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6ECC" w14:textId="77777777" w:rsidR="00754916" w:rsidRPr="00754916" w:rsidRDefault="00754916" w:rsidP="00754916">
      <w:pPr>
        <w:rPr>
          <w:rFonts w:ascii="Times New Roman" w:hAnsi="Times New Roman" w:cs="Times New Roman"/>
          <w:b/>
        </w:rPr>
      </w:pPr>
      <w:bookmarkStart w:id="0" w:name="_heading=h.gjdgxs" w:colFirst="0" w:colLast="0"/>
      <w:bookmarkStart w:id="1" w:name="_Hlk195533748"/>
      <w:bookmarkEnd w:id="0"/>
    </w:p>
    <w:p w14:paraId="2FED3025" w14:textId="07075B49" w:rsidR="00754916" w:rsidRPr="00754916" w:rsidRDefault="00754916" w:rsidP="00754916">
      <w:pPr>
        <w:jc w:val="center"/>
        <w:rPr>
          <w:rFonts w:ascii="Times New Roman" w:hAnsi="Times New Roman" w:cs="Times New Roman"/>
          <w:sz w:val="24"/>
          <w:szCs w:val="24"/>
        </w:rPr>
      </w:pPr>
      <w:r w:rsidRPr="00754916">
        <w:rPr>
          <w:rFonts w:ascii="Times New Roman" w:hAnsi="Times New Roman" w:cs="Times New Roman"/>
          <w:b/>
          <w:sz w:val="24"/>
          <w:szCs w:val="24"/>
        </w:rPr>
        <w:t>VAIKŲ REGISTRACIJOS IR PRIĖMIMO Į JONAVOS RAJONO SAVIVALDYBĖS ŠVIETIMO ĮSTAIGŲ IKIMOKYKLINIO IR PRIEŠMOKYKLINIO UGDYMO GRUPES INFORMACINĖS SISTEMOS PRIEŽIŪROS IR ADMINISTRAVIMO PASLAUGŲ SUTARTIS</w:t>
      </w:r>
      <w:bookmarkEnd w:id="1"/>
    </w:p>
    <w:p w14:paraId="378EF26D" w14:textId="2136E68E" w:rsidR="00754916" w:rsidRPr="00754916" w:rsidRDefault="00754916" w:rsidP="00754916">
      <w:pPr>
        <w:jc w:val="center"/>
        <w:rPr>
          <w:rFonts w:ascii="Times New Roman" w:hAnsi="Times New Roman" w:cs="Times New Roman"/>
          <w:sz w:val="24"/>
          <w:szCs w:val="24"/>
        </w:rPr>
      </w:pPr>
      <w:r w:rsidRPr="00754916">
        <w:rPr>
          <w:rFonts w:ascii="Times New Roman" w:hAnsi="Times New Roman" w:cs="Times New Roman"/>
          <w:sz w:val="24"/>
          <w:szCs w:val="24"/>
        </w:rPr>
        <w:t xml:space="preserve">2025 m. </w:t>
      </w:r>
      <w:r w:rsidR="00D40E9B">
        <w:rPr>
          <w:rFonts w:ascii="Times New Roman" w:hAnsi="Times New Roman" w:cs="Times New Roman"/>
          <w:sz w:val="24"/>
          <w:szCs w:val="24"/>
        </w:rPr>
        <w:t xml:space="preserve">               </w:t>
      </w:r>
      <w:r w:rsidRPr="00754916">
        <w:rPr>
          <w:rFonts w:ascii="Times New Roman" w:hAnsi="Times New Roman" w:cs="Times New Roman"/>
          <w:sz w:val="24"/>
          <w:szCs w:val="24"/>
        </w:rPr>
        <w:t xml:space="preserve">  mėn.   d.    Nr. </w:t>
      </w:r>
    </w:p>
    <w:p w14:paraId="01F716AB" w14:textId="77777777" w:rsidR="00754916" w:rsidRPr="00754916" w:rsidRDefault="00754916" w:rsidP="00754916">
      <w:pPr>
        <w:jc w:val="center"/>
        <w:rPr>
          <w:rFonts w:ascii="Times New Roman" w:hAnsi="Times New Roman" w:cs="Times New Roman"/>
          <w:sz w:val="24"/>
          <w:szCs w:val="24"/>
        </w:rPr>
      </w:pPr>
      <w:r w:rsidRPr="00754916">
        <w:rPr>
          <w:rFonts w:ascii="Times New Roman" w:hAnsi="Times New Roman" w:cs="Times New Roman"/>
          <w:sz w:val="24"/>
          <w:szCs w:val="24"/>
        </w:rPr>
        <w:t xml:space="preserve">Jonava        </w:t>
      </w:r>
    </w:p>
    <w:p w14:paraId="194EB1B0" w14:textId="77777777" w:rsidR="005E1809" w:rsidRDefault="005E1809" w:rsidP="00754916">
      <w:pPr>
        <w:ind w:firstLine="709"/>
        <w:jc w:val="both"/>
        <w:rPr>
          <w:rFonts w:ascii="Times New Roman" w:hAnsi="Times New Roman" w:cs="Times New Roman"/>
          <w:b/>
          <w:sz w:val="24"/>
          <w:szCs w:val="24"/>
        </w:rPr>
      </w:pPr>
      <w:bookmarkStart w:id="2" w:name="_heading=h.85y0pnes0pfu" w:colFirst="0" w:colLast="0"/>
      <w:bookmarkEnd w:id="2"/>
    </w:p>
    <w:p w14:paraId="2928BA5D" w14:textId="7DFACB1A" w:rsidR="00754916" w:rsidRPr="00754916" w:rsidRDefault="00754916" w:rsidP="00754916">
      <w:pPr>
        <w:ind w:firstLine="709"/>
        <w:jc w:val="both"/>
        <w:rPr>
          <w:rFonts w:ascii="Times New Roman" w:hAnsi="Times New Roman" w:cs="Times New Roman"/>
          <w:color w:val="000000"/>
          <w:sz w:val="24"/>
          <w:szCs w:val="24"/>
        </w:rPr>
      </w:pPr>
      <w:r w:rsidRPr="00754916">
        <w:rPr>
          <w:rFonts w:ascii="Times New Roman" w:hAnsi="Times New Roman" w:cs="Times New Roman"/>
          <w:b/>
          <w:sz w:val="24"/>
          <w:szCs w:val="24"/>
        </w:rPr>
        <w:t xml:space="preserve">Jonavos rajono savivaldybės administracija </w:t>
      </w:r>
      <w:r w:rsidRPr="00754916">
        <w:rPr>
          <w:rFonts w:ascii="Times New Roman" w:hAnsi="Times New Roman" w:cs="Times New Roman"/>
          <w:sz w:val="24"/>
          <w:szCs w:val="24"/>
        </w:rPr>
        <w:t>(toliau</w:t>
      </w:r>
      <w:r w:rsidRPr="00754916">
        <w:rPr>
          <w:rFonts w:ascii="Times New Roman" w:hAnsi="Times New Roman" w:cs="Times New Roman"/>
          <w:b/>
          <w:sz w:val="24"/>
          <w:szCs w:val="24"/>
        </w:rPr>
        <w:t xml:space="preserve"> – Užsakovas</w:t>
      </w:r>
      <w:r w:rsidRPr="00754916">
        <w:rPr>
          <w:rFonts w:ascii="Times New Roman" w:hAnsi="Times New Roman" w:cs="Times New Roman"/>
          <w:sz w:val="24"/>
          <w:szCs w:val="24"/>
        </w:rPr>
        <w:t xml:space="preserve">), juridinio asmens kodas 188769070, atstovaujama savivaldybės administracijos direktoriaus Valdo Majausko, veikiančio pagal Jonavos rajono savivaldybės administracijos nuostatus ir </w:t>
      </w:r>
      <w:r w:rsidRPr="00754916">
        <w:rPr>
          <w:rFonts w:ascii="Times New Roman" w:hAnsi="Times New Roman" w:cs="Times New Roman"/>
          <w:b/>
          <w:sz w:val="24"/>
          <w:szCs w:val="24"/>
        </w:rPr>
        <w:t>UAB „Nacionalinis švietimo centras“</w:t>
      </w:r>
      <w:r w:rsidRPr="00754916">
        <w:rPr>
          <w:rFonts w:ascii="Times New Roman" w:hAnsi="Times New Roman" w:cs="Times New Roman"/>
          <w:sz w:val="24"/>
          <w:szCs w:val="24"/>
        </w:rPr>
        <w:t xml:space="preserve"> (toliau – </w:t>
      </w:r>
      <w:r w:rsidRPr="00754916">
        <w:rPr>
          <w:rFonts w:ascii="Times New Roman" w:hAnsi="Times New Roman" w:cs="Times New Roman"/>
          <w:b/>
          <w:sz w:val="24"/>
          <w:szCs w:val="24"/>
        </w:rPr>
        <w:t>Paslaugų teikėjas</w:t>
      </w:r>
      <w:r w:rsidRPr="00754916">
        <w:rPr>
          <w:rFonts w:ascii="Times New Roman" w:hAnsi="Times New Roman" w:cs="Times New Roman"/>
          <w:sz w:val="24"/>
          <w:szCs w:val="24"/>
        </w:rPr>
        <w:t xml:space="preserve">), juridinio asmens kodas 300652639, atstovaujamas (-a) vykdomojo direktoriaus Giedriaus Rakausko, veikiančio pagal 2023 m. balandžio 3 d. įgaliojimą Nr. NASC_ĮG-2, toliau Užsakovas ir Paslaugos teikėjas kiekvienas atskirai gali būti vadinami „Šalimi“, o abu kartu – „Šalimis“ sudarė šią sutartį (toliau – </w:t>
      </w:r>
      <w:r w:rsidRPr="00754916">
        <w:rPr>
          <w:rFonts w:ascii="Times New Roman" w:hAnsi="Times New Roman" w:cs="Times New Roman"/>
          <w:b/>
          <w:sz w:val="24"/>
          <w:szCs w:val="24"/>
        </w:rPr>
        <w:t>Sutartis</w:t>
      </w:r>
      <w:r w:rsidRPr="00754916">
        <w:rPr>
          <w:rFonts w:ascii="Times New Roman" w:hAnsi="Times New Roman" w:cs="Times New Roman"/>
          <w:sz w:val="24"/>
          <w:szCs w:val="24"/>
        </w:rPr>
        <w:t>).</w:t>
      </w:r>
    </w:p>
    <w:p w14:paraId="46A03CEC" w14:textId="10D7EA1E" w:rsidR="00754916" w:rsidRPr="007F1135" w:rsidRDefault="00754916" w:rsidP="007F1135">
      <w:pPr>
        <w:pStyle w:val="Sraopastraipa"/>
        <w:numPr>
          <w:ilvl w:val="0"/>
          <w:numId w:val="8"/>
        </w:numPr>
        <w:jc w:val="center"/>
        <w:rPr>
          <w:rFonts w:ascii="Times New Roman" w:hAnsi="Times New Roman" w:cs="Times New Roman"/>
          <w:b/>
          <w:sz w:val="24"/>
          <w:szCs w:val="24"/>
        </w:rPr>
      </w:pPr>
      <w:r w:rsidRPr="007F1135">
        <w:rPr>
          <w:rFonts w:ascii="Times New Roman" w:hAnsi="Times New Roman" w:cs="Times New Roman"/>
          <w:b/>
          <w:sz w:val="24"/>
          <w:szCs w:val="24"/>
        </w:rPr>
        <w:t>SUTARTIES OBJEKTAS</w:t>
      </w:r>
    </w:p>
    <w:p w14:paraId="631419BC" w14:textId="701C406F" w:rsidR="00E644D5" w:rsidRPr="00754916" w:rsidRDefault="00754916" w:rsidP="00E644D5">
      <w:pPr>
        <w:tabs>
          <w:tab w:val="left" w:pos="284"/>
          <w:tab w:val="left" w:pos="567"/>
          <w:tab w:val="left" w:pos="1134"/>
        </w:tabs>
        <w:ind w:firstLine="709"/>
        <w:jc w:val="both"/>
        <w:rPr>
          <w:rFonts w:ascii="Times New Roman" w:hAnsi="Times New Roman" w:cs="Times New Roman"/>
          <w:color w:val="FF0000"/>
          <w:sz w:val="24"/>
          <w:szCs w:val="24"/>
        </w:rPr>
      </w:pPr>
      <w:r w:rsidRPr="00754916">
        <w:rPr>
          <w:rFonts w:ascii="Times New Roman" w:hAnsi="Times New Roman" w:cs="Times New Roman"/>
          <w:sz w:val="24"/>
          <w:szCs w:val="24"/>
        </w:rPr>
        <w:t xml:space="preserve">1.1. Sutarties objektas – </w:t>
      </w:r>
      <w:r w:rsidRPr="00754916">
        <w:rPr>
          <w:rFonts w:ascii="Times New Roman" w:hAnsi="Times New Roman" w:cs="Times New Roman"/>
          <w:color w:val="000000"/>
          <w:sz w:val="24"/>
          <w:szCs w:val="24"/>
        </w:rPr>
        <w:t>Vaikų registracijos ir priėmimo į Jonavos rajono savivaldybės švietimo įstaigų ikimokyklinio ir priešmokyklinio ugdymo grupes informacinės sistemos priežiūros ir administravimo paslaugos, apimančios informacinės sistemos palaikymą ir priežiūrą (klaidų, gedimų, trūkumų šalinimą, sistemos funkcijų modifikavimą, atsižvelgiant į pasikeitusių teisės aktų reikalavimus, programinės įrangos techninį aptarnavimą</w:t>
      </w:r>
      <w:r w:rsidRPr="00754916">
        <w:rPr>
          <w:rFonts w:ascii="Times New Roman" w:hAnsi="Times New Roman" w:cs="Times New Roman"/>
          <w:sz w:val="24"/>
          <w:szCs w:val="24"/>
        </w:rPr>
        <w:t xml:space="preserve"> (toliau – </w:t>
      </w:r>
      <w:r w:rsidRPr="00754916">
        <w:rPr>
          <w:rFonts w:ascii="Times New Roman" w:hAnsi="Times New Roman" w:cs="Times New Roman"/>
          <w:b/>
          <w:sz w:val="24"/>
          <w:szCs w:val="24"/>
        </w:rPr>
        <w:t>Paslaugos / Sistema</w:t>
      </w:r>
      <w:r w:rsidRPr="00754916">
        <w:rPr>
          <w:rFonts w:ascii="Times New Roman" w:hAnsi="Times New Roman" w:cs="Times New Roman"/>
          <w:sz w:val="24"/>
          <w:szCs w:val="24"/>
        </w:rPr>
        <w:t>).</w:t>
      </w:r>
      <w:r w:rsidR="00E644D5">
        <w:rPr>
          <w:rFonts w:ascii="Times New Roman" w:hAnsi="Times New Roman" w:cs="Times New Roman"/>
          <w:sz w:val="24"/>
          <w:szCs w:val="24"/>
        </w:rPr>
        <w:t xml:space="preserve"> </w:t>
      </w:r>
    </w:p>
    <w:p w14:paraId="25738C87" w14:textId="35075990" w:rsidR="00754916" w:rsidRPr="00754916" w:rsidRDefault="00754916" w:rsidP="001620F6">
      <w:pPr>
        <w:tabs>
          <w:tab w:val="left" w:pos="284"/>
          <w:tab w:val="left" w:pos="567"/>
          <w:tab w:val="left" w:pos="1134"/>
        </w:tabs>
        <w:ind w:firstLine="709"/>
        <w:jc w:val="both"/>
        <w:rPr>
          <w:rFonts w:ascii="Times New Roman" w:hAnsi="Times New Roman" w:cs="Times New Roman"/>
          <w:sz w:val="24"/>
          <w:szCs w:val="24"/>
        </w:rPr>
      </w:pPr>
      <w:r w:rsidRPr="00754916">
        <w:rPr>
          <w:rFonts w:ascii="Times New Roman" w:hAnsi="Times New Roman" w:cs="Times New Roman"/>
          <w:sz w:val="24"/>
          <w:szCs w:val="24"/>
        </w:rPr>
        <w:t>1.2. Vadovaujantis Lietuvos Respublikos aplinkos ministro 2011 m. birželio 28 d. įsakymo Nr. D1-508 ,,Dėl aplinkos apsaugos kriterijų taikymo, vykdant žaliuosius pirkimus, tvarkos aprašo patvirtinimo“ (</w:t>
      </w:r>
      <w:r w:rsidRPr="00754916">
        <w:rPr>
          <w:rFonts w:ascii="Times New Roman" w:hAnsi="Times New Roman" w:cs="Times New Roman"/>
          <w:i/>
          <w:sz w:val="24"/>
          <w:szCs w:val="24"/>
        </w:rPr>
        <w:t>aktualia redakcija</w:t>
      </w:r>
      <w:r w:rsidRPr="00754916">
        <w:rPr>
          <w:rFonts w:ascii="Times New Roman" w:hAnsi="Times New Roman" w:cs="Times New Roman"/>
          <w:sz w:val="24"/>
          <w:szCs w:val="24"/>
        </w:rPr>
        <w:t>) 4.4.3 papunkčiu – ši sutartis laikoma žaliąja.</w:t>
      </w:r>
    </w:p>
    <w:p w14:paraId="611C4987" w14:textId="0F0D2835" w:rsidR="00754916" w:rsidRPr="007F1135" w:rsidRDefault="00754916" w:rsidP="007F1135">
      <w:pPr>
        <w:pStyle w:val="Sraopastraipa"/>
        <w:numPr>
          <w:ilvl w:val="0"/>
          <w:numId w:val="8"/>
        </w:numPr>
        <w:jc w:val="center"/>
        <w:rPr>
          <w:rFonts w:ascii="Times New Roman" w:hAnsi="Times New Roman" w:cs="Times New Roman"/>
          <w:b/>
          <w:sz w:val="24"/>
          <w:szCs w:val="24"/>
        </w:rPr>
      </w:pPr>
      <w:r w:rsidRPr="007F1135">
        <w:rPr>
          <w:rFonts w:ascii="Times New Roman" w:hAnsi="Times New Roman" w:cs="Times New Roman"/>
          <w:b/>
          <w:sz w:val="24"/>
          <w:szCs w:val="24"/>
        </w:rPr>
        <w:t xml:space="preserve">PASLAUGŲ KAINA </w:t>
      </w:r>
    </w:p>
    <w:p w14:paraId="153DB8AE" w14:textId="77777777" w:rsidR="00754916" w:rsidRPr="00754916" w:rsidRDefault="00754916" w:rsidP="00754916">
      <w:pPr>
        <w:tabs>
          <w:tab w:val="left" w:pos="0"/>
          <w:tab w:val="left" w:pos="567"/>
          <w:tab w:val="left" w:pos="1134"/>
        </w:tabs>
        <w:ind w:firstLine="709"/>
        <w:jc w:val="both"/>
        <w:rPr>
          <w:rFonts w:ascii="Times New Roman" w:hAnsi="Times New Roman" w:cs="Times New Roman"/>
          <w:sz w:val="24"/>
          <w:szCs w:val="24"/>
        </w:rPr>
      </w:pPr>
      <w:r w:rsidRPr="00754916">
        <w:rPr>
          <w:rFonts w:ascii="Times New Roman" w:hAnsi="Times New Roman" w:cs="Times New Roman"/>
          <w:sz w:val="24"/>
          <w:szCs w:val="24"/>
        </w:rPr>
        <w:t>2.1.</w:t>
      </w:r>
      <w:r w:rsidRPr="00754916">
        <w:rPr>
          <w:rFonts w:ascii="Times New Roman" w:hAnsi="Times New Roman" w:cs="Times New Roman"/>
          <w:b/>
          <w:sz w:val="24"/>
          <w:szCs w:val="24"/>
        </w:rPr>
        <w:t xml:space="preserve"> </w:t>
      </w:r>
      <w:r w:rsidRPr="00754916">
        <w:rPr>
          <w:rFonts w:ascii="Times New Roman" w:hAnsi="Times New Roman" w:cs="Times New Roman"/>
          <w:sz w:val="24"/>
          <w:szCs w:val="24"/>
        </w:rPr>
        <w:t>Paslaugos: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0"/>
        <w:gridCol w:w="1672"/>
        <w:gridCol w:w="1305"/>
        <w:gridCol w:w="1559"/>
      </w:tblGrid>
      <w:tr w:rsidR="00754916" w:rsidRPr="00754916" w14:paraId="3FA52A57" w14:textId="77777777" w:rsidTr="00650560">
        <w:tc>
          <w:tcPr>
            <w:tcW w:w="5240" w:type="dxa"/>
            <w:shd w:val="clear" w:color="auto" w:fill="auto"/>
            <w:vAlign w:val="center"/>
          </w:tcPr>
          <w:p w14:paraId="7BE2AF9E" w14:textId="77777777" w:rsidR="00754916" w:rsidRPr="00754916" w:rsidRDefault="00754916" w:rsidP="00650560">
            <w:pPr>
              <w:widowControl w:val="0"/>
              <w:jc w:val="center"/>
              <w:rPr>
                <w:rFonts w:ascii="Times New Roman" w:hAnsi="Times New Roman" w:cs="Times New Roman"/>
                <w:b/>
                <w:sz w:val="24"/>
                <w:szCs w:val="24"/>
              </w:rPr>
            </w:pPr>
            <w:r w:rsidRPr="00754916">
              <w:rPr>
                <w:rFonts w:ascii="Times New Roman" w:hAnsi="Times New Roman" w:cs="Times New Roman"/>
                <w:b/>
                <w:sz w:val="24"/>
                <w:szCs w:val="24"/>
              </w:rPr>
              <w:t>Paslaugos</w:t>
            </w:r>
          </w:p>
        </w:tc>
        <w:tc>
          <w:tcPr>
            <w:tcW w:w="1672" w:type="dxa"/>
            <w:shd w:val="clear" w:color="auto" w:fill="auto"/>
            <w:vAlign w:val="center"/>
          </w:tcPr>
          <w:p w14:paraId="42783A62" w14:textId="77777777" w:rsidR="00754916" w:rsidRPr="00754916" w:rsidRDefault="00754916" w:rsidP="00650560">
            <w:pPr>
              <w:widowControl w:val="0"/>
              <w:jc w:val="center"/>
              <w:rPr>
                <w:rFonts w:ascii="Times New Roman" w:hAnsi="Times New Roman" w:cs="Times New Roman"/>
                <w:b/>
                <w:sz w:val="24"/>
                <w:szCs w:val="24"/>
              </w:rPr>
            </w:pPr>
            <w:r w:rsidRPr="00754916">
              <w:rPr>
                <w:rFonts w:ascii="Times New Roman" w:hAnsi="Times New Roman" w:cs="Times New Roman"/>
                <w:b/>
                <w:sz w:val="24"/>
                <w:szCs w:val="24"/>
              </w:rPr>
              <w:t xml:space="preserve">1 mėnesio kaina, Eur be PVM </w:t>
            </w:r>
          </w:p>
          <w:p w14:paraId="1964905B" w14:textId="77777777" w:rsidR="00754916" w:rsidRPr="00754916" w:rsidRDefault="00754916" w:rsidP="00650560">
            <w:pPr>
              <w:widowControl w:val="0"/>
              <w:jc w:val="center"/>
              <w:rPr>
                <w:rFonts w:ascii="Times New Roman" w:hAnsi="Times New Roman" w:cs="Times New Roman"/>
                <w:b/>
                <w:sz w:val="24"/>
                <w:szCs w:val="24"/>
              </w:rPr>
            </w:pPr>
          </w:p>
        </w:tc>
        <w:tc>
          <w:tcPr>
            <w:tcW w:w="1305" w:type="dxa"/>
            <w:shd w:val="clear" w:color="auto" w:fill="auto"/>
            <w:vAlign w:val="center"/>
          </w:tcPr>
          <w:p w14:paraId="4202A2DD" w14:textId="77777777" w:rsidR="00754916" w:rsidRPr="00754916" w:rsidRDefault="00754916" w:rsidP="00650560">
            <w:pPr>
              <w:widowControl w:val="0"/>
              <w:jc w:val="center"/>
              <w:rPr>
                <w:rFonts w:ascii="Times New Roman" w:hAnsi="Times New Roman" w:cs="Times New Roman"/>
                <w:b/>
                <w:sz w:val="24"/>
                <w:szCs w:val="24"/>
              </w:rPr>
            </w:pPr>
            <w:r w:rsidRPr="00754916">
              <w:rPr>
                <w:rFonts w:ascii="Times New Roman" w:hAnsi="Times New Roman" w:cs="Times New Roman"/>
                <w:b/>
                <w:sz w:val="24"/>
                <w:szCs w:val="24"/>
              </w:rPr>
              <w:t>Mėnesių kiekis</w:t>
            </w:r>
          </w:p>
        </w:tc>
        <w:tc>
          <w:tcPr>
            <w:tcW w:w="1559" w:type="dxa"/>
            <w:shd w:val="clear" w:color="auto" w:fill="auto"/>
            <w:vAlign w:val="center"/>
          </w:tcPr>
          <w:p w14:paraId="7A2ECDC6" w14:textId="77777777" w:rsidR="00754916" w:rsidRPr="00754916" w:rsidRDefault="00754916" w:rsidP="00650560">
            <w:pPr>
              <w:widowControl w:val="0"/>
              <w:jc w:val="center"/>
              <w:rPr>
                <w:rFonts w:ascii="Times New Roman" w:hAnsi="Times New Roman" w:cs="Times New Roman"/>
                <w:b/>
                <w:sz w:val="24"/>
                <w:szCs w:val="24"/>
              </w:rPr>
            </w:pPr>
            <w:r w:rsidRPr="00754916">
              <w:rPr>
                <w:rFonts w:ascii="Times New Roman" w:hAnsi="Times New Roman" w:cs="Times New Roman"/>
                <w:b/>
                <w:sz w:val="24"/>
                <w:szCs w:val="24"/>
              </w:rPr>
              <w:t xml:space="preserve">Bendra kaina, Eur be PVM </w:t>
            </w:r>
          </w:p>
          <w:p w14:paraId="70992ECC" w14:textId="77777777" w:rsidR="00754916" w:rsidRPr="00754916" w:rsidRDefault="00754916" w:rsidP="00650560">
            <w:pPr>
              <w:widowControl w:val="0"/>
              <w:jc w:val="center"/>
              <w:rPr>
                <w:rFonts w:ascii="Times New Roman" w:hAnsi="Times New Roman" w:cs="Times New Roman"/>
                <w:b/>
                <w:sz w:val="24"/>
                <w:szCs w:val="24"/>
              </w:rPr>
            </w:pPr>
            <w:r w:rsidRPr="00754916">
              <w:rPr>
                <w:rFonts w:ascii="Times New Roman" w:hAnsi="Times New Roman" w:cs="Times New Roman"/>
                <w:sz w:val="24"/>
                <w:szCs w:val="24"/>
              </w:rPr>
              <w:t>(D=B×C)</w:t>
            </w:r>
          </w:p>
        </w:tc>
      </w:tr>
      <w:tr w:rsidR="00754916" w:rsidRPr="00754916" w14:paraId="07B2F3DD" w14:textId="77777777" w:rsidTr="00650560">
        <w:tc>
          <w:tcPr>
            <w:tcW w:w="5240" w:type="dxa"/>
            <w:shd w:val="clear" w:color="auto" w:fill="auto"/>
            <w:vAlign w:val="center"/>
          </w:tcPr>
          <w:p w14:paraId="3E562A8A" w14:textId="77777777" w:rsidR="00754916" w:rsidRPr="00754916" w:rsidRDefault="00754916" w:rsidP="00650560">
            <w:pPr>
              <w:widowControl w:val="0"/>
              <w:jc w:val="center"/>
              <w:rPr>
                <w:rFonts w:ascii="Times New Roman" w:hAnsi="Times New Roman" w:cs="Times New Roman"/>
                <w:sz w:val="24"/>
                <w:szCs w:val="24"/>
              </w:rPr>
            </w:pPr>
            <w:r w:rsidRPr="00754916">
              <w:rPr>
                <w:rFonts w:ascii="Times New Roman" w:hAnsi="Times New Roman" w:cs="Times New Roman"/>
                <w:sz w:val="24"/>
                <w:szCs w:val="24"/>
              </w:rPr>
              <w:t>A</w:t>
            </w:r>
          </w:p>
        </w:tc>
        <w:tc>
          <w:tcPr>
            <w:tcW w:w="1672" w:type="dxa"/>
            <w:shd w:val="clear" w:color="auto" w:fill="auto"/>
            <w:vAlign w:val="center"/>
          </w:tcPr>
          <w:p w14:paraId="0AAACF4C" w14:textId="77777777" w:rsidR="00754916" w:rsidRPr="00754916" w:rsidRDefault="00754916" w:rsidP="00650560">
            <w:pPr>
              <w:widowControl w:val="0"/>
              <w:jc w:val="center"/>
              <w:rPr>
                <w:rFonts w:ascii="Times New Roman" w:hAnsi="Times New Roman" w:cs="Times New Roman"/>
                <w:sz w:val="24"/>
                <w:szCs w:val="24"/>
              </w:rPr>
            </w:pPr>
            <w:r w:rsidRPr="00754916">
              <w:rPr>
                <w:rFonts w:ascii="Times New Roman" w:hAnsi="Times New Roman" w:cs="Times New Roman"/>
                <w:sz w:val="24"/>
                <w:szCs w:val="24"/>
              </w:rPr>
              <w:t>B</w:t>
            </w:r>
          </w:p>
        </w:tc>
        <w:tc>
          <w:tcPr>
            <w:tcW w:w="1305" w:type="dxa"/>
            <w:shd w:val="clear" w:color="auto" w:fill="auto"/>
            <w:vAlign w:val="center"/>
          </w:tcPr>
          <w:p w14:paraId="55DF3DF2" w14:textId="77777777" w:rsidR="00754916" w:rsidRPr="00754916" w:rsidRDefault="00754916" w:rsidP="00650560">
            <w:pPr>
              <w:widowControl w:val="0"/>
              <w:jc w:val="center"/>
              <w:rPr>
                <w:rFonts w:ascii="Times New Roman" w:hAnsi="Times New Roman" w:cs="Times New Roman"/>
                <w:sz w:val="24"/>
                <w:szCs w:val="24"/>
              </w:rPr>
            </w:pPr>
            <w:r w:rsidRPr="00754916">
              <w:rPr>
                <w:rFonts w:ascii="Times New Roman" w:hAnsi="Times New Roman" w:cs="Times New Roman"/>
                <w:sz w:val="24"/>
                <w:szCs w:val="24"/>
              </w:rPr>
              <w:t>C</w:t>
            </w:r>
          </w:p>
        </w:tc>
        <w:tc>
          <w:tcPr>
            <w:tcW w:w="1559" w:type="dxa"/>
            <w:shd w:val="clear" w:color="auto" w:fill="auto"/>
            <w:vAlign w:val="center"/>
          </w:tcPr>
          <w:p w14:paraId="7058549D" w14:textId="77777777" w:rsidR="00754916" w:rsidRPr="00754916" w:rsidRDefault="00754916" w:rsidP="00650560">
            <w:pPr>
              <w:widowControl w:val="0"/>
              <w:jc w:val="center"/>
              <w:rPr>
                <w:rFonts w:ascii="Times New Roman" w:hAnsi="Times New Roman" w:cs="Times New Roman"/>
                <w:sz w:val="24"/>
                <w:szCs w:val="24"/>
              </w:rPr>
            </w:pPr>
            <w:r w:rsidRPr="00754916">
              <w:rPr>
                <w:rFonts w:ascii="Times New Roman" w:hAnsi="Times New Roman" w:cs="Times New Roman"/>
                <w:sz w:val="24"/>
                <w:szCs w:val="24"/>
              </w:rPr>
              <w:t>D</w:t>
            </w:r>
          </w:p>
        </w:tc>
      </w:tr>
      <w:tr w:rsidR="00754916" w:rsidRPr="00754916" w14:paraId="416048D1" w14:textId="77777777" w:rsidTr="00650560">
        <w:trPr>
          <w:trHeight w:val="848"/>
        </w:trPr>
        <w:tc>
          <w:tcPr>
            <w:tcW w:w="5240" w:type="dxa"/>
            <w:shd w:val="clear" w:color="auto" w:fill="auto"/>
          </w:tcPr>
          <w:p w14:paraId="77421D41" w14:textId="77777777" w:rsidR="00754916" w:rsidRPr="00754916" w:rsidRDefault="00754916" w:rsidP="00650560">
            <w:pPr>
              <w:widowControl w:val="0"/>
              <w:jc w:val="both"/>
              <w:rPr>
                <w:rFonts w:ascii="Times New Roman" w:hAnsi="Times New Roman" w:cs="Times New Roman"/>
                <w:sz w:val="24"/>
                <w:szCs w:val="24"/>
              </w:rPr>
            </w:pPr>
            <w:r w:rsidRPr="00754916">
              <w:rPr>
                <w:rFonts w:ascii="Times New Roman" w:hAnsi="Times New Roman" w:cs="Times New Roman"/>
                <w:color w:val="000000"/>
                <w:sz w:val="24"/>
                <w:szCs w:val="24"/>
              </w:rPr>
              <w:t xml:space="preserve">Vaikų registracijos ir priėmimo į Jonavos rajono savivaldybės švietimo įstaigų ikimokyklinio ir priešmokyklinio ugdymo grupes informacinės sistemos priežiūros ir administravimo paslaugos </w:t>
            </w:r>
          </w:p>
        </w:tc>
        <w:tc>
          <w:tcPr>
            <w:tcW w:w="1672" w:type="dxa"/>
            <w:shd w:val="clear" w:color="auto" w:fill="auto"/>
            <w:vAlign w:val="center"/>
          </w:tcPr>
          <w:p w14:paraId="3E693AC1" w14:textId="77777777" w:rsidR="00754916" w:rsidRPr="00754916" w:rsidRDefault="00754916" w:rsidP="00650560">
            <w:pPr>
              <w:widowControl w:val="0"/>
              <w:jc w:val="center"/>
              <w:rPr>
                <w:rFonts w:ascii="Times New Roman" w:hAnsi="Times New Roman" w:cs="Times New Roman"/>
                <w:sz w:val="24"/>
                <w:szCs w:val="24"/>
              </w:rPr>
            </w:pPr>
            <w:r w:rsidRPr="00754916">
              <w:rPr>
                <w:rFonts w:ascii="Times New Roman" w:hAnsi="Times New Roman" w:cs="Times New Roman"/>
                <w:sz w:val="24"/>
                <w:szCs w:val="24"/>
              </w:rPr>
              <w:t>600,00</w:t>
            </w:r>
          </w:p>
        </w:tc>
        <w:tc>
          <w:tcPr>
            <w:tcW w:w="1305" w:type="dxa"/>
            <w:shd w:val="clear" w:color="auto" w:fill="auto"/>
            <w:vAlign w:val="center"/>
          </w:tcPr>
          <w:p w14:paraId="65FFC691" w14:textId="03E1331B" w:rsidR="00754916" w:rsidRPr="00754916" w:rsidRDefault="004462AE" w:rsidP="00650560">
            <w:pPr>
              <w:widowControl w:val="0"/>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shd w:val="clear" w:color="auto" w:fill="auto"/>
            <w:vAlign w:val="center"/>
          </w:tcPr>
          <w:p w14:paraId="20719B51" w14:textId="0AF25EBD" w:rsidR="00754916" w:rsidRPr="00754916" w:rsidRDefault="004462AE" w:rsidP="00650560">
            <w:pPr>
              <w:widowControl w:val="0"/>
              <w:jc w:val="center"/>
              <w:rPr>
                <w:rFonts w:ascii="Times New Roman" w:hAnsi="Times New Roman" w:cs="Times New Roman"/>
                <w:sz w:val="24"/>
                <w:szCs w:val="24"/>
              </w:rPr>
            </w:pPr>
            <w:r>
              <w:rPr>
                <w:rFonts w:ascii="Times New Roman" w:hAnsi="Times New Roman" w:cs="Times New Roman"/>
                <w:sz w:val="24"/>
                <w:szCs w:val="24"/>
              </w:rPr>
              <w:t>14 4</w:t>
            </w:r>
            <w:r w:rsidR="00754916" w:rsidRPr="00754916">
              <w:rPr>
                <w:rFonts w:ascii="Times New Roman" w:hAnsi="Times New Roman" w:cs="Times New Roman"/>
                <w:sz w:val="24"/>
                <w:szCs w:val="24"/>
              </w:rPr>
              <w:t>00,00</w:t>
            </w:r>
          </w:p>
        </w:tc>
      </w:tr>
      <w:tr w:rsidR="004462AE" w:rsidRPr="004462AE" w14:paraId="183B3B3E" w14:textId="77777777" w:rsidTr="00650560">
        <w:tc>
          <w:tcPr>
            <w:tcW w:w="8217" w:type="dxa"/>
            <w:gridSpan w:val="3"/>
            <w:shd w:val="clear" w:color="auto" w:fill="auto"/>
          </w:tcPr>
          <w:p w14:paraId="25D66453" w14:textId="77777777" w:rsidR="00754916" w:rsidRPr="00754916" w:rsidRDefault="00754916" w:rsidP="00650560">
            <w:pPr>
              <w:widowControl w:val="0"/>
              <w:jc w:val="right"/>
              <w:rPr>
                <w:rFonts w:ascii="Times New Roman" w:hAnsi="Times New Roman" w:cs="Times New Roman"/>
                <w:sz w:val="24"/>
                <w:szCs w:val="24"/>
              </w:rPr>
            </w:pPr>
            <w:r w:rsidRPr="00754916">
              <w:rPr>
                <w:rFonts w:ascii="Times New Roman" w:hAnsi="Times New Roman" w:cs="Times New Roman"/>
                <w:b/>
                <w:sz w:val="24"/>
                <w:szCs w:val="24"/>
              </w:rPr>
              <w:lastRenderedPageBreak/>
              <w:t>Bendra paslaugų kaina, Eur be PVM:</w:t>
            </w:r>
          </w:p>
        </w:tc>
        <w:tc>
          <w:tcPr>
            <w:tcW w:w="1559" w:type="dxa"/>
            <w:shd w:val="clear" w:color="auto" w:fill="auto"/>
          </w:tcPr>
          <w:p w14:paraId="4CF96F9A" w14:textId="7E381763" w:rsidR="00754916" w:rsidRPr="00153564" w:rsidRDefault="004462AE" w:rsidP="00650560">
            <w:pPr>
              <w:widowControl w:val="0"/>
              <w:jc w:val="center"/>
              <w:rPr>
                <w:rFonts w:ascii="Times New Roman" w:hAnsi="Times New Roman" w:cs="Times New Roman"/>
                <w:color w:val="000000" w:themeColor="text1"/>
                <w:sz w:val="24"/>
                <w:szCs w:val="24"/>
              </w:rPr>
            </w:pPr>
            <w:r w:rsidRPr="00153564">
              <w:rPr>
                <w:rFonts w:ascii="Times New Roman" w:hAnsi="Times New Roman" w:cs="Times New Roman"/>
                <w:b/>
                <w:bCs/>
                <w:color w:val="000000" w:themeColor="text1"/>
                <w:sz w:val="24"/>
                <w:szCs w:val="24"/>
              </w:rPr>
              <w:t>14 400,00</w:t>
            </w:r>
            <w:r w:rsidRPr="00153564">
              <w:rPr>
                <w:rFonts w:ascii="Times New Roman" w:hAnsi="Times New Roman" w:cs="Times New Roman"/>
                <w:b/>
                <w:color w:val="000000" w:themeColor="text1"/>
                <w:sz w:val="24"/>
                <w:szCs w:val="24"/>
              </w:rPr>
              <w:t xml:space="preserve"> </w:t>
            </w:r>
            <w:r w:rsidR="00754916" w:rsidRPr="00153564">
              <w:rPr>
                <w:rFonts w:ascii="Times New Roman" w:hAnsi="Times New Roman" w:cs="Times New Roman"/>
                <w:b/>
                <w:color w:val="000000" w:themeColor="text1"/>
                <w:sz w:val="24"/>
                <w:szCs w:val="24"/>
              </w:rPr>
              <w:t>(</w:t>
            </w:r>
            <w:r w:rsidRPr="00153564">
              <w:rPr>
                <w:rFonts w:ascii="Times New Roman" w:hAnsi="Times New Roman" w:cs="Times New Roman"/>
                <w:b/>
                <w:color w:val="000000" w:themeColor="text1"/>
                <w:sz w:val="24"/>
                <w:szCs w:val="24"/>
              </w:rPr>
              <w:t xml:space="preserve">keturiolika tūkstančių keturi šimtai eurų ir </w:t>
            </w:r>
            <w:r w:rsidRPr="00153564">
              <w:rPr>
                <w:rFonts w:ascii="Times New Roman" w:hAnsi="Times New Roman" w:cs="Times New Roman"/>
                <w:b/>
                <w:color w:val="000000" w:themeColor="text1"/>
                <w:sz w:val="24"/>
                <w:szCs w:val="24"/>
              </w:rPr>
              <w:t>nulis euro centų</w:t>
            </w:r>
            <w:r w:rsidR="00754916" w:rsidRPr="00153564">
              <w:rPr>
                <w:rFonts w:ascii="Times New Roman" w:hAnsi="Times New Roman" w:cs="Times New Roman"/>
                <w:b/>
                <w:color w:val="000000" w:themeColor="text1"/>
                <w:sz w:val="24"/>
                <w:szCs w:val="24"/>
              </w:rPr>
              <w:t>)</w:t>
            </w:r>
          </w:p>
        </w:tc>
      </w:tr>
      <w:tr w:rsidR="00754916" w:rsidRPr="00754916" w14:paraId="2AE6D0A4" w14:textId="77777777" w:rsidTr="00650560">
        <w:tc>
          <w:tcPr>
            <w:tcW w:w="8217" w:type="dxa"/>
            <w:gridSpan w:val="3"/>
            <w:shd w:val="clear" w:color="auto" w:fill="auto"/>
          </w:tcPr>
          <w:p w14:paraId="335C7A43" w14:textId="77777777" w:rsidR="00754916" w:rsidRPr="00754916" w:rsidRDefault="00754916" w:rsidP="00650560">
            <w:pPr>
              <w:widowControl w:val="0"/>
              <w:jc w:val="right"/>
              <w:rPr>
                <w:rFonts w:ascii="Times New Roman" w:hAnsi="Times New Roman" w:cs="Times New Roman"/>
                <w:b/>
                <w:sz w:val="24"/>
                <w:szCs w:val="24"/>
              </w:rPr>
            </w:pPr>
            <w:r w:rsidRPr="00754916">
              <w:rPr>
                <w:rFonts w:ascii="Times New Roman" w:hAnsi="Times New Roman" w:cs="Times New Roman"/>
                <w:b/>
                <w:sz w:val="24"/>
                <w:szCs w:val="24"/>
              </w:rPr>
              <w:t>PVM (21%):</w:t>
            </w:r>
          </w:p>
        </w:tc>
        <w:tc>
          <w:tcPr>
            <w:tcW w:w="1559" w:type="dxa"/>
            <w:shd w:val="clear" w:color="auto" w:fill="auto"/>
          </w:tcPr>
          <w:p w14:paraId="778E5885" w14:textId="408F05B4" w:rsidR="00754916" w:rsidRPr="00153564" w:rsidRDefault="00153564" w:rsidP="00153564">
            <w:pPr>
              <w:widowControl w:val="0"/>
              <w:jc w:val="center"/>
              <w:rPr>
                <w:rFonts w:ascii="Times New Roman" w:hAnsi="Times New Roman" w:cs="Times New Roman"/>
                <w:b/>
                <w:color w:val="000000" w:themeColor="text1"/>
                <w:sz w:val="24"/>
                <w:szCs w:val="24"/>
              </w:rPr>
            </w:pPr>
            <w:r w:rsidRPr="00153564">
              <w:rPr>
                <w:rFonts w:ascii="Times New Roman" w:hAnsi="Times New Roman" w:cs="Times New Roman"/>
                <w:b/>
                <w:color w:val="000000" w:themeColor="text1"/>
                <w:sz w:val="24"/>
                <w:szCs w:val="24"/>
              </w:rPr>
              <w:t>3024</w:t>
            </w:r>
            <w:r w:rsidR="00754916" w:rsidRPr="00153564">
              <w:rPr>
                <w:rFonts w:ascii="Times New Roman" w:hAnsi="Times New Roman" w:cs="Times New Roman"/>
                <w:b/>
                <w:color w:val="000000" w:themeColor="text1"/>
                <w:sz w:val="24"/>
                <w:szCs w:val="24"/>
              </w:rPr>
              <w:t>,00</w:t>
            </w:r>
            <w:r w:rsidRPr="00153564">
              <w:rPr>
                <w:rFonts w:ascii="Times New Roman" w:hAnsi="Times New Roman" w:cs="Times New Roman"/>
                <w:b/>
                <w:color w:val="000000" w:themeColor="text1"/>
                <w:sz w:val="24"/>
                <w:szCs w:val="24"/>
              </w:rPr>
              <w:t xml:space="preserve">  </w:t>
            </w:r>
            <w:r w:rsidR="00754916" w:rsidRPr="00153564">
              <w:rPr>
                <w:rFonts w:ascii="Times New Roman" w:hAnsi="Times New Roman" w:cs="Times New Roman"/>
                <w:b/>
                <w:color w:val="000000" w:themeColor="text1"/>
                <w:sz w:val="24"/>
                <w:szCs w:val="24"/>
              </w:rPr>
              <w:t>(</w:t>
            </w:r>
            <w:r w:rsidRPr="00153564">
              <w:rPr>
                <w:rFonts w:ascii="Times New Roman" w:hAnsi="Times New Roman" w:cs="Times New Roman"/>
                <w:b/>
                <w:color w:val="000000" w:themeColor="text1"/>
                <w:sz w:val="24"/>
                <w:szCs w:val="24"/>
              </w:rPr>
              <w:t xml:space="preserve">trys tūkstančiai dvidešimt keturi </w:t>
            </w:r>
            <w:r w:rsidR="00754916" w:rsidRPr="00153564">
              <w:rPr>
                <w:rFonts w:ascii="Times New Roman" w:hAnsi="Times New Roman" w:cs="Times New Roman"/>
                <w:b/>
                <w:color w:val="000000" w:themeColor="text1"/>
                <w:sz w:val="24"/>
                <w:szCs w:val="24"/>
              </w:rPr>
              <w:t>eur</w:t>
            </w:r>
            <w:r w:rsidRPr="00153564">
              <w:rPr>
                <w:rFonts w:ascii="Times New Roman" w:hAnsi="Times New Roman" w:cs="Times New Roman"/>
                <w:b/>
                <w:color w:val="000000" w:themeColor="text1"/>
                <w:sz w:val="24"/>
                <w:szCs w:val="24"/>
              </w:rPr>
              <w:t>ai</w:t>
            </w:r>
            <w:r w:rsidR="00754916" w:rsidRPr="00153564">
              <w:rPr>
                <w:rFonts w:ascii="Times New Roman" w:hAnsi="Times New Roman" w:cs="Times New Roman"/>
                <w:b/>
                <w:color w:val="000000" w:themeColor="text1"/>
                <w:sz w:val="24"/>
                <w:szCs w:val="24"/>
              </w:rPr>
              <w:t xml:space="preserve"> ir nulis euro centų)</w:t>
            </w:r>
          </w:p>
        </w:tc>
      </w:tr>
      <w:tr w:rsidR="00754916" w:rsidRPr="00754916" w14:paraId="0C926C7B" w14:textId="77777777" w:rsidTr="00650560">
        <w:tc>
          <w:tcPr>
            <w:tcW w:w="8217" w:type="dxa"/>
            <w:gridSpan w:val="3"/>
            <w:shd w:val="clear" w:color="auto" w:fill="auto"/>
          </w:tcPr>
          <w:p w14:paraId="73DEF3D3" w14:textId="77777777" w:rsidR="00754916" w:rsidRPr="00754916" w:rsidRDefault="00754916" w:rsidP="00650560">
            <w:pPr>
              <w:widowControl w:val="0"/>
              <w:jc w:val="right"/>
              <w:rPr>
                <w:rFonts w:ascii="Times New Roman" w:hAnsi="Times New Roman" w:cs="Times New Roman"/>
                <w:b/>
                <w:sz w:val="24"/>
                <w:szCs w:val="24"/>
              </w:rPr>
            </w:pPr>
            <w:r w:rsidRPr="00754916">
              <w:rPr>
                <w:rFonts w:ascii="Times New Roman" w:hAnsi="Times New Roman" w:cs="Times New Roman"/>
                <w:b/>
                <w:sz w:val="24"/>
                <w:szCs w:val="24"/>
              </w:rPr>
              <w:t>Bendra paslaugų kaina, Eur su PVM:</w:t>
            </w:r>
          </w:p>
        </w:tc>
        <w:tc>
          <w:tcPr>
            <w:tcW w:w="1559" w:type="dxa"/>
            <w:shd w:val="clear" w:color="auto" w:fill="auto"/>
          </w:tcPr>
          <w:p w14:paraId="4B3CD419" w14:textId="1907A5A7" w:rsidR="00754916" w:rsidRPr="00153564" w:rsidRDefault="004462AE" w:rsidP="00650560">
            <w:pPr>
              <w:widowControl w:val="0"/>
              <w:jc w:val="center"/>
              <w:rPr>
                <w:rFonts w:ascii="Times New Roman" w:hAnsi="Times New Roman" w:cs="Times New Roman"/>
                <w:b/>
                <w:color w:val="000000" w:themeColor="text1"/>
                <w:sz w:val="24"/>
                <w:szCs w:val="24"/>
              </w:rPr>
            </w:pPr>
            <w:r w:rsidRPr="00153564">
              <w:rPr>
                <w:rFonts w:ascii="Times New Roman" w:hAnsi="Times New Roman" w:cs="Times New Roman"/>
                <w:b/>
                <w:color w:val="000000" w:themeColor="text1"/>
                <w:sz w:val="24"/>
                <w:szCs w:val="24"/>
              </w:rPr>
              <w:t>17424 Eur</w:t>
            </w:r>
          </w:p>
          <w:p w14:paraId="77A19307" w14:textId="7D514666" w:rsidR="00754916" w:rsidRPr="00153564" w:rsidRDefault="00754916" w:rsidP="00650560">
            <w:pPr>
              <w:widowControl w:val="0"/>
              <w:jc w:val="center"/>
              <w:rPr>
                <w:rFonts w:ascii="Times New Roman" w:hAnsi="Times New Roman" w:cs="Times New Roman"/>
                <w:b/>
                <w:color w:val="000000" w:themeColor="text1"/>
                <w:sz w:val="24"/>
                <w:szCs w:val="24"/>
              </w:rPr>
            </w:pPr>
            <w:r w:rsidRPr="00153564">
              <w:rPr>
                <w:rFonts w:ascii="Times New Roman" w:hAnsi="Times New Roman" w:cs="Times New Roman"/>
                <w:b/>
                <w:color w:val="000000" w:themeColor="text1"/>
                <w:sz w:val="24"/>
                <w:szCs w:val="24"/>
              </w:rPr>
              <w:t>(</w:t>
            </w:r>
            <w:r w:rsidR="004462AE" w:rsidRPr="00153564">
              <w:rPr>
                <w:rFonts w:ascii="Times New Roman" w:hAnsi="Times New Roman" w:cs="Times New Roman"/>
                <w:b/>
                <w:color w:val="000000" w:themeColor="text1"/>
                <w:sz w:val="24"/>
                <w:szCs w:val="24"/>
              </w:rPr>
              <w:t>septyniolika tūkstančių keturi šimtai dvidešimt keturi</w:t>
            </w:r>
            <w:r w:rsidRPr="00153564">
              <w:rPr>
                <w:rFonts w:ascii="Times New Roman" w:hAnsi="Times New Roman" w:cs="Times New Roman"/>
                <w:b/>
                <w:color w:val="000000" w:themeColor="text1"/>
                <w:sz w:val="24"/>
                <w:szCs w:val="24"/>
              </w:rPr>
              <w:t xml:space="preserve"> eur</w:t>
            </w:r>
            <w:r w:rsidR="004462AE" w:rsidRPr="00153564">
              <w:rPr>
                <w:rFonts w:ascii="Times New Roman" w:hAnsi="Times New Roman" w:cs="Times New Roman"/>
                <w:b/>
                <w:color w:val="000000" w:themeColor="text1"/>
                <w:sz w:val="24"/>
                <w:szCs w:val="24"/>
              </w:rPr>
              <w:t>ai</w:t>
            </w:r>
            <w:r w:rsidRPr="00153564">
              <w:rPr>
                <w:rFonts w:ascii="Times New Roman" w:hAnsi="Times New Roman" w:cs="Times New Roman"/>
                <w:b/>
                <w:color w:val="000000" w:themeColor="text1"/>
                <w:sz w:val="24"/>
                <w:szCs w:val="24"/>
              </w:rPr>
              <w:t xml:space="preserve"> ir nulis euro centų)</w:t>
            </w:r>
          </w:p>
        </w:tc>
      </w:tr>
    </w:tbl>
    <w:p w14:paraId="4DDB3A0E" w14:textId="77777777" w:rsidR="005E1809" w:rsidRDefault="005E1809" w:rsidP="00754916">
      <w:pPr>
        <w:keepNext/>
        <w:widowControl w:val="0"/>
        <w:ind w:firstLine="720"/>
        <w:jc w:val="both"/>
        <w:rPr>
          <w:rFonts w:ascii="Times New Roman" w:hAnsi="Times New Roman" w:cs="Times New Roman"/>
          <w:sz w:val="24"/>
          <w:szCs w:val="24"/>
        </w:rPr>
      </w:pPr>
    </w:p>
    <w:p w14:paraId="221E1130" w14:textId="7B036F8C" w:rsidR="00754916" w:rsidRPr="00754916" w:rsidRDefault="00754916" w:rsidP="00754916">
      <w:pPr>
        <w:keepNext/>
        <w:widowControl w:val="0"/>
        <w:ind w:firstLine="720"/>
        <w:jc w:val="both"/>
        <w:rPr>
          <w:rFonts w:ascii="Times New Roman" w:hAnsi="Times New Roman" w:cs="Times New Roman"/>
          <w:sz w:val="24"/>
          <w:szCs w:val="24"/>
        </w:rPr>
      </w:pPr>
      <w:r w:rsidRPr="00754916">
        <w:rPr>
          <w:rFonts w:ascii="Times New Roman" w:hAnsi="Times New Roman" w:cs="Times New Roman"/>
          <w:sz w:val="24"/>
          <w:szCs w:val="24"/>
        </w:rPr>
        <w:t>2.2. Sutarčiai taikoma fiksuotos kainos kainodara.</w:t>
      </w:r>
    </w:p>
    <w:p w14:paraId="76862671" w14:textId="77777777" w:rsidR="00754916" w:rsidRPr="00754916" w:rsidRDefault="00754916" w:rsidP="00754916">
      <w:pPr>
        <w:keepNext/>
        <w:widowControl w:val="0"/>
        <w:ind w:firstLine="720"/>
        <w:jc w:val="both"/>
        <w:rPr>
          <w:rFonts w:ascii="Times New Roman" w:hAnsi="Times New Roman" w:cs="Times New Roman"/>
          <w:sz w:val="24"/>
          <w:szCs w:val="24"/>
        </w:rPr>
      </w:pPr>
      <w:r w:rsidRPr="00754916">
        <w:rPr>
          <w:rFonts w:ascii="Times New Roman" w:hAnsi="Times New Roman" w:cs="Times New Roman"/>
          <w:sz w:val="24"/>
          <w:szCs w:val="24"/>
        </w:rPr>
        <w:t>2.3. Į Sutarties paslaugų kainą įtraukti visi Paslaugų teikėjui privalomi mokėti mokesčiai.</w:t>
      </w:r>
    </w:p>
    <w:p w14:paraId="137DAC3F" w14:textId="77777777" w:rsidR="00754916" w:rsidRPr="00754916" w:rsidRDefault="00754916" w:rsidP="00754916">
      <w:pPr>
        <w:keepNext/>
        <w:widowControl w:val="0"/>
        <w:ind w:firstLine="720"/>
        <w:jc w:val="both"/>
        <w:rPr>
          <w:rFonts w:ascii="Times New Roman" w:hAnsi="Times New Roman" w:cs="Times New Roman"/>
          <w:sz w:val="24"/>
          <w:szCs w:val="24"/>
        </w:rPr>
      </w:pPr>
      <w:r w:rsidRPr="00754916">
        <w:rPr>
          <w:rFonts w:ascii="Times New Roman" w:hAnsi="Times New Roman" w:cs="Times New Roman"/>
          <w:sz w:val="24"/>
          <w:szCs w:val="24"/>
        </w:rPr>
        <w:t>2.4. Mokėjimai atliekami eurais tokia tvarka:</w:t>
      </w:r>
    </w:p>
    <w:p w14:paraId="5745B5A4" w14:textId="77777777" w:rsidR="00754916" w:rsidRPr="00754916" w:rsidRDefault="00754916" w:rsidP="00754916">
      <w:pPr>
        <w:tabs>
          <w:tab w:val="left" w:pos="0"/>
          <w:tab w:val="left" w:pos="567"/>
          <w:tab w:val="left" w:pos="1134"/>
        </w:tabs>
        <w:ind w:firstLine="709"/>
        <w:jc w:val="both"/>
        <w:rPr>
          <w:rFonts w:ascii="Times New Roman" w:hAnsi="Times New Roman" w:cs="Times New Roman"/>
          <w:sz w:val="24"/>
          <w:szCs w:val="24"/>
        </w:rPr>
      </w:pPr>
      <w:r w:rsidRPr="00754916">
        <w:rPr>
          <w:rFonts w:ascii="Times New Roman" w:hAnsi="Times New Roman" w:cs="Times New Roman"/>
          <w:sz w:val="24"/>
          <w:szCs w:val="24"/>
        </w:rPr>
        <w:t xml:space="preserve">2.4.1. Už Paslaugas Užsakovas kiekvieną mėnesį Paslaugų teikėjui moka po </w:t>
      </w:r>
      <w:r w:rsidRPr="00754916">
        <w:rPr>
          <w:rFonts w:ascii="Times New Roman" w:hAnsi="Times New Roman" w:cs="Times New Roman"/>
          <w:b/>
          <w:sz w:val="24"/>
          <w:szCs w:val="24"/>
        </w:rPr>
        <w:t xml:space="preserve">600,00 Eur (šešis  šimtus eurų ir nulis euro centų) </w:t>
      </w:r>
      <w:r w:rsidRPr="00754916">
        <w:rPr>
          <w:rFonts w:ascii="Times New Roman" w:hAnsi="Times New Roman" w:cs="Times New Roman"/>
          <w:sz w:val="24"/>
          <w:szCs w:val="24"/>
        </w:rPr>
        <w:t xml:space="preserve">be </w:t>
      </w:r>
      <w:r w:rsidRPr="00754916">
        <w:rPr>
          <w:rFonts w:ascii="Times New Roman" w:hAnsi="Times New Roman" w:cs="Times New Roman"/>
          <w:color w:val="000000"/>
          <w:sz w:val="24"/>
          <w:szCs w:val="24"/>
        </w:rPr>
        <w:t>PVM</w:t>
      </w:r>
      <w:r w:rsidRPr="00754916">
        <w:rPr>
          <w:rFonts w:ascii="Times New Roman" w:hAnsi="Times New Roman" w:cs="Times New Roman"/>
          <w:sz w:val="24"/>
          <w:szCs w:val="24"/>
        </w:rPr>
        <w:t>,  pagal pateiktus dokumentus: paslaugų perdavimo – priėmimo aktus, PVM sąskaitas faktūras (privalo būti nurodyta Sutarties data ir numeris) per 30 (trisdešimt) dienų. Užsakovas, negavęs sąskaitos faktūros iki einamojo mėnesio 10 d., privalo apie tai informuoti Paslaugų teikėją;</w:t>
      </w:r>
    </w:p>
    <w:p w14:paraId="28563CBB" w14:textId="77777777" w:rsidR="00754916" w:rsidRPr="00754916" w:rsidRDefault="00754916" w:rsidP="00754916">
      <w:pPr>
        <w:ind w:firstLine="720"/>
        <w:jc w:val="both"/>
        <w:rPr>
          <w:rFonts w:ascii="Times New Roman" w:hAnsi="Times New Roman" w:cs="Times New Roman"/>
          <w:i/>
          <w:sz w:val="24"/>
          <w:szCs w:val="24"/>
        </w:rPr>
      </w:pPr>
      <w:r w:rsidRPr="00754916">
        <w:rPr>
          <w:rFonts w:ascii="Times New Roman" w:hAnsi="Times New Roman" w:cs="Times New Roman"/>
          <w:sz w:val="24"/>
          <w:szCs w:val="24"/>
        </w:rPr>
        <w:t>2.4.2. Užsakovas už atliktas paslaugas Paslaugų teikėjui atsiskaito mokėjimo pavedimu į Paslaugų teikėjo banko sąskaitą.</w:t>
      </w:r>
      <w:r w:rsidRPr="00754916">
        <w:rPr>
          <w:rFonts w:ascii="Times New Roman" w:hAnsi="Times New Roman" w:cs="Times New Roman"/>
          <w:i/>
          <w:sz w:val="24"/>
          <w:szCs w:val="24"/>
        </w:rPr>
        <w:t xml:space="preserve"> </w:t>
      </w:r>
      <w:r w:rsidRPr="00754916">
        <w:rPr>
          <w:rFonts w:ascii="Times New Roman" w:hAnsi="Times New Roman" w:cs="Times New Roman"/>
          <w:sz w:val="24"/>
          <w:szCs w:val="24"/>
        </w:rPr>
        <w:t>Apmokėjimas laikomas įvykdytu, kai pinigai patenka į Paslaugų teikėjo šiame punkte nurodytą sąskaitą - LT557300010105632163, AB "Swedbank" bankas, banko kodas 73000.</w:t>
      </w:r>
    </w:p>
    <w:p w14:paraId="383DF088" w14:textId="57D6BAA2" w:rsidR="00754916" w:rsidRPr="007167D3" w:rsidRDefault="00754916" w:rsidP="007167D3">
      <w:pPr>
        <w:ind w:firstLine="709"/>
        <w:jc w:val="both"/>
        <w:rPr>
          <w:rFonts w:ascii="Times New Roman" w:hAnsi="Times New Roman" w:cs="Times New Roman"/>
          <w:color w:val="000000"/>
          <w:sz w:val="24"/>
          <w:szCs w:val="24"/>
        </w:rPr>
      </w:pPr>
      <w:r w:rsidRPr="00754916">
        <w:rPr>
          <w:rFonts w:ascii="Times New Roman" w:hAnsi="Times New Roman" w:cs="Times New Roman"/>
          <w:color w:val="000000"/>
          <w:sz w:val="24"/>
          <w:szCs w:val="24"/>
        </w:rPr>
        <w:t xml:space="preserve">2.5. </w:t>
      </w:r>
      <w:r w:rsidRPr="00754916">
        <w:rPr>
          <w:rFonts w:ascii="Times New Roman" w:hAnsi="Times New Roman" w:cs="Times New Roman"/>
          <w:sz w:val="24"/>
          <w:szCs w:val="24"/>
        </w:rPr>
        <w:t xml:space="preserve">Tiekėjas sąskaitą faktūrą privalo pateikti naudojantis Sąskaitų administravimo bendrąja informacine sistema „SABIS“. Elektroninės paslaugos „SABIS“ svetainė pasiekiama adresu </w:t>
      </w:r>
      <w:r w:rsidRPr="00754916">
        <w:rPr>
          <w:rFonts w:ascii="Times New Roman" w:hAnsi="Times New Roman" w:cs="Times New Roman"/>
          <w:sz w:val="24"/>
          <w:szCs w:val="24"/>
        </w:rPr>
        <w:lastRenderedPageBreak/>
        <w:t>www.sabis.nbfc.lt. Esant „SABIS“ paslaugų apmokestinimui, atsiradusius kaštus apmoka Tiekėjas iš savo lėšomis.</w:t>
      </w:r>
    </w:p>
    <w:p w14:paraId="3B416D32" w14:textId="7E202313" w:rsidR="00754916" w:rsidRPr="007167D3" w:rsidRDefault="00754916" w:rsidP="00754916">
      <w:pPr>
        <w:tabs>
          <w:tab w:val="left" w:pos="360"/>
          <w:tab w:val="left" w:pos="709"/>
          <w:tab w:val="left" w:pos="1080"/>
        </w:tabs>
        <w:ind w:firstLine="426"/>
        <w:jc w:val="both"/>
        <w:rPr>
          <w:rFonts w:ascii="Times New Roman" w:hAnsi="Times New Roman" w:cs="Times New Roman"/>
          <w:sz w:val="24"/>
          <w:szCs w:val="24"/>
        </w:rPr>
      </w:pPr>
      <w:r w:rsidRPr="00754916">
        <w:rPr>
          <w:rFonts w:ascii="Times New Roman" w:hAnsi="Times New Roman" w:cs="Times New Roman"/>
          <w:sz w:val="24"/>
          <w:szCs w:val="24"/>
        </w:rPr>
        <w:t xml:space="preserve">     </w:t>
      </w:r>
      <w:r w:rsidRPr="007167D3">
        <w:rPr>
          <w:rFonts w:ascii="Times New Roman" w:hAnsi="Times New Roman" w:cs="Times New Roman"/>
          <w:sz w:val="24"/>
          <w:szCs w:val="24"/>
        </w:rPr>
        <w:t>2.</w:t>
      </w:r>
      <w:r w:rsidR="005E1809" w:rsidRPr="007167D3">
        <w:rPr>
          <w:rFonts w:ascii="Times New Roman" w:hAnsi="Times New Roman" w:cs="Times New Roman"/>
          <w:sz w:val="24"/>
          <w:szCs w:val="24"/>
        </w:rPr>
        <w:t>6</w:t>
      </w:r>
      <w:r w:rsidRPr="007167D3">
        <w:rPr>
          <w:rFonts w:ascii="Times New Roman" w:hAnsi="Times New Roman" w:cs="Times New Roman"/>
          <w:sz w:val="24"/>
          <w:szCs w:val="24"/>
        </w:rPr>
        <w:t>. Šalys susitaria, kad Sutartyje nurodytas PVM gali kisti (didėti ar</w:t>
      </w:r>
      <w:r w:rsidRPr="007167D3">
        <w:rPr>
          <w:rFonts w:ascii="Times New Roman" w:hAnsi="Times New Roman" w:cs="Times New Roman"/>
          <w:b/>
          <w:sz w:val="24"/>
          <w:szCs w:val="24"/>
        </w:rPr>
        <w:t xml:space="preserve"> </w:t>
      </w:r>
      <w:r w:rsidRPr="007167D3">
        <w:rPr>
          <w:rFonts w:ascii="Times New Roman" w:hAnsi="Times New Roman" w:cs="Times New Roman"/>
          <w:sz w:val="24"/>
          <w:szCs w:val="24"/>
        </w:rPr>
        <w:t xml:space="preserve">mažėti) dėl Lietuvos Respublikos Pridėtinės vertės mokesčio įstatyme (toliau – Įstatymas) nustatyto pridėtinės vertės mokesčio (toliau- PVM) dydžio pasikeitimo. Pasikeitus pridėtinės vertės mokesčio dydžiui, PVM suma perskaičiuojama per 2 darbo dienas po Lietuvos Respublikos pridėtinės vertės mokesčio įstatymo, kuriuo keičiasi mokesčio tarifas, paskelbimo Teisės aktų registre ir jo įsigaliojimo dienos. PVM perskaičiuojamas atskiru Šalių rašytiniu susitarimu, kuris nuo jo pasirašymo dienos tampa neatskiriama Sutarties dalimi. PVM perskaičiavimas šiuo atveju nelaikoma Sutarties sąlygų keitimu. </w:t>
      </w:r>
    </w:p>
    <w:p w14:paraId="5806DE32" w14:textId="771BAA9E" w:rsidR="00754916" w:rsidRPr="007167D3" w:rsidRDefault="00754916" w:rsidP="00754916">
      <w:pPr>
        <w:tabs>
          <w:tab w:val="left" w:pos="360"/>
          <w:tab w:val="left" w:pos="709"/>
          <w:tab w:val="left" w:pos="1080"/>
        </w:tabs>
        <w:ind w:firstLine="426"/>
        <w:jc w:val="both"/>
        <w:rPr>
          <w:rFonts w:ascii="Times New Roman" w:hAnsi="Times New Roman" w:cs="Times New Roman"/>
          <w:sz w:val="24"/>
          <w:szCs w:val="24"/>
        </w:rPr>
      </w:pPr>
      <w:r w:rsidRPr="007167D3">
        <w:rPr>
          <w:rFonts w:ascii="Times New Roman" w:hAnsi="Times New Roman" w:cs="Times New Roman"/>
          <w:sz w:val="24"/>
          <w:szCs w:val="24"/>
        </w:rPr>
        <w:t xml:space="preserve">     2.</w:t>
      </w:r>
      <w:r w:rsidR="005E1809" w:rsidRPr="007167D3">
        <w:rPr>
          <w:rFonts w:ascii="Times New Roman" w:hAnsi="Times New Roman" w:cs="Times New Roman"/>
          <w:sz w:val="24"/>
          <w:szCs w:val="24"/>
        </w:rPr>
        <w:t>7</w:t>
      </w:r>
      <w:r w:rsidRPr="007167D3">
        <w:rPr>
          <w:rFonts w:ascii="Times New Roman" w:hAnsi="Times New Roman" w:cs="Times New Roman"/>
          <w:sz w:val="24"/>
          <w:szCs w:val="24"/>
        </w:rPr>
        <w:t>. Pradinės sutarties vertė ir vieno mėnesio paslaugų kaina nebus keičiamos visą sutarties galiojimo laikotarpį, išskyrus atvejus, nurodytus 1</w:t>
      </w:r>
      <w:r w:rsidR="005E1809" w:rsidRPr="007167D3">
        <w:rPr>
          <w:rFonts w:ascii="Times New Roman" w:hAnsi="Times New Roman" w:cs="Times New Roman"/>
          <w:sz w:val="24"/>
          <w:szCs w:val="24"/>
        </w:rPr>
        <w:t>2</w:t>
      </w:r>
      <w:r w:rsidRPr="007167D3">
        <w:rPr>
          <w:rFonts w:ascii="Times New Roman" w:hAnsi="Times New Roman" w:cs="Times New Roman"/>
          <w:sz w:val="24"/>
          <w:szCs w:val="24"/>
        </w:rPr>
        <w:t xml:space="preserve"> punkte.</w:t>
      </w:r>
    </w:p>
    <w:p w14:paraId="1A870580" w14:textId="07797851" w:rsidR="00754916" w:rsidRPr="007167D3" w:rsidRDefault="00754916" w:rsidP="00754916">
      <w:pPr>
        <w:tabs>
          <w:tab w:val="left" w:pos="360"/>
          <w:tab w:val="left" w:pos="709"/>
          <w:tab w:val="left" w:pos="993"/>
        </w:tabs>
        <w:ind w:firstLine="426"/>
        <w:jc w:val="both"/>
        <w:rPr>
          <w:rFonts w:ascii="Times New Roman" w:hAnsi="Times New Roman" w:cs="Times New Roman"/>
          <w:sz w:val="24"/>
          <w:szCs w:val="24"/>
        </w:rPr>
      </w:pPr>
      <w:r w:rsidRPr="007167D3">
        <w:rPr>
          <w:rFonts w:ascii="Times New Roman" w:hAnsi="Times New Roman" w:cs="Times New Roman"/>
          <w:sz w:val="24"/>
          <w:szCs w:val="24"/>
        </w:rPr>
        <w:t xml:space="preserve">     2.</w:t>
      </w:r>
      <w:r w:rsidR="005E1809" w:rsidRPr="007167D3">
        <w:rPr>
          <w:rFonts w:ascii="Times New Roman" w:hAnsi="Times New Roman" w:cs="Times New Roman"/>
          <w:sz w:val="24"/>
          <w:szCs w:val="24"/>
        </w:rPr>
        <w:t>8</w:t>
      </w:r>
      <w:r w:rsidRPr="007167D3">
        <w:rPr>
          <w:rFonts w:ascii="Times New Roman" w:hAnsi="Times New Roman" w:cs="Times New Roman"/>
          <w:sz w:val="24"/>
          <w:szCs w:val="24"/>
        </w:rPr>
        <w:t>. Bet kuri Sutarties šalis Sutarties galiojimo metu turi teisę inicijuoti Sutartyje numatytos kainos perskaičiavimą ne anksčiau kaip po 6 (šešių) mėnesių nuo sutarties įsigaliojimo dienos, jeigu Paslaugų kainų pokytis (k), apskaičiuotas kaip numatyta šio punkto pirmame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8EAB11A" w14:textId="5C9919BC" w:rsidR="00754916" w:rsidRPr="007167D3" w:rsidRDefault="00754916" w:rsidP="00754916">
      <w:pPr>
        <w:pBdr>
          <w:top w:val="nil"/>
          <w:left w:val="nil"/>
          <w:bottom w:val="nil"/>
          <w:right w:val="nil"/>
          <w:between w:val="nil"/>
        </w:pBdr>
        <w:tabs>
          <w:tab w:val="left" w:pos="426"/>
          <w:tab w:val="left" w:pos="709"/>
          <w:tab w:val="left" w:pos="1080"/>
        </w:tabs>
        <w:ind w:firstLine="426"/>
        <w:jc w:val="both"/>
        <w:rPr>
          <w:rFonts w:ascii="Times New Roman" w:hAnsi="Times New Roman" w:cs="Times New Roman"/>
          <w:sz w:val="24"/>
          <w:szCs w:val="24"/>
        </w:rPr>
      </w:pPr>
      <w:r w:rsidRPr="007167D3">
        <w:rPr>
          <w:rFonts w:ascii="Times New Roman" w:hAnsi="Times New Roman" w:cs="Times New Roman"/>
          <w:sz w:val="24"/>
          <w:szCs w:val="24"/>
        </w:rPr>
        <w:t xml:space="preserve">      2.</w:t>
      </w:r>
      <w:r w:rsidR="005E1809" w:rsidRPr="007167D3">
        <w:rPr>
          <w:rFonts w:ascii="Times New Roman" w:hAnsi="Times New Roman" w:cs="Times New Roman"/>
          <w:sz w:val="24"/>
          <w:szCs w:val="24"/>
        </w:rPr>
        <w:t>9</w:t>
      </w:r>
      <w:r w:rsidRPr="007167D3">
        <w:rPr>
          <w:rFonts w:ascii="Times New Roman" w:hAnsi="Times New Roman" w:cs="Times New Roman"/>
          <w:sz w:val="24"/>
          <w:szCs w:val="24"/>
        </w:rPr>
        <w:t>. Šalys privalo Susitarime nurodyti indekso reikšmę laikotarpio pradžioje ir jos nustatymo datą, indekso reikšmę laikotarpio pabaigoje ir jos nustatymo datą, kainų pokytį (k), perskaičiuota kaina, perskaičiuotą pradinės Sutarties vertę. Perskaičiuota kaina taikoma paslaugoms, suteiktoms po to, kai Šalys sudaro susitarimą dėl kainos perskaičiavimo. Nauja kaina skaičiuojami pagal formulę:</w:t>
      </w:r>
    </w:p>
    <w:p w14:paraId="01E34DE7" w14:textId="77777777" w:rsidR="00754916" w:rsidRPr="007167D3" w:rsidRDefault="00000000" w:rsidP="00754916">
      <w:pPr>
        <w:tabs>
          <w:tab w:val="left" w:pos="567"/>
        </w:tabs>
        <w:ind w:firstLine="567"/>
        <w:jc w:val="center"/>
        <w:rPr>
          <w:rFonts w:ascii="Times New Roman" w:hAnsi="Times New Roman" w:cs="Times New Roman"/>
          <w:i/>
          <w:sz w:val="24"/>
          <w:szCs w:val="24"/>
        </w:rPr>
      </w:pP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1</m:t>
            </m:r>
          </m:sub>
        </m:sSub>
        <m:r>
          <w:rPr>
            <w:rFonts w:ascii="Cambria Math" w:eastAsia="Cambria Math" w:hAnsi="Cambria Math" w:cs="Times New Roman"/>
            <w:sz w:val="24"/>
            <w:szCs w:val="24"/>
          </w:rPr>
          <m:t>=a+</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k</m:t>
                </m:r>
              </m:num>
              <m:den>
                <m:r>
                  <w:rPr>
                    <w:rFonts w:ascii="Cambria Math" w:eastAsia="Cambria Math" w:hAnsi="Cambria Math" w:cs="Times New Roman"/>
                    <w:sz w:val="24"/>
                    <w:szCs w:val="24"/>
                  </w:rPr>
                  <m:t>100</m:t>
                </m:r>
              </m:den>
            </m:f>
            <m:r>
              <w:rPr>
                <w:rFonts w:ascii="Cambria Math" w:eastAsia="Cambria Math" w:hAnsi="Cambria Math" w:cs="Times New Roman"/>
                <w:sz w:val="24"/>
                <w:szCs w:val="24"/>
              </w:rPr>
              <m:t>×a</m:t>
            </m:r>
          </m:e>
        </m:d>
      </m:oMath>
      <w:r w:rsidR="00754916" w:rsidRPr="007167D3">
        <w:rPr>
          <w:rFonts w:ascii="Times New Roman" w:hAnsi="Times New Roman" w:cs="Times New Roman"/>
          <w:i/>
          <w:sz w:val="24"/>
          <w:szCs w:val="24"/>
        </w:rPr>
        <w:t>,</w:t>
      </w:r>
    </w:p>
    <w:p w14:paraId="3C7DFA94" w14:textId="77777777" w:rsidR="00754916" w:rsidRPr="007167D3" w:rsidRDefault="00754916" w:rsidP="00754916">
      <w:pPr>
        <w:tabs>
          <w:tab w:val="left" w:pos="567"/>
        </w:tabs>
        <w:ind w:firstLine="709"/>
        <w:jc w:val="both"/>
        <w:rPr>
          <w:rFonts w:ascii="Times New Roman" w:hAnsi="Times New Roman" w:cs="Times New Roman"/>
          <w:sz w:val="24"/>
          <w:szCs w:val="24"/>
        </w:rPr>
      </w:pPr>
      <w:r w:rsidRPr="007167D3">
        <w:rPr>
          <w:rFonts w:ascii="Times New Roman" w:hAnsi="Times New Roman" w:cs="Times New Roman"/>
          <w:i/>
          <w:sz w:val="24"/>
          <w:szCs w:val="24"/>
        </w:rPr>
        <w:t xml:space="preserve">kai </w:t>
      </w:r>
      <w:r w:rsidRPr="007167D3">
        <w:rPr>
          <w:rFonts w:ascii="Times New Roman" w:hAnsi="Times New Roman" w:cs="Times New Roman"/>
          <w:sz w:val="24"/>
          <w:szCs w:val="24"/>
        </w:rPr>
        <w:t xml:space="preserve">a – kaina (Eur be PVM) (jei jis jau buvo perskaičiuotas, tai po paskutinio perskaičiavimo), </w:t>
      </w:r>
    </w:p>
    <w:p w14:paraId="4802CCC8" w14:textId="77777777" w:rsidR="00754916" w:rsidRPr="007167D3" w:rsidRDefault="00754916" w:rsidP="00754916">
      <w:pPr>
        <w:tabs>
          <w:tab w:val="left" w:pos="567"/>
        </w:tabs>
        <w:ind w:firstLine="709"/>
        <w:jc w:val="both"/>
        <w:rPr>
          <w:rFonts w:ascii="Times New Roman" w:hAnsi="Times New Roman" w:cs="Times New Roman"/>
          <w:sz w:val="24"/>
          <w:szCs w:val="24"/>
        </w:rPr>
      </w:pPr>
      <w:r w:rsidRPr="007167D3">
        <w:rPr>
          <w:rFonts w:ascii="Times New Roman" w:hAnsi="Times New Roman" w:cs="Times New Roman"/>
          <w:i/>
          <w:sz w:val="24"/>
          <w:szCs w:val="24"/>
        </w:rPr>
        <w:t>a</w:t>
      </w:r>
      <w:r w:rsidRPr="007167D3">
        <w:rPr>
          <w:rFonts w:ascii="Times New Roman" w:hAnsi="Times New Roman" w:cs="Times New Roman"/>
          <w:i/>
          <w:sz w:val="24"/>
          <w:szCs w:val="24"/>
          <w:vertAlign w:val="subscript"/>
        </w:rPr>
        <w:t>1</w:t>
      </w:r>
      <w:r w:rsidRPr="007167D3">
        <w:rPr>
          <w:rFonts w:ascii="Times New Roman" w:hAnsi="Times New Roman" w:cs="Times New Roman"/>
          <w:i/>
          <w:sz w:val="24"/>
          <w:szCs w:val="24"/>
        </w:rPr>
        <w:t xml:space="preserve"> </w:t>
      </w:r>
      <w:r w:rsidRPr="007167D3">
        <w:rPr>
          <w:rFonts w:ascii="Times New Roman" w:hAnsi="Times New Roman" w:cs="Times New Roman"/>
          <w:sz w:val="24"/>
          <w:szCs w:val="24"/>
        </w:rPr>
        <w:t xml:space="preserve">– perskaičiuota (pakeista) kaina (Eur be PVM), </w:t>
      </w:r>
    </w:p>
    <w:p w14:paraId="2E76FB16" w14:textId="77777777" w:rsidR="00754916" w:rsidRPr="007167D3" w:rsidRDefault="00754916" w:rsidP="00754916">
      <w:pPr>
        <w:pBdr>
          <w:top w:val="nil"/>
          <w:left w:val="nil"/>
          <w:bottom w:val="nil"/>
          <w:right w:val="nil"/>
          <w:between w:val="nil"/>
        </w:pBdr>
        <w:tabs>
          <w:tab w:val="left" w:pos="567"/>
        </w:tabs>
        <w:ind w:firstLine="709"/>
        <w:jc w:val="both"/>
        <w:rPr>
          <w:rFonts w:ascii="Times New Roman" w:hAnsi="Times New Roman" w:cs="Times New Roman"/>
          <w:sz w:val="24"/>
          <w:szCs w:val="24"/>
        </w:rPr>
      </w:pPr>
      <w:r w:rsidRPr="007167D3">
        <w:rPr>
          <w:rFonts w:ascii="Times New Roman" w:hAnsi="Times New Roman" w:cs="Times New Roman"/>
          <w:i/>
          <w:sz w:val="24"/>
          <w:szCs w:val="24"/>
        </w:rPr>
        <w:t>k</w:t>
      </w:r>
      <w:r w:rsidRPr="007167D3">
        <w:rPr>
          <w:rFonts w:ascii="Times New Roman" w:hAnsi="Times New Roman" w:cs="Times New Roman"/>
          <w:sz w:val="24"/>
          <w:szCs w:val="24"/>
        </w:rPr>
        <w:t xml:space="preserve"> – pagal vartotojų kainų indeksą (“Vartojimo prekės ir paslaugos”) apskaičiuotas paslaugų kainų pokytis (padidėjimas arba sumažėjimas) (%), kur “k” reikšmė skaičiuojama pagal formulę:</w:t>
      </w:r>
    </w:p>
    <w:p w14:paraId="69400F38" w14:textId="77777777" w:rsidR="00754916" w:rsidRPr="007167D3" w:rsidRDefault="00754916" w:rsidP="00754916">
      <w:pPr>
        <w:tabs>
          <w:tab w:val="left" w:pos="567"/>
        </w:tabs>
        <w:ind w:firstLine="567"/>
        <w:jc w:val="center"/>
        <w:rPr>
          <w:rFonts w:ascii="Times New Roman" w:hAnsi="Times New Roman" w:cs="Times New Roman"/>
          <w:sz w:val="24"/>
          <w:szCs w:val="24"/>
        </w:rPr>
      </w:pPr>
      <m:oMath>
        <m:r>
          <w:rPr>
            <w:rFonts w:ascii="Cambria Math" w:eastAsia="Cambria Math" w:hAnsi="Cambria Math" w:cs="Times New Roman"/>
            <w:sz w:val="24"/>
            <w:szCs w:val="24"/>
          </w:rPr>
          <m:t>k =</m:t>
        </m:r>
        <m:f>
          <m:fPr>
            <m:ctrlPr>
              <w:rPr>
                <w:rFonts w:ascii="Cambria Math" w:eastAsia="Cambria Math" w:hAnsi="Cambria Math" w:cs="Times New Roman"/>
                <w:sz w:val="24"/>
                <w:szCs w:val="24"/>
              </w:rPr>
            </m:ctrlPr>
          </m:fPr>
          <m:num>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Ind</m:t>
                </m:r>
              </m:e>
              <m:sub>
                <m:r>
                  <w:rPr>
                    <w:rFonts w:ascii="Cambria Math" w:eastAsia="Cambria Math" w:hAnsi="Cambria Math" w:cs="Times New Roman"/>
                    <w:sz w:val="24"/>
                    <w:szCs w:val="24"/>
                  </w:rPr>
                  <m:t>naujausias</m:t>
                </m:r>
              </m:sub>
            </m:sSub>
          </m:num>
          <m:den>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Ind</m:t>
                </m:r>
              </m:e>
              <m:sub>
                <m:r>
                  <w:rPr>
                    <w:rFonts w:ascii="Cambria Math" w:eastAsia="Cambria Math" w:hAnsi="Cambria Math" w:cs="Times New Roman"/>
                    <w:sz w:val="24"/>
                    <w:szCs w:val="24"/>
                  </w:rPr>
                  <m:t>pradžia</m:t>
                </m:r>
              </m:sub>
            </m:sSub>
          </m:den>
        </m:f>
        <m:r>
          <w:rPr>
            <w:rFonts w:ascii="Cambria Math" w:eastAsia="Cambria Math" w:hAnsi="Cambria Math" w:cs="Times New Roman"/>
            <w:sz w:val="24"/>
            <w:szCs w:val="24"/>
          </w:rPr>
          <m:t>×100-100</m:t>
        </m:r>
      </m:oMath>
      <w:r w:rsidRPr="007167D3">
        <w:rPr>
          <w:rFonts w:ascii="Times New Roman" w:hAnsi="Times New Roman" w:cs="Times New Roman"/>
          <w:sz w:val="24"/>
          <w:szCs w:val="24"/>
        </w:rPr>
        <w:t>, (proc.) kur</w:t>
      </w:r>
    </w:p>
    <w:p w14:paraId="3A4F7360" w14:textId="77777777" w:rsidR="00754916" w:rsidRPr="007167D3" w:rsidRDefault="00754916" w:rsidP="00754916">
      <w:pPr>
        <w:tabs>
          <w:tab w:val="left" w:pos="567"/>
        </w:tabs>
        <w:ind w:firstLine="709"/>
        <w:jc w:val="both"/>
        <w:rPr>
          <w:rFonts w:ascii="Times New Roman" w:hAnsi="Times New Roman" w:cs="Times New Roman"/>
          <w:sz w:val="24"/>
          <w:szCs w:val="24"/>
        </w:rPr>
      </w:pPr>
      <w:r w:rsidRPr="007167D3">
        <w:rPr>
          <w:rFonts w:ascii="Times New Roman" w:hAnsi="Times New Roman" w:cs="Times New Roman"/>
          <w:sz w:val="24"/>
          <w:szCs w:val="24"/>
        </w:rPr>
        <w:t>Ind</w:t>
      </w:r>
      <w:r w:rsidRPr="007167D3">
        <w:rPr>
          <w:rFonts w:ascii="Times New Roman" w:hAnsi="Times New Roman" w:cs="Times New Roman"/>
          <w:sz w:val="24"/>
          <w:szCs w:val="24"/>
          <w:vertAlign w:val="subscript"/>
        </w:rPr>
        <w:t>naujausias</w:t>
      </w:r>
      <w:r w:rsidRPr="007167D3">
        <w:rPr>
          <w:rFonts w:ascii="Times New Roman" w:hAnsi="Times New Roman" w:cs="Times New Roman"/>
          <w:sz w:val="24"/>
          <w:szCs w:val="24"/>
        </w:rPr>
        <w:t xml:space="preserve"> – kreipimosi dėl kainos perskaičiavimo išsiuntimo kitai šaliai datą naujausias paskelbtas vartojimo prekių ir paslaugų indeksas (“Vartojimo prekės ir paslaugos”);</w:t>
      </w:r>
    </w:p>
    <w:p w14:paraId="1509ECDD" w14:textId="77777777" w:rsidR="00754916" w:rsidRPr="007167D3" w:rsidRDefault="00754916" w:rsidP="00754916">
      <w:pPr>
        <w:tabs>
          <w:tab w:val="left" w:pos="567"/>
        </w:tabs>
        <w:ind w:firstLine="709"/>
        <w:jc w:val="both"/>
        <w:rPr>
          <w:rFonts w:ascii="Times New Roman" w:hAnsi="Times New Roman" w:cs="Times New Roman"/>
          <w:sz w:val="24"/>
          <w:szCs w:val="24"/>
        </w:rPr>
      </w:pPr>
      <w:r w:rsidRPr="007167D3">
        <w:rPr>
          <w:rFonts w:ascii="Times New Roman" w:hAnsi="Times New Roman" w:cs="Times New Roman"/>
          <w:sz w:val="24"/>
          <w:szCs w:val="24"/>
        </w:rPr>
        <w:t>Ind</w:t>
      </w:r>
      <w:r w:rsidRPr="007167D3">
        <w:rPr>
          <w:rFonts w:ascii="Times New Roman" w:hAnsi="Times New Roman" w:cs="Times New Roman"/>
          <w:sz w:val="24"/>
          <w:szCs w:val="24"/>
          <w:vertAlign w:val="subscript"/>
        </w:rPr>
        <w:t>pradžia</w:t>
      </w:r>
      <w:r w:rsidRPr="007167D3">
        <w:rPr>
          <w:rFonts w:ascii="Times New Roman" w:hAnsi="Times New Roman" w:cs="Times New Roman"/>
          <w:sz w:val="24"/>
          <w:szCs w:val="24"/>
        </w:rPr>
        <w:t xml:space="preserve"> – laikotarpio pradžios datos (mėnesio) vartojimo prekių ir paslaugų kainų indeksas (“Vartojimo prekės ir paslaugos’);</w:t>
      </w:r>
    </w:p>
    <w:p w14:paraId="38D09C99" w14:textId="75C25466" w:rsidR="00754916" w:rsidRPr="007167D3" w:rsidRDefault="00754916" w:rsidP="00754916">
      <w:pPr>
        <w:tabs>
          <w:tab w:val="left" w:pos="567"/>
        </w:tabs>
        <w:ind w:firstLine="709"/>
        <w:jc w:val="both"/>
        <w:rPr>
          <w:rFonts w:ascii="Times New Roman" w:hAnsi="Times New Roman" w:cs="Times New Roman"/>
          <w:sz w:val="24"/>
          <w:szCs w:val="24"/>
        </w:rPr>
      </w:pPr>
      <w:r w:rsidRPr="007167D3">
        <w:rPr>
          <w:rFonts w:ascii="Times New Roman" w:hAnsi="Times New Roman" w:cs="Times New Roman"/>
          <w:sz w:val="24"/>
          <w:szCs w:val="24"/>
        </w:rPr>
        <w:t>2.</w:t>
      </w:r>
      <w:r w:rsidR="005E1809" w:rsidRPr="007167D3">
        <w:rPr>
          <w:rFonts w:ascii="Times New Roman" w:hAnsi="Times New Roman" w:cs="Times New Roman"/>
          <w:sz w:val="24"/>
          <w:szCs w:val="24"/>
        </w:rPr>
        <w:t>10</w:t>
      </w:r>
      <w:r w:rsidRPr="007167D3">
        <w:rPr>
          <w:rFonts w:ascii="Times New Roman" w:hAnsi="Times New Roman" w:cs="Times New Roman"/>
          <w:sz w:val="24"/>
          <w:szCs w:val="24"/>
        </w:rPr>
        <w:t xml:space="preserve">. Pirmojo perskaičiavimo atveju laikotarpio pradžia (mėnuo) </w:t>
      </w:r>
      <w:r w:rsidRPr="007167D3">
        <w:rPr>
          <w:rFonts w:ascii="Times New Roman" w:hAnsi="Times New Roman" w:cs="Times New Roman"/>
          <w:color w:val="000000" w:themeColor="text1"/>
          <w:sz w:val="24"/>
          <w:szCs w:val="24"/>
        </w:rPr>
        <w:t>yra paskutinės pirkimo</w:t>
      </w:r>
      <w:r w:rsidRPr="007167D3">
        <w:rPr>
          <w:rFonts w:ascii="Times New Roman" w:hAnsi="Times New Roman" w:cs="Times New Roman"/>
          <w:sz w:val="24"/>
          <w:szCs w:val="24"/>
        </w:rPr>
        <w:t xml:space="preserve">, kurio pagrindu sudaryta ši pirkimo sutartis, pasiūlymų pateikimo termino dienos mėnuo. Antrojo ir </w:t>
      </w:r>
      <w:r w:rsidRPr="007167D3">
        <w:rPr>
          <w:rFonts w:ascii="Times New Roman" w:hAnsi="Times New Roman" w:cs="Times New Roman"/>
          <w:sz w:val="24"/>
          <w:szCs w:val="24"/>
        </w:rPr>
        <w:lastRenderedPageBreak/>
        <w:t>vėlesnių perskaičiavimų atveju laikotarpio pradžia (mėnuo) yra paskutinio perskaičiavimo metu naudotos paskelbto atitinkamo indekso reikšmės mėnuo;</w:t>
      </w:r>
    </w:p>
    <w:p w14:paraId="361469E8" w14:textId="3FCE3A1B" w:rsidR="00754916" w:rsidRPr="007167D3" w:rsidRDefault="00754916" w:rsidP="00754916">
      <w:pPr>
        <w:pBdr>
          <w:top w:val="nil"/>
          <w:left w:val="nil"/>
          <w:bottom w:val="nil"/>
          <w:right w:val="nil"/>
          <w:between w:val="nil"/>
        </w:pBdr>
        <w:tabs>
          <w:tab w:val="left" w:pos="426"/>
          <w:tab w:val="left" w:pos="709"/>
        </w:tabs>
        <w:ind w:firstLine="709"/>
        <w:jc w:val="both"/>
        <w:rPr>
          <w:rFonts w:ascii="Times New Roman" w:hAnsi="Times New Roman" w:cs="Times New Roman"/>
          <w:sz w:val="24"/>
          <w:szCs w:val="24"/>
        </w:rPr>
      </w:pPr>
      <w:r w:rsidRPr="007167D3">
        <w:rPr>
          <w:rFonts w:ascii="Times New Roman" w:hAnsi="Times New Roman" w:cs="Times New Roman"/>
          <w:sz w:val="24"/>
          <w:szCs w:val="24"/>
        </w:rPr>
        <w:t>2.1</w:t>
      </w:r>
      <w:r w:rsidR="005E1809" w:rsidRPr="007167D3">
        <w:rPr>
          <w:rFonts w:ascii="Times New Roman" w:hAnsi="Times New Roman" w:cs="Times New Roman"/>
          <w:sz w:val="24"/>
          <w:szCs w:val="24"/>
        </w:rPr>
        <w:t>1</w:t>
      </w:r>
      <w:r w:rsidRPr="007167D3">
        <w:rPr>
          <w:rFonts w:ascii="Times New Roman" w:hAnsi="Times New Roman" w:cs="Times New Roman"/>
          <w:sz w:val="24"/>
          <w:szCs w:val="24"/>
        </w:rPr>
        <w:t>. Skaičiavimams indeksų reikšmės imamos keturių skaitmenų po kablelio tikslumu. Apskaičiuotas pokytis tolimesniems skaičiavimams naudojamas suapvalinus iki vieno skaitmens po kablelio, o apskaičiuota kaina suapvalinama iki dviejų skaitmenų po kablelio;</w:t>
      </w:r>
    </w:p>
    <w:p w14:paraId="69BF608E" w14:textId="0FD9A5F1" w:rsidR="00754916" w:rsidRPr="007167D3" w:rsidRDefault="00754916" w:rsidP="007371D4">
      <w:pPr>
        <w:pBdr>
          <w:top w:val="nil"/>
          <w:left w:val="nil"/>
          <w:bottom w:val="nil"/>
          <w:right w:val="nil"/>
          <w:between w:val="nil"/>
        </w:pBdr>
        <w:tabs>
          <w:tab w:val="left" w:pos="426"/>
          <w:tab w:val="left" w:pos="1080"/>
        </w:tabs>
        <w:ind w:firstLine="709"/>
        <w:jc w:val="both"/>
        <w:rPr>
          <w:rFonts w:ascii="Times New Roman" w:hAnsi="Times New Roman" w:cs="Times New Roman"/>
          <w:sz w:val="24"/>
          <w:szCs w:val="24"/>
        </w:rPr>
      </w:pPr>
      <w:r w:rsidRPr="007167D3">
        <w:rPr>
          <w:rFonts w:ascii="Times New Roman" w:hAnsi="Times New Roman" w:cs="Times New Roman"/>
          <w:sz w:val="24"/>
          <w:szCs w:val="24"/>
        </w:rPr>
        <w:t>2.1</w:t>
      </w:r>
      <w:r w:rsidR="005E1809" w:rsidRPr="007167D3">
        <w:rPr>
          <w:rFonts w:ascii="Times New Roman" w:hAnsi="Times New Roman" w:cs="Times New Roman"/>
          <w:sz w:val="24"/>
          <w:szCs w:val="24"/>
        </w:rPr>
        <w:t>2</w:t>
      </w:r>
      <w:r w:rsidRPr="007167D3">
        <w:rPr>
          <w:rFonts w:ascii="Times New Roman" w:hAnsi="Times New Roman" w:cs="Times New Roman"/>
          <w:sz w:val="24"/>
          <w:szCs w:val="24"/>
        </w:rPr>
        <w:t>. Vėlesnis kainos perskaičiavimas negali apimti laikotarpio, už kurį jau buvo atliktas perskaičiavimas.</w:t>
      </w:r>
    </w:p>
    <w:p w14:paraId="7B2C2601" w14:textId="74E84AB5" w:rsidR="00754916" w:rsidRPr="007167D3" w:rsidRDefault="005E1809" w:rsidP="007F1135">
      <w:pPr>
        <w:pStyle w:val="Sraopastraipa"/>
        <w:numPr>
          <w:ilvl w:val="0"/>
          <w:numId w:val="8"/>
        </w:numPr>
        <w:pBdr>
          <w:top w:val="nil"/>
          <w:left w:val="nil"/>
          <w:bottom w:val="nil"/>
          <w:right w:val="nil"/>
          <w:between w:val="nil"/>
        </w:pBdr>
        <w:jc w:val="center"/>
        <w:rPr>
          <w:rFonts w:ascii="Times New Roman" w:hAnsi="Times New Roman" w:cs="Times New Roman"/>
          <w:b/>
          <w:color w:val="000000"/>
          <w:sz w:val="24"/>
          <w:szCs w:val="24"/>
        </w:rPr>
      </w:pPr>
      <w:r w:rsidRPr="007167D3">
        <w:rPr>
          <w:rFonts w:ascii="Times New Roman" w:hAnsi="Times New Roman" w:cs="Times New Roman"/>
          <w:b/>
          <w:color w:val="000000"/>
          <w:sz w:val="24"/>
          <w:szCs w:val="24"/>
        </w:rPr>
        <w:t>I</w:t>
      </w:r>
      <w:r w:rsidR="00754916" w:rsidRPr="007167D3">
        <w:rPr>
          <w:rFonts w:ascii="Times New Roman" w:hAnsi="Times New Roman" w:cs="Times New Roman"/>
          <w:b/>
          <w:color w:val="000000"/>
          <w:sz w:val="24"/>
          <w:szCs w:val="24"/>
        </w:rPr>
        <w:t>NTELEKTINĖS NUOSAVYBĖS TEISĖS</w:t>
      </w:r>
    </w:p>
    <w:p w14:paraId="67BAEEDE" w14:textId="77777777" w:rsidR="00754916" w:rsidRPr="007167D3" w:rsidRDefault="00754916" w:rsidP="00754916">
      <w:pPr>
        <w:tabs>
          <w:tab w:val="left" w:pos="284"/>
          <w:tab w:val="left" w:pos="1134"/>
        </w:tabs>
        <w:ind w:firstLine="709"/>
        <w:jc w:val="both"/>
        <w:rPr>
          <w:rFonts w:ascii="Times New Roman" w:hAnsi="Times New Roman" w:cs="Times New Roman"/>
          <w:sz w:val="24"/>
          <w:szCs w:val="24"/>
        </w:rPr>
      </w:pPr>
      <w:r w:rsidRPr="007167D3">
        <w:rPr>
          <w:rFonts w:ascii="Times New Roman" w:hAnsi="Times New Roman" w:cs="Times New Roman"/>
          <w:sz w:val="24"/>
          <w:szCs w:val="24"/>
        </w:rPr>
        <w:t xml:space="preserve">3.1. Paslaugų teikėjas išsaugo visas turtines ir neturtines teises į bet kokius intelektinės nuosavybės objektus, buvusius iki Sutarties sudarymo ir vykdymo arba sukurtus vykdant Sutartį. </w:t>
      </w:r>
    </w:p>
    <w:p w14:paraId="096ABA41" w14:textId="77777777" w:rsidR="00754916" w:rsidRPr="007167D3" w:rsidRDefault="00754916" w:rsidP="00754916">
      <w:pPr>
        <w:tabs>
          <w:tab w:val="left" w:pos="567"/>
          <w:tab w:val="left" w:pos="1134"/>
        </w:tabs>
        <w:ind w:firstLine="709"/>
        <w:jc w:val="both"/>
        <w:rPr>
          <w:rFonts w:ascii="Times New Roman" w:hAnsi="Times New Roman" w:cs="Times New Roman"/>
          <w:sz w:val="24"/>
          <w:szCs w:val="24"/>
        </w:rPr>
      </w:pPr>
      <w:r w:rsidRPr="007167D3">
        <w:rPr>
          <w:rFonts w:ascii="Times New Roman" w:hAnsi="Times New Roman" w:cs="Times New Roman"/>
          <w:sz w:val="24"/>
          <w:szCs w:val="24"/>
        </w:rPr>
        <w:t>3.2. Visą Paslaugų teikimo laikotarpį iš Paslaugų teikėjo gautą programinę įrangą ar kitokius Teikėjo intelektinės nuosavybės objektus bei su jais susijusią informaciją Užsakovas gali adaptuoti, modifikuoti ir naudoti išimtinai savo reikmėms tik gavęs raštišką Paslaugų teikėjo leidimą.</w:t>
      </w:r>
    </w:p>
    <w:p w14:paraId="5E780FE6" w14:textId="77777777" w:rsidR="00754916" w:rsidRPr="007167D3" w:rsidRDefault="00754916" w:rsidP="00754916">
      <w:pPr>
        <w:tabs>
          <w:tab w:val="left" w:pos="567"/>
          <w:tab w:val="left" w:pos="709"/>
          <w:tab w:val="left" w:pos="1134"/>
        </w:tabs>
        <w:ind w:firstLine="709"/>
        <w:jc w:val="both"/>
        <w:rPr>
          <w:rFonts w:ascii="Times New Roman" w:hAnsi="Times New Roman" w:cs="Times New Roman"/>
          <w:sz w:val="24"/>
          <w:szCs w:val="24"/>
        </w:rPr>
      </w:pPr>
      <w:r w:rsidRPr="007167D3">
        <w:rPr>
          <w:rFonts w:ascii="Times New Roman" w:hAnsi="Times New Roman" w:cs="Times New Roman"/>
          <w:sz w:val="24"/>
          <w:szCs w:val="24"/>
        </w:rPr>
        <w:t>3.3. Užsakovas atsako už Paslaugų teikėjui priklausančios programinės įrangos ar kitų intelektinės nuosavybės objektų neteisėtą perleidimą, paviešinimą, adaptavimą, atgaminimą ar kitokį panaudojimą ir įsipareigoja atlyginti Paslaugų teikėjui visus dėl to patirtus nuostolius.</w:t>
      </w:r>
    </w:p>
    <w:p w14:paraId="44DDD5B9" w14:textId="254F5C30" w:rsidR="00754916" w:rsidRPr="007167D3" w:rsidRDefault="00754916" w:rsidP="007F1135">
      <w:pPr>
        <w:pStyle w:val="Sraopastraipa"/>
        <w:numPr>
          <w:ilvl w:val="0"/>
          <w:numId w:val="8"/>
        </w:numPr>
        <w:jc w:val="center"/>
        <w:rPr>
          <w:rFonts w:ascii="Times New Roman" w:hAnsi="Times New Roman" w:cs="Times New Roman"/>
          <w:b/>
          <w:sz w:val="24"/>
          <w:szCs w:val="24"/>
        </w:rPr>
      </w:pPr>
      <w:r w:rsidRPr="007167D3">
        <w:rPr>
          <w:rFonts w:ascii="Times New Roman" w:hAnsi="Times New Roman" w:cs="Times New Roman"/>
          <w:b/>
          <w:sz w:val="24"/>
          <w:szCs w:val="24"/>
        </w:rPr>
        <w:t>SUSIRAŠINĖJIMAS</w:t>
      </w:r>
    </w:p>
    <w:p w14:paraId="0D5CF194" w14:textId="77777777" w:rsidR="00754916" w:rsidRPr="007167D3" w:rsidRDefault="00754916" w:rsidP="00754916">
      <w:pPr>
        <w:pBdr>
          <w:top w:val="nil"/>
          <w:left w:val="nil"/>
          <w:bottom w:val="nil"/>
          <w:right w:val="nil"/>
          <w:between w:val="nil"/>
        </w:pBdr>
        <w:ind w:firstLine="709"/>
        <w:jc w:val="both"/>
        <w:rPr>
          <w:rFonts w:ascii="Times New Roman" w:hAnsi="Times New Roman" w:cs="Times New Roman"/>
          <w:color w:val="000000"/>
          <w:sz w:val="24"/>
          <w:szCs w:val="24"/>
        </w:rPr>
      </w:pPr>
      <w:r w:rsidRPr="007167D3">
        <w:rPr>
          <w:rFonts w:ascii="Times New Roman" w:hAnsi="Times New Roman" w:cs="Times New Roman"/>
          <w:sz w:val="24"/>
          <w:szCs w:val="24"/>
        </w:rPr>
        <w:t>4.1</w:t>
      </w:r>
      <w:r w:rsidRPr="007167D3">
        <w:rPr>
          <w:rFonts w:ascii="Times New Roman" w:hAnsi="Times New Roman" w:cs="Times New Roman"/>
          <w:color w:val="000000"/>
          <w:sz w:val="24"/>
          <w:szCs w:val="24"/>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7F40AD7" w14:textId="0E86E902" w:rsidR="007371D4" w:rsidRPr="007167D3" w:rsidRDefault="00754916" w:rsidP="005E1809">
      <w:pPr>
        <w:pBdr>
          <w:top w:val="nil"/>
          <w:left w:val="nil"/>
          <w:bottom w:val="nil"/>
          <w:right w:val="nil"/>
          <w:between w:val="nil"/>
        </w:pBdr>
        <w:ind w:firstLine="709"/>
        <w:jc w:val="both"/>
        <w:rPr>
          <w:rFonts w:ascii="Times New Roman" w:hAnsi="Times New Roman" w:cs="Times New Roman"/>
          <w:color w:val="000000"/>
          <w:sz w:val="24"/>
          <w:szCs w:val="24"/>
        </w:rPr>
      </w:pPr>
      <w:r w:rsidRPr="007167D3">
        <w:rPr>
          <w:rFonts w:ascii="Times New Roman" w:hAnsi="Times New Roman" w:cs="Times New Roman"/>
          <w:sz w:val="24"/>
          <w:szCs w:val="24"/>
        </w:rPr>
        <w:t>4.2</w:t>
      </w:r>
      <w:r w:rsidRPr="007167D3">
        <w:rPr>
          <w:rFonts w:ascii="Times New Roman" w:hAnsi="Times New Roman" w:cs="Times New Roman"/>
          <w:color w:val="000000"/>
          <w:sz w:val="24"/>
          <w:szCs w:val="24"/>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9AC7E60" w14:textId="5FD9F946" w:rsidR="00754916" w:rsidRPr="007167D3" w:rsidRDefault="00754916" w:rsidP="007F1135">
      <w:pPr>
        <w:pStyle w:val="Sraopastraipa"/>
        <w:numPr>
          <w:ilvl w:val="0"/>
          <w:numId w:val="8"/>
        </w:numPr>
        <w:pBdr>
          <w:top w:val="nil"/>
          <w:left w:val="nil"/>
          <w:bottom w:val="nil"/>
          <w:right w:val="nil"/>
          <w:between w:val="nil"/>
        </w:pBdr>
        <w:tabs>
          <w:tab w:val="left" w:pos="709"/>
        </w:tabs>
        <w:jc w:val="center"/>
        <w:rPr>
          <w:rFonts w:ascii="Times New Roman" w:hAnsi="Times New Roman" w:cs="Times New Roman"/>
          <w:b/>
          <w:color w:val="000000"/>
          <w:sz w:val="24"/>
          <w:szCs w:val="24"/>
        </w:rPr>
      </w:pPr>
      <w:r w:rsidRPr="007167D3">
        <w:rPr>
          <w:rFonts w:ascii="Times New Roman" w:hAnsi="Times New Roman" w:cs="Times New Roman"/>
          <w:b/>
          <w:color w:val="000000"/>
          <w:sz w:val="24"/>
          <w:szCs w:val="24"/>
        </w:rPr>
        <w:t>ŠALIŲ ĮSIPAREIGOJIMAI</w:t>
      </w:r>
    </w:p>
    <w:p w14:paraId="79790841" w14:textId="62E3F6F7" w:rsidR="00754916" w:rsidRPr="007167D3" w:rsidRDefault="007F1135" w:rsidP="00754916">
      <w:pPr>
        <w:ind w:left="284" w:firstLine="425"/>
        <w:jc w:val="both"/>
        <w:rPr>
          <w:rFonts w:ascii="Times New Roman" w:hAnsi="Times New Roman" w:cs="Times New Roman"/>
          <w:bCs/>
          <w:color w:val="000000" w:themeColor="text1"/>
          <w:sz w:val="24"/>
          <w:szCs w:val="24"/>
        </w:rPr>
      </w:pPr>
      <w:r w:rsidRPr="007167D3">
        <w:rPr>
          <w:rFonts w:ascii="Times New Roman" w:hAnsi="Times New Roman" w:cs="Times New Roman"/>
          <w:bCs/>
          <w:color w:val="000000" w:themeColor="text1"/>
          <w:sz w:val="24"/>
          <w:szCs w:val="24"/>
        </w:rPr>
        <w:t>5</w:t>
      </w:r>
      <w:r w:rsidR="00754916" w:rsidRPr="007167D3">
        <w:rPr>
          <w:rFonts w:ascii="Times New Roman" w:hAnsi="Times New Roman" w:cs="Times New Roman"/>
          <w:bCs/>
          <w:color w:val="000000" w:themeColor="text1"/>
          <w:sz w:val="24"/>
          <w:szCs w:val="24"/>
        </w:rPr>
        <w:t>.1. Paslaugų teikėjas įsipareigoja:</w:t>
      </w:r>
    </w:p>
    <w:p w14:paraId="333EAE95" w14:textId="60FB26F0" w:rsidR="00754916" w:rsidRPr="007167D3" w:rsidRDefault="00754916" w:rsidP="00754916">
      <w:pPr>
        <w:ind w:firstLine="567"/>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 xml:space="preserve">  </w:t>
      </w:r>
      <w:r w:rsidR="007F1135" w:rsidRPr="007167D3">
        <w:rPr>
          <w:rFonts w:ascii="Times New Roman" w:hAnsi="Times New Roman" w:cs="Times New Roman"/>
          <w:color w:val="000000" w:themeColor="text1"/>
          <w:sz w:val="24"/>
          <w:szCs w:val="24"/>
        </w:rPr>
        <w:t>5</w:t>
      </w:r>
      <w:r w:rsidRPr="007167D3">
        <w:rPr>
          <w:rFonts w:ascii="Times New Roman" w:hAnsi="Times New Roman" w:cs="Times New Roman"/>
          <w:color w:val="000000" w:themeColor="text1"/>
          <w:sz w:val="24"/>
          <w:szCs w:val="24"/>
        </w:rPr>
        <w:t>.1.1. Teikti Paslaugas pagal sutartį savo rizika bei sąskaita, kaip įmanoma rūpestingai bei efektyviai, įskaitant, bet neapsiribojant Paslaugų teikimu pagal geriausius visuotinai pripažįstamus profesinius, techninius standartus ir praktiką, panaudodamas visus reikiamus įgūdžius, žinias;</w:t>
      </w:r>
    </w:p>
    <w:p w14:paraId="06BC6578" w14:textId="0D4C6CCE" w:rsidR="00754916" w:rsidRPr="007167D3" w:rsidRDefault="00754916" w:rsidP="00754916">
      <w:pPr>
        <w:ind w:firstLine="567"/>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 xml:space="preserve">  </w:t>
      </w:r>
      <w:r w:rsidR="007F1135" w:rsidRPr="007167D3">
        <w:rPr>
          <w:rFonts w:ascii="Times New Roman" w:hAnsi="Times New Roman" w:cs="Times New Roman"/>
          <w:color w:val="000000" w:themeColor="text1"/>
          <w:sz w:val="24"/>
          <w:szCs w:val="24"/>
        </w:rPr>
        <w:t>5.</w:t>
      </w:r>
      <w:r w:rsidRPr="007167D3">
        <w:rPr>
          <w:rFonts w:ascii="Times New Roman" w:hAnsi="Times New Roman" w:cs="Times New Roman"/>
          <w:color w:val="000000" w:themeColor="text1"/>
          <w:sz w:val="24"/>
          <w:szCs w:val="24"/>
        </w:rPr>
        <w:t>1.2. Užsakovą konsultuoti Paslaugų teikimo klausimais darbo dienomis, darbo valandomis (nuo 8 val. iki 17 val.);</w:t>
      </w:r>
    </w:p>
    <w:p w14:paraId="048D702F" w14:textId="6401F177" w:rsidR="00754916" w:rsidRPr="007167D3" w:rsidRDefault="007F1135" w:rsidP="00754916">
      <w:pPr>
        <w:ind w:firstLine="709"/>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5</w:t>
      </w:r>
      <w:r w:rsidR="00754916" w:rsidRPr="007167D3">
        <w:rPr>
          <w:rFonts w:ascii="Times New Roman" w:hAnsi="Times New Roman" w:cs="Times New Roman"/>
          <w:color w:val="000000" w:themeColor="text1"/>
          <w:sz w:val="24"/>
          <w:szCs w:val="24"/>
        </w:rPr>
        <w:t>.1.3. Aptarnavimo metu užtikrinti šiuos reakcijos laikus:</w:t>
      </w:r>
    </w:p>
    <w:p w14:paraId="41156868" w14:textId="46887160" w:rsidR="00754916" w:rsidRPr="007167D3" w:rsidRDefault="00754916" w:rsidP="00754916">
      <w:pPr>
        <w:ind w:firstLine="567"/>
        <w:jc w:val="both"/>
        <w:rPr>
          <w:rFonts w:ascii="Times New Roman" w:hAnsi="Times New Roman" w:cs="Times New Roman"/>
          <w:color w:val="000000" w:themeColor="text1"/>
          <w:sz w:val="24"/>
          <w:szCs w:val="24"/>
        </w:rPr>
      </w:pPr>
      <w:r w:rsidRPr="007167D3">
        <w:rPr>
          <w:rFonts w:ascii="Times New Roman" w:hAnsi="Times New Roman" w:cs="Times New Roman"/>
          <w:b/>
          <w:color w:val="000000" w:themeColor="text1"/>
          <w:sz w:val="24"/>
          <w:szCs w:val="24"/>
        </w:rPr>
        <w:lastRenderedPageBreak/>
        <w:t xml:space="preserve">  </w:t>
      </w:r>
      <w:r w:rsidR="007F1135" w:rsidRPr="007167D3">
        <w:rPr>
          <w:rFonts w:ascii="Times New Roman" w:hAnsi="Times New Roman" w:cs="Times New Roman"/>
          <w:bCs/>
          <w:color w:val="000000" w:themeColor="text1"/>
          <w:sz w:val="24"/>
          <w:szCs w:val="24"/>
        </w:rPr>
        <w:t>5</w:t>
      </w:r>
      <w:r w:rsidRPr="007167D3">
        <w:rPr>
          <w:rFonts w:ascii="Times New Roman" w:hAnsi="Times New Roman" w:cs="Times New Roman"/>
          <w:bCs/>
          <w:color w:val="000000" w:themeColor="text1"/>
          <w:sz w:val="24"/>
          <w:szCs w:val="24"/>
        </w:rPr>
        <w:t>.1.3.1.</w:t>
      </w:r>
      <w:r w:rsidRPr="007167D3">
        <w:rPr>
          <w:rFonts w:ascii="Times New Roman" w:hAnsi="Times New Roman" w:cs="Times New Roman"/>
          <w:b/>
          <w:color w:val="000000" w:themeColor="text1"/>
          <w:sz w:val="24"/>
          <w:szCs w:val="24"/>
        </w:rPr>
        <w:t xml:space="preserve"> Kritinės klaidos</w:t>
      </w:r>
      <w:r w:rsidRPr="007167D3">
        <w:rPr>
          <w:rFonts w:ascii="Times New Roman" w:hAnsi="Times New Roman" w:cs="Times New Roman"/>
          <w:color w:val="000000" w:themeColor="text1"/>
          <w:sz w:val="24"/>
          <w:szCs w:val="24"/>
        </w:rPr>
        <w:t xml:space="preserve"> – defektai, dėl kurių neįmanoma užbaigti operacijos. Reagavimo laikas iki 4 darbo valandų, sprendimas iki 16 darbo valandų;</w:t>
      </w:r>
    </w:p>
    <w:p w14:paraId="6D53337F" w14:textId="6A40A620" w:rsidR="00754916" w:rsidRPr="007167D3" w:rsidRDefault="007F1135" w:rsidP="00754916">
      <w:pPr>
        <w:ind w:firstLine="709"/>
        <w:jc w:val="both"/>
        <w:rPr>
          <w:rFonts w:ascii="Times New Roman" w:hAnsi="Times New Roman" w:cs="Times New Roman"/>
          <w:color w:val="000000" w:themeColor="text1"/>
          <w:sz w:val="24"/>
          <w:szCs w:val="24"/>
        </w:rPr>
      </w:pPr>
      <w:r w:rsidRPr="007167D3">
        <w:rPr>
          <w:rFonts w:ascii="Times New Roman" w:hAnsi="Times New Roman" w:cs="Times New Roman"/>
          <w:bCs/>
          <w:color w:val="000000" w:themeColor="text1"/>
          <w:sz w:val="24"/>
          <w:szCs w:val="24"/>
        </w:rPr>
        <w:t>5</w:t>
      </w:r>
      <w:r w:rsidR="00754916" w:rsidRPr="007167D3">
        <w:rPr>
          <w:rFonts w:ascii="Times New Roman" w:hAnsi="Times New Roman" w:cs="Times New Roman"/>
          <w:bCs/>
          <w:color w:val="000000" w:themeColor="text1"/>
          <w:sz w:val="24"/>
          <w:szCs w:val="24"/>
        </w:rPr>
        <w:t>.1.3.2.</w:t>
      </w:r>
      <w:r w:rsidR="00754916" w:rsidRPr="007167D3">
        <w:rPr>
          <w:rFonts w:ascii="Times New Roman" w:hAnsi="Times New Roman" w:cs="Times New Roman"/>
          <w:b/>
          <w:color w:val="000000" w:themeColor="text1"/>
          <w:sz w:val="24"/>
          <w:szCs w:val="24"/>
        </w:rPr>
        <w:t xml:space="preserve"> Svarbios klaidos</w:t>
      </w:r>
      <w:r w:rsidR="00754916" w:rsidRPr="007167D3">
        <w:rPr>
          <w:rFonts w:ascii="Times New Roman" w:hAnsi="Times New Roman" w:cs="Times New Roman"/>
          <w:color w:val="000000" w:themeColor="text1"/>
          <w:sz w:val="24"/>
          <w:szCs w:val="24"/>
        </w:rPr>
        <w:t xml:space="preserve"> – defektai, trukdantys tinkamai atlikti veiklos procesus, tačiau neblokuojantys Sistemos darbo. Reagavimo laikas iki 8 darbo valandų, sprendimas iki 32 darbo valandų;</w:t>
      </w:r>
    </w:p>
    <w:p w14:paraId="2BEB878C" w14:textId="12FC4F62" w:rsidR="00754916" w:rsidRPr="007167D3" w:rsidRDefault="007F1135" w:rsidP="00754916">
      <w:pPr>
        <w:ind w:firstLine="709"/>
        <w:jc w:val="both"/>
        <w:rPr>
          <w:rFonts w:ascii="Times New Roman" w:hAnsi="Times New Roman" w:cs="Times New Roman"/>
          <w:color w:val="000000" w:themeColor="text1"/>
          <w:sz w:val="24"/>
          <w:szCs w:val="24"/>
        </w:rPr>
      </w:pPr>
      <w:r w:rsidRPr="007167D3">
        <w:rPr>
          <w:rFonts w:ascii="Times New Roman" w:hAnsi="Times New Roman" w:cs="Times New Roman"/>
          <w:bCs/>
          <w:color w:val="000000" w:themeColor="text1"/>
          <w:sz w:val="24"/>
          <w:szCs w:val="24"/>
        </w:rPr>
        <w:t>5</w:t>
      </w:r>
      <w:r w:rsidR="00754916" w:rsidRPr="007167D3">
        <w:rPr>
          <w:rFonts w:ascii="Times New Roman" w:hAnsi="Times New Roman" w:cs="Times New Roman"/>
          <w:bCs/>
          <w:color w:val="000000" w:themeColor="text1"/>
          <w:sz w:val="24"/>
          <w:szCs w:val="24"/>
        </w:rPr>
        <w:t>.1.3.3.</w:t>
      </w:r>
      <w:r w:rsidR="00754916" w:rsidRPr="007167D3">
        <w:rPr>
          <w:rFonts w:ascii="Times New Roman" w:hAnsi="Times New Roman" w:cs="Times New Roman"/>
          <w:b/>
          <w:color w:val="000000" w:themeColor="text1"/>
          <w:sz w:val="24"/>
          <w:szCs w:val="24"/>
        </w:rPr>
        <w:t xml:space="preserve"> Nekritinės klaidos</w:t>
      </w:r>
      <w:r w:rsidR="00754916" w:rsidRPr="007167D3">
        <w:rPr>
          <w:rFonts w:ascii="Times New Roman" w:hAnsi="Times New Roman" w:cs="Times New Roman"/>
          <w:color w:val="000000" w:themeColor="text1"/>
          <w:sz w:val="24"/>
          <w:szCs w:val="24"/>
        </w:rPr>
        <w:t xml:space="preserve"> (trukdžiai) – suteikia minimalų neatitikimą ir nedaro įtakos veiklos procesams, kaip visumai. Reagavimo laikas iki 16 darbo valandų, sprendimas iki 64 darbo valandų.</w:t>
      </w:r>
    </w:p>
    <w:p w14:paraId="05BBDBCE" w14:textId="632610ED" w:rsidR="00754916" w:rsidRPr="007167D3" w:rsidRDefault="007F1135" w:rsidP="00754916">
      <w:pPr>
        <w:ind w:firstLine="709"/>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5</w:t>
      </w:r>
      <w:r w:rsidR="00754916" w:rsidRPr="007167D3">
        <w:rPr>
          <w:rFonts w:ascii="Times New Roman" w:hAnsi="Times New Roman" w:cs="Times New Roman"/>
          <w:color w:val="000000" w:themeColor="text1"/>
          <w:sz w:val="24"/>
          <w:szCs w:val="24"/>
        </w:rPr>
        <w:t xml:space="preserve">.1.4. Nesuteikus paslaugų </w:t>
      </w:r>
      <w:r w:rsidR="007371D4" w:rsidRPr="007167D3">
        <w:rPr>
          <w:rFonts w:ascii="Times New Roman" w:hAnsi="Times New Roman" w:cs="Times New Roman"/>
          <w:bCs/>
          <w:color w:val="000000" w:themeColor="text1"/>
          <w:sz w:val="24"/>
          <w:szCs w:val="24"/>
        </w:rPr>
        <w:t>5</w:t>
      </w:r>
      <w:r w:rsidR="00754916" w:rsidRPr="007167D3">
        <w:rPr>
          <w:rFonts w:ascii="Times New Roman" w:hAnsi="Times New Roman" w:cs="Times New Roman"/>
          <w:bCs/>
          <w:color w:val="000000" w:themeColor="text1"/>
          <w:sz w:val="24"/>
          <w:szCs w:val="24"/>
        </w:rPr>
        <w:t>.1.3.1.</w:t>
      </w:r>
      <w:r w:rsidR="00754916" w:rsidRPr="007167D3">
        <w:rPr>
          <w:rFonts w:ascii="Times New Roman" w:hAnsi="Times New Roman" w:cs="Times New Roman"/>
          <w:color w:val="000000" w:themeColor="text1"/>
          <w:sz w:val="24"/>
          <w:szCs w:val="24"/>
        </w:rPr>
        <w:t xml:space="preserve">– </w:t>
      </w:r>
      <w:r w:rsidR="007371D4" w:rsidRPr="007167D3">
        <w:rPr>
          <w:rFonts w:ascii="Times New Roman" w:hAnsi="Times New Roman" w:cs="Times New Roman"/>
          <w:bCs/>
          <w:color w:val="000000" w:themeColor="text1"/>
          <w:sz w:val="24"/>
          <w:szCs w:val="24"/>
        </w:rPr>
        <w:t>5</w:t>
      </w:r>
      <w:r w:rsidR="00754916" w:rsidRPr="007167D3">
        <w:rPr>
          <w:rFonts w:ascii="Times New Roman" w:hAnsi="Times New Roman" w:cs="Times New Roman"/>
          <w:bCs/>
          <w:color w:val="000000" w:themeColor="text1"/>
          <w:sz w:val="24"/>
          <w:szCs w:val="24"/>
        </w:rPr>
        <w:t>.1.3.3.</w:t>
      </w:r>
      <w:r w:rsidR="00754916" w:rsidRPr="007167D3">
        <w:rPr>
          <w:rFonts w:ascii="Times New Roman" w:hAnsi="Times New Roman" w:cs="Times New Roman"/>
          <w:b/>
          <w:color w:val="000000" w:themeColor="text1"/>
          <w:sz w:val="24"/>
          <w:szCs w:val="24"/>
        </w:rPr>
        <w:t xml:space="preserve"> </w:t>
      </w:r>
      <w:r w:rsidR="00754916" w:rsidRPr="007167D3">
        <w:rPr>
          <w:rFonts w:ascii="Times New Roman" w:hAnsi="Times New Roman" w:cs="Times New Roman"/>
          <w:color w:val="000000" w:themeColor="text1"/>
          <w:sz w:val="24"/>
          <w:szCs w:val="24"/>
        </w:rPr>
        <w:t>punktuose nustatytais terminais bus laikoma esminiu sutarties pažeidimu;</w:t>
      </w:r>
    </w:p>
    <w:p w14:paraId="12EC2E6D" w14:textId="738D6C17" w:rsidR="00754916" w:rsidRPr="007167D3" w:rsidRDefault="007F1135" w:rsidP="00754916">
      <w:pPr>
        <w:pBdr>
          <w:top w:val="nil"/>
          <w:left w:val="nil"/>
          <w:bottom w:val="nil"/>
          <w:right w:val="nil"/>
          <w:between w:val="nil"/>
        </w:pBdr>
        <w:ind w:firstLine="709"/>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5</w:t>
      </w:r>
      <w:r w:rsidR="00754916" w:rsidRPr="007167D3">
        <w:rPr>
          <w:rFonts w:ascii="Times New Roman" w:hAnsi="Times New Roman" w:cs="Times New Roman"/>
          <w:color w:val="000000" w:themeColor="text1"/>
          <w:sz w:val="24"/>
          <w:szCs w:val="24"/>
        </w:rPr>
        <w:t>.1.5. Nepažeisti trečiųjų asmenų teisių, įskaitant ir intelektinės nuosavybės teises, bei teisėtų interesų;</w:t>
      </w:r>
    </w:p>
    <w:p w14:paraId="09BDD51B" w14:textId="161E4919" w:rsidR="00754916" w:rsidRPr="007167D3" w:rsidRDefault="007F1135" w:rsidP="00754916">
      <w:pPr>
        <w:pBdr>
          <w:top w:val="nil"/>
          <w:left w:val="nil"/>
          <w:bottom w:val="nil"/>
          <w:right w:val="nil"/>
          <w:between w:val="nil"/>
        </w:pBdr>
        <w:ind w:firstLine="709"/>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5</w:t>
      </w:r>
      <w:r w:rsidR="00754916" w:rsidRPr="007167D3">
        <w:rPr>
          <w:rFonts w:ascii="Times New Roman" w:hAnsi="Times New Roman" w:cs="Times New Roman"/>
          <w:color w:val="000000" w:themeColor="text1"/>
          <w:sz w:val="24"/>
          <w:szCs w:val="24"/>
        </w:rPr>
        <w:t>.1.6. Nedelsiant informuoti Užsakovą apie bet kokias aplinkybes, trukdančias arba galinčias sutrukdyti Paslaugų teikėjui laiku ir kokybiškai teikti Paslaugas, bei kitaip bendradarbiauti su Užsakovu Sutarties galiojimo metu;</w:t>
      </w:r>
    </w:p>
    <w:p w14:paraId="52A5278D" w14:textId="1354C7DF" w:rsidR="00754916" w:rsidRPr="007167D3" w:rsidRDefault="00754916" w:rsidP="00754916">
      <w:pPr>
        <w:pBdr>
          <w:top w:val="nil"/>
          <w:left w:val="nil"/>
          <w:bottom w:val="nil"/>
          <w:right w:val="nil"/>
          <w:between w:val="nil"/>
        </w:pBdr>
        <w:ind w:firstLine="426"/>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 xml:space="preserve">     </w:t>
      </w:r>
      <w:r w:rsidR="007F1135" w:rsidRPr="007167D3">
        <w:rPr>
          <w:rFonts w:ascii="Times New Roman" w:hAnsi="Times New Roman" w:cs="Times New Roman"/>
          <w:color w:val="000000" w:themeColor="text1"/>
          <w:sz w:val="24"/>
          <w:szCs w:val="24"/>
        </w:rPr>
        <w:t>5</w:t>
      </w:r>
      <w:r w:rsidRPr="007167D3">
        <w:rPr>
          <w:rFonts w:ascii="Times New Roman" w:hAnsi="Times New Roman" w:cs="Times New Roman"/>
          <w:color w:val="000000" w:themeColor="text1"/>
          <w:sz w:val="24"/>
          <w:szCs w:val="24"/>
        </w:rPr>
        <w:t>.1.7. Užtikrinti, kad Sutarties sudarymo momentu ir visą jos galiojimo laikotarpį Paslaugų teikėjo darbuotojai turėtų reikiamą kvalifikaciją ir patirtį, reikalingas Paslaugų teikimui;</w:t>
      </w:r>
    </w:p>
    <w:p w14:paraId="24EB35A6" w14:textId="132E36CC" w:rsidR="00754916" w:rsidRPr="007167D3" w:rsidRDefault="00754916" w:rsidP="00754916">
      <w:pPr>
        <w:pBdr>
          <w:top w:val="nil"/>
          <w:left w:val="nil"/>
          <w:bottom w:val="nil"/>
          <w:right w:val="nil"/>
          <w:between w:val="nil"/>
        </w:pBdr>
        <w:ind w:firstLine="142"/>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 xml:space="preserve">          </w:t>
      </w:r>
      <w:r w:rsidR="007F1135" w:rsidRPr="007167D3">
        <w:rPr>
          <w:rFonts w:ascii="Times New Roman" w:hAnsi="Times New Roman" w:cs="Times New Roman"/>
          <w:color w:val="000000" w:themeColor="text1"/>
          <w:sz w:val="24"/>
          <w:szCs w:val="24"/>
        </w:rPr>
        <w:t>5</w:t>
      </w:r>
      <w:r w:rsidRPr="007167D3">
        <w:rPr>
          <w:rFonts w:ascii="Times New Roman" w:hAnsi="Times New Roman" w:cs="Times New Roman"/>
          <w:color w:val="000000" w:themeColor="text1"/>
          <w:sz w:val="24"/>
          <w:szCs w:val="24"/>
        </w:rPr>
        <w:t>.1.8. Užtikrinti Sistemos veikimą 24/7 (24 valandos per parą ir 7 dienos per savaitę) režimu;</w:t>
      </w:r>
    </w:p>
    <w:p w14:paraId="6E75EA95" w14:textId="5F1A0DD3" w:rsidR="00754916" w:rsidRPr="007167D3" w:rsidRDefault="00754916" w:rsidP="00754916">
      <w:pPr>
        <w:pBdr>
          <w:top w:val="nil"/>
          <w:left w:val="nil"/>
          <w:bottom w:val="nil"/>
          <w:right w:val="nil"/>
          <w:between w:val="nil"/>
        </w:pBdr>
        <w:ind w:firstLine="426"/>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 xml:space="preserve">     </w:t>
      </w:r>
      <w:r w:rsidR="007F1135" w:rsidRPr="007167D3">
        <w:rPr>
          <w:rFonts w:ascii="Times New Roman" w:hAnsi="Times New Roman" w:cs="Times New Roman"/>
          <w:color w:val="000000" w:themeColor="text1"/>
          <w:sz w:val="24"/>
          <w:szCs w:val="24"/>
        </w:rPr>
        <w:t>5</w:t>
      </w:r>
      <w:r w:rsidRPr="007167D3">
        <w:rPr>
          <w:rFonts w:ascii="Times New Roman" w:hAnsi="Times New Roman" w:cs="Times New Roman"/>
          <w:color w:val="000000" w:themeColor="text1"/>
          <w:sz w:val="24"/>
          <w:szCs w:val="24"/>
        </w:rPr>
        <w:t>.1.9. Užtikrinti Sistemos pasiekiamumą (prieinamumą) ne mažiau kaip 95 % laiko per metus;</w:t>
      </w:r>
    </w:p>
    <w:p w14:paraId="3CB548B2" w14:textId="2FAB6EDC" w:rsidR="00754916" w:rsidRPr="007167D3" w:rsidRDefault="00754916" w:rsidP="00754916">
      <w:pPr>
        <w:pBdr>
          <w:top w:val="nil"/>
          <w:left w:val="nil"/>
          <w:bottom w:val="nil"/>
          <w:right w:val="nil"/>
          <w:between w:val="nil"/>
        </w:pBdr>
        <w:ind w:firstLine="426"/>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 xml:space="preserve">     </w:t>
      </w:r>
      <w:r w:rsidR="007F1135" w:rsidRPr="007167D3">
        <w:rPr>
          <w:rFonts w:ascii="Times New Roman" w:hAnsi="Times New Roman" w:cs="Times New Roman"/>
          <w:color w:val="000000" w:themeColor="text1"/>
          <w:sz w:val="24"/>
          <w:szCs w:val="24"/>
        </w:rPr>
        <w:t>5</w:t>
      </w:r>
      <w:r w:rsidRPr="007167D3">
        <w:rPr>
          <w:rFonts w:ascii="Times New Roman" w:hAnsi="Times New Roman" w:cs="Times New Roman"/>
          <w:color w:val="000000" w:themeColor="text1"/>
          <w:sz w:val="24"/>
          <w:szCs w:val="24"/>
        </w:rPr>
        <w:t>.1.10. Sudaryti Užsakovui galimybę duomenis teikti naudojant klientų aptarnavimo sistemą;</w:t>
      </w:r>
    </w:p>
    <w:p w14:paraId="11B2A42B" w14:textId="54123EA3" w:rsidR="00754916" w:rsidRPr="007167D3" w:rsidRDefault="00754916" w:rsidP="00754916">
      <w:pPr>
        <w:pBdr>
          <w:top w:val="nil"/>
          <w:left w:val="nil"/>
          <w:bottom w:val="nil"/>
          <w:right w:val="nil"/>
          <w:between w:val="nil"/>
        </w:pBdr>
        <w:ind w:firstLine="426"/>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 xml:space="preserve">     </w:t>
      </w:r>
      <w:r w:rsidR="007F1135" w:rsidRPr="007167D3">
        <w:rPr>
          <w:rFonts w:ascii="Times New Roman" w:hAnsi="Times New Roman" w:cs="Times New Roman"/>
          <w:color w:val="000000" w:themeColor="text1"/>
          <w:sz w:val="24"/>
          <w:szCs w:val="24"/>
        </w:rPr>
        <w:t>5</w:t>
      </w:r>
      <w:r w:rsidRPr="007167D3">
        <w:rPr>
          <w:rFonts w:ascii="Times New Roman" w:hAnsi="Times New Roman" w:cs="Times New Roman"/>
          <w:color w:val="000000" w:themeColor="text1"/>
          <w:sz w:val="24"/>
          <w:szCs w:val="24"/>
        </w:rPr>
        <w:t>.1.11. Užtikrinti nenutrūkstamą Sistemos veikimą. Neužtikrinus nenutrūkstamo sistemos veikimo, bus laikoma esminiu sutarties pažeidimu;</w:t>
      </w:r>
    </w:p>
    <w:p w14:paraId="0D50AE63" w14:textId="3D16D9EE" w:rsidR="00754916" w:rsidRPr="007167D3" w:rsidRDefault="00754916" w:rsidP="00754916">
      <w:pPr>
        <w:pBdr>
          <w:top w:val="nil"/>
          <w:left w:val="nil"/>
          <w:bottom w:val="nil"/>
          <w:right w:val="nil"/>
          <w:between w:val="nil"/>
        </w:pBdr>
        <w:ind w:firstLine="426"/>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 xml:space="preserve">     </w:t>
      </w:r>
      <w:r w:rsidR="007F1135" w:rsidRPr="007167D3">
        <w:rPr>
          <w:rFonts w:ascii="Times New Roman" w:hAnsi="Times New Roman" w:cs="Times New Roman"/>
          <w:color w:val="000000" w:themeColor="text1"/>
          <w:sz w:val="24"/>
          <w:szCs w:val="24"/>
        </w:rPr>
        <w:t>5</w:t>
      </w:r>
      <w:r w:rsidRPr="007167D3">
        <w:rPr>
          <w:rFonts w:ascii="Times New Roman" w:hAnsi="Times New Roman" w:cs="Times New Roman"/>
          <w:color w:val="000000" w:themeColor="text1"/>
          <w:sz w:val="24"/>
          <w:szCs w:val="24"/>
        </w:rPr>
        <w:t>.1.12. Tinkamai vykdyti kitus įsipareigojimus, numatytus Sutartyje ir galiojančiuose LR teisės aktuose;</w:t>
      </w:r>
    </w:p>
    <w:p w14:paraId="6B3EB83F" w14:textId="6A72FC48" w:rsidR="00754916" w:rsidRPr="007167D3" w:rsidRDefault="00754916" w:rsidP="00754916">
      <w:pPr>
        <w:ind w:firstLine="426"/>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 xml:space="preserve">     </w:t>
      </w:r>
      <w:r w:rsidR="007F1135" w:rsidRPr="007167D3">
        <w:rPr>
          <w:rFonts w:ascii="Times New Roman" w:hAnsi="Times New Roman" w:cs="Times New Roman"/>
          <w:color w:val="000000" w:themeColor="text1"/>
          <w:sz w:val="24"/>
          <w:szCs w:val="24"/>
        </w:rPr>
        <w:t>5</w:t>
      </w:r>
      <w:r w:rsidRPr="007167D3">
        <w:rPr>
          <w:rFonts w:ascii="Times New Roman" w:hAnsi="Times New Roman" w:cs="Times New Roman"/>
          <w:color w:val="000000" w:themeColor="text1"/>
          <w:sz w:val="24"/>
          <w:szCs w:val="24"/>
        </w:rPr>
        <w:t>.1.13. Užtikrinti iš Užsakovo Sutarties vykdymo metu gautos ir su Sutarties vykdymu susijusios informacijos konfidencialumą bei apsaugą;</w:t>
      </w:r>
    </w:p>
    <w:p w14:paraId="602F3023" w14:textId="7514EFDA" w:rsidR="00754916" w:rsidRPr="007167D3" w:rsidRDefault="007F1135" w:rsidP="00754916">
      <w:pPr>
        <w:ind w:firstLine="720"/>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5</w:t>
      </w:r>
      <w:r w:rsidR="00754916" w:rsidRPr="007167D3">
        <w:rPr>
          <w:rFonts w:ascii="Times New Roman" w:hAnsi="Times New Roman" w:cs="Times New Roman"/>
          <w:color w:val="000000" w:themeColor="text1"/>
          <w:sz w:val="24"/>
          <w:szCs w:val="24"/>
        </w:rPr>
        <w:t>.1.14. Užtikrinti asmens duomenų apsaugą;</w:t>
      </w:r>
    </w:p>
    <w:p w14:paraId="0D56943F" w14:textId="745CA7C8" w:rsidR="00754916" w:rsidRPr="007167D3" w:rsidRDefault="007F1135" w:rsidP="00754916">
      <w:pPr>
        <w:ind w:firstLine="720"/>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5</w:t>
      </w:r>
      <w:r w:rsidR="00754916" w:rsidRPr="007167D3">
        <w:rPr>
          <w:rFonts w:ascii="Times New Roman" w:hAnsi="Times New Roman" w:cs="Times New Roman"/>
          <w:color w:val="000000" w:themeColor="text1"/>
          <w:sz w:val="24"/>
          <w:szCs w:val="24"/>
        </w:rPr>
        <w:t>.1.15. Užtikrinti, kad  paslaugai teikti ir darbams atlikti būtų sunaudojama mažiau elektros energijos ir (ar) naudojama energija iš atsinaujinančių energijos išteklių;</w:t>
      </w:r>
    </w:p>
    <w:p w14:paraId="4D81ED15" w14:textId="3778E289" w:rsidR="00754916" w:rsidRPr="007167D3" w:rsidRDefault="007F1135" w:rsidP="00754916">
      <w:pPr>
        <w:ind w:firstLine="720"/>
        <w:jc w:val="both"/>
        <w:rPr>
          <w:rFonts w:ascii="Times New Roman" w:hAnsi="Times New Roman" w:cs="Times New Roman"/>
          <w:color w:val="000000" w:themeColor="text1"/>
          <w:sz w:val="24"/>
          <w:szCs w:val="24"/>
        </w:rPr>
      </w:pPr>
      <w:r w:rsidRPr="007167D3">
        <w:rPr>
          <w:rFonts w:ascii="Times New Roman" w:hAnsi="Times New Roman" w:cs="Times New Roman"/>
          <w:color w:val="000000" w:themeColor="text1"/>
          <w:sz w:val="24"/>
          <w:szCs w:val="24"/>
        </w:rPr>
        <w:t>5</w:t>
      </w:r>
      <w:r w:rsidR="00754916" w:rsidRPr="007167D3">
        <w:rPr>
          <w:rFonts w:ascii="Times New Roman" w:hAnsi="Times New Roman" w:cs="Times New Roman"/>
          <w:color w:val="000000" w:themeColor="text1"/>
          <w:sz w:val="24"/>
          <w:szCs w:val="24"/>
        </w:rPr>
        <w:t xml:space="preserve">.1.16. Paslaugos teikimo metu nėra numatomas reikšmingas neigiamas poveikis aplinkai, nesukuriamas taršos šaltinis ir negeneruojamos atliekos. </w:t>
      </w:r>
    </w:p>
    <w:p w14:paraId="0C712150" w14:textId="53209BDB" w:rsidR="00754916" w:rsidRPr="007167D3" w:rsidRDefault="007F1135" w:rsidP="00754916">
      <w:pPr>
        <w:ind w:firstLine="709"/>
        <w:jc w:val="both"/>
        <w:rPr>
          <w:rFonts w:ascii="Times New Roman" w:hAnsi="Times New Roman" w:cs="Times New Roman"/>
          <w:b/>
          <w:color w:val="000000" w:themeColor="text1"/>
          <w:sz w:val="24"/>
          <w:szCs w:val="24"/>
        </w:rPr>
      </w:pPr>
      <w:r w:rsidRPr="007167D3">
        <w:rPr>
          <w:rFonts w:ascii="Times New Roman" w:hAnsi="Times New Roman" w:cs="Times New Roman"/>
          <w:b/>
          <w:color w:val="000000" w:themeColor="text1"/>
          <w:sz w:val="24"/>
          <w:szCs w:val="24"/>
        </w:rPr>
        <w:t>5</w:t>
      </w:r>
      <w:r w:rsidR="00754916" w:rsidRPr="007167D3">
        <w:rPr>
          <w:rFonts w:ascii="Times New Roman" w:hAnsi="Times New Roman" w:cs="Times New Roman"/>
          <w:b/>
          <w:color w:val="000000" w:themeColor="text1"/>
          <w:sz w:val="24"/>
          <w:szCs w:val="24"/>
        </w:rPr>
        <w:t>.2. Užsakovas įsipareigoja:</w:t>
      </w:r>
    </w:p>
    <w:p w14:paraId="6B17B601" w14:textId="3E2C4C15" w:rsidR="00754916" w:rsidRPr="007167D3" w:rsidRDefault="007F1135" w:rsidP="00754916">
      <w:pPr>
        <w:ind w:firstLine="709"/>
        <w:jc w:val="both"/>
        <w:rPr>
          <w:rFonts w:ascii="Times New Roman" w:hAnsi="Times New Roman" w:cs="Times New Roman"/>
          <w:color w:val="000000" w:themeColor="text1"/>
          <w:sz w:val="24"/>
          <w:szCs w:val="24"/>
        </w:rPr>
      </w:pPr>
      <w:r w:rsidRPr="007167D3">
        <w:rPr>
          <w:rFonts w:ascii="Times New Roman" w:hAnsi="Times New Roman" w:cs="Times New Roman"/>
          <w:bCs/>
          <w:color w:val="000000" w:themeColor="text1"/>
          <w:sz w:val="24"/>
          <w:szCs w:val="24"/>
        </w:rPr>
        <w:lastRenderedPageBreak/>
        <w:t>5</w:t>
      </w:r>
      <w:r w:rsidR="00754916" w:rsidRPr="007167D3">
        <w:rPr>
          <w:rFonts w:ascii="Times New Roman" w:hAnsi="Times New Roman" w:cs="Times New Roman"/>
          <w:bCs/>
          <w:color w:val="000000" w:themeColor="text1"/>
          <w:sz w:val="24"/>
          <w:szCs w:val="24"/>
        </w:rPr>
        <w:t>.2.1.</w:t>
      </w:r>
      <w:r w:rsidR="00754916" w:rsidRPr="007167D3">
        <w:rPr>
          <w:rFonts w:ascii="Times New Roman" w:hAnsi="Times New Roman" w:cs="Times New Roman"/>
          <w:b/>
          <w:color w:val="000000" w:themeColor="text1"/>
          <w:sz w:val="24"/>
          <w:szCs w:val="24"/>
        </w:rPr>
        <w:t xml:space="preserve"> </w:t>
      </w:r>
      <w:r w:rsidR="00754916" w:rsidRPr="007167D3">
        <w:rPr>
          <w:rFonts w:ascii="Times New Roman" w:hAnsi="Times New Roman" w:cs="Times New Roman"/>
          <w:color w:val="000000" w:themeColor="text1"/>
          <w:sz w:val="24"/>
          <w:szCs w:val="24"/>
        </w:rPr>
        <w:t>Paslaugų teikėjui sudaryti visas sąlygas, reikalingas Paslaugoms teikti, suteikti turimą informaciją bei pateikti reikalingus duomenis, sudaryti kitas, nuo Užsakovo priklausančias sąlygas, tinkamam Paslaugų teikimui bei kitaip bendradarbiauti su Paslaugų teikėju Sutarties galiojimo metu;</w:t>
      </w:r>
    </w:p>
    <w:p w14:paraId="07AE2A32" w14:textId="0584609C" w:rsidR="00754916" w:rsidRPr="007167D3" w:rsidRDefault="007F1135" w:rsidP="00754916">
      <w:pPr>
        <w:ind w:firstLine="709"/>
        <w:jc w:val="both"/>
        <w:rPr>
          <w:rFonts w:ascii="Times New Roman" w:hAnsi="Times New Roman" w:cs="Times New Roman"/>
          <w:color w:val="000000" w:themeColor="text1"/>
          <w:sz w:val="24"/>
          <w:szCs w:val="24"/>
        </w:rPr>
      </w:pPr>
      <w:r w:rsidRPr="007167D3">
        <w:rPr>
          <w:rFonts w:ascii="Times New Roman" w:hAnsi="Times New Roman" w:cs="Times New Roman"/>
          <w:bCs/>
          <w:color w:val="000000" w:themeColor="text1"/>
          <w:sz w:val="24"/>
          <w:szCs w:val="24"/>
        </w:rPr>
        <w:t>5</w:t>
      </w:r>
      <w:r w:rsidR="00754916" w:rsidRPr="007167D3">
        <w:rPr>
          <w:rFonts w:ascii="Times New Roman" w:hAnsi="Times New Roman" w:cs="Times New Roman"/>
          <w:bCs/>
          <w:color w:val="000000" w:themeColor="text1"/>
          <w:sz w:val="24"/>
          <w:szCs w:val="24"/>
        </w:rPr>
        <w:t>.2.</w:t>
      </w:r>
      <w:r w:rsidR="00754916" w:rsidRPr="007167D3">
        <w:rPr>
          <w:rFonts w:ascii="Times New Roman" w:hAnsi="Times New Roman" w:cs="Times New Roman"/>
          <w:color w:val="000000" w:themeColor="text1"/>
          <w:sz w:val="24"/>
          <w:szCs w:val="24"/>
        </w:rPr>
        <w:t>2. Pagal sutarties sąlygas priimti iš Paslaugų teikėjo tinkamai suteiktas Paslaugas;</w:t>
      </w:r>
    </w:p>
    <w:p w14:paraId="3F956DF2" w14:textId="02F4FBF8" w:rsidR="00754916" w:rsidRPr="007167D3" w:rsidRDefault="007F1135" w:rsidP="00754916">
      <w:pPr>
        <w:ind w:firstLine="709"/>
        <w:jc w:val="both"/>
        <w:rPr>
          <w:rFonts w:ascii="Times New Roman" w:hAnsi="Times New Roman" w:cs="Times New Roman"/>
          <w:color w:val="000000" w:themeColor="text1"/>
          <w:sz w:val="24"/>
          <w:szCs w:val="24"/>
        </w:rPr>
      </w:pPr>
      <w:r w:rsidRPr="007167D3">
        <w:rPr>
          <w:rFonts w:ascii="Times New Roman" w:hAnsi="Times New Roman" w:cs="Times New Roman"/>
          <w:bCs/>
          <w:color w:val="000000" w:themeColor="text1"/>
          <w:sz w:val="24"/>
          <w:szCs w:val="24"/>
        </w:rPr>
        <w:t>5</w:t>
      </w:r>
      <w:r w:rsidR="00754916" w:rsidRPr="007167D3">
        <w:rPr>
          <w:rFonts w:ascii="Times New Roman" w:hAnsi="Times New Roman" w:cs="Times New Roman"/>
          <w:bCs/>
          <w:color w:val="000000" w:themeColor="text1"/>
          <w:sz w:val="24"/>
          <w:szCs w:val="24"/>
        </w:rPr>
        <w:t>.2.</w:t>
      </w:r>
      <w:r w:rsidR="00754916" w:rsidRPr="007167D3">
        <w:rPr>
          <w:rFonts w:ascii="Times New Roman" w:hAnsi="Times New Roman" w:cs="Times New Roman"/>
          <w:color w:val="000000" w:themeColor="text1"/>
          <w:sz w:val="24"/>
          <w:szCs w:val="24"/>
        </w:rPr>
        <w:t>3. Atsiskaityti su Paslaugų teikėjui už tinkamai suteiktas Paslaugas pagal šios Sutarties sąlygas;</w:t>
      </w:r>
    </w:p>
    <w:p w14:paraId="62A7B614" w14:textId="5A2B9264" w:rsidR="00754916" w:rsidRPr="007167D3" w:rsidRDefault="007F1135" w:rsidP="00754916">
      <w:pPr>
        <w:ind w:firstLine="709"/>
        <w:jc w:val="both"/>
        <w:rPr>
          <w:rFonts w:ascii="Times New Roman" w:hAnsi="Times New Roman" w:cs="Times New Roman"/>
          <w:color w:val="000000" w:themeColor="text1"/>
          <w:sz w:val="24"/>
          <w:szCs w:val="24"/>
        </w:rPr>
      </w:pPr>
      <w:r w:rsidRPr="007167D3">
        <w:rPr>
          <w:rFonts w:ascii="Times New Roman" w:hAnsi="Times New Roman" w:cs="Times New Roman"/>
          <w:bCs/>
          <w:color w:val="000000" w:themeColor="text1"/>
          <w:sz w:val="24"/>
          <w:szCs w:val="24"/>
        </w:rPr>
        <w:t>5</w:t>
      </w:r>
      <w:r w:rsidR="00754916" w:rsidRPr="007167D3">
        <w:rPr>
          <w:rFonts w:ascii="Times New Roman" w:hAnsi="Times New Roman" w:cs="Times New Roman"/>
          <w:bCs/>
          <w:color w:val="000000" w:themeColor="text1"/>
          <w:sz w:val="24"/>
          <w:szCs w:val="24"/>
        </w:rPr>
        <w:t>.2.</w:t>
      </w:r>
      <w:r w:rsidR="00754916" w:rsidRPr="007167D3">
        <w:rPr>
          <w:rFonts w:ascii="Times New Roman" w:hAnsi="Times New Roman" w:cs="Times New Roman"/>
          <w:color w:val="000000" w:themeColor="text1"/>
          <w:sz w:val="24"/>
          <w:szCs w:val="24"/>
        </w:rPr>
        <w:t>4. Nedelsdamas raštu informuoti Paslaugų teikėją apie bet kurias aplinkybes, kurios trukdo ar gali sutrukdyti Užsakovui vykdyti savo įsipareigojimus;</w:t>
      </w:r>
    </w:p>
    <w:p w14:paraId="5700FCF3" w14:textId="7B4F4324" w:rsidR="00754916" w:rsidRPr="007167D3" w:rsidRDefault="007F1135" w:rsidP="00754916">
      <w:pPr>
        <w:ind w:firstLine="709"/>
        <w:jc w:val="both"/>
        <w:rPr>
          <w:rFonts w:ascii="Times New Roman" w:hAnsi="Times New Roman" w:cs="Times New Roman"/>
          <w:color w:val="000000" w:themeColor="text1"/>
          <w:sz w:val="24"/>
          <w:szCs w:val="24"/>
        </w:rPr>
      </w:pPr>
      <w:r w:rsidRPr="007167D3">
        <w:rPr>
          <w:rFonts w:ascii="Times New Roman" w:hAnsi="Times New Roman" w:cs="Times New Roman"/>
          <w:bCs/>
          <w:color w:val="000000" w:themeColor="text1"/>
          <w:sz w:val="24"/>
          <w:szCs w:val="24"/>
        </w:rPr>
        <w:t>5</w:t>
      </w:r>
      <w:r w:rsidR="00754916" w:rsidRPr="007167D3">
        <w:rPr>
          <w:rFonts w:ascii="Times New Roman" w:hAnsi="Times New Roman" w:cs="Times New Roman"/>
          <w:bCs/>
          <w:color w:val="000000" w:themeColor="text1"/>
          <w:sz w:val="24"/>
          <w:szCs w:val="24"/>
        </w:rPr>
        <w:t>.2.</w:t>
      </w:r>
      <w:r w:rsidR="00754916" w:rsidRPr="007167D3">
        <w:rPr>
          <w:rFonts w:ascii="Times New Roman" w:hAnsi="Times New Roman" w:cs="Times New Roman"/>
          <w:color w:val="000000" w:themeColor="text1"/>
          <w:sz w:val="24"/>
          <w:szCs w:val="24"/>
        </w:rPr>
        <w:t xml:space="preserve">5. Paslaugų teikėjui sudaryti sąlygas atlikti visus Sistemos diegimo ir vartotojų apmokymo darbus; </w:t>
      </w:r>
    </w:p>
    <w:p w14:paraId="5BF4CE64" w14:textId="7B914944" w:rsidR="00754916" w:rsidRPr="007167D3" w:rsidRDefault="007F1135" w:rsidP="00754916">
      <w:pPr>
        <w:ind w:firstLine="709"/>
        <w:jc w:val="both"/>
        <w:rPr>
          <w:rFonts w:ascii="Times New Roman" w:hAnsi="Times New Roman" w:cs="Times New Roman"/>
          <w:color w:val="000000" w:themeColor="text1"/>
          <w:sz w:val="24"/>
          <w:szCs w:val="24"/>
        </w:rPr>
      </w:pPr>
      <w:r w:rsidRPr="007167D3">
        <w:rPr>
          <w:rFonts w:ascii="Times New Roman" w:hAnsi="Times New Roman" w:cs="Times New Roman"/>
          <w:bCs/>
          <w:color w:val="000000" w:themeColor="text1"/>
          <w:sz w:val="24"/>
          <w:szCs w:val="24"/>
        </w:rPr>
        <w:t>5</w:t>
      </w:r>
      <w:r w:rsidR="00754916" w:rsidRPr="007167D3">
        <w:rPr>
          <w:rFonts w:ascii="Times New Roman" w:hAnsi="Times New Roman" w:cs="Times New Roman"/>
          <w:bCs/>
          <w:color w:val="000000" w:themeColor="text1"/>
          <w:sz w:val="24"/>
          <w:szCs w:val="24"/>
        </w:rPr>
        <w:t>.2.</w:t>
      </w:r>
      <w:r w:rsidR="00754916" w:rsidRPr="007167D3">
        <w:rPr>
          <w:rFonts w:ascii="Times New Roman" w:hAnsi="Times New Roman" w:cs="Times New Roman"/>
          <w:color w:val="000000" w:themeColor="text1"/>
          <w:sz w:val="24"/>
          <w:szCs w:val="24"/>
        </w:rPr>
        <w:t>6. Prisiimti atsakomybę už Sistemos naudojimą, savalaikį reikalingų duomenų pateikimą Paslaugų teikėjui;</w:t>
      </w:r>
    </w:p>
    <w:p w14:paraId="3AC096F2" w14:textId="68A5B0E4" w:rsidR="00754916" w:rsidRPr="007167D3" w:rsidRDefault="007F1135" w:rsidP="005E1809">
      <w:pPr>
        <w:ind w:firstLine="709"/>
        <w:jc w:val="both"/>
        <w:rPr>
          <w:rFonts w:ascii="Times New Roman" w:hAnsi="Times New Roman" w:cs="Times New Roman"/>
          <w:sz w:val="24"/>
          <w:szCs w:val="24"/>
        </w:rPr>
      </w:pPr>
      <w:r w:rsidRPr="007167D3">
        <w:rPr>
          <w:rFonts w:ascii="Times New Roman" w:hAnsi="Times New Roman" w:cs="Times New Roman"/>
          <w:bCs/>
          <w:color w:val="000000" w:themeColor="text1"/>
          <w:sz w:val="24"/>
          <w:szCs w:val="24"/>
        </w:rPr>
        <w:t>5</w:t>
      </w:r>
      <w:r w:rsidR="00754916" w:rsidRPr="007167D3">
        <w:rPr>
          <w:rFonts w:ascii="Times New Roman" w:hAnsi="Times New Roman" w:cs="Times New Roman"/>
          <w:bCs/>
          <w:color w:val="000000" w:themeColor="text1"/>
          <w:sz w:val="24"/>
          <w:szCs w:val="24"/>
        </w:rPr>
        <w:t>.2.</w:t>
      </w:r>
      <w:r w:rsidR="00754916" w:rsidRPr="007167D3">
        <w:rPr>
          <w:rFonts w:ascii="Times New Roman" w:hAnsi="Times New Roman" w:cs="Times New Roman"/>
          <w:color w:val="000000" w:themeColor="text1"/>
          <w:sz w:val="24"/>
          <w:szCs w:val="24"/>
        </w:rPr>
        <w:t>7. Užtikrinti tarnybinių stočių infrastruktūros nenutrūkstamą veikimą (įskaitant operacinių sistemų lygio).</w:t>
      </w:r>
    </w:p>
    <w:p w14:paraId="7D3AEFB3" w14:textId="0E059EDD" w:rsidR="00754916" w:rsidRPr="007167D3" w:rsidRDefault="00754916" w:rsidP="007F1135">
      <w:pPr>
        <w:pStyle w:val="Sraopastraipa"/>
        <w:numPr>
          <w:ilvl w:val="0"/>
          <w:numId w:val="8"/>
        </w:numPr>
        <w:jc w:val="center"/>
        <w:rPr>
          <w:rFonts w:ascii="Times New Roman" w:hAnsi="Times New Roman" w:cs="Times New Roman"/>
          <w:b/>
          <w:sz w:val="24"/>
          <w:szCs w:val="24"/>
        </w:rPr>
      </w:pPr>
      <w:r w:rsidRPr="007167D3">
        <w:rPr>
          <w:rFonts w:ascii="Times New Roman" w:hAnsi="Times New Roman" w:cs="Times New Roman"/>
          <w:b/>
          <w:sz w:val="24"/>
          <w:szCs w:val="24"/>
        </w:rPr>
        <w:t>ŠALIŲ ATSAKOMYBĖ</w:t>
      </w:r>
    </w:p>
    <w:p w14:paraId="590AA5EE" w14:textId="091C7A44" w:rsidR="00754916" w:rsidRPr="007167D3" w:rsidRDefault="007F1135" w:rsidP="00754916">
      <w:pPr>
        <w:shd w:val="clear" w:color="auto" w:fill="FFFFFF"/>
        <w:ind w:firstLine="709"/>
        <w:jc w:val="both"/>
        <w:rPr>
          <w:rFonts w:ascii="Times New Roman" w:hAnsi="Times New Roman" w:cs="Times New Roman"/>
          <w:color w:val="000000"/>
          <w:sz w:val="24"/>
          <w:szCs w:val="24"/>
        </w:rPr>
      </w:pPr>
      <w:r w:rsidRPr="007167D3">
        <w:rPr>
          <w:rFonts w:ascii="Times New Roman" w:hAnsi="Times New Roman" w:cs="Times New Roman"/>
          <w:color w:val="000000"/>
          <w:sz w:val="24"/>
          <w:szCs w:val="24"/>
        </w:rPr>
        <w:t>6</w:t>
      </w:r>
      <w:r w:rsidR="00754916" w:rsidRPr="007167D3">
        <w:rPr>
          <w:rFonts w:ascii="Times New Roman" w:hAnsi="Times New Roman" w:cs="Times New Roman"/>
          <w:color w:val="000000"/>
          <w:sz w:val="24"/>
          <w:szCs w:val="24"/>
        </w:rPr>
        <w:t xml:space="preserve">.1. Užsakovas, uždelsęs sumokėti Sutarties </w:t>
      </w:r>
      <w:r w:rsidR="007371D4" w:rsidRPr="007167D3">
        <w:rPr>
          <w:rFonts w:ascii="Times New Roman" w:hAnsi="Times New Roman" w:cs="Times New Roman"/>
          <w:color w:val="000000"/>
          <w:sz w:val="24"/>
          <w:szCs w:val="24"/>
        </w:rPr>
        <w:t>2.4.1.</w:t>
      </w:r>
      <w:r w:rsidR="00754916" w:rsidRPr="007167D3">
        <w:rPr>
          <w:rFonts w:ascii="Times New Roman" w:hAnsi="Times New Roman" w:cs="Times New Roman"/>
          <w:color w:val="000000"/>
          <w:sz w:val="24"/>
          <w:szCs w:val="24"/>
        </w:rPr>
        <w:t xml:space="preserve"> punkte numatyta tvarka, įsipareigoja Paslaugų teikėjui pareikalavus mokėti Paslaugų teikėjui 0,02 % nuo neapmokėtos sąskaitos dydžio delspinigius, už kiekvieną uždelstą dieną.</w:t>
      </w:r>
    </w:p>
    <w:p w14:paraId="088C77B4" w14:textId="3A952741" w:rsidR="00754916" w:rsidRPr="007167D3" w:rsidRDefault="007F1135" w:rsidP="00754916">
      <w:pPr>
        <w:shd w:val="clear" w:color="auto" w:fill="FFFFFF"/>
        <w:ind w:firstLine="709"/>
        <w:jc w:val="both"/>
        <w:rPr>
          <w:rFonts w:ascii="Times New Roman" w:hAnsi="Times New Roman" w:cs="Times New Roman"/>
          <w:color w:val="000000"/>
          <w:sz w:val="24"/>
          <w:szCs w:val="24"/>
        </w:rPr>
      </w:pPr>
      <w:r w:rsidRPr="007167D3">
        <w:rPr>
          <w:rFonts w:ascii="Times New Roman" w:hAnsi="Times New Roman" w:cs="Times New Roman"/>
          <w:color w:val="000000"/>
          <w:sz w:val="24"/>
          <w:szCs w:val="24"/>
        </w:rPr>
        <w:t>6</w:t>
      </w:r>
      <w:r w:rsidR="00754916" w:rsidRPr="007167D3">
        <w:rPr>
          <w:rFonts w:ascii="Times New Roman" w:hAnsi="Times New Roman" w:cs="Times New Roman"/>
          <w:color w:val="000000"/>
          <w:sz w:val="24"/>
          <w:szCs w:val="24"/>
        </w:rPr>
        <w:t xml:space="preserve">.2. Paslaugų teikėjas, uždelsęs suteikti paslaugas Sutartyje numatytais terminais, moka Užsakovui 0,02 % nuo nesuteiktų </w:t>
      </w:r>
      <w:r w:rsidR="00754916" w:rsidRPr="007167D3">
        <w:rPr>
          <w:rFonts w:ascii="Times New Roman" w:hAnsi="Times New Roman" w:cs="Times New Roman"/>
          <w:sz w:val="24"/>
          <w:szCs w:val="24"/>
        </w:rPr>
        <w:t>paslaugų</w:t>
      </w:r>
      <w:r w:rsidR="00754916" w:rsidRPr="007167D3">
        <w:rPr>
          <w:rFonts w:ascii="Times New Roman" w:hAnsi="Times New Roman" w:cs="Times New Roman"/>
          <w:color w:val="000000"/>
          <w:sz w:val="24"/>
          <w:szCs w:val="24"/>
        </w:rPr>
        <w:t xml:space="preserve"> vertės delspinigius už kiekvieną uždelstą dieną. </w:t>
      </w:r>
    </w:p>
    <w:p w14:paraId="0FD8D882" w14:textId="7F5C5392" w:rsidR="00754916" w:rsidRPr="007167D3" w:rsidRDefault="007F1135" w:rsidP="00754916">
      <w:pPr>
        <w:shd w:val="clear" w:color="auto" w:fill="FFFFFF"/>
        <w:ind w:firstLine="709"/>
        <w:jc w:val="both"/>
        <w:rPr>
          <w:rFonts w:ascii="Times New Roman" w:hAnsi="Times New Roman" w:cs="Times New Roman"/>
          <w:sz w:val="24"/>
          <w:szCs w:val="24"/>
        </w:rPr>
      </w:pPr>
      <w:r w:rsidRPr="007167D3">
        <w:rPr>
          <w:rFonts w:ascii="Times New Roman" w:hAnsi="Times New Roman" w:cs="Times New Roman"/>
          <w:color w:val="000000"/>
          <w:sz w:val="24"/>
          <w:szCs w:val="24"/>
        </w:rPr>
        <w:t>6</w:t>
      </w:r>
      <w:r w:rsidR="00754916" w:rsidRPr="007167D3">
        <w:rPr>
          <w:rFonts w:ascii="Times New Roman" w:hAnsi="Times New Roman" w:cs="Times New Roman"/>
          <w:color w:val="000000"/>
          <w:sz w:val="24"/>
          <w:szCs w:val="24"/>
        </w:rPr>
        <w:t xml:space="preserve">.3. Paslaugų </w:t>
      </w:r>
      <w:r w:rsidR="00754916" w:rsidRPr="007167D3">
        <w:rPr>
          <w:rFonts w:ascii="Times New Roman" w:hAnsi="Times New Roman" w:cs="Times New Roman"/>
          <w:sz w:val="24"/>
          <w:szCs w:val="24"/>
        </w:rPr>
        <w:t>teikėjas neatsako už programinės įrangos gedimus, susijusius su kompiuterių darbo nekorektiškumu, elektros ar kompiuterių tinklo trikdžiais bei kitais kompiuterių technikos ar kitos programinės įrangos gedimais, išskyrus atvejus, kai gedimai susiję su Paslaugų teikėjo atliekamais veiksmais.</w:t>
      </w:r>
    </w:p>
    <w:p w14:paraId="0CF6BBD6" w14:textId="77777777" w:rsidR="00754916" w:rsidRPr="007167D3" w:rsidRDefault="00754916" w:rsidP="00754916">
      <w:pPr>
        <w:rPr>
          <w:rFonts w:ascii="Times New Roman" w:hAnsi="Times New Roman" w:cs="Times New Roman"/>
          <w:b/>
          <w:strike/>
          <w:color w:val="FF0000"/>
          <w:sz w:val="24"/>
          <w:szCs w:val="24"/>
        </w:rPr>
      </w:pPr>
    </w:p>
    <w:p w14:paraId="7A6CF95E" w14:textId="3278DA64" w:rsidR="00754916" w:rsidRPr="007167D3" w:rsidRDefault="00754916" w:rsidP="007F1135">
      <w:pPr>
        <w:pStyle w:val="Sraopastraipa"/>
        <w:numPr>
          <w:ilvl w:val="0"/>
          <w:numId w:val="8"/>
        </w:numPr>
        <w:jc w:val="center"/>
        <w:rPr>
          <w:rFonts w:ascii="Times New Roman" w:hAnsi="Times New Roman" w:cs="Times New Roman"/>
          <w:b/>
          <w:sz w:val="24"/>
          <w:szCs w:val="24"/>
        </w:rPr>
      </w:pPr>
      <w:r w:rsidRPr="007167D3">
        <w:rPr>
          <w:rFonts w:ascii="Times New Roman" w:hAnsi="Times New Roman" w:cs="Times New Roman"/>
          <w:b/>
          <w:sz w:val="24"/>
          <w:szCs w:val="24"/>
        </w:rPr>
        <w:t>SUTARTIES GALIOJIMAS IR NUTRAUKIMAS</w:t>
      </w:r>
    </w:p>
    <w:p w14:paraId="41A7765F" w14:textId="22D64AEE" w:rsidR="00754916" w:rsidRPr="00C87D67" w:rsidRDefault="007F1135" w:rsidP="00754916">
      <w:pPr>
        <w:ind w:firstLine="709"/>
        <w:jc w:val="both"/>
        <w:rPr>
          <w:rFonts w:ascii="Times New Roman" w:hAnsi="Times New Roman" w:cs="Times New Roman"/>
          <w:sz w:val="24"/>
          <w:szCs w:val="24"/>
        </w:rPr>
      </w:pPr>
      <w:r w:rsidRPr="007167D3">
        <w:rPr>
          <w:rFonts w:ascii="Times New Roman" w:hAnsi="Times New Roman" w:cs="Times New Roman"/>
          <w:sz w:val="24"/>
          <w:szCs w:val="24"/>
        </w:rPr>
        <w:t>7</w:t>
      </w:r>
      <w:r w:rsidR="00754916" w:rsidRPr="007167D3">
        <w:rPr>
          <w:rFonts w:ascii="Times New Roman" w:hAnsi="Times New Roman" w:cs="Times New Roman"/>
          <w:sz w:val="24"/>
          <w:szCs w:val="24"/>
        </w:rPr>
        <w:t>.1. Ši Sutartis įsigalioja 2025 m.  gegužės</w:t>
      </w:r>
      <w:r w:rsidR="00754916" w:rsidRPr="007167D3">
        <w:rPr>
          <w:rFonts w:ascii="Times New Roman" w:hAnsi="Times New Roman" w:cs="Times New Roman"/>
          <w:color w:val="FF0000"/>
          <w:sz w:val="24"/>
          <w:szCs w:val="24"/>
        </w:rPr>
        <w:t xml:space="preserve"> </w:t>
      </w:r>
      <w:r w:rsidR="00754916" w:rsidRPr="007167D3">
        <w:rPr>
          <w:rFonts w:ascii="Times New Roman" w:hAnsi="Times New Roman" w:cs="Times New Roman"/>
          <w:sz w:val="24"/>
          <w:szCs w:val="24"/>
        </w:rPr>
        <w:t xml:space="preserve">1 d. ir galioja, kol Šalys sutaria ją nutraukti arba kol Sutarties galiojimas pasibaigia (visiškai įvykdomi įsipareigojimai). Nutraukiama įstatymu ar šioje Sutartyje nustatytais atvejais. </w:t>
      </w:r>
      <w:r w:rsidR="00914F97" w:rsidRPr="007167D3">
        <w:rPr>
          <w:rFonts w:ascii="Times New Roman" w:hAnsi="Times New Roman" w:cs="Times New Roman"/>
          <w:sz w:val="24"/>
          <w:szCs w:val="24"/>
        </w:rPr>
        <w:t xml:space="preserve">Paslaugos turi būti teikiamos </w:t>
      </w:r>
      <w:r w:rsidR="004462AE">
        <w:rPr>
          <w:rFonts w:ascii="Times New Roman" w:hAnsi="Times New Roman" w:cs="Times New Roman"/>
          <w:sz w:val="24"/>
          <w:szCs w:val="24"/>
        </w:rPr>
        <w:t>24</w:t>
      </w:r>
      <w:r w:rsidR="00914F97" w:rsidRPr="007167D3">
        <w:rPr>
          <w:rFonts w:ascii="Times New Roman" w:hAnsi="Times New Roman" w:cs="Times New Roman"/>
          <w:sz w:val="24"/>
          <w:szCs w:val="24"/>
        </w:rPr>
        <w:t xml:space="preserve"> mėnesi</w:t>
      </w:r>
      <w:r w:rsidR="004462AE">
        <w:rPr>
          <w:rFonts w:ascii="Times New Roman" w:hAnsi="Times New Roman" w:cs="Times New Roman"/>
          <w:sz w:val="24"/>
          <w:szCs w:val="24"/>
        </w:rPr>
        <w:t>us</w:t>
      </w:r>
      <w:r w:rsidR="00914F97" w:rsidRPr="007167D3">
        <w:rPr>
          <w:rFonts w:ascii="Times New Roman" w:hAnsi="Times New Roman" w:cs="Times New Roman"/>
          <w:sz w:val="24"/>
          <w:szCs w:val="24"/>
        </w:rPr>
        <w:t xml:space="preserve"> nuo sutarties įsigaliojimo dienos. </w:t>
      </w:r>
    </w:p>
    <w:p w14:paraId="5074F1A7" w14:textId="01FC86E6" w:rsidR="00754916" w:rsidRPr="00754916" w:rsidRDefault="007F1135" w:rsidP="00754916">
      <w:pPr>
        <w:tabs>
          <w:tab w:val="left" w:pos="1080"/>
          <w:tab w:val="left" w:pos="1200"/>
        </w:tabs>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.2. Jei bet kuri Sutarties nuostata tampa ar pripažįstama visiškai ar iš dalies negaliojančia, tai neturi įtakos kitų Sutarties nuostatų galiojimui.</w:t>
      </w:r>
    </w:p>
    <w:p w14:paraId="31677706" w14:textId="732D806F" w:rsidR="00754916" w:rsidRPr="00754916" w:rsidRDefault="007F1135" w:rsidP="00754916">
      <w:pPr>
        <w:ind w:firstLine="709"/>
        <w:jc w:val="both"/>
        <w:rPr>
          <w:rFonts w:ascii="Times New Roman" w:hAnsi="Times New Roman" w:cs="Times New Roman"/>
          <w:sz w:val="24"/>
          <w:szCs w:val="24"/>
        </w:rPr>
      </w:pPr>
      <w:bookmarkStart w:id="3" w:name="_heading=h.1fob9te" w:colFirst="0" w:colLast="0"/>
      <w:bookmarkEnd w:id="3"/>
      <w:r>
        <w:rPr>
          <w:rFonts w:ascii="Times New Roman" w:hAnsi="Times New Roman" w:cs="Times New Roman"/>
          <w:sz w:val="24"/>
          <w:szCs w:val="24"/>
        </w:rPr>
        <w:t>7</w:t>
      </w:r>
      <w:r w:rsidR="00754916" w:rsidRPr="00754916">
        <w:rPr>
          <w:rFonts w:ascii="Times New Roman" w:hAnsi="Times New Roman" w:cs="Times New Roman"/>
          <w:sz w:val="24"/>
          <w:szCs w:val="24"/>
        </w:rPr>
        <w:t xml:space="preserve">.3. Nutraukus Sutartį ar jai pasibaigus, lieka galioti Sutarties nuostatos, susijusios su atsakomybe bei atsiskaitymais tarp Šalių pagal Sutartį, taip pat visos kitos Sutarties nuostatos, kurios, </w:t>
      </w:r>
      <w:r w:rsidR="00754916" w:rsidRPr="00754916">
        <w:rPr>
          <w:rFonts w:ascii="Times New Roman" w:hAnsi="Times New Roman" w:cs="Times New Roman"/>
          <w:sz w:val="24"/>
          <w:szCs w:val="24"/>
        </w:rPr>
        <w:lastRenderedPageBreak/>
        <w:t>kaip aiškiai nurodyta, išlieka galioti po Sutarties nutraukimo arba turi išlikti galioti, kad būtų visiškai įvykdyta Sutartis.</w:t>
      </w:r>
    </w:p>
    <w:p w14:paraId="694DF579" w14:textId="5D089661"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.4. </w:t>
      </w:r>
      <w:r w:rsidR="00754916" w:rsidRPr="00754916">
        <w:rPr>
          <w:rFonts w:ascii="Times New Roman" w:hAnsi="Times New Roman" w:cs="Times New Roman"/>
          <w:color w:val="000000" w:themeColor="text1"/>
          <w:sz w:val="24"/>
          <w:szCs w:val="24"/>
        </w:rPr>
        <w:t>Užsakovas turi teisę vienašališkai nutraukti Sutartį, prieš 14 kalendorinių dienų raštu  pranešęs apie tai Paslaugų teikėjui, jeigu:</w:t>
      </w:r>
    </w:p>
    <w:p w14:paraId="6ECF0A0E" w14:textId="55387F82"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.4.1. </w:t>
      </w:r>
      <w:r w:rsidR="00754916" w:rsidRPr="00754916">
        <w:rPr>
          <w:rFonts w:ascii="Times New Roman" w:hAnsi="Times New Roman" w:cs="Times New Roman"/>
          <w:color w:val="000000" w:themeColor="text1"/>
          <w:sz w:val="24"/>
          <w:szCs w:val="24"/>
        </w:rPr>
        <w:t>Paslaugų teikėjas nesuteikia Paslaugų Sutartyje nustatytais terminais ar</w:t>
      </w:r>
      <w:r w:rsidR="00754916" w:rsidRPr="00754916">
        <w:rPr>
          <w:rFonts w:ascii="Times New Roman" w:eastAsia="Quattrocento Sans" w:hAnsi="Times New Roman" w:cs="Times New Roman"/>
          <w:color w:val="000000" w:themeColor="text1"/>
          <w:sz w:val="24"/>
          <w:szCs w:val="24"/>
        </w:rPr>
        <w:t xml:space="preserve"> neužtikrina nenutrūkstamo Sistemos veikimo (daro esminius sutarties pažeidimus) </w:t>
      </w:r>
      <w:r w:rsidR="00754916" w:rsidRPr="00754916">
        <w:rPr>
          <w:rFonts w:ascii="Times New Roman" w:hAnsi="Times New Roman" w:cs="Times New Roman"/>
          <w:color w:val="000000" w:themeColor="text1"/>
          <w:sz w:val="24"/>
          <w:szCs w:val="24"/>
        </w:rPr>
        <w:t xml:space="preserve">arba nevykdo kitų įsipareigojimų pagal Sutartį arba vykdo juos netinkamai. Nutraukus Sutartį šiuo pagrindu Paslaugų teikėjas sumoka Užsakovui baudą, lygią 5%. pradinės Sutarties vertės be PVM, </w:t>
      </w:r>
      <w:r w:rsidR="00754916" w:rsidRPr="00754916">
        <w:rPr>
          <w:rFonts w:ascii="Times New Roman" w:eastAsia="Quattrocento Sans" w:hAnsi="Times New Roman" w:cs="Times New Roman"/>
          <w:color w:val="000000" w:themeColor="text1"/>
          <w:sz w:val="24"/>
          <w:szCs w:val="24"/>
        </w:rPr>
        <w:t>kuri šalių laikoma minimaliais patirtais tiesioginiais nuostoliais,</w:t>
      </w:r>
      <w:r w:rsidR="00754916" w:rsidRPr="00754916">
        <w:rPr>
          <w:rFonts w:ascii="Times New Roman" w:hAnsi="Times New Roman" w:cs="Times New Roman"/>
          <w:color w:val="000000" w:themeColor="text1"/>
          <w:sz w:val="24"/>
          <w:szCs w:val="24"/>
        </w:rPr>
        <w:t xml:space="preserve"> ir atlygina kitus nuostolius, kiek jų nepadengia šioje Sutartyje nustatyta bauda ir delspinigiai;</w:t>
      </w:r>
    </w:p>
    <w:p w14:paraId="17C1B8E5" w14:textId="24FAB9C9"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.4.2. </w:t>
      </w:r>
      <w:r w:rsidR="00754916" w:rsidRPr="00754916">
        <w:rPr>
          <w:rFonts w:ascii="Times New Roman" w:hAnsi="Times New Roman" w:cs="Times New Roman"/>
          <w:color w:val="000000" w:themeColor="text1"/>
          <w:sz w:val="24"/>
          <w:szCs w:val="24"/>
        </w:rPr>
        <w:t>Paslaugų teikėjas bankrutuoja arba nepajėgia vykdyti sutartinių įsipareigojimų ir Užsakovui pareikalavus, nepateikia patikimų įrodymų dėl įmanomo šių įsipareigojimų vykdymo ateityje;</w:t>
      </w:r>
    </w:p>
    <w:p w14:paraId="7DDEDBC4" w14:textId="0332B7CF"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.4.3. </w:t>
      </w:r>
      <w:r w:rsidR="00754916" w:rsidRPr="00754916">
        <w:rPr>
          <w:rFonts w:ascii="Times New Roman" w:hAnsi="Times New Roman" w:cs="Times New Roman"/>
          <w:color w:val="000000" w:themeColor="text1"/>
          <w:sz w:val="24"/>
          <w:szCs w:val="24"/>
        </w:rPr>
        <w:t>Sutartis buvo pakeista pažeidžiant Lietuvos Respublikos Viešųjų pirkimų įstatymo 89 str.;</w:t>
      </w:r>
    </w:p>
    <w:p w14:paraId="69A1DF58" w14:textId="72009FA5"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.4.4. </w:t>
      </w:r>
      <w:r w:rsidR="00754916" w:rsidRPr="00754916">
        <w:rPr>
          <w:rFonts w:ascii="Times New Roman" w:hAnsi="Times New Roman" w:cs="Times New Roman"/>
          <w:color w:val="000000" w:themeColor="text1"/>
          <w:sz w:val="24"/>
          <w:szCs w:val="24"/>
        </w:rPr>
        <w:t xml:space="preserve">paaiškėjo, kad Paslaugų teikėjas, su kuriuo sudaryta Sutartis, turėjo būti pašalintas iš pirkimo procedūros pagal Lietuvos Respublikos Viešųjų pirkimų įstatymo 46 str. 1 d.; </w:t>
      </w:r>
    </w:p>
    <w:p w14:paraId="0202179A" w14:textId="26299578"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.4.5.</w:t>
      </w:r>
      <w:r w:rsidR="00754916" w:rsidRPr="00754916">
        <w:rPr>
          <w:rFonts w:ascii="Times New Roman" w:hAnsi="Times New Roman" w:cs="Times New Roman"/>
          <w:color w:val="000000" w:themeColor="text1"/>
          <w:sz w:val="24"/>
          <w:szCs w:val="24"/>
        </w:rPr>
        <w:t xml:space="preserve">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5502040" w14:textId="5B0F0F18"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.4.6. </w:t>
      </w:r>
      <w:r w:rsidR="00754916" w:rsidRPr="00754916">
        <w:rPr>
          <w:rFonts w:ascii="Times New Roman" w:hAnsi="Times New Roman" w:cs="Times New Roman"/>
          <w:color w:val="000000" w:themeColor="text1"/>
          <w:sz w:val="24"/>
          <w:szCs w:val="24"/>
        </w:rPr>
        <w:t>paaiškėjo LR Viešųjų pirkimų įstatymo 37 straipsnio 9 dalyje, </w:t>
      </w:r>
      <w:hyperlink r:id="rId9">
        <w:r w:rsidR="00754916" w:rsidRPr="00754916">
          <w:rPr>
            <w:rFonts w:ascii="Times New Roman" w:hAnsi="Times New Roman" w:cs="Times New Roman"/>
            <w:color w:val="000000" w:themeColor="text1"/>
            <w:sz w:val="24"/>
            <w:szCs w:val="24"/>
          </w:rPr>
          <w:t>45</w:t>
        </w:r>
      </w:hyperlink>
      <w:r w:rsidR="00754916" w:rsidRPr="00754916">
        <w:rPr>
          <w:rFonts w:ascii="Times New Roman" w:hAnsi="Times New Roman" w:cs="Times New Roman"/>
          <w:color w:val="000000" w:themeColor="text1"/>
          <w:sz w:val="24"/>
          <w:szCs w:val="24"/>
        </w:rPr>
        <w:t> straipsnio 21 dalyje ir (ar) 47 straipsnio 9 dalyje nurodytos aplinkybės.</w:t>
      </w:r>
    </w:p>
    <w:p w14:paraId="0DF1FEAA" w14:textId="0F90EA46"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.5. </w:t>
      </w:r>
      <w:r w:rsidR="00754916" w:rsidRPr="00754916">
        <w:rPr>
          <w:rFonts w:ascii="Times New Roman" w:hAnsi="Times New Roman" w:cs="Times New Roman"/>
          <w:color w:val="000000" w:themeColor="text1"/>
          <w:sz w:val="24"/>
          <w:szCs w:val="24"/>
        </w:rPr>
        <w:t xml:space="preserve">Nutraukus </w:t>
      </w:r>
      <w:r w:rsidR="00754916" w:rsidRPr="007167D3">
        <w:rPr>
          <w:rFonts w:ascii="Times New Roman" w:hAnsi="Times New Roman" w:cs="Times New Roman"/>
          <w:color w:val="000000" w:themeColor="text1"/>
          <w:sz w:val="24"/>
          <w:szCs w:val="24"/>
        </w:rPr>
        <w:t xml:space="preserve">Sutartį </w:t>
      </w:r>
      <w:r w:rsidR="005E1809" w:rsidRPr="007167D3">
        <w:rPr>
          <w:rFonts w:ascii="Times New Roman" w:hAnsi="Times New Roman" w:cs="Times New Roman"/>
          <w:sz w:val="24"/>
          <w:szCs w:val="24"/>
        </w:rPr>
        <w:t>7</w:t>
      </w:r>
      <w:r w:rsidR="00754916" w:rsidRPr="007167D3">
        <w:rPr>
          <w:rFonts w:ascii="Times New Roman" w:hAnsi="Times New Roman" w:cs="Times New Roman"/>
          <w:sz w:val="24"/>
          <w:szCs w:val="24"/>
        </w:rPr>
        <w:t>.4.3.</w:t>
      </w:r>
      <w:r w:rsidR="00754916" w:rsidRPr="007167D3">
        <w:rPr>
          <w:rFonts w:ascii="Times New Roman" w:hAnsi="Times New Roman" w:cs="Times New Roman"/>
          <w:color w:val="000000" w:themeColor="text1"/>
          <w:sz w:val="24"/>
          <w:szCs w:val="24"/>
        </w:rPr>
        <w:t>-</w:t>
      </w:r>
      <w:r w:rsidR="005E1809" w:rsidRPr="007167D3">
        <w:rPr>
          <w:rFonts w:ascii="Times New Roman" w:hAnsi="Times New Roman" w:cs="Times New Roman"/>
          <w:sz w:val="24"/>
          <w:szCs w:val="24"/>
        </w:rPr>
        <w:t>7</w:t>
      </w:r>
      <w:r w:rsidR="00754916" w:rsidRPr="007167D3">
        <w:rPr>
          <w:rFonts w:ascii="Times New Roman" w:hAnsi="Times New Roman" w:cs="Times New Roman"/>
          <w:sz w:val="24"/>
          <w:szCs w:val="24"/>
        </w:rPr>
        <w:t xml:space="preserve">.4.6. </w:t>
      </w:r>
      <w:r w:rsidR="00754916" w:rsidRPr="007167D3">
        <w:rPr>
          <w:rFonts w:ascii="Times New Roman" w:hAnsi="Times New Roman" w:cs="Times New Roman"/>
          <w:color w:val="000000" w:themeColor="text1"/>
          <w:sz w:val="24"/>
          <w:szCs w:val="24"/>
        </w:rPr>
        <w:t>punktuose nurodytais pagrindais, atsiradusiems dėl Paslaugų teikėjo kaltės, Paslaugų teikėjas sumoka Užsakovui</w:t>
      </w:r>
      <w:r w:rsidR="00754916" w:rsidRPr="00754916">
        <w:rPr>
          <w:rFonts w:ascii="Times New Roman" w:hAnsi="Times New Roman" w:cs="Times New Roman"/>
          <w:color w:val="000000" w:themeColor="text1"/>
          <w:sz w:val="24"/>
          <w:szCs w:val="24"/>
        </w:rPr>
        <w:t xml:space="preserve"> baudą, lygią 5 % pradinės Sutarties vertės be PVM, </w:t>
      </w:r>
      <w:r w:rsidR="00754916" w:rsidRPr="00754916">
        <w:rPr>
          <w:rFonts w:ascii="Times New Roman" w:eastAsia="Quattrocento Sans" w:hAnsi="Times New Roman" w:cs="Times New Roman"/>
          <w:color w:val="000000" w:themeColor="text1"/>
          <w:sz w:val="24"/>
          <w:szCs w:val="24"/>
        </w:rPr>
        <w:t>kuri šalių laikoma minimaliais patirtais tiesioginiais nuostoliais,</w:t>
      </w:r>
      <w:r w:rsidR="00754916" w:rsidRPr="00754916">
        <w:rPr>
          <w:rFonts w:ascii="Times New Roman" w:hAnsi="Times New Roman" w:cs="Times New Roman"/>
          <w:color w:val="000000" w:themeColor="text1"/>
          <w:sz w:val="24"/>
          <w:szCs w:val="24"/>
        </w:rPr>
        <w:t xml:space="preserve">  ir atlygina kitus nuostolius, kiek jų nepadengia šioje Sutartyje nustatyta bauda ir delspinigiai.</w:t>
      </w:r>
    </w:p>
    <w:p w14:paraId="17C367D9" w14:textId="2858AFB1"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.6. </w:t>
      </w:r>
      <w:r w:rsidR="00754916" w:rsidRPr="00754916">
        <w:rPr>
          <w:rFonts w:ascii="Times New Roman" w:hAnsi="Times New Roman" w:cs="Times New Roman"/>
          <w:color w:val="000000" w:themeColor="text1"/>
          <w:sz w:val="24"/>
          <w:szCs w:val="24"/>
        </w:rPr>
        <w:t xml:space="preserve">Jeigu Paslaugų teikėjas vienašališkai nutraukia Sutartį be Užsakovo kaltės, Paslaugų teikėjas sumoka Užsakovui baudą, lygią 5 % pradinės Sutarties vertės be PVM, </w:t>
      </w:r>
      <w:r w:rsidR="00754916" w:rsidRPr="00754916">
        <w:rPr>
          <w:rFonts w:ascii="Times New Roman" w:eastAsia="Quattrocento Sans" w:hAnsi="Times New Roman" w:cs="Times New Roman"/>
          <w:color w:val="000000" w:themeColor="text1"/>
          <w:sz w:val="24"/>
          <w:szCs w:val="24"/>
        </w:rPr>
        <w:t>kuri šalių laikoma minimaliais patirtais tiesioginiais nuostoliais,</w:t>
      </w:r>
      <w:r w:rsidR="00754916" w:rsidRPr="00754916">
        <w:rPr>
          <w:rFonts w:ascii="Times New Roman" w:hAnsi="Times New Roman" w:cs="Times New Roman"/>
          <w:color w:val="000000" w:themeColor="text1"/>
          <w:sz w:val="24"/>
          <w:szCs w:val="24"/>
        </w:rPr>
        <w:t xml:space="preserve"> ir atlygina kitus nuostolius, kiek jų nepadengia šioje Sutartyje nustatyta bauda ir delspinigiai.</w:t>
      </w:r>
    </w:p>
    <w:p w14:paraId="3E73AA20" w14:textId="6BF70153"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.7. </w:t>
      </w:r>
      <w:r w:rsidR="00754916" w:rsidRPr="00754916">
        <w:rPr>
          <w:rFonts w:ascii="Times New Roman" w:hAnsi="Times New Roman" w:cs="Times New Roman"/>
          <w:color w:val="000000" w:themeColor="text1"/>
          <w:sz w:val="24"/>
          <w:szCs w:val="24"/>
        </w:rPr>
        <w:t xml:space="preserve">Jeigu Užsakovas vienašališkai nutraukia Sutartį be Paslaugų teikėjo kaltės Paslaugų teikėjas turi teisę reikalauti iš Užsakovo sumokėti baudą, lygią 5 % pradinės Sutarties vertės be PVM, </w:t>
      </w:r>
      <w:r w:rsidR="00754916" w:rsidRPr="00754916">
        <w:rPr>
          <w:rFonts w:ascii="Times New Roman" w:eastAsia="Quattrocento Sans" w:hAnsi="Times New Roman" w:cs="Times New Roman"/>
          <w:color w:val="000000" w:themeColor="text1"/>
          <w:sz w:val="24"/>
          <w:szCs w:val="24"/>
        </w:rPr>
        <w:t>kuri šalių laikoma minimaliais patirtais tiesioginiais nuostoliais,</w:t>
      </w:r>
      <w:r w:rsidR="00754916" w:rsidRPr="00754916">
        <w:rPr>
          <w:rFonts w:ascii="Times New Roman" w:hAnsi="Times New Roman" w:cs="Times New Roman"/>
          <w:color w:val="000000" w:themeColor="text1"/>
          <w:sz w:val="24"/>
          <w:szCs w:val="24"/>
        </w:rPr>
        <w:t xml:space="preserve">  ir atlygina kitus nuostolius, kiek jų nepadengia šioje Sutartyje nustatyta bauda ir </w:t>
      </w:r>
      <w:r w:rsidR="00754916" w:rsidRPr="007167D3">
        <w:rPr>
          <w:rFonts w:ascii="Times New Roman" w:hAnsi="Times New Roman" w:cs="Times New Roman"/>
          <w:color w:val="000000" w:themeColor="text1"/>
          <w:sz w:val="24"/>
          <w:szCs w:val="24"/>
        </w:rPr>
        <w:t xml:space="preserve">delspinigiai (išskyrus atvejus nurodytus </w:t>
      </w:r>
      <w:r w:rsidR="005E1809" w:rsidRPr="007167D3">
        <w:rPr>
          <w:rFonts w:ascii="Times New Roman" w:hAnsi="Times New Roman" w:cs="Times New Roman"/>
          <w:sz w:val="24"/>
          <w:szCs w:val="24"/>
        </w:rPr>
        <w:t>7.4.3.</w:t>
      </w:r>
      <w:r w:rsidR="005E1809" w:rsidRPr="007167D3">
        <w:rPr>
          <w:rFonts w:ascii="Times New Roman" w:hAnsi="Times New Roman" w:cs="Times New Roman"/>
          <w:color w:val="000000" w:themeColor="text1"/>
          <w:sz w:val="24"/>
          <w:szCs w:val="24"/>
        </w:rPr>
        <w:t>-</w:t>
      </w:r>
      <w:r w:rsidR="005E1809" w:rsidRPr="007167D3">
        <w:rPr>
          <w:rFonts w:ascii="Times New Roman" w:hAnsi="Times New Roman" w:cs="Times New Roman"/>
          <w:sz w:val="24"/>
          <w:szCs w:val="24"/>
        </w:rPr>
        <w:t xml:space="preserve">7.4.6. </w:t>
      </w:r>
      <w:r w:rsidR="00754916" w:rsidRPr="007167D3">
        <w:rPr>
          <w:rFonts w:ascii="Times New Roman" w:hAnsi="Times New Roman" w:cs="Times New Roman"/>
          <w:color w:val="000000" w:themeColor="text1"/>
          <w:sz w:val="24"/>
          <w:szCs w:val="24"/>
        </w:rPr>
        <w:t>punktuose). Paslaugų teikėjas turi teisę gauti atlyginimą už suteiktų paslaugų dalį Sutartyje nustatytomis</w:t>
      </w:r>
      <w:r w:rsidR="00754916" w:rsidRPr="00754916">
        <w:rPr>
          <w:rFonts w:ascii="Times New Roman" w:hAnsi="Times New Roman" w:cs="Times New Roman"/>
          <w:color w:val="000000" w:themeColor="text1"/>
          <w:sz w:val="24"/>
          <w:szCs w:val="24"/>
        </w:rPr>
        <w:t xml:space="preserve"> kainomis.</w:t>
      </w:r>
    </w:p>
    <w:p w14:paraId="76527399" w14:textId="0CA01CD2"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754916" w:rsidRPr="00754916">
        <w:rPr>
          <w:rFonts w:ascii="Times New Roman" w:hAnsi="Times New Roman" w:cs="Times New Roman"/>
          <w:sz w:val="24"/>
          <w:szCs w:val="24"/>
        </w:rPr>
        <w:t>.8.</w:t>
      </w:r>
      <w:r w:rsidR="00754916" w:rsidRPr="00754916">
        <w:rPr>
          <w:rFonts w:ascii="Times New Roman" w:hAnsi="Times New Roman" w:cs="Times New Roman"/>
          <w:color w:val="000000" w:themeColor="text1"/>
          <w:sz w:val="24"/>
          <w:szCs w:val="24"/>
        </w:rPr>
        <w:t xml:space="preserve"> Paslaugų teikėjas turi teisę nutraukti Sutartį, jeigu Užsakovas nevykdo savo įsipareigojimų pagal šią Sutartį. Nutraukus Sutartį šiuo pagrindu Paslaugų teikėjas s turi teisę reikalauti iš Užsakovo sumokėti baudą lygią 5 % pradinės Sutarties vertės be PVM, </w:t>
      </w:r>
      <w:r w:rsidR="00754916" w:rsidRPr="00754916">
        <w:rPr>
          <w:rFonts w:ascii="Times New Roman" w:eastAsia="Quattrocento Sans" w:hAnsi="Times New Roman" w:cs="Times New Roman"/>
          <w:color w:val="000000" w:themeColor="text1"/>
          <w:sz w:val="24"/>
          <w:szCs w:val="24"/>
        </w:rPr>
        <w:t>kuri šalių laikoma minimaliais patirtais tiesioginiais nuostoliais,</w:t>
      </w:r>
      <w:r w:rsidR="00754916" w:rsidRPr="00754916">
        <w:rPr>
          <w:rFonts w:ascii="Times New Roman" w:hAnsi="Times New Roman" w:cs="Times New Roman"/>
          <w:color w:val="000000" w:themeColor="text1"/>
          <w:sz w:val="24"/>
          <w:szCs w:val="24"/>
        </w:rPr>
        <w:t xml:space="preserve"> ir atlyginti kitus nuostolius, kiek jų nepadengia šioje Sutartyje nustatyta bauda ir delspinigiai. Paslaugų teikėjas turi teisę gauti atlyginimą už suteiktų paslaugų dalį Sutartyje nustatytomis kainomis. Paslaugų teikėjas turi pateikti raštišką pranešimą prieš 14 kalendorinių dienų apie Sutarties nutraukimą.</w:t>
      </w:r>
    </w:p>
    <w:p w14:paraId="5429BCF3" w14:textId="0B082B3B"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.9. </w:t>
      </w:r>
      <w:r w:rsidR="00754916" w:rsidRPr="00754916">
        <w:rPr>
          <w:rFonts w:ascii="Times New Roman" w:hAnsi="Times New Roman" w:cs="Times New Roman"/>
          <w:color w:val="000000" w:themeColor="text1"/>
          <w:sz w:val="24"/>
          <w:szCs w:val="24"/>
        </w:rPr>
        <w:t>Sutartis gali būti nutraukta raštišku abiejų šalių susitarimu ir kitais LR CK nustatytais atvejais.</w:t>
      </w:r>
    </w:p>
    <w:p w14:paraId="6042A698" w14:textId="6D42834F"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.10. </w:t>
      </w:r>
      <w:r w:rsidR="00754916" w:rsidRPr="00754916">
        <w:rPr>
          <w:rFonts w:ascii="Times New Roman" w:hAnsi="Times New Roman" w:cs="Times New Roman"/>
          <w:color w:val="000000" w:themeColor="text1"/>
          <w:sz w:val="24"/>
          <w:szCs w:val="24"/>
        </w:rPr>
        <w:t>Abi šalys, pranešusios kitai šaliai prieš 5 darbo dienas, turi teisę vienašališkai nutraukti Sutartį, jeigu dėl nenugalimos jėgos negali vykdyti savo įsipareigojimų.</w:t>
      </w:r>
    </w:p>
    <w:p w14:paraId="77FDF9C5" w14:textId="444AC445"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7</w:t>
      </w:r>
      <w:r w:rsidR="00754916" w:rsidRPr="00754916">
        <w:rPr>
          <w:rFonts w:ascii="Times New Roman" w:hAnsi="Times New Roman" w:cs="Times New Roman"/>
          <w:sz w:val="24"/>
          <w:szCs w:val="24"/>
        </w:rPr>
        <w:t xml:space="preserve">.11. </w:t>
      </w:r>
      <w:r w:rsidR="00754916" w:rsidRPr="00754916">
        <w:rPr>
          <w:rFonts w:ascii="Times New Roman" w:eastAsia="Quattrocento Sans" w:hAnsi="Times New Roman" w:cs="Times New Roman"/>
          <w:color w:val="000000" w:themeColor="text1"/>
          <w:sz w:val="24"/>
          <w:szCs w:val="24"/>
        </w:rPr>
        <w:t xml:space="preserve">Baudos gali būti išskaičiuojamos iš </w:t>
      </w:r>
      <w:r w:rsidR="00754916" w:rsidRPr="00754916">
        <w:rPr>
          <w:rFonts w:ascii="Times New Roman" w:hAnsi="Times New Roman" w:cs="Times New Roman"/>
          <w:color w:val="000000" w:themeColor="text1"/>
          <w:sz w:val="24"/>
          <w:szCs w:val="24"/>
        </w:rPr>
        <w:t>Paslaugų teikėjui</w:t>
      </w:r>
      <w:r w:rsidR="00754916" w:rsidRPr="00754916">
        <w:rPr>
          <w:rFonts w:ascii="Times New Roman" w:eastAsia="Quattrocento Sans" w:hAnsi="Times New Roman" w:cs="Times New Roman"/>
          <w:color w:val="000000" w:themeColor="text1"/>
          <w:sz w:val="24"/>
          <w:szCs w:val="24"/>
        </w:rPr>
        <w:t xml:space="preserve"> mokėtinų sumų.</w:t>
      </w:r>
    </w:p>
    <w:p w14:paraId="25E74BC3" w14:textId="3DB91C08" w:rsidR="00754916" w:rsidRPr="007F1135" w:rsidRDefault="00754916" w:rsidP="007F1135">
      <w:pPr>
        <w:pStyle w:val="Sraopastraipa"/>
        <w:numPr>
          <w:ilvl w:val="0"/>
          <w:numId w:val="8"/>
        </w:numPr>
        <w:jc w:val="center"/>
        <w:rPr>
          <w:rFonts w:ascii="Times New Roman" w:hAnsi="Times New Roman" w:cs="Times New Roman"/>
          <w:b/>
          <w:sz w:val="24"/>
          <w:szCs w:val="24"/>
        </w:rPr>
      </w:pPr>
      <w:r w:rsidRPr="007F1135">
        <w:rPr>
          <w:rFonts w:ascii="Times New Roman" w:hAnsi="Times New Roman" w:cs="Times New Roman"/>
          <w:b/>
          <w:sz w:val="24"/>
          <w:szCs w:val="24"/>
        </w:rPr>
        <w:t>GINČŲ SPRENDIMO TVARKA</w:t>
      </w:r>
      <w:bookmarkStart w:id="4" w:name="_heading=h.3znysh7" w:colFirst="0" w:colLast="0"/>
      <w:bookmarkEnd w:id="4"/>
    </w:p>
    <w:p w14:paraId="35523A9A" w14:textId="52531232" w:rsidR="00754916" w:rsidRPr="00754916" w:rsidRDefault="007F1135" w:rsidP="00754916">
      <w:pPr>
        <w:ind w:firstLine="709"/>
        <w:jc w:val="both"/>
        <w:rPr>
          <w:rFonts w:ascii="Times New Roman" w:hAnsi="Times New Roman" w:cs="Times New Roman"/>
          <w:sz w:val="24"/>
          <w:szCs w:val="24"/>
        </w:rPr>
      </w:pPr>
      <w:r>
        <w:rPr>
          <w:rFonts w:ascii="Times New Roman" w:hAnsi="Times New Roman" w:cs="Times New Roman"/>
          <w:sz w:val="24"/>
          <w:szCs w:val="24"/>
        </w:rPr>
        <w:t>8</w:t>
      </w:r>
      <w:r w:rsidR="00754916" w:rsidRPr="00754916">
        <w:rPr>
          <w:rFonts w:ascii="Times New Roman" w:hAnsi="Times New Roman" w:cs="Times New Roman"/>
          <w:sz w:val="24"/>
          <w:szCs w:val="24"/>
        </w:rPr>
        <w:t>.1. Šiai Sutarčiai taikoma ir ji aiškinama pagal Lietuvos Respublikos teisę.</w:t>
      </w:r>
    </w:p>
    <w:p w14:paraId="2E9EF9B7" w14:textId="5FDE05AD" w:rsidR="00754916" w:rsidRPr="00754916" w:rsidRDefault="007F1135" w:rsidP="00754916">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8</w:t>
      </w:r>
      <w:r w:rsidR="00754916" w:rsidRPr="00754916">
        <w:rPr>
          <w:rFonts w:ascii="Times New Roman" w:hAnsi="Times New Roman" w:cs="Times New Roman"/>
          <w:sz w:val="24"/>
          <w:szCs w:val="24"/>
        </w:rPr>
        <w:t xml:space="preserve">.2.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AA2E21A" w14:textId="0235C5BA" w:rsidR="00754916" w:rsidRPr="007F1135" w:rsidRDefault="00754916" w:rsidP="007F1135">
      <w:pPr>
        <w:pStyle w:val="Sraopastraipa"/>
        <w:numPr>
          <w:ilvl w:val="0"/>
          <w:numId w:val="8"/>
        </w:numPr>
        <w:tabs>
          <w:tab w:val="left" w:pos="709"/>
          <w:tab w:val="left" w:pos="2977"/>
        </w:tabs>
        <w:jc w:val="center"/>
        <w:rPr>
          <w:rFonts w:ascii="Times New Roman" w:hAnsi="Times New Roman" w:cs="Times New Roman"/>
          <w:b/>
          <w:smallCaps/>
          <w:sz w:val="24"/>
          <w:szCs w:val="24"/>
        </w:rPr>
      </w:pPr>
      <w:r w:rsidRPr="007F1135">
        <w:rPr>
          <w:rFonts w:ascii="Times New Roman" w:hAnsi="Times New Roman" w:cs="Times New Roman"/>
          <w:b/>
          <w:smallCaps/>
          <w:sz w:val="24"/>
          <w:szCs w:val="24"/>
        </w:rPr>
        <w:t>NENUGALIMOS JĖGOS APLINKYBĖS (</w:t>
      </w:r>
      <w:r w:rsidRPr="007F1135">
        <w:rPr>
          <w:rFonts w:ascii="Times New Roman" w:hAnsi="Times New Roman" w:cs="Times New Roman"/>
          <w:b/>
          <w:i/>
          <w:smallCaps/>
          <w:sz w:val="24"/>
          <w:szCs w:val="24"/>
        </w:rPr>
        <w:t>FORCE MAJEURE</w:t>
      </w:r>
      <w:r w:rsidRPr="007F1135">
        <w:rPr>
          <w:rFonts w:ascii="Times New Roman" w:hAnsi="Times New Roman" w:cs="Times New Roman"/>
          <w:b/>
          <w:smallCaps/>
          <w:sz w:val="24"/>
          <w:szCs w:val="24"/>
        </w:rPr>
        <w:t>)</w:t>
      </w:r>
    </w:p>
    <w:p w14:paraId="45C8DBE8" w14:textId="34B2B71D" w:rsidR="00754916" w:rsidRPr="00754916" w:rsidRDefault="007F1135" w:rsidP="00754916">
      <w:pPr>
        <w:pBdr>
          <w:top w:val="nil"/>
          <w:left w:val="nil"/>
          <w:bottom w:val="nil"/>
          <w:right w:val="nil"/>
          <w:between w:val="nil"/>
        </w:pBdr>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754916" w:rsidRPr="00754916">
        <w:rPr>
          <w:rFonts w:ascii="Times New Roman" w:hAnsi="Times New Roman" w:cs="Times New Roman"/>
          <w:color w:val="000000"/>
          <w:sz w:val="24"/>
          <w:szCs w:val="24"/>
        </w:rPr>
        <w:t>.1. Taikomos Lietuvos Respublikos civilinio kodekso 6.212 str. nuostatos.</w:t>
      </w:r>
    </w:p>
    <w:p w14:paraId="13747920" w14:textId="3B3A3DD1" w:rsidR="00754916" w:rsidRPr="007F1135" w:rsidRDefault="00754916" w:rsidP="007F1135">
      <w:pPr>
        <w:pStyle w:val="Sraopastraipa"/>
        <w:numPr>
          <w:ilvl w:val="0"/>
          <w:numId w:val="8"/>
        </w:numPr>
        <w:jc w:val="center"/>
        <w:rPr>
          <w:rFonts w:ascii="Times New Roman" w:hAnsi="Times New Roman" w:cs="Times New Roman"/>
          <w:b/>
          <w:sz w:val="24"/>
          <w:szCs w:val="24"/>
        </w:rPr>
      </w:pPr>
      <w:r w:rsidRPr="007F1135">
        <w:rPr>
          <w:rFonts w:ascii="Times New Roman" w:hAnsi="Times New Roman" w:cs="Times New Roman"/>
          <w:b/>
          <w:sz w:val="24"/>
          <w:szCs w:val="24"/>
        </w:rPr>
        <w:t>ASMENS DUOMENŲ APSAUGA</w:t>
      </w:r>
    </w:p>
    <w:p w14:paraId="76578435" w14:textId="56C03E3B"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hAnsi="Times New Roman" w:cs="Times New Roman"/>
          <w:sz w:val="24"/>
          <w:szCs w:val="24"/>
        </w:rPr>
        <w:t>1</w:t>
      </w:r>
      <w:r w:rsidR="007F1135">
        <w:rPr>
          <w:rFonts w:ascii="Times New Roman" w:hAnsi="Times New Roman" w:cs="Times New Roman"/>
          <w:sz w:val="24"/>
          <w:szCs w:val="24"/>
        </w:rPr>
        <w:t>0</w:t>
      </w:r>
      <w:r w:rsidRPr="00754916">
        <w:rPr>
          <w:rFonts w:ascii="Times New Roman" w:hAnsi="Times New Roman" w:cs="Times New Roman"/>
          <w:sz w:val="24"/>
          <w:szCs w:val="24"/>
        </w:rPr>
        <w:t xml:space="preserve">.1. </w:t>
      </w:r>
      <w:r w:rsidRPr="00754916">
        <w:rPr>
          <w:rFonts w:ascii="Times New Roman" w:eastAsia="Arial" w:hAnsi="Times New Roman" w:cs="Times New Roman"/>
          <w:color w:val="000000"/>
          <w:sz w:val="24"/>
          <w:szCs w:val="24"/>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677DF51" w14:textId="0DD19809"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0</w:t>
      </w:r>
      <w:r w:rsidRPr="00754916">
        <w:rPr>
          <w:rFonts w:ascii="Times New Roman" w:eastAsia="Arial" w:hAnsi="Times New Roman" w:cs="Times New Roman"/>
          <w:color w:val="000000"/>
          <w:sz w:val="24"/>
          <w:szCs w:val="24"/>
        </w:rPr>
        <w:t>.2. Šalių atstovų, darbuotojų ar kitų fizinių asmenų, pasitelktų Sutarčiai vykdyti duomenų tvarkymo teisėtumas grindžiamas būtinybe įvykdyti Sutartį arba būtinybe pasinaudoti iš Sutarties kylančiomis teisėmis.</w:t>
      </w:r>
    </w:p>
    <w:p w14:paraId="0FBED5DC" w14:textId="0858B6FC"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0</w:t>
      </w:r>
      <w:r w:rsidRPr="00754916">
        <w:rPr>
          <w:rFonts w:ascii="Times New Roman" w:eastAsia="Arial" w:hAnsi="Times New Roman" w:cs="Times New Roman"/>
          <w:color w:val="000000"/>
          <w:sz w:val="24"/>
          <w:szCs w:val="24"/>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71F0B93" w14:textId="687B45EF"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0</w:t>
      </w:r>
      <w:r w:rsidRPr="00754916">
        <w:rPr>
          <w:rFonts w:ascii="Times New Roman" w:eastAsia="Arial" w:hAnsi="Times New Roman" w:cs="Times New Roman"/>
          <w:color w:val="000000"/>
          <w:sz w:val="24"/>
          <w:szCs w:val="24"/>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00003DEB">
        <w:rPr>
          <w:rFonts w:ascii="Times New Roman" w:eastAsia="Arial" w:hAnsi="Times New Roman" w:cs="Times New Roman"/>
          <w:color w:val="000000"/>
          <w:sz w:val="24"/>
          <w:szCs w:val="24"/>
        </w:rPr>
        <w:t xml:space="preserve"> (pridedama).</w:t>
      </w:r>
    </w:p>
    <w:p w14:paraId="6D0BD826" w14:textId="3682489C"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lastRenderedPageBreak/>
        <w:t>1</w:t>
      </w:r>
      <w:r w:rsidR="007F1135">
        <w:rPr>
          <w:rFonts w:ascii="Times New Roman" w:eastAsia="Arial" w:hAnsi="Times New Roman" w:cs="Times New Roman"/>
          <w:color w:val="000000"/>
          <w:sz w:val="24"/>
          <w:szCs w:val="24"/>
        </w:rPr>
        <w:t>0</w:t>
      </w:r>
      <w:r w:rsidRPr="00754916">
        <w:rPr>
          <w:rFonts w:ascii="Times New Roman" w:eastAsia="Arial" w:hAnsi="Times New Roman" w:cs="Times New Roman"/>
          <w:color w:val="000000"/>
          <w:sz w:val="24"/>
          <w:szCs w:val="24"/>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A700A29" w14:textId="07CE9601"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0</w:t>
      </w:r>
      <w:r w:rsidRPr="00754916">
        <w:rPr>
          <w:rFonts w:ascii="Times New Roman" w:eastAsia="Arial" w:hAnsi="Times New Roman" w:cs="Times New Roman"/>
          <w:color w:val="000000"/>
          <w:sz w:val="24"/>
          <w:szCs w:val="24"/>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742B783" w14:textId="65FFD049"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0</w:t>
      </w:r>
      <w:r w:rsidRPr="00754916">
        <w:rPr>
          <w:rFonts w:ascii="Times New Roman" w:eastAsia="Arial" w:hAnsi="Times New Roman" w:cs="Times New Roman"/>
          <w:color w:val="000000"/>
          <w:sz w:val="24"/>
          <w:szCs w:val="24"/>
        </w:rPr>
        <w:t>.7. 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5B42B1D" w14:textId="377FF963" w:rsidR="00754916" w:rsidRPr="00754916" w:rsidRDefault="00754916" w:rsidP="005E1809">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0</w:t>
      </w:r>
      <w:r w:rsidRPr="00754916">
        <w:rPr>
          <w:rFonts w:ascii="Times New Roman" w:eastAsia="Arial" w:hAnsi="Times New Roman" w:cs="Times New Roman"/>
          <w:color w:val="000000"/>
          <w:sz w:val="24"/>
          <w:szCs w:val="24"/>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313CA3" w14:textId="0DD26D23" w:rsidR="00754916" w:rsidRPr="007F1135" w:rsidRDefault="00754916" w:rsidP="007F1135">
      <w:pPr>
        <w:pStyle w:val="Sraopastraipa"/>
        <w:widowControl w:val="0"/>
        <w:numPr>
          <w:ilvl w:val="0"/>
          <w:numId w:val="8"/>
        </w:numPr>
        <w:pBdr>
          <w:top w:val="nil"/>
          <w:left w:val="nil"/>
          <w:bottom w:val="nil"/>
          <w:right w:val="nil"/>
          <w:between w:val="nil"/>
        </w:pBdr>
        <w:jc w:val="center"/>
        <w:rPr>
          <w:rFonts w:ascii="Times New Roman" w:eastAsia="Arial" w:hAnsi="Times New Roman" w:cs="Times New Roman"/>
          <w:b/>
          <w:bCs/>
          <w:color w:val="000000"/>
          <w:sz w:val="24"/>
          <w:szCs w:val="24"/>
        </w:rPr>
      </w:pPr>
      <w:r w:rsidRPr="007F1135">
        <w:rPr>
          <w:rFonts w:ascii="Times New Roman" w:eastAsia="Arial" w:hAnsi="Times New Roman" w:cs="Times New Roman"/>
          <w:b/>
          <w:bCs/>
          <w:color w:val="000000"/>
          <w:sz w:val="24"/>
          <w:szCs w:val="24"/>
        </w:rPr>
        <w:t>KONFIDENCIALUMAS</w:t>
      </w:r>
    </w:p>
    <w:p w14:paraId="6FEFFDD9" w14:textId="28C09CE3"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.1. Konfidencialia informacija pagal šią Sutartį laikoma:</w:t>
      </w:r>
    </w:p>
    <w:p w14:paraId="64EA565B" w14:textId="05ECCA59"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.1.1. bet kokiu būdu išreikšta informacija (raštu ar elektronine forma), kuri gaunama vykdant šia Sutartimi prisiimtus įsipareigojimus ir kuri yra susijusi su Šalių atliekamomis funkcijomis;</w:t>
      </w:r>
    </w:p>
    <w:p w14:paraId="0CFFC9E3" w14:textId="0F3AE4F2"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 xml:space="preserve">.1.2.  asmens duomenys, elektroniniai dokumentai (duomenų bazės, duomenų failai ir kt.), Sistemų dokumentai, archyvuota informacija ar kiti dokumentai, paruošti Sutarties šalies ar jos darbuotojų, kuriuose yra </w:t>
      </w:r>
      <w:r w:rsidRPr="00754916">
        <w:rPr>
          <w:rFonts w:ascii="Times New Roman" w:eastAsia="Arial" w:hAnsi="Times New Roman" w:cs="Times New Roman"/>
          <w:color w:val="000000" w:themeColor="text1"/>
          <w:sz w:val="24"/>
          <w:szCs w:val="24"/>
        </w:rPr>
        <w:t>Sutarties 1</w:t>
      </w:r>
      <w:r w:rsidR="00EB1C26">
        <w:rPr>
          <w:rFonts w:ascii="Times New Roman" w:eastAsia="Arial" w:hAnsi="Times New Roman" w:cs="Times New Roman"/>
          <w:color w:val="000000" w:themeColor="text1"/>
          <w:sz w:val="24"/>
          <w:szCs w:val="24"/>
        </w:rPr>
        <w:t>1</w:t>
      </w:r>
      <w:r w:rsidRPr="00754916">
        <w:rPr>
          <w:rFonts w:ascii="Times New Roman" w:eastAsia="Arial" w:hAnsi="Times New Roman" w:cs="Times New Roman"/>
          <w:color w:val="000000" w:themeColor="text1"/>
          <w:sz w:val="24"/>
          <w:szCs w:val="24"/>
        </w:rPr>
        <w:t xml:space="preserve">.1.1. </w:t>
      </w:r>
      <w:r w:rsidRPr="00754916">
        <w:rPr>
          <w:rFonts w:ascii="Times New Roman" w:eastAsia="Arial" w:hAnsi="Times New Roman" w:cs="Times New Roman"/>
          <w:color w:val="000000"/>
          <w:sz w:val="24"/>
          <w:szCs w:val="24"/>
        </w:rPr>
        <w:t>punkte paminėtos informacijos, ar kurie yra parengti remiantis aukščiau minėta informacija;</w:t>
      </w:r>
    </w:p>
    <w:p w14:paraId="4BF0C15C" w14:textId="2424F1E6"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.2. Paslaugų teikėjas įsipareigoja:</w:t>
      </w:r>
    </w:p>
    <w:p w14:paraId="6E36D397" w14:textId="75B10C56"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.2.1. naudotis konfidencialia informacija tik sutartinių įsipareigojimų vykdymo tikslais;</w:t>
      </w:r>
    </w:p>
    <w:p w14:paraId="48603AA5" w14:textId="5C9FEF89"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2EB6B046" w14:textId="0D08844C"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lastRenderedPageBreak/>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.2.3. užtikrinti konfidencialios informacijos apsaugą, t. y. užkirsti galimybę tretiesiems asmenims sužinoti tokią informaciją;</w:t>
      </w:r>
    </w:p>
    <w:p w14:paraId="31952939" w14:textId="09C540FE"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.2.4. visais atvejais pranešti Užsakovui apie nesankcionuotą konfidencialios informacijos atskleidimą, informacijos saugumo įvykius ir silpnąsias vietas, taip pat nedelsiant informuoti kitą Sutarties šalį apie aukščiau nurodytų nesklandumų pašalinimą.</w:t>
      </w:r>
    </w:p>
    <w:p w14:paraId="425B4799" w14:textId="11ABAE6D"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.3. Pasibaigus Sutarties galiojimui / nutraukus Sutartį, Paslaugų teikėjas nedelsiant privalo:</w:t>
      </w:r>
    </w:p>
    <w:p w14:paraId="42D694E5" w14:textId="35280E18"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.3.1. grąžinti konfidencialią informaciją Užsakovui arba sunaikinti pateiktą konfidencialią informaciją;</w:t>
      </w:r>
    </w:p>
    <w:p w14:paraId="3D1AE6A4" w14:textId="1E78252A"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4C0EE610" w14:textId="01CD3E68"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.3.3. patvirtinti Užsakovui šioje dalyje nustatytų įsipareigojimų įvykdymą raštu.</w:t>
      </w:r>
    </w:p>
    <w:p w14:paraId="729CCE66" w14:textId="5A0AE08D" w:rsidR="00754916" w:rsidRPr="00754916" w:rsidRDefault="00754916" w:rsidP="00754916">
      <w:pPr>
        <w:widowControl w:val="0"/>
        <w:pBdr>
          <w:top w:val="nil"/>
          <w:left w:val="nil"/>
          <w:bottom w:val="nil"/>
          <w:right w:val="nil"/>
          <w:between w:val="nil"/>
        </w:pBdr>
        <w:ind w:firstLine="709"/>
        <w:jc w:val="both"/>
        <w:rPr>
          <w:rFonts w:ascii="Times New Roman" w:eastAsia="Arial" w:hAnsi="Times New Roman" w:cs="Times New Roman"/>
          <w:color w:val="000000"/>
          <w:sz w:val="24"/>
          <w:szCs w:val="24"/>
        </w:rPr>
      </w:pPr>
      <w:r w:rsidRPr="00754916">
        <w:rPr>
          <w:rFonts w:ascii="Times New Roman" w:eastAsia="Arial" w:hAnsi="Times New Roman" w:cs="Times New Roman"/>
          <w:color w:val="000000"/>
          <w:sz w:val="24"/>
          <w:szCs w:val="24"/>
        </w:rPr>
        <w:t>1</w:t>
      </w:r>
      <w:r w:rsidR="007F1135">
        <w:rPr>
          <w:rFonts w:ascii="Times New Roman" w:eastAsia="Arial" w:hAnsi="Times New Roman" w:cs="Times New Roman"/>
          <w:color w:val="000000"/>
          <w:sz w:val="24"/>
          <w:szCs w:val="24"/>
        </w:rPr>
        <w:t>1</w:t>
      </w:r>
      <w:r w:rsidRPr="00754916">
        <w:rPr>
          <w:rFonts w:ascii="Times New Roman" w:eastAsia="Arial" w:hAnsi="Times New Roman" w:cs="Times New Roman"/>
          <w:color w:val="000000"/>
          <w:sz w:val="24"/>
          <w:szCs w:val="24"/>
        </w:rPr>
        <w:t>.4. 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0987D9E5" w14:textId="5C935FAF" w:rsidR="00754916" w:rsidRPr="007F1135" w:rsidRDefault="00754916" w:rsidP="007F1135">
      <w:pPr>
        <w:pStyle w:val="Sraopastraipa"/>
        <w:numPr>
          <w:ilvl w:val="0"/>
          <w:numId w:val="8"/>
        </w:numPr>
        <w:tabs>
          <w:tab w:val="left" w:pos="1080"/>
          <w:tab w:val="left" w:pos="1200"/>
        </w:tabs>
        <w:jc w:val="center"/>
        <w:rPr>
          <w:rFonts w:ascii="Times New Roman" w:hAnsi="Times New Roman" w:cs="Times New Roman"/>
          <w:b/>
          <w:color w:val="000000"/>
          <w:sz w:val="24"/>
          <w:szCs w:val="24"/>
        </w:rPr>
      </w:pPr>
      <w:r w:rsidRPr="007F1135">
        <w:rPr>
          <w:rFonts w:ascii="Times New Roman" w:hAnsi="Times New Roman" w:cs="Times New Roman"/>
          <w:b/>
          <w:color w:val="000000"/>
          <w:sz w:val="24"/>
          <w:szCs w:val="24"/>
        </w:rPr>
        <w:t>KITOS NUOSTATOS</w:t>
      </w:r>
    </w:p>
    <w:p w14:paraId="3BBECEBA" w14:textId="7DB32248" w:rsidR="00754916" w:rsidRPr="00754916" w:rsidRDefault="00754916" w:rsidP="00754916">
      <w:pPr>
        <w:tabs>
          <w:tab w:val="left" w:pos="709"/>
        </w:tabs>
        <w:ind w:firstLine="709"/>
        <w:jc w:val="both"/>
        <w:rPr>
          <w:rFonts w:ascii="Times New Roman" w:hAnsi="Times New Roman" w:cs="Times New Roman"/>
          <w:sz w:val="24"/>
          <w:szCs w:val="24"/>
        </w:rPr>
      </w:pPr>
      <w:r w:rsidRPr="00754916">
        <w:rPr>
          <w:rFonts w:ascii="Times New Roman" w:hAnsi="Times New Roman" w:cs="Times New Roman"/>
          <w:sz w:val="24"/>
          <w:szCs w:val="24"/>
        </w:rPr>
        <w:t>1</w:t>
      </w:r>
      <w:r w:rsidR="007F1135">
        <w:rPr>
          <w:rFonts w:ascii="Times New Roman" w:hAnsi="Times New Roman" w:cs="Times New Roman"/>
          <w:sz w:val="24"/>
          <w:szCs w:val="24"/>
        </w:rPr>
        <w:t>2</w:t>
      </w:r>
      <w:r w:rsidRPr="00754916">
        <w:rPr>
          <w:rFonts w:ascii="Times New Roman" w:hAnsi="Times New Roman" w:cs="Times New Roman"/>
          <w:sz w:val="24"/>
          <w:szCs w:val="24"/>
        </w:rPr>
        <w:t>.1. Sutarties sąlygos gali būti keičiamos tik vadovaujantis Viešųjų pirkimų įstatymo 89 straipsnio nuostatomis.</w:t>
      </w:r>
    </w:p>
    <w:p w14:paraId="220D99AD" w14:textId="4B102871" w:rsidR="00754916" w:rsidRPr="00754916" w:rsidRDefault="00754916" w:rsidP="00754916">
      <w:pPr>
        <w:tabs>
          <w:tab w:val="left" w:pos="709"/>
        </w:tabs>
        <w:ind w:firstLine="709"/>
        <w:jc w:val="both"/>
        <w:rPr>
          <w:rFonts w:ascii="Times New Roman" w:hAnsi="Times New Roman" w:cs="Times New Roman"/>
          <w:sz w:val="24"/>
          <w:szCs w:val="24"/>
        </w:rPr>
      </w:pPr>
      <w:r w:rsidRPr="00754916">
        <w:rPr>
          <w:rFonts w:ascii="Times New Roman" w:hAnsi="Times New Roman" w:cs="Times New Roman"/>
          <w:sz w:val="24"/>
          <w:szCs w:val="24"/>
        </w:rPr>
        <w:t>1</w:t>
      </w:r>
      <w:r w:rsidR="007F1135">
        <w:rPr>
          <w:rFonts w:ascii="Times New Roman" w:hAnsi="Times New Roman" w:cs="Times New Roman"/>
          <w:sz w:val="24"/>
          <w:szCs w:val="24"/>
        </w:rPr>
        <w:t>2</w:t>
      </w:r>
      <w:r w:rsidRPr="00754916">
        <w:rPr>
          <w:rFonts w:ascii="Times New Roman" w:hAnsi="Times New Roman" w:cs="Times New Roman"/>
          <w:sz w:val="24"/>
          <w:szCs w:val="24"/>
        </w:rPr>
        <w:t>.2. Sutarties sąlygų keitimu nebus laikomas Sutarties sąlygų koregavimas joje numatytomis aplinkybėmis, jeigu šios aplinkybės nustatytos aiškiai ir nedviprasmiškai bei buvo pateiktos pirkimo sąlygose.</w:t>
      </w:r>
    </w:p>
    <w:p w14:paraId="7ECD4F18" w14:textId="194385D6" w:rsidR="00754916" w:rsidRPr="00754916" w:rsidRDefault="00754916" w:rsidP="00754916">
      <w:pPr>
        <w:tabs>
          <w:tab w:val="left" w:pos="709"/>
        </w:tabs>
        <w:ind w:firstLine="709"/>
        <w:jc w:val="both"/>
        <w:rPr>
          <w:rFonts w:ascii="Times New Roman" w:hAnsi="Times New Roman" w:cs="Times New Roman"/>
          <w:sz w:val="24"/>
          <w:szCs w:val="24"/>
        </w:rPr>
      </w:pPr>
      <w:r w:rsidRPr="00754916">
        <w:rPr>
          <w:rFonts w:ascii="Times New Roman" w:hAnsi="Times New Roman" w:cs="Times New Roman"/>
          <w:sz w:val="24"/>
          <w:szCs w:val="24"/>
        </w:rPr>
        <w:t>1</w:t>
      </w:r>
      <w:r w:rsidR="007F1135">
        <w:rPr>
          <w:rFonts w:ascii="Times New Roman" w:hAnsi="Times New Roman" w:cs="Times New Roman"/>
          <w:sz w:val="24"/>
          <w:szCs w:val="24"/>
        </w:rPr>
        <w:t>2</w:t>
      </w:r>
      <w:r w:rsidRPr="00754916">
        <w:rPr>
          <w:rFonts w:ascii="Times New Roman" w:hAnsi="Times New Roman" w:cs="Times New Roman"/>
          <w:sz w:val="24"/>
          <w:szCs w:val="24"/>
        </w:rPr>
        <w:t>.3. Jeigu pirkimo vykdymo metu nebuvo tikrinama Paslaugų teikėjo kvalifikacija dėl teisės verstis atitinkama veikla arba buvo tikrinama ne visa apimtimi, Paslaugų teikėjas įsipareigoja Užsakovui, kad Sutartį vykdys tik tokią teisę turintys asmenys.</w:t>
      </w:r>
      <w:bookmarkStart w:id="5" w:name="_heading=h.2et92p0" w:colFirst="0" w:colLast="0"/>
      <w:bookmarkEnd w:id="5"/>
    </w:p>
    <w:p w14:paraId="25605657" w14:textId="090A9CAF" w:rsidR="00754916" w:rsidRPr="00754916" w:rsidRDefault="00754916" w:rsidP="00754916">
      <w:pPr>
        <w:tabs>
          <w:tab w:val="left" w:pos="709"/>
        </w:tabs>
        <w:ind w:firstLine="709"/>
        <w:jc w:val="both"/>
        <w:rPr>
          <w:rFonts w:ascii="Times New Roman" w:hAnsi="Times New Roman" w:cs="Times New Roman"/>
          <w:sz w:val="24"/>
          <w:szCs w:val="24"/>
        </w:rPr>
      </w:pPr>
      <w:r w:rsidRPr="00754916">
        <w:rPr>
          <w:rFonts w:ascii="Times New Roman" w:hAnsi="Times New Roman" w:cs="Times New Roman"/>
          <w:sz w:val="24"/>
          <w:szCs w:val="24"/>
        </w:rPr>
        <w:t>1</w:t>
      </w:r>
      <w:r w:rsidR="007F1135">
        <w:rPr>
          <w:rFonts w:ascii="Times New Roman" w:hAnsi="Times New Roman" w:cs="Times New Roman"/>
          <w:sz w:val="24"/>
          <w:szCs w:val="24"/>
        </w:rPr>
        <w:t>2</w:t>
      </w:r>
      <w:r w:rsidRPr="00754916">
        <w:rPr>
          <w:rFonts w:ascii="Times New Roman" w:hAnsi="Times New Roman" w:cs="Times New Roman"/>
          <w:sz w:val="24"/>
          <w:szCs w:val="24"/>
        </w:rPr>
        <w:t xml:space="preserve">.4. </w:t>
      </w:r>
      <w:r w:rsidRPr="00754916">
        <w:rPr>
          <w:rFonts w:ascii="Times New Roman" w:hAnsi="Times New Roman" w:cs="Times New Roman"/>
          <w:color w:val="000000"/>
          <w:sz w:val="24"/>
          <w:szCs w:val="24"/>
          <w:highlight w:val="whit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BDCFC94" w14:textId="12F26D1D" w:rsidR="00754916" w:rsidRPr="00754916" w:rsidRDefault="00754916" w:rsidP="00754916">
      <w:pPr>
        <w:ind w:firstLine="709"/>
        <w:jc w:val="both"/>
        <w:rPr>
          <w:rFonts w:ascii="Times New Roman" w:hAnsi="Times New Roman" w:cs="Times New Roman"/>
          <w:sz w:val="24"/>
          <w:szCs w:val="24"/>
        </w:rPr>
      </w:pPr>
      <w:r w:rsidRPr="00754916">
        <w:rPr>
          <w:rFonts w:ascii="Times New Roman" w:hAnsi="Times New Roman" w:cs="Times New Roman"/>
          <w:sz w:val="24"/>
          <w:szCs w:val="24"/>
        </w:rPr>
        <w:t>1</w:t>
      </w:r>
      <w:r w:rsidR="007F1135">
        <w:rPr>
          <w:rFonts w:ascii="Times New Roman" w:hAnsi="Times New Roman" w:cs="Times New Roman"/>
          <w:sz w:val="24"/>
          <w:szCs w:val="24"/>
        </w:rPr>
        <w:t>2</w:t>
      </w:r>
      <w:r w:rsidRPr="00754916">
        <w:rPr>
          <w:rFonts w:ascii="Times New Roman" w:hAnsi="Times New Roman" w:cs="Times New Roman"/>
          <w:sz w:val="24"/>
          <w:szCs w:val="24"/>
        </w:rPr>
        <w:t>.5. Sutartis sudaroma lietuvių kalba.</w:t>
      </w:r>
    </w:p>
    <w:p w14:paraId="67D2A3B6" w14:textId="249B03FD" w:rsidR="00754916" w:rsidRPr="00754916" w:rsidRDefault="00754916" w:rsidP="00754916">
      <w:pPr>
        <w:ind w:firstLine="709"/>
        <w:jc w:val="both"/>
        <w:rPr>
          <w:rFonts w:ascii="Times New Roman" w:hAnsi="Times New Roman" w:cs="Times New Roman"/>
          <w:sz w:val="24"/>
          <w:szCs w:val="24"/>
        </w:rPr>
      </w:pPr>
      <w:r w:rsidRPr="00754916">
        <w:rPr>
          <w:rFonts w:ascii="Times New Roman" w:hAnsi="Times New Roman" w:cs="Times New Roman"/>
          <w:sz w:val="24"/>
          <w:szCs w:val="24"/>
        </w:rPr>
        <w:t>1</w:t>
      </w:r>
      <w:r w:rsidR="007F1135">
        <w:rPr>
          <w:rFonts w:ascii="Times New Roman" w:hAnsi="Times New Roman" w:cs="Times New Roman"/>
          <w:sz w:val="24"/>
          <w:szCs w:val="24"/>
        </w:rPr>
        <w:t>2</w:t>
      </w:r>
      <w:r w:rsidRPr="00754916">
        <w:rPr>
          <w:rFonts w:ascii="Times New Roman" w:hAnsi="Times New Roman" w:cs="Times New Roman"/>
          <w:sz w:val="24"/>
          <w:szCs w:val="24"/>
        </w:rPr>
        <w:t>.6. Sutartis sudaryta lietuvių kalba, vienu egzemplioriumi ir pasirašoma naudojantis saugiais elektroniniais parašais / Ši Sutartis sudaryta lietuvių kalba, 2 (dviem) egzemplioriais, turinčiais vienodą teisinę galią –  po vieną kiekvienai Šaliai.</w:t>
      </w:r>
    </w:p>
    <w:p w14:paraId="16DF7754" w14:textId="4D25D97F" w:rsidR="00754916" w:rsidRPr="00754916" w:rsidRDefault="00754916" w:rsidP="00754916">
      <w:pPr>
        <w:ind w:firstLine="709"/>
        <w:jc w:val="both"/>
        <w:rPr>
          <w:rFonts w:ascii="Times New Roman" w:hAnsi="Times New Roman" w:cs="Times New Roman"/>
          <w:sz w:val="24"/>
          <w:szCs w:val="24"/>
        </w:rPr>
      </w:pPr>
      <w:r w:rsidRPr="00754916">
        <w:rPr>
          <w:rFonts w:ascii="Times New Roman" w:hAnsi="Times New Roman" w:cs="Times New Roman"/>
          <w:sz w:val="24"/>
          <w:szCs w:val="24"/>
        </w:rPr>
        <w:t>1</w:t>
      </w:r>
      <w:r w:rsidR="007F1135">
        <w:rPr>
          <w:rFonts w:ascii="Times New Roman" w:hAnsi="Times New Roman" w:cs="Times New Roman"/>
          <w:sz w:val="24"/>
          <w:szCs w:val="24"/>
        </w:rPr>
        <w:t>2</w:t>
      </w:r>
      <w:r w:rsidRPr="00754916">
        <w:rPr>
          <w:rFonts w:ascii="Times New Roman" w:hAnsi="Times New Roman" w:cs="Times New Roman"/>
          <w:sz w:val="24"/>
          <w:szCs w:val="24"/>
        </w:rPr>
        <w:t xml:space="preserve">.7. </w:t>
      </w:r>
      <w:r w:rsidRPr="00754916">
        <w:rPr>
          <w:rFonts w:ascii="Times New Roman" w:hAnsi="Times New Roman" w:cs="Times New Roman"/>
          <w:b/>
          <w:sz w:val="24"/>
          <w:szCs w:val="24"/>
        </w:rPr>
        <w:t>Užsakovas skiria už sutarties įsipareigojimų tinkamą vykdymą atsakingą asmenį:</w:t>
      </w:r>
      <w:r w:rsidRPr="00754916">
        <w:rPr>
          <w:rFonts w:ascii="Times New Roman" w:hAnsi="Times New Roman" w:cs="Times New Roman"/>
          <w:sz w:val="24"/>
          <w:szCs w:val="24"/>
        </w:rPr>
        <w:t xml:space="preserve"> Švietimo skyriaus Kultūros ir sporto poskyrio vedėją Ritą Lisauskienę, tel. +37061203609, el. paštas: </w:t>
      </w:r>
      <w:proofErr w:type="spellStart"/>
      <w:r w:rsidRPr="00754916">
        <w:rPr>
          <w:rFonts w:ascii="Times New Roman" w:hAnsi="Times New Roman" w:cs="Times New Roman"/>
          <w:sz w:val="24"/>
          <w:szCs w:val="24"/>
        </w:rPr>
        <w:t>rita.lisauskiene@jonava.lt</w:t>
      </w:r>
      <w:proofErr w:type="spellEnd"/>
      <w:r w:rsidRPr="00754916">
        <w:rPr>
          <w:rFonts w:ascii="Times New Roman" w:hAnsi="Times New Roman" w:cs="Times New Roman"/>
          <w:sz w:val="24"/>
          <w:szCs w:val="24"/>
        </w:rPr>
        <w:t>.</w:t>
      </w:r>
    </w:p>
    <w:p w14:paraId="15F18ECF" w14:textId="354C2D26" w:rsidR="00754916" w:rsidRPr="00754916" w:rsidRDefault="00754916" w:rsidP="00754916">
      <w:pPr>
        <w:ind w:firstLine="709"/>
        <w:jc w:val="both"/>
        <w:rPr>
          <w:rFonts w:ascii="Times New Roman" w:hAnsi="Times New Roman" w:cs="Times New Roman"/>
          <w:sz w:val="24"/>
          <w:szCs w:val="24"/>
        </w:rPr>
      </w:pPr>
      <w:r w:rsidRPr="00754916">
        <w:rPr>
          <w:rFonts w:ascii="Times New Roman" w:hAnsi="Times New Roman" w:cs="Times New Roman"/>
          <w:sz w:val="24"/>
          <w:szCs w:val="24"/>
        </w:rPr>
        <w:lastRenderedPageBreak/>
        <w:t>1</w:t>
      </w:r>
      <w:r w:rsidR="007F1135">
        <w:rPr>
          <w:rFonts w:ascii="Times New Roman" w:hAnsi="Times New Roman" w:cs="Times New Roman"/>
          <w:sz w:val="24"/>
          <w:szCs w:val="24"/>
        </w:rPr>
        <w:t>2</w:t>
      </w:r>
      <w:r w:rsidRPr="00754916">
        <w:rPr>
          <w:rFonts w:ascii="Times New Roman" w:hAnsi="Times New Roman" w:cs="Times New Roman"/>
          <w:sz w:val="24"/>
          <w:szCs w:val="24"/>
        </w:rPr>
        <w:t xml:space="preserve">.8. </w:t>
      </w:r>
      <w:r w:rsidRPr="00754916">
        <w:rPr>
          <w:rFonts w:ascii="Times New Roman" w:hAnsi="Times New Roman" w:cs="Times New Roman"/>
          <w:b/>
          <w:sz w:val="24"/>
          <w:szCs w:val="24"/>
        </w:rPr>
        <w:t xml:space="preserve">Paslaugų teikėjas skiria už sutarties įsipareigojimų tinkamą vykdymą atsakingą asmenį: </w:t>
      </w:r>
      <w:r w:rsidRPr="00754916">
        <w:rPr>
          <w:rFonts w:ascii="Times New Roman" w:hAnsi="Times New Roman" w:cs="Times New Roman"/>
          <w:sz w:val="24"/>
          <w:szCs w:val="24"/>
        </w:rPr>
        <w:t>produkto vadovo asistentė Ernesta Grigonienė tel. +37067318248, el. paštas: ernesta.grigoniene@nasc.lt.</w:t>
      </w:r>
    </w:p>
    <w:p w14:paraId="50F2F691" w14:textId="067857AA" w:rsidR="007167D3" w:rsidRPr="00A30301" w:rsidRDefault="00754916" w:rsidP="00A30301">
      <w:pPr>
        <w:tabs>
          <w:tab w:val="left" w:pos="709"/>
        </w:tabs>
        <w:ind w:firstLine="709"/>
        <w:jc w:val="both"/>
        <w:rPr>
          <w:rFonts w:ascii="Times New Roman" w:hAnsi="Times New Roman" w:cs="Times New Roman"/>
          <w:sz w:val="24"/>
          <w:szCs w:val="24"/>
        </w:rPr>
      </w:pPr>
      <w:r w:rsidRPr="00754916">
        <w:rPr>
          <w:rFonts w:ascii="Times New Roman" w:hAnsi="Times New Roman" w:cs="Times New Roman"/>
          <w:sz w:val="24"/>
          <w:szCs w:val="24"/>
        </w:rPr>
        <w:t>1</w:t>
      </w:r>
      <w:r w:rsidR="007F1135">
        <w:rPr>
          <w:rFonts w:ascii="Times New Roman" w:hAnsi="Times New Roman" w:cs="Times New Roman"/>
          <w:sz w:val="24"/>
          <w:szCs w:val="24"/>
        </w:rPr>
        <w:t>2</w:t>
      </w:r>
      <w:r w:rsidRPr="00754916">
        <w:rPr>
          <w:rFonts w:ascii="Times New Roman" w:hAnsi="Times New Roman" w:cs="Times New Roman"/>
          <w:sz w:val="24"/>
          <w:szCs w:val="24"/>
        </w:rPr>
        <w:t>.9. Šalys patvirtina, kad Sutartį perskaitė, suprato jos turinį ir pasekmes, priėmė ją kaip atitinkančią jų tikslus.</w:t>
      </w:r>
    </w:p>
    <w:p w14:paraId="123FF5A9" w14:textId="77777777" w:rsidR="007167D3" w:rsidRPr="00754916" w:rsidRDefault="007167D3" w:rsidP="00754916">
      <w:pPr>
        <w:tabs>
          <w:tab w:val="left" w:pos="709"/>
        </w:tabs>
        <w:ind w:firstLine="709"/>
        <w:jc w:val="both"/>
        <w:rPr>
          <w:rFonts w:ascii="Times New Roman" w:hAnsi="Times New Roman" w:cs="Times New Roman"/>
          <w:color w:val="FF0000"/>
          <w:sz w:val="24"/>
          <w:szCs w:val="24"/>
        </w:rPr>
      </w:pPr>
    </w:p>
    <w:p w14:paraId="0A12497B" w14:textId="3AC016B5" w:rsidR="00754916" w:rsidRDefault="00754916" w:rsidP="007F1135">
      <w:pPr>
        <w:pStyle w:val="Sraopastraipa"/>
        <w:numPr>
          <w:ilvl w:val="0"/>
          <w:numId w:val="8"/>
        </w:numPr>
        <w:jc w:val="center"/>
        <w:rPr>
          <w:rFonts w:ascii="Times New Roman" w:hAnsi="Times New Roman" w:cs="Times New Roman"/>
          <w:b/>
          <w:sz w:val="24"/>
          <w:szCs w:val="24"/>
        </w:rPr>
      </w:pPr>
      <w:r w:rsidRPr="007F1135">
        <w:rPr>
          <w:rFonts w:ascii="Times New Roman" w:hAnsi="Times New Roman" w:cs="Times New Roman"/>
          <w:b/>
          <w:sz w:val="24"/>
          <w:szCs w:val="24"/>
        </w:rPr>
        <w:t>ŠALIŲ JURIDINIAI ADRESAI, REKVIZITAI IR PRAŠAI</w:t>
      </w:r>
    </w:p>
    <w:p w14:paraId="7633EE13" w14:textId="77777777" w:rsidR="007167D3" w:rsidRPr="007F1135" w:rsidRDefault="007167D3" w:rsidP="007167D3">
      <w:pPr>
        <w:pStyle w:val="Sraopastraipa"/>
        <w:rPr>
          <w:rFonts w:ascii="Times New Roman" w:hAnsi="Times New Roman" w:cs="Times New Roman"/>
          <w:b/>
          <w:sz w:val="24"/>
          <w:szCs w:val="24"/>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5098"/>
        <w:gridCol w:w="284"/>
        <w:gridCol w:w="4246"/>
      </w:tblGrid>
      <w:tr w:rsidR="00754916" w:rsidRPr="00754916" w14:paraId="5F9643A5" w14:textId="77777777" w:rsidTr="00650560">
        <w:tc>
          <w:tcPr>
            <w:tcW w:w="5098" w:type="dxa"/>
          </w:tcPr>
          <w:p w14:paraId="7652232C" w14:textId="2CDB2BF9" w:rsidR="00754916" w:rsidRPr="00754916" w:rsidRDefault="00754916" w:rsidP="00650560">
            <w:pPr>
              <w:tabs>
                <w:tab w:val="left" w:pos="284"/>
                <w:tab w:val="left" w:pos="851"/>
                <w:tab w:val="left" w:pos="4678"/>
                <w:tab w:val="left" w:pos="5245"/>
              </w:tabs>
              <w:jc w:val="both"/>
              <w:rPr>
                <w:rFonts w:ascii="Times New Roman" w:hAnsi="Times New Roman" w:cs="Times New Roman"/>
                <w:b/>
                <w:sz w:val="24"/>
                <w:szCs w:val="24"/>
              </w:rPr>
            </w:pPr>
            <w:r w:rsidRPr="00754916">
              <w:rPr>
                <w:rFonts w:ascii="Times New Roman" w:hAnsi="Times New Roman" w:cs="Times New Roman"/>
                <w:b/>
                <w:sz w:val="24"/>
                <w:szCs w:val="24"/>
              </w:rPr>
              <w:t>UŽSAKOVAS</w:t>
            </w:r>
          </w:p>
        </w:tc>
        <w:tc>
          <w:tcPr>
            <w:tcW w:w="284" w:type="dxa"/>
          </w:tcPr>
          <w:p w14:paraId="481C4572"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b/>
                <w:sz w:val="24"/>
                <w:szCs w:val="24"/>
              </w:rPr>
            </w:pPr>
          </w:p>
        </w:tc>
        <w:tc>
          <w:tcPr>
            <w:tcW w:w="4246" w:type="dxa"/>
          </w:tcPr>
          <w:p w14:paraId="7FA106FE"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b/>
                <w:sz w:val="24"/>
                <w:szCs w:val="24"/>
              </w:rPr>
            </w:pPr>
            <w:r w:rsidRPr="00754916">
              <w:rPr>
                <w:rFonts w:ascii="Times New Roman" w:hAnsi="Times New Roman" w:cs="Times New Roman"/>
                <w:b/>
                <w:sz w:val="24"/>
                <w:szCs w:val="24"/>
              </w:rPr>
              <w:t>PASLAUGŲ TEIKĖJAS</w:t>
            </w:r>
          </w:p>
        </w:tc>
      </w:tr>
      <w:tr w:rsidR="00754916" w:rsidRPr="00754916" w14:paraId="62BA72C2" w14:textId="77777777" w:rsidTr="00650560">
        <w:tc>
          <w:tcPr>
            <w:tcW w:w="5098" w:type="dxa"/>
          </w:tcPr>
          <w:p w14:paraId="22ADF712"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b/>
                <w:sz w:val="24"/>
                <w:szCs w:val="24"/>
              </w:rPr>
            </w:pPr>
            <w:r w:rsidRPr="00754916">
              <w:rPr>
                <w:rFonts w:ascii="Times New Roman" w:hAnsi="Times New Roman" w:cs="Times New Roman"/>
                <w:b/>
                <w:color w:val="000000"/>
                <w:sz w:val="24"/>
                <w:szCs w:val="24"/>
              </w:rPr>
              <w:t>Jonavos rajono savivaldybės administracija</w:t>
            </w:r>
          </w:p>
        </w:tc>
        <w:tc>
          <w:tcPr>
            <w:tcW w:w="284" w:type="dxa"/>
          </w:tcPr>
          <w:p w14:paraId="06EC371F"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p>
        </w:tc>
        <w:tc>
          <w:tcPr>
            <w:tcW w:w="4246" w:type="dxa"/>
          </w:tcPr>
          <w:p w14:paraId="2F0B61FA"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b/>
                <w:sz w:val="24"/>
                <w:szCs w:val="24"/>
              </w:rPr>
            </w:pPr>
            <w:r w:rsidRPr="00754916">
              <w:rPr>
                <w:rFonts w:ascii="Times New Roman" w:hAnsi="Times New Roman" w:cs="Times New Roman"/>
                <w:b/>
                <w:sz w:val="24"/>
                <w:szCs w:val="24"/>
              </w:rPr>
              <w:t>UAB „Nacionalinis švietimo centras“</w:t>
            </w:r>
          </w:p>
        </w:tc>
      </w:tr>
      <w:tr w:rsidR="00754916" w:rsidRPr="00754916" w14:paraId="3FF6E0AB" w14:textId="77777777" w:rsidTr="00650560">
        <w:tc>
          <w:tcPr>
            <w:tcW w:w="5098" w:type="dxa"/>
          </w:tcPr>
          <w:p w14:paraId="25D16C7F"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color w:val="000000"/>
                <w:sz w:val="24"/>
                <w:szCs w:val="24"/>
              </w:rPr>
            </w:pPr>
            <w:r w:rsidRPr="00754916">
              <w:rPr>
                <w:rFonts w:ascii="Times New Roman" w:hAnsi="Times New Roman" w:cs="Times New Roman"/>
                <w:color w:val="000000"/>
                <w:sz w:val="24"/>
                <w:szCs w:val="24"/>
              </w:rPr>
              <w:t>Adresas: Žeimių g. 13, 55158 Jonava</w:t>
            </w:r>
          </w:p>
          <w:p w14:paraId="6E3C0CD1"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r w:rsidRPr="00754916">
              <w:rPr>
                <w:rFonts w:ascii="Times New Roman" w:hAnsi="Times New Roman" w:cs="Times New Roman"/>
                <w:sz w:val="24"/>
                <w:szCs w:val="24"/>
              </w:rPr>
              <w:t>Juridinio asmens kodas: 188769070</w:t>
            </w:r>
          </w:p>
          <w:p w14:paraId="10C48F1C" w14:textId="77777777" w:rsidR="00754916" w:rsidRPr="00754916" w:rsidRDefault="00754916" w:rsidP="00650560">
            <w:pPr>
              <w:tabs>
                <w:tab w:val="left" w:pos="360"/>
              </w:tabs>
              <w:ind w:right="38"/>
              <w:jc w:val="both"/>
              <w:rPr>
                <w:rFonts w:ascii="Times New Roman" w:hAnsi="Times New Roman" w:cs="Times New Roman"/>
                <w:sz w:val="24"/>
                <w:szCs w:val="24"/>
              </w:rPr>
            </w:pPr>
            <w:r w:rsidRPr="00754916">
              <w:rPr>
                <w:rFonts w:ascii="Times New Roman" w:hAnsi="Times New Roman" w:cs="Times New Roman"/>
                <w:sz w:val="24"/>
                <w:szCs w:val="24"/>
              </w:rPr>
              <w:t>AB Luminor bank</w:t>
            </w:r>
            <w:r w:rsidRPr="00754916">
              <w:rPr>
                <w:rFonts w:ascii="Times New Roman" w:hAnsi="Times New Roman" w:cs="Times New Roman"/>
                <w:sz w:val="24"/>
                <w:szCs w:val="24"/>
              </w:rPr>
              <w:tab/>
            </w:r>
            <w:r w:rsidRPr="00754916">
              <w:rPr>
                <w:rFonts w:ascii="Times New Roman" w:hAnsi="Times New Roman" w:cs="Times New Roman"/>
                <w:sz w:val="24"/>
                <w:szCs w:val="24"/>
              </w:rPr>
              <w:tab/>
            </w:r>
          </w:p>
          <w:p w14:paraId="5FB2EF46" w14:textId="77777777" w:rsidR="00754916" w:rsidRPr="00754916" w:rsidRDefault="00754916" w:rsidP="00650560">
            <w:pPr>
              <w:tabs>
                <w:tab w:val="left" w:pos="360"/>
              </w:tabs>
              <w:ind w:right="38"/>
              <w:jc w:val="both"/>
              <w:rPr>
                <w:rFonts w:ascii="Times New Roman" w:hAnsi="Times New Roman" w:cs="Times New Roman"/>
                <w:sz w:val="24"/>
                <w:szCs w:val="24"/>
              </w:rPr>
            </w:pPr>
            <w:r w:rsidRPr="00754916">
              <w:rPr>
                <w:rFonts w:ascii="Times New Roman" w:hAnsi="Times New Roman" w:cs="Times New Roman"/>
                <w:sz w:val="24"/>
                <w:szCs w:val="24"/>
              </w:rPr>
              <w:t>Banko kodas 40100</w:t>
            </w:r>
            <w:r w:rsidRPr="00754916">
              <w:rPr>
                <w:rFonts w:ascii="Times New Roman" w:hAnsi="Times New Roman" w:cs="Times New Roman"/>
                <w:sz w:val="24"/>
                <w:szCs w:val="24"/>
              </w:rPr>
              <w:tab/>
            </w:r>
            <w:r w:rsidRPr="00754916">
              <w:rPr>
                <w:rFonts w:ascii="Times New Roman" w:hAnsi="Times New Roman" w:cs="Times New Roman"/>
                <w:sz w:val="24"/>
                <w:szCs w:val="24"/>
              </w:rPr>
              <w:tab/>
            </w:r>
          </w:p>
          <w:p w14:paraId="6E9242EB" w14:textId="77777777" w:rsidR="00754916" w:rsidRPr="00754916" w:rsidRDefault="00754916" w:rsidP="00650560">
            <w:pPr>
              <w:tabs>
                <w:tab w:val="left" w:pos="360"/>
              </w:tabs>
              <w:ind w:right="38"/>
              <w:jc w:val="both"/>
              <w:rPr>
                <w:rFonts w:ascii="Times New Roman" w:hAnsi="Times New Roman" w:cs="Times New Roman"/>
                <w:sz w:val="24"/>
                <w:szCs w:val="24"/>
              </w:rPr>
            </w:pPr>
            <w:r w:rsidRPr="00754916">
              <w:rPr>
                <w:rFonts w:ascii="Times New Roman" w:hAnsi="Times New Roman" w:cs="Times New Roman"/>
                <w:sz w:val="24"/>
                <w:szCs w:val="24"/>
              </w:rPr>
              <w:t>A/s LT764010043900040087</w:t>
            </w:r>
            <w:r w:rsidRPr="00754916">
              <w:rPr>
                <w:rFonts w:ascii="Times New Roman" w:hAnsi="Times New Roman" w:cs="Times New Roman"/>
                <w:sz w:val="24"/>
                <w:szCs w:val="24"/>
              </w:rPr>
              <w:tab/>
            </w:r>
          </w:p>
          <w:p w14:paraId="7C1E2030" w14:textId="77777777" w:rsidR="00754916" w:rsidRPr="00754916" w:rsidRDefault="00754916" w:rsidP="00650560">
            <w:pPr>
              <w:tabs>
                <w:tab w:val="left" w:pos="360"/>
              </w:tabs>
              <w:ind w:right="38"/>
              <w:jc w:val="both"/>
              <w:rPr>
                <w:rFonts w:ascii="Times New Roman" w:hAnsi="Times New Roman" w:cs="Times New Roman"/>
                <w:sz w:val="24"/>
                <w:szCs w:val="24"/>
              </w:rPr>
            </w:pPr>
            <w:r w:rsidRPr="00754916">
              <w:rPr>
                <w:rFonts w:ascii="Times New Roman" w:hAnsi="Times New Roman" w:cs="Times New Roman"/>
                <w:sz w:val="24"/>
                <w:szCs w:val="24"/>
              </w:rPr>
              <w:t>Tel.: +370 349 61394</w:t>
            </w:r>
            <w:r w:rsidRPr="00754916">
              <w:rPr>
                <w:rFonts w:ascii="Times New Roman" w:hAnsi="Times New Roman" w:cs="Times New Roman"/>
                <w:sz w:val="24"/>
                <w:szCs w:val="24"/>
              </w:rPr>
              <w:tab/>
            </w:r>
          </w:p>
          <w:p w14:paraId="2AC5C428" w14:textId="77777777" w:rsidR="00754916" w:rsidRPr="00754916" w:rsidRDefault="00754916" w:rsidP="00650560">
            <w:pPr>
              <w:tabs>
                <w:tab w:val="left" w:pos="360"/>
              </w:tabs>
              <w:ind w:right="38"/>
              <w:jc w:val="both"/>
              <w:rPr>
                <w:rFonts w:ascii="Times New Roman" w:hAnsi="Times New Roman" w:cs="Times New Roman"/>
                <w:sz w:val="24"/>
                <w:szCs w:val="24"/>
              </w:rPr>
            </w:pPr>
            <w:r w:rsidRPr="00754916">
              <w:rPr>
                <w:rFonts w:ascii="Times New Roman" w:hAnsi="Times New Roman" w:cs="Times New Roman"/>
                <w:sz w:val="24"/>
                <w:szCs w:val="24"/>
              </w:rPr>
              <w:t xml:space="preserve">El. paštas: </w:t>
            </w:r>
            <w:hyperlink r:id="rId10">
              <w:r w:rsidRPr="00754916">
                <w:rPr>
                  <w:rFonts w:ascii="Times New Roman" w:hAnsi="Times New Roman" w:cs="Times New Roman"/>
                  <w:color w:val="0000FF"/>
                  <w:sz w:val="24"/>
                  <w:szCs w:val="24"/>
                  <w:u w:val="single"/>
                </w:rPr>
                <w:t>administracija@jonava.lt</w:t>
              </w:r>
            </w:hyperlink>
            <w:r w:rsidRPr="00754916">
              <w:rPr>
                <w:rFonts w:ascii="Times New Roman" w:hAnsi="Times New Roman" w:cs="Times New Roman"/>
                <w:sz w:val="24"/>
                <w:szCs w:val="24"/>
              </w:rPr>
              <w:t xml:space="preserve"> </w:t>
            </w:r>
          </w:p>
          <w:p w14:paraId="0002E99C"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p>
        </w:tc>
        <w:tc>
          <w:tcPr>
            <w:tcW w:w="284" w:type="dxa"/>
          </w:tcPr>
          <w:p w14:paraId="0AC8A632"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p>
        </w:tc>
        <w:tc>
          <w:tcPr>
            <w:tcW w:w="4246" w:type="dxa"/>
          </w:tcPr>
          <w:p w14:paraId="4E9C7932" w14:textId="77777777" w:rsidR="00754916" w:rsidRPr="00754916" w:rsidRDefault="00754916" w:rsidP="00650560">
            <w:pPr>
              <w:rPr>
                <w:rFonts w:ascii="Times New Roman" w:hAnsi="Times New Roman" w:cs="Times New Roman"/>
                <w:sz w:val="24"/>
                <w:szCs w:val="24"/>
              </w:rPr>
            </w:pPr>
            <w:r w:rsidRPr="00754916">
              <w:rPr>
                <w:rFonts w:ascii="Times New Roman" w:hAnsi="Times New Roman" w:cs="Times New Roman"/>
                <w:color w:val="000000"/>
                <w:sz w:val="24"/>
                <w:szCs w:val="24"/>
              </w:rPr>
              <w:t>Adresas: S. Žukausko g. 49 - 89, 09131 Vilnius</w:t>
            </w:r>
          </w:p>
          <w:p w14:paraId="63E26134"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r w:rsidRPr="00754916">
              <w:rPr>
                <w:rFonts w:ascii="Times New Roman" w:hAnsi="Times New Roman" w:cs="Times New Roman"/>
                <w:sz w:val="24"/>
                <w:szCs w:val="24"/>
              </w:rPr>
              <w:t>Juridinio asmens kodas: 300652639</w:t>
            </w:r>
          </w:p>
          <w:p w14:paraId="7EB7FA27"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r w:rsidRPr="00754916">
              <w:rPr>
                <w:rFonts w:ascii="Times New Roman" w:hAnsi="Times New Roman" w:cs="Times New Roman"/>
                <w:sz w:val="24"/>
                <w:szCs w:val="24"/>
              </w:rPr>
              <w:t>PVM mokėtojo kodas: LT100002964213</w:t>
            </w:r>
          </w:p>
          <w:p w14:paraId="7304AA71"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r w:rsidRPr="00754916">
              <w:rPr>
                <w:rFonts w:ascii="Times New Roman" w:hAnsi="Times New Roman" w:cs="Times New Roman"/>
                <w:sz w:val="24"/>
                <w:szCs w:val="24"/>
              </w:rPr>
              <w:t>A. s. LT557300010105632163</w:t>
            </w:r>
          </w:p>
          <w:p w14:paraId="150BB00F"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r w:rsidRPr="00754916">
              <w:rPr>
                <w:rFonts w:ascii="Times New Roman" w:hAnsi="Times New Roman" w:cs="Times New Roman"/>
                <w:sz w:val="24"/>
                <w:szCs w:val="24"/>
              </w:rPr>
              <w:t>Bankas: AB Swedbank</w:t>
            </w:r>
          </w:p>
          <w:p w14:paraId="7C6DDE6D"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r w:rsidRPr="00754916">
              <w:rPr>
                <w:rFonts w:ascii="Times New Roman" w:hAnsi="Times New Roman" w:cs="Times New Roman"/>
                <w:sz w:val="24"/>
                <w:szCs w:val="24"/>
              </w:rPr>
              <w:t>Tel.:  +37062089726</w:t>
            </w:r>
          </w:p>
          <w:p w14:paraId="1DFAF788"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r w:rsidRPr="00754916">
              <w:rPr>
                <w:rFonts w:ascii="Times New Roman" w:hAnsi="Times New Roman" w:cs="Times New Roman"/>
                <w:sz w:val="24"/>
                <w:szCs w:val="24"/>
              </w:rPr>
              <w:t>El. p. info@nasc.lt</w:t>
            </w:r>
          </w:p>
        </w:tc>
      </w:tr>
      <w:tr w:rsidR="00754916" w:rsidRPr="00754916" w14:paraId="41B3681E" w14:textId="77777777" w:rsidTr="00650560">
        <w:tc>
          <w:tcPr>
            <w:tcW w:w="5098" w:type="dxa"/>
          </w:tcPr>
          <w:p w14:paraId="7D15C5CD"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p>
          <w:p w14:paraId="475246D4"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r w:rsidRPr="00754916">
              <w:rPr>
                <w:rFonts w:ascii="Times New Roman" w:hAnsi="Times New Roman" w:cs="Times New Roman"/>
                <w:sz w:val="24"/>
                <w:szCs w:val="24"/>
              </w:rPr>
              <w:t>Administracijos direktorius</w:t>
            </w:r>
          </w:p>
        </w:tc>
        <w:tc>
          <w:tcPr>
            <w:tcW w:w="284" w:type="dxa"/>
          </w:tcPr>
          <w:p w14:paraId="3A740882"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p>
        </w:tc>
        <w:tc>
          <w:tcPr>
            <w:tcW w:w="4246" w:type="dxa"/>
          </w:tcPr>
          <w:p w14:paraId="107746BC"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p>
          <w:p w14:paraId="4AE1562A"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r w:rsidRPr="00754916">
              <w:rPr>
                <w:rFonts w:ascii="Times New Roman" w:hAnsi="Times New Roman" w:cs="Times New Roman"/>
                <w:sz w:val="24"/>
                <w:szCs w:val="24"/>
              </w:rPr>
              <w:t>Vykdomasis direktorius</w:t>
            </w:r>
          </w:p>
        </w:tc>
      </w:tr>
      <w:tr w:rsidR="00754916" w:rsidRPr="00754916" w14:paraId="745FA2D4" w14:textId="77777777" w:rsidTr="00650560">
        <w:tc>
          <w:tcPr>
            <w:tcW w:w="5098" w:type="dxa"/>
          </w:tcPr>
          <w:p w14:paraId="1AAE1F17"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r w:rsidRPr="00754916">
              <w:rPr>
                <w:rFonts w:ascii="Times New Roman" w:hAnsi="Times New Roman" w:cs="Times New Roman"/>
                <w:sz w:val="24"/>
                <w:szCs w:val="24"/>
              </w:rPr>
              <w:t>Valdas Majauskas</w:t>
            </w:r>
          </w:p>
        </w:tc>
        <w:tc>
          <w:tcPr>
            <w:tcW w:w="284" w:type="dxa"/>
          </w:tcPr>
          <w:p w14:paraId="24EB872E"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p>
        </w:tc>
        <w:tc>
          <w:tcPr>
            <w:tcW w:w="4246" w:type="dxa"/>
          </w:tcPr>
          <w:p w14:paraId="7AADB0AC"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r w:rsidRPr="00754916">
              <w:rPr>
                <w:rFonts w:ascii="Times New Roman" w:hAnsi="Times New Roman" w:cs="Times New Roman"/>
                <w:sz w:val="24"/>
                <w:szCs w:val="24"/>
              </w:rPr>
              <w:t>Giedrius Rakauskas</w:t>
            </w:r>
          </w:p>
        </w:tc>
      </w:tr>
      <w:tr w:rsidR="00754916" w:rsidRPr="00754916" w14:paraId="6B595E0C" w14:textId="77777777" w:rsidTr="00650560">
        <w:tc>
          <w:tcPr>
            <w:tcW w:w="5098" w:type="dxa"/>
            <w:tcBorders>
              <w:bottom w:val="single" w:sz="4" w:space="0" w:color="000000"/>
            </w:tcBorders>
          </w:tcPr>
          <w:p w14:paraId="13F69209" w14:textId="77777777" w:rsidR="00754916" w:rsidRPr="00754916" w:rsidRDefault="00754916" w:rsidP="00650560">
            <w:pPr>
              <w:tabs>
                <w:tab w:val="left" w:pos="284"/>
                <w:tab w:val="left" w:pos="851"/>
                <w:tab w:val="left" w:pos="4678"/>
                <w:tab w:val="left" w:pos="5245"/>
              </w:tabs>
              <w:jc w:val="right"/>
              <w:rPr>
                <w:rFonts w:ascii="Times New Roman" w:hAnsi="Times New Roman" w:cs="Times New Roman"/>
                <w:sz w:val="24"/>
                <w:szCs w:val="24"/>
              </w:rPr>
            </w:pPr>
            <w:r w:rsidRPr="00754916">
              <w:rPr>
                <w:rFonts w:ascii="Times New Roman" w:hAnsi="Times New Roman" w:cs="Times New Roman"/>
                <w:sz w:val="24"/>
                <w:szCs w:val="24"/>
              </w:rPr>
              <w:t>A. V.</w:t>
            </w:r>
          </w:p>
        </w:tc>
        <w:tc>
          <w:tcPr>
            <w:tcW w:w="284" w:type="dxa"/>
          </w:tcPr>
          <w:p w14:paraId="754D0FD9" w14:textId="77777777" w:rsidR="00754916" w:rsidRPr="00754916" w:rsidRDefault="00754916" w:rsidP="00650560">
            <w:pPr>
              <w:tabs>
                <w:tab w:val="left" w:pos="284"/>
                <w:tab w:val="left" w:pos="851"/>
                <w:tab w:val="left" w:pos="4678"/>
                <w:tab w:val="left" w:pos="5245"/>
              </w:tabs>
              <w:jc w:val="both"/>
              <w:rPr>
                <w:rFonts w:ascii="Times New Roman" w:hAnsi="Times New Roman" w:cs="Times New Roman"/>
                <w:sz w:val="24"/>
                <w:szCs w:val="24"/>
              </w:rPr>
            </w:pPr>
          </w:p>
        </w:tc>
        <w:tc>
          <w:tcPr>
            <w:tcW w:w="4246" w:type="dxa"/>
            <w:tcBorders>
              <w:bottom w:val="single" w:sz="4" w:space="0" w:color="000000"/>
            </w:tcBorders>
          </w:tcPr>
          <w:p w14:paraId="2865FAF5" w14:textId="77777777" w:rsidR="00754916" w:rsidRPr="00754916" w:rsidRDefault="00754916" w:rsidP="00650560">
            <w:pPr>
              <w:tabs>
                <w:tab w:val="left" w:pos="284"/>
                <w:tab w:val="left" w:pos="851"/>
                <w:tab w:val="left" w:pos="4678"/>
                <w:tab w:val="left" w:pos="5245"/>
              </w:tabs>
              <w:jc w:val="right"/>
              <w:rPr>
                <w:rFonts w:ascii="Times New Roman" w:hAnsi="Times New Roman" w:cs="Times New Roman"/>
                <w:sz w:val="24"/>
                <w:szCs w:val="24"/>
              </w:rPr>
            </w:pPr>
            <w:r w:rsidRPr="00754916">
              <w:rPr>
                <w:rFonts w:ascii="Times New Roman" w:hAnsi="Times New Roman" w:cs="Times New Roman"/>
                <w:sz w:val="24"/>
                <w:szCs w:val="24"/>
              </w:rPr>
              <w:t>A. V.</w:t>
            </w:r>
          </w:p>
        </w:tc>
      </w:tr>
      <w:tr w:rsidR="00754916" w:rsidRPr="00754916" w14:paraId="7669E535" w14:textId="77777777" w:rsidTr="00650560">
        <w:tc>
          <w:tcPr>
            <w:tcW w:w="5098" w:type="dxa"/>
            <w:tcBorders>
              <w:top w:val="single" w:sz="4" w:space="0" w:color="000000"/>
            </w:tcBorders>
          </w:tcPr>
          <w:p w14:paraId="5E79D26A" w14:textId="77777777" w:rsidR="00754916" w:rsidRPr="00754916" w:rsidRDefault="00754916" w:rsidP="00650560">
            <w:pPr>
              <w:tabs>
                <w:tab w:val="left" w:pos="284"/>
                <w:tab w:val="left" w:pos="851"/>
                <w:tab w:val="left" w:pos="4678"/>
                <w:tab w:val="left" w:pos="5245"/>
              </w:tabs>
              <w:jc w:val="center"/>
              <w:rPr>
                <w:rFonts w:ascii="Times New Roman" w:hAnsi="Times New Roman" w:cs="Times New Roman"/>
                <w:sz w:val="24"/>
                <w:szCs w:val="24"/>
              </w:rPr>
            </w:pPr>
            <w:r w:rsidRPr="00754916">
              <w:rPr>
                <w:rFonts w:ascii="Times New Roman" w:hAnsi="Times New Roman" w:cs="Times New Roman"/>
                <w:i/>
                <w:sz w:val="24"/>
                <w:szCs w:val="24"/>
              </w:rPr>
              <w:t>(parašas)</w:t>
            </w:r>
          </w:p>
        </w:tc>
        <w:tc>
          <w:tcPr>
            <w:tcW w:w="284" w:type="dxa"/>
          </w:tcPr>
          <w:p w14:paraId="028A279E" w14:textId="77777777" w:rsidR="00754916" w:rsidRPr="00754916" w:rsidRDefault="00754916" w:rsidP="00650560">
            <w:pPr>
              <w:tabs>
                <w:tab w:val="left" w:pos="284"/>
                <w:tab w:val="left" w:pos="851"/>
                <w:tab w:val="left" w:pos="4678"/>
                <w:tab w:val="left" w:pos="5245"/>
              </w:tabs>
              <w:rPr>
                <w:rFonts w:ascii="Times New Roman" w:hAnsi="Times New Roman" w:cs="Times New Roman"/>
                <w:sz w:val="24"/>
                <w:szCs w:val="24"/>
              </w:rPr>
            </w:pPr>
          </w:p>
        </w:tc>
        <w:tc>
          <w:tcPr>
            <w:tcW w:w="4246" w:type="dxa"/>
            <w:tcBorders>
              <w:top w:val="single" w:sz="4" w:space="0" w:color="000000"/>
            </w:tcBorders>
          </w:tcPr>
          <w:p w14:paraId="091E9C96" w14:textId="77777777" w:rsidR="00754916" w:rsidRPr="00754916" w:rsidRDefault="00754916" w:rsidP="00650560">
            <w:pPr>
              <w:tabs>
                <w:tab w:val="left" w:pos="284"/>
                <w:tab w:val="left" w:pos="851"/>
                <w:tab w:val="left" w:pos="4678"/>
                <w:tab w:val="left" w:pos="5245"/>
              </w:tabs>
              <w:jc w:val="center"/>
              <w:rPr>
                <w:rFonts w:ascii="Times New Roman" w:hAnsi="Times New Roman" w:cs="Times New Roman"/>
                <w:sz w:val="24"/>
                <w:szCs w:val="24"/>
              </w:rPr>
            </w:pPr>
            <w:r w:rsidRPr="00754916">
              <w:rPr>
                <w:rFonts w:ascii="Times New Roman" w:hAnsi="Times New Roman" w:cs="Times New Roman"/>
                <w:i/>
                <w:sz w:val="24"/>
                <w:szCs w:val="24"/>
              </w:rPr>
              <w:t>(parašas)</w:t>
            </w:r>
          </w:p>
        </w:tc>
      </w:tr>
      <w:tr w:rsidR="00754916" w:rsidRPr="00754916" w14:paraId="29B6E1EC" w14:textId="77777777" w:rsidTr="00650560">
        <w:tc>
          <w:tcPr>
            <w:tcW w:w="5098" w:type="dxa"/>
          </w:tcPr>
          <w:p w14:paraId="578B145C" w14:textId="77777777" w:rsidR="00754916" w:rsidRPr="00754916" w:rsidRDefault="00754916" w:rsidP="00650560">
            <w:pPr>
              <w:tabs>
                <w:tab w:val="left" w:pos="284"/>
                <w:tab w:val="left" w:pos="851"/>
                <w:tab w:val="left" w:pos="4678"/>
                <w:tab w:val="left" w:pos="5245"/>
              </w:tabs>
              <w:jc w:val="center"/>
              <w:rPr>
                <w:rFonts w:ascii="Times New Roman" w:hAnsi="Times New Roman" w:cs="Times New Roman"/>
                <w:i/>
                <w:sz w:val="24"/>
                <w:szCs w:val="24"/>
              </w:rPr>
            </w:pPr>
            <w:r w:rsidRPr="00754916">
              <w:rPr>
                <w:rFonts w:ascii="Times New Roman" w:hAnsi="Times New Roman" w:cs="Times New Roman"/>
                <w:i/>
                <w:sz w:val="24"/>
                <w:szCs w:val="24"/>
              </w:rPr>
              <w:t>(data)</w:t>
            </w:r>
          </w:p>
        </w:tc>
        <w:tc>
          <w:tcPr>
            <w:tcW w:w="284" w:type="dxa"/>
          </w:tcPr>
          <w:p w14:paraId="0D98F08E" w14:textId="77777777" w:rsidR="00754916" w:rsidRPr="00754916" w:rsidRDefault="00754916" w:rsidP="00650560">
            <w:pPr>
              <w:tabs>
                <w:tab w:val="left" w:pos="284"/>
                <w:tab w:val="left" w:pos="851"/>
                <w:tab w:val="left" w:pos="4678"/>
                <w:tab w:val="left" w:pos="5245"/>
              </w:tabs>
              <w:rPr>
                <w:rFonts w:ascii="Times New Roman" w:hAnsi="Times New Roman" w:cs="Times New Roman"/>
                <w:sz w:val="24"/>
                <w:szCs w:val="24"/>
              </w:rPr>
            </w:pPr>
          </w:p>
        </w:tc>
        <w:tc>
          <w:tcPr>
            <w:tcW w:w="4246" w:type="dxa"/>
          </w:tcPr>
          <w:p w14:paraId="3F5136FA" w14:textId="77777777" w:rsidR="00754916" w:rsidRPr="00754916" w:rsidRDefault="00754916" w:rsidP="00650560">
            <w:pPr>
              <w:tabs>
                <w:tab w:val="left" w:pos="284"/>
                <w:tab w:val="left" w:pos="851"/>
                <w:tab w:val="left" w:pos="4678"/>
                <w:tab w:val="left" w:pos="5245"/>
              </w:tabs>
              <w:jc w:val="center"/>
              <w:rPr>
                <w:rFonts w:ascii="Times New Roman" w:hAnsi="Times New Roman" w:cs="Times New Roman"/>
                <w:i/>
                <w:sz w:val="24"/>
                <w:szCs w:val="24"/>
              </w:rPr>
            </w:pPr>
            <w:r w:rsidRPr="00754916">
              <w:rPr>
                <w:rFonts w:ascii="Times New Roman" w:hAnsi="Times New Roman" w:cs="Times New Roman"/>
                <w:i/>
                <w:sz w:val="24"/>
                <w:szCs w:val="24"/>
              </w:rPr>
              <w:t>(data)</w:t>
            </w:r>
          </w:p>
        </w:tc>
      </w:tr>
    </w:tbl>
    <w:p w14:paraId="75993727" w14:textId="77777777" w:rsidR="00A30301" w:rsidRPr="00754916" w:rsidRDefault="00A30301" w:rsidP="00754916">
      <w:pPr>
        <w:rPr>
          <w:rFonts w:ascii="Times New Roman" w:hAnsi="Times New Roman" w:cs="Times New Roman"/>
          <w:b/>
          <w:sz w:val="24"/>
          <w:szCs w:val="24"/>
        </w:rPr>
      </w:pPr>
    </w:p>
    <w:p w14:paraId="747BAAC8" w14:textId="4A63010C" w:rsidR="00754916" w:rsidRPr="00754916" w:rsidRDefault="00754916" w:rsidP="00A30301">
      <w:pPr>
        <w:pStyle w:val="prastojitrauka"/>
        <w:tabs>
          <w:tab w:val="left" w:pos="0"/>
          <w:tab w:val="left" w:pos="142"/>
        </w:tabs>
        <w:spacing w:before="0" w:after="0" w:line="240" w:lineRule="auto"/>
        <w:ind w:left="0"/>
        <w:jc w:val="right"/>
        <w:rPr>
          <w:rFonts w:ascii="Times New Roman" w:hAnsi="Times New Roman"/>
          <w:bCs/>
          <w:sz w:val="24"/>
          <w:szCs w:val="24"/>
          <w:lang w:val="lt-LT"/>
        </w:rPr>
      </w:pPr>
      <w:r w:rsidRPr="00754916">
        <w:rPr>
          <w:rFonts w:ascii="Times New Roman" w:hAnsi="Times New Roman"/>
          <w:bCs/>
          <w:sz w:val="24"/>
          <w:szCs w:val="24"/>
          <w:lang w:val="lt-LT"/>
        </w:rPr>
        <w:t xml:space="preserve">                                             </w:t>
      </w:r>
    </w:p>
    <w:p w14:paraId="00DE239F" w14:textId="08430DC7" w:rsidR="00561A1D" w:rsidRDefault="00EB1C26" w:rsidP="001620F6">
      <w:pPr>
        <w:pStyle w:val="prastojitrauka"/>
        <w:tabs>
          <w:tab w:val="left" w:pos="0"/>
          <w:tab w:val="left" w:pos="142"/>
        </w:tabs>
        <w:spacing w:before="0" w:after="0" w:line="240" w:lineRule="auto"/>
        <w:ind w:left="0"/>
        <w:rPr>
          <w:rFonts w:ascii="Times New Roman" w:hAnsi="Times New Roman"/>
          <w:bCs/>
          <w:sz w:val="24"/>
          <w:szCs w:val="24"/>
          <w:lang w:val="lt-LT"/>
        </w:rPr>
      </w:pP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p>
    <w:p w14:paraId="69B080FD" w14:textId="40AF5689" w:rsidR="00E644D5" w:rsidRDefault="00E644D5" w:rsidP="00E644D5">
      <w:pPr>
        <w:pStyle w:val="prastojitrauka"/>
        <w:tabs>
          <w:tab w:val="left" w:pos="0"/>
          <w:tab w:val="left" w:pos="142"/>
        </w:tabs>
        <w:spacing w:before="0" w:after="0" w:line="240" w:lineRule="auto"/>
        <w:ind w:left="0"/>
        <w:jc w:val="center"/>
        <w:rPr>
          <w:rFonts w:ascii="Times New Roman" w:hAnsi="Times New Roman"/>
          <w:bCs/>
          <w:sz w:val="24"/>
          <w:szCs w:val="24"/>
          <w:lang w:val="lt-LT"/>
        </w:rPr>
      </w:pP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t xml:space="preserve">      </w:t>
      </w:r>
      <w:r w:rsidRPr="00754916">
        <w:rPr>
          <w:rFonts w:ascii="Times New Roman" w:hAnsi="Times New Roman"/>
          <w:bCs/>
          <w:sz w:val="24"/>
          <w:szCs w:val="24"/>
          <w:lang w:val="lt-LT"/>
        </w:rPr>
        <w:t>PRIEDAS</w:t>
      </w:r>
    </w:p>
    <w:p w14:paraId="3351537C" w14:textId="03B5BCF4" w:rsidR="00E644D5" w:rsidRPr="00754916" w:rsidRDefault="00E644D5" w:rsidP="00E644D5">
      <w:pPr>
        <w:pStyle w:val="prastojitrauka"/>
        <w:tabs>
          <w:tab w:val="left" w:pos="0"/>
          <w:tab w:val="left" w:pos="142"/>
        </w:tabs>
        <w:spacing w:before="0" w:after="0" w:line="240" w:lineRule="auto"/>
        <w:ind w:left="0"/>
        <w:jc w:val="center"/>
        <w:rPr>
          <w:rFonts w:ascii="Times New Roman" w:hAnsi="Times New Roman"/>
          <w:bCs/>
          <w:sz w:val="24"/>
          <w:szCs w:val="24"/>
          <w:lang w:val="lt-LT"/>
        </w:rPr>
      </w:pP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t xml:space="preserve">        </w:t>
      </w:r>
      <w:r w:rsidRPr="00754916">
        <w:rPr>
          <w:rFonts w:ascii="Times New Roman" w:hAnsi="Times New Roman"/>
          <w:bCs/>
          <w:sz w:val="24"/>
          <w:szCs w:val="24"/>
          <w:lang w:val="lt-LT"/>
        </w:rPr>
        <w:t>prie 2025 m.</w:t>
      </w:r>
      <w:r>
        <w:rPr>
          <w:rFonts w:ascii="Times New Roman" w:hAnsi="Times New Roman"/>
          <w:bCs/>
          <w:sz w:val="24"/>
          <w:szCs w:val="24"/>
          <w:lang w:val="lt-LT"/>
        </w:rPr>
        <w:t xml:space="preserve">             </w:t>
      </w:r>
      <w:r w:rsidRPr="00754916">
        <w:rPr>
          <w:rFonts w:ascii="Times New Roman" w:hAnsi="Times New Roman"/>
          <w:bCs/>
          <w:sz w:val="24"/>
          <w:szCs w:val="24"/>
          <w:lang w:val="lt-LT"/>
        </w:rPr>
        <w:t xml:space="preserve">      d.</w:t>
      </w:r>
    </w:p>
    <w:p w14:paraId="51FC9343" w14:textId="5FB1CF57" w:rsidR="00E644D5" w:rsidRPr="00754916" w:rsidRDefault="00E644D5" w:rsidP="00E644D5">
      <w:pPr>
        <w:pStyle w:val="prastojitrauka"/>
        <w:tabs>
          <w:tab w:val="left" w:pos="0"/>
          <w:tab w:val="left" w:pos="142"/>
        </w:tabs>
        <w:spacing w:before="0" w:after="0" w:line="240" w:lineRule="auto"/>
        <w:ind w:left="0"/>
        <w:jc w:val="center"/>
        <w:rPr>
          <w:rFonts w:ascii="Times New Roman" w:hAnsi="Times New Roman"/>
          <w:b/>
          <w:sz w:val="24"/>
          <w:szCs w:val="24"/>
          <w:lang w:val="lt-LT"/>
        </w:rPr>
      </w:pP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r>
      <w:r>
        <w:rPr>
          <w:rFonts w:ascii="Times New Roman" w:hAnsi="Times New Roman"/>
          <w:bCs/>
          <w:sz w:val="24"/>
          <w:szCs w:val="24"/>
          <w:lang w:val="lt-LT"/>
        </w:rPr>
        <w:tab/>
        <w:t xml:space="preserve">        </w:t>
      </w:r>
      <w:r w:rsidRPr="00754916">
        <w:rPr>
          <w:rFonts w:ascii="Times New Roman" w:hAnsi="Times New Roman"/>
          <w:bCs/>
          <w:sz w:val="24"/>
          <w:szCs w:val="24"/>
          <w:lang w:val="lt-LT"/>
        </w:rPr>
        <w:t>Susitarimo dėl duomenų tvarkymo</w:t>
      </w:r>
    </w:p>
    <w:p w14:paraId="61AA5BA9" w14:textId="77777777" w:rsidR="00E644D5" w:rsidRPr="00754916" w:rsidRDefault="00E644D5" w:rsidP="00E644D5">
      <w:pPr>
        <w:pStyle w:val="prastojitrauka"/>
        <w:tabs>
          <w:tab w:val="left" w:pos="0"/>
          <w:tab w:val="left" w:pos="142"/>
        </w:tabs>
        <w:spacing w:before="0" w:after="0" w:line="240" w:lineRule="auto"/>
        <w:ind w:left="0"/>
        <w:jc w:val="center"/>
        <w:rPr>
          <w:rFonts w:ascii="Times New Roman" w:hAnsi="Times New Roman"/>
          <w:b/>
          <w:sz w:val="24"/>
          <w:szCs w:val="24"/>
          <w:lang w:val="lt-LT"/>
        </w:rPr>
      </w:pPr>
    </w:p>
    <w:p w14:paraId="5F8B58EE" w14:textId="77777777" w:rsidR="00E644D5" w:rsidRPr="00754916" w:rsidRDefault="00E644D5" w:rsidP="00E644D5">
      <w:pPr>
        <w:pStyle w:val="prastojitrauka"/>
        <w:tabs>
          <w:tab w:val="left" w:pos="0"/>
          <w:tab w:val="left" w:pos="142"/>
        </w:tabs>
        <w:spacing w:before="0" w:after="0" w:line="240" w:lineRule="auto"/>
        <w:ind w:left="0"/>
        <w:jc w:val="center"/>
        <w:rPr>
          <w:rFonts w:ascii="Times New Roman" w:hAnsi="Times New Roman"/>
          <w:b/>
          <w:sz w:val="24"/>
          <w:szCs w:val="24"/>
          <w:lang w:val="lt-LT"/>
        </w:rPr>
      </w:pPr>
      <w:r w:rsidRPr="00754916">
        <w:rPr>
          <w:rFonts w:ascii="Times New Roman" w:hAnsi="Times New Roman"/>
          <w:b/>
          <w:sz w:val="24"/>
          <w:szCs w:val="24"/>
          <w:lang w:val="lt-LT"/>
        </w:rPr>
        <w:lastRenderedPageBreak/>
        <w:t>DUOMENŲ TVARKYMO APRAŠYMAS IR INSTRUKCIJOS</w:t>
      </w:r>
    </w:p>
    <w:p w14:paraId="7FDF89EF" w14:textId="77777777" w:rsidR="00E644D5" w:rsidRPr="00754916" w:rsidRDefault="00E644D5" w:rsidP="00E644D5">
      <w:pPr>
        <w:tabs>
          <w:tab w:val="left" w:pos="0"/>
          <w:tab w:val="left" w:pos="142"/>
        </w:tabs>
        <w:rPr>
          <w:rFonts w:ascii="Times New Roman" w:hAnsi="Times New Roman" w:cs="Times New Roman"/>
          <w:b/>
          <w:sz w:val="24"/>
          <w:szCs w:val="24"/>
        </w:rPr>
      </w:pPr>
    </w:p>
    <w:p w14:paraId="3DBB901C" w14:textId="77777777" w:rsidR="00E644D5" w:rsidRPr="00754916" w:rsidRDefault="00E644D5" w:rsidP="00E644D5">
      <w:pPr>
        <w:tabs>
          <w:tab w:val="left" w:pos="0"/>
          <w:tab w:val="left" w:pos="142"/>
        </w:tabs>
        <w:rPr>
          <w:rFonts w:ascii="Times New Roman" w:hAnsi="Times New Roman" w:cs="Times New Roman"/>
          <w:sz w:val="24"/>
          <w:szCs w:val="24"/>
        </w:rPr>
      </w:pPr>
      <w:r w:rsidRPr="00754916">
        <w:rPr>
          <w:rFonts w:ascii="Times New Roman" w:hAnsi="Times New Roman" w:cs="Times New Roman"/>
          <w:b/>
          <w:sz w:val="24"/>
          <w:szCs w:val="24"/>
        </w:rPr>
        <w:t xml:space="preserve">Duomenų tvarkymo tikslai: </w:t>
      </w:r>
    </w:p>
    <w:p w14:paraId="5F94466E" w14:textId="77777777" w:rsidR="00E644D5" w:rsidRPr="00754916" w:rsidRDefault="00E644D5" w:rsidP="00E644D5">
      <w:pPr>
        <w:pStyle w:val="Sraopastraipa"/>
        <w:numPr>
          <w:ilvl w:val="0"/>
          <w:numId w:val="7"/>
        </w:numPr>
        <w:tabs>
          <w:tab w:val="left" w:pos="0"/>
          <w:tab w:val="left" w:pos="142"/>
        </w:tabs>
        <w:spacing w:after="0" w:line="240" w:lineRule="auto"/>
        <w:rPr>
          <w:rFonts w:ascii="Times New Roman" w:hAnsi="Times New Roman" w:cs="Times New Roman"/>
          <w:sz w:val="24"/>
          <w:szCs w:val="24"/>
        </w:rPr>
      </w:pPr>
      <w:r w:rsidRPr="00754916">
        <w:rPr>
          <w:rFonts w:ascii="Times New Roman" w:hAnsi="Times New Roman" w:cs="Times New Roman"/>
          <w:sz w:val="24"/>
          <w:szCs w:val="24"/>
        </w:rPr>
        <w:t>2025 m. balandžio      d. sutarties Nr.                įgyvendinimas;</w:t>
      </w:r>
    </w:p>
    <w:p w14:paraId="565ED602" w14:textId="77777777" w:rsidR="00E644D5" w:rsidRPr="00754916" w:rsidRDefault="00E644D5" w:rsidP="00E644D5">
      <w:pPr>
        <w:pStyle w:val="Sraopastraipa"/>
        <w:numPr>
          <w:ilvl w:val="0"/>
          <w:numId w:val="7"/>
        </w:numPr>
        <w:tabs>
          <w:tab w:val="left" w:pos="0"/>
          <w:tab w:val="left" w:pos="142"/>
        </w:tabs>
        <w:spacing w:after="0" w:line="240" w:lineRule="auto"/>
        <w:rPr>
          <w:rFonts w:ascii="Times New Roman" w:hAnsi="Times New Roman" w:cs="Times New Roman"/>
          <w:sz w:val="24"/>
          <w:szCs w:val="24"/>
        </w:rPr>
      </w:pPr>
      <w:r w:rsidRPr="00754916">
        <w:rPr>
          <w:rFonts w:ascii="Times New Roman" w:hAnsi="Times New Roman" w:cs="Times New Roman"/>
          <w:sz w:val="24"/>
          <w:szCs w:val="24"/>
        </w:rPr>
        <w:t>paslaugų teikimas Jonavos rajono savivaldybės administracijai;</w:t>
      </w:r>
    </w:p>
    <w:p w14:paraId="0F44E1B9" w14:textId="77777777" w:rsidR="00E644D5" w:rsidRPr="00754916" w:rsidRDefault="00E644D5" w:rsidP="00E644D5">
      <w:pPr>
        <w:pStyle w:val="Sraopastraipa"/>
        <w:numPr>
          <w:ilvl w:val="0"/>
          <w:numId w:val="7"/>
        </w:numPr>
        <w:tabs>
          <w:tab w:val="left" w:pos="0"/>
          <w:tab w:val="left" w:pos="142"/>
        </w:tabs>
        <w:spacing w:after="0" w:line="240" w:lineRule="auto"/>
        <w:rPr>
          <w:rFonts w:ascii="Times New Roman" w:hAnsi="Times New Roman" w:cs="Times New Roman"/>
          <w:sz w:val="24"/>
          <w:szCs w:val="24"/>
        </w:rPr>
      </w:pPr>
      <w:r w:rsidRPr="00754916">
        <w:rPr>
          <w:rFonts w:ascii="Times New Roman" w:hAnsi="Times New Roman" w:cs="Times New Roman"/>
          <w:sz w:val="24"/>
          <w:szCs w:val="24"/>
        </w:rPr>
        <w:t>techninis palaikymas, įskaitant gedimų šalinimą pagal sutartį dėl paslaugų teikimo.</w:t>
      </w:r>
    </w:p>
    <w:p w14:paraId="60942543" w14:textId="77777777" w:rsidR="00E644D5" w:rsidRPr="00754916" w:rsidRDefault="00E644D5" w:rsidP="00E644D5">
      <w:pPr>
        <w:tabs>
          <w:tab w:val="left" w:pos="0"/>
          <w:tab w:val="left" w:pos="142"/>
        </w:tabs>
        <w:jc w:val="both"/>
        <w:rPr>
          <w:rFonts w:ascii="Times New Roman" w:hAnsi="Times New Roman" w:cs="Times New Roman"/>
          <w:sz w:val="24"/>
          <w:szCs w:val="24"/>
        </w:rPr>
      </w:pPr>
      <w:r w:rsidRPr="00754916">
        <w:rPr>
          <w:rFonts w:ascii="Times New Roman" w:hAnsi="Times New Roman" w:cs="Times New Roman"/>
          <w:b/>
          <w:sz w:val="24"/>
          <w:szCs w:val="24"/>
        </w:rPr>
        <w:t>Duomenų tvarkymo operacijos:</w:t>
      </w:r>
      <w:r w:rsidRPr="00754916">
        <w:rPr>
          <w:rFonts w:ascii="Times New Roman" w:hAnsi="Times New Roman" w:cs="Times New Roman"/>
          <w:sz w:val="24"/>
          <w:szCs w:val="24"/>
        </w:rPr>
        <w:t xml:space="preserve"> automatizuotomis arba neautomatizuotomis priemonėmis su asmens duomenimis ar asmens duomenų rinkiniais atliekama operacija ar operacijų seka: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2E6657E1" w14:textId="77777777" w:rsidR="00E644D5" w:rsidRPr="00754916" w:rsidRDefault="00E644D5" w:rsidP="00E644D5">
      <w:pPr>
        <w:tabs>
          <w:tab w:val="left" w:pos="0"/>
          <w:tab w:val="left" w:pos="142"/>
        </w:tabs>
        <w:rPr>
          <w:rFonts w:ascii="Times New Roman" w:hAnsi="Times New Roman" w:cs="Times New Roman"/>
          <w:sz w:val="24"/>
          <w:szCs w:val="24"/>
        </w:rPr>
      </w:pPr>
      <w:r w:rsidRPr="00754916">
        <w:rPr>
          <w:rFonts w:ascii="Times New Roman" w:hAnsi="Times New Roman" w:cs="Times New Roman"/>
          <w:b/>
          <w:sz w:val="24"/>
          <w:szCs w:val="24"/>
        </w:rPr>
        <w:t>Duomenų gavėjų kategorijos:</w:t>
      </w:r>
      <w:r w:rsidRPr="00754916">
        <w:rPr>
          <w:rFonts w:ascii="Times New Roman" w:hAnsi="Times New Roman" w:cs="Times New Roman"/>
          <w:sz w:val="24"/>
          <w:szCs w:val="24"/>
        </w:rPr>
        <w:t xml:space="preserve"> tėvai, teikiantys prašymus, ugdymo įstaigų darbuotojai, Jonavos r. savivaldybės administracijos darbuotojai.</w:t>
      </w:r>
    </w:p>
    <w:p w14:paraId="274612BB" w14:textId="77777777" w:rsidR="00E644D5" w:rsidRPr="00754916" w:rsidRDefault="00E644D5" w:rsidP="00E644D5">
      <w:pPr>
        <w:tabs>
          <w:tab w:val="left" w:pos="0"/>
          <w:tab w:val="left" w:pos="142"/>
        </w:tabs>
        <w:rPr>
          <w:rFonts w:ascii="Times New Roman" w:hAnsi="Times New Roman" w:cs="Times New Roman"/>
          <w:b/>
          <w:sz w:val="24"/>
          <w:szCs w:val="24"/>
        </w:rPr>
      </w:pPr>
    </w:p>
    <w:tbl>
      <w:tblPr>
        <w:tblStyle w:val="Lentelstinklelis"/>
        <w:tblW w:w="9634" w:type="dxa"/>
        <w:tblInd w:w="0" w:type="dxa"/>
        <w:tblLook w:val="04A0" w:firstRow="1" w:lastRow="0" w:firstColumn="1" w:lastColumn="0" w:noHBand="0" w:noVBand="1"/>
      </w:tblPr>
      <w:tblGrid>
        <w:gridCol w:w="2405"/>
        <w:gridCol w:w="3686"/>
        <w:gridCol w:w="3543"/>
      </w:tblGrid>
      <w:tr w:rsidR="00E644D5" w:rsidRPr="00754916" w14:paraId="3A4C0139" w14:textId="77777777" w:rsidTr="00026B9F">
        <w:tc>
          <w:tcPr>
            <w:tcW w:w="2405" w:type="dxa"/>
            <w:tcBorders>
              <w:top w:val="single" w:sz="4" w:space="0" w:color="auto"/>
              <w:left w:val="single" w:sz="4" w:space="0" w:color="auto"/>
              <w:bottom w:val="single" w:sz="4" w:space="0" w:color="auto"/>
              <w:right w:val="single" w:sz="4" w:space="0" w:color="auto"/>
            </w:tcBorders>
            <w:hideMark/>
          </w:tcPr>
          <w:p w14:paraId="4649480E" w14:textId="77777777" w:rsidR="00E644D5" w:rsidRPr="00754916" w:rsidRDefault="00E644D5" w:rsidP="00026B9F">
            <w:pPr>
              <w:tabs>
                <w:tab w:val="left" w:pos="0"/>
                <w:tab w:val="left" w:pos="142"/>
              </w:tabs>
              <w:jc w:val="center"/>
              <w:rPr>
                <w:rFonts w:ascii="Times New Roman" w:hAnsi="Times New Roman"/>
                <w:b/>
                <w:sz w:val="24"/>
                <w:szCs w:val="24"/>
              </w:rPr>
            </w:pPr>
            <w:proofErr w:type="spellStart"/>
            <w:r w:rsidRPr="00754916">
              <w:rPr>
                <w:rFonts w:ascii="Times New Roman" w:hAnsi="Times New Roman"/>
                <w:b/>
                <w:sz w:val="24"/>
                <w:szCs w:val="24"/>
              </w:rPr>
              <w:t>Duomenų</w:t>
            </w:r>
            <w:proofErr w:type="spellEnd"/>
            <w:r w:rsidRPr="00754916">
              <w:rPr>
                <w:rFonts w:ascii="Times New Roman" w:hAnsi="Times New Roman"/>
                <w:b/>
                <w:sz w:val="24"/>
                <w:szCs w:val="24"/>
              </w:rPr>
              <w:t xml:space="preserve"> </w:t>
            </w:r>
            <w:proofErr w:type="spellStart"/>
            <w:r w:rsidRPr="00754916">
              <w:rPr>
                <w:rFonts w:ascii="Times New Roman" w:hAnsi="Times New Roman"/>
                <w:b/>
                <w:sz w:val="24"/>
                <w:szCs w:val="24"/>
              </w:rPr>
              <w:t>subjektų</w:t>
            </w:r>
            <w:proofErr w:type="spellEnd"/>
            <w:r w:rsidRPr="00754916">
              <w:rPr>
                <w:rFonts w:ascii="Times New Roman" w:hAnsi="Times New Roman"/>
                <w:b/>
                <w:sz w:val="24"/>
                <w:szCs w:val="24"/>
              </w:rPr>
              <w:t xml:space="preserve"> </w:t>
            </w:r>
            <w:proofErr w:type="spellStart"/>
            <w:r w:rsidRPr="00754916">
              <w:rPr>
                <w:rFonts w:ascii="Times New Roman" w:hAnsi="Times New Roman"/>
                <w:b/>
                <w:sz w:val="24"/>
                <w:szCs w:val="24"/>
              </w:rPr>
              <w:t>kategorijos</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045E1CCD" w14:textId="77777777" w:rsidR="00E644D5" w:rsidRPr="00754916" w:rsidRDefault="00E644D5" w:rsidP="00026B9F">
            <w:pPr>
              <w:tabs>
                <w:tab w:val="left" w:pos="0"/>
                <w:tab w:val="left" w:pos="142"/>
              </w:tabs>
              <w:jc w:val="center"/>
              <w:rPr>
                <w:rFonts w:ascii="Times New Roman" w:hAnsi="Times New Roman"/>
                <w:b/>
                <w:sz w:val="24"/>
                <w:szCs w:val="24"/>
              </w:rPr>
            </w:pPr>
            <w:proofErr w:type="spellStart"/>
            <w:r w:rsidRPr="00754916">
              <w:rPr>
                <w:rFonts w:ascii="Times New Roman" w:hAnsi="Times New Roman"/>
                <w:b/>
                <w:sz w:val="24"/>
                <w:szCs w:val="24"/>
              </w:rPr>
              <w:t>Asmens</w:t>
            </w:r>
            <w:proofErr w:type="spellEnd"/>
            <w:r w:rsidRPr="00754916">
              <w:rPr>
                <w:rFonts w:ascii="Times New Roman" w:hAnsi="Times New Roman"/>
                <w:b/>
                <w:sz w:val="24"/>
                <w:szCs w:val="24"/>
              </w:rPr>
              <w:t xml:space="preserve"> </w:t>
            </w:r>
            <w:proofErr w:type="spellStart"/>
            <w:r w:rsidRPr="00754916">
              <w:rPr>
                <w:rFonts w:ascii="Times New Roman" w:hAnsi="Times New Roman"/>
                <w:b/>
                <w:sz w:val="24"/>
                <w:szCs w:val="24"/>
              </w:rPr>
              <w:t>duomenų</w:t>
            </w:r>
            <w:proofErr w:type="spellEnd"/>
            <w:r w:rsidRPr="00754916">
              <w:rPr>
                <w:rFonts w:ascii="Times New Roman" w:hAnsi="Times New Roman"/>
                <w:b/>
                <w:sz w:val="24"/>
                <w:szCs w:val="24"/>
              </w:rPr>
              <w:t xml:space="preserve"> </w:t>
            </w:r>
            <w:proofErr w:type="spellStart"/>
            <w:r w:rsidRPr="00754916">
              <w:rPr>
                <w:rFonts w:ascii="Times New Roman" w:hAnsi="Times New Roman"/>
                <w:b/>
                <w:sz w:val="24"/>
                <w:szCs w:val="24"/>
              </w:rPr>
              <w:t>kategorijos</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2983A48A" w14:textId="77777777" w:rsidR="00E644D5" w:rsidRPr="00754916" w:rsidRDefault="00E644D5" w:rsidP="00026B9F">
            <w:pPr>
              <w:tabs>
                <w:tab w:val="left" w:pos="0"/>
                <w:tab w:val="left" w:pos="142"/>
              </w:tabs>
              <w:jc w:val="center"/>
              <w:rPr>
                <w:rFonts w:ascii="Times New Roman" w:hAnsi="Times New Roman"/>
                <w:b/>
                <w:sz w:val="24"/>
                <w:szCs w:val="24"/>
              </w:rPr>
            </w:pPr>
            <w:proofErr w:type="spellStart"/>
            <w:r w:rsidRPr="00754916">
              <w:rPr>
                <w:rFonts w:ascii="Times New Roman" w:hAnsi="Times New Roman"/>
                <w:b/>
                <w:sz w:val="24"/>
                <w:szCs w:val="24"/>
              </w:rPr>
              <w:t>Pastabos</w:t>
            </w:r>
            <w:proofErr w:type="spellEnd"/>
          </w:p>
        </w:tc>
      </w:tr>
      <w:tr w:rsidR="00E644D5" w:rsidRPr="00754916" w14:paraId="6D0BFD40" w14:textId="77777777" w:rsidTr="00026B9F">
        <w:tc>
          <w:tcPr>
            <w:tcW w:w="2405" w:type="dxa"/>
            <w:tcBorders>
              <w:top w:val="single" w:sz="4" w:space="0" w:color="auto"/>
              <w:left w:val="single" w:sz="4" w:space="0" w:color="auto"/>
              <w:bottom w:val="single" w:sz="4" w:space="0" w:color="auto"/>
              <w:right w:val="single" w:sz="4" w:space="0" w:color="auto"/>
            </w:tcBorders>
            <w:hideMark/>
          </w:tcPr>
          <w:p w14:paraId="10D7BF4D" w14:textId="77777777" w:rsidR="00E644D5" w:rsidRPr="00754916" w:rsidRDefault="00E644D5" w:rsidP="00026B9F">
            <w:pPr>
              <w:tabs>
                <w:tab w:val="left" w:pos="0"/>
                <w:tab w:val="left" w:pos="142"/>
              </w:tabs>
              <w:rPr>
                <w:rFonts w:ascii="Times New Roman" w:hAnsi="Times New Roman"/>
                <w:sz w:val="24"/>
                <w:szCs w:val="24"/>
              </w:rPr>
            </w:pPr>
            <w:r w:rsidRPr="00754916">
              <w:rPr>
                <w:rFonts w:ascii="Times New Roman" w:hAnsi="Times New Roman"/>
                <w:sz w:val="24"/>
                <w:szCs w:val="24"/>
              </w:rPr>
              <w:t xml:space="preserve">Vaikai </w:t>
            </w:r>
            <w:proofErr w:type="spellStart"/>
            <w:r w:rsidRPr="00754916">
              <w:rPr>
                <w:rFonts w:ascii="Times New Roman" w:hAnsi="Times New Roman"/>
                <w:sz w:val="24"/>
                <w:szCs w:val="24"/>
              </w:rPr>
              <w:t>nuo</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gimimo</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iki</w:t>
            </w:r>
            <w:proofErr w:type="spellEnd"/>
            <w:r w:rsidRPr="00754916">
              <w:rPr>
                <w:rFonts w:ascii="Times New Roman" w:hAnsi="Times New Roman"/>
                <w:sz w:val="24"/>
                <w:szCs w:val="24"/>
              </w:rPr>
              <w:t xml:space="preserve"> 7 m.</w:t>
            </w:r>
          </w:p>
        </w:tc>
        <w:tc>
          <w:tcPr>
            <w:tcW w:w="3686" w:type="dxa"/>
            <w:tcBorders>
              <w:top w:val="single" w:sz="4" w:space="0" w:color="auto"/>
              <w:left w:val="single" w:sz="4" w:space="0" w:color="auto"/>
              <w:bottom w:val="single" w:sz="4" w:space="0" w:color="auto"/>
              <w:right w:val="single" w:sz="4" w:space="0" w:color="auto"/>
            </w:tcBorders>
            <w:hideMark/>
          </w:tcPr>
          <w:p w14:paraId="3FD2AD69" w14:textId="77777777" w:rsidR="00E644D5" w:rsidRPr="00754916" w:rsidRDefault="00E644D5" w:rsidP="00026B9F">
            <w:pPr>
              <w:tabs>
                <w:tab w:val="left" w:pos="0"/>
                <w:tab w:val="left" w:pos="142"/>
              </w:tabs>
              <w:rPr>
                <w:rFonts w:ascii="Times New Roman" w:hAnsi="Times New Roman"/>
                <w:sz w:val="24"/>
                <w:szCs w:val="24"/>
              </w:rPr>
            </w:pPr>
            <w:proofErr w:type="spellStart"/>
            <w:r w:rsidRPr="00754916">
              <w:rPr>
                <w:rFonts w:ascii="Times New Roman" w:hAnsi="Times New Roman"/>
                <w:sz w:val="24"/>
                <w:szCs w:val="24"/>
              </w:rPr>
              <w:t>Vardas</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pavardė</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asmens</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kodas</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gimimo</w:t>
            </w:r>
            <w:proofErr w:type="spellEnd"/>
            <w:r w:rsidRPr="00754916">
              <w:rPr>
                <w:rFonts w:ascii="Times New Roman" w:hAnsi="Times New Roman"/>
                <w:sz w:val="24"/>
                <w:szCs w:val="24"/>
              </w:rPr>
              <w:t xml:space="preserve"> data, </w:t>
            </w:r>
            <w:proofErr w:type="spellStart"/>
            <w:r w:rsidRPr="00754916">
              <w:rPr>
                <w:rFonts w:ascii="Times New Roman" w:hAnsi="Times New Roman"/>
                <w:sz w:val="24"/>
                <w:szCs w:val="24"/>
              </w:rPr>
              <w:t>deklaruota</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gyvenamoji</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vieta</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faktinė</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gyvenamoji</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vieta</w:t>
            </w:r>
            <w:proofErr w:type="spellEnd"/>
            <w:r w:rsidRPr="00754916">
              <w:rPr>
                <w:rFonts w:ascii="Times New Roman" w:hAnsi="Times New Roman"/>
                <w:sz w:val="24"/>
                <w:szCs w:val="24"/>
              </w:rPr>
              <w:t>.</w:t>
            </w:r>
          </w:p>
        </w:tc>
        <w:tc>
          <w:tcPr>
            <w:tcW w:w="3543" w:type="dxa"/>
            <w:tcBorders>
              <w:top w:val="single" w:sz="4" w:space="0" w:color="auto"/>
              <w:left w:val="single" w:sz="4" w:space="0" w:color="auto"/>
              <w:bottom w:val="single" w:sz="4" w:space="0" w:color="auto"/>
              <w:right w:val="single" w:sz="4" w:space="0" w:color="auto"/>
            </w:tcBorders>
          </w:tcPr>
          <w:p w14:paraId="10537714" w14:textId="77777777" w:rsidR="00E644D5" w:rsidRPr="00754916" w:rsidRDefault="00E644D5" w:rsidP="00026B9F">
            <w:pPr>
              <w:tabs>
                <w:tab w:val="left" w:pos="0"/>
                <w:tab w:val="left" w:pos="142"/>
              </w:tabs>
              <w:rPr>
                <w:rFonts w:ascii="Times New Roman" w:hAnsi="Times New Roman"/>
                <w:b/>
                <w:sz w:val="24"/>
                <w:szCs w:val="24"/>
              </w:rPr>
            </w:pPr>
          </w:p>
        </w:tc>
      </w:tr>
      <w:tr w:rsidR="00E644D5" w:rsidRPr="00754916" w14:paraId="24D047F6" w14:textId="77777777" w:rsidTr="00026B9F">
        <w:tc>
          <w:tcPr>
            <w:tcW w:w="2405" w:type="dxa"/>
            <w:tcBorders>
              <w:top w:val="single" w:sz="4" w:space="0" w:color="auto"/>
              <w:left w:val="single" w:sz="4" w:space="0" w:color="auto"/>
              <w:bottom w:val="single" w:sz="4" w:space="0" w:color="auto"/>
              <w:right w:val="single" w:sz="4" w:space="0" w:color="auto"/>
            </w:tcBorders>
            <w:hideMark/>
          </w:tcPr>
          <w:p w14:paraId="7FFF68EC" w14:textId="77777777" w:rsidR="00E644D5" w:rsidRPr="00754916" w:rsidRDefault="00E644D5" w:rsidP="00026B9F">
            <w:pPr>
              <w:tabs>
                <w:tab w:val="left" w:pos="0"/>
                <w:tab w:val="left" w:pos="142"/>
              </w:tabs>
              <w:rPr>
                <w:rFonts w:ascii="Times New Roman" w:hAnsi="Times New Roman"/>
                <w:sz w:val="24"/>
                <w:szCs w:val="24"/>
              </w:rPr>
            </w:pPr>
            <w:proofErr w:type="spellStart"/>
            <w:r w:rsidRPr="00754916">
              <w:rPr>
                <w:rFonts w:ascii="Times New Roman" w:hAnsi="Times New Roman"/>
                <w:sz w:val="24"/>
                <w:szCs w:val="24"/>
              </w:rPr>
              <w:t>Tėvai</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04691C80" w14:textId="77777777" w:rsidR="00E644D5" w:rsidRPr="00754916" w:rsidRDefault="00E644D5" w:rsidP="00026B9F">
            <w:pPr>
              <w:tabs>
                <w:tab w:val="left" w:pos="0"/>
                <w:tab w:val="left" w:pos="142"/>
              </w:tabs>
              <w:rPr>
                <w:rFonts w:ascii="Times New Roman" w:hAnsi="Times New Roman"/>
                <w:sz w:val="24"/>
                <w:szCs w:val="24"/>
              </w:rPr>
            </w:pPr>
            <w:proofErr w:type="spellStart"/>
            <w:r w:rsidRPr="00754916">
              <w:rPr>
                <w:rFonts w:ascii="Times New Roman" w:hAnsi="Times New Roman"/>
                <w:sz w:val="24"/>
                <w:szCs w:val="24"/>
              </w:rPr>
              <w:t>Vardas</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pavardė</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telefono</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numeris</w:t>
            </w:r>
            <w:proofErr w:type="spellEnd"/>
            <w:r w:rsidRPr="00754916">
              <w:rPr>
                <w:rFonts w:ascii="Times New Roman" w:hAnsi="Times New Roman"/>
                <w:sz w:val="24"/>
                <w:szCs w:val="24"/>
              </w:rPr>
              <w:t xml:space="preserve">, el. </w:t>
            </w:r>
            <w:proofErr w:type="spellStart"/>
            <w:r w:rsidRPr="00754916">
              <w:rPr>
                <w:rFonts w:ascii="Times New Roman" w:hAnsi="Times New Roman"/>
                <w:sz w:val="24"/>
                <w:szCs w:val="24"/>
              </w:rPr>
              <w:t>pašto</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adresas</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deklaruota</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gyvenamoji</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vieta</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faktinė</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gyvenamoji</w:t>
            </w:r>
            <w:proofErr w:type="spellEnd"/>
            <w:r w:rsidRPr="00754916">
              <w:rPr>
                <w:rFonts w:ascii="Times New Roman" w:hAnsi="Times New Roman"/>
                <w:sz w:val="24"/>
                <w:szCs w:val="24"/>
              </w:rPr>
              <w:t xml:space="preserve"> </w:t>
            </w:r>
            <w:proofErr w:type="spellStart"/>
            <w:r w:rsidRPr="00754916">
              <w:rPr>
                <w:rFonts w:ascii="Times New Roman" w:hAnsi="Times New Roman"/>
                <w:sz w:val="24"/>
                <w:szCs w:val="24"/>
              </w:rPr>
              <w:t>vieta</w:t>
            </w:r>
            <w:proofErr w:type="spellEnd"/>
            <w:r w:rsidRPr="00754916">
              <w:rPr>
                <w:rFonts w:ascii="Times New Roman" w:hAnsi="Times New Roman"/>
                <w:sz w:val="24"/>
                <w:szCs w:val="24"/>
              </w:rPr>
              <w:t>.</w:t>
            </w:r>
          </w:p>
        </w:tc>
        <w:tc>
          <w:tcPr>
            <w:tcW w:w="3543" w:type="dxa"/>
            <w:tcBorders>
              <w:top w:val="single" w:sz="4" w:space="0" w:color="auto"/>
              <w:left w:val="single" w:sz="4" w:space="0" w:color="auto"/>
              <w:bottom w:val="single" w:sz="4" w:space="0" w:color="auto"/>
              <w:right w:val="single" w:sz="4" w:space="0" w:color="auto"/>
            </w:tcBorders>
          </w:tcPr>
          <w:p w14:paraId="4F770A3B" w14:textId="77777777" w:rsidR="00E644D5" w:rsidRPr="00754916" w:rsidRDefault="00E644D5" w:rsidP="00026B9F">
            <w:pPr>
              <w:tabs>
                <w:tab w:val="left" w:pos="0"/>
                <w:tab w:val="left" w:pos="142"/>
              </w:tabs>
              <w:rPr>
                <w:rFonts w:ascii="Times New Roman" w:hAnsi="Times New Roman"/>
                <w:b/>
                <w:sz w:val="24"/>
                <w:szCs w:val="24"/>
              </w:rPr>
            </w:pPr>
          </w:p>
        </w:tc>
      </w:tr>
    </w:tbl>
    <w:p w14:paraId="656569A1" w14:textId="77777777" w:rsidR="00E644D5" w:rsidRPr="00754916" w:rsidRDefault="00E644D5" w:rsidP="00E644D5">
      <w:pPr>
        <w:tabs>
          <w:tab w:val="left" w:pos="0"/>
          <w:tab w:val="left" w:pos="142"/>
        </w:tabs>
        <w:rPr>
          <w:rFonts w:ascii="Times New Roman" w:hAnsi="Times New Roman" w:cs="Times New Roman"/>
          <w:b/>
          <w:sz w:val="24"/>
          <w:szCs w:val="24"/>
        </w:rPr>
      </w:pPr>
    </w:p>
    <w:p w14:paraId="7E922757" w14:textId="77777777" w:rsidR="00E644D5" w:rsidRPr="00754916" w:rsidRDefault="00E644D5" w:rsidP="00E644D5">
      <w:pPr>
        <w:tabs>
          <w:tab w:val="left" w:pos="0"/>
          <w:tab w:val="left" w:pos="142"/>
        </w:tabs>
        <w:rPr>
          <w:rFonts w:ascii="Times New Roman" w:hAnsi="Times New Roman" w:cs="Times New Roman"/>
          <w:sz w:val="24"/>
          <w:szCs w:val="24"/>
        </w:rPr>
      </w:pPr>
      <w:r w:rsidRPr="00754916">
        <w:rPr>
          <w:rFonts w:ascii="Times New Roman" w:hAnsi="Times New Roman" w:cs="Times New Roman"/>
          <w:sz w:val="24"/>
          <w:szCs w:val="24"/>
        </w:rPr>
        <w:t xml:space="preserve"> </w:t>
      </w: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E644D5" w:rsidRPr="00754916" w14:paraId="683B1CA6" w14:textId="77777777" w:rsidTr="00026B9F">
        <w:tc>
          <w:tcPr>
            <w:tcW w:w="3544" w:type="dxa"/>
            <w:hideMark/>
          </w:tcPr>
          <w:p w14:paraId="47FC3D59" w14:textId="77777777" w:rsidR="00E644D5" w:rsidRPr="00754916" w:rsidRDefault="00E644D5" w:rsidP="00026B9F">
            <w:pPr>
              <w:tabs>
                <w:tab w:val="left" w:pos="0"/>
                <w:tab w:val="left" w:pos="142"/>
              </w:tabs>
              <w:rPr>
                <w:rFonts w:ascii="Times New Roman" w:hAnsi="Times New Roman"/>
                <w:b/>
                <w:sz w:val="24"/>
                <w:szCs w:val="24"/>
              </w:rPr>
            </w:pPr>
            <w:proofErr w:type="spellStart"/>
            <w:r w:rsidRPr="00754916">
              <w:rPr>
                <w:rFonts w:ascii="Times New Roman" w:hAnsi="Times New Roman"/>
                <w:b/>
                <w:sz w:val="24"/>
                <w:szCs w:val="24"/>
              </w:rPr>
              <w:t>Duomenų</w:t>
            </w:r>
            <w:proofErr w:type="spellEnd"/>
            <w:r w:rsidRPr="00754916">
              <w:rPr>
                <w:rFonts w:ascii="Times New Roman" w:hAnsi="Times New Roman"/>
                <w:b/>
                <w:sz w:val="24"/>
                <w:szCs w:val="24"/>
              </w:rPr>
              <w:t xml:space="preserve"> </w:t>
            </w:r>
            <w:proofErr w:type="spellStart"/>
            <w:r w:rsidRPr="00754916">
              <w:rPr>
                <w:rFonts w:ascii="Times New Roman" w:hAnsi="Times New Roman"/>
                <w:b/>
                <w:sz w:val="24"/>
                <w:szCs w:val="24"/>
              </w:rPr>
              <w:t>valdytojo</w:t>
            </w:r>
            <w:proofErr w:type="spellEnd"/>
            <w:r w:rsidRPr="00754916">
              <w:rPr>
                <w:rFonts w:ascii="Times New Roman" w:hAnsi="Times New Roman"/>
                <w:b/>
                <w:sz w:val="24"/>
                <w:szCs w:val="24"/>
              </w:rPr>
              <w:t xml:space="preserve"> </w:t>
            </w:r>
            <w:proofErr w:type="spellStart"/>
            <w:r w:rsidRPr="00754916">
              <w:rPr>
                <w:rFonts w:ascii="Times New Roman" w:hAnsi="Times New Roman"/>
                <w:b/>
                <w:sz w:val="24"/>
                <w:szCs w:val="24"/>
              </w:rPr>
              <w:t>vardu</w:t>
            </w:r>
            <w:proofErr w:type="spellEnd"/>
            <w:r w:rsidRPr="00754916">
              <w:rPr>
                <w:rFonts w:ascii="Times New Roman" w:hAnsi="Times New Roman"/>
                <w:b/>
                <w:sz w:val="24"/>
                <w:szCs w:val="24"/>
              </w:rPr>
              <w:t>:</w:t>
            </w:r>
          </w:p>
        </w:tc>
        <w:tc>
          <w:tcPr>
            <w:tcW w:w="1134" w:type="dxa"/>
          </w:tcPr>
          <w:p w14:paraId="32CA6C34" w14:textId="77777777" w:rsidR="00E644D5" w:rsidRPr="00754916" w:rsidRDefault="00E644D5" w:rsidP="00026B9F">
            <w:pPr>
              <w:tabs>
                <w:tab w:val="left" w:pos="0"/>
                <w:tab w:val="left" w:pos="142"/>
              </w:tabs>
              <w:rPr>
                <w:rFonts w:ascii="Times New Roman" w:hAnsi="Times New Roman"/>
                <w:b/>
                <w:sz w:val="24"/>
                <w:szCs w:val="24"/>
              </w:rPr>
            </w:pPr>
          </w:p>
        </w:tc>
        <w:tc>
          <w:tcPr>
            <w:tcW w:w="3402" w:type="dxa"/>
            <w:hideMark/>
          </w:tcPr>
          <w:p w14:paraId="1AA5DDCF" w14:textId="77777777" w:rsidR="00E644D5" w:rsidRPr="00754916" w:rsidRDefault="00E644D5" w:rsidP="00026B9F">
            <w:pPr>
              <w:tabs>
                <w:tab w:val="left" w:pos="0"/>
                <w:tab w:val="left" w:pos="142"/>
              </w:tabs>
              <w:rPr>
                <w:rFonts w:ascii="Times New Roman" w:hAnsi="Times New Roman"/>
                <w:b/>
                <w:sz w:val="24"/>
                <w:szCs w:val="24"/>
              </w:rPr>
            </w:pPr>
            <w:proofErr w:type="spellStart"/>
            <w:r w:rsidRPr="00754916">
              <w:rPr>
                <w:rFonts w:ascii="Times New Roman" w:hAnsi="Times New Roman"/>
                <w:b/>
                <w:sz w:val="24"/>
                <w:szCs w:val="24"/>
              </w:rPr>
              <w:t>Duomenų</w:t>
            </w:r>
            <w:proofErr w:type="spellEnd"/>
            <w:r w:rsidRPr="00754916">
              <w:rPr>
                <w:rFonts w:ascii="Times New Roman" w:hAnsi="Times New Roman"/>
                <w:b/>
                <w:sz w:val="24"/>
                <w:szCs w:val="24"/>
              </w:rPr>
              <w:t xml:space="preserve"> </w:t>
            </w:r>
            <w:proofErr w:type="spellStart"/>
            <w:r w:rsidRPr="00754916">
              <w:rPr>
                <w:rFonts w:ascii="Times New Roman" w:hAnsi="Times New Roman"/>
                <w:b/>
                <w:sz w:val="24"/>
                <w:szCs w:val="24"/>
              </w:rPr>
              <w:t>tvarkytojo</w:t>
            </w:r>
            <w:proofErr w:type="spellEnd"/>
            <w:r w:rsidRPr="00754916">
              <w:rPr>
                <w:rFonts w:ascii="Times New Roman" w:hAnsi="Times New Roman"/>
                <w:b/>
                <w:sz w:val="24"/>
                <w:szCs w:val="24"/>
              </w:rPr>
              <w:t xml:space="preserve"> </w:t>
            </w:r>
            <w:proofErr w:type="spellStart"/>
            <w:r w:rsidRPr="00754916">
              <w:rPr>
                <w:rFonts w:ascii="Times New Roman" w:hAnsi="Times New Roman"/>
                <w:b/>
                <w:sz w:val="24"/>
                <w:szCs w:val="24"/>
              </w:rPr>
              <w:t>vardu</w:t>
            </w:r>
            <w:proofErr w:type="spellEnd"/>
            <w:r w:rsidRPr="00754916">
              <w:rPr>
                <w:rFonts w:ascii="Times New Roman" w:hAnsi="Times New Roman"/>
                <w:b/>
                <w:sz w:val="24"/>
                <w:szCs w:val="24"/>
              </w:rPr>
              <w:t>:</w:t>
            </w:r>
          </w:p>
        </w:tc>
      </w:tr>
      <w:tr w:rsidR="00E644D5" w:rsidRPr="00754916" w14:paraId="0F58F172" w14:textId="77777777" w:rsidTr="00026B9F">
        <w:tc>
          <w:tcPr>
            <w:tcW w:w="3544" w:type="dxa"/>
            <w:tcBorders>
              <w:top w:val="nil"/>
              <w:left w:val="nil"/>
              <w:bottom w:val="single" w:sz="4" w:space="0" w:color="auto"/>
              <w:right w:val="nil"/>
            </w:tcBorders>
          </w:tcPr>
          <w:p w14:paraId="3EC6ECF6" w14:textId="77777777" w:rsidR="00E644D5" w:rsidRPr="00754916" w:rsidRDefault="00E644D5" w:rsidP="00026B9F">
            <w:pPr>
              <w:tabs>
                <w:tab w:val="left" w:pos="0"/>
                <w:tab w:val="left" w:pos="142"/>
              </w:tabs>
              <w:rPr>
                <w:rFonts w:ascii="Times New Roman" w:hAnsi="Times New Roman"/>
                <w:sz w:val="24"/>
                <w:szCs w:val="24"/>
              </w:rPr>
            </w:pPr>
          </w:p>
          <w:p w14:paraId="707D7F58" w14:textId="77777777" w:rsidR="00E644D5" w:rsidRPr="00754916" w:rsidRDefault="00E644D5" w:rsidP="00026B9F">
            <w:pPr>
              <w:tabs>
                <w:tab w:val="left" w:pos="0"/>
                <w:tab w:val="left" w:pos="142"/>
              </w:tabs>
              <w:rPr>
                <w:rFonts w:ascii="Times New Roman" w:hAnsi="Times New Roman"/>
                <w:sz w:val="24"/>
                <w:szCs w:val="24"/>
              </w:rPr>
            </w:pPr>
          </w:p>
          <w:p w14:paraId="198B34FA" w14:textId="77777777" w:rsidR="00E644D5" w:rsidRPr="00754916" w:rsidRDefault="00E644D5" w:rsidP="00026B9F">
            <w:pPr>
              <w:tabs>
                <w:tab w:val="left" w:pos="0"/>
                <w:tab w:val="left" w:pos="142"/>
              </w:tabs>
              <w:rPr>
                <w:rFonts w:ascii="Times New Roman" w:hAnsi="Times New Roman"/>
                <w:sz w:val="24"/>
                <w:szCs w:val="24"/>
              </w:rPr>
            </w:pPr>
            <w:r w:rsidRPr="00754916">
              <w:rPr>
                <w:rFonts w:ascii="Times New Roman" w:hAnsi="Times New Roman"/>
                <w:sz w:val="24"/>
                <w:szCs w:val="24"/>
              </w:rPr>
              <w:t>Valdas Majauskas</w:t>
            </w:r>
          </w:p>
        </w:tc>
        <w:tc>
          <w:tcPr>
            <w:tcW w:w="1134" w:type="dxa"/>
          </w:tcPr>
          <w:p w14:paraId="0C7C24C7" w14:textId="77777777" w:rsidR="00E644D5" w:rsidRPr="00754916" w:rsidRDefault="00E644D5" w:rsidP="00026B9F">
            <w:pPr>
              <w:tabs>
                <w:tab w:val="left" w:pos="0"/>
                <w:tab w:val="left" w:pos="142"/>
              </w:tabs>
              <w:rPr>
                <w:rFonts w:ascii="Times New Roman" w:hAnsi="Times New Roman"/>
                <w:sz w:val="24"/>
                <w:szCs w:val="24"/>
              </w:rPr>
            </w:pPr>
          </w:p>
        </w:tc>
        <w:tc>
          <w:tcPr>
            <w:tcW w:w="3402" w:type="dxa"/>
            <w:tcBorders>
              <w:top w:val="nil"/>
              <w:left w:val="nil"/>
              <w:bottom w:val="single" w:sz="4" w:space="0" w:color="auto"/>
              <w:right w:val="nil"/>
            </w:tcBorders>
          </w:tcPr>
          <w:p w14:paraId="119BA47D" w14:textId="77777777" w:rsidR="00E644D5" w:rsidRPr="00754916" w:rsidRDefault="00E644D5" w:rsidP="00026B9F">
            <w:pPr>
              <w:tabs>
                <w:tab w:val="left" w:pos="0"/>
                <w:tab w:val="left" w:pos="142"/>
              </w:tabs>
              <w:rPr>
                <w:rFonts w:ascii="Times New Roman" w:hAnsi="Times New Roman"/>
                <w:sz w:val="24"/>
                <w:szCs w:val="24"/>
              </w:rPr>
            </w:pPr>
          </w:p>
          <w:p w14:paraId="1B01F9BF" w14:textId="77777777" w:rsidR="00E644D5" w:rsidRPr="00754916" w:rsidRDefault="00E644D5" w:rsidP="00026B9F">
            <w:pPr>
              <w:tabs>
                <w:tab w:val="left" w:pos="0"/>
                <w:tab w:val="left" w:pos="142"/>
              </w:tabs>
              <w:rPr>
                <w:rFonts w:ascii="Times New Roman" w:hAnsi="Times New Roman"/>
                <w:sz w:val="24"/>
                <w:szCs w:val="24"/>
              </w:rPr>
            </w:pPr>
          </w:p>
          <w:p w14:paraId="35D6DFEA" w14:textId="77777777" w:rsidR="00E644D5" w:rsidRPr="00754916" w:rsidRDefault="00E644D5" w:rsidP="00026B9F">
            <w:pPr>
              <w:tabs>
                <w:tab w:val="left" w:pos="0"/>
                <w:tab w:val="left" w:pos="142"/>
              </w:tabs>
              <w:rPr>
                <w:rFonts w:ascii="Times New Roman" w:hAnsi="Times New Roman"/>
                <w:sz w:val="24"/>
                <w:szCs w:val="24"/>
              </w:rPr>
            </w:pPr>
            <w:r w:rsidRPr="00754916">
              <w:rPr>
                <w:rFonts w:ascii="Times New Roman" w:hAnsi="Times New Roman"/>
                <w:sz w:val="24"/>
                <w:szCs w:val="24"/>
              </w:rPr>
              <w:t>Giedrius Rakauskas</w:t>
            </w:r>
          </w:p>
        </w:tc>
      </w:tr>
      <w:tr w:rsidR="00E644D5" w:rsidRPr="00754916" w14:paraId="2D692D92" w14:textId="77777777" w:rsidTr="00026B9F">
        <w:tc>
          <w:tcPr>
            <w:tcW w:w="3544" w:type="dxa"/>
            <w:tcBorders>
              <w:top w:val="single" w:sz="4" w:space="0" w:color="auto"/>
              <w:left w:val="nil"/>
              <w:bottom w:val="nil"/>
              <w:right w:val="nil"/>
            </w:tcBorders>
            <w:hideMark/>
          </w:tcPr>
          <w:p w14:paraId="6233694B" w14:textId="77777777" w:rsidR="00E644D5" w:rsidRPr="00754916" w:rsidRDefault="00E644D5" w:rsidP="00026B9F">
            <w:pPr>
              <w:tabs>
                <w:tab w:val="left" w:pos="0"/>
                <w:tab w:val="left" w:pos="142"/>
              </w:tabs>
              <w:jc w:val="center"/>
              <w:rPr>
                <w:rFonts w:ascii="Times New Roman" w:hAnsi="Times New Roman"/>
                <w:sz w:val="24"/>
                <w:szCs w:val="24"/>
                <w:vertAlign w:val="superscript"/>
              </w:rPr>
            </w:pPr>
            <w:r w:rsidRPr="00754916">
              <w:rPr>
                <w:rFonts w:ascii="Times New Roman" w:hAnsi="Times New Roman"/>
                <w:sz w:val="24"/>
                <w:szCs w:val="24"/>
                <w:vertAlign w:val="superscript"/>
              </w:rPr>
              <w:t>(</w:t>
            </w:r>
            <w:proofErr w:type="spellStart"/>
            <w:r w:rsidRPr="00754916">
              <w:rPr>
                <w:rFonts w:ascii="Times New Roman" w:hAnsi="Times New Roman"/>
                <w:sz w:val="24"/>
                <w:szCs w:val="24"/>
                <w:vertAlign w:val="superscript"/>
              </w:rPr>
              <w:t>vardas</w:t>
            </w:r>
            <w:proofErr w:type="spellEnd"/>
            <w:r w:rsidRPr="00754916">
              <w:rPr>
                <w:rFonts w:ascii="Times New Roman" w:hAnsi="Times New Roman"/>
                <w:sz w:val="24"/>
                <w:szCs w:val="24"/>
                <w:vertAlign w:val="superscript"/>
              </w:rPr>
              <w:t xml:space="preserve">, </w:t>
            </w:r>
            <w:proofErr w:type="spellStart"/>
            <w:r w:rsidRPr="00754916">
              <w:rPr>
                <w:rFonts w:ascii="Times New Roman" w:hAnsi="Times New Roman"/>
                <w:sz w:val="24"/>
                <w:szCs w:val="24"/>
                <w:vertAlign w:val="superscript"/>
              </w:rPr>
              <w:t>pavardė</w:t>
            </w:r>
            <w:proofErr w:type="spellEnd"/>
            <w:r w:rsidRPr="00754916">
              <w:rPr>
                <w:rFonts w:ascii="Times New Roman" w:hAnsi="Times New Roman"/>
                <w:sz w:val="24"/>
                <w:szCs w:val="24"/>
                <w:vertAlign w:val="superscript"/>
              </w:rPr>
              <w:t xml:space="preserve">, </w:t>
            </w:r>
            <w:proofErr w:type="spellStart"/>
            <w:r w:rsidRPr="00754916">
              <w:rPr>
                <w:rFonts w:ascii="Times New Roman" w:hAnsi="Times New Roman"/>
                <w:sz w:val="24"/>
                <w:szCs w:val="24"/>
                <w:vertAlign w:val="superscript"/>
              </w:rPr>
              <w:t>parašas</w:t>
            </w:r>
            <w:proofErr w:type="spellEnd"/>
            <w:r w:rsidRPr="00754916">
              <w:rPr>
                <w:rFonts w:ascii="Times New Roman" w:hAnsi="Times New Roman"/>
                <w:sz w:val="24"/>
                <w:szCs w:val="24"/>
                <w:vertAlign w:val="superscript"/>
              </w:rPr>
              <w:t>)</w:t>
            </w:r>
          </w:p>
        </w:tc>
        <w:tc>
          <w:tcPr>
            <w:tcW w:w="1134" w:type="dxa"/>
          </w:tcPr>
          <w:p w14:paraId="695B5C01" w14:textId="77777777" w:rsidR="00E644D5" w:rsidRPr="00754916" w:rsidRDefault="00E644D5" w:rsidP="00026B9F">
            <w:pPr>
              <w:tabs>
                <w:tab w:val="left" w:pos="0"/>
                <w:tab w:val="left" w:pos="142"/>
              </w:tabs>
              <w:rPr>
                <w:rFonts w:ascii="Times New Roman" w:hAnsi="Times New Roman"/>
                <w:sz w:val="24"/>
                <w:szCs w:val="24"/>
              </w:rPr>
            </w:pPr>
          </w:p>
        </w:tc>
        <w:tc>
          <w:tcPr>
            <w:tcW w:w="3402" w:type="dxa"/>
            <w:tcBorders>
              <w:top w:val="single" w:sz="4" w:space="0" w:color="auto"/>
              <w:left w:val="nil"/>
              <w:bottom w:val="nil"/>
              <w:right w:val="nil"/>
            </w:tcBorders>
            <w:hideMark/>
          </w:tcPr>
          <w:p w14:paraId="70E57292" w14:textId="77777777" w:rsidR="00E644D5" w:rsidRPr="00754916" w:rsidRDefault="00E644D5" w:rsidP="00026B9F">
            <w:pPr>
              <w:tabs>
                <w:tab w:val="left" w:pos="0"/>
                <w:tab w:val="left" w:pos="142"/>
              </w:tabs>
              <w:jc w:val="center"/>
              <w:rPr>
                <w:rFonts w:ascii="Times New Roman" w:hAnsi="Times New Roman"/>
                <w:sz w:val="24"/>
                <w:szCs w:val="24"/>
                <w:vertAlign w:val="superscript"/>
              </w:rPr>
            </w:pPr>
            <w:r w:rsidRPr="00754916">
              <w:rPr>
                <w:rFonts w:ascii="Times New Roman" w:hAnsi="Times New Roman"/>
                <w:sz w:val="24"/>
                <w:szCs w:val="24"/>
                <w:vertAlign w:val="superscript"/>
              </w:rPr>
              <w:t>(</w:t>
            </w:r>
            <w:proofErr w:type="spellStart"/>
            <w:r w:rsidRPr="00754916">
              <w:rPr>
                <w:rFonts w:ascii="Times New Roman" w:hAnsi="Times New Roman"/>
                <w:sz w:val="24"/>
                <w:szCs w:val="24"/>
                <w:vertAlign w:val="superscript"/>
              </w:rPr>
              <w:t>vardas</w:t>
            </w:r>
            <w:proofErr w:type="spellEnd"/>
            <w:r w:rsidRPr="00754916">
              <w:rPr>
                <w:rFonts w:ascii="Times New Roman" w:hAnsi="Times New Roman"/>
                <w:sz w:val="24"/>
                <w:szCs w:val="24"/>
                <w:vertAlign w:val="superscript"/>
              </w:rPr>
              <w:t xml:space="preserve">, </w:t>
            </w:r>
            <w:proofErr w:type="spellStart"/>
            <w:r w:rsidRPr="00754916">
              <w:rPr>
                <w:rFonts w:ascii="Times New Roman" w:hAnsi="Times New Roman"/>
                <w:sz w:val="24"/>
                <w:szCs w:val="24"/>
                <w:vertAlign w:val="superscript"/>
              </w:rPr>
              <w:t>pavardė</w:t>
            </w:r>
            <w:proofErr w:type="spellEnd"/>
            <w:r w:rsidRPr="00754916">
              <w:rPr>
                <w:rFonts w:ascii="Times New Roman" w:hAnsi="Times New Roman"/>
                <w:sz w:val="24"/>
                <w:szCs w:val="24"/>
                <w:vertAlign w:val="superscript"/>
              </w:rPr>
              <w:t xml:space="preserve">, </w:t>
            </w:r>
            <w:proofErr w:type="spellStart"/>
            <w:r w:rsidRPr="00754916">
              <w:rPr>
                <w:rFonts w:ascii="Times New Roman" w:hAnsi="Times New Roman"/>
                <w:sz w:val="24"/>
                <w:szCs w:val="24"/>
                <w:vertAlign w:val="superscript"/>
              </w:rPr>
              <w:t>parašas</w:t>
            </w:r>
            <w:proofErr w:type="spellEnd"/>
            <w:r w:rsidRPr="00754916">
              <w:rPr>
                <w:rFonts w:ascii="Times New Roman" w:hAnsi="Times New Roman"/>
                <w:sz w:val="24"/>
                <w:szCs w:val="24"/>
                <w:vertAlign w:val="superscript"/>
              </w:rPr>
              <w:t>)</w:t>
            </w:r>
          </w:p>
        </w:tc>
      </w:tr>
    </w:tbl>
    <w:p w14:paraId="37060E7C" w14:textId="77777777" w:rsidR="00E644D5" w:rsidRDefault="00E644D5" w:rsidP="00E644D5"/>
    <w:p w14:paraId="63B226FF" w14:textId="77777777" w:rsidR="00E644D5" w:rsidRDefault="00E644D5" w:rsidP="001620F6">
      <w:pPr>
        <w:pStyle w:val="prastojitrauka"/>
        <w:tabs>
          <w:tab w:val="left" w:pos="0"/>
          <w:tab w:val="left" w:pos="142"/>
        </w:tabs>
        <w:spacing w:before="0" w:after="0" w:line="240" w:lineRule="auto"/>
        <w:ind w:left="0"/>
      </w:pPr>
    </w:p>
    <w:sectPr w:rsidR="00E644D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0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C765" w14:textId="77777777" w:rsidR="00B83A95" w:rsidRDefault="00B83A95">
      <w:pPr>
        <w:spacing w:after="0" w:line="240" w:lineRule="auto"/>
      </w:pPr>
      <w:r>
        <w:separator/>
      </w:r>
    </w:p>
  </w:endnote>
  <w:endnote w:type="continuationSeparator" w:id="0">
    <w:p w14:paraId="57EE7660" w14:textId="77777777" w:rsidR="00B83A95" w:rsidRDefault="00B8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69F5" w14:textId="77777777" w:rsidR="00BD3D76" w:rsidRDefault="00BD3D76">
    <w:pPr>
      <w:tabs>
        <w:tab w:val="center" w:pos="4819"/>
        <w:tab w:val="right" w:pos="9638"/>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4E6D" w14:textId="745ACBA6" w:rsidR="00BD3D76" w:rsidRDefault="007F1297">
    <w:pPr>
      <w:tabs>
        <w:tab w:val="center" w:pos="4819"/>
        <w:tab w:val="right" w:pos="9638"/>
      </w:tabs>
      <w:jc w:val="right"/>
      <w:rPr>
        <w:sz w:val="20"/>
        <w:szCs w:val="20"/>
      </w:rPr>
    </w:pPr>
    <w:r>
      <w:rPr>
        <w:sz w:val="20"/>
        <w:szCs w:val="20"/>
      </w:rPr>
      <w:fldChar w:fldCharType="begin"/>
    </w:r>
    <w:r>
      <w:rPr>
        <w:sz w:val="20"/>
        <w:szCs w:val="20"/>
      </w:rPr>
      <w:instrText>PAGE</w:instrText>
    </w:r>
    <w:r>
      <w:rPr>
        <w:sz w:val="20"/>
        <w:szCs w:val="20"/>
      </w:rPr>
      <w:fldChar w:fldCharType="separate"/>
    </w:r>
    <w:r w:rsidR="00832623">
      <w:rPr>
        <w:noProof/>
        <w:sz w:val="20"/>
        <w:szCs w:val="20"/>
      </w:rPr>
      <w:t>7</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6B01" w14:textId="18FB1B80" w:rsidR="00BD3D76" w:rsidRDefault="007F1297">
    <w:pPr>
      <w:tabs>
        <w:tab w:val="center" w:pos="4819"/>
        <w:tab w:val="right" w:pos="9638"/>
      </w:tabs>
      <w:jc w:val="right"/>
      <w:rPr>
        <w:sz w:val="20"/>
        <w:szCs w:val="20"/>
      </w:rPr>
    </w:pPr>
    <w:r>
      <w:rPr>
        <w:sz w:val="20"/>
        <w:szCs w:val="20"/>
      </w:rPr>
      <w:fldChar w:fldCharType="begin"/>
    </w:r>
    <w:r>
      <w:rPr>
        <w:sz w:val="20"/>
        <w:szCs w:val="20"/>
      </w:rPr>
      <w:instrText>PAGE</w:instrText>
    </w:r>
    <w:r>
      <w:rPr>
        <w:sz w:val="20"/>
        <w:szCs w:val="20"/>
      </w:rPr>
      <w:fldChar w:fldCharType="separate"/>
    </w:r>
    <w:r w:rsidR="00832623">
      <w:rPr>
        <w:noProof/>
        <w:sz w:val="20"/>
        <w:szCs w:val="20"/>
      </w:rPr>
      <w:t>6</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7B35" w14:textId="77777777" w:rsidR="00B83A95" w:rsidRDefault="00B83A95">
      <w:pPr>
        <w:spacing w:after="0" w:line="240" w:lineRule="auto"/>
      </w:pPr>
      <w:r>
        <w:separator/>
      </w:r>
    </w:p>
  </w:footnote>
  <w:footnote w:type="continuationSeparator" w:id="0">
    <w:p w14:paraId="734C9F4E" w14:textId="77777777" w:rsidR="00B83A95" w:rsidRDefault="00B8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80CF" w14:textId="77777777" w:rsidR="00BD3D76" w:rsidRDefault="00BD3D76">
    <w:pPr>
      <w:tabs>
        <w:tab w:val="center" w:pos="4153"/>
        <w:tab w:val="right" w:pos="8306"/>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A3B5" w14:textId="77777777" w:rsidR="00BD3D76" w:rsidRDefault="00BD3D76">
    <w:pPr>
      <w:pBdr>
        <w:top w:val="nil"/>
        <w:left w:val="nil"/>
        <w:bottom w:val="nil"/>
        <w:right w:val="nil"/>
        <w:between w:val="nil"/>
      </w:pBdr>
      <w:tabs>
        <w:tab w:val="center" w:pos="4680"/>
        <w:tab w:val="right" w:pos="9360"/>
      </w:tabs>
      <w:spacing w:after="0" w:line="240" w:lineRule="auto"/>
      <w:jc w:val="center"/>
      <w:rPr>
        <w:color w:val="000000"/>
      </w:rPr>
    </w:pPr>
  </w:p>
  <w:p w14:paraId="59C01C36" w14:textId="77777777" w:rsidR="00BD3D76" w:rsidRDefault="00BD3D76">
    <w:pPr>
      <w:tabs>
        <w:tab w:val="center" w:pos="4153"/>
        <w:tab w:val="right" w:pos="8306"/>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1D14" w14:textId="77777777" w:rsidR="00BD3D76" w:rsidRDefault="00BD3D76">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6ACF"/>
    <w:multiLevelType w:val="multilevel"/>
    <w:tmpl w:val="8F321146"/>
    <w:lvl w:ilvl="0">
      <w:start w:val="4"/>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C8B6108"/>
    <w:multiLevelType w:val="multilevel"/>
    <w:tmpl w:val="65C820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E359EB"/>
    <w:multiLevelType w:val="hybridMultilevel"/>
    <w:tmpl w:val="965011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6E4382E"/>
    <w:multiLevelType w:val="multilevel"/>
    <w:tmpl w:val="D18C9E4C"/>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rPr>
        <w:color w:val="000000"/>
      </w:rPr>
    </w:lvl>
    <w:lvl w:ilvl="3">
      <w:start w:val="1"/>
      <w:numFmt w:val="decimal"/>
      <w:lvlText w:val="%1.%2.%3.%4."/>
      <w:lvlJc w:val="left"/>
      <w:pPr>
        <w:ind w:left="1728" w:hanging="647"/>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A17FAE"/>
    <w:multiLevelType w:val="multilevel"/>
    <w:tmpl w:val="07466B40"/>
    <w:lvl w:ilvl="0">
      <w:start w:val="1"/>
      <w:numFmt w:val="decimal"/>
      <w:lvlText w:val="%1."/>
      <w:lvlJc w:val="left"/>
      <w:pPr>
        <w:ind w:left="720" w:hanging="360"/>
      </w:pPr>
    </w:lvl>
    <w:lvl w:ilvl="1">
      <w:start w:val="1"/>
      <w:numFmt w:val="decimal"/>
      <w:lvlText w:val="%1.%2."/>
      <w:lvlJc w:val="left"/>
      <w:pPr>
        <w:ind w:left="1070" w:hanging="360"/>
      </w:pPr>
      <w:rPr>
        <w:b w:val="0"/>
        <w:i w:val="0"/>
      </w:rPr>
    </w:lvl>
    <w:lvl w:ilvl="2">
      <w:start w:val="1"/>
      <w:numFmt w:val="decimal"/>
      <w:lvlText w:val="%1.%2.%3."/>
      <w:lvlJc w:val="left"/>
      <w:pPr>
        <w:ind w:left="1571"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463C334E"/>
    <w:multiLevelType w:val="hybridMultilevel"/>
    <w:tmpl w:val="94B46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841A2"/>
    <w:multiLevelType w:val="multilevel"/>
    <w:tmpl w:val="3300180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DE80087"/>
    <w:multiLevelType w:val="multilevel"/>
    <w:tmpl w:val="D63E94D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16cid:durableId="1114983952">
    <w:abstractNumId w:val="6"/>
  </w:num>
  <w:num w:numId="2" w16cid:durableId="994801179">
    <w:abstractNumId w:val="7"/>
  </w:num>
  <w:num w:numId="3" w16cid:durableId="1418986532">
    <w:abstractNumId w:val="0"/>
  </w:num>
  <w:num w:numId="4" w16cid:durableId="1288244329">
    <w:abstractNumId w:val="1"/>
  </w:num>
  <w:num w:numId="5" w16cid:durableId="1489513204">
    <w:abstractNumId w:val="3"/>
  </w:num>
  <w:num w:numId="6" w16cid:durableId="1850870503">
    <w:abstractNumId w:val="4"/>
  </w:num>
  <w:num w:numId="7" w16cid:durableId="1462990975">
    <w:abstractNumId w:val="2"/>
  </w:num>
  <w:num w:numId="8" w16cid:durableId="2049604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76"/>
    <w:rsid w:val="00003670"/>
    <w:rsid w:val="00003DEB"/>
    <w:rsid w:val="00153564"/>
    <w:rsid w:val="001620F6"/>
    <w:rsid w:val="001840D8"/>
    <w:rsid w:val="001F7591"/>
    <w:rsid w:val="00292431"/>
    <w:rsid w:val="002F5C34"/>
    <w:rsid w:val="003E3F2F"/>
    <w:rsid w:val="0040687C"/>
    <w:rsid w:val="004462AE"/>
    <w:rsid w:val="00510328"/>
    <w:rsid w:val="00561260"/>
    <w:rsid w:val="00561A1D"/>
    <w:rsid w:val="00572EC6"/>
    <w:rsid w:val="005B0C21"/>
    <w:rsid w:val="005E1809"/>
    <w:rsid w:val="005F7665"/>
    <w:rsid w:val="006114FE"/>
    <w:rsid w:val="006864D0"/>
    <w:rsid w:val="007167D3"/>
    <w:rsid w:val="007371D4"/>
    <w:rsid w:val="00754916"/>
    <w:rsid w:val="007F1135"/>
    <w:rsid w:val="007F1297"/>
    <w:rsid w:val="00832623"/>
    <w:rsid w:val="00914F97"/>
    <w:rsid w:val="00962C77"/>
    <w:rsid w:val="009E666D"/>
    <w:rsid w:val="00A30301"/>
    <w:rsid w:val="00B00771"/>
    <w:rsid w:val="00B83A95"/>
    <w:rsid w:val="00BB4218"/>
    <w:rsid w:val="00BC2227"/>
    <w:rsid w:val="00BD1816"/>
    <w:rsid w:val="00BD3D76"/>
    <w:rsid w:val="00BE49A8"/>
    <w:rsid w:val="00C87D67"/>
    <w:rsid w:val="00CA23A9"/>
    <w:rsid w:val="00CB2DEA"/>
    <w:rsid w:val="00D33323"/>
    <w:rsid w:val="00D40E9B"/>
    <w:rsid w:val="00D75D5F"/>
    <w:rsid w:val="00E644D5"/>
    <w:rsid w:val="00EB1C26"/>
    <w:rsid w:val="00F44B65"/>
    <w:rsid w:val="00F76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9F74"/>
  <w15:docId w15:val="{A9FB9CC5-6632-4AD5-934D-FC407BAF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0"/>
      <w:outlineLvl w:val="0"/>
    </w:pPr>
    <w:rPr>
      <w:rFonts w:ascii="Cambria" w:eastAsia="Cambria" w:hAnsi="Cambria" w:cs="Cambria"/>
      <w:b/>
      <w:color w:val="366091"/>
      <w:sz w:val="28"/>
      <w:szCs w:val="28"/>
    </w:rPr>
  </w:style>
  <w:style w:type="paragraph" w:styleId="Antrat2">
    <w:name w:val="heading 2"/>
    <w:basedOn w:val="prastasis"/>
    <w:next w:val="prastasis"/>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Antrat3">
    <w:name w:val="heading 3"/>
    <w:basedOn w:val="prastasis"/>
    <w:next w:val="prastasis"/>
    <w:uiPriority w:val="9"/>
    <w:semiHidden/>
    <w:unhideWhenUsed/>
    <w:qFormat/>
    <w:pPr>
      <w:keepNext/>
      <w:keepLines/>
      <w:spacing w:before="200" w:after="0"/>
      <w:outlineLvl w:val="2"/>
    </w:pPr>
    <w:rPr>
      <w:rFonts w:ascii="Cambria" w:eastAsia="Cambria" w:hAnsi="Cambria" w:cs="Cambria"/>
      <w:b/>
      <w:color w:val="4F81BD"/>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prastojilentel"/>
    <w:pPr>
      <w:spacing w:after="0" w:line="240" w:lineRule="auto"/>
    </w:pPr>
    <w:tblPr>
      <w:tblStyleRowBandSize w:val="1"/>
      <w:tblStyleColBandSize w:val="1"/>
      <w:tblCellMar>
        <w:top w:w="100" w:type="dxa"/>
        <w:left w:w="100" w:type="dxa"/>
        <w:bottom w:w="100" w:type="dxa"/>
        <w:right w:w="100" w:type="dxa"/>
      </w:tblCellMar>
    </w:tblPr>
  </w:style>
  <w:style w:type="paragraph" w:styleId="Antrats">
    <w:name w:val="header"/>
    <w:basedOn w:val="prastasis"/>
    <w:link w:val="AntratsDiagrama"/>
    <w:uiPriority w:val="99"/>
    <w:unhideWhenUsed/>
    <w:rsid w:val="007D090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D090C"/>
  </w:style>
  <w:style w:type="paragraph" w:styleId="Porat">
    <w:name w:val="footer"/>
    <w:basedOn w:val="prastasis"/>
    <w:link w:val="PoratDiagrama"/>
    <w:uiPriority w:val="99"/>
    <w:unhideWhenUsed/>
    <w:rsid w:val="007D090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D090C"/>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7D090C"/>
    <w:pPr>
      <w:ind w:left="720"/>
      <w:contextualSpacing/>
    </w:pPr>
  </w:style>
  <w:style w:type="character" w:styleId="Hipersaitas">
    <w:name w:val="Hyperlink"/>
    <w:basedOn w:val="Numatytasispastraiposriftas"/>
    <w:uiPriority w:val="99"/>
    <w:unhideWhenUsed/>
    <w:rsid w:val="002A51FF"/>
    <w:rPr>
      <w:color w:val="0000FF" w:themeColor="hyperlink"/>
      <w:u w:val="single"/>
    </w:rPr>
  </w:style>
  <w:style w:type="character" w:styleId="Neapdorotaspaminjimas">
    <w:name w:val="Unresolved Mention"/>
    <w:basedOn w:val="Numatytasispastraiposriftas"/>
    <w:uiPriority w:val="99"/>
    <w:semiHidden/>
    <w:unhideWhenUsed/>
    <w:rsid w:val="002A51FF"/>
    <w:rPr>
      <w:color w:val="605E5C"/>
      <w:shd w:val="clear" w:color="auto" w:fill="E1DFDD"/>
    </w:rPr>
  </w:style>
  <w:style w:type="table" w:customStyle="1" w:styleId="a4">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prastojilente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prastojilente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754916"/>
  </w:style>
  <w:style w:type="character" w:styleId="Komentaronuoroda">
    <w:name w:val="annotation reference"/>
    <w:basedOn w:val="Numatytasispastraiposriftas"/>
    <w:uiPriority w:val="99"/>
    <w:semiHidden/>
    <w:unhideWhenUsed/>
    <w:rsid w:val="00754916"/>
    <w:rPr>
      <w:sz w:val="16"/>
      <w:szCs w:val="16"/>
    </w:rPr>
  </w:style>
  <w:style w:type="paragraph" w:styleId="Komentarotekstas">
    <w:name w:val="annotation text"/>
    <w:basedOn w:val="prastasis"/>
    <w:link w:val="KomentarotekstasDiagrama"/>
    <w:uiPriority w:val="99"/>
    <w:unhideWhenUsed/>
    <w:rsid w:val="0075491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754916"/>
    <w:rPr>
      <w:rFonts w:ascii="Times New Roman" w:eastAsia="Times New Roman" w:hAnsi="Times New Roman" w:cs="Times New Roman"/>
      <w:sz w:val="20"/>
      <w:szCs w:val="20"/>
    </w:rPr>
  </w:style>
  <w:style w:type="paragraph" w:styleId="prastojitrauka">
    <w:name w:val="Normal Indent"/>
    <w:unhideWhenUsed/>
    <w:rsid w:val="00754916"/>
    <w:pPr>
      <w:tabs>
        <w:tab w:val="left" w:pos="851"/>
      </w:tabs>
      <w:spacing w:before="120" w:after="60" w:line="264" w:lineRule="auto"/>
      <w:ind w:left="851"/>
      <w:jc w:val="both"/>
    </w:pPr>
    <w:rPr>
      <w:rFonts w:ascii="Arial" w:eastAsia="Times New Roman" w:hAnsi="Arial" w:cs="Times New Roman"/>
      <w:szCs w:val="20"/>
      <w:lang w:val="sv-SE" w:eastAsia="sv-SE"/>
    </w:rPr>
  </w:style>
  <w:style w:type="table" w:styleId="Lentelstinklelis">
    <w:name w:val="Table Grid"/>
    <w:basedOn w:val="prastojilentel"/>
    <w:uiPriority w:val="39"/>
    <w:rsid w:val="00754916"/>
    <w:pPr>
      <w:spacing w:after="0" w:line="240" w:lineRule="auto"/>
    </w:pPr>
    <w:rPr>
      <w:rFonts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7371D4"/>
    <w:pPr>
      <w:spacing w:after="200"/>
    </w:pPr>
    <w:rPr>
      <w:rFonts w:ascii="Calibri" w:eastAsia="Calibri" w:hAnsi="Calibri" w:cs="Calibri"/>
      <w:b/>
      <w:bCs/>
    </w:rPr>
  </w:style>
  <w:style w:type="character" w:customStyle="1" w:styleId="KomentarotemaDiagrama">
    <w:name w:val="Komentaro tema Diagrama"/>
    <w:basedOn w:val="KomentarotekstasDiagrama"/>
    <w:link w:val="Komentarotema"/>
    <w:uiPriority w:val="99"/>
    <w:semiHidden/>
    <w:rsid w:val="007371D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dministracija@jonava.lt"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F3lo9FWw3r6qggopcg/0e1ICdA==">CgMxLjAyCGguZ2pkZ3hzMgloLjMwajB6bGwyCWguMWZvYjl0ZTgAciExUC1MZFhaamNFQVJmV2RlcVg0MzNSQWFQeG53WTAtOTU=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0DD0DE-D6B9-4768-838B-95A6C6B9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17726</Words>
  <Characters>10105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Lisauskienė</dc:creator>
  <cp:lastModifiedBy>Rita Lisauskienė</cp:lastModifiedBy>
  <cp:revision>3</cp:revision>
  <cp:lastPrinted>2025-02-26T05:31:00Z</cp:lastPrinted>
  <dcterms:created xsi:type="dcterms:W3CDTF">2025-04-24T05:34:00Z</dcterms:created>
  <dcterms:modified xsi:type="dcterms:W3CDTF">2025-04-24T13:04:00Z</dcterms:modified>
</cp:coreProperties>
</file>