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2.3. Paslaugų teikimo laikotarpis – 3 mėnesiai.   </w:t>
      </w:r>
    </w:p>
    <w:p w14:paraId="140549A0"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2.4. Pirkimas į dalis neskaidomas.  </w:t>
      </w:r>
    </w:p>
    <w:p w14:paraId="29E642A3"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2.5. Perkamos paslaugos: </w:t>
      </w:r>
    </w:p>
    <w:p w14:paraId="019733F2"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xml:space="preserve">2.5.1. Perkamos 3 (trijų) Ekspertų paslaugos 1 (vienos) Institucijos  vertinimui. Paslaugos perkamos vadovaujantis  </w:t>
      </w:r>
      <w:r w:rsidRPr="00612DB4">
        <w:rPr>
          <w:rFonts w:ascii="Times New Roman" w:hAnsi="Times New Roman" w:cs="Times New Roman"/>
          <w:sz w:val="24"/>
          <w:szCs w:val="24"/>
          <w:lang w:val="nb-NO"/>
        </w:rPr>
        <w:t xml:space="preserve">Nacionalinės švietimo agentūros (toliau – NŠA) direktoriaus  įsakymu Nr. VK-1037 </w:t>
      </w:r>
      <w:r w:rsidRPr="00612DB4">
        <w:rPr>
          <w:rFonts w:ascii="Times New Roman" w:hAnsi="Times New Roman" w:cs="Times New Roman"/>
          <w:sz w:val="24"/>
          <w:szCs w:val="24"/>
        </w:rPr>
        <w:t>„Dėl </w:t>
      </w:r>
      <w:r w:rsidRPr="00612DB4">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612DB4">
        <w:rPr>
          <w:rFonts w:ascii="Times New Roman" w:hAnsi="Times New Roman" w:cs="Times New Roman"/>
          <w:sz w:val="24"/>
          <w:szCs w:val="24"/>
        </w:rPr>
        <w:t>“</w:t>
      </w:r>
      <w:r w:rsidRPr="00612DB4">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612DB4">
        <w:rPr>
          <w:rFonts w:ascii="Times New Roman" w:hAnsi="Times New Roman" w:cs="Times New Roman"/>
          <w:sz w:val="24"/>
          <w:szCs w:val="24"/>
        </w:rPr>
        <w:t> </w:t>
      </w:r>
    </w:p>
    <w:p w14:paraId="20B07E64"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lang w:val="nb-NO"/>
        </w:rPr>
        <w:t xml:space="preserve">2.5.2. Vadovaujantis </w:t>
      </w:r>
      <w:r w:rsidRPr="00612DB4">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5" w:tgtFrame="_blank" w:history="1">
        <w:r w:rsidRPr="00612DB4">
          <w:rPr>
            <w:rStyle w:val="Hipersaitas"/>
            <w:rFonts w:ascii="Times New Roman" w:hAnsi="Times New Roman" w:cs="Times New Roman"/>
            <w:sz w:val="24"/>
            <w:szCs w:val="24"/>
          </w:rPr>
          <w:t>Nr. ISAK-109</w:t>
        </w:r>
      </w:hyperlink>
      <w:r w:rsidRPr="00612DB4">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612DB4">
        <w:rPr>
          <w:rFonts w:ascii="Times New Roman" w:hAnsi="Times New Roman" w:cs="Times New Roman"/>
          <w:sz w:val="24"/>
          <w:szCs w:val="24"/>
          <w:lang w:val="nb-NO"/>
        </w:rPr>
        <w:t xml:space="preserve"> </w:t>
      </w:r>
      <w:r w:rsidRPr="00612DB4">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612DB4">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 Paslaugos teikėjo – </w:t>
      </w:r>
      <w:r w:rsidRPr="00612DB4">
        <w:rPr>
          <w:rFonts w:ascii="Times New Roman" w:hAnsi="Times New Roman" w:cs="Times New Roman"/>
          <w:i/>
          <w:iCs/>
          <w:sz w:val="24"/>
          <w:szCs w:val="24"/>
        </w:rPr>
        <w:t xml:space="preserve"> Ekspertų</w:t>
      </w:r>
      <w:r w:rsidRPr="00612DB4">
        <w:rPr>
          <w:rFonts w:ascii="Times New Roman" w:hAnsi="Times New Roman" w:cs="Times New Roman"/>
          <w:sz w:val="24"/>
          <w:szCs w:val="24"/>
        </w:rPr>
        <w:t xml:space="preserve"> – paslauga apima šias funkcijas:  </w:t>
      </w:r>
    </w:p>
    <w:p w14:paraId="0E53A8E5"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  </w:t>
      </w:r>
    </w:p>
    <w:p w14:paraId="1446F94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2.10. Perkančioji organizacija atmeta pasiūlymą, kaip neatitinkantį pirkimo dokumentuose nustatytų reikalavimų, jeigu jame nurodyti įkainiai viršija nurodytas maksimalias įkainių ribas.  </w:t>
      </w:r>
    </w:p>
    <w:p w14:paraId="01D5D5DD"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2.11.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1741234">
    <w:abstractNumId w:val="1"/>
  </w:num>
  <w:num w:numId="2" w16cid:durableId="147706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04636"/>
    <w:rsid w:val="0030359E"/>
    <w:rsid w:val="0034113F"/>
    <w:rsid w:val="00560FA1"/>
    <w:rsid w:val="00570FA0"/>
    <w:rsid w:val="00612DB4"/>
    <w:rsid w:val="0062142D"/>
    <w:rsid w:val="0067328F"/>
    <w:rsid w:val="00987BD5"/>
    <w:rsid w:val="00AF0D10"/>
    <w:rsid w:val="00D314D7"/>
    <w:rsid w:val="00F22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271243/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3749</Words>
  <Characters>2138</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2025-05-29T18:41:00Z</dcterms:created>
  <dcterms:modified xsi:type="dcterms:W3CDTF">2025-05-29T18:41:00Z</dcterms:modified>
</cp:coreProperties>
</file>