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r w:rsidRPr="007C0231">
        <w:rPr>
          <w:b/>
          <w:lang w:val="lt-LT"/>
        </w:rPr>
        <w:t>SUSITARIMAS</w:t>
      </w:r>
    </w:p>
    <w:p w14:paraId="6EB9A011" w14:textId="1D6E912B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5E7B">
        <w:rPr>
          <w:rFonts w:ascii="Times New Roman" w:hAnsi="Times New Roman" w:cs="Times New Roman"/>
          <w:b/>
          <w:sz w:val="24"/>
          <w:szCs w:val="24"/>
        </w:rPr>
        <w:t>5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 xml:space="preserve">SAUSIO </w:t>
      </w:r>
      <w:r w:rsidR="00125E7B">
        <w:rPr>
          <w:rFonts w:ascii="Times New Roman" w:hAnsi="Times New Roman" w:cs="Times New Roman"/>
          <w:b/>
          <w:sz w:val="24"/>
          <w:szCs w:val="24"/>
        </w:rPr>
        <w:t>29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</w:t>
      </w:r>
      <w:r w:rsidR="00125E7B">
        <w:rPr>
          <w:rFonts w:ascii="Times New Roman" w:hAnsi="Times New Roman" w:cs="Times New Roman"/>
          <w:b/>
          <w:sz w:val="24"/>
          <w:szCs w:val="24"/>
        </w:rPr>
        <w:t>91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18036706" w14:textId="6B5C59EA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125E7B">
        <w:rPr>
          <w:lang w:val="lt-LT"/>
        </w:rPr>
        <w:t>5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451D13">
        <w:rPr>
          <w:lang w:val="lt-LT"/>
        </w:rPr>
        <w:t>gegužės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4A914BC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Jadovo,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</w:t>
      </w:r>
      <w:r w:rsidR="00125E7B">
        <w:rPr>
          <w:rFonts w:ascii="Times New Roman" w:hAnsi="Times New Roman" w:cs="Times New Roman"/>
          <w:sz w:val="24"/>
          <w:szCs w:val="24"/>
        </w:rPr>
        <w:t>5</w:t>
      </w:r>
      <w:r w:rsidRPr="00130037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25E7B">
        <w:rPr>
          <w:rFonts w:ascii="Times New Roman" w:hAnsi="Times New Roman" w:cs="Times New Roman"/>
          <w:sz w:val="24"/>
          <w:szCs w:val="24"/>
        </w:rPr>
        <w:t>29</w:t>
      </w:r>
      <w:r w:rsidRPr="00130037">
        <w:rPr>
          <w:rFonts w:ascii="Times New Roman" w:hAnsi="Times New Roman" w:cs="Times New Roman"/>
          <w:sz w:val="24"/>
          <w:szCs w:val="24"/>
        </w:rPr>
        <w:t xml:space="preserve"> d. statybos darbų techninės priežiūros paslaugų sutarties Nr. SŽ-</w:t>
      </w:r>
      <w:r w:rsidR="00125E7B">
        <w:rPr>
          <w:rFonts w:ascii="Times New Roman" w:hAnsi="Times New Roman" w:cs="Times New Roman"/>
          <w:sz w:val="24"/>
          <w:szCs w:val="24"/>
        </w:rPr>
        <w:t>91</w:t>
      </w:r>
      <w:r w:rsidRPr="00130037">
        <w:rPr>
          <w:rFonts w:ascii="Times New Roman" w:hAnsi="Times New Roman" w:cs="Times New Roman"/>
          <w:sz w:val="24"/>
          <w:szCs w:val="24"/>
        </w:rPr>
        <w:t xml:space="preserve">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19433E0E" w14:textId="4CFD5A1E" w:rsidR="009F36F5" w:rsidRPr="007C0231" w:rsidRDefault="009F36F5" w:rsidP="009F36F5">
      <w:pPr>
        <w:pStyle w:val="Standard"/>
        <w:jc w:val="both"/>
        <w:rPr>
          <w:shd w:val="clear" w:color="auto" w:fill="FF3333"/>
          <w:lang w:val="lt-LT"/>
        </w:rPr>
      </w:pPr>
    </w:p>
    <w:p w14:paraId="43B0636C" w14:textId="2E60A6F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</w:t>
      </w:r>
      <w:bookmarkStart w:id="1" w:name="_Hlk197606341"/>
      <w:r w:rsidRPr="006475AF">
        <w:rPr>
          <w:b/>
          <w:bCs/>
          <w:i/>
          <w:iCs/>
          <w:lang w:val="lt-LT"/>
        </w:rPr>
        <w:t xml:space="preserve">– </w:t>
      </w:r>
      <w:r w:rsidR="00ED6AB0">
        <w:rPr>
          <w:b/>
          <w:bCs/>
          <w:lang w:val="lt-LT"/>
        </w:rPr>
        <w:t>Sodo g. ir Panevėžio g. sankryžos Šiauliuose,</w:t>
      </w:r>
      <w:r w:rsidR="006475AF" w:rsidRPr="006475AF">
        <w:rPr>
          <w:b/>
          <w:bCs/>
          <w:lang w:val="lt-LT"/>
        </w:rPr>
        <w:t xml:space="preserve">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ED6AB0">
        <w:rPr>
          <w:b/>
          <w:bCs/>
          <w:lang w:val="lt-LT"/>
        </w:rPr>
        <w:t>, įrengiant iškilią sankryžą</w:t>
      </w:r>
      <w:r w:rsidR="006475AF" w:rsidRPr="006475AF">
        <w:rPr>
          <w:b/>
          <w:bCs/>
          <w:lang w:val="lt-LT"/>
        </w:rPr>
        <w:t xml:space="preserve"> pagal aprašą Nr. </w:t>
      </w:r>
      <w:r w:rsidR="00ED6AB0">
        <w:rPr>
          <w:b/>
          <w:bCs/>
        </w:rPr>
        <w:t>2024/127-00-PRA</w:t>
      </w:r>
      <w:r w:rsidR="006475AF" w:rsidRPr="006475AF">
        <w:rPr>
          <w:b/>
          <w:bCs/>
        </w:rPr>
        <w:t>,</w:t>
      </w:r>
      <w:r w:rsidR="00475A1D">
        <w:rPr>
          <w:b/>
          <w:bCs/>
        </w:rPr>
        <w:t xml:space="preserve"> ir </w:t>
      </w:r>
      <w:proofErr w:type="spellStart"/>
      <w:r w:rsidR="00475A1D">
        <w:rPr>
          <w:b/>
          <w:bCs/>
        </w:rPr>
        <w:t>Lietaus</w:t>
      </w:r>
      <w:proofErr w:type="spellEnd"/>
      <w:r w:rsidR="00475A1D">
        <w:rPr>
          <w:b/>
          <w:bCs/>
        </w:rPr>
        <w:t xml:space="preserve"> </w:t>
      </w:r>
      <w:proofErr w:type="spellStart"/>
      <w:r w:rsidR="00475A1D">
        <w:rPr>
          <w:b/>
          <w:bCs/>
        </w:rPr>
        <w:t>nuotekų</w:t>
      </w:r>
      <w:proofErr w:type="spellEnd"/>
      <w:r w:rsidR="00475A1D">
        <w:rPr>
          <w:b/>
          <w:bCs/>
        </w:rPr>
        <w:t xml:space="preserve"> </w:t>
      </w:r>
      <w:proofErr w:type="spellStart"/>
      <w:r w:rsidR="00475A1D">
        <w:rPr>
          <w:b/>
          <w:bCs/>
        </w:rPr>
        <w:t>tinklų</w:t>
      </w:r>
      <w:proofErr w:type="spellEnd"/>
      <w:r w:rsidR="00475A1D">
        <w:rPr>
          <w:b/>
          <w:bCs/>
        </w:rPr>
        <w:t xml:space="preserve"> </w:t>
      </w:r>
      <w:proofErr w:type="spellStart"/>
      <w:r w:rsidR="00475A1D">
        <w:rPr>
          <w:b/>
          <w:bCs/>
        </w:rPr>
        <w:t>Sodo</w:t>
      </w:r>
      <w:proofErr w:type="spellEnd"/>
      <w:r w:rsidR="00475A1D">
        <w:rPr>
          <w:b/>
          <w:bCs/>
        </w:rPr>
        <w:t xml:space="preserve"> g. ir </w:t>
      </w:r>
      <w:proofErr w:type="spellStart"/>
      <w:r w:rsidR="0056444D" w:rsidRPr="005B6327">
        <w:rPr>
          <w:b/>
          <w:bCs/>
        </w:rPr>
        <w:t>P</w:t>
      </w:r>
      <w:r w:rsidR="00475A1D">
        <w:rPr>
          <w:b/>
          <w:bCs/>
        </w:rPr>
        <w:t>anevėžio</w:t>
      </w:r>
      <w:proofErr w:type="spellEnd"/>
      <w:r w:rsidR="00475A1D">
        <w:rPr>
          <w:b/>
          <w:bCs/>
        </w:rPr>
        <w:t xml:space="preserve"> g. </w:t>
      </w:r>
      <w:proofErr w:type="spellStart"/>
      <w:r w:rsidR="00E53091">
        <w:rPr>
          <w:b/>
          <w:bCs/>
        </w:rPr>
        <w:t>sankryžoje</w:t>
      </w:r>
      <w:proofErr w:type="spellEnd"/>
      <w:r w:rsidR="00E53091">
        <w:rPr>
          <w:b/>
          <w:bCs/>
        </w:rPr>
        <w:t xml:space="preserve"> Šiaulių m., </w:t>
      </w:r>
      <w:proofErr w:type="spellStart"/>
      <w:r w:rsidR="00E53091">
        <w:rPr>
          <w:b/>
          <w:bCs/>
        </w:rPr>
        <w:t>kapitalinio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remonto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pagal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projektą</w:t>
      </w:r>
      <w:proofErr w:type="spellEnd"/>
      <w:r w:rsidR="00E53091">
        <w:rPr>
          <w:b/>
          <w:bCs/>
        </w:rPr>
        <w:t xml:space="preserve"> Nr. 2024/174</w:t>
      </w:r>
      <w:r w:rsidR="006475AF">
        <w:t xml:space="preserve"> </w:t>
      </w:r>
      <w:r w:rsidR="006475AF">
        <w:rPr>
          <w:b/>
          <w:iCs/>
          <w:lang w:val="lt-LT"/>
        </w:rPr>
        <w:t>rangos darbai</w:t>
      </w:r>
      <w:bookmarkEnd w:id="1"/>
      <w:r w:rsidR="006475AF">
        <w:rPr>
          <w:b/>
          <w:iCs/>
          <w:lang w:val="lt-LT"/>
        </w:rPr>
        <w:t xml:space="preserve"> atliekami vadovaujantis 202</w:t>
      </w:r>
      <w:r w:rsidR="00E53091">
        <w:rPr>
          <w:b/>
          <w:iCs/>
          <w:lang w:val="lt-LT"/>
        </w:rPr>
        <w:t>5</w:t>
      </w:r>
      <w:r w:rsidR="006475AF">
        <w:rPr>
          <w:b/>
          <w:iCs/>
          <w:lang w:val="lt-LT"/>
        </w:rPr>
        <w:t xml:space="preserve"> m. </w:t>
      </w:r>
      <w:r w:rsidR="00E53091">
        <w:rPr>
          <w:b/>
          <w:iCs/>
          <w:lang w:val="lt-LT"/>
        </w:rPr>
        <w:t>vasario</w:t>
      </w:r>
      <w:r w:rsidR="006475AF">
        <w:rPr>
          <w:b/>
          <w:iCs/>
          <w:lang w:val="lt-LT"/>
        </w:rPr>
        <w:t xml:space="preserve"> </w:t>
      </w:r>
      <w:r w:rsidR="00E53091">
        <w:rPr>
          <w:b/>
          <w:iCs/>
          <w:lang w:val="lt-LT"/>
        </w:rPr>
        <w:t>13</w:t>
      </w:r>
      <w:r w:rsidR="006475AF">
        <w:rPr>
          <w:b/>
          <w:iCs/>
          <w:lang w:val="lt-LT"/>
        </w:rPr>
        <w:t xml:space="preserve"> d. </w:t>
      </w:r>
      <w:r w:rsidR="006475AF" w:rsidRPr="00FB523D">
        <w:rPr>
          <w:b/>
          <w:iCs/>
          <w:lang w:val="lt-LT"/>
        </w:rPr>
        <w:t>Šiaulių miesto gatvių su asfalto danga, šaligatvių, pėsčiųjų ir dviračių takų taisymo darbų su priežiūra sutarties</w:t>
      </w:r>
      <w:r w:rsidR="006475AF">
        <w:rPr>
          <w:b/>
          <w:iCs/>
          <w:lang w:val="lt-LT"/>
        </w:rPr>
        <w:t xml:space="preserve"> Nr</w:t>
      </w:r>
      <w:r w:rsidR="006475AF" w:rsidRPr="00F762B3">
        <w:rPr>
          <w:b/>
          <w:iCs/>
          <w:lang w:val="lt-LT"/>
        </w:rPr>
        <w:t>. SŽ-</w:t>
      </w:r>
      <w:r w:rsidR="00E53091">
        <w:rPr>
          <w:b/>
          <w:iCs/>
          <w:lang w:val="lt-LT"/>
        </w:rPr>
        <w:t>203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6D0019AA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 w:rsidR="00125E7B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125E7B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</w:t>
      </w:r>
      <w:r w:rsidR="00125E7B">
        <w:rPr>
          <w:lang w:val="lt-LT"/>
        </w:rPr>
        <w:t>91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5A76059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  <w:r w:rsidR="008404C1">
        <w:rPr>
          <w:lang w:val="lt-LT"/>
        </w:rPr>
        <w:t xml:space="preserve"> 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4F4D77D0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</w:t>
      </w:r>
      <w:proofErr w:type="spellStart"/>
      <w:r w:rsidR="008404C1">
        <w:t>Susitarimo</w:t>
      </w:r>
      <w:proofErr w:type="spellEnd"/>
      <w:r w:rsidR="008404C1">
        <w:t xml:space="preserve"> </w:t>
      </w:r>
      <w:proofErr w:type="spellStart"/>
      <w:r w:rsidR="008404C1">
        <w:t>objekto</w:t>
      </w:r>
      <w:proofErr w:type="spellEnd"/>
      <w:r w:rsidR="008404C1">
        <w:t xml:space="preserve"> </w:t>
      </w:r>
      <w:proofErr w:type="spellStart"/>
      <w:r w:rsidR="008404C1">
        <w:t>įkainis</w:t>
      </w:r>
      <w:proofErr w:type="spellEnd"/>
      <w:r w:rsidR="008404C1">
        <w:t xml:space="preserve">, </w:t>
      </w:r>
      <w:proofErr w:type="spellStart"/>
      <w:r w:rsidR="008404C1">
        <w:t>išreikštas</w:t>
      </w:r>
      <w:proofErr w:type="spellEnd"/>
      <w:r w:rsidR="008404C1">
        <w:t xml:space="preserve"> </w:t>
      </w:r>
      <w:proofErr w:type="spellStart"/>
      <w:r w:rsidR="008404C1">
        <w:t>procentais</w:t>
      </w:r>
      <w:proofErr w:type="spellEnd"/>
      <w:r w:rsidR="006475AF">
        <w:t xml:space="preserve"> </w:t>
      </w:r>
      <w:r w:rsidR="00E53091" w:rsidRPr="006475AF">
        <w:rPr>
          <w:b/>
          <w:bCs/>
          <w:i/>
          <w:iCs/>
          <w:lang w:val="lt-LT"/>
        </w:rPr>
        <w:t xml:space="preserve">– </w:t>
      </w:r>
      <w:r w:rsidR="00E53091">
        <w:rPr>
          <w:b/>
          <w:bCs/>
          <w:lang w:val="lt-LT"/>
        </w:rPr>
        <w:t>Sodo g. ir Panevėžio g. sankryžos Šiauliuose,</w:t>
      </w:r>
      <w:r w:rsidR="00E53091" w:rsidRPr="006475AF">
        <w:rPr>
          <w:b/>
          <w:bCs/>
          <w:lang w:val="lt-LT"/>
        </w:rPr>
        <w:t xml:space="preserve"> paprast</w:t>
      </w:r>
      <w:r w:rsidR="00E53091">
        <w:rPr>
          <w:b/>
          <w:bCs/>
          <w:lang w:val="lt-LT"/>
        </w:rPr>
        <w:t>ojo</w:t>
      </w:r>
      <w:r w:rsidR="00E53091" w:rsidRPr="006475AF">
        <w:rPr>
          <w:b/>
          <w:bCs/>
          <w:lang w:val="lt-LT"/>
        </w:rPr>
        <w:t xml:space="preserve"> remont</w:t>
      </w:r>
      <w:r w:rsidR="00E53091">
        <w:rPr>
          <w:b/>
          <w:bCs/>
          <w:lang w:val="lt-LT"/>
        </w:rPr>
        <w:t>o, įrengiant iškilią sankryžą</w:t>
      </w:r>
      <w:r w:rsidR="00E53091" w:rsidRPr="006475AF">
        <w:rPr>
          <w:b/>
          <w:bCs/>
          <w:lang w:val="lt-LT"/>
        </w:rPr>
        <w:t xml:space="preserve"> pagal aprašą Nr. </w:t>
      </w:r>
      <w:r w:rsidR="00E53091">
        <w:rPr>
          <w:b/>
          <w:bCs/>
        </w:rPr>
        <w:t>2024/127-00-PRA</w:t>
      </w:r>
      <w:r w:rsidR="00E53091" w:rsidRPr="006475AF">
        <w:rPr>
          <w:b/>
          <w:bCs/>
        </w:rPr>
        <w:t>,</w:t>
      </w:r>
      <w:r w:rsidR="00E53091">
        <w:rPr>
          <w:b/>
          <w:bCs/>
        </w:rPr>
        <w:t xml:space="preserve"> ir </w:t>
      </w:r>
      <w:proofErr w:type="spellStart"/>
      <w:r w:rsidR="00E53091">
        <w:rPr>
          <w:b/>
          <w:bCs/>
        </w:rPr>
        <w:t>Lietaus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nuotekų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tinklų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Sodo</w:t>
      </w:r>
      <w:proofErr w:type="spellEnd"/>
      <w:r w:rsidR="00E53091">
        <w:rPr>
          <w:b/>
          <w:bCs/>
        </w:rPr>
        <w:t xml:space="preserve"> g. ir </w:t>
      </w:r>
      <w:proofErr w:type="spellStart"/>
      <w:r w:rsidR="00E46A6D" w:rsidRPr="005B6327">
        <w:rPr>
          <w:b/>
          <w:bCs/>
        </w:rPr>
        <w:t>P</w:t>
      </w:r>
      <w:r w:rsidR="00E53091">
        <w:rPr>
          <w:b/>
          <w:bCs/>
        </w:rPr>
        <w:t>anevėžio</w:t>
      </w:r>
      <w:proofErr w:type="spellEnd"/>
      <w:r w:rsidR="00E53091">
        <w:rPr>
          <w:b/>
          <w:bCs/>
        </w:rPr>
        <w:t xml:space="preserve"> g. </w:t>
      </w:r>
      <w:proofErr w:type="spellStart"/>
      <w:r w:rsidR="00E53091">
        <w:rPr>
          <w:b/>
          <w:bCs/>
        </w:rPr>
        <w:t>sankryžoje</w:t>
      </w:r>
      <w:proofErr w:type="spellEnd"/>
      <w:r w:rsidR="00E53091">
        <w:rPr>
          <w:b/>
          <w:bCs/>
        </w:rPr>
        <w:t xml:space="preserve"> Šiaulių m., </w:t>
      </w:r>
      <w:proofErr w:type="spellStart"/>
      <w:r w:rsidR="00E53091">
        <w:rPr>
          <w:b/>
          <w:bCs/>
        </w:rPr>
        <w:t>kapitalinio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remonto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pagal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projektą</w:t>
      </w:r>
      <w:proofErr w:type="spellEnd"/>
      <w:r w:rsidR="00E53091">
        <w:rPr>
          <w:b/>
          <w:bCs/>
        </w:rPr>
        <w:t xml:space="preserve"> Nr. 2024/174</w:t>
      </w:r>
      <w:r w:rsidR="00E53091">
        <w:t xml:space="preserve"> </w:t>
      </w:r>
      <w:r w:rsidR="00E53091">
        <w:rPr>
          <w:b/>
          <w:iCs/>
          <w:lang w:val="lt-LT"/>
        </w:rPr>
        <w:t>rangos darbų</w:t>
      </w:r>
      <w:r w:rsidR="006475AF">
        <w:rPr>
          <w:b/>
          <w:bCs/>
          <w:lang w:val="lt-LT"/>
        </w:rPr>
        <w:t xml:space="preserve"> </w:t>
      </w:r>
      <w:r w:rsidR="006475AF" w:rsidRPr="00FB523D">
        <w:rPr>
          <w:lang w:val="lt-LT"/>
        </w:rPr>
        <w:t>nuo atliktų darbų</w:t>
      </w:r>
      <w:r w:rsidR="006475AF">
        <w:rPr>
          <w:b/>
          <w:bCs/>
          <w:lang w:val="lt-LT"/>
        </w:rPr>
        <w:t xml:space="preserve"> </w:t>
      </w:r>
      <w:proofErr w:type="spellStart"/>
      <w:r w:rsidR="006475AF">
        <w:t>vertės</w:t>
      </w:r>
      <w:proofErr w:type="spellEnd"/>
      <w:r w:rsidR="006475AF">
        <w:rPr>
          <w:i/>
          <w:iCs/>
          <w:color w:val="FF3333"/>
        </w:rPr>
        <w:t xml:space="preserve"> </w:t>
      </w:r>
      <w:proofErr w:type="spellStart"/>
      <w:r w:rsidR="006475AF">
        <w:t>yra</w:t>
      </w:r>
      <w:proofErr w:type="spellEnd"/>
      <w:r w:rsidR="008404C1">
        <w:t xml:space="preserve"> 0,</w:t>
      </w:r>
      <w:r w:rsidR="00A832E2">
        <w:t>55</w:t>
      </w:r>
      <w:r w:rsidR="008404C1">
        <w:t xml:space="preserve"> proc.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03EB35C8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lastRenderedPageBreak/>
        <w:tab/>
        <w:t>3.1.2. Paslaugos teikiamos iki</w:t>
      </w:r>
      <w:r w:rsidRPr="003D1358">
        <w:rPr>
          <w:b/>
          <w:lang w:val="lt-LT"/>
        </w:rPr>
        <w:t xml:space="preserve"> </w:t>
      </w:r>
      <w:r w:rsidR="00E53091" w:rsidRPr="006475AF">
        <w:rPr>
          <w:b/>
          <w:bCs/>
          <w:i/>
          <w:iCs/>
          <w:lang w:val="lt-LT"/>
        </w:rPr>
        <w:t xml:space="preserve">– </w:t>
      </w:r>
      <w:r w:rsidR="00E53091">
        <w:rPr>
          <w:b/>
          <w:bCs/>
          <w:lang w:val="lt-LT"/>
        </w:rPr>
        <w:t>Sodo g. ir Panevėžio g. sankryžos Šiauliuose,</w:t>
      </w:r>
      <w:r w:rsidR="00E53091" w:rsidRPr="006475AF">
        <w:rPr>
          <w:b/>
          <w:bCs/>
          <w:lang w:val="lt-LT"/>
        </w:rPr>
        <w:t xml:space="preserve"> paprast</w:t>
      </w:r>
      <w:r w:rsidR="00E53091">
        <w:rPr>
          <w:b/>
          <w:bCs/>
          <w:lang w:val="lt-LT"/>
        </w:rPr>
        <w:t>ojo</w:t>
      </w:r>
      <w:r w:rsidR="00E53091" w:rsidRPr="006475AF">
        <w:rPr>
          <w:b/>
          <w:bCs/>
          <w:lang w:val="lt-LT"/>
        </w:rPr>
        <w:t xml:space="preserve"> remont</w:t>
      </w:r>
      <w:r w:rsidR="00E53091">
        <w:rPr>
          <w:b/>
          <w:bCs/>
          <w:lang w:val="lt-LT"/>
        </w:rPr>
        <w:t>o, įrengiant iškilią sankryžą</w:t>
      </w:r>
      <w:r w:rsidR="00E53091" w:rsidRPr="006475AF">
        <w:rPr>
          <w:b/>
          <w:bCs/>
          <w:lang w:val="lt-LT"/>
        </w:rPr>
        <w:t xml:space="preserve"> pagal aprašą Nr. </w:t>
      </w:r>
      <w:r w:rsidR="00E53091">
        <w:rPr>
          <w:b/>
          <w:bCs/>
        </w:rPr>
        <w:t>2024/127-00-PRA</w:t>
      </w:r>
      <w:r w:rsidR="00E53091" w:rsidRPr="006475AF">
        <w:rPr>
          <w:b/>
          <w:bCs/>
        </w:rPr>
        <w:t>,</w:t>
      </w:r>
      <w:r w:rsidR="00E53091">
        <w:rPr>
          <w:b/>
          <w:bCs/>
        </w:rPr>
        <w:t xml:space="preserve"> ir </w:t>
      </w:r>
      <w:proofErr w:type="spellStart"/>
      <w:r w:rsidR="00E53091">
        <w:rPr>
          <w:b/>
          <w:bCs/>
        </w:rPr>
        <w:t>Lietaus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nuotekų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tinklų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Sodo</w:t>
      </w:r>
      <w:proofErr w:type="spellEnd"/>
      <w:r w:rsidR="00E53091">
        <w:rPr>
          <w:b/>
          <w:bCs/>
        </w:rPr>
        <w:t xml:space="preserve"> g. ir </w:t>
      </w:r>
      <w:proofErr w:type="spellStart"/>
      <w:r w:rsidR="0056444D" w:rsidRPr="005B6327">
        <w:rPr>
          <w:b/>
          <w:bCs/>
        </w:rPr>
        <w:t>P</w:t>
      </w:r>
      <w:r w:rsidR="00E53091">
        <w:rPr>
          <w:b/>
          <w:bCs/>
        </w:rPr>
        <w:t>anevėžio</w:t>
      </w:r>
      <w:proofErr w:type="spellEnd"/>
      <w:r w:rsidR="00E53091">
        <w:rPr>
          <w:b/>
          <w:bCs/>
        </w:rPr>
        <w:t xml:space="preserve"> g. </w:t>
      </w:r>
      <w:proofErr w:type="spellStart"/>
      <w:r w:rsidR="00E53091">
        <w:rPr>
          <w:b/>
          <w:bCs/>
        </w:rPr>
        <w:t>sankryžoje</w:t>
      </w:r>
      <w:proofErr w:type="spellEnd"/>
      <w:r w:rsidR="00E53091">
        <w:rPr>
          <w:b/>
          <w:bCs/>
        </w:rPr>
        <w:t xml:space="preserve"> Šiaulių m., </w:t>
      </w:r>
      <w:proofErr w:type="spellStart"/>
      <w:r w:rsidR="00E53091">
        <w:rPr>
          <w:b/>
          <w:bCs/>
        </w:rPr>
        <w:t>kapitalinio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remonto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pagal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projektą</w:t>
      </w:r>
      <w:proofErr w:type="spellEnd"/>
      <w:r w:rsidR="00E53091">
        <w:rPr>
          <w:b/>
          <w:bCs/>
        </w:rPr>
        <w:t xml:space="preserve"> Nr. 2024/174</w:t>
      </w:r>
      <w:r w:rsidR="00E53091">
        <w:t xml:space="preserve"> </w:t>
      </w:r>
      <w:r w:rsidR="00E53091">
        <w:rPr>
          <w:b/>
          <w:iCs/>
          <w:lang w:val="lt-LT"/>
        </w:rPr>
        <w:t>rangos darbų</w:t>
      </w:r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2E8DCC25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</w:t>
      </w:r>
      <w:r w:rsidR="00B560AB" w:rsidRPr="007C0231">
        <w:rPr>
          <w:lang w:val="lt-LT"/>
        </w:rPr>
        <w:t xml:space="preserve">Rangos sutarties </w:t>
      </w:r>
      <w:r w:rsidR="00B560AB" w:rsidRPr="005F4825">
        <w:rPr>
          <w:lang w:val="lt-LT"/>
        </w:rPr>
        <w:t xml:space="preserve">suma </w:t>
      </w:r>
      <w:r w:rsidR="00B560AB" w:rsidRPr="005F4825">
        <w:rPr>
          <w:b/>
          <w:bCs/>
        </w:rPr>
        <w:t xml:space="preserve"> </w:t>
      </w:r>
      <w:r w:rsidR="00E53091">
        <w:rPr>
          <w:b/>
          <w:bCs/>
          <w:kern w:val="0"/>
          <w:lang w:val="lt-LT"/>
        </w:rPr>
        <w:t>87 965,26</w:t>
      </w:r>
      <w:r w:rsidR="00B560AB" w:rsidRPr="005F4825">
        <w:rPr>
          <w:b/>
          <w:bCs/>
        </w:rPr>
        <w:t xml:space="preserve"> Eur (</w:t>
      </w:r>
      <w:proofErr w:type="spellStart"/>
      <w:r w:rsidR="00E53091">
        <w:rPr>
          <w:b/>
          <w:bCs/>
        </w:rPr>
        <w:t>aštuoniasdešimt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septyni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tūkstančiai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devyni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šimtai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šešiasdešimt</w:t>
      </w:r>
      <w:proofErr w:type="spellEnd"/>
      <w:r w:rsidR="00E53091">
        <w:rPr>
          <w:b/>
          <w:bCs/>
        </w:rPr>
        <w:t xml:space="preserve"> </w:t>
      </w:r>
      <w:proofErr w:type="spellStart"/>
      <w:r w:rsidR="00E53091">
        <w:rPr>
          <w:b/>
          <w:bCs/>
        </w:rPr>
        <w:t>peki</w:t>
      </w:r>
      <w:proofErr w:type="spellEnd"/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eur</w:t>
      </w:r>
      <w:r w:rsidR="00E53091">
        <w:rPr>
          <w:b/>
          <w:bCs/>
        </w:rPr>
        <w:t>ai</w:t>
      </w:r>
      <w:proofErr w:type="spellEnd"/>
      <w:r w:rsidR="00B560AB" w:rsidRPr="005F4825">
        <w:rPr>
          <w:b/>
          <w:bCs/>
        </w:rPr>
        <w:t xml:space="preserve"> ir </w:t>
      </w:r>
      <w:r w:rsidR="00E53091">
        <w:rPr>
          <w:b/>
          <w:bCs/>
        </w:rPr>
        <w:t>26</w:t>
      </w:r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ct</w:t>
      </w:r>
      <w:proofErr w:type="spellEnd"/>
      <w:r w:rsidR="00B560AB" w:rsidRPr="005F4825">
        <w:rPr>
          <w:b/>
          <w:bCs/>
          <w:kern w:val="0"/>
          <w:lang w:val="lt-LT"/>
        </w:rPr>
        <w:t xml:space="preserve">.) </w:t>
      </w:r>
      <w:r w:rsidR="00B560AB" w:rsidRPr="006D7F81">
        <w:rPr>
          <w:b/>
          <w:bCs/>
          <w:lang w:val="lt-LT"/>
        </w:rPr>
        <w:t>be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6317BB2B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>
        <w:rPr>
          <w:lang w:val="lt-LT"/>
        </w:rPr>
        <w:t>.</w:t>
      </w:r>
    </w:p>
    <w:p w14:paraId="40FD7C5C" w14:textId="654B36E2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6C16DE0E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76997103" w14:textId="16041A7F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0A55922F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7D690793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Jadovas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CC49" w14:textId="68C3179A" w:rsidR="001C7733" w:rsidRPr="00E3333F" w:rsidRDefault="00D11FDA" w:rsidP="009F36F5"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F5"/>
    <w:rsid w:val="000E5157"/>
    <w:rsid w:val="00125E7B"/>
    <w:rsid w:val="00130037"/>
    <w:rsid w:val="00166814"/>
    <w:rsid w:val="001C7733"/>
    <w:rsid w:val="00256DCE"/>
    <w:rsid w:val="00313180"/>
    <w:rsid w:val="00451D13"/>
    <w:rsid w:val="0047528A"/>
    <w:rsid w:val="00475A1D"/>
    <w:rsid w:val="00491330"/>
    <w:rsid w:val="004F6FD6"/>
    <w:rsid w:val="0056444D"/>
    <w:rsid w:val="005A56DF"/>
    <w:rsid w:val="005B6327"/>
    <w:rsid w:val="005E372F"/>
    <w:rsid w:val="005F4825"/>
    <w:rsid w:val="006475AF"/>
    <w:rsid w:val="00693A58"/>
    <w:rsid w:val="006D7F81"/>
    <w:rsid w:val="006E3053"/>
    <w:rsid w:val="0070245A"/>
    <w:rsid w:val="00744BE9"/>
    <w:rsid w:val="007671BD"/>
    <w:rsid w:val="00783218"/>
    <w:rsid w:val="0078729A"/>
    <w:rsid w:val="00823B74"/>
    <w:rsid w:val="008404C1"/>
    <w:rsid w:val="00861236"/>
    <w:rsid w:val="008963CA"/>
    <w:rsid w:val="008D11D7"/>
    <w:rsid w:val="008D635E"/>
    <w:rsid w:val="00934CC8"/>
    <w:rsid w:val="00935E20"/>
    <w:rsid w:val="009C43B1"/>
    <w:rsid w:val="009F36F5"/>
    <w:rsid w:val="00A832E2"/>
    <w:rsid w:val="00A87D5A"/>
    <w:rsid w:val="00AA2984"/>
    <w:rsid w:val="00B560AB"/>
    <w:rsid w:val="00B56A74"/>
    <w:rsid w:val="00B8611E"/>
    <w:rsid w:val="00BD0A5A"/>
    <w:rsid w:val="00D11F4E"/>
    <w:rsid w:val="00D11FDA"/>
    <w:rsid w:val="00D21CFA"/>
    <w:rsid w:val="00DB4574"/>
    <w:rsid w:val="00E01923"/>
    <w:rsid w:val="00E3333F"/>
    <w:rsid w:val="00E46A6D"/>
    <w:rsid w:val="00E500D4"/>
    <w:rsid w:val="00E53091"/>
    <w:rsid w:val="00E67B2D"/>
    <w:rsid w:val="00E72210"/>
    <w:rsid w:val="00EB08A5"/>
    <w:rsid w:val="00ED6AB0"/>
    <w:rsid w:val="00EF23EF"/>
    <w:rsid w:val="00EF3896"/>
    <w:rsid w:val="00F041E8"/>
    <w:rsid w:val="00F71D68"/>
    <w:rsid w:val="00F762B3"/>
    <w:rsid w:val="00F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3247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3</cp:revision>
  <dcterms:created xsi:type="dcterms:W3CDTF">2025-05-29T11:58:00Z</dcterms:created>
  <dcterms:modified xsi:type="dcterms:W3CDTF">2025-05-29T11:58:00Z</dcterms:modified>
</cp:coreProperties>
</file>