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11D0" w14:textId="4627DC6B" w:rsidR="00B8217D" w:rsidRPr="00980940" w:rsidRDefault="00B8217D" w:rsidP="00CA4808">
      <w:pPr>
        <w:jc w:val="center"/>
        <w:rPr>
          <w:b/>
        </w:rPr>
      </w:pPr>
    </w:p>
    <w:p w14:paraId="37284F76" w14:textId="5B7BFEC2" w:rsidR="00F50504" w:rsidRPr="00980940" w:rsidRDefault="007C7057" w:rsidP="007C7057">
      <w:pPr>
        <w:jc w:val="center"/>
        <w:rPr>
          <w:b/>
        </w:rPr>
      </w:pPr>
      <w:r>
        <w:rPr>
          <w:noProof/>
        </w:rPr>
        <w:drawing>
          <wp:inline distT="0" distB="0" distL="0" distR="0" wp14:anchorId="3EE933E4" wp14:editId="3C4C4CB1">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1C148D43" w14:textId="77777777" w:rsidR="007C7057" w:rsidRDefault="007C7057" w:rsidP="002B7134">
      <w:pPr>
        <w:jc w:val="center"/>
        <w:rPr>
          <w:b/>
        </w:rPr>
      </w:pPr>
    </w:p>
    <w:p w14:paraId="05FFD84F" w14:textId="2CC41EC7" w:rsidR="005F2DE3" w:rsidRDefault="005F2DE3" w:rsidP="002B7134">
      <w:pPr>
        <w:jc w:val="center"/>
        <w:rPr>
          <w:b/>
        </w:rPr>
      </w:pPr>
      <w:r>
        <w:rPr>
          <w:b/>
        </w:rPr>
        <w:t>PROJEKTAS NR. SVVP/2023/111 „SIENOS STEBĖJIMO SISTEMŲ ATNAUJINIMAS“ FINANSUOJAMAS 2021-2027 METŲ LAIKOTARPIO SIENŲ VALDYMO IR VIZŲ POLITIKOS FINANSINĖS PARAMOS PRIEMONĖS, ĮTRAUKTOS Į INTEGRUOTO SIENŲ VALDYMO FONDĄ, PROGRAMOS LĖŠOMIS</w:t>
      </w:r>
    </w:p>
    <w:p w14:paraId="28020111" w14:textId="77777777" w:rsidR="005F2DE3" w:rsidRDefault="005F2DE3" w:rsidP="00F3164D">
      <w:pPr>
        <w:jc w:val="center"/>
        <w:rPr>
          <w:b/>
        </w:rPr>
      </w:pPr>
    </w:p>
    <w:p w14:paraId="090317EE" w14:textId="182ED0BA" w:rsidR="00B509D2" w:rsidRPr="00545579" w:rsidRDefault="00293BC6" w:rsidP="00F3164D">
      <w:pPr>
        <w:jc w:val="center"/>
        <w:rPr>
          <w:b/>
        </w:rPr>
      </w:pPr>
      <w:r w:rsidRPr="00545579">
        <w:rPr>
          <w:b/>
        </w:rPr>
        <w:t>SUSITARIMAS DĖL 20</w:t>
      </w:r>
      <w:r w:rsidR="00AE49D4" w:rsidRPr="00545579">
        <w:rPr>
          <w:b/>
        </w:rPr>
        <w:t>2</w:t>
      </w:r>
      <w:r w:rsidR="00F3164D">
        <w:rPr>
          <w:b/>
        </w:rPr>
        <w:t>4</w:t>
      </w:r>
      <w:r w:rsidRPr="00545579">
        <w:rPr>
          <w:b/>
        </w:rPr>
        <w:t xml:space="preserve"> M. </w:t>
      </w:r>
      <w:r w:rsidR="00C91F03">
        <w:rPr>
          <w:b/>
        </w:rPr>
        <w:t>LIEPOS 30</w:t>
      </w:r>
      <w:r w:rsidR="004D49A3" w:rsidRPr="00545579">
        <w:t xml:space="preserve"> </w:t>
      </w:r>
      <w:r w:rsidRPr="00545579">
        <w:rPr>
          <w:b/>
        </w:rPr>
        <w:t>D.</w:t>
      </w:r>
      <w:r w:rsidR="00E46A64">
        <w:rPr>
          <w:b/>
        </w:rPr>
        <w:t xml:space="preserve"> </w:t>
      </w:r>
      <w:r w:rsidR="00C91F03">
        <w:rPr>
          <w:b/>
        </w:rPr>
        <w:t>BARDINŲ</w:t>
      </w:r>
      <w:r w:rsidR="00F3164D" w:rsidRPr="00F3164D">
        <w:rPr>
          <w:b/>
        </w:rPr>
        <w:t xml:space="preserve"> PASIENIO UŽKARDOS SIENOS STEBĖJIMO SISTEMOS ATNAUJINIMO</w:t>
      </w:r>
      <w:r w:rsidR="00F3164D">
        <w:rPr>
          <w:b/>
        </w:rPr>
        <w:t xml:space="preserve"> </w:t>
      </w:r>
      <w:r w:rsidR="00F3164D" w:rsidRPr="00F3164D">
        <w:rPr>
          <w:b/>
        </w:rPr>
        <w:t>PIRKIMO</w:t>
      </w:r>
      <w:r w:rsidR="00E46A64">
        <w:rPr>
          <w:b/>
        </w:rPr>
        <w:t xml:space="preserve"> </w:t>
      </w:r>
      <w:r w:rsidR="00F3164D" w:rsidRPr="00F3164D">
        <w:rPr>
          <w:b/>
        </w:rPr>
        <w:t>- PARDAVIMO SUTARTI</w:t>
      </w:r>
      <w:r w:rsidR="00F3164D">
        <w:rPr>
          <w:b/>
        </w:rPr>
        <w:t>ES</w:t>
      </w:r>
      <w:r w:rsidR="00E46A64">
        <w:rPr>
          <w:b/>
        </w:rPr>
        <w:t xml:space="preserve"> </w:t>
      </w:r>
      <w:r w:rsidR="003B6D09" w:rsidRPr="00545579">
        <w:rPr>
          <w:b/>
        </w:rPr>
        <w:t xml:space="preserve">NR. </w:t>
      </w:r>
      <w:r w:rsidR="00B34F68" w:rsidRPr="00C91F03">
        <w:rPr>
          <w:b/>
        </w:rPr>
        <w:t>(</w:t>
      </w:r>
      <w:r w:rsidR="00DE59E1" w:rsidRPr="00C91F03">
        <w:rPr>
          <w:b/>
        </w:rPr>
        <w:t>21</w:t>
      </w:r>
      <w:r w:rsidR="00B34F68" w:rsidRPr="00C91F03">
        <w:rPr>
          <w:b/>
        </w:rPr>
        <w:t>)</w:t>
      </w:r>
      <w:r w:rsidR="00DE59E1" w:rsidRPr="00C91F03">
        <w:rPr>
          <w:b/>
        </w:rPr>
        <w:t>-16-</w:t>
      </w:r>
      <w:r w:rsidR="00C91F03" w:rsidRPr="00C91F03">
        <w:rPr>
          <w:b/>
        </w:rPr>
        <w:t>1086</w:t>
      </w:r>
      <w:r w:rsidR="00F3164D" w:rsidRPr="00C91F03">
        <w:rPr>
          <w:b/>
        </w:rPr>
        <w:t xml:space="preserve">  </w:t>
      </w:r>
      <w:r w:rsidRPr="00545579">
        <w:rPr>
          <w:b/>
        </w:rPr>
        <w:t>PAKEITIMO</w:t>
      </w:r>
    </w:p>
    <w:p w14:paraId="56B9B32B" w14:textId="77777777" w:rsidR="002B7134" w:rsidRPr="00545579" w:rsidRDefault="002B7134" w:rsidP="002B7134">
      <w:pPr>
        <w:jc w:val="center"/>
        <w:rPr>
          <w:b/>
        </w:rPr>
      </w:pPr>
    </w:p>
    <w:p w14:paraId="2D1B4AD2" w14:textId="302018FC" w:rsidR="00B509D2" w:rsidRPr="00545579" w:rsidRDefault="00B509D2" w:rsidP="002B7134">
      <w:pPr>
        <w:jc w:val="center"/>
      </w:pPr>
      <w:r w:rsidRPr="00545579">
        <w:t>20</w:t>
      </w:r>
      <w:r w:rsidR="005F126D" w:rsidRPr="00545579">
        <w:t>2</w:t>
      </w:r>
      <w:r w:rsidR="00FE5529">
        <w:t>5</w:t>
      </w:r>
      <w:r w:rsidRPr="00545579">
        <w:t xml:space="preserve"> m.</w:t>
      </w:r>
      <w:r w:rsidR="005F2DE3">
        <w:t xml:space="preserve"> </w:t>
      </w:r>
      <w:r w:rsidR="00671282">
        <w:t xml:space="preserve">gegužės 28 </w:t>
      </w:r>
      <w:r w:rsidRPr="00545579">
        <w:t>d. Nr.</w:t>
      </w:r>
      <w:r w:rsidR="005F2DE3">
        <w:t xml:space="preserve"> (21)-16-</w:t>
      </w:r>
      <w:r w:rsidR="00671282">
        <w:t>719</w:t>
      </w:r>
    </w:p>
    <w:p w14:paraId="20221F81" w14:textId="55131666" w:rsidR="00181DE2" w:rsidRPr="00545579" w:rsidRDefault="00B509D2" w:rsidP="00BA4160">
      <w:pPr>
        <w:jc w:val="center"/>
      </w:pPr>
      <w:r w:rsidRPr="00545579">
        <w:t>Vilnius</w:t>
      </w:r>
    </w:p>
    <w:p w14:paraId="480C6710" w14:textId="77777777" w:rsidR="00181DE2" w:rsidRPr="00545579" w:rsidRDefault="00181DE2" w:rsidP="00181DE2"/>
    <w:p w14:paraId="538E9A24" w14:textId="77777777" w:rsidR="009B5E08" w:rsidRPr="0051573C" w:rsidRDefault="00036DA2" w:rsidP="009B5E08">
      <w:pPr>
        <w:ind w:firstLine="851"/>
        <w:jc w:val="both"/>
        <w:rPr>
          <w:color w:val="000000" w:themeColor="text1"/>
        </w:rPr>
      </w:pPr>
      <w:r w:rsidRPr="0051573C">
        <w:rPr>
          <w:b/>
          <w:bCs/>
          <w:color w:val="000000" w:themeColor="text1"/>
        </w:rPr>
        <w:t>Pirkėjas</w:t>
      </w:r>
      <w:r w:rsidRPr="0051573C">
        <w:rPr>
          <w:color w:val="000000" w:themeColor="text1"/>
        </w:rPr>
        <w:t xml:space="preserve"> - </w:t>
      </w:r>
      <w:r w:rsidR="009B5E08" w:rsidRPr="0051573C">
        <w:rPr>
          <w:color w:val="000000" w:themeColor="text1"/>
        </w:rPr>
        <w:t xml:space="preserve">Valstybės sienos apsaugos tarnyba prie Lietuvos Respublikos vidaus reikalų ministerijos (toliau – tarnyba, Pirkėjas), atstovaujama tarnybos vado pavaduotojo Sauliaus Nekraševičiaus, 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w:t>
      </w:r>
      <w:r w:rsidR="009B5E08" w:rsidRPr="0051573C">
        <w:rPr>
          <w:color w:val="000000" w:themeColor="text1"/>
          <w:lang w:eastAsia="ar-SA"/>
        </w:rPr>
        <w:t>„Dėl Valstybės sienos apsaugos tarnybos prie Lietuvos Respublikos vidaus reikalų ministerijos struktūrinių padalinių veiklos organizavimo”</w:t>
      </w:r>
      <w:r w:rsidR="009B5E08" w:rsidRPr="0051573C">
        <w:rPr>
          <w:color w:val="000000" w:themeColor="text1"/>
        </w:rPr>
        <w:t xml:space="preserve"> 3.1.4 papunktį, ir</w:t>
      </w:r>
    </w:p>
    <w:p w14:paraId="698DC3D1" w14:textId="6C9982A1" w:rsidR="007E5E28" w:rsidRPr="0051573C" w:rsidRDefault="00E46A64" w:rsidP="00036DA2">
      <w:pPr>
        <w:ind w:firstLine="851"/>
        <w:jc w:val="both"/>
        <w:rPr>
          <w:color w:val="000000" w:themeColor="text1"/>
        </w:rPr>
      </w:pPr>
      <w:r w:rsidRPr="0051573C">
        <w:rPr>
          <w:b/>
          <w:bCs/>
          <w:color w:val="000000" w:themeColor="text1"/>
        </w:rPr>
        <w:t>Tiekėjas</w:t>
      </w:r>
      <w:r w:rsidRPr="0051573C">
        <w:rPr>
          <w:color w:val="000000" w:themeColor="text1"/>
        </w:rPr>
        <w:t xml:space="preserve"> - </w:t>
      </w:r>
      <w:r w:rsidRPr="0051573C">
        <w:rPr>
          <w:iCs/>
          <w:color w:val="000000" w:themeColor="text1"/>
        </w:rPr>
        <w:t>UAB „</w:t>
      </w:r>
      <w:r w:rsidR="00863FB6" w:rsidRPr="0051573C">
        <w:rPr>
          <w:iCs/>
          <w:color w:val="000000" w:themeColor="text1"/>
        </w:rPr>
        <w:t>Euroelektronika</w:t>
      </w:r>
      <w:r w:rsidRPr="0051573C">
        <w:rPr>
          <w:iCs/>
          <w:color w:val="000000" w:themeColor="text1"/>
        </w:rPr>
        <w:t>“</w:t>
      </w:r>
      <w:r w:rsidRPr="0051573C">
        <w:rPr>
          <w:i/>
          <w:color w:val="000000" w:themeColor="text1"/>
        </w:rPr>
        <w:t xml:space="preserve"> </w:t>
      </w:r>
      <w:r w:rsidRPr="0051573C">
        <w:rPr>
          <w:color w:val="000000" w:themeColor="text1"/>
        </w:rPr>
        <w:t>(toliau - Tiekėjas),</w:t>
      </w:r>
      <w:r w:rsidRPr="0051573C">
        <w:rPr>
          <w:i/>
          <w:color w:val="000000" w:themeColor="text1"/>
        </w:rPr>
        <w:t xml:space="preserve"> </w:t>
      </w:r>
      <w:r w:rsidRPr="0051573C">
        <w:rPr>
          <w:bCs/>
          <w:color w:val="000000" w:themeColor="text1"/>
        </w:rPr>
        <w:t xml:space="preserve">atstovaujama </w:t>
      </w:r>
      <w:r w:rsidRPr="0051573C">
        <w:rPr>
          <w:color w:val="000000" w:themeColor="text1"/>
        </w:rPr>
        <w:t>generalinio</w:t>
      </w:r>
      <w:r w:rsidRPr="0051573C">
        <w:rPr>
          <w:noProof/>
          <w:color w:val="000000" w:themeColor="text1"/>
        </w:rPr>
        <w:t xml:space="preserve"> direktoriaus </w:t>
      </w:r>
      <w:r w:rsidR="007F3E20" w:rsidRPr="0051573C">
        <w:rPr>
          <w:color w:val="000000" w:themeColor="text1"/>
        </w:rPr>
        <w:t>Tomo Vaičiukyno</w:t>
      </w:r>
      <w:r w:rsidRPr="0051573C">
        <w:rPr>
          <w:bCs/>
          <w:color w:val="000000" w:themeColor="text1"/>
        </w:rPr>
        <w:t xml:space="preserve">, veikiančio (-ios) pagal </w:t>
      </w:r>
      <w:r w:rsidRPr="0051573C">
        <w:rPr>
          <w:noProof/>
          <w:color w:val="000000" w:themeColor="text1"/>
        </w:rPr>
        <w:t xml:space="preserve">UAB </w:t>
      </w:r>
      <w:r w:rsidRPr="0051573C">
        <w:rPr>
          <w:color w:val="000000" w:themeColor="text1"/>
        </w:rPr>
        <w:t>„</w:t>
      </w:r>
      <w:r w:rsidR="00C91F03" w:rsidRPr="0051573C">
        <w:rPr>
          <w:color w:val="000000" w:themeColor="text1"/>
        </w:rPr>
        <w:t>E</w:t>
      </w:r>
      <w:r w:rsidR="00863FB6" w:rsidRPr="0051573C">
        <w:rPr>
          <w:color w:val="000000" w:themeColor="text1"/>
        </w:rPr>
        <w:t>uroelektronika</w:t>
      </w:r>
      <w:r w:rsidRPr="0051573C">
        <w:rPr>
          <w:color w:val="000000" w:themeColor="text1"/>
        </w:rPr>
        <w:t>“</w:t>
      </w:r>
      <w:r w:rsidRPr="0051573C">
        <w:rPr>
          <w:noProof/>
          <w:color w:val="000000" w:themeColor="text1"/>
        </w:rPr>
        <w:t xml:space="preserve"> įstatus</w:t>
      </w:r>
      <w:r w:rsidRPr="0051573C">
        <w:rPr>
          <w:bCs/>
          <w:color w:val="000000" w:themeColor="text1"/>
        </w:rPr>
        <w:t xml:space="preserve">, </w:t>
      </w:r>
      <w:r w:rsidRPr="0051573C">
        <w:rPr>
          <w:color w:val="000000" w:themeColor="text1"/>
        </w:rPr>
        <w:t xml:space="preserve">toliau kartu vadinami „Šalimis“ arba atskirai „Šalimi“, vadovaudamiesi 2024 m. </w:t>
      </w:r>
      <w:r w:rsidR="00C91F03" w:rsidRPr="0051573C">
        <w:rPr>
          <w:color w:val="000000" w:themeColor="text1"/>
        </w:rPr>
        <w:t>liepos</w:t>
      </w:r>
      <w:r w:rsidRPr="0051573C">
        <w:rPr>
          <w:color w:val="000000" w:themeColor="text1"/>
        </w:rPr>
        <w:t xml:space="preserve"> </w:t>
      </w:r>
      <w:r w:rsidR="00C91F03" w:rsidRPr="0051573C">
        <w:rPr>
          <w:color w:val="000000" w:themeColor="text1"/>
        </w:rPr>
        <w:t>30</w:t>
      </w:r>
      <w:r w:rsidRPr="0051573C">
        <w:rPr>
          <w:color w:val="000000" w:themeColor="text1"/>
        </w:rPr>
        <w:t xml:space="preserve"> d. </w:t>
      </w:r>
      <w:r w:rsidR="00C91F03" w:rsidRPr="0051573C">
        <w:rPr>
          <w:color w:val="000000" w:themeColor="text1"/>
        </w:rPr>
        <w:t>Bardinų</w:t>
      </w:r>
      <w:r w:rsidR="00421869" w:rsidRPr="0051573C">
        <w:rPr>
          <w:bCs/>
          <w:color w:val="000000" w:themeColor="text1"/>
        </w:rPr>
        <w:t xml:space="preserve"> pasienio užkardos sienos stebėjimo sistemos atnaujinimo</w:t>
      </w:r>
      <w:r w:rsidRPr="0051573C">
        <w:rPr>
          <w:bCs/>
          <w:color w:val="000000" w:themeColor="text1"/>
        </w:rPr>
        <w:t xml:space="preserve"> prikimo – pardavimo sutarties Nr. (21)-16-</w:t>
      </w:r>
      <w:r w:rsidR="00C91F03" w:rsidRPr="0051573C">
        <w:rPr>
          <w:bCs/>
          <w:color w:val="000000" w:themeColor="text1"/>
        </w:rPr>
        <w:t>1086</w:t>
      </w:r>
      <w:r w:rsidRPr="0051573C">
        <w:rPr>
          <w:bCs/>
          <w:color w:val="000000" w:themeColor="text1"/>
        </w:rPr>
        <w:t xml:space="preserve"> (toliau – sutartis)</w:t>
      </w:r>
      <w:r w:rsidR="00000267" w:rsidRPr="0051573C">
        <w:rPr>
          <w:bCs/>
          <w:color w:val="000000" w:themeColor="text1"/>
        </w:rPr>
        <w:t xml:space="preserve"> specialiųjų sąlygų </w:t>
      </w:r>
      <w:r w:rsidR="00421869" w:rsidRPr="0051573C">
        <w:rPr>
          <w:bCs/>
          <w:color w:val="000000" w:themeColor="text1"/>
        </w:rPr>
        <w:t xml:space="preserve"> </w:t>
      </w:r>
      <w:r w:rsidR="00000267" w:rsidRPr="0051573C">
        <w:rPr>
          <w:bCs/>
          <w:color w:val="000000" w:themeColor="text1"/>
        </w:rPr>
        <w:t xml:space="preserve">3.1, </w:t>
      </w:r>
      <w:r w:rsidR="00000267" w:rsidRPr="0051573C">
        <w:rPr>
          <w:color w:val="000000" w:themeColor="text1"/>
          <w:kern w:val="2"/>
        </w:rPr>
        <w:t xml:space="preserve">10.1.2 </w:t>
      </w:r>
      <w:r w:rsidR="00000267" w:rsidRPr="0051573C">
        <w:rPr>
          <w:color w:val="000000" w:themeColor="text1"/>
        </w:rPr>
        <w:t xml:space="preserve"> </w:t>
      </w:r>
      <w:r w:rsidR="00977F94" w:rsidRPr="0051573C">
        <w:rPr>
          <w:bCs/>
          <w:color w:val="000000" w:themeColor="text1"/>
        </w:rPr>
        <w:t xml:space="preserve"> </w:t>
      </w:r>
      <w:r w:rsidR="00421869" w:rsidRPr="0051573C">
        <w:rPr>
          <w:bCs/>
          <w:color w:val="000000" w:themeColor="text1"/>
        </w:rPr>
        <w:t>papunkčiais</w:t>
      </w:r>
      <w:r w:rsidR="00421869" w:rsidRPr="0051573C">
        <w:rPr>
          <w:b/>
          <w:color w:val="000000" w:themeColor="text1"/>
        </w:rPr>
        <w:t xml:space="preserve"> </w:t>
      </w:r>
      <w:r w:rsidR="00421869" w:rsidRPr="0051573C">
        <w:rPr>
          <w:color w:val="000000" w:themeColor="text1"/>
        </w:rPr>
        <w:t xml:space="preserve">bei Lietuvos Respublikos viešųjų pirkimų įstatymo 89 straipsnio 1 dalies 2 punkto nuostatomis ir atsižvelgdamos į </w:t>
      </w:r>
      <w:r w:rsidR="00B35B18" w:rsidRPr="0051573C">
        <w:rPr>
          <w:color w:val="000000" w:themeColor="text1"/>
        </w:rPr>
        <w:t>Tiekėjo</w:t>
      </w:r>
      <w:r w:rsidR="00421869" w:rsidRPr="0051573C">
        <w:rPr>
          <w:color w:val="000000" w:themeColor="text1"/>
        </w:rPr>
        <w:t xml:space="preserve"> 202</w:t>
      </w:r>
      <w:r w:rsidR="007F3E20" w:rsidRPr="0051573C">
        <w:rPr>
          <w:color w:val="000000" w:themeColor="text1"/>
        </w:rPr>
        <w:t>5</w:t>
      </w:r>
      <w:r w:rsidR="00421869" w:rsidRPr="0051573C">
        <w:rPr>
          <w:color w:val="000000" w:themeColor="text1"/>
        </w:rPr>
        <w:t xml:space="preserve"> m. </w:t>
      </w:r>
      <w:r w:rsidR="007F3E20" w:rsidRPr="0051573C">
        <w:rPr>
          <w:color w:val="000000" w:themeColor="text1"/>
        </w:rPr>
        <w:t>balandžio</w:t>
      </w:r>
      <w:r w:rsidR="00745E60" w:rsidRPr="0051573C">
        <w:rPr>
          <w:color w:val="000000" w:themeColor="text1"/>
        </w:rPr>
        <w:t xml:space="preserve"> </w:t>
      </w:r>
      <w:r w:rsidR="00036DA2" w:rsidRPr="0051573C">
        <w:rPr>
          <w:color w:val="000000" w:themeColor="text1"/>
        </w:rPr>
        <w:t>2</w:t>
      </w:r>
      <w:r w:rsidR="007F3E20" w:rsidRPr="0051573C">
        <w:rPr>
          <w:color w:val="000000" w:themeColor="text1"/>
        </w:rPr>
        <w:t>2</w:t>
      </w:r>
      <w:r w:rsidR="00421869" w:rsidRPr="0051573C">
        <w:rPr>
          <w:color w:val="000000" w:themeColor="text1"/>
        </w:rPr>
        <w:t xml:space="preserve"> d. </w:t>
      </w:r>
      <w:r w:rsidR="007F3E20" w:rsidRPr="0051573C">
        <w:rPr>
          <w:color w:val="000000" w:themeColor="text1"/>
        </w:rPr>
        <w:t xml:space="preserve">pasiūlymą </w:t>
      </w:r>
      <w:r w:rsidR="00421869" w:rsidRPr="0051573C">
        <w:rPr>
          <w:color w:val="000000" w:themeColor="text1"/>
        </w:rPr>
        <w:t xml:space="preserve">Nr. </w:t>
      </w:r>
      <w:r w:rsidR="007F3E20" w:rsidRPr="0051573C">
        <w:rPr>
          <w:color w:val="000000" w:themeColor="text1"/>
        </w:rPr>
        <w:t>1</w:t>
      </w:r>
      <w:r w:rsidR="00000267" w:rsidRPr="0051573C">
        <w:rPr>
          <w:color w:val="000000" w:themeColor="text1"/>
        </w:rPr>
        <w:t xml:space="preserve"> (21-15-2346) </w:t>
      </w:r>
      <w:r w:rsidR="007F3E20" w:rsidRPr="0051573C">
        <w:rPr>
          <w:color w:val="000000" w:themeColor="text1"/>
        </w:rPr>
        <w:t xml:space="preserve"> </w:t>
      </w:r>
      <w:r w:rsidR="00421869" w:rsidRPr="0051573C">
        <w:rPr>
          <w:color w:val="000000" w:themeColor="text1"/>
        </w:rPr>
        <w:t>„</w:t>
      </w:r>
      <w:r w:rsidR="00036DA2" w:rsidRPr="0051573C">
        <w:rPr>
          <w:color w:val="000000" w:themeColor="text1"/>
        </w:rPr>
        <w:t xml:space="preserve">Dėl </w:t>
      </w:r>
      <w:r w:rsidR="007F3E20" w:rsidRPr="0051573C">
        <w:rPr>
          <w:color w:val="000000" w:themeColor="text1"/>
        </w:rPr>
        <w:t>Bardinų pasienio užkardos sienos stebėjimo sistemos papildomų vaizdo kamerų įrengimo</w:t>
      </w:r>
      <w:r w:rsidR="00421869" w:rsidRPr="0051573C">
        <w:rPr>
          <w:color w:val="000000" w:themeColor="text1"/>
        </w:rPr>
        <w:t>“</w:t>
      </w:r>
      <w:r w:rsidR="00E874E5" w:rsidRPr="0051573C">
        <w:rPr>
          <w:color w:val="000000" w:themeColor="text1"/>
        </w:rPr>
        <w:t>,</w:t>
      </w:r>
      <w:r w:rsidR="00421869" w:rsidRPr="0051573C">
        <w:rPr>
          <w:color w:val="000000" w:themeColor="text1"/>
        </w:rPr>
        <w:t xml:space="preserve"> susitarė:</w:t>
      </w:r>
    </w:p>
    <w:p w14:paraId="5A354EC8" w14:textId="7D73D2DC" w:rsidR="009D7E5E" w:rsidRPr="0051573C" w:rsidRDefault="00985354" w:rsidP="00D25194">
      <w:pPr>
        <w:pStyle w:val="Sraopastraipa"/>
        <w:numPr>
          <w:ilvl w:val="0"/>
          <w:numId w:val="1"/>
        </w:numPr>
        <w:ind w:left="0" w:firstLine="851"/>
        <w:jc w:val="both"/>
        <w:rPr>
          <w:bCs/>
          <w:color w:val="000000" w:themeColor="text1"/>
        </w:rPr>
      </w:pPr>
      <w:r w:rsidRPr="0051573C">
        <w:rPr>
          <w:bCs/>
          <w:color w:val="000000" w:themeColor="text1"/>
        </w:rPr>
        <w:t xml:space="preserve">Įsigyti su pirkimo objektu </w:t>
      </w:r>
      <w:r w:rsidR="00E874E5" w:rsidRPr="0051573C">
        <w:rPr>
          <w:bCs/>
          <w:color w:val="000000" w:themeColor="text1"/>
        </w:rPr>
        <w:t xml:space="preserve">susijusių </w:t>
      </w:r>
      <w:r w:rsidR="00745E60" w:rsidRPr="0051573C">
        <w:rPr>
          <w:bCs/>
          <w:color w:val="000000" w:themeColor="text1"/>
        </w:rPr>
        <w:t>prek</w:t>
      </w:r>
      <w:r w:rsidR="00E874E5" w:rsidRPr="0051573C">
        <w:rPr>
          <w:bCs/>
          <w:color w:val="000000" w:themeColor="text1"/>
        </w:rPr>
        <w:t>ių</w:t>
      </w:r>
      <w:r w:rsidR="00DD001A" w:rsidRPr="0051573C">
        <w:rPr>
          <w:bCs/>
          <w:color w:val="000000" w:themeColor="text1"/>
        </w:rPr>
        <w:t xml:space="preserve"> </w:t>
      </w:r>
      <w:r w:rsidR="00CA6E13" w:rsidRPr="0051573C">
        <w:rPr>
          <w:bCs/>
          <w:color w:val="000000" w:themeColor="text1"/>
        </w:rPr>
        <w:t xml:space="preserve">(toliau – </w:t>
      </w:r>
      <w:r w:rsidR="00745E60" w:rsidRPr="0051573C">
        <w:rPr>
          <w:bCs/>
          <w:color w:val="000000" w:themeColor="text1"/>
        </w:rPr>
        <w:t>prekės</w:t>
      </w:r>
      <w:r w:rsidR="00CA6E13" w:rsidRPr="0051573C">
        <w:rPr>
          <w:bCs/>
          <w:color w:val="000000" w:themeColor="text1"/>
        </w:rPr>
        <w:t>)</w:t>
      </w:r>
      <w:r w:rsidRPr="0051573C">
        <w:rPr>
          <w:bCs/>
          <w:color w:val="000000" w:themeColor="text1"/>
        </w:rPr>
        <w:t>, kuri</w:t>
      </w:r>
      <w:r w:rsidR="00745E60" w:rsidRPr="0051573C">
        <w:rPr>
          <w:bCs/>
          <w:color w:val="000000" w:themeColor="text1"/>
        </w:rPr>
        <w:t>ų</w:t>
      </w:r>
      <w:r w:rsidRPr="0051573C">
        <w:rPr>
          <w:bCs/>
          <w:color w:val="000000" w:themeColor="text1"/>
        </w:rPr>
        <w:t xml:space="preserve"> bendra vertė </w:t>
      </w:r>
      <w:r w:rsidR="00835BC5" w:rsidRPr="0051573C">
        <w:rPr>
          <w:color w:val="000000" w:themeColor="text1"/>
        </w:rPr>
        <w:t>30 490,31</w:t>
      </w:r>
      <w:r w:rsidR="00F0092F" w:rsidRPr="0051573C">
        <w:rPr>
          <w:color w:val="000000" w:themeColor="text1"/>
        </w:rPr>
        <w:t xml:space="preserve"> </w:t>
      </w:r>
      <w:r w:rsidRPr="0051573C">
        <w:rPr>
          <w:color w:val="000000" w:themeColor="text1"/>
        </w:rPr>
        <w:t xml:space="preserve">Eur su PVM. </w:t>
      </w:r>
      <w:r w:rsidR="008D201B" w:rsidRPr="0051573C">
        <w:rPr>
          <w:color w:val="000000" w:themeColor="text1"/>
        </w:rPr>
        <w:t>Šių prekių</w:t>
      </w:r>
      <w:r w:rsidRPr="0051573C">
        <w:rPr>
          <w:color w:val="000000" w:themeColor="text1"/>
        </w:rPr>
        <w:t xml:space="preserve"> vertė sudaro </w:t>
      </w:r>
      <w:r w:rsidR="006866D8" w:rsidRPr="0051573C">
        <w:rPr>
          <w:color w:val="000000" w:themeColor="text1"/>
        </w:rPr>
        <w:t>1</w:t>
      </w:r>
      <w:r w:rsidR="008D201B" w:rsidRPr="0051573C">
        <w:rPr>
          <w:color w:val="000000" w:themeColor="text1"/>
        </w:rPr>
        <w:t>,1</w:t>
      </w:r>
      <w:r w:rsidR="00835BC5" w:rsidRPr="0051573C">
        <w:rPr>
          <w:color w:val="000000" w:themeColor="text1"/>
        </w:rPr>
        <w:t>6</w:t>
      </w:r>
      <w:r w:rsidR="00B6560C" w:rsidRPr="0051573C">
        <w:rPr>
          <w:color w:val="000000" w:themeColor="text1"/>
        </w:rPr>
        <w:t xml:space="preserve"> </w:t>
      </w:r>
      <w:r w:rsidR="00D02354" w:rsidRPr="0051573C">
        <w:rPr>
          <w:color w:val="000000" w:themeColor="text1"/>
        </w:rPr>
        <w:t xml:space="preserve">proc. pradinės sutarties kainos, kuri yra </w:t>
      </w:r>
      <w:r w:rsidR="00835BC5" w:rsidRPr="0051573C">
        <w:rPr>
          <w:color w:val="000000" w:themeColor="text1"/>
        </w:rPr>
        <w:t xml:space="preserve">2 636 348,00 Eur </w:t>
      </w:r>
      <w:r w:rsidR="00D02354" w:rsidRPr="0051573C">
        <w:rPr>
          <w:bCs/>
          <w:color w:val="000000" w:themeColor="text1"/>
        </w:rPr>
        <w:t>su PVM.</w:t>
      </w:r>
      <w:r w:rsidR="001952D2" w:rsidRPr="0051573C">
        <w:rPr>
          <w:bCs/>
          <w:color w:val="000000" w:themeColor="text1"/>
        </w:rPr>
        <w:t xml:space="preserve"> </w:t>
      </w:r>
    </w:p>
    <w:p w14:paraId="384030C0" w14:textId="432AE57E" w:rsidR="00D02354" w:rsidRPr="0051573C" w:rsidRDefault="008D201B" w:rsidP="00036DA2">
      <w:pPr>
        <w:pStyle w:val="Sraopastraipa"/>
        <w:numPr>
          <w:ilvl w:val="0"/>
          <w:numId w:val="1"/>
        </w:numPr>
        <w:ind w:left="0" w:firstLine="851"/>
        <w:jc w:val="both"/>
        <w:rPr>
          <w:color w:val="000000" w:themeColor="text1"/>
        </w:rPr>
      </w:pPr>
      <w:r w:rsidRPr="0051573C">
        <w:rPr>
          <w:bCs/>
          <w:color w:val="000000" w:themeColor="text1"/>
        </w:rPr>
        <w:t>Prekes</w:t>
      </w:r>
      <w:r w:rsidR="00AD491F" w:rsidRPr="0051573C">
        <w:rPr>
          <w:bCs/>
          <w:color w:val="000000" w:themeColor="text1"/>
        </w:rPr>
        <w:t xml:space="preserve"> tiekėjas įsipareigoja</w:t>
      </w:r>
      <w:r w:rsidR="00711F59" w:rsidRPr="0051573C">
        <w:rPr>
          <w:bCs/>
          <w:color w:val="000000" w:themeColor="text1"/>
        </w:rPr>
        <w:t xml:space="preserve"> pristatyti, sumontuoti bei perduoti Pirkėjui sutarties </w:t>
      </w:r>
      <w:r w:rsidR="00000267" w:rsidRPr="0051573C">
        <w:rPr>
          <w:bCs/>
          <w:color w:val="000000" w:themeColor="text1"/>
        </w:rPr>
        <w:t>specialiųjų sąlygų  4.1</w:t>
      </w:r>
      <w:r w:rsidR="00C7113C" w:rsidRPr="0051573C">
        <w:rPr>
          <w:bCs/>
          <w:color w:val="000000" w:themeColor="text1"/>
        </w:rPr>
        <w:t xml:space="preserve"> </w:t>
      </w:r>
      <w:r w:rsidR="00000267" w:rsidRPr="0051573C">
        <w:rPr>
          <w:bCs/>
          <w:color w:val="000000" w:themeColor="text1"/>
        </w:rPr>
        <w:t xml:space="preserve">papunktyje </w:t>
      </w:r>
      <w:r w:rsidR="00711F59" w:rsidRPr="0051573C">
        <w:rPr>
          <w:bCs/>
          <w:color w:val="000000" w:themeColor="text1"/>
        </w:rPr>
        <w:t>nustatytais terminais, pagal šalių suderintą darbų grafiką.</w:t>
      </w:r>
      <w:r w:rsidR="007F4D87" w:rsidRPr="0051573C">
        <w:rPr>
          <w:bCs/>
          <w:color w:val="000000" w:themeColor="text1"/>
        </w:rPr>
        <w:t xml:space="preserve"> </w:t>
      </w:r>
    </w:p>
    <w:p w14:paraId="616C1600" w14:textId="4F66A968" w:rsidR="005A3ECE" w:rsidRPr="0051573C" w:rsidRDefault="00000267" w:rsidP="00E8660B">
      <w:pPr>
        <w:pStyle w:val="Sraopastraipa"/>
        <w:numPr>
          <w:ilvl w:val="0"/>
          <w:numId w:val="1"/>
        </w:numPr>
        <w:ind w:left="0" w:firstLine="851"/>
        <w:jc w:val="both"/>
        <w:rPr>
          <w:bCs/>
          <w:color w:val="000000" w:themeColor="text1"/>
        </w:rPr>
      </w:pPr>
      <w:bookmarkStart w:id="0" w:name="_Hlk196900352"/>
      <w:r w:rsidRPr="0051573C">
        <w:rPr>
          <w:bCs/>
          <w:color w:val="000000" w:themeColor="text1"/>
        </w:rPr>
        <w:t xml:space="preserve">Pakeisti sutarties </w:t>
      </w:r>
      <w:r w:rsidR="00D803D4" w:rsidRPr="0051573C">
        <w:rPr>
          <w:bCs/>
          <w:color w:val="000000" w:themeColor="text1"/>
        </w:rPr>
        <w:t xml:space="preserve">priedo „Pasiūlymas dėl pirkimo „Bardinų pasienio užkardos sistemos atnaujinimas“ 4.5.1. </w:t>
      </w:r>
      <w:r w:rsidR="00CE17BB" w:rsidRPr="0051573C">
        <w:rPr>
          <w:bCs/>
          <w:color w:val="000000" w:themeColor="text1"/>
        </w:rPr>
        <w:t xml:space="preserve"> papunktyje </w:t>
      </w:r>
      <w:bookmarkEnd w:id="0"/>
      <w:r w:rsidR="00CE17BB" w:rsidRPr="0051573C">
        <w:rPr>
          <w:bCs/>
          <w:color w:val="000000" w:themeColor="text1"/>
        </w:rPr>
        <w:t>išdėstyt</w:t>
      </w:r>
      <w:r w:rsidR="008D201B" w:rsidRPr="0051573C">
        <w:rPr>
          <w:bCs/>
          <w:color w:val="000000" w:themeColor="text1"/>
        </w:rPr>
        <w:t>ą</w:t>
      </w:r>
      <w:r w:rsidR="00CE17BB" w:rsidRPr="0051573C">
        <w:rPr>
          <w:bCs/>
          <w:color w:val="000000" w:themeColor="text1"/>
        </w:rPr>
        <w:t xml:space="preserve"> lentel</w:t>
      </w:r>
      <w:r w:rsidR="008D201B" w:rsidRPr="0051573C">
        <w:rPr>
          <w:bCs/>
          <w:color w:val="000000" w:themeColor="text1"/>
        </w:rPr>
        <w:t>ę</w:t>
      </w:r>
      <w:r w:rsidR="00CE17BB" w:rsidRPr="0051573C">
        <w:rPr>
          <w:bCs/>
          <w:color w:val="000000" w:themeColor="text1"/>
        </w:rPr>
        <w:t xml:space="preserve"> </w:t>
      </w:r>
      <w:r w:rsidR="00036DA2" w:rsidRPr="0051573C">
        <w:rPr>
          <w:bCs/>
          <w:color w:val="000000" w:themeColor="text1"/>
        </w:rPr>
        <w:t xml:space="preserve">„Pagrindinis paketas“ </w:t>
      </w:r>
      <w:r w:rsidR="000D6261" w:rsidRPr="0051573C">
        <w:rPr>
          <w:bCs/>
          <w:color w:val="000000" w:themeColor="text1"/>
        </w:rPr>
        <w:t>8, 19, 20, 26, 27, 29 eilutes</w:t>
      </w:r>
      <w:r w:rsidR="00E874E5" w:rsidRPr="0051573C">
        <w:rPr>
          <w:bCs/>
          <w:color w:val="000000" w:themeColor="text1"/>
        </w:rPr>
        <w:t>,</w:t>
      </w:r>
      <w:r w:rsidR="000D6261" w:rsidRPr="0051573C">
        <w:rPr>
          <w:bCs/>
          <w:color w:val="000000" w:themeColor="text1"/>
        </w:rPr>
        <w:t xml:space="preserve"> </w:t>
      </w:r>
      <w:r w:rsidR="008D201B" w:rsidRPr="0051573C">
        <w:rPr>
          <w:bCs/>
          <w:color w:val="000000" w:themeColor="text1"/>
        </w:rPr>
        <w:t xml:space="preserve">pakeisti </w:t>
      </w:r>
      <w:r w:rsidR="0071029F" w:rsidRPr="0051573C">
        <w:rPr>
          <w:bCs/>
          <w:color w:val="000000" w:themeColor="text1"/>
        </w:rPr>
        <w:t>bendros kainos eilutes</w:t>
      </w:r>
      <w:r w:rsidR="0050744C" w:rsidRPr="0051573C">
        <w:rPr>
          <w:bCs/>
          <w:color w:val="000000" w:themeColor="text1"/>
        </w:rPr>
        <w:t>,</w:t>
      </w:r>
      <w:r w:rsidR="00EB4D6B" w:rsidRPr="0051573C">
        <w:rPr>
          <w:bCs/>
          <w:color w:val="000000" w:themeColor="text1"/>
        </w:rPr>
        <w:t xml:space="preserve"> </w:t>
      </w:r>
      <w:r w:rsidR="0071029F" w:rsidRPr="0051573C">
        <w:rPr>
          <w:bCs/>
          <w:color w:val="000000" w:themeColor="text1"/>
        </w:rPr>
        <w:t>jas išdės</w:t>
      </w:r>
      <w:r w:rsidR="008D201B" w:rsidRPr="0051573C">
        <w:rPr>
          <w:bCs/>
          <w:color w:val="000000" w:themeColor="text1"/>
        </w:rPr>
        <w:t>tant</w:t>
      </w:r>
      <w:r w:rsidR="0071029F" w:rsidRPr="0051573C">
        <w:rPr>
          <w:bCs/>
          <w:color w:val="000000" w:themeColor="text1"/>
        </w:rPr>
        <w:t xml:space="preserve"> taip:</w:t>
      </w:r>
    </w:p>
    <w:p w14:paraId="19241908" w14:textId="77777777" w:rsidR="00131B36" w:rsidRPr="0051573C" w:rsidRDefault="00131B36" w:rsidP="00E8660B">
      <w:pPr>
        <w:pStyle w:val="Sraopastraipa"/>
        <w:numPr>
          <w:ilvl w:val="0"/>
          <w:numId w:val="1"/>
        </w:numPr>
        <w:ind w:left="0" w:firstLine="851"/>
        <w:jc w:val="both"/>
        <w:rPr>
          <w:bCs/>
          <w:color w:val="000000" w:themeColor="text1"/>
        </w:rPr>
      </w:pPr>
    </w:p>
    <w:tbl>
      <w:tblPr>
        <w:tblW w:w="967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41"/>
        <w:gridCol w:w="1132"/>
        <w:gridCol w:w="1220"/>
        <w:gridCol w:w="8"/>
        <w:gridCol w:w="1415"/>
      </w:tblGrid>
      <w:tr w:rsidR="0051573C" w:rsidRPr="0051573C" w14:paraId="1FFF2FF4" w14:textId="77777777" w:rsidTr="0051573C">
        <w:tc>
          <w:tcPr>
            <w:tcW w:w="556" w:type="dxa"/>
            <w:shd w:val="clear" w:color="auto" w:fill="auto"/>
            <w:vAlign w:val="bottom"/>
          </w:tcPr>
          <w:p w14:paraId="02854021" w14:textId="15EEF130" w:rsidR="009E769A" w:rsidRPr="0051573C" w:rsidRDefault="00E874E5"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w:t>
            </w:r>
            <w:r w:rsidR="009E769A" w:rsidRPr="0051573C">
              <w:rPr>
                <w:rFonts w:asciiTheme="majorBidi" w:hAnsiTheme="majorBidi" w:cstheme="majorBidi"/>
                <w:color w:val="000000" w:themeColor="text1"/>
              </w:rPr>
              <w:t>8</w:t>
            </w:r>
          </w:p>
        </w:tc>
        <w:tc>
          <w:tcPr>
            <w:tcW w:w="5341" w:type="dxa"/>
            <w:shd w:val="clear" w:color="auto" w:fill="auto"/>
            <w:vAlign w:val="bottom"/>
          </w:tcPr>
          <w:p w14:paraId="58E93D14" w14:textId="592DD75E" w:rsidR="009E769A" w:rsidRPr="0051573C" w:rsidRDefault="009E769A" w:rsidP="009E769A">
            <w:pPr>
              <w:spacing w:line="240" w:lineRule="exact"/>
              <w:rPr>
                <w:rFonts w:asciiTheme="majorBidi" w:hAnsiTheme="majorBidi" w:cstheme="majorBidi"/>
                <w:color w:val="000000" w:themeColor="text1"/>
              </w:rPr>
            </w:pPr>
            <w:r w:rsidRPr="0051573C">
              <w:rPr>
                <w:rFonts w:asciiTheme="majorBidi" w:hAnsiTheme="majorBidi" w:cstheme="majorBidi"/>
                <w:color w:val="000000" w:themeColor="text1"/>
              </w:rPr>
              <w:t>Vaizdo valdymo sistemos programinė įranga Bosch VMS</w:t>
            </w:r>
          </w:p>
        </w:tc>
        <w:tc>
          <w:tcPr>
            <w:tcW w:w="1132" w:type="dxa"/>
            <w:shd w:val="clear" w:color="auto" w:fill="auto"/>
            <w:vAlign w:val="bottom"/>
          </w:tcPr>
          <w:p w14:paraId="06D902C8" w14:textId="3898E44F" w:rsidR="009E769A" w:rsidRPr="0051573C" w:rsidRDefault="009E769A" w:rsidP="009E769A">
            <w:pPr>
              <w:ind w:left="-87"/>
              <w:jc w:val="center"/>
              <w:rPr>
                <w:rFonts w:asciiTheme="majorBidi" w:hAnsiTheme="majorBidi" w:cstheme="majorBidi"/>
                <w:color w:val="000000" w:themeColor="text1"/>
              </w:rPr>
            </w:pPr>
            <w:r w:rsidRPr="0051573C">
              <w:rPr>
                <w:rFonts w:asciiTheme="majorBidi" w:hAnsiTheme="majorBidi" w:cstheme="majorBidi"/>
                <w:color w:val="000000" w:themeColor="text1"/>
              </w:rPr>
              <w:t>1 kompl.</w:t>
            </w:r>
          </w:p>
        </w:tc>
        <w:tc>
          <w:tcPr>
            <w:tcW w:w="1220" w:type="dxa"/>
            <w:shd w:val="clear" w:color="auto" w:fill="auto"/>
            <w:vAlign w:val="bottom"/>
          </w:tcPr>
          <w:p w14:paraId="4E4C7651" w14:textId="5435BA6B"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36 760,99</w:t>
            </w:r>
          </w:p>
        </w:tc>
        <w:tc>
          <w:tcPr>
            <w:tcW w:w="1423" w:type="dxa"/>
            <w:gridSpan w:val="2"/>
            <w:shd w:val="clear" w:color="auto" w:fill="auto"/>
            <w:vAlign w:val="bottom"/>
          </w:tcPr>
          <w:p w14:paraId="6663DC16" w14:textId="1E1991B0"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36 760,99</w:t>
            </w:r>
          </w:p>
        </w:tc>
      </w:tr>
      <w:tr w:rsidR="0051573C" w:rsidRPr="0051573C" w14:paraId="167AE9F8" w14:textId="77777777" w:rsidTr="0051573C">
        <w:tc>
          <w:tcPr>
            <w:tcW w:w="556" w:type="dxa"/>
            <w:shd w:val="clear" w:color="auto" w:fill="auto"/>
            <w:vAlign w:val="bottom"/>
          </w:tcPr>
          <w:p w14:paraId="1BDF7610" w14:textId="0AE45619"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19</w:t>
            </w:r>
          </w:p>
        </w:tc>
        <w:tc>
          <w:tcPr>
            <w:tcW w:w="5341" w:type="dxa"/>
            <w:shd w:val="clear" w:color="auto" w:fill="auto"/>
            <w:vAlign w:val="bottom"/>
          </w:tcPr>
          <w:p w14:paraId="187BEE46" w14:textId="29C20729" w:rsidR="009E769A" w:rsidRPr="0051573C" w:rsidRDefault="009E769A" w:rsidP="009E769A">
            <w:pPr>
              <w:rPr>
                <w:rFonts w:asciiTheme="majorBidi" w:hAnsiTheme="majorBidi" w:cstheme="majorBidi"/>
                <w:color w:val="000000" w:themeColor="text1"/>
              </w:rPr>
            </w:pPr>
            <w:r w:rsidRPr="0051573C">
              <w:rPr>
                <w:rFonts w:asciiTheme="majorBidi" w:hAnsiTheme="majorBidi" w:cstheme="majorBidi"/>
                <w:color w:val="000000" w:themeColor="text1"/>
              </w:rPr>
              <w:t>Komutatoriai Moxa EDS-510E</w:t>
            </w:r>
          </w:p>
        </w:tc>
        <w:tc>
          <w:tcPr>
            <w:tcW w:w="1132" w:type="dxa"/>
            <w:shd w:val="clear" w:color="auto" w:fill="auto"/>
            <w:vAlign w:val="bottom"/>
          </w:tcPr>
          <w:p w14:paraId="6570C2ED" w14:textId="019F617E" w:rsidR="009E769A" w:rsidRPr="0051573C" w:rsidRDefault="009E769A" w:rsidP="009E769A">
            <w:pPr>
              <w:ind w:left="-87"/>
              <w:jc w:val="center"/>
              <w:rPr>
                <w:rFonts w:asciiTheme="majorBidi" w:hAnsiTheme="majorBidi" w:cstheme="majorBidi"/>
                <w:color w:val="000000" w:themeColor="text1"/>
              </w:rPr>
            </w:pPr>
            <w:r w:rsidRPr="0051573C">
              <w:rPr>
                <w:rFonts w:asciiTheme="majorBidi" w:hAnsiTheme="majorBidi" w:cstheme="majorBidi"/>
                <w:color w:val="000000" w:themeColor="text1"/>
              </w:rPr>
              <w:t>1 kompl.</w:t>
            </w:r>
          </w:p>
        </w:tc>
        <w:tc>
          <w:tcPr>
            <w:tcW w:w="1220" w:type="dxa"/>
            <w:shd w:val="clear" w:color="auto" w:fill="auto"/>
            <w:vAlign w:val="bottom"/>
          </w:tcPr>
          <w:p w14:paraId="31F2F396" w14:textId="4D993171"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15 255,19</w:t>
            </w:r>
          </w:p>
        </w:tc>
        <w:tc>
          <w:tcPr>
            <w:tcW w:w="1423" w:type="dxa"/>
            <w:gridSpan w:val="2"/>
            <w:shd w:val="clear" w:color="auto" w:fill="auto"/>
            <w:vAlign w:val="bottom"/>
          </w:tcPr>
          <w:p w14:paraId="50779423" w14:textId="7AAD0139"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15 255,19</w:t>
            </w:r>
          </w:p>
        </w:tc>
      </w:tr>
      <w:tr w:rsidR="0051573C" w:rsidRPr="0051573C" w14:paraId="17A6D737" w14:textId="77777777" w:rsidTr="0051573C">
        <w:tc>
          <w:tcPr>
            <w:tcW w:w="556" w:type="dxa"/>
            <w:shd w:val="clear" w:color="auto" w:fill="auto"/>
            <w:vAlign w:val="bottom"/>
          </w:tcPr>
          <w:p w14:paraId="046E8E1D" w14:textId="60E0A658"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20</w:t>
            </w:r>
          </w:p>
        </w:tc>
        <w:tc>
          <w:tcPr>
            <w:tcW w:w="5341" w:type="dxa"/>
            <w:shd w:val="clear" w:color="auto" w:fill="auto"/>
            <w:vAlign w:val="bottom"/>
          </w:tcPr>
          <w:p w14:paraId="1327C720" w14:textId="17321163" w:rsidR="009E769A" w:rsidRPr="0051573C" w:rsidRDefault="009E769A" w:rsidP="009E769A">
            <w:pPr>
              <w:spacing w:line="240" w:lineRule="exact"/>
              <w:rPr>
                <w:rFonts w:asciiTheme="majorBidi" w:hAnsiTheme="majorBidi" w:cstheme="majorBidi"/>
                <w:color w:val="000000" w:themeColor="text1"/>
              </w:rPr>
            </w:pPr>
            <w:r w:rsidRPr="0051573C">
              <w:rPr>
                <w:rFonts w:asciiTheme="majorBidi" w:hAnsiTheme="majorBidi" w:cstheme="majorBidi"/>
                <w:color w:val="000000" w:themeColor="text1"/>
              </w:rPr>
              <w:t>Duomenų perdavimo komunikacijos</w:t>
            </w:r>
          </w:p>
        </w:tc>
        <w:tc>
          <w:tcPr>
            <w:tcW w:w="1132" w:type="dxa"/>
            <w:shd w:val="clear" w:color="auto" w:fill="auto"/>
            <w:vAlign w:val="bottom"/>
          </w:tcPr>
          <w:p w14:paraId="780EC78D" w14:textId="693F1CF7" w:rsidR="009E769A" w:rsidRPr="0051573C" w:rsidRDefault="009E769A" w:rsidP="009E769A">
            <w:pPr>
              <w:ind w:left="-87"/>
              <w:jc w:val="center"/>
              <w:rPr>
                <w:rFonts w:asciiTheme="majorBidi" w:hAnsiTheme="majorBidi" w:cstheme="majorBidi"/>
                <w:color w:val="000000" w:themeColor="text1"/>
              </w:rPr>
            </w:pPr>
            <w:r w:rsidRPr="0051573C">
              <w:rPr>
                <w:rFonts w:asciiTheme="majorBidi" w:hAnsiTheme="majorBidi" w:cstheme="majorBidi"/>
                <w:color w:val="000000" w:themeColor="text1"/>
              </w:rPr>
              <w:t>1 kompl.</w:t>
            </w:r>
          </w:p>
        </w:tc>
        <w:tc>
          <w:tcPr>
            <w:tcW w:w="1220" w:type="dxa"/>
            <w:shd w:val="clear" w:color="auto" w:fill="auto"/>
            <w:vAlign w:val="bottom"/>
          </w:tcPr>
          <w:p w14:paraId="6A0A5D83" w14:textId="7869C35F"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50 475,93</w:t>
            </w:r>
          </w:p>
        </w:tc>
        <w:tc>
          <w:tcPr>
            <w:tcW w:w="1423" w:type="dxa"/>
            <w:gridSpan w:val="2"/>
            <w:shd w:val="clear" w:color="auto" w:fill="auto"/>
            <w:vAlign w:val="bottom"/>
          </w:tcPr>
          <w:p w14:paraId="2AB25D02" w14:textId="6D233DA2"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50 475,93</w:t>
            </w:r>
          </w:p>
        </w:tc>
      </w:tr>
      <w:tr w:rsidR="0051573C" w:rsidRPr="0051573C" w14:paraId="2EAEF67B" w14:textId="77777777" w:rsidTr="0051573C">
        <w:tc>
          <w:tcPr>
            <w:tcW w:w="556" w:type="dxa"/>
            <w:shd w:val="clear" w:color="auto" w:fill="auto"/>
            <w:vAlign w:val="bottom"/>
          </w:tcPr>
          <w:p w14:paraId="769B2960" w14:textId="64D95E66"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26</w:t>
            </w:r>
          </w:p>
        </w:tc>
        <w:tc>
          <w:tcPr>
            <w:tcW w:w="5341" w:type="dxa"/>
            <w:shd w:val="clear" w:color="auto" w:fill="auto"/>
            <w:vAlign w:val="bottom"/>
          </w:tcPr>
          <w:p w14:paraId="5240CC67" w14:textId="71529382" w:rsidR="009E769A" w:rsidRPr="0051573C" w:rsidRDefault="009E769A" w:rsidP="009E769A">
            <w:pPr>
              <w:spacing w:line="240" w:lineRule="exact"/>
              <w:rPr>
                <w:rFonts w:asciiTheme="majorBidi" w:hAnsiTheme="majorBidi" w:cstheme="majorBidi"/>
                <w:color w:val="000000" w:themeColor="text1"/>
              </w:rPr>
            </w:pPr>
            <w:r w:rsidRPr="0051573C">
              <w:rPr>
                <w:rFonts w:asciiTheme="majorBidi" w:hAnsiTheme="majorBidi" w:cstheme="majorBidi"/>
                <w:color w:val="000000" w:themeColor="text1"/>
              </w:rPr>
              <w:t>Nepertraukiamo maitinimo šaltiniai</w:t>
            </w:r>
          </w:p>
        </w:tc>
        <w:tc>
          <w:tcPr>
            <w:tcW w:w="1132" w:type="dxa"/>
            <w:shd w:val="clear" w:color="auto" w:fill="auto"/>
            <w:vAlign w:val="bottom"/>
          </w:tcPr>
          <w:p w14:paraId="1AEE5F91" w14:textId="6599BDDC" w:rsidR="009E769A" w:rsidRPr="0051573C" w:rsidRDefault="009E769A" w:rsidP="009E769A">
            <w:pPr>
              <w:ind w:left="-87"/>
              <w:jc w:val="center"/>
              <w:rPr>
                <w:rFonts w:asciiTheme="majorBidi" w:hAnsiTheme="majorBidi" w:cstheme="majorBidi"/>
                <w:color w:val="000000" w:themeColor="text1"/>
              </w:rPr>
            </w:pPr>
            <w:r w:rsidRPr="0051573C">
              <w:rPr>
                <w:rFonts w:asciiTheme="majorBidi" w:hAnsiTheme="majorBidi" w:cstheme="majorBidi"/>
                <w:color w:val="000000" w:themeColor="text1"/>
              </w:rPr>
              <w:t>1 kompl.</w:t>
            </w:r>
          </w:p>
        </w:tc>
        <w:tc>
          <w:tcPr>
            <w:tcW w:w="1220" w:type="dxa"/>
            <w:shd w:val="clear" w:color="auto" w:fill="auto"/>
            <w:vAlign w:val="bottom"/>
          </w:tcPr>
          <w:p w14:paraId="45D4F07A" w14:textId="1D9F9217"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10 556,08</w:t>
            </w:r>
          </w:p>
        </w:tc>
        <w:tc>
          <w:tcPr>
            <w:tcW w:w="1423" w:type="dxa"/>
            <w:gridSpan w:val="2"/>
            <w:shd w:val="clear" w:color="auto" w:fill="auto"/>
            <w:vAlign w:val="bottom"/>
          </w:tcPr>
          <w:p w14:paraId="151A5802" w14:textId="35CF5251"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10 556,08</w:t>
            </w:r>
          </w:p>
        </w:tc>
      </w:tr>
      <w:tr w:rsidR="0051573C" w:rsidRPr="0051573C" w14:paraId="32CD3AA0" w14:textId="77777777" w:rsidTr="0051573C">
        <w:tc>
          <w:tcPr>
            <w:tcW w:w="556" w:type="dxa"/>
            <w:shd w:val="clear" w:color="auto" w:fill="auto"/>
            <w:vAlign w:val="bottom"/>
          </w:tcPr>
          <w:p w14:paraId="0932978A" w14:textId="549F348F"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27</w:t>
            </w:r>
          </w:p>
        </w:tc>
        <w:tc>
          <w:tcPr>
            <w:tcW w:w="5341" w:type="dxa"/>
            <w:shd w:val="clear" w:color="auto" w:fill="auto"/>
            <w:vAlign w:val="bottom"/>
          </w:tcPr>
          <w:p w14:paraId="2EC7B18E" w14:textId="56E82F63" w:rsidR="009E769A" w:rsidRPr="0051573C" w:rsidRDefault="009E769A" w:rsidP="009E769A">
            <w:pPr>
              <w:spacing w:line="240" w:lineRule="exact"/>
              <w:rPr>
                <w:rFonts w:asciiTheme="majorBidi" w:hAnsiTheme="majorBidi" w:cstheme="majorBidi"/>
                <w:color w:val="000000" w:themeColor="text1"/>
              </w:rPr>
            </w:pPr>
            <w:r w:rsidRPr="0051573C">
              <w:rPr>
                <w:rFonts w:asciiTheme="majorBidi" w:hAnsiTheme="majorBidi" w:cstheme="majorBidi"/>
                <w:color w:val="000000" w:themeColor="text1"/>
              </w:rPr>
              <w:t>Elektros maitinimo komunikacijos</w:t>
            </w:r>
          </w:p>
        </w:tc>
        <w:tc>
          <w:tcPr>
            <w:tcW w:w="1132" w:type="dxa"/>
            <w:shd w:val="clear" w:color="auto" w:fill="auto"/>
            <w:vAlign w:val="bottom"/>
          </w:tcPr>
          <w:p w14:paraId="3DF35074" w14:textId="4776730B" w:rsidR="009E769A" w:rsidRPr="0051573C" w:rsidRDefault="009E769A" w:rsidP="009E769A">
            <w:pPr>
              <w:ind w:left="-87"/>
              <w:jc w:val="center"/>
              <w:rPr>
                <w:rFonts w:asciiTheme="majorBidi" w:hAnsiTheme="majorBidi" w:cstheme="majorBidi"/>
                <w:color w:val="000000" w:themeColor="text1"/>
              </w:rPr>
            </w:pPr>
            <w:r w:rsidRPr="0051573C">
              <w:rPr>
                <w:rFonts w:asciiTheme="majorBidi" w:hAnsiTheme="majorBidi" w:cstheme="majorBidi"/>
                <w:color w:val="000000" w:themeColor="text1"/>
              </w:rPr>
              <w:t>1 kompl.</w:t>
            </w:r>
          </w:p>
        </w:tc>
        <w:tc>
          <w:tcPr>
            <w:tcW w:w="1220" w:type="dxa"/>
            <w:shd w:val="clear" w:color="auto" w:fill="auto"/>
            <w:vAlign w:val="bottom"/>
          </w:tcPr>
          <w:p w14:paraId="3A625100" w14:textId="562B5E13"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71 710,15</w:t>
            </w:r>
          </w:p>
        </w:tc>
        <w:tc>
          <w:tcPr>
            <w:tcW w:w="1423" w:type="dxa"/>
            <w:gridSpan w:val="2"/>
            <w:shd w:val="clear" w:color="auto" w:fill="auto"/>
            <w:vAlign w:val="bottom"/>
          </w:tcPr>
          <w:p w14:paraId="68CA4530" w14:textId="24DF5AD4"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71 710,15</w:t>
            </w:r>
          </w:p>
        </w:tc>
      </w:tr>
      <w:tr w:rsidR="0051573C" w:rsidRPr="0051573C" w14:paraId="2E9AAD20" w14:textId="77777777" w:rsidTr="0051573C">
        <w:tc>
          <w:tcPr>
            <w:tcW w:w="556" w:type="dxa"/>
            <w:shd w:val="clear" w:color="auto" w:fill="auto"/>
            <w:vAlign w:val="bottom"/>
          </w:tcPr>
          <w:p w14:paraId="064ECD17" w14:textId="0E383ED8"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29</w:t>
            </w:r>
          </w:p>
        </w:tc>
        <w:tc>
          <w:tcPr>
            <w:tcW w:w="5341" w:type="dxa"/>
            <w:shd w:val="clear" w:color="auto" w:fill="auto"/>
            <w:vAlign w:val="bottom"/>
          </w:tcPr>
          <w:p w14:paraId="3C5BB19D" w14:textId="7E5F8F44" w:rsidR="009E769A" w:rsidRPr="0051573C" w:rsidRDefault="009E769A" w:rsidP="009E769A">
            <w:pPr>
              <w:spacing w:line="240" w:lineRule="exact"/>
              <w:rPr>
                <w:rFonts w:asciiTheme="majorBidi" w:hAnsiTheme="majorBidi" w:cstheme="majorBidi"/>
                <w:color w:val="000000" w:themeColor="text1"/>
              </w:rPr>
            </w:pPr>
            <w:r w:rsidRPr="0051573C">
              <w:rPr>
                <w:rFonts w:asciiTheme="majorBidi" w:hAnsiTheme="majorBidi" w:cstheme="majorBidi"/>
                <w:color w:val="000000" w:themeColor="text1"/>
              </w:rPr>
              <w:t>Sistemos įrengimo darbai</w:t>
            </w:r>
          </w:p>
        </w:tc>
        <w:tc>
          <w:tcPr>
            <w:tcW w:w="1132" w:type="dxa"/>
            <w:shd w:val="clear" w:color="auto" w:fill="auto"/>
            <w:vAlign w:val="bottom"/>
          </w:tcPr>
          <w:p w14:paraId="24B9AC74" w14:textId="5B2DE367" w:rsidR="009E769A" w:rsidRPr="0051573C" w:rsidRDefault="009E769A" w:rsidP="009E769A">
            <w:pPr>
              <w:ind w:left="-87"/>
              <w:jc w:val="center"/>
              <w:rPr>
                <w:rFonts w:asciiTheme="majorBidi" w:hAnsiTheme="majorBidi" w:cstheme="majorBidi"/>
                <w:color w:val="000000" w:themeColor="text1"/>
              </w:rPr>
            </w:pPr>
            <w:r w:rsidRPr="0051573C">
              <w:rPr>
                <w:rFonts w:asciiTheme="majorBidi" w:hAnsiTheme="majorBidi" w:cstheme="majorBidi"/>
                <w:color w:val="000000" w:themeColor="text1"/>
              </w:rPr>
              <w:t>1 kompl.</w:t>
            </w:r>
          </w:p>
        </w:tc>
        <w:tc>
          <w:tcPr>
            <w:tcW w:w="1220" w:type="dxa"/>
            <w:shd w:val="clear" w:color="auto" w:fill="auto"/>
            <w:vAlign w:val="bottom"/>
          </w:tcPr>
          <w:p w14:paraId="02199E82" w14:textId="130F1EF3"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99 450,04</w:t>
            </w:r>
          </w:p>
        </w:tc>
        <w:tc>
          <w:tcPr>
            <w:tcW w:w="1423" w:type="dxa"/>
            <w:gridSpan w:val="2"/>
            <w:shd w:val="clear" w:color="auto" w:fill="auto"/>
            <w:vAlign w:val="bottom"/>
          </w:tcPr>
          <w:p w14:paraId="2BE295D4" w14:textId="13D86A96" w:rsidR="009E769A" w:rsidRPr="0051573C" w:rsidRDefault="009E769A" w:rsidP="009E769A">
            <w:pPr>
              <w:jc w:val="center"/>
              <w:rPr>
                <w:rFonts w:asciiTheme="majorBidi" w:hAnsiTheme="majorBidi" w:cstheme="majorBidi"/>
                <w:color w:val="000000" w:themeColor="text1"/>
              </w:rPr>
            </w:pPr>
            <w:r w:rsidRPr="0051573C">
              <w:rPr>
                <w:rFonts w:asciiTheme="majorBidi" w:hAnsiTheme="majorBidi" w:cstheme="majorBidi"/>
                <w:color w:val="000000" w:themeColor="text1"/>
              </w:rPr>
              <w:t>99 450,04</w:t>
            </w:r>
          </w:p>
        </w:tc>
      </w:tr>
      <w:tr w:rsidR="0051573C" w:rsidRPr="0051573C" w14:paraId="1081BCC6" w14:textId="77777777" w:rsidTr="0051573C">
        <w:tc>
          <w:tcPr>
            <w:tcW w:w="8257" w:type="dxa"/>
            <w:gridSpan w:val="5"/>
            <w:shd w:val="clear" w:color="auto" w:fill="auto"/>
          </w:tcPr>
          <w:p w14:paraId="7EF07D90" w14:textId="77777777" w:rsidR="00D803D4" w:rsidRPr="0051573C" w:rsidRDefault="00D803D4" w:rsidP="00257678">
            <w:pPr>
              <w:jc w:val="right"/>
              <w:rPr>
                <w:b/>
                <w:color w:val="000000" w:themeColor="text1"/>
              </w:rPr>
            </w:pPr>
            <w:r w:rsidRPr="0051573C">
              <w:rPr>
                <w:b/>
                <w:color w:val="000000" w:themeColor="text1"/>
              </w:rPr>
              <w:t>Bendra kaina (be PVM)</w:t>
            </w:r>
          </w:p>
        </w:tc>
        <w:tc>
          <w:tcPr>
            <w:tcW w:w="1415" w:type="dxa"/>
            <w:shd w:val="clear" w:color="auto" w:fill="auto"/>
          </w:tcPr>
          <w:p w14:paraId="6B0DEE74" w14:textId="482C4203" w:rsidR="00D803D4" w:rsidRPr="0051573C" w:rsidRDefault="001C4A8B" w:rsidP="00257678">
            <w:pPr>
              <w:jc w:val="center"/>
              <w:rPr>
                <w:rFonts w:asciiTheme="majorBidi" w:hAnsiTheme="majorBidi" w:cstheme="majorBidi"/>
                <w:color w:val="000000" w:themeColor="text1"/>
                <w:szCs w:val="32"/>
              </w:rPr>
            </w:pPr>
            <w:r w:rsidRPr="0051573C">
              <w:rPr>
                <w:rFonts w:asciiTheme="majorBidi" w:hAnsiTheme="majorBidi" w:cstheme="majorBidi"/>
                <w:color w:val="000000" w:themeColor="text1"/>
                <w:szCs w:val="32"/>
              </w:rPr>
              <w:t>1</w:t>
            </w:r>
            <w:r w:rsidR="006866D8" w:rsidRPr="0051573C">
              <w:rPr>
                <w:rFonts w:asciiTheme="majorBidi" w:hAnsiTheme="majorBidi" w:cstheme="majorBidi"/>
                <w:color w:val="000000" w:themeColor="text1"/>
                <w:szCs w:val="32"/>
              </w:rPr>
              <w:t xml:space="preserve"> </w:t>
            </w:r>
            <w:r w:rsidRPr="0051573C">
              <w:rPr>
                <w:rFonts w:asciiTheme="majorBidi" w:hAnsiTheme="majorBidi" w:cstheme="majorBidi"/>
                <w:color w:val="000000" w:themeColor="text1"/>
                <w:szCs w:val="32"/>
              </w:rPr>
              <w:t>380</w:t>
            </w:r>
            <w:r w:rsidR="006866D8" w:rsidRPr="0051573C">
              <w:rPr>
                <w:rFonts w:asciiTheme="majorBidi" w:hAnsiTheme="majorBidi" w:cstheme="majorBidi"/>
                <w:color w:val="000000" w:themeColor="text1"/>
                <w:szCs w:val="32"/>
              </w:rPr>
              <w:t xml:space="preserve"> </w:t>
            </w:r>
            <w:r w:rsidRPr="0051573C">
              <w:rPr>
                <w:rFonts w:asciiTheme="majorBidi" w:hAnsiTheme="majorBidi" w:cstheme="majorBidi"/>
                <w:color w:val="000000" w:themeColor="text1"/>
                <w:szCs w:val="32"/>
              </w:rPr>
              <w:t>061,29</w:t>
            </w:r>
          </w:p>
        </w:tc>
      </w:tr>
      <w:tr w:rsidR="0051573C" w:rsidRPr="0051573C" w14:paraId="3AD65498" w14:textId="77777777" w:rsidTr="0051573C">
        <w:tc>
          <w:tcPr>
            <w:tcW w:w="8257" w:type="dxa"/>
            <w:gridSpan w:val="5"/>
            <w:shd w:val="clear" w:color="auto" w:fill="auto"/>
          </w:tcPr>
          <w:p w14:paraId="5C33A94E" w14:textId="77777777" w:rsidR="00D803D4" w:rsidRPr="0051573C" w:rsidRDefault="00D803D4" w:rsidP="00257678">
            <w:pPr>
              <w:jc w:val="right"/>
              <w:rPr>
                <w:b/>
                <w:color w:val="000000" w:themeColor="text1"/>
              </w:rPr>
            </w:pPr>
            <w:r w:rsidRPr="0051573C">
              <w:rPr>
                <w:b/>
                <w:color w:val="000000" w:themeColor="text1"/>
              </w:rPr>
              <w:t>PVM (</w:t>
            </w:r>
            <w:r w:rsidRPr="0051573C">
              <w:rPr>
                <w:b/>
                <w:i/>
                <w:color w:val="000000" w:themeColor="text1"/>
              </w:rPr>
              <w:t>21 %</w:t>
            </w:r>
            <w:r w:rsidRPr="0051573C">
              <w:rPr>
                <w:b/>
                <w:color w:val="000000" w:themeColor="text1"/>
              </w:rPr>
              <w:t>)</w:t>
            </w:r>
            <w:r w:rsidRPr="0051573C">
              <w:rPr>
                <w:b/>
                <w:i/>
                <w:color w:val="000000" w:themeColor="text1"/>
              </w:rPr>
              <w:t xml:space="preserve"> </w:t>
            </w:r>
            <w:r w:rsidRPr="0051573C">
              <w:rPr>
                <w:b/>
                <w:color w:val="000000" w:themeColor="text1"/>
              </w:rPr>
              <w:t>suma:</w:t>
            </w:r>
          </w:p>
        </w:tc>
        <w:tc>
          <w:tcPr>
            <w:tcW w:w="1415" w:type="dxa"/>
            <w:shd w:val="clear" w:color="auto" w:fill="auto"/>
          </w:tcPr>
          <w:p w14:paraId="44F30A13" w14:textId="2A657104" w:rsidR="00D803D4" w:rsidRPr="0051573C" w:rsidRDefault="001C4A8B" w:rsidP="00257678">
            <w:pPr>
              <w:jc w:val="center"/>
              <w:rPr>
                <w:rFonts w:asciiTheme="majorBidi" w:hAnsiTheme="majorBidi" w:cstheme="majorBidi"/>
                <w:color w:val="000000" w:themeColor="text1"/>
                <w:szCs w:val="32"/>
              </w:rPr>
            </w:pPr>
            <w:r w:rsidRPr="0051573C">
              <w:rPr>
                <w:rFonts w:asciiTheme="majorBidi" w:hAnsiTheme="majorBidi" w:cstheme="majorBidi"/>
                <w:color w:val="000000" w:themeColor="text1"/>
                <w:szCs w:val="32"/>
              </w:rPr>
              <w:t>289 812,87</w:t>
            </w:r>
          </w:p>
        </w:tc>
      </w:tr>
      <w:tr w:rsidR="00D803D4" w:rsidRPr="00A26C43" w14:paraId="2892B2E8" w14:textId="77777777" w:rsidTr="0051573C">
        <w:tc>
          <w:tcPr>
            <w:tcW w:w="8257" w:type="dxa"/>
            <w:gridSpan w:val="5"/>
            <w:shd w:val="clear" w:color="auto" w:fill="auto"/>
          </w:tcPr>
          <w:p w14:paraId="4B780EF4" w14:textId="77777777" w:rsidR="00D803D4" w:rsidRPr="00A26C43" w:rsidRDefault="00D803D4" w:rsidP="00257678">
            <w:pPr>
              <w:jc w:val="right"/>
              <w:rPr>
                <w:b/>
              </w:rPr>
            </w:pPr>
            <w:r w:rsidRPr="00A26C43">
              <w:rPr>
                <w:b/>
              </w:rPr>
              <w:t>Bendra pasiūlymo kaina (su PVM)</w:t>
            </w:r>
          </w:p>
        </w:tc>
        <w:tc>
          <w:tcPr>
            <w:tcW w:w="1415" w:type="dxa"/>
            <w:shd w:val="clear" w:color="auto" w:fill="auto"/>
          </w:tcPr>
          <w:p w14:paraId="57E28845" w14:textId="22356B9B" w:rsidR="00D803D4" w:rsidRPr="00A26C43" w:rsidRDefault="001C4A8B" w:rsidP="00257678">
            <w:pPr>
              <w:jc w:val="center"/>
              <w:rPr>
                <w:rFonts w:asciiTheme="majorBidi" w:hAnsiTheme="majorBidi" w:cstheme="majorBidi"/>
                <w:szCs w:val="32"/>
              </w:rPr>
            </w:pPr>
            <w:r w:rsidRPr="00A26C43">
              <w:rPr>
                <w:rFonts w:asciiTheme="majorBidi" w:hAnsiTheme="majorBidi" w:cstheme="majorBidi"/>
                <w:szCs w:val="32"/>
              </w:rPr>
              <w:t>1 669 874,16</w:t>
            </w:r>
            <w:r w:rsidR="00E874E5" w:rsidRPr="00A26C43">
              <w:rPr>
                <w:rFonts w:asciiTheme="majorBidi" w:hAnsiTheme="majorBidi" w:cstheme="majorBidi"/>
                <w:szCs w:val="32"/>
              </w:rPr>
              <w:t>“</w:t>
            </w:r>
          </w:p>
        </w:tc>
      </w:tr>
    </w:tbl>
    <w:p w14:paraId="2AE590D1" w14:textId="0E37880C" w:rsidR="00B15B58" w:rsidRPr="00A26C43" w:rsidRDefault="00B15B58" w:rsidP="00B57FCF">
      <w:pPr>
        <w:spacing w:line="360" w:lineRule="auto"/>
        <w:jc w:val="both"/>
        <w:rPr>
          <w:bCs/>
        </w:rPr>
      </w:pPr>
    </w:p>
    <w:p w14:paraId="64059F78" w14:textId="0F601FDE" w:rsidR="0071029F" w:rsidRPr="00A26C43" w:rsidRDefault="00752CF7" w:rsidP="00A26C43">
      <w:pPr>
        <w:pStyle w:val="Sraopastraipa"/>
        <w:ind w:left="142" w:firstLine="709"/>
        <w:jc w:val="both"/>
        <w:rPr>
          <w:bCs/>
          <w:color w:val="000000" w:themeColor="text1"/>
        </w:rPr>
      </w:pPr>
      <w:r w:rsidRPr="00A26C43">
        <w:rPr>
          <w:bCs/>
          <w:color w:val="000000" w:themeColor="text1"/>
        </w:rPr>
        <w:lastRenderedPageBreak/>
        <w:t>4</w:t>
      </w:r>
      <w:r w:rsidR="0071029F" w:rsidRPr="00A26C43">
        <w:rPr>
          <w:bCs/>
          <w:color w:val="000000" w:themeColor="text1"/>
        </w:rPr>
        <w:t>.</w:t>
      </w:r>
      <w:r w:rsidR="000D607D" w:rsidRPr="00A26C43">
        <w:rPr>
          <w:bCs/>
          <w:color w:val="000000" w:themeColor="text1"/>
        </w:rPr>
        <w:t xml:space="preserve"> Pakeisti</w:t>
      </w:r>
      <w:r w:rsidR="0071029F" w:rsidRPr="00A26C43">
        <w:rPr>
          <w:bCs/>
          <w:color w:val="000000" w:themeColor="text1"/>
        </w:rPr>
        <w:t xml:space="preserve"> sutarties </w:t>
      </w:r>
      <w:r w:rsidR="00F14843" w:rsidRPr="00A26C43">
        <w:rPr>
          <w:bCs/>
          <w:color w:val="000000" w:themeColor="text1"/>
        </w:rPr>
        <w:t xml:space="preserve">priedo „Pasiūlymas dėl pirkimo „Bardinų pasienio užkardos sistemos atnaujinimas“ 4.5.2.  papunktį </w:t>
      </w:r>
      <w:r w:rsidR="0071029F" w:rsidRPr="00A26C43">
        <w:rPr>
          <w:bCs/>
          <w:color w:val="000000" w:themeColor="text1"/>
        </w:rPr>
        <w:t>ir jį išdėstyti taip:</w:t>
      </w:r>
    </w:p>
    <w:p w14:paraId="792B1627" w14:textId="1D73658A" w:rsidR="0071029F" w:rsidRPr="00A26C43" w:rsidRDefault="0071029F" w:rsidP="009C3AE8">
      <w:pPr>
        <w:ind w:firstLine="851"/>
        <w:jc w:val="both"/>
        <w:rPr>
          <w:color w:val="000000" w:themeColor="text1"/>
        </w:rPr>
      </w:pPr>
      <w:r w:rsidRPr="00A26C43">
        <w:rPr>
          <w:bCs/>
          <w:color w:val="000000" w:themeColor="text1"/>
        </w:rPr>
        <w:t>„</w:t>
      </w:r>
      <w:r w:rsidR="006866D8" w:rsidRPr="00A26C43">
        <w:rPr>
          <w:bCs/>
          <w:color w:val="000000" w:themeColor="text1"/>
        </w:rPr>
        <w:t>4.5.2. Bendra pasiūlymo kaina (pagrindinis paketas + papildomas paketas):</w:t>
      </w:r>
    </w:p>
    <w:p w14:paraId="09E4981D" w14:textId="77777777" w:rsidR="00EB4D6B" w:rsidRPr="00A26C43" w:rsidRDefault="00EB4D6B" w:rsidP="00C332D5">
      <w:pPr>
        <w:ind w:firstLine="851"/>
        <w:jc w:val="both"/>
      </w:pPr>
    </w:p>
    <w:tbl>
      <w:tblPr>
        <w:tblStyle w:val="Lentelstinklelis"/>
        <w:tblW w:w="0" w:type="auto"/>
        <w:tblInd w:w="108" w:type="dxa"/>
        <w:tblLook w:val="04A0" w:firstRow="1" w:lastRow="0" w:firstColumn="1" w:lastColumn="0" w:noHBand="0" w:noVBand="1"/>
      </w:tblPr>
      <w:tblGrid>
        <w:gridCol w:w="3305"/>
        <w:gridCol w:w="6242"/>
      </w:tblGrid>
      <w:tr w:rsidR="00A92279" w:rsidRPr="00A26C43" w14:paraId="2ACBCC53" w14:textId="77777777" w:rsidTr="00496663">
        <w:tc>
          <w:tcPr>
            <w:tcW w:w="3305" w:type="dxa"/>
          </w:tcPr>
          <w:p w14:paraId="44D943D5" w14:textId="0F86FA55" w:rsidR="00A92279" w:rsidRPr="00A26C43" w:rsidRDefault="00A92279" w:rsidP="00C332D5">
            <w:pPr>
              <w:jc w:val="both"/>
              <w:rPr>
                <w:bCs/>
                <w:color w:val="000000" w:themeColor="text1"/>
              </w:rPr>
            </w:pPr>
            <w:r w:rsidRPr="00A26C43">
              <w:rPr>
                <w:bCs/>
                <w:color w:val="000000" w:themeColor="text1"/>
              </w:rPr>
              <w:t xml:space="preserve">Bendra kaina Eur be PVM – </w:t>
            </w:r>
          </w:p>
          <w:p w14:paraId="02C34371" w14:textId="30C090B2" w:rsidR="00A92279" w:rsidRPr="00A26C43" w:rsidRDefault="00125D4A" w:rsidP="00C332D5">
            <w:pPr>
              <w:jc w:val="both"/>
              <w:rPr>
                <w:bCs/>
                <w:color w:val="000000" w:themeColor="text1"/>
              </w:rPr>
            </w:pPr>
            <w:r w:rsidRPr="00A26C43">
              <w:rPr>
                <w:bCs/>
                <w:color w:val="000000" w:themeColor="text1"/>
              </w:rPr>
              <w:t>2203998</w:t>
            </w:r>
            <w:r w:rsidR="00633A6A" w:rsidRPr="00A26C43">
              <w:rPr>
                <w:bCs/>
                <w:color w:val="000000" w:themeColor="text1"/>
              </w:rPr>
              <w:t>,</w:t>
            </w:r>
            <w:r w:rsidRPr="00A26C43">
              <w:rPr>
                <w:bCs/>
                <w:color w:val="000000" w:themeColor="text1"/>
              </w:rPr>
              <w:t>60</w:t>
            </w:r>
          </w:p>
        </w:tc>
        <w:tc>
          <w:tcPr>
            <w:tcW w:w="6242" w:type="dxa"/>
          </w:tcPr>
          <w:p w14:paraId="17FEF363" w14:textId="087D4166" w:rsidR="00A92279" w:rsidRPr="00A26C43" w:rsidRDefault="00996E66" w:rsidP="00C332D5">
            <w:pPr>
              <w:jc w:val="both"/>
              <w:rPr>
                <w:bCs/>
                <w:color w:val="000000" w:themeColor="text1"/>
              </w:rPr>
            </w:pPr>
            <w:r w:rsidRPr="00A26C43">
              <w:t xml:space="preserve">Kaina žodžiais: </w:t>
            </w:r>
            <w:r w:rsidR="00AA0B0A" w:rsidRPr="00A26C43">
              <w:t>Du milijonai du šimtai trys tūkstančiai devyni šimtai devyniasdešimt aštuoni eurai 60 ct</w:t>
            </w:r>
          </w:p>
        </w:tc>
      </w:tr>
      <w:tr w:rsidR="00A92279" w:rsidRPr="00A26C43" w14:paraId="092F5718" w14:textId="77777777" w:rsidTr="00496663">
        <w:tc>
          <w:tcPr>
            <w:tcW w:w="3305" w:type="dxa"/>
          </w:tcPr>
          <w:p w14:paraId="3277716A" w14:textId="77777777" w:rsidR="008E177A" w:rsidRPr="00A26C43" w:rsidRDefault="00A92279" w:rsidP="00C332D5">
            <w:pPr>
              <w:jc w:val="both"/>
              <w:rPr>
                <w:bCs/>
                <w:color w:val="000000" w:themeColor="text1"/>
              </w:rPr>
            </w:pPr>
            <w:r w:rsidRPr="00A26C43">
              <w:rPr>
                <w:bCs/>
                <w:color w:val="000000" w:themeColor="text1"/>
              </w:rPr>
              <w:t xml:space="preserve">PVM (21%) suma Eur </w:t>
            </w:r>
            <w:r w:rsidR="008E177A" w:rsidRPr="00A26C43">
              <w:rPr>
                <w:bCs/>
                <w:color w:val="000000" w:themeColor="text1"/>
              </w:rPr>
              <w:t>–</w:t>
            </w:r>
            <w:r w:rsidRPr="00A26C43">
              <w:rPr>
                <w:bCs/>
                <w:color w:val="000000" w:themeColor="text1"/>
              </w:rPr>
              <w:t xml:space="preserve"> </w:t>
            </w:r>
          </w:p>
          <w:p w14:paraId="676A4ED6" w14:textId="25910003" w:rsidR="00A92279" w:rsidRPr="00A26C43" w:rsidRDefault="00125D4A" w:rsidP="00C332D5">
            <w:pPr>
              <w:jc w:val="both"/>
              <w:rPr>
                <w:bCs/>
                <w:color w:val="000000" w:themeColor="text1"/>
              </w:rPr>
            </w:pPr>
            <w:r w:rsidRPr="00A26C43">
              <w:rPr>
                <w:bCs/>
                <w:color w:val="000000" w:themeColor="text1"/>
              </w:rPr>
              <w:t>462839</w:t>
            </w:r>
            <w:r w:rsidR="00633A6A" w:rsidRPr="00A26C43">
              <w:rPr>
                <w:bCs/>
                <w:color w:val="000000" w:themeColor="text1"/>
              </w:rPr>
              <w:t>,</w:t>
            </w:r>
            <w:r w:rsidRPr="00A26C43">
              <w:rPr>
                <w:bCs/>
                <w:color w:val="000000" w:themeColor="text1"/>
              </w:rPr>
              <w:t>71</w:t>
            </w:r>
          </w:p>
        </w:tc>
        <w:tc>
          <w:tcPr>
            <w:tcW w:w="6242" w:type="dxa"/>
          </w:tcPr>
          <w:p w14:paraId="745F5AE7" w14:textId="6E524FB7" w:rsidR="00A92279" w:rsidRPr="00A26C43" w:rsidRDefault="00996E66" w:rsidP="00C332D5">
            <w:pPr>
              <w:jc w:val="both"/>
              <w:rPr>
                <w:bCs/>
                <w:color w:val="000000" w:themeColor="text1"/>
              </w:rPr>
            </w:pPr>
            <w:r w:rsidRPr="00A26C43">
              <w:t xml:space="preserve">Suma žodžiais: </w:t>
            </w:r>
            <w:r w:rsidR="00F12FD6" w:rsidRPr="00A26C43">
              <w:t>K</w:t>
            </w:r>
            <w:r w:rsidR="00364308" w:rsidRPr="00A26C43">
              <w:t>eturi</w:t>
            </w:r>
            <w:r w:rsidR="007F3A21" w:rsidRPr="00A26C43">
              <w:rPr>
                <w:bCs/>
                <w:color w:val="000000" w:themeColor="text1"/>
              </w:rPr>
              <w:t xml:space="preserve"> </w:t>
            </w:r>
            <w:r w:rsidR="008E177A" w:rsidRPr="00A26C43">
              <w:rPr>
                <w:bCs/>
                <w:color w:val="000000" w:themeColor="text1"/>
              </w:rPr>
              <w:t xml:space="preserve">šimtai </w:t>
            </w:r>
            <w:r w:rsidR="00364308" w:rsidRPr="00A26C43">
              <w:rPr>
                <w:bCs/>
                <w:color w:val="000000" w:themeColor="text1"/>
              </w:rPr>
              <w:t>šešiasdešimt du</w:t>
            </w:r>
            <w:r w:rsidR="00427510" w:rsidRPr="00A26C43">
              <w:rPr>
                <w:bCs/>
                <w:color w:val="000000" w:themeColor="text1"/>
              </w:rPr>
              <w:t xml:space="preserve"> </w:t>
            </w:r>
            <w:r w:rsidR="008E177A" w:rsidRPr="00A26C43">
              <w:rPr>
                <w:bCs/>
                <w:color w:val="000000" w:themeColor="text1"/>
              </w:rPr>
              <w:t>tūkstan</w:t>
            </w:r>
            <w:r w:rsidR="007F3A21" w:rsidRPr="00A26C43">
              <w:rPr>
                <w:bCs/>
                <w:color w:val="000000" w:themeColor="text1"/>
              </w:rPr>
              <w:t>čiai</w:t>
            </w:r>
            <w:r w:rsidR="008E177A" w:rsidRPr="00A26C43">
              <w:rPr>
                <w:bCs/>
                <w:color w:val="000000" w:themeColor="text1"/>
              </w:rPr>
              <w:t xml:space="preserve"> </w:t>
            </w:r>
            <w:r w:rsidR="00364308" w:rsidRPr="00A26C43">
              <w:rPr>
                <w:bCs/>
                <w:color w:val="000000" w:themeColor="text1"/>
              </w:rPr>
              <w:t xml:space="preserve">aštuoni </w:t>
            </w:r>
            <w:r w:rsidR="00946044" w:rsidRPr="00A26C43">
              <w:rPr>
                <w:bCs/>
                <w:color w:val="000000" w:themeColor="text1"/>
              </w:rPr>
              <w:t>šimta</w:t>
            </w:r>
            <w:r w:rsidR="00364308" w:rsidRPr="00A26C43">
              <w:rPr>
                <w:bCs/>
                <w:color w:val="000000" w:themeColor="text1"/>
              </w:rPr>
              <w:t>i</w:t>
            </w:r>
            <w:r w:rsidR="00946044" w:rsidRPr="00A26C43">
              <w:rPr>
                <w:bCs/>
                <w:color w:val="000000" w:themeColor="text1"/>
              </w:rPr>
              <w:t xml:space="preserve"> </w:t>
            </w:r>
            <w:r w:rsidR="00364308" w:rsidRPr="00A26C43">
              <w:rPr>
                <w:bCs/>
                <w:color w:val="000000" w:themeColor="text1"/>
              </w:rPr>
              <w:t xml:space="preserve">trisdešimt </w:t>
            </w:r>
            <w:r w:rsidR="00427510" w:rsidRPr="00A26C43">
              <w:rPr>
                <w:bCs/>
                <w:color w:val="000000" w:themeColor="text1"/>
              </w:rPr>
              <w:t xml:space="preserve"> </w:t>
            </w:r>
            <w:r w:rsidR="00364308" w:rsidRPr="00A26C43">
              <w:rPr>
                <w:bCs/>
                <w:color w:val="000000" w:themeColor="text1"/>
              </w:rPr>
              <w:t>devyni</w:t>
            </w:r>
            <w:r w:rsidR="008E177A" w:rsidRPr="00A26C43">
              <w:rPr>
                <w:bCs/>
                <w:color w:val="000000" w:themeColor="text1"/>
              </w:rPr>
              <w:t xml:space="preserve"> </w:t>
            </w:r>
            <w:r w:rsidRPr="00A26C43">
              <w:rPr>
                <w:bCs/>
                <w:color w:val="000000" w:themeColor="text1"/>
              </w:rPr>
              <w:t>Eur</w:t>
            </w:r>
            <w:r w:rsidR="008E177A" w:rsidRPr="00A26C43">
              <w:rPr>
                <w:bCs/>
                <w:color w:val="000000" w:themeColor="text1"/>
              </w:rPr>
              <w:t xml:space="preserve"> </w:t>
            </w:r>
            <w:r w:rsidR="00364308" w:rsidRPr="00A26C43">
              <w:rPr>
                <w:bCs/>
                <w:color w:val="000000" w:themeColor="text1"/>
              </w:rPr>
              <w:t>7</w:t>
            </w:r>
            <w:r w:rsidR="00427510" w:rsidRPr="00A26C43">
              <w:rPr>
                <w:bCs/>
                <w:color w:val="000000" w:themeColor="text1"/>
              </w:rPr>
              <w:t>1</w:t>
            </w:r>
            <w:r w:rsidR="008E177A" w:rsidRPr="00A26C43">
              <w:rPr>
                <w:bCs/>
                <w:color w:val="000000" w:themeColor="text1"/>
              </w:rPr>
              <w:t xml:space="preserve"> ct</w:t>
            </w:r>
            <w:r w:rsidR="00C332D5" w:rsidRPr="00A26C43">
              <w:rPr>
                <w:bCs/>
                <w:color w:val="000000" w:themeColor="text1"/>
              </w:rPr>
              <w:t>.</w:t>
            </w:r>
          </w:p>
        </w:tc>
      </w:tr>
      <w:tr w:rsidR="00A92279" w:rsidRPr="00A26C43" w14:paraId="2AF82737" w14:textId="77777777" w:rsidTr="00496663">
        <w:tc>
          <w:tcPr>
            <w:tcW w:w="3305" w:type="dxa"/>
          </w:tcPr>
          <w:p w14:paraId="3C62FA88" w14:textId="6F3C7504" w:rsidR="00A92279" w:rsidRPr="00A26C43" w:rsidRDefault="00A92279" w:rsidP="00C332D5">
            <w:pPr>
              <w:jc w:val="both"/>
              <w:rPr>
                <w:bCs/>
                <w:color w:val="000000" w:themeColor="text1"/>
              </w:rPr>
            </w:pPr>
            <w:r w:rsidRPr="00A26C43">
              <w:rPr>
                <w:bCs/>
                <w:color w:val="000000" w:themeColor="text1"/>
              </w:rPr>
              <w:t xml:space="preserve">Bendra kaina Eur su PVM – </w:t>
            </w:r>
          </w:p>
          <w:p w14:paraId="782CDAE7" w14:textId="5B3570C5" w:rsidR="00A92279" w:rsidRPr="00A26C43" w:rsidRDefault="00125D4A" w:rsidP="00C332D5">
            <w:pPr>
              <w:jc w:val="both"/>
              <w:rPr>
                <w:bCs/>
                <w:color w:val="000000" w:themeColor="text1"/>
              </w:rPr>
            </w:pPr>
            <w:r w:rsidRPr="00A26C43">
              <w:rPr>
                <w:bCs/>
                <w:color w:val="000000" w:themeColor="text1"/>
              </w:rPr>
              <w:t>2666838</w:t>
            </w:r>
            <w:r w:rsidR="00633A6A" w:rsidRPr="00A26C43">
              <w:rPr>
                <w:bCs/>
                <w:color w:val="000000" w:themeColor="text1"/>
              </w:rPr>
              <w:t>,</w:t>
            </w:r>
            <w:r w:rsidRPr="00A26C43">
              <w:rPr>
                <w:bCs/>
                <w:color w:val="000000" w:themeColor="text1"/>
              </w:rPr>
              <w:t>31</w:t>
            </w:r>
          </w:p>
        </w:tc>
        <w:tc>
          <w:tcPr>
            <w:tcW w:w="6242" w:type="dxa"/>
          </w:tcPr>
          <w:p w14:paraId="6BD6D00B" w14:textId="0E6F9C5F" w:rsidR="00A92279" w:rsidRPr="00A26C43" w:rsidRDefault="00996E66" w:rsidP="00C332D5">
            <w:pPr>
              <w:jc w:val="both"/>
              <w:rPr>
                <w:bCs/>
                <w:color w:val="000000" w:themeColor="text1"/>
              </w:rPr>
            </w:pPr>
            <w:r w:rsidRPr="00A26C43">
              <w:t xml:space="preserve">Kaina žodžiais: </w:t>
            </w:r>
            <w:r w:rsidR="00F12FD6" w:rsidRPr="00A26C43">
              <w:t>Du</w:t>
            </w:r>
            <w:r w:rsidR="007F3A21" w:rsidRPr="00A26C43">
              <w:rPr>
                <w:bCs/>
                <w:color w:val="000000" w:themeColor="text1"/>
              </w:rPr>
              <w:t xml:space="preserve"> </w:t>
            </w:r>
            <w:r w:rsidR="008E177A" w:rsidRPr="00A26C43">
              <w:rPr>
                <w:bCs/>
                <w:color w:val="000000" w:themeColor="text1"/>
              </w:rPr>
              <w:t xml:space="preserve">milijonai </w:t>
            </w:r>
            <w:r w:rsidR="00F12FD6" w:rsidRPr="00A26C43">
              <w:rPr>
                <w:bCs/>
                <w:color w:val="000000" w:themeColor="text1"/>
              </w:rPr>
              <w:t>šeši</w:t>
            </w:r>
            <w:r w:rsidR="007F3A21" w:rsidRPr="00A26C43">
              <w:rPr>
                <w:bCs/>
                <w:color w:val="000000" w:themeColor="text1"/>
              </w:rPr>
              <w:t xml:space="preserve"> </w:t>
            </w:r>
            <w:r w:rsidR="008E177A" w:rsidRPr="00A26C43">
              <w:rPr>
                <w:bCs/>
                <w:color w:val="000000" w:themeColor="text1"/>
              </w:rPr>
              <w:t xml:space="preserve">šimtai </w:t>
            </w:r>
            <w:r w:rsidR="00F12FD6" w:rsidRPr="00A26C43">
              <w:rPr>
                <w:bCs/>
                <w:color w:val="000000" w:themeColor="text1"/>
              </w:rPr>
              <w:t xml:space="preserve">šešiasdešimt šeši </w:t>
            </w:r>
            <w:r w:rsidR="008E177A" w:rsidRPr="00A26C43">
              <w:rPr>
                <w:bCs/>
                <w:color w:val="000000" w:themeColor="text1"/>
              </w:rPr>
              <w:t>tūkstanči</w:t>
            </w:r>
            <w:r w:rsidR="00F12FD6" w:rsidRPr="00A26C43">
              <w:rPr>
                <w:bCs/>
                <w:color w:val="000000" w:themeColor="text1"/>
              </w:rPr>
              <w:t xml:space="preserve">ai aštuoni </w:t>
            </w:r>
            <w:r w:rsidR="008E177A" w:rsidRPr="00A26C43">
              <w:rPr>
                <w:bCs/>
                <w:color w:val="000000" w:themeColor="text1"/>
              </w:rPr>
              <w:t xml:space="preserve"> </w:t>
            </w:r>
            <w:r w:rsidR="00946044" w:rsidRPr="00A26C43">
              <w:rPr>
                <w:bCs/>
                <w:color w:val="000000" w:themeColor="text1"/>
              </w:rPr>
              <w:t xml:space="preserve">šimtai </w:t>
            </w:r>
            <w:r w:rsidR="00427510" w:rsidRPr="00A26C43">
              <w:rPr>
                <w:bCs/>
                <w:color w:val="000000" w:themeColor="text1"/>
              </w:rPr>
              <w:t>tr</w:t>
            </w:r>
            <w:r w:rsidR="00F12FD6" w:rsidRPr="00A26C43">
              <w:rPr>
                <w:bCs/>
                <w:color w:val="000000" w:themeColor="text1"/>
              </w:rPr>
              <w:t>isdešimt aštuoni</w:t>
            </w:r>
            <w:r w:rsidR="00427510" w:rsidRPr="00A26C43">
              <w:rPr>
                <w:bCs/>
                <w:color w:val="000000" w:themeColor="text1"/>
              </w:rPr>
              <w:t xml:space="preserve"> </w:t>
            </w:r>
            <w:r w:rsidRPr="00A26C43">
              <w:rPr>
                <w:bCs/>
                <w:color w:val="000000" w:themeColor="text1"/>
              </w:rPr>
              <w:t>Eur</w:t>
            </w:r>
            <w:r w:rsidR="008E177A" w:rsidRPr="00A26C43">
              <w:rPr>
                <w:bCs/>
                <w:color w:val="000000" w:themeColor="text1"/>
              </w:rPr>
              <w:t xml:space="preserve"> </w:t>
            </w:r>
            <w:r w:rsidR="00F12FD6" w:rsidRPr="00A26C43">
              <w:rPr>
                <w:bCs/>
                <w:color w:val="000000" w:themeColor="text1"/>
              </w:rPr>
              <w:t>31</w:t>
            </w:r>
            <w:r w:rsidR="008E177A" w:rsidRPr="00A26C43">
              <w:rPr>
                <w:bCs/>
                <w:color w:val="000000" w:themeColor="text1"/>
              </w:rPr>
              <w:t xml:space="preserve"> ct</w:t>
            </w:r>
            <w:r w:rsidR="00C332D5" w:rsidRPr="00A26C43">
              <w:rPr>
                <w:bCs/>
                <w:color w:val="000000" w:themeColor="text1"/>
              </w:rPr>
              <w:t>.</w:t>
            </w:r>
            <w:r w:rsidR="001952EB" w:rsidRPr="00A26C43">
              <w:rPr>
                <w:bCs/>
                <w:color w:val="000000" w:themeColor="text1"/>
              </w:rPr>
              <w:t>“</w:t>
            </w:r>
          </w:p>
        </w:tc>
      </w:tr>
    </w:tbl>
    <w:p w14:paraId="5F69DABB" w14:textId="77777777" w:rsidR="00496663" w:rsidRPr="00A26C43" w:rsidRDefault="00496663" w:rsidP="00F12FD6">
      <w:pPr>
        <w:keepNext/>
        <w:jc w:val="both"/>
      </w:pPr>
    </w:p>
    <w:p w14:paraId="6E455F02" w14:textId="2E99DAC1" w:rsidR="00496663" w:rsidRPr="00A26C43" w:rsidRDefault="00496663" w:rsidP="009C3AE8">
      <w:pPr>
        <w:keepNext/>
        <w:ind w:firstLine="851"/>
        <w:jc w:val="both"/>
      </w:pPr>
      <w:r w:rsidRPr="00A26C43">
        <w:t xml:space="preserve">Jei suma skaičiais neatitinka sumos žodžiais, teisinga laikoma suma žodžiais. </w:t>
      </w:r>
    </w:p>
    <w:p w14:paraId="29476E67" w14:textId="43B657C9" w:rsidR="0071029F" w:rsidRPr="00A26C43" w:rsidRDefault="00496663" w:rsidP="00F12FD6">
      <w:pPr>
        <w:ind w:firstLine="851"/>
        <w:jc w:val="both"/>
      </w:pPr>
      <w:r w:rsidRPr="00A26C43">
        <w:t>Į šią kainą  įeina visos išlaidos ir visi mokesčiai</w:t>
      </w:r>
      <w:r w:rsidR="0050744C" w:rsidRPr="00A26C43">
        <w:t>.</w:t>
      </w:r>
      <w:r w:rsidR="000D607D" w:rsidRPr="00A26C43">
        <w:t>“</w:t>
      </w:r>
      <w:r w:rsidRPr="00A26C43">
        <w:t>.</w:t>
      </w:r>
    </w:p>
    <w:p w14:paraId="7C242D10" w14:textId="77777777" w:rsidR="00F12FD6" w:rsidRPr="00A26C43" w:rsidRDefault="00F12FD6" w:rsidP="00F12FD6">
      <w:pPr>
        <w:jc w:val="both"/>
        <w:rPr>
          <w:lang w:eastAsia="en-US"/>
        </w:rPr>
      </w:pPr>
    </w:p>
    <w:p w14:paraId="376E8192" w14:textId="7CA68ED7" w:rsidR="00B6560C" w:rsidRPr="00545579" w:rsidRDefault="00F12FD6" w:rsidP="00E8660B">
      <w:pPr>
        <w:pStyle w:val="Sraopastraipa"/>
        <w:ind w:left="0" w:firstLine="851"/>
        <w:jc w:val="both"/>
        <w:rPr>
          <w:bCs/>
        </w:rPr>
      </w:pPr>
      <w:r w:rsidRPr="00A26C43">
        <w:rPr>
          <w:lang w:eastAsia="en-US"/>
        </w:rPr>
        <w:t xml:space="preserve">5. </w:t>
      </w:r>
      <w:r w:rsidR="00483159" w:rsidRPr="00A26C43">
        <w:rPr>
          <w:lang w:eastAsia="en-US"/>
        </w:rPr>
        <w:t xml:space="preserve">Šis </w:t>
      </w:r>
      <w:r w:rsidR="00451A90" w:rsidRPr="00A26C43">
        <w:rPr>
          <w:lang w:eastAsia="en-US"/>
        </w:rPr>
        <w:t>s</w:t>
      </w:r>
      <w:r w:rsidR="00483159" w:rsidRPr="00A26C43">
        <w:rPr>
          <w:lang w:eastAsia="en-US"/>
        </w:rPr>
        <w:t xml:space="preserve">usitarimas įsigalioja jį pasirašius </w:t>
      </w:r>
      <w:r w:rsidR="008304F0" w:rsidRPr="00A26C43">
        <w:rPr>
          <w:lang w:eastAsia="en-US"/>
        </w:rPr>
        <w:t>š</w:t>
      </w:r>
      <w:r w:rsidR="00483159" w:rsidRPr="00A26C43">
        <w:rPr>
          <w:lang w:eastAsia="en-US"/>
        </w:rPr>
        <w:t>alių atstovams ir galioja kaip</w:t>
      </w:r>
      <w:r w:rsidR="00483159" w:rsidRPr="00545579">
        <w:rPr>
          <w:lang w:eastAsia="en-US"/>
        </w:rPr>
        <w:t xml:space="preserve"> neatskiriama sutarties dalis.</w:t>
      </w:r>
    </w:p>
    <w:p w14:paraId="38A49C07" w14:textId="6C851228" w:rsidR="00E3424C" w:rsidRPr="00545579" w:rsidRDefault="00E3424C" w:rsidP="00E8660B">
      <w:pPr>
        <w:ind w:firstLine="851"/>
        <w:jc w:val="both"/>
      </w:pPr>
    </w:p>
    <w:tbl>
      <w:tblPr>
        <w:tblW w:w="9532" w:type="dxa"/>
        <w:tblLayout w:type="fixed"/>
        <w:tblLook w:val="01E0" w:firstRow="1" w:lastRow="1" w:firstColumn="1" w:lastColumn="1" w:noHBand="0" w:noVBand="0"/>
      </w:tblPr>
      <w:tblGrid>
        <w:gridCol w:w="4766"/>
        <w:gridCol w:w="4766"/>
      </w:tblGrid>
      <w:tr w:rsidR="00980940" w:rsidRPr="00545579" w14:paraId="480B7565" w14:textId="77777777" w:rsidTr="00C332D5">
        <w:trPr>
          <w:trHeight w:val="697"/>
        </w:trPr>
        <w:tc>
          <w:tcPr>
            <w:tcW w:w="4766" w:type="dxa"/>
            <w:shd w:val="clear" w:color="auto" w:fill="auto"/>
          </w:tcPr>
          <w:p w14:paraId="1E027ED4" w14:textId="77777777" w:rsidR="00343B1C" w:rsidRPr="00545579" w:rsidRDefault="00343B1C" w:rsidP="00A919D5">
            <w:pPr>
              <w:widowControl w:val="0"/>
              <w:tabs>
                <w:tab w:val="left" w:pos="720"/>
                <w:tab w:val="right" w:pos="10065"/>
              </w:tabs>
              <w:autoSpaceDE w:val="0"/>
              <w:autoSpaceDN w:val="0"/>
              <w:adjustRightInd w:val="0"/>
              <w:ind w:hanging="5580"/>
            </w:pPr>
            <w:r w:rsidRPr="00545579">
              <w:rPr>
                <w:snapToGrid w:val="0"/>
              </w:rPr>
              <w:t xml:space="preserve">Valstybės sienos apsaugos tarnyba </w:t>
            </w:r>
          </w:p>
          <w:p w14:paraId="7F3FE05A" w14:textId="166E3152" w:rsidR="00343B1C" w:rsidRPr="00F12FD6" w:rsidRDefault="00343B1C" w:rsidP="00F12FD6">
            <w:pPr>
              <w:widowControl w:val="0"/>
              <w:tabs>
                <w:tab w:val="right" w:pos="10065"/>
              </w:tabs>
              <w:autoSpaceDE w:val="0"/>
              <w:autoSpaceDN w:val="0"/>
              <w:adjustRightInd w:val="0"/>
              <w:jc w:val="center"/>
              <w:rPr>
                <w:b/>
                <w:snapToGrid w:val="0"/>
              </w:rPr>
            </w:pPr>
            <w:r w:rsidRPr="00545579">
              <w:rPr>
                <w:b/>
                <w:snapToGrid w:val="0"/>
              </w:rPr>
              <w:t>PIRKĖJAS</w:t>
            </w:r>
          </w:p>
        </w:tc>
        <w:tc>
          <w:tcPr>
            <w:tcW w:w="4766" w:type="dxa"/>
            <w:shd w:val="clear" w:color="auto" w:fill="auto"/>
          </w:tcPr>
          <w:p w14:paraId="508EE297" w14:textId="77777777" w:rsidR="00343B1C" w:rsidRPr="00545579" w:rsidRDefault="00343B1C" w:rsidP="00A919D5">
            <w:pPr>
              <w:widowControl w:val="0"/>
              <w:tabs>
                <w:tab w:val="right" w:pos="10065"/>
              </w:tabs>
              <w:autoSpaceDE w:val="0"/>
              <w:autoSpaceDN w:val="0"/>
              <w:adjustRightInd w:val="0"/>
              <w:rPr>
                <w:snapToGrid w:val="0"/>
              </w:rPr>
            </w:pPr>
          </w:p>
          <w:p w14:paraId="199A1B06" w14:textId="22F9CC0C" w:rsidR="00343B1C" w:rsidRPr="00545579" w:rsidRDefault="00667615" w:rsidP="00C332D5">
            <w:pPr>
              <w:widowControl w:val="0"/>
              <w:tabs>
                <w:tab w:val="right" w:pos="10065"/>
              </w:tabs>
              <w:autoSpaceDE w:val="0"/>
              <w:autoSpaceDN w:val="0"/>
              <w:adjustRightInd w:val="0"/>
              <w:ind w:left="-108"/>
              <w:jc w:val="center"/>
            </w:pPr>
            <w:r w:rsidRPr="00545579">
              <w:rPr>
                <w:b/>
                <w:snapToGrid w:val="0"/>
              </w:rPr>
              <w:t>TIEKĖJAS</w:t>
            </w:r>
          </w:p>
        </w:tc>
      </w:tr>
      <w:tr w:rsidR="00C21395" w:rsidRPr="00545579" w14:paraId="12270485" w14:textId="77777777" w:rsidTr="00C332D5">
        <w:tc>
          <w:tcPr>
            <w:tcW w:w="4766" w:type="dxa"/>
            <w:shd w:val="clear" w:color="auto" w:fill="auto"/>
          </w:tcPr>
          <w:p w14:paraId="73FA11A6"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lang w:val="lt-LT"/>
              </w:rPr>
              <w:t>Valstybės sienos apsaugos tarnyba prie</w:t>
            </w:r>
            <w:r w:rsidRPr="00750F4D">
              <w:rPr>
                <w:rFonts w:ascii="Times New Roman" w:hAnsi="Times New Roman"/>
                <w:sz w:val="24"/>
                <w:szCs w:val="24"/>
                <w:lang w:val="lt-LT"/>
              </w:rPr>
              <w:br/>
              <w:t>Lietuvos Respublikos vidaus reikalų ministerijos</w:t>
            </w:r>
          </w:p>
          <w:p w14:paraId="5B8411B4"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Įmonės kodas 188608252,</w:t>
            </w:r>
          </w:p>
          <w:p w14:paraId="74A7FEBA"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 xml:space="preserve">adresas – Savanorių pr. 2, LT-03116 Vilnius, </w:t>
            </w:r>
          </w:p>
          <w:p w14:paraId="6BE42BB1"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tel. (8 5) 271 9305, faksas (8 5) 271 9306.</w:t>
            </w:r>
          </w:p>
          <w:p w14:paraId="2B6D0489"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PVM mokėtojo kodas LT886082515.</w:t>
            </w:r>
          </w:p>
          <w:p w14:paraId="1053D084"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Atsisk. sąsk. Nr. LT384040063610001122</w:t>
            </w:r>
          </w:p>
          <w:p w14:paraId="7A731C22"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Mokėjimo paslaugų teikėjas - Lietuvos Respublikos finansų ministerija</w:t>
            </w:r>
          </w:p>
          <w:p w14:paraId="2D0B4FCB"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Finansų įstaigos kodas – 40400</w:t>
            </w:r>
          </w:p>
          <w:p w14:paraId="2600F9F0"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rPr>
              <w:t>SWIFT BIC kodas – MFRLLT22</w:t>
            </w:r>
          </w:p>
          <w:p w14:paraId="0E8121D7" w14:textId="77777777" w:rsidR="00C332D5" w:rsidRPr="00750F4D" w:rsidRDefault="00C332D5" w:rsidP="00C332D5">
            <w:pPr>
              <w:pStyle w:val="Pagrindinistekstas"/>
              <w:spacing w:before="0" w:after="0"/>
              <w:jc w:val="both"/>
              <w:rPr>
                <w:rFonts w:ascii="Times New Roman" w:hAnsi="Times New Roman"/>
                <w:sz w:val="24"/>
                <w:szCs w:val="24"/>
              </w:rPr>
            </w:pPr>
          </w:p>
          <w:p w14:paraId="0AFBEAAF" w14:textId="77777777" w:rsidR="00C332D5" w:rsidRPr="00750F4D" w:rsidRDefault="00C332D5" w:rsidP="00C332D5">
            <w:pPr>
              <w:pStyle w:val="Pagrindinistekstas"/>
              <w:spacing w:before="0" w:after="0"/>
              <w:jc w:val="both"/>
              <w:rPr>
                <w:rFonts w:ascii="Times New Roman" w:hAnsi="Times New Roman"/>
                <w:sz w:val="24"/>
                <w:szCs w:val="24"/>
              </w:rPr>
            </w:pPr>
            <w:r w:rsidRPr="00750F4D">
              <w:rPr>
                <w:rFonts w:ascii="Times New Roman" w:hAnsi="Times New Roman"/>
                <w:sz w:val="24"/>
                <w:szCs w:val="24"/>
                <w:lang w:val="lt-LT"/>
              </w:rPr>
              <w:t>Tarnybos vado pavaduotojas</w:t>
            </w:r>
          </w:p>
          <w:p w14:paraId="7D66EA2D" w14:textId="0D5C35E4" w:rsidR="00C332D5" w:rsidRPr="00750F4D" w:rsidRDefault="00976EC0" w:rsidP="00C332D5">
            <w:pPr>
              <w:pStyle w:val="Pagrindinistekstas"/>
              <w:spacing w:before="0" w:after="0"/>
              <w:jc w:val="both"/>
              <w:rPr>
                <w:rFonts w:ascii="Times New Roman" w:hAnsi="Times New Roman"/>
                <w:sz w:val="24"/>
                <w:szCs w:val="24"/>
                <w:lang w:val="lt-LT"/>
              </w:rPr>
            </w:pPr>
            <w:r>
              <w:rPr>
                <w:rFonts w:ascii="Times New Roman" w:hAnsi="Times New Roman"/>
                <w:color w:val="000000"/>
                <w:sz w:val="24"/>
                <w:szCs w:val="24"/>
              </w:rPr>
              <w:t>Saulius Nekraševičius</w:t>
            </w:r>
          </w:p>
          <w:p w14:paraId="3A8B9882" w14:textId="3E4F370F" w:rsidR="00343B1C" w:rsidRPr="00545579" w:rsidRDefault="00343B1C" w:rsidP="00A919D5">
            <w:pPr>
              <w:widowControl w:val="0"/>
              <w:autoSpaceDE w:val="0"/>
              <w:autoSpaceDN w:val="0"/>
              <w:adjustRightInd w:val="0"/>
              <w:jc w:val="both"/>
            </w:pPr>
          </w:p>
        </w:tc>
        <w:tc>
          <w:tcPr>
            <w:tcW w:w="4766" w:type="dxa"/>
            <w:shd w:val="clear" w:color="auto" w:fill="auto"/>
          </w:tcPr>
          <w:p w14:paraId="66197348" w14:textId="7A984BDC" w:rsidR="002336D7" w:rsidRPr="00C72B4F" w:rsidRDefault="005E6BE4" w:rsidP="002336D7">
            <w:pPr>
              <w:shd w:val="clear" w:color="auto" w:fill="FFFFFF"/>
            </w:pPr>
            <w:r>
              <w:t xml:space="preserve">             </w:t>
            </w:r>
            <w:r w:rsidR="002336D7" w:rsidRPr="00C72B4F">
              <w:t>UAB ,,</w:t>
            </w:r>
            <w:r w:rsidR="00C7113C">
              <w:t>Euroelektronika</w:t>
            </w:r>
            <w:r w:rsidR="002336D7" w:rsidRPr="00C72B4F">
              <w:t>“</w:t>
            </w:r>
          </w:p>
          <w:p w14:paraId="79687209" w14:textId="40692135" w:rsidR="002336D7" w:rsidRPr="00C72B4F" w:rsidRDefault="005E6BE4" w:rsidP="002336D7">
            <w:pPr>
              <w:pStyle w:val="Pagrindinistekstas"/>
              <w:spacing w:before="0" w:after="0"/>
              <w:rPr>
                <w:rFonts w:ascii="Times New Roman" w:hAnsi="Times New Roman"/>
                <w:sz w:val="24"/>
                <w:szCs w:val="24"/>
              </w:rPr>
            </w:pPr>
            <w:r>
              <w:rPr>
                <w:rFonts w:ascii="Times New Roman" w:hAnsi="Times New Roman"/>
                <w:sz w:val="24"/>
                <w:szCs w:val="24"/>
              </w:rPr>
              <w:t xml:space="preserve">             </w:t>
            </w:r>
            <w:r w:rsidR="002336D7" w:rsidRPr="00C72B4F">
              <w:rPr>
                <w:rFonts w:ascii="Times New Roman" w:hAnsi="Times New Roman"/>
                <w:sz w:val="24"/>
                <w:szCs w:val="24"/>
              </w:rPr>
              <w:t>Įmonės kodas</w:t>
            </w:r>
            <w:r w:rsidR="00C7113C">
              <w:rPr>
                <w:rFonts w:ascii="Times New Roman" w:hAnsi="Times New Roman"/>
                <w:sz w:val="24"/>
                <w:szCs w:val="24"/>
              </w:rPr>
              <w:t>110474243</w:t>
            </w:r>
            <w:r w:rsidR="002336D7" w:rsidRPr="00C72B4F">
              <w:rPr>
                <w:rFonts w:ascii="Times New Roman" w:hAnsi="Times New Roman"/>
                <w:sz w:val="24"/>
                <w:szCs w:val="24"/>
              </w:rPr>
              <w:t xml:space="preserve">, </w:t>
            </w:r>
          </w:p>
          <w:p w14:paraId="4FB39FAF" w14:textId="77777777" w:rsidR="005E6BE4" w:rsidRDefault="005E6BE4" w:rsidP="002336D7">
            <w:pPr>
              <w:pStyle w:val="Pagrindinistekstas"/>
              <w:spacing w:before="0" w:after="0"/>
              <w:rPr>
                <w:rFonts w:ascii="Times New Roman" w:eastAsiaTheme="minorHAnsi" w:hAnsi="Times New Roman"/>
                <w:sz w:val="24"/>
                <w:szCs w:val="24"/>
                <w:lang w:val="lt-LT"/>
                <w14:ligatures w14:val="standardContextual"/>
              </w:rPr>
            </w:pPr>
            <w:r>
              <w:rPr>
                <w:rFonts w:ascii="Times New Roman" w:hAnsi="Times New Roman"/>
                <w:sz w:val="24"/>
                <w:szCs w:val="24"/>
              </w:rPr>
              <w:t xml:space="preserve">             </w:t>
            </w:r>
            <w:r w:rsidR="002336D7" w:rsidRPr="00C72B4F">
              <w:rPr>
                <w:rFonts w:ascii="Times New Roman" w:hAnsi="Times New Roman"/>
                <w:sz w:val="24"/>
                <w:szCs w:val="24"/>
              </w:rPr>
              <w:t xml:space="preserve">adresas – </w:t>
            </w:r>
            <w:r w:rsidR="00C7113C">
              <w:rPr>
                <w:rFonts w:ascii="Times New Roman" w:hAnsi="Times New Roman"/>
                <w:sz w:val="24"/>
                <w:szCs w:val="24"/>
                <w:lang w:val="nb-NO"/>
              </w:rPr>
              <w:t>Partizanų</w:t>
            </w:r>
            <w:r w:rsidR="002336D7" w:rsidRPr="00C72B4F">
              <w:rPr>
                <w:rFonts w:ascii="Times New Roman" w:hAnsi="Times New Roman"/>
                <w:sz w:val="24"/>
                <w:szCs w:val="24"/>
                <w:lang w:val="nb-NO"/>
              </w:rPr>
              <w:t xml:space="preserve"> g. </w:t>
            </w:r>
            <w:r w:rsidR="002A5DF9">
              <w:rPr>
                <w:rFonts w:ascii="Times New Roman" w:hAnsi="Times New Roman"/>
                <w:sz w:val="24"/>
                <w:szCs w:val="24"/>
                <w:lang w:val="nb-NO"/>
              </w:rPr>
              <w:t>22A</w:t>
            </w:r>
            <w:r w:rsidR="002336D7" w:rsidRPr="00C72B4F">
              <w:rPr>
                <w:rFonts w:ascii="Times New Roman" w:hAnsi="Times New Roman"/>
                <w:sz w:val="24"/>
                <w:szCs w:val="24"/>
                <w:lang w:val="nb-NO"/>
              </w:rPr>
              <w:t xml:space="preserve">, </w:t>
            </w:r>
            <w:r w:rsidR="002336D7" w:rsidRPr="00FE5529">
              <w:rPr>
                <w:rFonts w:ascii="Times New Roman" w:eastAsiaTheme="minorHAnsi" w:hAnsi="Times New Roman"/>
                <w:sz w:val="24"/>
                <w:szCs w:val="24"/>
                <w:lang w:val="lt-LT"/>
                <w14:ligatures w14:val="standardContextual"/>
              </w:rPr>
              <w:t>LT-</w:t>
            </w:r>
            <w:r w:rsidR="002A5DF9">
              <w:rPr>
                <w:rFonts w:ascii="Times New Roman" w:eastAsiaTheme="minorHAnsi" w:hAnsi="Times New Roman"/>
                <w:sz w:val="24"/>
                <w:szCs w:val="24"/>
                <w:lang w:val="lt-LT"/>
                <w14:ligatures w14:val="standardContextual"/>
              </w:rPr>
              <w:t>50217</w:t>
            </w:r>
            <w:r w:rsidR="002336D7" w:rsidRPr="00FE5529">
              <w:rPr>
                <w:rFonts w:ascii="Times New Roman" w:eastAsiaTheme="minorHAnsi" w:hAnsi="Times New Roman"/>
                <w:sz w:val="24"/>
                <w:szCs w:val="24"/>
                <w:lang w:val="lt-LT"/>
                <w14:ligatures w14:val="standardContextual"/>
              </w:rPr>
              <w:t xml:space="preserve"> </w:t>
            </w:r>
          </w:p>
          <w:p w14:paraId="36EBBE27" w14:textId="197E5C32" w:rsidR="002336D7" w:rsidRPr="00C72B4F" w:rsidRDefault="005E6BE4" w:rsidP="002336D7">
            <w:pPr>
              <w:pStyle w:val="Pagrindinistekstas"/>
              <w:spacing w:before="0" w:after="0"/>
              <w:rPr>
                <w:rFonts w:ascii="Times New Roman" w:hAnsi="Times New Roman"/>
                <w:sz w:val="24"/>
                <w:szCs w:val="24"/>
                <w:lang w:val="nb-NO"/>
              </w:rPr>
            </w:pPr>
            <w:r>
              <w:rPr>
                <w:rFonts w:ascii="Times New Roman" w:eastAsiaTheme="minorHAnsi" w:hAnsi="Times New Roman"/>
                <w:sz w:val="24"/>
                <w:szCs w:val="24"/>
                <w:lang w:val="lt-LT"/>
                <w14:ligatures w14:val="standardContextual"/>
              </w:rPr>
              <w:t xml:space="preserve">             </w:t>
            </w:r>
            <w:r w:rsidR="002A5DF9">
              <w:rPr>
                <w:rFonts w:ascii="Times New Roman" w:hAnsi="Times New Roman"/>
                <w:sz w:val="24"/>
                <w:szCs w:val="24"/>
                <w:lang w:val="nb-NO"/>
              </w:rPr>
              <w:t>Kaunas</w:t>
            </w:r>
            <w:r w:rsidR="002336D7" w:rsidRPr="00C72B4F">
              <w:rPr>
                <w:rFonts w:ascii="Times New Roman" w:hAnsi="Times New Roman"/>
                <w:sz w:val="24"/>
                <w:szCs w:val="24"/>
                <w:lang w:val="nb-NO"/>
              </w:rPr>
              <w:t xml:space="preserve">, </w:t>
            </w:r>
          </w:p>
          <w:p w14:paraId="0CEAB3D0" w14:textId="576D977D" w:rsidR="002336D7" w:rsidRPr="00C72B4F" w:rsidRDefault="005E6BE4" w:rsidP="002336D7">
            <w:pPr>
              <w:pStyle w:val="Pagrindinistekstas"/>
              <w:spacing w:before="0" w:after="0"/>
              <w:rPr>
                <w:rFonts w:ascii="Times New Roman" w:hAnsi="Times New Roman"/>
                <w:sz w:val="24"/>
                <w:szCs w:val="24"/>
                <w:lang w:val="nb-NO"/>
              </w:rPr>
            </w:pPr>
            <w:r>
              <w:rPr>
                <w:rFonts w:ascii="Times New Roman" w:hAnsi="Times New Roman"/>
                <w:sz w:val="24"/>
                <w:szCs w:val="24"/>
              </w:rPr>
              <w:t xml:space="preserve">              </w:t>
            </w:r>
            <w:r w:rsidR="002336D7" w:rsidRPr="00C72B4F">
              <w:rPr>
                <w:rFonts w:ascii="Times New Roman" w:hAnsi="Times New Roman"/>
                <w:sz w:val="24"/>
                <w:szCs w:val="24"/>
              </w:rPr>
              <w:t>tel. +370 5</w:t>
            </w:r>
            <w:r w:rsidR="002A5DF9">
              <w:rPr>
                <w:rFonts w:ascii="Times New Roman" w:hAnsi="Times New Roman"/>
                <w:sz w:val="24"/>
                <w:szCs w:val="24"/>
                <w:lang w:val="nb-NO"/>
              </w:rPr>
              <w:t>2798962</w:t>
            </w:r>
            <w:r w:rsidR="002336D7" w:rsidRPr="00C72B4F">
              <w:rPr>
                <w:rFonts w:ascii="Times New Roman" w:hAnsi="Times New Roman"/>
                <w:sz w:val="24"/>
                <w:szCs w:val="24"/>
                <w:lang w:val="nb-NO"/>
              </w:rPr>
              <w:t>.</w:t>
            </w:r>
          </w:p>
          <w:p w14:paraId="2300FDA5" w14:textId="582B35B5" w:rsidR="002336D7" w:rsidRPr="00C72B4F" w:rsidRDefault="005E6BE4" w:rsidP="002336D7">
            <w:pPr>
              <w:pStyle w:val="Pagrindinistekstas"/>
              <w:spacing w:before="0" w:after="0"/>
              <w:rPr>
                <w:rFonts w:ascii="Times New Roman" w:hAnsi="Times New Roman"/>
                <w:sz w:val="24"/>
                <w:szCs w:val="24"/>
              </w:rPr>
            </w:pPr>
            <w:r>
              <w:rPr>
                <w:rFonts w:ascii="Times New Roman" w:hAnsi="Times New Roman"/>
                <w:sz w:val="24"/>
                <w:szCs w:val="24"/>
              </w:rPr>
              <w:t xml:space="preserve">              </w:t>
            </w:r>
            <w:r w:rsidR="002336D7" w:rsidRPr="00C72B4F">
              <w:rPr>
                <w:rFonts w:ascii="Times New Roman" w:hAnsi="Times New Roman"/>
                <w:sz w:val="24"/>
                <w:szCs w:val="24"/>
              </w:rPr>
              <w:t>PVM mokėtojo kodas LT</w:t>
            </w:r>
            <w:r w:rsidR="002A5DF9">
              <w:rPr>
                <w:rFonts w:ascii="Times New Roman" w:hAnsi="Times New Roman"/>
                <w:sz w:val="24"/>
                <w:szCs w:val="24"/>
              </w:rPr>
              <w:t>104742413</w:t>
            </w:r>
          </w:p>
          <w:p w14:paraId="16291605" w14:textId="77777777" w:rsidR="005E6BE4" w:rsidRDefault="005E6BE4" w:rsidP="002336D7">
            <w:pPr>
              <w:pStyle w:val="Pagrindinistekstas"/>
              <w:spacing w:before="0" w:after="0"/>
              <w:rPr>
                <w:rFonts w:ascii="Times New Roman" w:hAnsi="Times New Roman"/>
                <w:sz w:val="24"/>
                <w:szCs w:val="24"/>
              </w:rPr>
            </w:pPr>
            <w:r>
              <w:rPr>
                <w:rFonts w:ascii="Times New Roman" w:hAnsi="Times New Roman"/>
                <w:sz w:val="24"/>
                <w:szCs w:val="24"/>
              </w:rPr>
              <w:t xml:space="preserve">              </w:t>
            </w:r>
            <w:r w:rsidR="002336D7" w:rsidRPr="00C72B4F">
              <w:rPr>
                <w:rFonts w:ascii="Times New Roman" w:hAnsi="Times New Roman"/>
                <w:sz w:val="24"/>
                <w:szCs w:val="24"/>
              </w:rPr>
              <w:t>Atsisk. sąsk. Nr. LT</w:t>
            </w:r>
            <w:r w:rsidR="002A5DF9">
              <w:rPr>
                <w:rFonts w:ascii="Times New Roman" w:hAnsi="Times New Roman"/>
                <w:sz w:val="24"/>
                <w:szCs w:val="24"/>
              </w:rPr>
              <w:t xml:space="preserve">28 7044 0600 </w:t>
            </w:r>
          </w:p>
          <w:p w14:paraId="780F5690" w14:textId="4B1C34F5" w:rsidR="002336D7" w:rsidRPr="00C72B4F" w:rsidRDefault="005E6BE4" w:rsidP="002336D7">
            <w:pPr>
              <w:pStyle w:val="Pagrindinistekstas"/>
              <w:spacing w:before="0" w:after="0"/>
              <w:rPr>
                <w:rFonts w:ascii="Times New Roman" w:hAnsi="Times New Roman"/>
                <w:sz w:val="24"/>
                <w:szCs w:val="24"/>
                <w:lang w:val="nb-NO"/>
              </w:rPr>
            </w:pPr>
            <w:r>
              <w:rPr>
                <w:rFonts w:ascii="Times New Roman" w:hAnsi="Times New Roman"/>
                <w:sz w:val="24"/>
                <w:szCs w:val="24"/>
              </w:rPr>
              <w:t xml:space="preserve">              </w:t>
            </w:r>
            <w:r w:rsidR="002A5DF9">
              <w:rPr>
                <w:rFonts w:ascii="Times New Roman" w:hAnsi="Times New Roman"/>
                <w:sz w:val="24"/>
                <w:szCs w:val="24"/>
              </w:rPr>
              <w:t>0308 6813</w:t>
            </w:r>
            <w:r w:rsidR="002336D7" w:rsidRPr="00C72B4F">
              <w:rPr>
                <w:rFonts w:ascii="Times New Roman" w:hAnsi="Times New Roman"/>
                <w:sz w:val="24"/>
                <w:szCs w:val="24"/>
                <w:lang w:val="nb-NO"/>
              </w:rPr>
              <w:t xml:space="preserve">, </w:t>
            </w:r>
          </w:p>
          <w:p w14:paraId="2D90584E" w14:textId="15AA36D3" w:rsidR="005E6BE4" w:rsidRPr="00C72B4F" w:rsidRDefault="005E6BE4" w:rsidP="005E6BE4">
            <w:pPr>
              <w:pStyle w:val="Pagrindinistekstas"/>
              <w:spacing w:before="0" w:after="0"/>
              <w:rPr>
                <w:rFonts w:ascii="Times New Roman" w:hAnsi="Times New Roman"/>
                <w:sz w:val="24"/>
                <w:szCs w:val="24"/>
              </w:rPr>
            </w:pPr>
            <w:r>
              <w:rPr>
                <w:rFonts w:ascii="Times New Roman" w:hAnsi="Times New Roman"/>
                <w:sz w:val="24"/>
                <w:szCs w:val="24"/>
              </w:rPr>
              <w:t xml:space="preserve">             </w:t>
            </w:r>
            <w:r w:rsidR="002336D7" w:rsidRPr="00C72B4F">
              <w:rPr>
                <w:rFonts w:ascii="Times New Roman" w:hAnsi="Times New Roman"/>
                <w:sz w:val="24"/>
                <w:szCs w:val="24"/>
              </w:rPr>
              <w:t>AB SEB bankas,</w:t>
            </w:r>
            <w:r w:rsidRPr="00C72B4F">
              <w:rPr>
                <w:rFonts w:ascii="Times New Roman" w:eastAsiaTheme="minorHAnsi" w:hAnsi="Times New Roman"/>
                <w:sz w:val="24"/>
                <w:szCs w:val="24"/>
                <w:lang w:val="en-US"/>
                <w14:ligatures w14:val="standardContextual"/>
              </w:rPr>
              <w:t xml:space="preserve"> Banko kodas</w:t>
            </w:r>
            <w:r w:rsidRPr="00C72B4F">
              <w:rPr>
                <w:rFonts w:ascii="Times New Roman" w:hAnsi="Times New Roman"/>
                <w:sz w:val="24"/>
                <w:szCs w:val="24"/>
              </w:rPr>
              <w:t xml:space="preserve"> 70440</w:t>
            </w:r>
            <w:r w:rsidRPr="00C72B4F">
              <w:rPr>
                <w:rFonts w:ascii="Times New Roman" w:hAnsi="Times New Roman"/>
                <w:sz w:val="24"/>
                <w:szCs w:val="24"/>
                <w:lang w:val="nb-NO"/>
              </w:rPr>
              <w:t xml:space="preserve">. </w:t>
            </w:r>
          </w:p>
          <w:p w14:paraId="7F78D848" w14:textId="15987AC3" w:rsidR="002336D7" w:rsidRPr="00C72B4F" w:rsidRDefault="002336D7" w:rsidP="002336D7">
            <w:pPr>
              <w:pStyle w:val="Pagrindinistekstas"/>
              <w:spacing w:before="0" w:after="0"/>
              <w:rPr>
                <w:rFonts w:ascii="Times New Roman" w:hAnsi="Times New Roman"/>
                <w:sz w:val="24"/>
                <w:szCs w:val="24"/>
              </w:rPr>
            </w:pPr>
          </w:p>
          <w:p w14:paraId="2DD279EB" w14:textId="77777777" w:rsidR="002336D7" w:rsidRPr="00C72B4F" w:rsidRDefault="002336D7" w:rsidP="002336D7">
            <w:pPr>
              <w:pStyle w:val="Pagrindinistekstas"/>
              <w:spacing w:before="0" w:after="0"/>
              <w:rPr>
                <w:rFonts w:ascii="Times New Roman" w:hAnsi="Times New Roman"/>
                <w:sz w:val="24"/>
                <w:szCs w:val="24"/>
              </w:rPr>
            </w:pPr>
          </w:p>
          <w:p w14:paraId="248FE44D" w14:textId="77777777" w:rsidR="00C332D5" w:rsidRDefault="00C332D5" w:rsidP="002336D7">
            <w:pPr>
              <w:pStyle w:val="Pagrindinistekstas"/>
              <w:spacing w:before="0" w:after="0"/>
              <w:rPr>
                <w:rFonts w:ascii="Times New Roman" w:hAnsi="Times New Roman"/>
                <w:sz w:val="24"/>
                <w:szCs w:val="24"/>
              </w:rPr>
            </w:pPr>
          </w:p>
          <w:p w14:paraId="5F44324D" w14:textId="77777777" w:rsidR="00C332D5" w:rsidRDefault="00C332D5" w:rsidP="002336D7">
            <w:pPr>
              <w:pStyle w:val="Pagrindinistekstas"/>
              <w:spacing w:before="0" w:after="0"/>
              <w:rPr>
                <w:rFonts w:ascii="Times New Roman" w:hAnsi="Times New Roman"/>
                <w:sz w:val="24"/>
                <w:szCs w:val="24"/>
              </w:rPr>
            </w:pPr>
          </w:p>
          <w:p w14:paraId="7E9BF8F2" w14:textId="614203F0" w:rsidR="002336D7" w:rsidRPr="00C72B4F" w:rsidRDefault="005E6BE4" w:rsidP="002336D7">
            <w:pPr>
              <w:pStyle w:val="Pagrindinistekstas"/>
              <w:spacing w:before="0" w:after="0"/>
              <w:rPr>
                <w:rFonts w:ascii="Times New Roman" w:hAnsi="Times New Roman"/>
                <w:noProof/>
                <w:sz w:val="24"/>
                <w:szCs w:val="24"/>
              </w:rPr>
            </w:pPr>
            <w:r>
              <w:rPr>
                <w:rFonts w:ascii="Times New Roman" w:hAnsi="Times New Roman"/>
                <w:sz w:val="24"/>
                <w:szCs w:val="24"/>
              </w:rPr>
              <w:t xml:space="preserve">              </w:t>
            </w:r>
            <w:r w:rsidR="002336D7" w:rsidRPr="00C72B4F">
              <w:rPr>
                <w:rFonts w:ascii="Times New Roman" w:hAnsi="Times New Roman"/>
                <w:sz w:val="24"/>
                <w:szCs w:val="24"/>
              </w:rPr>
              <w:t>UAB „</w:t>
            </w:r>
            <w:r w:rsidR="00DA438C">
              <w:rPr>
                <w:rFonts w:ascii="Times New Roman" w:hAnsi="Times New Roman"/>
                <w:sz w:val="24"/>
                <w:szCs w:val="24"/>
              </w:rPr>
              <w:t>E</w:t>
            </w:r>
            <w:r w:rsidR="002A5DF9">
              <w:rPr>
                <w:rFonts w:ascii="Times New Roman" w:hAnsi="Times New Roman"/>
                <w:sz w:val="24"/>
                <w:szCs w:val="24"/>
              </w:rPr>
              <w:t>uroelektronika</w:t>
            </w:r>
            <w:r w:rsidR="002336D7" w:rsidRPr="00C72B4F">
              <w:rPr>
                <w:rFonts w:ascii="Times New Roman" w:hAnsi="Times New Roman"/>
                <w:sz w:val="24"/>
                <w:szCs w:val="24"/>
              </w:rPr>
              <w:t xml:space="preserve">“ </w:t>
            </w:r>
            <w:r w:rsidR="002336D7" w:rsidRPr="00C72B4F">
              <w:rPr>
                <w:rFonts w:ascii="Times New Roman" w:hAnsi="Times New Roman"/>
                <w:noProof/>
                <w:sz w:val="24"/>
                <w:szCs w:val="24"/>
              </w:rPr>
              <w:t>direktorius</w:t>
            </w:r>
          </w:p>
          <w:p w14:paraId="7938C694" w14:textId="5645D2C8" w:rsidR="007E5E28" w:rsidRPr="00545579" w:rsidRDefault="005E6BE4" w:rsidP="002A5DF9">
            <w:pPr>
              <w:pStyle w:val="Pagrindinistekstas"/>
              <w:spacing w:before="0" w:after="0"/>
            </w:pPr>
            <w:r>
              <w:rPr>
                <w:rFonts w:ascii="Times New Roman" w:hAnsi="Times New Roman"/>
                <w:sz w:val="24"/>
                <w:szCs w:val="24"/>
              </w:rPr>
              <w:t xml:space="preserve">              </w:t>
            </w:r>
            <w:r w:rsidR="002A5DF9">
              <w:rPr>
                <w:rFonts w:ascii="Times New Roman" w:hAnsi="Times New Roman"/>
                <w:sz w:val="24"/>
                <w:szCs w:val="24"/>
              </w:rPr>
              <w:t>Tomas Vaičiukynas</w:t>
            </w:r>
          </w:p>
        </w:tc>
      </w:tr>
    </w:tbl>
    <w:p w14:paraId="265D6E57" w14:textId="695EB4BA" w:rsidR="00B8217D" w:rsidRDefault="00B8217D" w:rsidP="00917DED">
      <w:pPr>
        <w:jc w:val="both"/>
      </w:pPr>
    </w:p>
    <w:sectPr w:rsidR="00B8217D" w:rsidSect="00902D09">
      <w:headerReference w:type="default" r:id="rId10"/>
      <w:pgSz w:w="11906" w:h="16838"/>
      <w:pgMar w:top="851" w:right="540"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86C3" w14:textId="77777777" w:rsidR="00A24B23" w:rsidRDefault="00A24B23" w:rsidP="00B61DC4">
      <w:r>
        <w:separator/>
      </w:r>
    </w:p>
  </w:endnote>
  <w:endnote w:type="continuationSeparator" w:id="0">
    <w:p w14:paraId="58AEBFE5" w14:textId="77777777" w:rsidR="00A24B23" w:rsidRDefault="00A24B23" w:rsidP="00B6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D698" w14:textId="77777777" w:rsidR="00A24B23" w:rsidRDefault="00A24B23" w:rsidP="00B61DC4">
      <w:r>
        <w:separator/>
      </w:r>
    </w:p>
  </w:footnote>
  <w:footnote w:type="continuationSeparator" w:id="0">
    <w:p w14:paraId="61758382" w14:textId="77777777" w:rsidR="00A24B23" w:rsidRDefault="00A24B23" w:rsidP="00B6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66831"/>
      <w:docPartObj>
        <w:docPartGallery w:val="Page Numbers (Top of Page)"/>
        <w:docPartUnique/>
      </w:docPartObj>
    </w:sdtPr>
    <w:sdtContent>
      <w:p w14:paraId="3D605213" w14:textId="4D55D37D" w:rsidR="00B61DC4" w:rsidRDefault="004725B9">
        <w:pPr>
          <w:pStyle w:val="Antrats"/>
          <w:jc w:val="center"/>
        </w:pPr>
        <w:r>
          <w:fldChar w:fldCharType="begin"/>
        </w:r>
        <w:r w:rsidR="00B61DC4">
          <w:instrText>PAGE   \* MERGEFORMAT</w:instrText>
        </w:r>
        <w:r>
          <w:fldChar w:fldCharType="separate"/>
        </w:r>
        <w:r w:rsidR="00902D09">
          <w:rPr>
            <w:noProof/>
          </w:rPr>
          <w:t>2</w:t>
        </w:r>
        <w:r>
          <w:fldChar w:fldCharType="end"/>
        </w:r>
      </w:p>
    </w:sdtContent>
  </w:sdt>
  <w:p w14:paraId="33397852" w14:textId="77777777" w:rsidR="00B61DC4" w:rsidRDefault="00B61D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639"/>
    <w:multiLevelType w:val="hybridMultilevel"/>
    <w:tmpl w:val="03121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0B291F"/>
    <w:multiLevelType w:val="hybridMultilevel"/>
    <w:tmpl w:val="6BD64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88426D"/>
    <w:multiLevelType w:val="hybridMultilevel"/>
    <w:tmpl w:val="AF92FF10"/>
    <w:lvl w:ilvl="0" w:tplc="0362089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7DC66CE"/>
    <w:multiLevelType w:val="hybridMultilevel"/>
    <w:tmpl w:val="E16CA7D0"/>
    <w:lvl w:ilvl="0" w:tplc="03620896">
      <w:start w:val="1"/>
      <w:numFmt w:val="decimal"/>
      <w:lvlText w:val="%1."/>
      <w:lvlJc w:val="left"/>
      <w:pPr>
        <w:ind w:left="2345"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0FF66D4"/>
    <w:multiLevelType w:val="hybridMultilevel"/>
    <w:tmpl w:val="5B94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2F658D"/>
    <w:multiLevelType w:val="hybridMultilevel"/>
    <w:tmpl w:val="56AA1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685D3A"/>
    <w:multiLevelType w:val="hybridMultilevel"/>
    <w:tmpl w:val="65B66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4D72D4"/>
    <w:multiLevelType w:val="hybridMultilevel"/>
    <w:tmpl w:val="E05CE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FC0EE3"/>
    <w:multiLevelType w:val="hybridMultilevel"/>
    <w:tmpl w:val="8ECE1E16"/>
    <w:lvl w:ilvl="0" w:tplc="6AD0347A">
      <w:start w:val="2"/>
      <w:numFmt w:val="decimal"/>
      <w:lvlText w:val="%1."/>
      <w:lvlJc w:val="left"/>
      <w:pPr>
        <w:ind w:left="144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9" w15:restartNumberingAfterBreak="0">
    <w:nsid w:val="6C0E3434"/>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num w:numId="1" w16cid:durableId="56243513">
    <w:abstractNumId w:val="3"/>
  </w:num>
  <w:num w:numId="2" w16cid:durableId="1982229484">
    <w:abstractNumId w:val="9"/>
  </w:num>
  <w:num w:numId="3" w16cid:durableId="372072379">
    <w:abstractNumId w:val="2"/>
  </w:num>
  <w:num w:numId="4" w16cid:durableId="676738671">
    <w:abstractNumId w:val="8"/>
  </w:num>
  <w:num w:numId="5" w16cid:durableId="683674866">
    <w:abstractNumId w:val="1"/>
  </w:num>
  <w:num w:numId="6" w16cid:durableId="1317877646">
    <w:abstractNumId w:val="5"/>
  </w:num>
  <w:num w:numId="7" w16cid:durableId="2082487838">
    <w:abstractNumId w:val="7"/>
  </w:num>
  <w:num w:numId="8" w16cid:durableId="906185895">
    <w:abstractNumId w:val="4"/>
  </w:num>
  <w:num w:numId="9" w16cid:durableId="1826044826">
    <w:abstractNumId w:val="6"/>
  </w:num>
  <w:num w:numId="10" w16cid:durableId="126368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D2"/>
    <w:rsid w:val="00000267"/>
    <w:rsid w:val="000034CD"/>
    <w:rsid w:val="00004F9F"/>
    <w:rsid w:val="00011A65"/>
    <w:rsid w:val="0001558B"/>
    <w:rsid w:val="000163B9"/>
    <w:rsid w:val="00024D07"/>
    <w:rsid w:val="00030197"/>
    <w:rsid w:val="0003021A"/>
    <w:rsid w:val="0003177C"/>
    <w:rsid w:val="000343C9"/>
    <w:rsid w:val="00036DA2"/>
    <w:rsid w:val="000410B3"/>
    <w:rsid w:val="00043468"/>
    <w:rsid w:val="0006165D"/>
    <w:rsid w:val="00061F9F"/>
    <w:rsid w:val="00064356"/>
    <w:rsid w:val="000654F8"/>
    <w:rsid w:val="000726CF"/>
    <w:rsid w:val="00082BBD"/>
    <w:rsid w:val="00092BC5"/>
    <w:rsid w:val="0009784E"/>
    <w:rsid w:val="000D22DD"/>
    <w:rsid w:val="000D278A"/>
    <w:rsid w:val="000D607D"/>
    <w:rsid w:val="000D6261"/>
    <w:rsid w:val="000E3B22"/>
    <w:rsid w:val="000E5394"/>
    <w:rsid w:val="000F683A"/>
    <w:rsid w:val="000F7204"/>
    <w:rsid w:val="001165DE"/>
    <w:rsid w:val="0012086A"/>
    <w:rsid w:val="00122857"/>
    <w:rsid w:val="00123E79"/>
    <w:rsid w:val="00124CBE"/>
    <w:rsid w:val="00125D4A"/>
    <w:rsid w:val="00126A20"/>
    <w:rsid w:val="00131B36"/>
    <w:rsid w:val="001347B1"/>
    <w:rsid w:val="00150CD2"/>
    <w:rsid w:val="001553E8"/>
    <w:rsid w:val="00162B0F"/>
    <w:rsid w:val="001775F3"/>
    <w:rsid w:val="00181604"/>
    <w:rsid w:val="00181DE2"/>
    <w:rsid w:val="00187B32"/>
    <w:rsid w:val="001952D2"/>
    <w:rsid w:val="001952EB"/>
    <w:rsid w:val="001976C1"/>
    <w:rsid w:val="00197E82"/>
    <w:rsid w:val="001A1D0B"/>
    <w:rsid w:val="001A6962"/>
    <w:rsid w:val="001B43E6"/>
    <w:rsid w:val="001C0D9A"/>
    <w:rsid w:val="001C4A8B"/>
    <w:rsid w:val="001C7D8B"/>
    <w:rsid w:val="001E34FD"/>
    <w:rsid w:val="001E3F69"/>
    <w:rsid w:val="001E5F03"/>
    <w:rsid w:val="001F1CFB"/>
    <w:rsid w:val="001F70E1"/>
    <w:rsid w:val="001F7C5B"/>
    <w:rsid w:val="002001C7"/>
    <w:rsid w:val="0020281C"/>
    <w:rsid w:val="00204C6F"/>
    <w:rsid w:val="00211873"/>
    <w:rsid w:val="00216CEB"/>
    <w:rsid w:val="002227DC"/>
    <w:rsid w:val="002336D7"/>
    <w:rsid w:val="00234411"/>
    <w:rsid w:val="002420CA"/>
    <w:rsid w:val="002463D3"/>
    <w:rsid w:val="002467F9"/>
    <w:rsid w:val="00253C1B"/>
    <w:rsid w:val="00254C6D"/>
    <w:rsid w:val="0025517C"/>
    <w:rsid w:val="002634D6"/>
    <w:rsid w:val="00281059"/>
    <w:rsid w:val="00293494"/>
    <w:rsid w:val="00293BC6"/>
    <w:rsid w:val="002940B9"/>
    <w:rsid w:val="002A04D6"/>
    <w:rsid w:val="002A35BE"/>
    <w:rsid w:val="002A5DF9"/>
    <w:rsid w:val="002B120D"/>
    <w:rsid w:val="002B7134"/>
    <w:rsid w:val="002B7227"/>
    <w:rsid w:val="002E147E"/>
    <w:rsid w:val="002E5066"/>
    <w:rsid w:val="002F17CC"/>
    <w:rsid w:val="002F3612"/>
    <w:rsid w:val="002F3D48"/>
    <w:rsid w:val="003004E2"/>
    <w:rsid w:val="00301BB7"/>
    <w:rsid w:val="003126D6"/>
    <w:rsid w:val="00314F6C"/>
    <w:rsid w:val="00316D03"/>
    <w:rsid w:val="003273AB"/>
    <w:rsid w:val="0033085F"/>
    <w:rsid w:val="003309BD"/>
    <w:rsid w:val="00332691"/>
    <w:rsid w:val="003336A7"/>
    <w:rsid w:val="003350FA"/>
    <w:rsid w:val="003415E6"/>
    <w:rsid w:val="00343B1C"/>
    <w:rsid w:val="00347D82"/>
    <w:rsid w:val="00352AA2"/>
    <w:rsid w:val="00364308"/>
    <w:rsid w:val="00366FA3"/>
    <w:rsid w:val="00371F52"/>
    <w:rsid w:val="0037560A"/>
    <w:rsid w:val="00380EC6"/>
    <w:rsid w:val="00393CAB"/>
    <w:rsid w:val="00395B2C"/>
    <w:rsid w:val="003A18B9"/>
    <w:rsid w:val="003A7D0E"/>
    <w:rsid w:val="003B6216"/>
    <w:rsid w:val="003B6D09"/>
    <w:rsid w:val="003C09E5"/>
    <w:rsid w:val="003C10DB"/>
    <w:rsid w:val="003D3C0C"/>
    <w:rsid w:val="003D4799"/>
    <w:rsid w:val="003D4C52"/>
    <w:rsid w:val="003D53BA"/>
    <w:rsid w:val="003D5FDF"/>
    <w:rsid w:val="003D68EB"/>
    <w:rsid w:val="003E6B9E"/>
    <w:rsid w:val="00405F19"/>
    <w:rsid w:val="00410AF7"/>
    <w:rsid w:val="0041359E"/>
    <w:rsid w:val="0041529E"/>
    <w:rsid w:val="00421869"/>
    <w:rsid w:val="00423849"/>
    <w:rsid w:val="00427510"/>
    <w:rsid w:val="004303DF"/>
    <w:rsid w:val="0043504E"/>
    <w:rsid w:val="00446DF3"/>
    <w:rsid w:val="00451A90"/>
    <w:rsid w:val="004538BF"/>
    <w:rsid w:val="004548BF"/>
    <w:rsid w:val="00460BF3"/>
    <w:rsid w:val="00461AA3"/>
    <w:rsid w:val="00464ABE"/>
    <w:rsid w:val="00470212"/>
    <w:rsid w:val="004725B9"/>
    <w:rsid w:val="004746A0"/>
    <w:rsid w:val="00480E73"/>
    <w:rsid w:val="004810A2"/>
    <w:rsid w:val="00483159"/>
    <w:rsid w:val="00486202"/>
    <w:rsid w:val="00496663"/>
    <w:rsid w:val="004B25F0"/>
    <w:rsid w:val="004B3602"/>
    <w:rsid w:val="004B7E35"/>
    <w:rsid w:val="004C0659"/>
    <w:rsid w:val="004C387A"/>
    <w:rsid w:val="004C6DB7"/>
    <w:rsid w:val="004D1AE7"/>
    <w:rsid w:val="004D3B25"/>
    <w:rsid w:val="004D49A3"/>
    <w:rsid w:val="004D5A9E"/>
    <w:rsid w:val="004D7ACC"/>
    <w:rsid w:val="004E1BC6"/>
    <w:rsid w:val="004E29DA"/>
    <w:rsid w:val="004E31DD"/>
    <w:rsid w:val="004F528E"/>
    <w:rsid w:val="004F6564"/>
    <w:rsid w:val="004F7BF9"/>
    <w:rsid w:val="00502208"/>
    <w:rsid w:val="0050744C"/>
    <w:rsid w:val="00512308"/>
    <w:rsid w:val="00513B2E"/>
    <w:rsid w:val="0051573C"/>
    <w:rsid w:val="005277C6"/>
    <w:rsid w:val="005323CC"/>
    <w:rsid w:val="00535743"/>
    <w:rsid w:val="00535952"/>
    <w:rsid w:val="00542D42"/>
    <w:rsid w:val="0054374F"/>
    <w:rsid w:val="00545579"/>
    <w:rsid w:val="00551BA4"/>
    <w:rsid w:val="0056462C"/>
    <w:rsid w:val="00574B17"/>
    <w:rsid w:val="00581FF9"/>
    <w:rsid w:val="005850D4"/>
    <w:rsid w:val="00585918"/>
    <w:rsid w:val="005954B2"/>
    <w:rsid w:val="005A3CF4"/>
    <w:rsid w:val="005A3ECE"/>
    <w:rsid w:val="005A5127"/>
    <w:rsid w:val="005A597A"/>
    <w:rsid w:val="005A682E"/>
    <w:rsid w:val="005B66DF"/>
    <w:rsid w:val="005B7385"/>
    <w:rsid w:val="005D2F26"/>
    <w:rsid w:val="005D474A"/>
    <w:rsid w:val="005E3A35"/>
    <w:rsid w:val="005E6BE4"/>
    <w:rsid w:val="005F126D"/>
    <w:rsid w:val="005F2DE3"/>
    <w:rsid w:val="005F57DE"/>
    <w:rsid w:val="00604AD0"/>
    <w:rsid w:val="006127E4"/>
    <w:rsid w:val="006218DC"/>
    <w:rsid w:val="00621F9B"/>
    <w:rsid w:val="00623756"/>
    <w:rsid w:val="006239A8"/>
    <w:rsid w:val="00627E55"/>
    <w:rsid w:val="006318A0"/>
    <w:rsid w:val="00633A6A"/>
    <w:rsid w:val="006358DE"/>
    <w:rsid w:val="0064064B"/>
    <w:rsid w:val="006474C7"/>
    <w:rsid w:val="00647758"/>
    <w:rsid w:val="0065122B"/>
    <w:rsid w:val="00654C5B"/>
    <w:rsid w:val="00655256"/>
    <w:rsid w:val="00666CAA"/>
    <w:rsid w:val="00667615"/>
    <w:rsid w:val="00671282"/>
    <w:rsid w:val="00672070"/>
    <w:rsid w:val="00683665"/>
    <w:rsid w:val="00684E32"/>
    <w:rsid w:val="006861D4"/>
    <w:rsid w:val="006866D8"/>
    <w:rsid w:val="006866EB"/>
    <w:rsid w:val="00686B4F"/>
    <w:rsid w:val="0069050C"/>
    <w:rsid w:val="006A00FC"/>
    <w:rsid w:val="006A29F5"/>
    <w:rsid w:val="006A4B63"/>
    <w:rsid w:val="006C22DE"/>
    <w:rsid w:val="006D0586"/>
    <w:rsid w:val="006D3DF7"/>
    <w:rsid w:val="006E168B"/>
    <w:rsid w:val="006E7014"/>
    <w:rsid w:val="006F2A10"/>
    <w:rsid w:val="006F44B1"/>
    <w:rsid w:val="006F5E4D"/>
    <w:rsid w:val="006F72DC"/>
    <w:rsid w:val="00705CA5"/>
    <w:rsid w:val="0071029F"/>
    <w:rsid w:val="00711F59"/>
    <w:rsid w:val="0072638D"/>
    <w:rsid w:val="0072666C"/>
    <w:rsid w:val="00727E46"/>
    <w:rsid w:val="00737C4A"/>
    <w:rsid w:val="00745E60"/>
    <w:rsid w:val="0075046D"/>
    <w:rsid w:val="00751AF7"/>
    <w:rsid w:val="00752CF7"/>
    <w:rsid w:val="007570CA"/>
    <w:rsid w:val="007658AD"/>
    <w:rsid w:val="0076701E"/>
    <w:rsid w:val="007766CD"/>
    <w:rsid w:val="00782BF0"/>
    <w:rsid w:val="00790BDB"/>
    <w:rsid w:val="0079559B"/>
    <w:rsid w:val="007C1422"/>
    <w:rsid w:val="007C58AE"/>
    <w:rsid w:val="007C7057"/>
    <w:rsid w:val="007C7205"/>
    <w:rsid w:val="007D01F7"/>
    <w:rsid w:val="007D0778"/>
    <w:rsid w:val="007D0B0D"/>
    <w:rsid w:val="007D6CA3"/>
    <w:rsid w:val="007E1554"/>
    <w:rsid w:val="007E4EAE"/>
    <w:rsid w:val="007E5108"/>
    <w:rsid w:val="007E5E28"/>
    <w:rsid w:val="007F0BD5"/>
    <w:rsid w:val="007F3A21"/>
    <w:rsid w:val="007F3E20"/>
    <w:rsid w:val="007F4D87"/>
    <w:rsid w:val="007F67BC"/>
    <w:rsid w:val="007F7703"/>
    <w:rsid w:val="00802F2C"/>
    <w:rsid w:val="008218C4"/>
    <w:rsid w:val="00827937"/>
    <w:rsid w:val="008304F0"/>
    <w:rsid w:val="00834AED"/>
    <w:rsid w:val="00835BC5"/>
    <w:rsid w:val="0083726E"/>
    <w:rsid w:val="00843FD9"/>
    <w:rsid w:val="008475DA"/>
    <w:rsid w:val="00851188"/>
    <w:rsid w:val="00853DC4"/>
    <w:rsid w:val="008566D7"/>
    <w:rsid w:val="00863FB6"/>
    <w:rsid w:val="00867BCC"/>
    <w:rsid w:val="00871BBD"/>
    <w:rsid w:val="008746A1"/>
    <w:rsid w:val="008748B8"/>
    <w:rsid w:val="008765C1"/>
    <w:rsid w:val="00876928"/>
    <w:rsid w:val="00890248"/>
    <w:rsid w:val="0089144E"/>
    <w:rsid w:val="008932D0"/>
    <w:rsid w:val="008A540B"/>
    <w:rsid w:val="008B0CDB"/>
    <w:rsid w:val="008B0D97"/>
    <w:rsid w:val="008B26F9"/>
    <w:rsid w:val="008B5EB8"/>
    <w:rsid w:val="008B68F3"/>
    <w:rsid w:val="008C0DC6"/>
    <w:rsid w:val="008C43E8"/>
    <w:rsid w:val="008D201B"/>
    <w:rsid w:val="008E177A"/>
    <w:rsid w:val="008E7DD5"/>
    <w:rsid w:val="00902D09"/>
    <w:rsid w:val="00902D43"/>
    <w:rsid w:val="0091023A"/>
    <w:rsid w:val="00912AB3"/>
    <w:rsid w:val="00917DED"/>
    <w:rsid w:val="0092137D"/>
    <w:rsid w:val="00922E2D"/>
    <w:rsid w:val="009272D0"/>
    <w:rsid w:val="009305E8"/>
    <w:rsid w:val="0093088E"/>
    <w:rsid w:val="00943BA2"/>
    <w:rsid w:val="00945147"/>
    <w:rsid w:val="00946044"/>
    <w:rsid w:val="00950361"/>
    <w:rsid w:val="00952F4A"/>
    <w:rsid w:val="00961E53"/>
    <w:rsid w:val="00963509"/>
    <w:rsid w:val="009711C3"/>
    <w:rsid w:val="00974207"/>
    <w:rsid w:val="009751D4"/>
    <w:rsid w:val="00976EC0"/>
    <w:rsid w:val="00977F94"/>
    <w:rsid w:val="00977FAC"/>
    <w:rsid w:val="00980940"/>
    <w:rsid w:val="00985354"/>
    <w:rsid w:val="009910EA"/>
    <w:rsid w:val="009942BC"/>
    <w:rsid w:val="00996E66"/>
    <w:rsid w:val="009A1309"/>
    <w:rsid w:val="009B0409"/>
    <w:rsid w:val="009B0CFE"/>
    <w:rsid w:val="009B5E08"/>
    <w:rsid w:val="009B67E9"/>
    <w:rsid w:val="009C1D89"/>
    <w:rsid w:val="009C3AE8"/>
    <w:rsid w:val="009C71FD"/>
    <w:rsid w:val="009D3BDA"/>
    <w:rsid w:val="009D3E9B"/>
    <w:rsid w:val="009D6AD8"/>
    <w:rsid w:val="009D79CE"/>
    <w:rsid w:val="009D7E5E"/>
    <w:rsid w:val="009E3224"/>
    <w:rsid w:val="009E4B1B"/>
    <w:rsid w:val="009E769A"/>
    <w:rsid w:val="009F147E"/>
    <w:rsid w:val="00A2169B"/>
    <w:rsid w:val="00A2278C"/>
    <w:rsid w:val="00A23754"/>
    <w:rsid w:val="00A23D76"/>
    <w:rsid w:val="00A24B23"/>
    <w:rsid w:val="00A267D5"/>
    <w:rsid w:val="00A26C43"/>
    <w:rsid w:val="00A3011C"/>
    <w:rsid w:val="00A36A95"/>
    <w:rsid w:val="00A42496"/>
    <w:rsid w:val="00A478E8"/>
    <w:rsid w:val="00A50939"/>
    <w:rsid w:val="00A55685"/>
    <w:rsid w:val="00A57F25"/>
    <w:rsid w:val="00A66563"/>
    <w:rsid w:val="00A669DC"/>
    <w:rsid w:val="00A87FBD"/>
    <w:rsid w:val="00A901BD"/>
    <w:rsid w:val="00A919D5"/>
    <w:rsid w:val="00A92279"/>
    <w:rsid w:val="00A97E06"/>
    <w:rsid w:val="00AA0B0A"/>
    <w:rsid w:val="00AA35A4"/>
    <w:rsid w:val="00AA3B45"/>
    <w:rsid w:val="00AB5CA4"/>
    <w:rsid w:val="00AB5CE6"/>
    <w:rsid w:val="00AD0F0E"/>
    <w:rsid w:val="00AD491F"/>
    <w:rsid w:val="00AE49D4"/>
    <w:rsid w:val="00AE4E1E"/>
    <w:rsid w:val="00AF4A6D"/>
    <w:rsid w:val="00AF64DD"/>
    <w:rsid w:val="00AF663C"/>
    <w:rsid w:val="00AF7485"/>
    <w:rsid w:val="00B00C68"/>
    <w:rsid w:val="00B02DEB"/>
    <w:rsid w:val="00B05F79"/>
    <w:rsid w:val="00B069CF"/>
    <w:rsid w:val="00B11A49"/>
    <w:rsid w:val="00B12A36"/>
    <w:rsid w:val="00B15B58"/>
    <w:rsid w:val="00B34F68"/>
    <w:rsid w:val="00B35A88"/>
    <w:rsid w:val="00B35B18"/>
    <w:rsid w:val="00B4115D"/>
    <w:rsid w:val="00B509D2"/>
    <w:rsid w:val="00B52E44"/>
    <w:rsid w:val="00B57FCF"/>
    <w:rsid w:val="00B61DC4"/>
    <w:rsid w:val="00B622D7"/>
    <w:rsid w:val="00B62C18"/>
    <w:rsid w:val="00B6560C"/>
    <w:rsid w:val="00B65B73"/>
    <w:rsid w:val="00B75AE8"/>
    <w:rsid w:val="00B8217D"/>
    <w:rsid w:val="00B8484F"/>
    <w:rsid w:val="00B85B1C"/>
    <w:rsid w:val="00B91BA1"/>
    <w:rsid w:val="00B966C4"/>
    <w:rsid w:val="00BA4160"/>
    <w:rsid w:val="00BC6CCA"/>
    <w:rsid w:val="00BD37DD"/>
    <w:rsid w:val="00BD3B57"/>
    <w:rsid w:val="00BD7B3B"/>
    <w:rsid w:val="00BE051A"/>
    <w:rsid w:val="00BE36FA"/>
    <w:rsid w:val="00C04316"/>
    <w:rsid w:val="00C04B50"/>
    <w:rsid w:val="00C04CBF"/>
    <w:rsid w:val="00C1651F"/>
    <w:rsid w:val="00C21395"/>
    <w:rsid w:val="00C216DD"/>
    <w:rsid w:val="00C21F07"/>
    <w:rsid w:val="00C247EA"/>
    <w:rsid w:val="00C2496C"/>
    <w:rsid w:val="00C30143"/>
    <w:rsid w:val="00C332D5"/>
    <w:rsid w:val="00C346AF"/>
    <w:rsid w:val="00C3552D"/>
    <w:rsid w:val="00C363E0"/>
    <w:rsid w:val="00C374C5"/>
    <w:rsid w:val="00C50179"/>
    <w:rsid w:val="00C52817"/>
    <w:rsid w:val="00C55C49"/>
    <w:rsid w:val="00C623A5"/>
    <w:rsid w:val="00C62459"/>
    <w:rsid w:val="00C64FCA"/>
    <w:rsid w:val="00C7113C"/>
    <w:rsid w:val="00C772DA"/>
    <w:rsid w:val="00C85D7D"/>
    <w:rsid w:val="00C91F03"/>
    <w:rsid w:val="00CA47CF"/>
    <w:rsid w:val="00CA4808"/>
    <w:rsid w:val="00CA5BA6"/>
    <w:rsid w:val="00CA6E13"/>
    <w:rsid w:val="00CB14C9"/>
    <w:rsid w:val="00CC7237"/>
    <w:rsid w:val="00CD00A1"/>
    <w:rsid w:val="00CD1D9A"/>
    <w:rsid w:val="00CE17BB"/>
    <w:rsid w:val="00CE7218"/>
    <w:rsid w:val="00CF725C"/>
    <w:rsid w:val="00D02354"/>
    <w:rsid w:val="00D077A6"/>
    <w:rsid w:val="00D07DD4"/>
    <w:rsid w:val="00D22983"/>
    <w:rsid w:val="00D25194"/>
    <w:rsid w:val="00D256A6"/>
    <w:rsid w:val="00D36016"/>
    <w:rsid w:val="00D37542"/>
    <w:rsid w:val="00D47C73"/>
    <w:rsid w:val="00D5116F"/>
    <w:rsid w:val="00D52AD9"/>
    <w:rsid w:val="00D55CF0"/>
    <w:rsid w:val="00D579E1"/>
    <w:rsid w:val="00D66B08"/>
    <w:rsid w:val="00D73A01"/>
    <w:rsid w:val="00D74AB2"/>
    <w:rsid w:val="00D803D4"/>
    <w:rsid w:val="00D82219"/>
    <w:rsid w:val="00D82229"/>
    <w:rsid w:val="00D85E6C"/>
    <w:rsid w:val="00D90314"/>
    <w:rsid w:val="00DA0723"/>
    <w:rsid w:val="00DA438C"/>
    <w:rsid w:val="00DA4D4D"/>
    <w:rsid w:val="00DA73C2"/>
    <w:rsid w:val="00DB4714"/>
    <w:rsid w:val="00DC29D0"/>
    <w:rsid w:val="00DC341E"/>
    <w:rsid w:val="00DD001A"/>
    <w:rsid w:val="00DD2F45"/>
    <w:rsid w:val="00DE21AA"/>
    <w:rsid w:val="00DE59E1"/>
    <w:rsid w:val="00DE5E71"/>
    <w:rsid w:val="00E07156"/>
    <w:rsid w:val="00E11E7E"/>
    <w:rsid w:val="00E16F34"/>
    <w:rsid w:val="00E203DF"/>
    <w:rsid w:val="00E20D92"/>
    <w:rsid w:val="00E33F0D"/>
    <w:rsid w:val="00E3424C"/>
    <w:rsid w:val="00E36EDD"/>
    <w:rsid w:val="00E37734"/>
    <w:rsid w:val="00E400BA"/>
    <w:rsid w:val="00E46074"/>
    <w:rsid w:val="00E469C5"/>
    <w:rsid w:val="00E46A64"/>
    <w:rsid w:val="00E504D5"/>
    <w:rsid w:val="00E63A3E"/>
    <w:rsid w:val="00E63A40"/>
    <w:rsid w:val="00E8660B"/>
    <w:rsid w:val="00E873A1"/>
    <w:rsid w:val="00E874E5"/>
    <w:rsid w:val="00E91B34"/>
    <w:rsid w:val="00E942F8"/>
    <w:rsid w:val="00E94BC6"/>
    <w:rsid w:val="00EA4260"/>
    <w:rsid w:val="00EA797B"/>
    <w:rsid w:val="00EB2BCC"/>
    <w:rsid w:val="00EB4D6B"/>
    <w:rsid w:val="00EC4EDB"/>
    <w:rsid w:val="00ED6331"/>
    <w:rsid w:val="00ED7BA0"/>
    <w:rsid w:val="00EF38BD"/>
    <w:rsid w:val="00EF44F9"/>
    <w:rsid w:val="00EF5F08"/>
    <w:rsid w:val="00EF765D"/>
    <w:rsid w:val="00F0092F"/>
    <w:rsid w:val="00F03B7D"/>
    <w:rsid w:val="00F048A0"/>
    <w:rsid w:val="00F12FD6"/>
    <w:rsid w:val="00F14843"/>
    <w:rsid w:val="00F162BC"/>
    <w:rsid w:val="00F30952"/>
    <w:rsid w:val="00F3164D"/>
    <w:rsid w:val="00F3283A"/>
    <w:rsid w:val="00F3453D"/>
    <w:rsid w:val="00F409DA"/>
    <w:rsid w:val="00F46FF9"/>
    <w:rsid w:val="00F50504"/>
    <w:rsid w:val="00F519A0"/>
    <w:rsid w:val="00F5600D"/>
    <w:rsid w:val="00F564DB"/>
    <w:rsid w:val="00F65CE9"/>
    <w:rsid w:val="00F80A49"/>
    <w:rsid w:val="00F82495"/>
    <w:rsid w:val="00F87A41"/>
    <w:rsid w:val="00F911A7"/>
    <w:rsid w:val="00F93809"/>
    <w:rsid w:val="00F95C99"/>
    <w:rsid w:val="00F9714E"/>
    <w:rsid w:val="00F978D0"/>
    <w:rsid w:val="00FA2C88"/>
    <w:rsid w:val="00FA40D3"/>
    <w:rsid w:val="00FA7F7E"/>
    <w:rsid w:val="00FB2D58"/>
    <w:rsid w:val="00FC33CA"/>
    <w:rsid w:val="00FC4F08"/>
    <w:rsid w:val="00FD2112"/>
    <w:rsid w:val="00FD4571"/>
    <w:rsid w:val="00FE07C9"/>
    <w:rsid w:val="00FE3A93"/>
    <w:rsid w:val="00FE5529"/>
    <w:rsid w:val="00FE707F"/>
    <w:rsid w:val="00FF3B7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F50B"/>
  <w15:docId w15:val="{F9219A92-A7C3-4866-89FB-7E2E08D0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869"/>
    <w:pPr>
      <w:spacing w:after="0" w:line="240" w:lineRule="auto"/>
    </w:pPr>
    <w:rPr>
      <w:rFonts w:eastAsia="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D2F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F4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B61DC4"/>
    <w:pPr>
      <w:tabs>
        <w:tab w:val="center" w:pos="4819"/>
        <w:tab w:val="right" w:pos="9638"/>
      </w:tabs>
    </w:pPr>
  </w:style>
  <w:style w:type="character" w:customStyle="1" w:styleId="AntratsDiagrama">
    <w:name w:val="Antraštės Diagrama"/>
    <w:basedOn w:val="Numatytasispastraiposriftas"/>
    <w:link w:val="Antrats"/>
    <w:uiPriority w:val="99"/>
    <w:rsid w:val="00B61DC4"/>
    <w:rPr>
      <w:rFonts w:eastAsia="Times New Roman"/>
      <w:sz w:val="24"/>
      <w:szCs w:val="24"/>
      <w:lang w:eastAsia="lt-LT"/>
    </w:rPr>
  </w:style>
  <w:style w:type="paragraph" w:styleId="Porat">
    <w:name w:val="footer"/>
    <w:basedOn w:val="prastasis"/>
    <w:link w:val="PoratDiagrama"/>
    <w:uiPriority w:val="99"/>
    <w:unhideWhenUsed/>
    <w:rsid w:val="00B61DC4"/>
    <w:pPr>
      <w:tabs>
        <w:tab w:val="center" w:pos="4819"/>
        <w:tab w:val="right" w:pos="9638"/>
      </w:tabs>
    </w:pPr>
  </w:style>
  <w:style w:type="character" w:customStyle="1" w:styleId="PoratDiagrama">
    <w:name w:val="Poraštė Diagrama"/>
    <w:basedOn w:val="Numatytasispastraiposriftas"/>
    <w:link w:val="Porat"/>
    <w:uiPriority w:val="99"/>
    <w:rsid w:val="00B61DC4"/>
    <w:rPr>
      <w:rFonts w:eastAsia="Times New Roman"/>
      <w:sz w:val="24"/>
      <w:szCs w:val="24"/>
      <w:lang w:eastAsia="lt-LT"/>
    </w:rPr>
  </w:style>
  <w:style w:type="table" w:styleId="Lentelstinklelis">
    <w:name w:val="Table Grid"/>
    <w:basedOn w:val="prastojilentel"/>
    <w:rsid w:val="006E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E11E7E"/>
    <w:pPr>
      <w:ind w:left="720"/>
      <w:contextualSpacing/>
    </w:pPr>
  </w:style>
  <w:style w:type="paragraph" w:customStyle="1" w:styleId="Default">
    <w:name w:val="Default"/>
    <w:rsid w:val="003C10DB"/>
    <w:pPr>
      <w:autoSpaceDE w:val="0"/>
      <w:autoSpaceDN w:val="0"/>
      <w:adjustRightInd w:val="0"/>
      <w:spacing w:after="0" w:line="240" w:lineRule="auto"/>
    </w:pPr>
    <w:rPr>
      <w:rFonts w:eastAsia="Times New Roman"/>
      <w:color w:val="000000"/>
      <w:sz w:val="24"/>
      <w:szCs w:val="24"/>
      <w:lang w:val="en-US"/>
    </w:rPr>
  </w:style>
  <w:style w:type="character" w:styleId="Hipersaitas">
    <w:name w:val="Hyperlink"/>
    <w:basedOn w:val="Numatytasispastraiposriftas"/>
    <w:uiPriority w:val="99"/>
    <w:semiHidden/>
    <w:unhideWhenUsed/>
    <w:rsid w:val="0092137D"/>
    <w:rPr>
      <w:color w:val="0563C1"/>
      <w:u w:val="single"/>
    </w:rPr>
  </w:style>
  <w:style w:type="character" w:styleId="Komentaronuoroda">
    <w:name w:val="annotation reference"/>
    <w:basedOn w:val="Numatytasispastraiposriftas"/>
    <w:uiPriority w:val="99"/>
    <w:semiHidden/>
    <w:unhideWhenUsed/>
    <w:rsid w:val="00293494"/>
    <w:rPr>
      <w:sz w:val="16"/>
      <w:szCs w:val="16"/>
    </w:rPr>
  </w:style>
  <w:style w:type="paragraph" w:styleId="Komentarotekstas">
    <w:name w:val="annotation text"/>
    <w:basedOn w:val="prastasis"/>
    <w:link w:val="KomentarotekstasDiagrama"/>
    <w:uiPriority w:val="99"/>
    <w:semiHidden/>
    <w:unhideWhenUsed/>
    <w:rsid w:val="00293494"/>
    <w:rPr>
      <w:sz w:val="20"/>
      <w:szCs w:val="20"/>
    </w:rPr>
  </w:style>
  <w:style w:type="character" w:customStyle="1" w:styleId="KomentarotekstasDiagrama">
    <w:name w:val="Komentaro tekstas Diagrama"/>
    <w:basedOn w:val="Numatytasispastraiposriftas"/>
    <w:link w:val="Komentarotekstas"/>
    <w:uiPriority w:val="99"/>
    <w:semiHidden/>
    <w:rsid w:val="00293494"/>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93494"/>
    <w:rPr>
      <w:b/>
      <w:bCs/>
    </w:rPr>
  </w:style>
  <w:style w:type="character" w:customStyle="1" w:styleId="KomentarotemaDiagrama">
    <w:name w:val="Komentaro tema Diagrama"/>
    <w:basedOn w:val="KomentarotekstasDiagrama"/>
    <w:link w:val="Komentarotema"/>
    <w:uiPriority w:val="99"/>
    <w:semiHidden/>
    <w:rsid w:val="00293494"/>
    <w:rPr>
      <w:rFonts w:eastAsia="Times New Roman"/>
      <w:b/>
      <w:bCs/>
      <w:sz w:val="20"/>
      <w:szCs w:val="20"/>
      <w:lang w:eastAsia="lt-LT"/>
    </w:rPr>
  </w:style>
  <w:style w:type="paragraph" w:styleId="Pataisymai">
    <w:name w:val="Revision"/>
    <w:hidden/>
    <w:uiPriority w:val="99"/>
    <w:semiHidden/>
    <w:rsid w:val="00F3164D"/>
    <w:pPr>
      <w:spacing w:after="0" w:line="240" w:lineRule="auto"/>
    </w:pPr>
    <w:rPr>
      <w:rFonts w:eastAsia="Times New Roman"/>
      <w:sz w:val="24"/>
      <w:szCs w:val="24"/>
      <w:lang w:eastAsia="lt-LT"/>
    </w:rPr>
  </w:style>
  <w:style w:type="paragraph" w:styleId="Pagrindinistekstas">
    <w:name w:val="Body Text"/>
    <w:basedOn w:val="prastasis"/>
    <w:link w:val="PagrindinistekstasDiagrama"/>
    <w:uiPriority w:val="99"/>
    <w:rsid w:val="002336D7"/>
    <w:pPr>
      <w:spacing w:before="120" w:after="120"/>
    </w:pPr>
    <w:rPr>
      <w:rFonts w:ascii="Arial" w:hAnsi="Arial"/>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2336D7"/>
    <w:rPr>
      <w:rFonts w:ascii="Arial" w:eastAsia="Times New Roman" w:hAnsi="Arial"/>
      <w:snapToGrid w:val="0"/>
      <w:sz w:val="20"/>
      <w:szCs w:val="20"/>
      <w:lang w:val="sv-SE"/>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D803D4"/>
    <w:rPr>
      <w:rFonts w:eastAsia="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0918">
      <w:bodyDiv w:val="1"/>
      <w:marLeft w:val="0"/>
      <w:marRight w:val="0"/>
      <w:marTop w:val="0"/>
      <w:marBottom w:val="0"/>
      <w:divBdr>
        <w:top w:val="none" w:sz="0" w:space="0" w:color="auto"/>
        <w:left w:val="none" w:sz="0" w:space="0" w:color="auto"/>
        <w:bottom w:val="none" w:sz="0" w:space="0" w:color="auto"/>
        <w:right w:val="none" w:sz="0" w:space="0" w:color="auto"/>
      </w:divBdr>
    </w:div>
    <w:div w:id="135529722">
      <w:bodyDiv w:val="1"/>
      <w:marLeft w:val="0"/>
      <w:marRight w:val="0"/>
      <w:marTop w:val="0"/>
      <w:marBottom w:val="0"/>
      <w:divBdr>
        <w:top w:val="none" w:sz="0" w:space="0" w:color="auto"/>
        <w:left w:val="none" w:sz="0" w:space="0" w:color="auto"/>
        <w:bottom w:val="none" w:sz="0" w:space="0" w:color="auto"/>
        <w:right w:val="none" w:sz="0" w:space="0" w:color="auto"/>
      </w:divBdr>
    </w:div>
    <w:div w:id="231476662">
      <w:bodyDiv w:val="1"/>
      <w:marLeft w:val="0"/>
      <w:marRight w:val="0"/>
      <w:marTop w:val="0"/>
      <w:marBottom w:val="0"/>
      <w:divBdr>
        <w:top w:val="none" w:sz="0" w:space="0" w:color="auto"/>
        <w:left w:val="none" w:sz="0" w:space="0" w:color="auto"/>
        <w:bottom w:val="none" w:sz="0" w:space="0" w:color="auto"/>
        <w:right w:val="none" w:sz="0" w:space="0" w:color="auto"/>
      </w:divBdr>
    </w:div>
    <w:div w:id="253057178">
      <w:bodyDiv w:val="1"/>
      <w:marLeft w:val="0"/>
      <w:marRight w:val="0"/>
      <w:marTop w:val="0"/>
      <w:marBottom w:val="0"/>
      <w:divBdr>
        <w:top w:val="none" w:sz="0" w:space="0" w:color="auto"/>
        <w:left w:val="none" w:sz="0" w:space="0" w:color="auto"/>
        <w:bottom w:val="none" w:sz="0" w:space="0" w:color="auto"/>
        <w:right w:val="none" w:sz="0" w:space="0" w:color="auto"/>
      </w:divBdr>
    </w:div>
    <w:div w:id="281694458">
      <w:bodyDiv w:val="1"/>
      <w:marLeft w:val="0"/>
      <w:marRight w:val="0"/>
      <w:marTop w:val="0"/>
      <w:marBottom w:val="0"/>
      <w:divBdr>
        <w:top w:val="none" w:sz="0" w:space="0" w:color="auto"/>
        <w:left w:val="none" w:sz="0" w:space="0" w:color="auto"/>
        <w:bottom w:val="none" w:sz="0" w:space="0" w:color="auto"/>
        <w:right w:val="none" w:sz="0" w:space="0" w:color="auto"/>
      </w:divBdr>
    </w:div>
    <w:div w:id="304815284">
      <w:bodyDiv w:val="1"/>
      <w:marLeft w:val="0"/>
      <w:marRight w:val="0"/>
      <w:marTop w:val="0"/>
      <w:marBottom w:val="0"/>
      <w:divBdr>
        <w:top w:val="none" w:sz="0" w:space="0" w:color="auto"/>
        <w:left w:val="none" w:sz="0" w:space="0" w:color="auto"/>
        <w:bottom w:val="none" w:sz="0" w:space="0" w:color="auto"/>
        <w:right w:val="none" w:sz="0" w:space="0" w:color="auto"/>
      </w:divBdr>
    </w:div>
    <w:div w:id="459230408">
      <w:bodyDiv w:val="1"/>
      <w:marLeft w:val="0"/>
      <w:marRight w:val="0"/>
      <w:marTop w:val="0"/>
      <w:marBottom w:val="0"/>
      <w:divBdr>
        <w:top w:val="none" w:sz="0" w:space="0" w:color="auto"/>
        <w:left w:val="none" w:sz="0" w:space="0" w:color="auto"/>
        <w:bottom w:val="none" w:sz="0" w:space="0" w:color="auto"/>
        <w:right w:val="none" w:sz="0" w:space="0" w:color="auto"/>
      </w:divBdr>
    </w:div>
    <w:div w:id="499389504">
      <w:bodyDiv w:val="1"/>
      <w:marLeft w:val="0"/>
      <w:marRight w:val="0"/>
      <w:marTop w:val="0"/>
      <w:marBottom w:val="0"/>
      <w:divBdr>
        <w:top w:val="none" w:sz="0" w:space="0" w:color="auto"/>
        <w:left w:val="none" w:sz="0" w:space="0" w:color="auto"/>
        <w:bottom w:val="none" w:sz="0" w:space="0" w:color="auto"/>
        <w:right w:val="none" w:sz="0" w:space="0" w:color="auto"/>
      </w:divBdr>
    </w:div>
    <w:div w:id="650796265">
      <w:bodyDiv w:val="1"/>
      <w:marLeft w:val="0"/>
      <w:marRight w:val="0"/>
      <w:marTop w:val="0"/>
      <w:marBottom w:val="0"/>
      <w:divBdr>
        <w:top w:val="none" w:sz="0" w:space="0" w:color="auto"/>
        <w:left w:val="none" w:sz="0" w:space="0" w:color="auto"/>
        <w:bottom w:val="none" w:sz="0" w:space="0" w:color="auto"/>
        <w:right w:val="none" w:sz="0" w:space="0" w:color="auto"/>
      </w:divBdr>
    </w:div>
    <w:div w:id="749156121">
      <w:bodyDiv w:val="1"/>
      <w:marLeft w:val="0"/>
      <w:marRight w:val="0"/>
      <w:marTop w:val="0"/>
      <w:marBottom w:val="0"/>
      <w:divBdr>
        <w:top w:val="none" w:sz="0" w:space="0" w:color="auto"/>
        <w:left w:val="none" w:sz="0" w:space="0" w:color="auto"/>
        <w:bottom w:val="none" w:sz="0" w:space="0" w:color="auto"/>
        <w:right w:val="none" w:sz="0" w:space="0" w:color="auto"/>
      </w:divBdr>
      <w:divsChild>
        <w:div w:id="722946578">
          <w:marLeft w:val="0"/>
          <w:marRight w:val="0"/>
          <w:marTop w:val="0"/>
          <w:marBottom w:val="0"/>
          <w:divBdr>
            <w:top w:val="none" w:sz="0" w:space="0" w:color="auto"/>
            <w:left w:val="none" w:sz="0" w:space="0" w:color="auto"/>
            <w:bottom w:val="none" w:sz="0" w:space="0" w:color="auto"/>
            <w:right w:val="none" w:sz="0" w:space="0" w:color="auto"/>
          </w:divBdr>
        </w:div>
      </w:divsChild>
    </w:div>
    <w:div w:id="776097560">
      <w:bodyDiv w:val="1"/>
      <w:marLeft w:val="0"/>
      <w:marRight w:val="0"/>
      <w:marTop w:val="0"/>
      <w:marBottom w:val="0"/>
      <w:divBdr>
        <w:top w:val="none" w:sz="0" w:space="0" w:color="auto"/>
        <w:left w:val="none" w:sz="0" w:space="0" w:color="auto"/>
        <w:bottom w:val="none" w:sz="0" w:space="0" w:color="auto"/>
        <w:right w:val="none" w:sz="0" w:space="0" w:color="auto"/>
      </w:divBdr>
    </w:div>
    <w:div w:id="923999935">
      <w:bodyDiv w:val="1"/>
      <w:marLeft w:val="0"/>
      <w:marRight w:val="0"/>
      <w:marTop w:val="0"/>
      <w:marBottom w:val="0"/>
      <w:divBdr>
        <w:top w:val="none" w:sz="0" w:space="0" w:color="auto"/>
        <w:left w:val="none" w:sz="0" w:space="0" w:color="auto"/>
        <w:bottom w:val="none" w:sz="0" w:space="0" w:color="auto"/>
        <w:right w:val="none" w:sz="0" w:space="0" w:color="auto"/>
      </w:divBdr>
    </w:div>
    <w:div w:id="964506200">
      <w:bodyDiv w:val="1"/>
      <w:marLeft w:val="0"/>
      <w:marRight w:val="0"/>
      <w:marTop w:val="0"/>
      <w:marBottom w:val="0"/>
      <w:divBdr>
        <w:top w:val="none" w:sz="0" w:space="0" w:color="auto"/>
        <w:left w:val="none" w:sz="0" w:space="0" w:color="auto"/>
        <w:bottom w:val="none" w:sz="0" w:space="0" w:color="auto"/>
        <w:right w:val="none" w:sz="0" w:space="0" w:color="auto"/>
      </w:divBdr>
    </w:div>
    <w:div w:id="1002465896">
      <w:bodyDiv w:val="1"/>
      <w:marLeft w:val="0"/>
      <w:marRight w:val="0"/>
      <w:marTop w:val="0"/>
      <w:marBottom w:val="0"/>
      <w:divBdr>
        <w:top w:val="none" w:sz="0" w:space="0" w:color="auto"/>
        <w:left w:val="none" w:sz="0" w:space="0" w:color="auto"/>
        <w:bottom w:val="none" w:sz="0" w:space="0" w:color="auto"/>
        <w:right w:val="none" w:sz="0" w:space="0" w:color="auto"/>
      </w:divBdr>
    </w:div>
    <w:div w:id="1035468984">
      <w:bodyDiv w:val="1"/>
      <w:marLeft w:val="0"/>
      <w:marRight w:val="0"/>
      <w:marTop w:val="0"/>
      <w:marBottom w:val="0"/>
      <w:divBdr>
        <w:top w:val="none" w:sz="0" w:space="0" w:color="auto"/>
        <w:left w:val="none" w:sz="0" w:space="0" w:color="auto"/>
        <w:bottom w:val="none" w:sz="0" w:space="0" w:color="auto"/>
        <w:right w:val="none" w:sz="0" w:space="0" w:color="auto"/>
      </w:divBdr>
    </w:div>
    <w:div w:id="1056316564">
      <w:bodyDiv w:val="1"/>
      <w:marLeft w:val="0"/>
      <w:marRight w:val="0"/>
      <w:marTop w:val="0"/>
      <w:marBottom w:val="0"/>
      <w:divBdr>
        <w:top w:val="none" w:sz="0" w:space="0" w:color="auto"/>
        <w:left w:val="none" w:sz="0" w:space="0" w:color="auto"/>
        <w:bottom w:val="none" w:sz="0" w:space="0" w:color="auto"/>
        <w:right w:val="none" w:sz="0" w:space="0" w:color="auto"/>
      </w:divBdr>
    </w:div>
    <w:div w:id="1106190434">
      <w:bodyDiv w:val="1"/>
      <w:marLeft w:val="0"/>
      <w:marRight w:val="0"/>
      <w:marTop w:val="0"/>
      <w:marBottom w:val="0"/>
      <w:divBdr>
        <w:top w:val="none" w:sz="0" w:space="0" w:color="auto"/>
        <w:left w:val="none" w:sz="0" w:space="0" w:color="auto"/>
        <w:bottom w:val="none" w:sz="0" w:space="0" w:color="auto"/>
        <w:right w:val="none" w:sz="0" w:space="0" w:color="auto"/>
      </w:divBdr>
    </w:div>
    <w:div w:id="1170027313">
      <w:bodyDiv w:val="1"/>
      <w:marLeft w:val="0"/>
      <w:marRight w:val="0"/>
      <w:marTop w:val="0"/>
      <w:marBottom w:val="0"/>
      <w:divBdr>
        <w:top w:val="none" w:sz="0" w:space="0" w:color="auto"/>
        <w:left w:val="none" w:sz="0" w:space="0" w:color="auto"/>
        <w:bottom w:val="none" w:sz="0" w:space="0" w:color="auto"/>
        <w:right w:val="none" w:sz="0" w:space="0" w:color="auto"/>
      </w:divBdr>
    </w:div>
    <w:div w:id="1282153987">
      <w:bodyDiv w:val="1"/>
      <w:marLeft w:val="0"/>
      <w:marRight w:val="0"/>
      <w:marTop w:val="0"/>
      <w:marBottom w:val="0"/>
      <w:divBdr>
        <w:top w:val="none" w:sz="0" w:space="0" w:color="auto"/>
        <w:left w:val="none" w:sz="0" w:space="0" w:color="auto"/>
        <w:bottom w:val="none" w:sz="0" w:space="0" w:color="auto"/>
        <w:right w:val="none" w:sz="0" w:space="0" w:color="auto"/>
      </w:divBdr>
    </w:div>
    <w:div w:id="1289627743">
      <w:bodyDiv w:val="1"/>
      <w:marLeft w:val="0"/>
      <w:marRight w:val="0"/>
      <w:marTop w:val="0"/>
      <w:marBottom w:val="0"/>
      <w:divBdr>
        <w:top w:val="none" w:sz="0" w:space="0" w:color="auto"/>
        <w:left w:val="none" w:sz="0" w:space="0" w:color="auto"/>
        <w:bottom w:val="none" w:sz="0" w:space="0" w:color="auto"/>
        <w:right w:val="none" w:sz="0" w:space="0" w:color="auto"/>
      </w:divBdr>
    </w:div>
    <w:div w:id="1331911166">
      <w:bodyDiv w:val="1"/>
      <w:marLeft w:val="0"/>
      <w:marRight w:val="0"/>
      <w:marTop w:val="0"/>
      <w:marBottom w:val="0"/>
      <w:divBdr>
        <w:top w:val="none" w:sz="0" w:space="0" w:color="auto"/>
        <w:left w:val="none" w:sz="0" w:space="0" w:color="auto"/>
        <w:bottom w:val="none" w:sz="0" w:space="0" w:color="auto"/>
        <w:right w:val="none" w:sz="0" w:space="0" w:color="auto"/>
      </w:divBdr>
    </w:div>
    <w:div w:id="1338465382">
      <w:bodyDiv w:val="1"/>
      <w:marLeft w:val="0"/>
      <w:marRight w:val="0"/>
      <w:marTop w:val="0"/>
      <w:marBottom w:val="0"/>
      <w:divBdr>
        <w:top w:val="none" w:sz="0" w:space="0" w:color="auto"/>
        <w:left w:val="none" w:sz="0" w:space="0" w:color="auto"/>
        <w:bottom w:val="none" w:sz="0" w:space="0" w:color="auto"/>
        <w:right w:val="none" w:sz="0" w:space="0" w:color="auto"/>
      </w:divBdr>
    </w:div>
    <w:div w:id="1345982447">
      <w:bodyDiv w:val="1"/>
      <w:marLeft w:val="0"/>
      <w:marRight w:val="0"/>
      <w:marTop w:val="0"/>
      <w:marBottom w:val="0"/>
      <w:divBdr>
        <w:top w:val="none" w:sz="0" w:space="0" w:color="auto"/>
        <w:left w:val="none" w:sz="0" w:space="0" w:color="auto"/>
        <w:bottom w:val="none" w:sz="0" w:space="0" w:color="auto"/>
        <w:right w:val="none" w:sz="0" w:space="0" w:color="auto"/>
      </w:divBdr>
    </w:div>
    <w:div w:id="1417169324">
      <w:bodyDiv w:val="1"/>
      <w:marLeft w:val="0"/>
      <w:marRight w:val="0"/>
      <w:marTop w:val="0"/>
      <w:marBottom w:val="0"/>
      <w:divBdr>
        <w:top w:val="none" w:sz="0" w:space="0" w:color="auto"/>
        <w:left w:val="none" w:sz="0" w:space="0" w:color="auto"/>
        <w:bottom w:val="none" w:sz="0" w:space="0" w:color="auto"/>
        <w:right w:val="none" w:sz="0" w:space="0" w:color="auto"/>
      </w:divBdr>
      <w:divsChild>
        <w:div w:id="581833538">
          <w:marLeft w:val="0"/>
          <w:marRight w:val="0"/>
          <w:marTop w:val="0"/>
          <w:marBottom w:val="0"/>
          <w:divBdr>
            <w:top w:val="none" w:sz="0" w:space="0" w:color="auto"/>
            <w:left w:val="none" w:sz="0" w:space="0" w:color="auto"/>
            <w:bottom w:val="none" w:sz="0" w:space="0" w:color="auto"/>
            <w:right w:val="none" w:sz="0" w:space="0" w:color="auto"/>
          </w:divBdr>
        </w:div>
      </w:divsChild>
    </w:div>
    <w:div w:id="1424719721">
      <w:bodyDiv w:val="1"/>
      <w:marLeft w:val="0"/>
      <w:marRight w:val="0"/>
      <w:marTop w:val="0"/>
      <w:marBottom w:val="0"/>
      <w:divBdr>
        <w:top w:val="none" w:sz="0" w:space="0" w:color="auto"/>
        <w:left w:val="none" w:sz="0" w:space="0" w:color="auto"/>
        <w:bottom w:val="none" w:sz="0" w:space="0" w:color="auto"/>
        <w:right w:val="none" w:sz="0" w:space="0" w:color="auto"/>
      </w:divBdr>
    </w:div>
    <w:div w:id="1428497286">
      <w:bodyDiv w:val="1"/>
      <w:marLeft w:val="0"/>
      <w:marRight w:val="0"/>
      <w:marTop w:val="0"/>
      <w:marBottom w:val="0"/>
      <w:divBdr>
        <w:top w:val="none" w:sz="0" w:space="0" w:color="auto"/>
        <w:left w:val="none" w:sz="0" w:space="0" w:color="auto"/>
        <w:bottom w:val="none" w:sz="0" w:space="0" w:color="auto"/>
        <w:right w:val="none" w:sz="0" w:space="0" w:color="auto"/>
      </w:divBdr>
    </w:div>
    <w:div w:id="1492142399">
      <w:bodyDiv w:val="1"/>
      <w:marLeft w:val="0"/>
      <w:marRight w:val="0"/>
      <w:marTop w:val="0"/>
      <w:marBottom w:val="0"/>
      <w:divBdr>
        <w:top w:val="none" w:sz="0" w:space="0" w:color="auto"/>
        <w:left w:val="none" w:sz="0" w:space="0" w:color="auto"/>
        <w:bottom w:val="none" w:sz="0" w:space="0" w:color="auto"/>
        <w:right w:val="none" w:sz="0" w:space="0" w:color="auto"/>
      </w:divBdr>
    </w:div>
    <w:div w:id="1494370946">
      <w:bodyDiv w:val="1"/>
      <w:marLeft w:val="0"/>
      <w:marRight w:val="0"/>
      <w:marTop w:val="0"/>
      <w:marBottom w:val="0"/>
      <w:divBdr>
        <w:top w:val="none" w:sz="0" w:space="0" w:color="auto"/>
        <w:left w:val="none" w:sz="0" w:space="0" w:color="auto"/>
        <w:bottom w:val="none" w:sz="0" w:space="0" w:color="auto"/>
        <w:right w:val="none" w:sz="0" w:space="0" w:color="auto"/>
      </w:divBdr>
    </w:div>
    <w:div w:id="1656225984">
      <w:bodyDiv w:val="1"/>
      <w:marLeft w:val="0"/>
      <w:marRight w:val="0"/>
      <w:marTop w:val="0"/>
      <w:marBottom w:val="0"/>
      <w:divBdr>
        <w:top w:val="none" w:sz="0" w:space="0" w:color="auto"/>
        <w:left w:val="none" w:sz="0" w:space="0" w:color="auto"/>
        <w:bottom w:val="none" w:sz="0" w:space="0" w:color="auto"/>
        <w:right w:val="none" w:sz="0" w:space="0" w:color="auto"/>
      </w:divBdr>
    </w:div>
    <w:div w:id="1667635948">
      <w:bodyDiv w:val="1"/>
      <w:marLeft w:val="0"/>
      <w:marRight w:val="0"/>
      <w:marTop w:val="0"/>
      <w:marBottom w:val="0"/>
      <w:divBdr>
        <w:top w:val="none" w:sz="0" w:space="0" w:color="auto"/>
        <w:left w:val="none" w:sz="0" w:space="0" w:color="auto"/>
        <w:bottom w:val="none" w:sz="0" w:space="0" w:color="auto"/>
        <w:right w:val="none" w:sz="0" w:space="0" w:color="auto"/>
      </w:divBdr>
    </w:div>
    <w:div w:id="1736513197">
      <w:bodyDiv w:val="1"/>
      <w:marLeft w:val="0"/>
      <w:marRight w:val="0"/>
      <w:marTop w:val="0"/>
      <w:marBottom w:val="0"/>
      <w:divBdr>
        <w:top w:val="none" w:sz="0" w:space="0" w:color="auto"/>
        <w:left w:val="none" w:sz="0" w:space="0" w:color="auto"/>
        <w:bottom w:val="none" w:sz="0" w:space="0" w:color="auto"/>
        <w:right w:val="none" w:sz="0" w:space="0" w:color="auto"/>
      </w:divBdr>
    </w:div>
    <w:div w:id="1848204367">
      <w:bodyDiv w:val="1"/>
      <w:marLeft w:val="0"/>
      <w:marRight w:val="0"/>
      <w:marTop w:val="0"/>
      <w:marBottom w:val="0"/>
      <w:divBdr>
        <w:top w:val="none" w:sz="0" w:space="0" w:color="auto"/>
        <w:left w:val="none" w:sz="0" w:space="0" w:color="auto"/>
        <w:bottom w:val="none" w:sz="0" w:space="0" w:color="auto"/>
        <w:right w:val="none" w:sz="0" w:space="0" w:color="auto"/>
      </w:divBdr>
    </w:div>
    <w:div w:id="1952392322">
      <w:bodyDiv w:val="1"/>
      <w:marLeft w:val="0"/>
      <w:marRight w:val="0"/>
      <w:marTop w:val="0"/>
      <w:marBottom w:val="0"/>
      <w:divBdr>
        <w:top w:val="none" w:sz="0" w:space="0" w:color="auto"/>
        <w:left w:val="none" w:sz="0" w:space="0" w:color="auto"/>
        <w:bottom w:val="none" w:sz="0" w:space="0" w:color="auto"/>
        <w:right w:val="none" w:sz="0" w:space="0" w:color="auto"/>
      </w:divBdr>
    </w:div>
    <w:div w:id="21380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A33E4.86BACC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12A8-9198-4777-8A90-E257F4C0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3101</Words>
  <Characters>1769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vitas.rimkevicius</dc:creator>
  <cp:lastModifiedBy>Katkus Viktoras</cp:lastModifiedBy>
  <cp:revision>3</cp:revision>
  <cp:lastPrinted>2019-04-24T11:44:00Z</cp:lastPrinted>
  <dcterms:created xsi:type="dcterms:W3CDTF">2025-05-28T12:24:00Z</dcterms:created>
  <dcterms:modified xsi:type="dcterms:W3CDTF">2025-06-06T05:53:00Z</dcterms:modified>
</cp:coreProperties>
</file>