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742AB" w14:textId="77777777" w:rsidR="00D81851" w:rsidRPr="002A4DBC" w:rsidRDefault="00AE63E8" w:rsidP="00D81851">
      <w:pPr>
        <w:pStyle w:val="Title"/>
        <w:rPr>
          <w:sz w:val="24"/>
          <w:szCs w:val="24"/>
          <w:lang w:val="pt-BR"/>
        </w:rPr>
      </w:pPr>
      <w:r w:rsidRPr="002A4DBC">
        <w:rPr>
          <w:sz w:val="24"/>
          <w:szCs w:val="24"/>
          <w:lang w:val="pt-BR"/>
        </w:rPr>
        <w:t xml:space="preserve">PASLAUGŲ TEIKIMO </w:t>
      </w:r>
      <w:r w:rsidR="00D81851" w:rsidRPr="002A4DBC">
        <w:rPr>
          <w:sz w:val="24"/>
          <w:szCs w:val="24"/>
          <w:lang w:val="pt-BR"/>
        </w:rPr>
        <w:t>SUTARTIS Nr.</w:t>
      </w:r>
    </w:p>
    <w:p w14:paraId="2F857A08" w14:textId="77777777" w:rsidR="00D81851" w:rsidRPr="002A4DBC" w:rsidRDefault="00D81851" w:rsidP="00D81851">
      <w:pPr>
        <w:pStyle w:val="Title"/>
        <w:rPr>
          <w:sz w:val="24"/>
          <w:szCs w:val="24"/>
          <w:lang w:val="pt-BR"/>
        </w:rPr>
      </w:pPr>
    </w:p>
    <w:p w14:paraId="2EA74B91" w14:textId="77777777" w:rsidR="00B40016" w:rsidRDefault="00D81851" w:rsidP="00B40016">
      <w:pPr>
        <w:spacing w:after="0"/>
        <w:jc w:val="center"/>
        <w:rPr>
          <w:szCs w:val="24"/>
        </w:rPr>
      </w:pPr>
      <w:r w:rsidRPr="0023288C">
        <w:rPr>
          <w:szCs w:val="24"/>
        </w:rPr>
        <w:t>20</w:t>
      </w:r>
      <w:r w:rsidR="00B40016">
        <w:rPr>
          <w:szCs w:val="24"/>
        </w:rPr>
        <w:t>2</w:t>
      </w:r>
      <w:r w:rsidR="002A4DBC">
        <w:rPr>
          <w:szCs w:val="24"/>
        </w:rPr>
        <w:t>5</w:t>
      </w:r>
      <w:r w:rsidRPr="0023288C">
        <w:rPr>
          <w:szCs w:val="24"/>
        </w:rPr>
        <w:t xml:space="preserve"> m. </w:t>
      </w:r>
      <w:r w:rsidR="00B66EB6" w:rsidRPr="0023288C">
        <w:rPr>
          <w:szCs w:val="24"/>
        </w:rPr>
        <w:t xml:space="preserve"> </w:t>
      </w:r>
      <w:r w:rsidR="00B40016">
        <w:rPr>
          <w:szCs w:val="24"/>
        </w:rPr>
        <w:t>____________________</w:t>
      </w:r>
      <w:r w:rsidRPr="0023288C">
        <w:rPr>
          <w:szCs w:val="24"/>
        </w:rPr>
        <w:t xml:space="preserve"> d.</w:t>
      </w:r>
    </w:p>
    <w:p w14:paraId="630AB82A" w14:textId="77777777" w:rsidR="00D81851" w:rsidRPr="0023288C" w:rsidRDefault="00D81851" w:rsidP="00B40016">
      <w:pPr>
        <w:spacing w:after="0"/>
        <w:jc w:val="center"/>
        <w:rPr>
          <w:szCs w:val="24"/>
        </w:rPr>
      </w:pPr>
      <w:r w:rsidRPr="0023288C">
        <w:rPr>
          <w:szCs w:val="24"/>
        </w:rPr>
        <w:t>Kaunas</w:t>
      </w:r>
    </w:p>
    <w:p w14:paraId="2D480FD5" w14:textId="77777777" w:rsidR="00B40016" w:rsidRDefault="00B40016" w:rsidP="004279E2">
      <w:pPr>
        <w:pStyle w:val="BodyTextIndent"/>
        <w:spacing w:before="120"/>
        <w:ind w:left="0" w:firstLine="850"/>
        <w:jc w:val="both"/>
        <w:rPr>
          <w:rFonts w:ascii="Times New Roman" w:hAnsi="Times New Roman"/>
          <w:b/>
          <w:sz w:val="24"/>
          <w:szCs w:val="24"/>
          <w:highlight w:val="yellow"/>
        </w:rPr>
      </w:pPr>
    </w:p>
    <w:p w14:paraId="4094196C" w14:textId="77777777" w:rsidR="00B40016" w:rsidRPr="00E20DFC" w:rsidRDefault="002149FF" w:rsidP="00B40016">
      <w:pPr>
        <w:widowControl w:val="0"/>
        <w:suppressAutoHyphens/>
        <w:autoSpaceDE w:val="0"/>
        <w:spacing w:after="0" w:line="240" w:lineRule="auto"/>
        <w:ind w:firstLine="851"/>
        <w:jc w:val="both"/>
        <w:rPr>
          <w:rFonts w:eastAsia="Times New Roman"/>
          <w:szCs w:val="24"/>
          <w:lang w:eastAsia="zh-CN"/>
        </w:rPr>
      </w:pPr>
      <w:r>
        <w:rPr>
          <w:rFonts w:eastAsia="Times New Roman"/>
          <w:b/>
          <w:bCs/>
          <w:szCs w:val="24"/>
          <w:lang w:eastAsia="zh-CN"/>
        </w:rPr>
        <w:t>VšĮ „</w:t>
      </w:r>
      <w:r w:rsidR="00B40016" w:rsidRPr="5405A282">
        <w:rPr>
          <w:rFonts w:eastAsia="Times New Roman"/>
          <w:b/>
          <w:bCs/>
          <w:szCs w:val="24"/>
          <w:lang w:eastAsia="zh-CN"/>
        </w:rPr>
        <w:t>Vytauto Didžiojo universitetas</w:t>
      </w:r>
      <w:r>
        <w:rPr>
          <w:rFonts w:eastAsia="Times New Roman"/>
          <w:b/>
          <w:bCs/>
          <w:szCs w:val="24"/>
          <w:lang w:eastAsia="zh-CN"/>
        </w:rPr>
        <w:t>“</w:t>
      </w:r>
      <w:r w:rsidR="00B40016" w:rsidRPr="5405A282">
        <w:rPr>
          <w:rFonts w:eastAsia="Times New Roman"/>
          <w:szCs w:val="24"/>
          <w:lang w:eastAsia="zh-CN"/>
        </w:rPr>
        <w:t xml:space="preserve">, </w:t>
      </w:r>
      <w:r>
        <w:rPr>
          <w:rFonts w:eastAsia="Times New Roman"/>
          <w:szCs w:val="24"/>
          <w:lang w:eastAsia="zh-CN"/>
        </w:rPr>
        <w:t xml:space="preserve">juridinio asmens </w:t>
      </w:r>
      <w:r w:rsidR="00B40016" w:rsidRPr="5405A282">
        <w:rPr>
          <w:rFonts w:eastAsia="Times New Roman"/>
          <w:szCs w:val="24"/>
          <w:lang w:eastAsia="zh-CN"/>
        </w:rPr>
        <w:t xml:space="preserve">kodas 111950396, </w:t>
      </w:r>
      <w:r>
        <w:rPr>
          <w:rFonts w:eastAsia="Times New Roman"/>
          <w:szCs w:val="24"/>
          <w:lang w:eastAsia="zh-CN"/>
        </w:rPr>
        <w:t xml:space="preserve">registruotos </w:t>
      </w:r>
      <w:r w:rsidR="00B40016" w:rsidRPr="5405A282">
        <w:rPr>
          <w:rFonts w:eastAsia="Times New Roman"/>
          <w:szCs w:val="24"/>
          <w:lang w:eastAsia="zh-CN"/>
        </w:rPr>
        <w:t xml:space="preserve">buveinės adresas K. Donelaičio g. 58, </w:t>
      </w:r>
      <w:r w:rsidRPr="00370382">
        <w:t>LT-44248</w:t>
      </w:r>
      <w:r>
        <w:rPr>
          <w:rFonts w:eastAsia="Times New Roman"/>
          <w:szCs w:val="24"/>
          <w:lang w:eastAsia="zh-CN"/>
        </w:rPr>
        <w:t xml:space="preserve"> </w:t>
      </w:r>
      <w:r w:rsidR="00B40016" w:rsidRPr="5405A282">
        <w:rPr>
          <w:rFonts w:eastAsia="Times New Roman"/>
          <w:szCs w:val="24"/>
          <w:lang w:eastAsia="zh-CN"/>
        </w:rPr>
        <w:t>Kaunas, atstovaujamas administracijos direktoriaus Jono Okunio, veikiančio pagal rektoriaus 2022-01-03 įsakymą Nr. 2</w:t>
      </w:r>
      <w:r w:rsidR="00B40016" w:rsidRPr="5405A282">
        <w:rPr>
          <w:rFonts w:eastAsia="Times New Roman"/>
          <w:szCs w:val="24"/>
          <w:vertAlign w:val="superscript"/>
          <w:lang w:eastAsia="zh-CN"/>
        </w:rPr>
        <w:t xml:space="preserve">a </w:t>
      </w:r>
      <w:r w:rsidR="00B40016" w:rsidRPr="5405A282">
        <w:rPr>
          <w:rFonts w:eastAsia="Times New Roman"/>
          <w:szCs w:val="24"/>
          <w:lang w:eastAsia="zh-CN"/>
        </w:rPr>
        <w:t xml:space="preserve">(toliau – </w:t>
      </w:r>
      <w:r w:rsidR="00B40016" w:rsidRPr="00B40016">
        <w:rPr>
          <w:rFonts w:eastAsia="Times New Roman"/>
          <w:b/>
          <w:bCs/>
          <w:szCs w:val="24"/>
          <w:lang w:eastAsia="zh-CN"/>
        </w:rPr>
        <w:t>Paslaugų gavėjas</w:t>
      </w:r>
      <w:r w:rsidR="00B40016" w:rsidRPr="5405A282">
        <w:rPr>
          <w:rFonts w:eastAsia="Times New Roman"/>
          <w:szCs w:val="24"/>
          <w:lang w:eastAsia="zh-CN"/>
        </w:rPr>
        <w:t>), ir</w:t>
      </w:r>
    </w:p>
    <w:p w14:paraId="0CA0232C" w14:textId="77777777" w:rsidR="001853BC" w:rsidRDefault="003B0705" w:rsidP="001853BC">
      <w:pPr>
        <w:widowControl w:val="0"/>
        <w:suppressAutoHyphens/>
        <w:autoSpaceDE w:val="0"/>
        <w:spacing w:after="0" w:line="240" w:lineRule="auto"/>
        <w:ind w:firstLine="851"/>
        <w:jc w:val="both"/>
        <w:rPr>
          <w:rFonts w:eastAsia="Times New Roman"/>
          <w:szCs w:val="24"/>
          <w:lang w:eastAsia="zh-CN"/>
        </w:rPr>
      </w:pPr>
      <w:r>
        <w:rPr>
          <w:rFonts w:eastAsia="Times New Roman"/>
          <w:b/>
          <w:bCs/>
          <w:szCs w:val="24"/>
          <w:lang w:eastAsia="zh-CN"/>
        </w:rPr>
        <w:t>UAB „Gevirda“</w:t>
      </w:r>
      <w:r w:rsidRPr="00E20DFC">
        <w:rPr>
          <w:rFonts w:eastAsia="Times New Roman"/>
          <w:szCs w:val="24"/>
          <w:lang w:eastAsia="zh-CN"/>
        </w:rPr>
        <w:t xml:space="preserve">, </w:t>
      </w:r>
      <w:r>
        <w:rPr>
          <w:rFonts w:eastAsia="Times New Roman"/>
          <w:szCs w:val="24"/>
          <w:lang w:eastAsia="zh-CN"/>
        </w:rPr>
        <w:t xml:space="preserve">juridinio asmens </w:t>
      </w:r>
      <w:r w:rsidRPr="00E20DFC">
        <w:rPr>
          <w:rFonts w:eastAsia="Times New Roman"/>
          <w:szCs w:val="24"/>
          <w:lang w:eastAsia="zh-CN"/>
        </w:rPr>
        <w:t xml:space="preserve">kodas </w:t>
      </w:r>
      <w:r w:rsidRPr="008C2ED9">
        <w:rPr>
          <w:rFonts w:eastAsia="Times New Roman"/>
          <w:szCs w:val="24"/>
          <w:lang w:eastAsia="zh-CN"/>
        </w:rPr>
        <w:t>302711730</w:t>
      </w:r>
      <w:r w:rsidRPr="00E20DFC">
        <w:rPr>
          <w:rFonts w:eastAsia="Times New Roman"/>
          <w:szCs w:val="24"/>
          <w:lang w:eastAsia="zh-CN"/>
        </w:rPr>
        <w:t xml:space="preserve">, </w:t>
      </w:r>
      <w:r>
        <w:rPr>
          <w:rFonts w:eastAsia="Times New Roman"/>
          <w:szCs w:val="24"/>
          <w:lang w:eastAsia="zh-CN"/>
        </w:rPr>
        <w:t xml:space="preserve">registruotos </w:t>
      </w:r>
      <w:r w:rsidRPr="00E20DFC">
        <w:rPr>
          <w:rFonts w:eastAsia="Times New Roman"/>
          <w:szCs w:val="24"/>
          <w:lang w:eastAsia="zh-CN"/>
        </w:rPr>
        <w:t xml:space="preserve">buveinės adresas </w:t>
      </w:r>
      <w:r w:rsidRPr="003B4F6D">
        <w:rPr>
          <w:rFonts w:eastAsia="Times New Roman"/>
          <w:szCs w:val="24"/>
          <w:lang w:eastAsia="zh-CN"/>
        </w:rPr>
        <w:t xml:space="preserve">Vilkpėdės g. 6, </w:t>
      </w:r>
      <w:r>
        <w:rPr>
          <w:rFonts w:eastAsia="Times New Roman"/>
          <w:szCs w:val="24"/>
          <w:lang w:eastAsia="zh-CN"/>
        </w:rPr>
        <w:t xml:space="preserve">LT-03151 </w:t>
      </w:r>
      <w:r w:rsidRPr="003B4F6D">
        <w:rPr>
          <w:rFonts w:eastAsia="Times New Roman"/>
          <w:szCs w:val="24"/>
          <w:lang w:eastAsia="zh-CN"/>
        </w:rPr>
        <w:t>Vilnius</w:t>
      </w:r>
      <w:r w:rsidRPr="00E20DFC">
        <w:rPr>
          <w:rFonts w:eastAsia="Times New Roman"/>
          <w:szCs w:val="24"/>
          <w:lang w:eastAsia="zh-CN"/>
        </w:rPr>
        <w:t xml:space="preserve">, atstovaujama </w:t>
      </w:r>
      <w:r>
        <w:rPr>
          <w:color w:val="000000"/>
          <w:szCs w:val="24"/>
        </w:rPr>
        <w:t>direktoriaus Dariaus Žiupkos,</w:t>
      </w:r>
      <w:r w:rsidRPr="00E20DFC">
        <w:rPr>
          <w:rFonts w:eastAsia="Times New Roman"/>
          <w:szCs w:val="24"/>
          <w:lang w:eastAsia="zh-CN"/>
        </w:rPr>
        <w:t xml:space="preserve"> veikiančio pagal </w:t>
      </w:r>
      <w:r>
        <w:rPr>
          <w:color w:val="000000"/>
          <w:szCs w:val="24"/>
        </w:rPr>
        <w:t>įmonės įstatus</w:t>
      </w:r>
      <w:r w:rsidRPr="00E20DFC">
        <w:rPr>
          <w:rFonts w:eastAsia="Times New Roman"/>
          <w:szCs w:val="24"/>
          <w:lang w:eastAsia="zh-CN"/>
        </w:rPr>
        <w:t xml:space="preserve"> </w:t>
      </w:r>
      <w:r w:rsidR="001853BC" w:rsidRPr="00E20DFC">
        <w:rPr>
          <w:rFonts w:eastAsia="Times New Roman"/>
          <w:szCs w:val="24"/>
          <w:lang w:eastAsia="zh-CN"/>
        </w:rPr>
        <w:t xml:space="preserve">(toliau – </w:t>
      </w:r>
      <w:r w:rsidR="001853BC" w:rsidRPr="001853BC">
        <w:rPr>
          <w:rFonts w:eastAsia="Times New Roman"/>
          <w:b/>
          <w:bCs/>
          <w:szCs w:val="24"/>
          <w:lang w:eastAsia="zh-CN"/>
        </w:rPr>
        <w:t>Paslaugų teikėjas</w:t>
      </w:r>
      <w:r w:rsidR="001853BC" w:rsidRPr="00E20DFC">
        <w:rPr>
          <w:rFonts w:eastAsia="Times New Roman"/>
          <w:szCs w:val="24"/>
          <w:lang w:eastAsia="zh-CN"/>
        </w:rPr>
        <w:t>),</w:t>
      </w:r>
    </w:p>
    <w:p w14:paraId="767207C7" w14:textId="77777777" w:rsidR="00D81851" w:rsidRPr="001853BC" w:rsidRDefault="00D81851" w:rsidP="001853BC">
      <w:pPr>
        <w:widowControl w:val="0"/>
        <w:suppressAutoHyphens/>
        <w:autoSpaceDE w:val="0"/>
        <w:spacing w:after="0" w:line="240" w:lineRule="auto"/>
        <w:ind w:firstLine="851"/>
        <w:jc w:val="both"/>
        <w:rPr>
          <w:rFonts w:eastAsia="Times New Roman"/>
          <w:szCs w:val="24"/>
          <w:lang w:eastAsia="zh-CN"/>
        </w:rPr>
      </w:pPr>
      <w:r w:rsidRPr="009B3B63">
        <w:rPr>
          <w:szCs w:val="24"/>
        </w:rPr>
        <w:t xml:space="preserve">toliau abu kartu vadinami „Šalimis“, o kiekvienas atskirai „Šalimi“, vadovaudamiesi atlikto viešojo mažos vertės </w:t>
      </w:r>
      <w:r w:rsidR="00931532">
        <w:rPr>
          <w:szCs w:val="24"/>
        </w:rPr>
        <w:t>automatinių gaisro gesinimo dujomis sistemų serverinėse techninės priežiūros paslaugų</w:t>
      </w:r>
      <w:r w:rsidR="00931532" w:rsidRPr="009B3B63">
        <w:rPr>
          <w:szCs w:val="24"/>
        </w:rPr>
        <w:t xml:space="preserve"> </w:t>
      </w:r>
      <w:r w:rsidRPr="009B3B63">
        <w:rPr>
          <w:szCs w:val="24"/>
        </w:rPr>
        <w:t xml:space="preserve">pirkimo </w:t>
      </w:r>
      <w:r w:rsidR="00BA0DE5" w:rsidRPr="009B3B63">
        <w:rPr>
          <w:szCs w:val="24"/>
        </w:rPr>
        <w:t>ne</w:t>
      </w:r>
      <w:r w:rsidRPr="009B3B63">
        <w:rPr>
          <w:szCs w:val="24"/>
        </w:rPr>
        <w:t xml:space="preserve">skelbiamos </w:t>
      </w:r>
      <w:r w:rsidRPr="001056BC">
        <w:rPr>
          <w:szCs w:val="24"/>
        </w:rPr>
        <w:t xml:space="preserve">apklausos </w:t>
      </w:r>
      <w:r w:rsidR="00BA0DE5" w:rsidRPr="001056BC">
        <w:rPr>
          <w:szCs w:val="24"/>
        </w:rPr>
        <w:t xml:space="preserve">raštu </w:t>
      </w:r>
      <w:r w:rsidRPr="001056BC">
        <w:rPr>
          <w:szCs w:val="24"/>
        </w:rPr>
        <w:t xml:space="preserve">būdu rezultatais, sudarė šią </w:t>
      </w:r>
      <w:r w:rsidR="00AE63E8">
        <w:rPr>
          <w:szCs w:val="24"/>
        </w:rPr>
        <w:t>Paslaugų teikimo</w:t>
      </w:r>
      <w:r w:rsidRPr="001056BC">
        <w:rPr>
          <w:szCs w:val="24"/>
        </w:rPr>
        <w:t xml:space="preserve"> sutartį (toliau – Sutartis).</w:t>
      </w:r>
    </w:p>
    <w:p w14:paraId="0FA1515C" w14:textId="77777777" w:rsidR="00D81851" w:rsidRPr="009B3B63" w:rsidRDefault="00D81851" w:rsidP="00D81851">
      <w:pPr>
        <w:pStyle w:val="BodyText0"/>
        <w:spacing w:line="120" w:lineRule="atLeast"/>
        <w:ind w:firstLine="567"/>
        <w:jc w:val="both"/>
        <w:rPr>
          <w:szCs w:val="24"/>
        </w:rPr>
      </w:pPr>
    </w:p>
    <w:p w14:paraId="3ABAF7D6" w14:textId="77777777" w:rsidR="00D81851" w:rsidRPr="001B5C39" w:rsidRDefault="00D81851" w:rsidP="00594535">
      <w:pPr>
        <w:pStyle w:val="Heading1"/>
        <w:tabs>
          <w:tab w:val="left" w:pos="720"/>
        </w:tabs>
        <w:spacing w:before="0"/>
        <w:ind w:hanging="1152"/>
        <w:jc w:val="both"/>
        <w:rPr>
          <w:b/>
          <w:sz w:val="24"/>
          <w:szCs w:val="24"/>
        </w:rPr>
      </w:pPr>
      <w:r w:rsidRPr="009B3B63">
        <w:rPr>
          <w:b/>
          <w:sz w:val="24"/>
          <w:szCs w:val="24"/>
        </w:rPr>
        <w:t>SUTARTIES OBJEKTAS</w:t>
      </w:r>
    </w:p>
    <w:p w14:paraId="31C2962C" w14:textId="77777777" w:rsidR="00786D17" w:rsidRPr="000473D4" w:rsidRDefault="000473D4" w:rsidP="00CF4DFB">
      <w:pPr>
        <w:pStyle w:val="BodyTextIndent"/>
        <w:numPr>
          <w:ilvl w:val="1"/>
          <w:numId w:val="21"/>
        </w:numPr>
        <w:spacing w:before="120" w:after="0" w:line="240" w:lineRule="auto"/>
        <w:jc w:val="both"/>
        <w:rPr>
          <w:rFonts w:ascii="Times New Roman" w:hAnsi="Times New Roman"/>
          <w:sz w:val="24"/>
          <w:szCs w:val="24"/>
        </w:rPr>
      </w:pPr>
      <w:r w:rsidRPr="001B5C39">
        <w:rPr>
          <w:rFonts w:ascii="Times New Roman" w:hAnsi="Times New Roman"/>
          <w:sz w:val="24"/>
          <w:szCs w:val="24"/>
        </w:rPr>
        <w:t>Sutarties objektas – automatinių gaisro gesinimo dujomis sistemų serverinėse</w:t>
      </w:r>
      <w:r w:rsidR="00A4618A">
        <w:rPr>
          <w:rFonts w:ascii="Times New Roman" w:hAnsi="Times New Roman"/>
          <w:sz w:val="24"/>
          <w:szCs w:val="24"/>
        </w:rPr>
        <w:t>, esančiose</w:t>
      </w:r>
      <w:r w:rsidR="001B5C39" w:rsidRPr="001B5C39">
        <w:rPr>
          <w:rFonts w:ascii="Times New Roman" w:hAnsi="Times New Roman"/>
          <w:sz w:val="24"/>
          <w:szCs w:val="24"/>
        </w:rPr>
        <w:t xml:space="preserve"> K. Donelaičio g. 52, Kaune ir Universiteto g. 10, Akademijo</w:t>
      </w:r>
      <w:r w:rsidR="001853BC">
        <w:rPr>
          <w:rFonts w:ascii="Times New Roman" w:hAnsi="Times New Roman"/>
          <w:sz w:val="24"/>
          <w:szCs w:val="24"/>
        </w:rPr>
        <w:t>s mstl.</w:t>
      </w:r>
      <w:r w:rsidR="001B5C39" w:rsidRPr="001B5C39">
        <w:rPr>
          <w:rFonts w:ascii="Times New Roman" w:hAnsi="Times New Roman"/>
          <w:sz w:val="24"/>
          <w:szCs w:val="24"/>
        </w:rPr>
        <w:t>, Kauno r</w:t>
      </w:r>
      <w:r w:rsidR="00A4618A">
        <w:rPr>
          <w:rFonts w:ascii="Times New Roman" w:hAnsi="Times New Roman"/>
          <w:sz w:val="24"/>
          <w:szCs w:val="24"/>
        </w:rPr>
        <w:t>.,</w:t>
      </w:r>
      <w:r w:rsidRPr="001B5C39">
        <w:rPr>
          <w:rFonts w:ascii="Times New Roman" w:hAnsi="Times New Roman"/>
          <w:sz w:val="24"/>
          <w:szCs w:val="24"/>
        </w:rPr>
        <w:t xml:space="preserve"> techninės priežiūros paslaugos</w:t>
      </w:r>
      <w:r w:rsidR="00773291">
        <w:rPr>
          <w:rFonts w:ascii="Times New Roman" w:hAnsi="Times New Roman"/>
          <w:sz w:val="24"/>
          <w:szCs w:val="24"/>
        </w:rPr>
        <w:t xml:space="preserve"> (toliau – Paslaugos)</w:t>
      </w:r>
      <w:r>
        <w:rPr>
          <w:rFonts w:ascii="Times New Roman" w:hAnsi="Times New Roman"/>
          <w:sz w:val="24"/>
          <w:szCs w:val="24"/>
        </w:rPr>
        <w:t>.</w:t>
      </w:r>
    </w:p>
    <w:p w14:paraId="1107F020" w14:textId="77777777" w:rsidR="00737177" w:rsidRPr="0048565D" w:rsidRDefault="00AE63E8" w:rsidP="00177B7E">
      <w:pPr>
        <w:pStyle w:val="BodyTextIndent"/>
        <w:numPr>
          <w:ilvl w:val="1"/>
          <w:numId w:val="21"/>
        </w:numPr>
        <w:spacing w:before="120" w:after="0" w:line="240" w:lineRule="auto"/>
        <w:jc w:val="both"/>
        <w:rPr>
          <w:rFonts w:ascii="Times New Roman" w:hAnsi="Times New Roman"/>
          <w:sz w:val="24"/>
          <w:szCs w:val="24"/>
        </w:rPr>
      </w:pPr>
      <w:r>
        <w:rPr>
          <w:rFonts w:ascii="Times New Roman" w:hAnsi="Times New Roman"/>
          <w:sz w:val="24"/>
          <w:szCs w:val="24"/>
        </w:rPr>
        <w:t xml:space="preserve">Paslaugų teikimo laikotarpis – </w:t>
      </w:r>
      <w:r w:rsidR="00A4618A">
        <w:rPr>
          <w:rFonts w:ascii="Times New Roman" w:hAnsi="Times New Roman"/>
          <w:sz w:val="24"/>
          <w:szCs w:val="24"/>
        </w:rPr>
        <w:t xml:space="preserve"> </w:t>
      </w:r>
      <w:r w:rsidR="0048565D">
        <w:rPr>
          <w:rFonts w:ascii="Times New Roman" w:hAnsi="Times New Roman"/>
          <w:b/>
          <w:sz w:val="24"/>
          <w:szCs w:val="24"/>
        </w:rPr>
        <w:t>36</w:t>
      </w:r>
      <w:r w:rsidR="00A4618A" w:rsidRPr="00737177">
        <w:rPr>
          <w:rFonts w:ascii="Times New Roman" w:hAnsi="Times New Roman"/>
          <w:b/>
          <w:sz w:val="24"/>
          <w:szCs w:val="24"/>
        </w:rPr>
        <w:t xml:space="preserve"> </w:t>
      </w:r>
      <w:r w:rsidR="0097091F">
        <w:rPr>
          <w:rFonts w:ascii="Times New Roman" w:hAnsi="Times New Roman"/>
          <w:b/>
          <w:sz w:val="24"/>
          <w:szCs w:val="24"/>
        </w:rPr>
        <w:t xml:space="preserve">(trisdešimt šeši) </w:t>
      </w:r>
      <w:r w:rsidR="00A4618A" w:rsidRPr="00737177">
        <w:rPr>
          <w:rFonts w:ascii="Times New Roman" w:hAnsi="Times New Roman"/>
          <w:b/>
          <w:sz w:val="24"/>
          <w:szCs w:val="24"/>
        </w:rPr>
        <w:t>mėnesi</w:t>
      </w:r>
      <w:r w:rsidR="0048565D">
        <w:rPr>
          <w:rFonts w:ascii="Times New Roman" w:hAnsi="Times New Roman"/>
          <w:b/>
          <w:sz w:val="24"/>
          <w:szCs w:val="24"/>
        </w:rPr>
        <w:t>ai</w:t>
      </w:r>
      <w:r w:rsidR="00A4618A" w:rsidRPr="00737177">
        <w:rPr>
          <w:rFonts w:ascii="Times New Roman" w:hAnsi="Times New Roman"/>
          <w:b/>
          <w:sz w:val="24"/>
          <w:szCs w:val="24"/>
        </w:rPr>
        <w:t xml:space="preserve"> </w:t>
      </w:r>
      <w:r w:rsidR="00A4618A" w:rsidRPr="00737177">
        <w:rPr>
          <w:rFonts w:ascii="Times New Roman" w:hAnsi="Times New Roman"/>
          <w:sz w:val="24"/>
          <w:szCs w:val="24"/>
        </w:rPr>
        <w:t xml:space="preserve">nuo </w:t>
      </w:r>
      <w:r w:rsidR="00A4618A">
        <w:rPr>
          <w:rFonts w:ascii="Times New Roman" w:hAnsi="Times New Roman"/>
          <w:sz w:val="24"/>
          <w:szCs w:val="24"/>
        </w:rPr>
        <w:t>S</w:t>
      </w:r>
      <w:r w:rsidR="00A4618A" w:rsidRPr="00737177">
        <w:rPr>
          <w:rFonts w:ascii="Times New Roman" w:hAnsi="Times New Roman"/>
          <w:sz w:val="24"/>
          <w:szCs w:val="24"/>
        </w:rPr>
        <w:t xml:space="preserve">utarties </w:t>
      </w:r>
      <w:r w:rsidR="0097091F">
        <w:rPr>
          <w:rFonts w:ascii="Times New Roman" w:hAnsi="Times New Roman"/>
          <w:sz w:val="24"/>
          <w:szCs w:val="24"/>
        </w:rPr>
        <w:t>įsigaliojimo dienos</w:t>
      </w:r>
      <w:r w:rsidR="00A4618A">
        <w:rPr>
          <w:rFonts w:ascii="Times New Roman" w:hAnsi="Times New Roman"/>
          <w:sz w:val="24"/>
          <w:szCs w:val="24"/>
        </w:rPr>
        <w:t>.</w:t>
      </w:r>
    </w:p>
    <w:p w14:paraId="7893C2CE" w14:textId="77777777" w:rsidR="00153491" w:rsidRPr="00153491" w:rsidRDefault="00153491" w:rsidP="00153491">
      <w:pPr>
        <w:jc w:val="both"/>
        <w:rPr>
          <w:b/>
          <w:szCs w:val="24"/>
        </w:rPr>
      </w:pPr>
    </w:p>
    <w:p w14:paraId="57A5481A" w14:textId="77777777" w:rsidR="00153491" w:rsidRPr="009B3B63" w:rsidRDefault="00153491" w:rsidP="00153491">
      <w:pPr>
        <w:numPr>
          <w:ilvl w:val="0"/>
          <w:numId w:val="21"/>
        </w:numPr>
        <w:jc w:val="both"/>
        <w:rPr>
          <w:b/>
          <w:szCs w:val="24"/>
        </w:rPr>
      </w:pPr>
      <w:r>
        <w:rPr>
          <w:b/>
          <w:szCs w:val="24"/>
        </w:rPr>
        <w:t>ŠALIŲ ĮSIPAREIGOJIMAI</w:t>
      </w:r>
      <w:r w:rsidR="001340EA">
        <w:rPr>
          <w:b/>
          <w:szCs w:val="24"/>
        </w:rPr>
        <w:t xml:space="preserve"> IR TEISĖS</w:t>
      </w:r>
    </w:p>
    <w:p w14:paraId="7ACC039B" w14:textId="77777777" w:rsidR="00D81851" w:rsidRPr="009B3B63" w:rsidRDefault="00D81851" w:rsidP="00D81851">
      <w:pPr>
        <w:pStyle w:val="ListParagraph"/>
        <w:numPr>
          <w:ilvl w:val="0"/>
          <w:numId w:val="22"/>
        </w:numPr>
        <w:spacing w:before="120" w:after="0" w:line="240" w:lineRule="auto"/>
        <w:contextualSpacing w:val="0"/>
        <w:jc w:val="both"/>
        <w:rPr>
          <w:vanish/>
          <w:szCs w:val="24"/>
        </w:rPr>
      </w:pPr>
    </w:p>
    <w:p w14:paraId="7FB33C4D" w14:textId="77777777" w:rsidR="00D81851" w:rsidRPr="009B3B63" w:rsidRDefault="00D81851" w:rsidP="00D81851">
      <w:pPr>
        <w:pStyle w:val="ListParagraph"/>
        <w:numPr>
          <w:ilvl w:val="0"/>
          <w:numId w:val="22"/>
        </w:numPr>
        <w:spacing w:before="120" w:after="0" w:line="240" w:lineRule="auto"/>
        <w:contextualSpacing w:val="0"/>
        <w:jc w:val="both"/>
        <w:rPr>
          <w:vanish/>
          <w:szCs w:val="24"/>
        </w:rPr>
      </w:pPr>
    </w:p>
    <w:p w14:paraId="1A1D64DD" w14:textId="77777777" w:rsidR="00346EFA" w:rsidRDefault="00AB697A" w:rsidP="00CF4DFB">
      <w:pPr>
        <w:pStyle w:val="BodyTextIndent"/>
        <w:numPr>
          <w:ilvl w:val="1"/>
          <w:numId w:val="21"/>
        </w:numPr>
        <w:spacing w:before="120" w:after="0" w:line="240" w:lineRule="auto"/>
        <w:jc w:val="both"/>
        <w:rPr>
          <w:rFonts w:ascii="Times New Roman" w:hAnsi="Times New Roman"/>
          <w:sz w:val="24"/>
          <w:szCs w:val="24"/>
        </w:rPr>
      </w:pPr>
      <w:r>
        <w:rPr>
          <w:rFonts w:ascii="Times New Roman" w:hAnsi="Times New Roman"/>
          <w:sz w:val="24"/>
          <w:szCs w:val="24"/>
        </w:rPr>
        <w:t>Paslaugų teikėjas</w:t>
      </w:r>
      <w:r w:rsidR="00346EFA">
        <w:rPr>
          <w:rFonts w:ascii="Times New Roman" w:hAnsi="Times New Roman"/>
          <w:sz w:val="24"/>
          <w:szCs w:val="24"/>
        </w:rPr>
        <w:t xml:space="preserve"> įsipareigoja:</w:t>
      </w:r>
    </w:p>
    <w:p w14:paraId="74B334BE" w14:textId="77777777" w:rsidR="0061155B" w:rsidRPr="00C43AB8" w:rsidRDefault="00AB697A" w:rsidP="008461A2">
      <w:pPr>
        <w:pStyle w:val="BodyTextIndent"/>
        <w:numPr>
          <w:ilvl w:val="2"/>
          <w:numId w:val="21"/>
        </w:numPr>
        <w:tabs>
          <w:tab w:val="clear" w:pos="851"/>
          <w:tab w:val="num" w:pos="567"/>
        </w:tabs>
        <w:spacing w:before="120" w:after="0" w:line="240" w:lineRule="auto"/>
        <w:ind w:left="567" w:hanging="567"/>
        <w:jc w:val="both"/>
        <w:rPr>
          <w:rFonts w:ascii="Times New Roman" w:hAnsi="Times New Roman"/>
          <w:sz w:val="24"/>
          <w:szCs w:val="24"/>
        </w:rPr>
      </w:pPr>
      <w:r>
        <w:rPr>
          <w:rFonts w:ascii="Times New Roman" w:hAnsi="Times New Roman"/>
          <w:sz w:val="24"/>
          <w:szCs w:val="24"/>
        </w:rPr>
        <w:t xml:space="preserve">Paslaugų gavėjo </w:t>
      </w:r>
      <w:r w:rsidRPr="00C43AB8">
        <w:rPr>
          <w:rFonts w:ascii="Times New Roman" w:hAnsi="Times New Roman"/>
          <w:sz w:val="24"/>
          <w:szCs w:val="24"/>
        </w:rPr>
        <w:t>objektuose</w:t>
      </w:r>
      <w:r w:rsidR="00346EFA" w:rsidRPr="00C43AB8">
        <w:rPr>
          <w:rFonts w:ascii="Times New Roman" w:hAnsi="Times New Roman"/>
          <w:sz w:val="24"/>
          <w:szCs w:val="24"/>
        </w:rPr>
        <w:t xml:space="preserve"> </w:t>
      </w:r>
      <w:r w:rsidR="00EE5048" w:rsidRPr="00C43AB8">
        <w:rPr>
          <w:rFonts w:ascii="Times New Roman" w:hAnsi="Times New Roman"/>
          <w:sz w:val="24"/>
          <w:szCs w:val="24"/>
        </w:rPr>
        <w:t xml:space="preserve">Sutarties priede Techninėje specifikacijoje </w:t>
      </w:r>
      <w:r w:rsidR="00AE63E8">
        <w:rPr>
          <w:rFonts w:ascii="Times New Roman" w:hAnsi="Times New Roman"/>
          <w:sz w:val="24"/>
          <w:szCs w:val="24"/>
        </w:rPr>
        <w:t xml:space="preserve">(toliau – Sutarties </w:t>
      </w:r>
      <w:r w:rsidR="003C340D">
        <w:rPr>
          <w:rFonts w:ascii="Times New Roman" w:hAnsi="Times New Roman"/>
          <w:sz w:val="24"/>
          <w:szCs w:val="24"/>
        </w:rPr>
        <w:t xml:space="preserve"> </w:t>
      </w:r>
      <w:r w:rsidR="00AE63E8">
        <w:rPr>
          <w:rFonts w:ascii="Times New Roman" w:hAnsi="Times New Roman"/>
          <w:sz w:val="24"/>
          <w:szCs w:val="24"/>
        </w:rPr>
        <w:t xml:space="preserve">priedas) </w:t>
      </w:r>
      <w:r w:rsidRPr="00C43AB8">
        <w:rPr>
          <w:rFonts w:ascii="Times New Roman" w:hAnsi="Times New Roman"/>
          <w:sz w:val="24"/>
          <w:szCs w:val="24"/>
        </w:rPr>
        <w:t xml:space="preserve">nurodytas </w:t>
      </w:r>
      <w:r w:rsidR="00773291" w:rsidRPr="00C43AB8">
        <w:rPr>
          <w:rFonts w:ascii="Times New Roman" w:hAnsi="Times New Roman"/>
          <w:sz w:val="24"/>
          <w:szCs w:val="24"/>
        </w:rPr>
        <w:t>P</w:t>
      </w:r>
      <w:r w:rsidRPr="00C43AB8">
        <w:rPr>
          <w:rFonts w:ascii="Times New Roman" w:hAnsi="Times New Roman"/>
          <w:sz w:val="24"/>
          <w:szCs w:val="24"/>
        </w:rPr>
        <w:t>aslaugas</w:t>
      </w:r>
      <w:r w:rsidR="00EE5048" w:rsidRPr="00C43AB8">
        <w:rPr>
          <w:rFonts w:ascii="Times New Roman" w:hAnsi="Times New Roman"/>
          <w:sz w:val="24"/>
          <w:szCs w:val="24"/>
        </w:rPr>
        <w:t xml:space="preserve"> suteikti laiku ir kokybiškai </w:t>
      </w:r>
      <w:r w:rsidR="00773291" w:rsidRPr="00C43AB8">
        <w:rPr>
          <w:rFonts w:ascii="Times New Roman" w:hAnsi="Times New Roman"/>
          <w:sz w:val="24"/>
          <w:szCs w:val="24"/>
        </w:rPr>
        <w:t xml:space="preserve">Sutartyje </w:t>
      </w:r>
      <w:r w:rsidR="00EE5048" w:rsidRPr="00C43AB8">
        <w:rPr>
          <w:rFonts w:ascii="Times New Roman" w:hAnsi="Times New Roman"/>
          <w:sz w:val="24"/>
          <w:szCs w:val="24"/>
        </w:rPr>
        <w:t>nurodytais terminais</w:t>
      </w:r>
      <w:r w:rsidRPr="00C43AB8">
        <w:rPr>
          <w:rFonts w:ascii="Times New Roman" w:hAnsi="Times New Roman"/>
          <w:sz w:val="24"/>
          <w:szCs w:val="24"/>
        </w:rPr>
        <w:t>.</w:t>
      </w:r>
      <w:r w:rsidR="009E0249">
        <w:rPr>
          <w:rFonts w:ascii="Times New Roman" w:hAnsi="Times New Roman"/>
          <w:sz w:val="24"/>
          <w:szCs w:val="24"/>
        </w:rPr>
        <w:t xml:space="preserve"> Suteikiamų Paslaugų kokybė turi atitikti Lietuvos Respublikoje galiojančių standartų ir teisės aktų bei Sutartyje nurodytus reikalavimus</w:t>
      </w:r>
      <w:r w:rsidR="001340EA">
        <w:rPr>
          <w:rFonts w:ascii="Times New Roman" w:hAnsi="Times New Roman"/>
          <w:sz w:val="24"/>
          <w:szCs w:val="24"/>
        </w:rPr>
        <w:t>;</w:t>
      </w:r>
    </w:p>
    <w:p w14:paraId="19FB61A6" w14:textId="77777777" w:rsidR="00992EC4" w:rsidRPr="00C43AB8" w:rsidRDefault="00C43AB8" w:rsidP="008461A2">
      <w:pPr>
        <w:pStyle w:val="BodyTextIndent"/>
        <w:numPr>
          <w:ilvl w:val="2"/>
          <w:numId w:val="21"/>
        </w:numPr>
        <w:tabs>
          <w:tab w:val="clear" w:pos="851"/>
          <w:tab w:val="num" w:pos="567"/>
        </w:tabs>
        <w:spacing w:before="120" w:after="0" w:line="240" w:lineRule="auto"/>
        <w:ind w:left="567" w:hanging="567"/>
        <w:jc w:val="both"/>
        <w:rPr>
          <w:rFonts w:ascii="Times New Roman" w:hAnsi="Times New Roman"/>
          <w:sz w:val="24"/>
          <w:szCs w:val="24"/>
        </w:rPr>
      </w:pPr>
      <w:r>
        <w:rPr>
          <w:rFonts w:ascii="Times New Roman" w:hAnsi="Times New Roman"/>
          <w:sz w:val="24"/>
          <w:szCs w:val="24"/>
        </w:rPr>
        <w:t>A</w:t>
      </w:r>
      <w:r w:rsidR="00992EC4" w:rsidRPr="00C43AB8">
        <w:rPr>
          <w:rFonts w:ascii="Times New Roman" w:hAnsi="Times New Roman"/>
          <w:sz w:val="24"/>
          <w:szCs w:val="24"/>
        </w:rPr>
        <w:t>tlyginti Paslaugų gavėjui ir tretiesiems asmenims atsiradusius nuostolius dėl netinkamo Sutarties vykdymo ar nevykdymo</w:t>
      </w:r>
      <w:r w:rsidRPr="00C43AB8">
        <w:rPr>
          <w:rFonts w:ascii="Times New Roman" w:hAnsi="Times New Roman"/>
          <w:sz w:val="24"/>
          <w:szCs w:val="24"/>
        </w:rPr>
        <w:t>.</w:t>
      </w:r>
      <w:r w:rsidR="00A25C05">
        <w:rPr>
          <w:rFonts w:ascii="Times New Roman" w:hAnsi="Times New Roman"/>
          <w:sz w:val="24"/>
          <w:szCs w:val="24"/>
        </w:rPr>
        <w:t xml:space="preserve"> Paslaugų teikėjas visiškai atsako už suteikiamų Paslaugų kokybę. Jei Paslaugų kokybė neatitinka Sutartyje nustatytų reikalavimų, Paslaugų teikėjas įsipareigoja savo jėgomis ir lėšomis nustatytus trūkumus pašalinti</w:t>
      </w:r>
      <w:r w:rsidR="001340EA">
        <w:rPr>
          <w:rFonts w:ascii="Times New Roman" w:hAnsi="Times New Roman"/>
          <w:sz w:val="24"/>
          <w:szCs w:val="24"/>
        </w:rPr>
        <w:t>;</w:t>
      </w:r>
    </w:p>
    <w:p w14:paraId="5BDDE443" w14:textId="77777777" w:rsidR="00E34B47" w:rsidRDefault="00E34B47" w:rsidP="008461A2">
      <w:pPr>
        <w:pStyle w:val="BodyTextIndent"/>
        <w:numPr>
          <w:ilvl w:val="2"/>
          <w:numId w:val="21"/>
        </w:numPr>
        <w:tabs>
          <w:tab w:val="clear" w:pos="851"/>
          <w:tab w:val="num" w:pos="567"/>
        </w:tabs>
        <w:spacing w:before="120" w:after="0" w:line="240" w:lineRule="auto"/>
        <w:ind w:left="567" w:hanging="567"/>
        <w:jc w:val="both"/>
        <w:rPr>
          <w:rFonts w:ascii="Times New Roman" w:hAnsi="Times New Roman"/>
          <w:sz w:val="24"/>
          <w:szCs w:val="24"/>
        </w:rPr>
      </w:pPr>
      <w:r w:rsidRPr="00C43AB8">
        <w:rPr>
          <w:rFonts w:ascii="Times New Roman" w:hAnsi="Times New Roman"/>
          <w:sz w:val="24"/>
          <w:szCs w:val="24"/>
        </w:rPr>
        <w:t xml:space="preserve">Kiekvieną </w:t>
      </w:r>
      <w:r w:rsidR="0097091F">
        <w:rPr>
          <w:rFonts w:ascii="Times New Roman" w:hAnsi="Times New Roman"/>
          <w:sz w:val="24"/>
          <w:szCs w:val="24"/>
        </w:rPr>
        <w:t>P</w:t>
      </w:r>
      <w:r w:rsidRPr="00C43AB8">
        <w:rPr>
          <w:rFonts w:ascii="Times New Roman" w:hAnsi="Times New Roman"/>
          <w:sz w:val="24"/>
          <w:szCs w:val="24"/>
        </w:rPr>
        <w:t>aslaugų atlikimą</w:t>
      </w:r>
      <w:r>
        <w:rPr>
          <w:rFonts w:ascii="Times New Roman" w:hAnsi="Times New Roman"/>
          <w:sz w:val="24"/>
          <w:szCs w:val="24"/>
        </w:rPr>
        <w:t xml:space="preserve"> fiksuoti aptarnavimo žurnaluose, kur </w:t>
      </w:r>
      <w:r w:rsidR="001F1860">
        <w:rPr>
          <w:rFonts w:ascii="Times New Roman" w:hAnsi="Times New Roman"/>
          <w:sz w:val="24"/>
          <w:szCs w:val="24"/>
        </w:rPr>
        <w:t xml:space="preserve">Paslaugų atlikimas </w:t>
      </w:r>
      <w:r>
        <w:rPr>
          <w:rFonts w:ascii="Times New Roman" w:hAnsi="Times New Roman"/>
          <w:sz w:val="24"/>
          <w:szCs w:val="24"/>
        </w:rPr>
        <w:t>patvirtinamas Paslaugų gavėjo ir Paslaugų teikėjo įgaliotų atstovų parašais</w:t>
      </w:r>
      <w:r w:rsidR="001340EA">
        <w:rPr>
          <w:rFonts w:ascii="Times New Roman" w:hAnsi="Times New Roman"/>
          <w:sz w:val="24"/>
          <w:szCs w:val="24"/>
        </w:rPr>
        <w:t>;</w:t>
      </w:r>
    </w:p>
    <w:p w14:paraId="6A8AB8B3" w14:textId="77777777" w:rsidR="001340EA" w:rsidRPr="001340EA" w:rsidRDefault="001340EA" w:rsidP="008461A2">
      <w:pPr>
        <w:pStyle w:val="BodyTextIndent"/>
        <w:numPr>
          <w:ilvl w:val="2"/>
          <w:numId w:val="21"/>
        </w:numPr>
        <w:tabs>
          <w:tab w:val="clear" w:pos="851"/>
          <w:tab w:val="num" w:pos="567"/>
        </w:tabs>
        <w:spacing w:before="120" w:after="0" w:line="240" w:lineRule="auto"/>
        <w:ind w:left="567" w:hanging="567"/>
        <w:jc w:val="both"/>
        <w:rPr>
          <w:rFonts w:ascii="Times New Roman" w:hAnsi="Times New Roman"/>
          <w:sz w:val="24"/>
          <w:szCs w:val="24"/>
        </w:rPr>
      </w:pPr>
      <w:r>
        <w:rPr>
          <w:rFonts w:ascii="Times New Roman" w:hAnsi="Times New Roman"/>
          <w:sz w:val="24"/>
          <w:szCs w:val="24"/>
        </w:rPr>
        <w:t>N</w:t>
      </w:r>
      <w:r w:rsidRPr="008461A2">
        <w:rPr>
          <w:rFonts w:ascii="Times New Roman" w:hAnsi="Times New Roman"/>
          <w:sz w:val="24"/>
          <w:szCs w:val="24"/>
        </w:rPr>
        <w:t xml:space="preserve">edelsiant informuoti </w:t>
      </w:r>
      <w:r>
        <w:rPr>
          <w:rFonts w:ascii="Times New Roman" w:hAnsi="Times New Roman"/>
          <w:sz w:val="24"/>
          <w:szCs w:val="24"/>
        </w:rPr>
        <w:t>Paslaugų gavėją</w:t>
      </w:r>
      <w:r w:rsidRPr="008461A2">
        <w:rPr>
          <w:rFonts w:ascii="Times New Roman" w:hAnsi="Times New Roman"/>
          <w:sz w:val="24"/>
          <w:szCs w:val="24"/>
        </w:rPr>
        <w:t xml:space="preserve"> apie bet kurias aplinkybes, kurios trukdo ar gali sutrukdyti </w:t>
      </w:r>
      <w:r>
        <w:rPr>
          <w:rFonts w:ascii="Times New Roman" w:hAnsi="Times New Roman"/>
          <w:sz w:val="24"/>
          <w:szCs w:val="24"/>
        </w:rPr>
        <w:t>Paslaugų t</w:t>
      </w:r>
      <w:r w:rsidRPr="008461A2">
        <w:rPr>
          <w:rFonts w:ascii="Times New Roman" w:hAnsi="Times New Roman"/>
          <w:sz w:val="24"/>
          <w:szCs w:val="24"/>
        </w:rPr>
        <w:t>e</w:t>
      </w:r>
      <w:r>
        <w:rPr>
          <w:rFonts w:ascii="Times New Roman" w:hAnsi="Times New Roman"/>
          <w:sz w:val="24"/>
          <w:szCs w:val="24"/>
        </w:rPr>
        <w:t>i</w:t>
      </w:r>
      <w:r w:rsidRPr="008461A2">
        <w:rPr>
          <w:rFonts w:ascii="Times New Roman" w:hAnsi="Times New Roman"/>
          <w:sz w:val="24"/>
          <w:szCs w:val="24"/>
        </w:rPr>
        <w:t xml:space="preserve">kėjui tinkamai ir laiku suteikti </w:t>
      </w:r>
      <w:r>
        <w:rPr>
          <w:rFonts w:ascii="Times New Roman" w:hAnsi="Times New Roman"/>
          <w:sz w:val="24"/>
          <w:szCs w:val="24"/>
        </w:rPr>
        <w:t>P</w:t>
      </w:r>
      <w:r w:rsidRPr="008461A2">
        <w:rPr>
          <w:rFonts w:ascii="Times New Roman" w:hAnsi="Times New Roman"/>
          <w:sz w:val="24"/>
          <w:szCs w:val="24"/>
        </w:rPr>
        <w:t>aslaugas;</w:t>
      </w:r>
    </w:p>
    <w:p w14:paraId="66DCAD7A" w14:textId="77777777" w:rsidR="009902B4" w:rsidRDefault="00B64498" w:rsidP="008461A2">
      <w:pPr>
        <w:pStyle w:val="BodyTextIndent"/>
        <w:numPr>
          <w:ilvl w:val="2"/>
          <w:numId w:val="21"/>
        </w:numPr>
        <w:tabs>
          <w:tab w:val="clear" w:pos="851"/>
          <w:tab w:val="num" w:pos="567"/>
        </w:tabs>
        <w:spacing w:before="120" w:after="0" w:line="240" w:lineRule="auto"/>
        <w:ind w:left="567" w:hanging="567"/>
        <w:jc w:val="both"/>
        <w:rPr>
          <w:rFonts w:ascii="Times New Roman" w:hAnsi="Times New Roman"/>
          <w:sz w:val="24"/>
          <w:szCs w:val="24"/>
        </w:rPr>
      </w:pPr>
      <w:r>
        <w:rPr>
          <w:rFonts w:ascii="Times New Roman" w:hAnsi="Times New Roman"/>
          <w:sz w:val="24"/>
          <w:szCs w:val="24"/>
        </w:rPr>
        <w:t xml:space="preserve"> </w:t>
      </w:r>
      <w:r w:rsidR="009902B4" w:rsidRPr="009E0249">
        <w:rPr>
          <w:rFonts w:ascii="Times New Roman" w:hAnsi="Times New Roman"/>
          <w:sz w:val="24"/>
          <w:szCs w:val="24"/>
        </w:rPr>
        <w:t xml:space="preserve">Kadangi </w:t>
      </w:r>
      <w:r w:rsidR="00474D3B" w:rsidRPr="009E0249">
        <w:rPr>
          <w:rFonts w:ascii="Times New Roman" w:hAnsi="Times New Roman"/>
          <w:sz w:val="24"/>
          <w:szCs w:val="24"/>
        </w:rPr>
        <w:t xml:space="preserve">Paslaugų </w:t>
      </w:r>
      <w:r w:rsidR="00474D3B" w:rsidRPr="004039D2">
        <w:rPr>
          <w:rFonts w:ascii="Times New Roman" w:hAnsi="Times New Roman"/>
          <w:sz w:val="24"/>
          <w:szCs w:val="24"/>
        </w:rPr>
        <w:t>teikėjo</w:t>
      </w:r>
      <w:r w:rsidR="009902B4" w:rsidRPr="004039D2">
        <w:rPr>
          <w:rFonts w:ascii="Times New Roman" w:hAnsi="Times New Roman"/>
          <w:sz w:val="24"/>
          <w:szCs w:val="24"/>
        </w:rPr>
        <w:t xml:space="preserve"> kvalifikacija dėl teisės verstis atitinkama veikla nebuvo tikrinama, </w:t>
      </w:r>
      <w:r w:rsidR="00E06F6D" w:rsidRPr="004039D2">
        <w:rPr>
          <w:rFonts w:ascii="Times New Roman" w:hAnsi="Times New Roman"/>
          <w:sz w:val="24"/>
          <w:szCs w:val="24"/>
        </w:rPr>
        <w:t>Paslaugų teikėjas Paslaugų gavėjui</w:t>
      </w:r>
      <w:r w:rsidR="009902B4" w:rsidRPr="004039D2">
        <w:rPr>
          <w:rFonts w:ascii="Times New Roman" w:hAnsi="Times New Roman"/>
          <w:sz w:val="24"/>
          <w:szCs w:val="24"/>
        </w:rPr>
        <w:t xml:space="preserve"> įsipareigoja, kad Sutartį vykdys tik tokią teisę turintys asmenys</w:t>
      </w:r>
      <w:r w:rsidR="009902B4" w:rsidRPr="004039D2">
        <w:rPr>
          <w:rFonts w:ascii="Times New Roman" w:hAnsi="Times New Roman"/>
          <w:b/>
          <w:sz w:val="24"/>
          <w:szCs w:val="24"/>
        </w:rPr>
        <w:t xml:space="preserve"> </w:t>
      </w:r>
      <w:r w:rsidR="009902B4" w:rsidRPr="004039D2">
        <w:rPr>
          <w:rFonts w:ascii="Times New Roman" w:hAnsi="Times New Roman"/>
          <w:sz w:val="24"/>
          <w:szCs w:val="24"/>
        </w:rPr>
        <w:t>(įskaitant subtiekėjus, jei tokie bus pasitelkiami).</w:t>
      </w:r>
    </w:p>
    <w:p w14:paraId="3AF8043A" w14:textId="77777777" w:rsidR="005E25C7" w:rsidRDefault="005E25C7" w:rsidP="00CF4DFB">
      <w:pPr>
        <w:pStyle w:val="BodyTextIndent"/>
        <w:numPr>
          <w:ilvl w:val="1"/>
          <w:numId w:val="21"/>
        </w:numPr>
        <w:spacing w:before="120" w:after="0" w:line="240" w:lineRule="auto"/>
        <w:jc w:val="both"/>
        <w:rPr>
          <w:rFonts w:ascii="Times New Roman" w:hAnsi="Times New Roman"/>
          <w:sz w:val="24"/>
          <w:szCs w:val="24"/>
        </w:rPr>
      </w:pPr>
      <w:r>
        <w:rPr>
          <w:rFonts w:ascii="Times New Roman" w:hAnsi="Times New Roman"/>
          <w:sz w:val="24"/>
          <w:szCs w:val="24"/>
        </w:rPr>
        <w:t>Paslaugų teikėjas turi teisę:</w:t>
      </w:r>
    </w:p>
    <w:p w14:paraId="57C6F5EB" w14:textId="77777777" w:rsidR="005E25C7" w:rsidRDefault="005E25C7" w:rsidP="008461A2">
      <w:pPr>
        <w:pStyle w:val="BodyTextIndent"/>
        <w:numPr>
          <w:ilvl w:val="2"/>
          <w:numId w:val="21"/>
        </w:numPr>
        <w:tabs>
          <w:tab w:val="num" w:pos="567"/>
        </w:tabs>
        <w:spacing w:before="120" w:after="0" w:line="240" w:lineRule="auto"/>
        <w:ind w:left="567" w:hanging="567"/>
        <w:jc w:val="both"/>
        <w:rPr>
          <w:rFonts w:ascii="Times New Roman" w:hAnsi="Times New Roman"/>
          <w:sz w:val="24"/>
          <w:szCs w:val="24"/>
        </w:rPr>
      </w:pPr>
      <w:r>
        <w:rPr>
          <w:rFonts w:ascii="Times New Roman" w:hAnsi="Times New Roman"/>
          <w:sz w:val="24"/>
          <w:szCs w:val="24"/>
        </w:rPr>
        <w:lastRenderedPageBreak/>
        <w:t>Paslaugų t</w:t>
      </w:r>
      <w:r w:rsidRPr="005E25C7">
        <w:rPr>
          <w:rFonts w:ascii="Times New Roman" w:hAnsi="Times New Roman"/>
          <w:sz w:val="24"/>
          <w:szCs w:val="24"/>
        </w:rPr>
        <w:t>e</w:t>
      </w:r>
      <w:r>
        <w:rPr>
          <w:rFonts w:ascii="Times New Roman" w:hAnsi="Times New Roman"/>
          <w:sz w:val="24"/>
          <w:szCs w:val="24"/>
        </w:rPr>
        <w:t>i</w:t>
      </w:r>
      <w:r w:rsidRPr="005E25C7">
        <w:rPr>
          <w:rFonts w:ascii="Times New Roman" w:hAnsi="Times New Roman"/>
          <w:sz w:val="24"/>
          <w:szCs w:val="24"/>
        </w:rPr>
        <w:t>kėjas turi teisę reikalauti, kad už tinkamai ir kokybiškai suteiktas Paslaugas būtų apmokėta šioje Sutartyje nustatyta tvarka.</w:t>
      </w:r>
    </w:p>
    <w:p w14:paraId="06D511D7" w14:textId="77777777" w:rsidR="001340EA" w:rsidRDefault="001340EA" w:rsidP="008461A2">
      <w:pPr>
        <w:pStyle w:val="BodyTextIndent"/>
        <w:numPr>
          <w:ilvl w:val="1"/>
          <w:numId w:val="21"/>
        </w:numPr>
        <w:spacing w:before="120" w:after="0" w:line="240" w:lineRule="auto"/>
        <w:jc w:val="both"/>
        <w:rPr>
          <w:rFonts w:ascii="Times New Roman" w:hAnsi="Times New Roman"/>
          <w:sz w:val="24"/>
          <w:szCs w:val="24"/>
        </w:rPr>
      </w:pPr>
      <w:r>
        <w:rPr>
          <w:rFonts w:ascii="Times New Roman" w:hAnsi="Times New Roman"/>
          <w:sz w:val="24"/>
          <w:szCs w:val="24"/>
        </w:rPr>
        <w:t>Paslaugų gavėjas įsipareigoja:</w:t>
      </w:r>
    </w:p>
    <w:p w14:paraId="371A13F0" w14:textId="77777777" w:rsidR="001340EA" w:rsidRDefault="001340EA" w:rsidP="008461A2">
      <w:pPr>
        <w:pStyle w:val="BodyTextIndent"/>
        <w:numPr>
          <w:ilvl w:val="2"/>
          <w:numId w:val="21"/>
        </w:numPr>
        <w:tabs>
          <w:tab w:val="num" w:pos="567"/>
        </w:tabs>
        <w:spacing w:before="120" w:after="0" w:line="240" w:lineRule="auto"/>
        <w:ind w:left="567" w:hanging="567"/>
        <w:jc w:val="both"/>
        <w:rPr>
          <w:rFonts w:ascii="Times New Roman" w:hAnsi="Times New Roman"/>
          <w:sz w:val="24"/>
          <w:szCs w:val="24"/>
        </w:rPr>
      </w:pPr>
      <w:r w:rsidRPr="001340EA">
        <w:rPr>
          <w:rFonts w:ascii="Times New Roman" w:hAnsi="Times New Roman"/>
          <w:sz w:val="24"/>
          <w:szCs w:val="24"/>
        </w:rPr>
        <w:t>sudaryti tinkamas sąlygas Paslaugų teikimui, t. y. suteikti visą reikiamą informaciją bei dokumentus tinkamam Paslaugų suteikimui</w:t>
      </w:r>
      <w:r>
        <w:rPr>
          <w:rFonts w:ascii="Times New Roman" w:hAnsi="Times New Roman"/>
          <w:sz w:val="24"/>
          <w:szCs w:val="24"/>
        </w:rPr>
        <w:t>;</w:t>
      </w:r>
    </w:p>
    <w:p w14:paraId="7E7BA5D1" w14:textId="77777777" w:rsidR="001340EA" w:rsidRPr="00CF4DFB" w:rsidRDefault="00647F38" w:rsidP="008461A2">
      <w:pPr>
        <w:pStyle w:val="BodyTextIndent"/>
        <w:numPr>
          <w:ilvl w:val="2"/>
          <w:numId w:val="21"/>
        </w:numPr>
        <w:tabs>
          <w:tab w:val="num" w:pos="567"/>
        </w:tabs>
        <w:spacing w:before="120" w:after="0" w:line="240" w:lineRule="auto"/>
        <w:ind w:left="567" w:hanging="567"/>
        <w:jc w:val="both"/>
        <w:rPr>
          <w:rFonts w:ascii="Times New Roman" w:hAnsi="Times New Roman"/>
          <w:sz w:val="24"/>
          <w:szCs w:val="24"/>
        </w:rPr>
      </w:pPr>
      <w:r>
        <w:rPr>
          <w:rFonts w:ascii="Times New Roman" w:hAnsi="Times New Roman"/>
          <w:sz w:val="24"/>
          <w:szCs w:val="24"/>
        </w:rPr>
        <w:t>s</w:t>
      </w:r>
      <w:r w:rsidRPr="00880A23">
        <w:rPr>
          <w:rFonts w:ascii="Times New Roman" w:hAnsi="Times New Roman"/>
          <w:sz w:val="24"/>
          <w:szCs w:val="24"/>
        </w:rPr>
        <w:t xml:space="preserve">udaryti sąlygas </w:t>
      </w:r>
      <w:r>
        <w:rPr>
          <w:rFonts w:ascii="Times New Roman" w:hAnsi="Times New Roman"/>
          <w:sz w:val="24"/>
          <w:szCs w:val="24"/>
        </w:rPr>
        <w:t>Paslaugų teikėjo</w:t>
      </w:r>
      <w:r w:rsidRPr="00880A23">
        <w:rPr>
          <w:rFonts w:ascii="Times New Roman" w:hAnsi="Times New Roman"/>
          <w:sz w:val="24"/>
          <w:szCs w:val="24"/>
        </w:rPr>
        <w:t xml:space="preserve"> atstovams darbo valandomis</w:t>
      </w:r>
      <w:r>
        <w:rPr>
          <w:rFonts w:ascii="Times New Roman" w:hAnsi="Times New Roman"/>
          <w:sz w:val="24"/>
          <w:szCs w:val="24"/>
        </w:rPr>
        <w:t xml:space="preserve"> </w:t>
      </w:r>
      <w:r w:rsidRPr="00880A23">
        <w:rPr>
          <w:rFonts w:ascii="Times New Roman" w:hAnsi="Times New Roman"/>
          <w:sz w:val="24"/>
          <w:szCs w:val="24"/>
        </w:rPr>
        <w:t xml:space="preserve">patekti į </w:t>
      </w:r>
      <w:r>
        <w:rPr>
          <w:rFonts w:ascii="Times New Roman" w:hAnsi="Times New Roman"/>
          <w:sz w:val="24"/>
          <w:szCs w:val="24"/>
        </w:rPr>
        <w:t>objektus;</w:t>
      </w:r>
    </w:p>
    <w:p w14:paraId="689535A4" w14:textId="77777777" w:rsidR="001340EA" w:rsidRDefault="001340EA" w:rsidP="008461A2">
      <w:pPr>
        <w:pStyle w:val="BodyTextIndent"/>
        <w:numPr>
          <w:ilvl w:val="2"/>
          <w:numId w:val="21"/>
        </w:numPr>
        <w:tabs>
          <w:tab w:val="num" w:pos="567"/>
        </w:tabs>
        <w:spacing w:before="120" w:after="0" w:line="240" w:lineRule="auto"/>
        <w:ind w:left="567" w:hanging="567"/>
        <w:jc w:val="both"/>
        <w:rPr>
          <w:rFonts w:ascii="Times New Roman" w:hAnsi="Times New Roman"/>
          <w:sz w:val="24"/>
          <w:szCs w:val="24"/>
        </w:rPr>
      </w:pPr>
      <w:r w:rsidRPr="001340EA">
        <w:rPr>
          <w:rFonts w:ascii="Times New Roman" w:hAnsi="Times New Roman"/>
          <w:sz w:val="24"/>
          <w:szCs w:val="24"/>
        </w:rPr>
        <w:t xml:space="preserve">už tinkamai suteiktas Paslaugas atlyginti </w:t>
      </w:r>
      <w:r>
        <w:rPr>
          <w:rFonts w:ascii="Times New Roman" w:hAnsi="Times New Roman"/>
          <w:sz w:val="24"/>
          <w:szCs w:val="24"/>
        </w:rPr>
        <w:t>Paslaugų t</w:t>
      </w:r>
      <w:r w:rsidRPr="001340EA">
        <w:rPr>
          <w:rFonts w:ascii="Times New Roman" w:hAnsi="Times New Roman"/>
          <w:sz w:val="24"/>
          <w:szCs w:val="24"/>
        </w:rPr>
        <w:t>e</w:t>
      </w:r>
      <w:r>
        <w:rPr>
          <w:rFonts w:ascii="Times New Roman" w:hAnsi="Times New Roman"/>
          <w:sz w:val="24"/>
          <w:szCs w:val="24"/>
        </w:rPr>
        <w:t>i</w:t>
      </w:r>
      <w:r w:rsidRPr="001340EA">
        <w:rPr>
          <w:rFonts w:ascii="Times New Roman" w:hAnsi="Times New Roman"/>
          <w:sz w:val="24"/>
          <w:szCs w:val="24"/>
        </w:rPr>
        <w:t>kėjui šio</w:t>
      </w:r>
      <w:r w:rsidR="005E25C7">
        <w:rPr>
          <w:rFonts w:ascii="Times New Roman" w:hAnsi="Times New Roman"/>
          <w:sz w:val="24"/>
          <w:szCs w:val="24"/>
        </w:rPr>
        <w:t>je</w:t>
      </w:r>
      <w:r w:rsidRPr="001340EA">
        <w:rPr>
          <w:rFonts w:ascii="Times New Roman" w:hAnsi="Times New Roman"/>
          <w:sz w:val="24"/>
          <w:szCs w:val="24"/>
        </w:rPr>
        <w:t xml:space="preserve"> Sutart</w:t>
      </w:r>
      <w:r w:rsidR="005E25C7">
        <w:rPr>
          <w:rFonts w:ascii="Times New Roman" w:hAnsi="Times New Roman"/>
          <w:sz w:val="24"/>
          <w:szCs w:val="24"/>
        </w:rPr>
        <w:t xml:space="preserve">yje </w:t>
      </w:r>
      <w:r w:rsidRPr="001340EA">
        <w:rPr>
          <w:rFonts w:ascii="Times New Roman" w:hAnsi="Times New Roman"/>
          <w:sz w:val="24"/>
          <w:szCs w:val="24"/>
        </w:rPr>
        <w:t>numatyta tvarka</w:t>
      </w:r>
      <w:r w:rsidR="005E25C7">
        <w:rPr>
          <w:rFonts w:ascii="Times New Roman" w:hAnsi="Times New Roman"/>
          <w:sz w:val="24"/>
          <w:szCs w:val="24"/>
        </w:rPr>
        <w:t>;</w:t>
      </w:r>
    </w:p>
    <w:p w14:paraId="3F37B204" w14:textId="77777777" w:rsidR="005E25C7" w:rsidRDefault="005E25C7" w:rsidP="008461A2">
      <w:pPr>
        <w:pStyle w:val="BodyTextIndent"/>
        <w:numPr>
          <w:ilvl w:val="2"/>
          <w:numId w:val="21"/>
        </w:numPr>
        <w:tabs>
          <w:tab w:val="num" w:pos="567"/>
        </w:tabs>
        <w:spacing w:before="120" w:after="0" w:line="240" w:lineRule="auto"/>
        <w:ind w:left="567" w:hanging="567"/>
        <w:jc w:val="both"/>
        <w:rPr>
          <w:rFonts w:ascii="Times New Roman" w:hAnsi="Times New Roman"/>
          <w:sz w:val="24"/>
          <w:szCs w:val="24"/>
        </w:rPr>
      </w:pPr>
      <w:r w:rsidRPr="005E25C7">
        <w:rPr>
          <w:rFonts w:ascii="Times New Roman" w:hAnsi="Times New Roman"/>
          <w:sz w:val="24"/>
          <w:szCs w:val="24"/>
        </w:rPr>
        <w:t>priimti laiku ir kokybiškai suteiktas Paslaugas ir už jas atsiskaityti</w:t>
      </w:r>
      <w:r>
        <w:rPr>
          <w:rFonts w:ascii="Times New Roman" w:hAnsi="Times New Roman"/>
          <w:sz w:val="24"/>
          <w:szCs w:val="24"/>
        </w:rPr>
        <w:t>.</w:t>
      </w:r>
    </w:p>
    <w:p w14:paraId="56B50A56" w14:textId="77777777" w:rsidR="005E25C7" w:rsidRDefault="005E25C7" w:rsidP="00CF4DFB">
      <w:pPr>
        <w:pStyle w:val="BodyTextIndent"/>
        <w:numPr>
          <w:ilvl w:val="1"/>
          <w:numId w:val="21"/>
        </w:numPr>
        <w:spacing w:before="120" w:after="0" w:line="240" w:lineRule="auto"/>
        <w:jc w:val="both"/>
        <w:rPr>
          <w:rFonts w:ascii="Times New Roman" w:hAnsi="Times New Roman"/>
          <w:sz w:val="24"/>
          <w:szCs w:val="24"/>
        </w:rPr>
      </w:pPr>
      <w:r>
        <w:rPr>
          <w:rFonts w:ascii="Times New Roman" w:hAnsi="Times New Roman"/>
          <w:sz w:val="24"/>
          <w:szCs w:val="24"/>
        </w:rPr>
        <w:t>Paslaugų gavėjas turi teisę:</w:t>
      </w:r>
    </w:p>
    <w:p w14:paraId="7A5A58A2" w14:textId="77777777" w:rsidR="005E25C7" w:rsidRDefault="005E25C7" w:rsidP="008461A2">
      <w:pPr>
        <w:pStyle w:val="BodyTextIndent"/>
        <w:numPr>
          <w:ilvl w:val="2"/>
          <w:numId w:val="21"/>
        </w:numPr>
        <w:tabs>
          <w:tab w:val="num" w:pos="567"/>
        </w:tabs>
        <w:spacing w:before="120" w:after="0" w:line="240" w:lineRule="auto"/>
        <w:ind w:left="567" w:hanging="567"/>
        <w:jc w:val="both"/>
        <w:rPr>
          <w:rFonts w:ascii="Times New Roman" w:hAnsi="Times New Roman"/>
          <w:sz w:val="24"/>
          <w:szCs w:val="24"/>
        </w:rPr>
      </w:pPr>
      <w:r>
        <w:rPr>
          <w:rFonts w:ascii="Times New Roman" w:hAnsi="Times New Roman"/>
          <w:sz w:val="24"/>
          <w:szCs w:val="24"/>
        </w:rPr>
        <w:t>Paslaugų gavėjas</w:t>
      </w:r>
      <w:r w:rsidRPr="005E25C7">
        <w:rPr>
          <w:rFonts w:ascii="Times New Roman" w:hAnsi="Times New Roman"/>
          <w:sz w:val="24"/>
          <w:szCs w:val="24"/>
        </w:rPr>
        <w:t xml:space="preserve"> turi teisę nepriimti nekokybiškai bei ne laiku suteiktas Paslaugas ir reikalauti </w:t>
      </w:r>
      <w:r>
        <w:rPr>
          <w:rFonts w:ascii="Times New Roman" w:hAnsi="Times New Roman"/>
          <w:sz w:val="24"/>
          <w:szCs w:val="24"/>
        </w:rPr>
        <w:t>Paslaugų t</w:t>
      </w:r>
      <w:r w:rsidRPr="005E25C7">
        <w:rPr>
          <w:rFonts w:ascii="Times New Roman" w:hAnsi="Times New Roman"/>
          <w:sz w:val="24"/>
          <w:szCs w:val="24"/>
        </w:rPr>
        <w:t>e</w:t>
      </w:r>
      <w:r>
        <w:rPr>
          <w:rFonts w:ascii="Times New Roman" w:hAnsi="Times New Roman"/>
          <w:sz w:val="24"/>
          <w:szCs w:val="24"/>
        </w:rPr>
        <w:t>i</w:t>
      </w:r>
      <w:r w:rsidRPr="005E25C7">
        <w:rPr>
          <w:rFonts w:ascii="Times New Roman" w:hAnsi="Times New Roman"/>
          <w:sz w:val="24"/>
          <w:szCs w:val="24"/>
        </w:rPr>
        <w:t>kėjo pašalinti trūkumus;</w:t>
      </w:r>
    </w:p>
    <w:p w14:paraId="7707456B" w14:textId="77777777" w:rsidR="005E25C7" w:rsidRPr="005E25C7" w:rsidRDefault="005E25C7" w:rsidP="008461A2">
      <w:pPr>
        <w:pStyle w:val="BodyTextIndent"/>
        <w:numPr>
          <w:ilvl w:val="2"/>
          <w:numId w:val="21"/>
        </w:numPr>
        <w:tabs>
          <w:tab w:val="num" w:pos="567"/>
        </w:tabs>
        <w:spacing w:before="120" w:after="0" w:line="240" w:lineRule="auto"/>
        <w:ind w:left="567" w:hanging="567"/>
        <w:jc w:val="both"/>
        <w:rPr>
          <w:rFonts w:ascii="Times New Roman" w:hAnsi="Times New Roman"/>
          <w:sz w:val="24"/>
          <w:szCs w:val="24"/>
        </w:rPr>
      </w:pPr>
      <w:r>
        <w:rPr>
          <w:rFonts w:ascii="Times New Roman" w:hAnsi="Times New Roman"/>
          <w:sz w:val="24"/>
          <w:szCs w:val="24"/>
        </w:rPr>
        <w:t>Paslaugų gavėjas</w:t>
      </w:r>
      <w:r w:rsidRPr="005E25C7">
        <w:rPr>
          <w:rFonts w:ascii="Times New Roman" w:hAnsi="Times New Roman"/>
          <w:sz w:val="24"/>
          <w:szCs w:val="24"/>
        </w:rPr>
        <w:t xml:space="preserve"> turi teisę reikalauti, kad </w:t>
      </w:r>
      <w:r>
        <w:rPr>
          <w:rFonts w:ascii="Times New Roman" w:hAnsi="Times New Roman"/>
          <w:sz w:val="24"/>
          <w:szCs w:val="24"/>
        </w:rPr>
        <w:t>Paslaugų t</w:t>
      </w:r>
      <w:r w:rsidRPr="005E25C7">
        <w:rPr>
          <w:rFonts w:ascii="Times New Roman" w:hAnsi="Times New Roman"/>
          <w:sz w:val="24"/>
          <w:szCs w:val="24"/>
        </w:rPr>
        <w:t>e</w:t>
      </w:r>
      <w:r>
        <w:rPr>
          <w:rFonts w:ascii="Times New Roman" w:hAnsi="Times New Roman"/>
          <w:sz w:val="24"/>
          <w:szCs w:val="24"/>
        </w:rPr>
        <w:t>i</w:t>
      </w:r>
      <w:r w:rsidRPr="005E25C7">
        <w:rPr>
          <w:rFonts w:ascii="Times New Roman" w:hAnsi="Times New Roman"/>
          <w:sz w:val="24"/>
          <w:szCs w:val="24"/>
        </w:rPr>
        <w:t>kėjas atlygintų nuostolius dėl netinkamo Paslaugų suteikimo ar nesuteikimo</w:t>
      </w:r>
      <w:r>
        <w:rPr>
          <w:rFonts w:ascii="Times New Roman" w:hAnsi="Times New Roman"/>
          <w:sz w:val="24"/>
          <w:szCs w:val="24"/>
        </w:rPr>
        <w:t>.</w:t>
      </w:r>
    </w:p>
    <w:p w14:paraId="6CFF22C3" w14:textId="77777777" w:rsidR="00594535" w:rsidRPr="00010562" w:rsidRDefault="00594535" w:rsidP="008461A2">
      <w:pPr>
        <w:spacing w:line="240" w:lineRule="auto"/>
        <w:jc w:val="both"/>
        <w:rPr>
          <w:szCs w:val="24"/>
        </w:rPr>
      </w:pPr>
    </w:p>
    <w:p w14:paraId="12E58DA7" w14:textId="77777777" w:rsidR="00B96535" w:rsidRPr="00CB7CFA" w:rsidRDefault="0048643C" w:rsidP="00CF4DFB">
      <w:pPr>
        <w:pStyle w:val="ListParagraph"/>
        <w:numPr>
          <w:ilvl w:val="0"/>
          <w:numId w:val="24"/>
        </w:numPr>
        <w:spacing w:after="0" w:line="240" w:lineRule="auto"/>
        <w:jc w:val="both"/>
        <w:rPr>
          <w:b/>
        </w:rPr>
      </w:pPr>
      <w:r>
        <w:rPr>
          <w:b/>
        </w:rPr>
        <w:t>SUTARTIES KAINA</w:t>
      </w:r>
      <w:r w:rsidR="001C45A1">
        <w:rPr>
          <w:b/>
        </w:rPr>
        <w:t xml:space="preserve"> IR ATSISKAITYMO TVARKA</w:t>
      </w:r>
    </w:p>
    <w:p w14:paraId="0B77E80F" w14:textId="77777777" w:rsidR="00B96535" w:rsidRPr="00CB7CFA" w:rsidRDefault="00B96535" w:rsidP="00B96535">
      <w:pPr>
        <w:pStyle w:val="ListParagraph"/>
        <w:numPr>
          <w:ilvl w:val="1"/>
          <w:numId w:val="26"/>
        </w:numPr>
        <w:spacing w:before="120" w:after="0" w:line="240" w:lineRule="auto"/>
        <w:jc w:val="both"/>
        <w:rPr>
          <w:vanish/>
        </w:rPr>
      </w:pPr>
    </w:p>
    <w:p w14:paraId="120E3742" w14:textId="77777777" w:rsidR="00B96535" w:rsidRPr="00CB7CFA" w:rsidRDefault="00B96535" w:rsidP="00B96535">
      <w:pPr>
        <w:pStyle w:val="ListParagraph"/>
        <w:spacing w:before="120"/>
        <w:ind w:left="360"/>
        <w:jc w:val="both"/>
      </w:pPr>
    </w:p>
    <w:p w14:paraId="466A8E1B" w14:textId="77777777" w:rsidR="00EF1619" w:rsidRPr="008461A2" w:rsidRDefault="00E01A6A" w:rsidP="00CF4DFB">
      <w:pPr>
        <w:pStyle w:val="ListParagraph"/>
        <w:numPr>
          <w:ilvl w:val="1"/>
          <w:numId w:val="24"/>
        </w:numPr>
        <w:spacing w:after="0" w:line="240" w:lineRule="auto"/>
        <w:ind w:left="567" w:hanging="567"/>
        <w:jc w:val="both"/>
        <w:rPr>
          <w:b/>
        </w:rPr>
      </w:pPr>
      <w:r w:rsidRPr="00E23EE7">
        <w:rPr>
          <w:szCs w:val="24"/>
        </w:rPr>
        <w:t>Vadovaujantis Viešųjų pirkimų tarnybos direktoriaus patvirtinta kainodaros taisyklių nustatymo metodika, taikomas kainos apskaičiavimo būdas – fiksuotas įkainis</w:t>
      </w:r>
      <w:r w:rsidR="00AE63E8">
        <w:rPr>
          <w:szCs w:val="24"/>
        </w:rPr>
        <w:t xml:space="preserve">. </w:t>
      </w:r>
      <w:r w:rsidR="00EF1619" w:rsidRPr="00AC0C0F">
        <w:t xml:space="preserve">Už </w:t>
      </w:r>
      <w:r w:rsidR="00EF1619">
        <w:t>suteiktas</w:t>
      </w:r>
      <w:r w:rsidR="00EF1619" w:rsidRPr="00AC0C0F">
        <w:t xml:space="preserve"> kokybiškas Paslaugas, </w:t>
      </w:r>
      <w:r w:rsidR="00EF1619">
        <w:t>Paslaugų gavėjas</w:t>
      </w:r>
      <w:r w:rsidR="00EF1619" w:rsidRPr="00AC0C0F">
        <w:t xml:space="preserve"> mokės </w:t>
      </w:r>
      <w:r w:rsidR="00EF1619">
        <w:t>Paslaugų t</w:t>
      </w:r>
      <w:r w:rsidR="00EF1619" w:rsidRPr="00AC0C0F">
        <w:t>e</w:t>
      </w:r>
      <w:r w:rsidR="00EF1619">
        <w:t>i</w:t>
      </w:r>
      <w:r w:rsidR="00EF1619" w:rsidRPr="00AC0C0F">
        <w:t xml:space="preserve">kėjui pagal Paslaugų įkainį, kuris nurodytas Sutarties </w:t>
      </w:r>
      <w:r w:rsidR="00EF1619">
        <w:t>3.</w:t>
      </w:r>
      <w:r w:rsidR="005D01B7">
        <w:t>4</w:t>
      </w:r>
      <w:r w:rsidR="00EF1619">
        <w:t xml:space="preserve"> punkte</w:t>
      </w:r>
      <w:r w:rsidR="00EF1619" w:rsidRPr="002A4DBC">
        <w:t>.</w:t>
      </w:r>
    </w:p>
    <w:p w14:paraId="00DA8551" w14:textId="77777777" w:rsidR="00EF1619" w:rsidRPr="008461A2" w:rsidRDefault="00EF1619" w:rsidP="00CF4DFB">
      <w:pPr>
        <w:pStyle w:val="ListParagraph"/>
        <w:numPr>
          <w:ilvl w:val="1"/>
          <w:numId w:val="24"/>
        </w:numPr>
        <w:spacing w:after="0" w:line="240" w:lineRule="auto"/>
        <w:ind w:left="567" w:hanging="567"/>
        <w:jc w:val="both"/>
        <w:rPr>
          <w:b/>
        </w:rPr>
      </w:pPr>
      <w:r w:rsidRPr="00AC0C0F">
        <w:t>Pradinė</w:t>
      </w:r>
      <w:r w:rsidR="0097091F">
        <w:t>s</w:t>
      </w:r>
      <w:r w:rsidRPr="00AC0C0F">
        <w:t xml:space="preserve"> sutarties vertė </w:t>
      </w:r>
      <w:r w:rsidRPr="005D01B7">
        <w:t xml:space="preserve">lygi maksimaliai pirkimui skirtai lėšų sumai, </w:t>
      </w:r>
      <w:r w:rsidRPr="000F1E84">
        <w:rPr>
          <w:b/>
          <w:szCs w:val="24"/>
        </w:rPr>
        <w:t xml:space="preserve">t. y. </w:t>
      </w:r>
      <w:r w:rsidR="002A4DBC">
        <w:rPr>
          <w:b/>
          <w:szCs w:val="24"/>
        </w:rPr>
        <w:t>11 880,00</w:t>
      </w:r>
      <w:r w:rsidR="00177B7E" w:rsidRPr="008461A2">
        <w:rPr>
          <w:b/>
          <w:szCs w:val="24"/>
        </w:rPr>
        <w:t xml:space="preserve"> EUR</w:t>
      </w:r>
      <w:r w:rsidR="00CF4DFB" w:rsidRPr="005D01B7">
        <w:rPr>
          <w:b/>
          <w:szCs w:val="24"/>
        </w:rPr>
        <w:t xml:space="preserve"> </w:t>
      </w:r>
      <w:r w:rsidR="00CF4DFB" w:rsidRPr="008470D6">
        <w:rPr>
          <w:b/>
          <w:i/>
          <w:iCs/>
          <w:szCs w:val="24"/>
        </w:rPr>
        <w:t>(</w:t>
      </w:r>
      <w:r w:rsidR="002A4DBC">
        <w:rPr>
          <w:b/>
          <w:i/>
          <w:szCs w:val="24"/>
        </w:rPr>
        <w:t>vienuolika</w:t>
      </w:r>
      <w:r w:rsidR="00EB68C2" w:rsidRPr="008461A2">
        <w:rPr>
          <w:b/>
          <w:i/>
          <w:szCs w:val="24"/>
        </w:rPr>
        <w:t xml:space="preserve"> tūkstanči</w:t>
      </w:r>
      <w:r w:rsidR="002A4DBC">
        <w:rPr>
          <w:b/>
          <w:i/>
          <w:szCs w:val="24"/>
        </w:rPr>
        <w:t>ų</w:t>
      </w:r>
      <w:r w:rsidR="00EB68C2" w:rsidRPr="008461A2">
        <w:rPr>
          <w:b/>
          <w:i/>
          <w:szCs w:val="24"/>
        </w:rPr>
        <w:t xml:space="preserve"> </w:t>
      </w:r>
      <w:r w:rsidR="002A4DBC">
        <w:rPr>
          <w:b/>
          <w:i/>
          <w:szCs w:val="24"/>
        </w:rPr>
        <w:t>aštuo</w:t>
      </w:r>
      <w:r w:rsidR="00EB68C2" w:rsidRPr="008461A2">
        <w:rPr>
          <w:b/>
          <w:i/>
          <w:szCs w:val="24"/>
        </w:rPr>
        <w:t xml:space="preserve">ni šimtai </w:t>
      </w:r>
      <w:r w:rsidR="002A4DBC">
        <w:rPr>
          <w:b/>
          <w:i/>
          <w:szCs w:val="24"/>
        </w:rPr>
        <w:t>aštuoniasdešimt</w:t>
      </w:r>
      <w:r w:rsidR="00EB68C2" w:rsidRPr="008461A2">
        <w:rPr>
          <w:b/>
          <w:i/>
          <w:szCs w:val="24"/>
        </w:rPr>
        <w:t xml:space="preserve"> eurų, </w:t>
      </w:r>
      <w:r w:rsidR="002A4DBC">
        <w:rPr>
          <w:b/>
          <w:i/>
          <w:szCs w:val="24"/>
        </w:rPr>
        <w:t>00</w:t>
      </w:r>
      <w:r w:rsidR="00EB68C2" w:rsidRPr="008461A2">
        <w:rPr>
          <w:b/>
          <w:i/>
          <w:szCs w:val="24"/>
        </w:rPr>
        <w:t xml:space="preserve"> ct</w:t>
      </w:r>
      <w:r w:rsidRPr="005D01B7">
        <w:rPr>
          <w:b/>
          <w:i/>
          <w:szCs w:val="24"/>
        </w:rPr>
        <w:t>)</w:t>
      </w:r>
      <w:r w:rsidRPr="000F1E84">
        <w:rPr>
          <w:b/>
          <w:szCs w:val="24"/>
        </w:rPr>
        <w:t xml:space="preserve"> be</w:t>
      </w:r>
      <w:r w:rsidRPr="00172A8D">
        <w:rPr>
          <w:b/>
          <w:szCs w:val="24"/>
        </w:rPr>
        <w:t xml:space="preserve"> PVM</w:t>
      </w:r>
      <w:r w:rsidRPr="00172A8D">
        <w:t xml:space="preserve">, </w:t>
      </w:r>
      <w:r w:rsidRPr="00172A8D">
        <w:rPr>
          <w:color w:val="000000"/>
        </w:rPr>
        <w:t xml:space="preserve">PVM sudaro 21%, t. y. </w:t>
      </w:r>
      <w:r w:rsidR="00177B7E" w:rsidRPr="00172A8D">
        <w:rPr>
          <w:color w:val="000000"/>
        </w:rPr>
        <w:t>2</w:t>
      </w:r>
      <w:r w:rsidR="002A4DBC">
        <w:rPr>
          <w:color w:val="000000"/>
        </w:rPr>
        <w:t> 494,80</w:t>
      </w:r>
      <w:r w:rsidRPr="00172A8D">
        <w:rPr>
          <w:b/>
          <w:i/>
          <w:szCs w:val="24"/>
        </w:rPr>
        <w:t xml:space="preserve"> </w:t>
      </w:r>
      <w:r w:rsidRPr="008461A2">
        <w:rPr>
          <w:szCs w:val="24"/>
        </w:rPr>
        <w:t xml:space="preserve">EUR </w:t>
      </w:r>
      <w:r w:rsidRPr="008461A2">
        <w:rPr>
          <w:i/>
          <w:szCs w:val="24"/>
        </w:rPr>
        <w:t>(</w:t>
      </w:r>
      <w:r w:rsidR="00177B7E" w:rsidRPr="005D01B7">
        <w:rPr>
          <w:i/>
          <w:szCs w:val="24"/>
        </w:rPr>
        <w:t xml:space="preserve">du tūkstančiai </w:t>
      </w:r>
      <w:r w:rsidR="002A4DBC">
        <w:rPr>
          <w:i/>
          <w:szCs w:val="24"/>
        </w:rPr>
        <w:t>keturi šimtai devyn</w:t>
      </w:r>
      <w:r w:rsidR="00177B7E" w:rsidRPr="005D01B7">
        <w:rPr>
          <w:i/>
          <w:szCs w:val="24"/>
        </w:rPr>
        <w:t xml:space="preserve">iasdešimt </w:t>
      </w:r>
      <w:r w:rsidR="002A4DBC">
        <w:rPr>
          <w:i/>
          <w:szCs w:val="24"/>
        </w:rPr>
        <w:t>keturi</w:t>
      </w:r>
      <w:r w:rsidR="00177B7E" w:rsidRPr="005D01B7">
        <w:rPr>
          <w:i/>
          <w:szCs w:val="24"/>
        </w:rPr>
        <w:t xml:space="preserve"> eurai, </w:t>
      </w:r>
      <w:r w:rsidR="002A4DBC">
        <w:rPr>
          <w:i/>
          <w:szCs w:val="24"/>
        </w:rPr>
        <w:t>80</w:t>
      </w:r>
      <w:r w:rsidR="00177B7E" w:rsidRPr="000F1E84">
        <w:rPr>
          <w:i/>
          <w:szCs w:val="24"/>
        </w:rPr>
        <w:t xml:space="preserve"> ct</w:t>
      </w:r>
      <w:r w:rsidRPr="008461A2">
        <w:rPr>
          <w:i/>
          <w:szCs w:val="24"/>
        </w:rPr>
        <w:t>)</w:t>
      </w:r>
      <w:r w:rsidRPr="005D01B7">
        <w:rPr>
          <w:szCs w:val="24"/>
        </w:rPr>
        <w:t>,</w:t>
      </w:r>
      <w:r w:rsidR="00CE0F64" w:rsidRPr="000F1E84">
        <w:rPr>
          <w:szCs w:val="24"/>
        </w:rPr>
        <w:t xml:space="preserve"> </w:t>
      </w:r>
      <w:r w:rsidR="00CE0F64" w:rsidRPr="008461A2">
        <w:rPr>
          <w:szCs w:val="24"/>
        </w:rPr>
        <w:t>kaina</w:t>
      </w:r>
      <w:r w:rsidRPr="005D01B7">
        <w:rPr>
          <w:color w:val="000000"/>
        </w:rPr>
        <w:t xml:space="preserve"> </w:t>
      </w:r>
      <w:r w:rsidRPr="000F1E84">
        <w:rPr>
          <w:b/>
          <w:color w:val="000000"/>
        </w:rPr>
        <w:t>su PVM</w:t>
      </w:r>
      <w:r w:rsidRPr="00172A8D">
        <w:rPr>
          <w:color w:val="000000"/>
        </w:rPr>
        <w:t xml:space="preserve"> </w:t>
      </w:r>
      <w:r w:rsidRPr="002A4DBC">
        <w:rPr>
          <w:color w:val="000000"/>
        </w:rPr>
        <w:t>yra lyg</w:t>
      </w:r>
      <w:r w:rsidR="00CE0F64" w:rsidRPr="002A4DBC">
        <w:rPr>
          <w:color w:val="000000"/>
        </w:rPr>
        <w:t>i</w:t>
      </w:r>
      <w:r w:rsidRPr="002A4DBC">
        <w:rPr>
          <w:color w:val="000000"/>
        </w:rPr>
        <w:t xml:space="preserve"> </w:t>
      </w:r>
      <w:r w:rsidR="002A4DBC" w:rsidRPr="002A4DBC">
        <w:rPr>
          <w:b/>
          <w:szCs w:val="24"/>
        </w:rPr>
        <w:t>14 374,80</w:t>
      </w:r>
      <w:r w:rsidR="00EB68C2" w:rsidRPr="002A4DBC">
        <w:rPr>
          <w:b/>
          <w:szCs w:val="24"/>
        </w:rPr>
        <w:t xml:space="preserve"> EUR </w:t>
      </w:r>
      <w:r w:rsidR="00EB68C2" w:rsidRPr="002A4DBC">
        <w:rPr>
          <w:b/>
          <w:i/>
          <w:iCs/>
          <w:szCs w:val="24"/>
        </w:rPr>
        <w:t>(</w:t>
      </w:r>
      <w:r w:rsidR="002A4DBC" w:rsidRPr="002A4DBC">
        <w:rPr>
          <w:b/>
          <w:i/>
          <w:szCs w:val="24"/>
        </w:rPr>
        <w:t>keturio</w:t>
      </w:r>
      <w:r w:rsidR="005A1A57" w:rsidRPr="002A4DBC">
        <w:rPr>
          <w:b/>
          <w:i/>
          <w:szCs w:val="24"/>
        </w:rPr>
        <w:t>lika</w:t>
      </w:r>
      <w:r w:rsidR="00EB68C2" w:rsidRPr="002A4DBC">
        <w:rPr>
          <w:b/>
          <w:i/>
          <w:szCs w:val="24"/>
        </w:rPr>
        <w:t xml:space="preserve"> tūkstančių</w:t>
      </w:r>
      <w:r w:rsidR="005A1A57" w:rsidRPr="002A4DBC">
        <w:rPr>
          <w:b/>
          <w:i/>
          <w:szCs w:val="24"/>
        </w:rPr>
        <w:t xml:space="preserve"> </w:t>
      </w:r>
      <w:r w:rsidR="002A4DBC" w:rsidRPr="002A4DBC">
        <w:rPr>
          <w:b/>
          <w:i/>
          <w:szCs w:val="24"/>
        </w:rPr>
        <w:t>trys</w:t>
      </w:r>
      <w:r w:rsidR="005A1A57" w:rsidRPr="002A4DBC">
        <w:rPr>
          <w:b/>
          <w:i/>
          <w:szCs w:val="24"/>
        </w:rPr>
        <w:t xml:space="preserve"> šimtai </w:t>
      </w:r>
      <w:r w:rsidR="002A4DBC" w:rsidRPr="002A4DBC">
        <w:rPr>
          <w:b/>
          <w:i/>
          <w:szCs w:val="24"/>
        </w:rPr>
        <w:t>septyn</w:t>
      </w:r>
      <w:r w:rsidR="005A1A57" w:rsidRPr="002A4DBC">
        <w:rPr>
          <w:b/>
          <w:i/>
          <w:szCs w:val="24"/>
        </w:rPr>
        <w:t xml:space="preserve">iasdešimt </w:t>
      </w:r>
      <w:r w:rsidR="002A4DBC" w:rsidRPr="002A4DBC">
        <w:rPr>
          <w:b/>
          <w:i/>
          <w:szCs w:val="24"/>
        </w:rPr>
        <w:t>ketur</w:t>
      </w:r>
      <w:r w:rsidR="005A1A57" w:rsidRPr="002A4DBC">
        <w:rPr>
          <w:b/>
          <w:i/>
          <w:szCs w:val="24"/>
        </w:rPr>
        <w:t>i</w:t>
      </w:r>
      <w:r w:rsidR="00EB68C2" w:rsidRPr="002A4DBC">
        <w:rPr>
          <w:b/>
          <w:i/>
          <w:szCs w:val="24"/>
        </w:rPr>
        <w:t xml:space="preserve"> eu</w:t>
      </w:r>
      <w:r w:rsidR="005A1A57" w:rsidRPr="002A4DBC">
        <w:rPr>
          <w:b/>
          <w:i/>
          <w:szCs w:val="24"/>
        </w:rPr>
        <w:t xml:space="preserve">rai, </w:t>
      </w:r>
      <w:r w:rsidR="002A4DBC" w:rsidRPr="002A4DBC">
        <w:rPr>
          <w:b/>
          <w:i/>
          <w:szCs w:val="24"/>
        </w:rPr>
        <w:t>80</w:t>
      </w:r>
      <w:r w:rsidR="005A1A57" w:rsidRPr="002A4DBC">
        <w:rPr>
          <w:b/>
          <w:i/>
          <w:szCs w:val="24"/>
        </w:rPr>
        <w:t xml:space="preserve"> ct</w:t>
      </w:r>
      <w:r w:rsidR="00EB68C2" w:rsidRPr="002A4DBC">
        <w:rPr>
          <w:b/>
          <w:i/>
          <w:szCs w:val="24"/>
        </w:rPr>
        <w:t>)</w:t>
      </w:r>
      <w:r w:rsidR="00C21EA5" w:rsidRPr="002A4DBC">
        <w:rPr>
          <w:b/>
          <w:i/>
          <w:szCs w:val="24"/>
        </w:rPr>
        <w:t xml:space="preserve"> </w:t>
      </w:r>
      <w:r w:rsidR="00C21EA5" w:rsidRPr="002A4DBC">
        <w:rPr>
          <w:szCs w:val="24"/>
        </w:rPr>
        <w:t>(toliau – Sutarties kaina)</w:t>
      </w:r>
      <w:r w:rsidR="00C21EA5" w:rsidRPr="002A4DBC">
        <w:rPr>
          <w:i/>
          <w:szCs w:val="24"/>
        </w:rPr>
        <w:t>,</w:t>
      </w:r>
      <w:r w:rsidR="00C21EA5" w:rsidRPr="002A4DBC">
        <w:rPr>
          <w:b/>
          <w:i/>
          <w:szCs w:val="24"/>
        </w:rPr>
        <w:t xml:space="preserve"> </w:t>
      </w:r>
      <w:r w:rsidRPr="002A4DBC">
        <w:t xml:space="preserve">pirkimo dokumentuose ir sutartyje nurodytų, paslaugų įsigijimui </w:t>
      </w:r>
      <w:r w:rsidR="00647F38" w:rsidRPr="002A4DBC">
        <w:t xml:space="preserve">Paslaugų </w:t>
      </w:r>
      <w:r w:rsidRPr="002A4DBC">
        <w:t>te</w:t>
      </w:r>
      <w:r w:rsidR="00647F38" w:rsidRPr="002A4DBC">
        <w:t>i</w:t>
      </w:r>
      <w:r w:rsidRPr="002A4DBC">
        <w:t>kėjo</w:t>
      </w:r>
      <w:r w:rsidRPr="00AC0C0F">
        <w:t xml:space="preserve"> pasiūlyme nurodytais įkainiais</w:t>
      </w:r>
      <w:r>
        <w:t xml:space="preserve">. </w:t>
      </w:r>
      <w:r w:rsidRPr="00CF4DFB">
        <w:rPr>
          <w:szCs w:val="24"/>
        </w:rPr>
        <w:t xml:space="preserve">Nurodyta </w:t>
      </w:r>
      <w:r w:rsidR="0097091F" w:rsidRPr="005D01B7">
        <w:t>maksimali pirkimui skirta lėšų suma</w:t>
      </w:r>
      <w:r w:rsidR="0097091F" w:rsidRPr="00CF4DFB" w:rsidDel="0097091F">
        <w:rPr>
          <w:szCs w:val="24"/>
        </w:rPr>
        <w:t xml:space="preserve"> </w:t>
      </w:r>
      <w:r w:rsidRPr="00CF4DFB">
        <w:rPr>
          <w:szCs w:val="24"/>
        </w:rPr>
        <w:t xml:space="preserve">neįpareigoja </w:t>
      </w:r>
      <w:r w:rsidR="00C21EA5">
        <w:rPr>
          <w:szCs w:val="24"/>
        </w:rPr>
        <w:t>Paslaugų gavėjo</w:t>
      </w:r>
      <w:r w:rsidRPr="00CF4DFB">
        <w:rPr>
          <w:szCs w:val="24"/>
        </w:rPr>
        <w:t xml:space="preserve"> Sutarties galiojimo laikotarpiu įsigyti Paslaugų už šią sumą – </w:t>
      </w:r>
      <w:r w:rsidR="00C21EA5">
        <w:rPr>
          <w:szCs w:val="24"/>
        </w:rPr>
        <w:t>Paslaugų gavėjas</w:t>
      </w:r>
      <w:r w:rsidRPr="00CF4DFB">
        <w:rPr>
          <w:szCs w:val="24"/>
        </w:rPr>
        <w:t xml:space="preserve"> iš </w:t>
      </w:r>
      <w:r w:rsidR="00C21EA5">
        <w:rPr>
          <w:szCs w:val="24"/>
        </w:rPr>
        <w:t>Paslaugų teikėjo</w:t>
      </w:r>
      <w:r w:rsidRPr="00CF4DFB">
        <w:rPr>
          <w:szCs w:val="24"/>
        </w:rPr>
        <w:t xml:space="preserve"> </w:t>
      </w:r>
      <w:r w:rsidR="0097091F">
        <w:rPr>
          <w:szCs w:val="24"/>
        </w:rPr>
        <w:t xml:space="preserve">Paslaugas </w:t>
      </w:r>
      <w:r w:rsidRPr="00CF4DFB">
        <w:rPr>
          <w:szCs w:val="24"/>
        </w:rPr>
        <w:t xml:space="preserve">pirks tik </w:t>
      </w:r>
      <w:r w:rsidR="00CF4DFB">
        <w:rPr>
          <w:szCs w:val="24"/>
        </w:rPr>
        <w:t xml:space="preserve">pagal poreikį. </w:t>
      </w:r>
    </w:p>
    <w:p w14:paraId="5A39304B" w14:textId="77777777" w:rsidR="00CE0F64" w:rsidRPr="008461A2" w:rsidRDefault="00CE0F64" w:rsidP="00CF4DFB">
      <w:pPr>
        <w:pStyle w:val="ListParagraph"/>
        <w:numPr>
          <w:ilvl w:val="1"/>
          <w:numId w:val="24"/>
        </w:numPr>
        <w:spacing w:after="0" w:line="240" w:lineRule="auto"/>
        <w:ind w:left="567" w:hanging="567"/>
        <w:jc w:val="both"/>
      </w:pPr>
      <w:r w:rsidRPr="008461A2">
        <w:t>Kainodaros taisyklės:</w:t>
      </w:r>
    </w:p>
    <w:p w14:paraId="5EFE8C1B" w14:textId="77777777" w:rsidR="00CE0F64" w:rsidRDefault="00CE0F64" w:rsidP="008461A2">
      <w:pPr>
        <w:pStyle w:val="ListParagraph"/>
        <w:numPr>
          <w:ilvl w:val="2"/>
          <w:numId w:val="24"/>
        </w:numPr>
        <w:spacing w:after="0" w:line="240" w:lineRule="auto"/>
        <w:ind w:left="567"/>
        <w:jc w:val="both"/>
      </w:pPr>
      <w:r w:rsidRPr="008461A2">
        <w:t>Pradinė</w:t>
      </w:r>
      <w:r w:rsidR="0097091F">
        <w:t>s</w:t>
      </w:r>
      <w:r w:rsidRPr="008461A2">
        <w:t xml:space="preserve"> sutarties vertė be PVM Sutarties galiojimo metu nebus keičiama</w:t>
      </w:r>
      <w:r>
        <w:t>;</w:t>
      </w:r>
    </w:p>
    <w:p w14:paraId="6651CB76" w14:textId="77777777" w:rsidR="00CE0F64" w:rsidRDefault="00CE0F64" w:rsidP="008461A2">
      <w:pPr>
        <w:pStyle w:val="ListParagraph"/>
        <w:numPr>
          <w:ilvl w:val="2"/>
          <w:numId w:val="24"/>
        </w:numPr>
        <w:spacing w:after="0" w:line="240" w:lineRule="auto"/>
        <w:ind w:left="567"/>
        <w:jc w:val="both"/>
      </w:pPr>
      <w:r w:rsidRPr="00CE0F64">
        <w:t>Paslaugų įkainiams įtakos negali turėti terminų pažeidimas, transporto, darbo užmokesčio ir kitų panašių išlaidų augimas;</w:t>
      </w:r>
    </w:p>
    <w:p w14:paraId="6AF75E08" w14:textId="77777777" w:rsidR="00CE0F64" w:rsidRDefault="00CE0F64" w:rsidP="008461A2">
      <w:pPr>
        <w:pStyle w:val="ListParagraph"/>
        <w:numPr>
          <w:ilvl w:val="2"/>
          <w:numId w:val="24"/>
        </w:numPr>
        <w:spacing w:after="0" w:line="240" w:lineRule="auto"/>
        <w:ind w:left="567"/>
        <w:jc w:val="both"/>
      </w:pPr>
      <w:r w:rsidRPr="00CE0F64">
        <w:t xml:space="preserve">Paslaugų įkainiai dėl bendro kainų lygio kitimo nebus perskaičiuojami, visą riziką dėl kainų padidėjimo prisiima </w:t>
      </w:r>
      <w:r w:rsidR="00647F38">
        <w:t>Paslaugų t</w:t>
      </w:r>
      <w:r w:rsidRPr="00CE0F64">
        <w:t>e</w:t>
      </w:r>
      <w:r w:rsidR="00647F38">
        <w:t>i</w:t>
      </w:r>
      <w:r w:rsidRPr="00CE0F64">
        <w:t>kėjas;</w:t>
      </w:r>
    </w:p>
    <w:p w14:paraId="2EDF55E3" w14:textId="77777777" w:rsidR="00CE0F64" w:rsidRPr="00CF4DFB" w:rsidRDefault="00CE0F64" w:rsidP="008461A2">
      <w:pPr>
        <w:pStyle w:val="ListParagraph"/>
        <w:numPr>
          <w:ilvl w:val="2"/>
          <w:numId w:val="24"/>
        </w:numPr>
        <w:spacing w:after="0" w:line="240" w:lineRule="auto"/>
        <w:ind w:left="567" w:hanging="567"/>
        <w:jc w:val="both"/>
      </w:pPr>
      <w:r w:rsidRPr="00CE0F64">
        <w:t>Sutarties kaina per visą Sutarties galiojimo laikotarpį yra nekeičiama (</w:t>
      </w:r>
      <w:r w:rsidR="00647F38">
        <w:t>Paslaugų teikėjas</w:t>
      </w:r>
      <w:r w:rsidRPr="00CE0F64">
        <w:t xml:space="preserve"> teikdamas pasiūlymus turi įvertinti galimus mokesčių ir rinkos pokyčius), išskyrus PVM pasikeitimo atvejį. Jeigu Sutarties vykdymo metu pasikeičia (padidėja arba sumažėja) PVM tarifas, </w:t>
      </w:r>
      <w:r w:rsidR="0097091F">
        <w:t>P</w:t>
      </w:r>
      <w:r w:rsidRPr="00CE0F64">
        <w:t xml:space="preserve">aslaugų kaina (įkainiai) atitinkamai didinami arba mažinami. Perskaičiavimas atliekamas per 2 </w:t>
      </w:r>
      <w:r w:rsidR="0097091F">
        <w:t xml:space="preserve">(dvi) </w:t>
      </w:r>
      <w:r w:rsidRPr="00CE0F64">
        <w:t xml:space="preserve">darbo dienas bei įforminamas Sutarties pakeitimu, kuris tampa neatskiriama Sutarties dalimi. Perskaičiuota Paslaugų kaina (įkainiai) taikomi už tas </w:t>
      </w:r>
      <w:r w:rsidR="008E2368">
        <w:t>P</w:t>
      </w:r>
      <w:r w:rsidRPr="00CE0F64">
        <w:t xml:space="preserve">aslaugas, už kurias PVM sąskaita faktūra ar lygiavertis dokumentas išrašomi galiojant naujam PVM. Jeigu paslaugų kainos (įkainių) perskaičiavimą dėl pasikeitusio (padidėjusio ar sumažėjusio) PVM inicijuoja </w:t>
      </w:r>
      <w:r w:rsidR="00647F38">
        <w:t>Paslaugų teikėjas</w:t>
      </w:r>
      <w:r w:rsidRPr="00CE0F64">
        <w:t xml:space="preserve">, jis turi raštu kreiptis į </w:t>
      </w:r>
      <w:r w:rsidR="00647F38">
        <w:t>Paslaugų gavėją</w:t>
      </w:r>
      <w:r w:rsidR="00647F38" w:rsidRPr="00CE0F64">
        <w:t xml:space="preserve"> </w:t>
      </w:r>
      <w:r w:rsidRPr="00CE0F64">
        <w:t xml:space="preserve">ir pateikti konkrečius skaičiavimus dėl </w:t>
      </w:r>
      <w:r w:rsidRPr="00CE0F64">
        <w:lastRenderedPageBreak/>
        <w:t xml:space="preserve">pasikeitusio PVM įtakos Paslaugų kainos (įkainių) daliai. </w:t>
      </w:r>
      <w:bookmarkStart w:id="0" w:name="_Hlk104388805"/>
      <w:r w:rsidR="00647F38">
        <w:t>Paslaugų gavėjas</w:t>
      </w:r>
      <w:r w:rsidRPr="00CE0F64">
        <w:t xml:space="preserve"> </w:t>
      </w:r>
      <w:bookmarkEnd w:id="0"/>
      <w:r w:rsidRPr="00CE0F64">
        <w:t>taip pat turi teisę inicijuoti Paslaugų kainos (įkainių) perskaičiavimą dėl pasikeitusio PVM</w:t>
      </w:r>
      <w:r>
        <w:t>.</w:t>
      </w:r>
    </w:p>
    <w:p w14:paraId="48EEBE68" w14:textId="77777777" w:rsidR="00A6693F" w:rsidRDefault="00810643" w:rsidP="00CF4DFB">
      <w:pPr>
        <w:pStyle w:val="ListParagraph"/>
        <w:numPr>
          <w:ilvl w:val="1"/>
          <w:numId w:val="24"/>
        </w:numPr>
        <w:spacing w:after="0" w:line="240" w:lineRule="auto"/>
        <w:ind w:left="567" w:hanging="567"/>
        <w:jc w:val="both"/>
      </w:pPr>
      <w:r>
        <w:t>Paslaugų kaina ir įkainiai nurodyti</w:t>
      </w:r>
      <w:r w:rsidR="000C219D">
        <w:t xml:space="preserve"> </w:t>
      </w:r>
      <w:r>
        <w:t>lentelė</w:t>
      </w:r>
      <w:r w:rsidR="000C219D">
        <w:t>j</w:t>
      </w:r>
      <w:r>
        <w:t>e</w:t>
      </w:r>
      <w:r w:rsidR="008B310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490"/>
        <w:gridCol w:w="1972"/>
        <w:gridCol w:w="1888"/>
        <w:gridCol w:w="1985"/>
        <w:gridCol w:w="1842"/>
      </w:tblGrid>
      <w:tr w:rsidR="004D4911" w:rsidRPr="005148C1" w14:paraId="75754F6C" w14:textId="77777777" w:rsidTr="00C90C7B">
        <w:tc>
          <w:tcPr>
            <w:tcW w:w="570" w:type="dxa"/>
            <w:shd w:val="clear" w:color="auto" w:fill="auto"/>
          </w:tcPr>
          <w:p w14:paraId="0A0B6690" w14:textId="77777777" w:rsidR="004D4911" w:rsidRPr="005148C1" w:rsidRDefault="004D4911" w:rsidP="00C90C7B">
            <w:pPr>
              <w:spacing w:after="0" w:line="240" w:lineRule="auto"/>
              <w:rPr>
                <w:b/>
                <w:szCs w:val="24"/>
              </w:rPr>
            </w:pPr>
            <w:r w:rsidRPr="005148C1">
              <w:rPr>
                <w:b/>
                <w:szCs w:val="24"/>
              </w:rPr>
              <w:t>Eil. Nr.</w:t>
            </w:r>
          </w:p>
        </w:tc>
        <w:tc>
          <w:tcPr>
            <w:tcW w:w="1490" w:type="dxa"/>
            <w:shd w:val="clear" w:color="auto" w:fill="auto"/>
          </w:tcPr>
          <w:p w14:paraId="726A606D" w14:textId="77777777" w:rsidR="004D4911" w:rsidRPr="005148C1" w:rsidRDefault="004D4911" w:rsidP="00C90C7B">
            <w:pPr>
              <w:spacing w:after="0" w:line="240" w:lineRule="auto"/>
              <w:rPr>
                <w:b/>
                <w:szCs w:val="24"/>
              </w:rPr>
            </w:pPr>
            <w:r w:rsidRPr="005148C1">
              <w:rPr>
                <w:b/>
                <w:szCs w:val="24"/>
              </w:rPr>
              <w:t xml:space="preserve">Objekto adresas </w:t>
            </w:r>
          </w:p>
        </w:tc>
        <w:tc>
          <w:tcPr>
            <w:tcW w:w="1972" w:type="dxa"/>
            <w:shd w:val="clear" w:color="auto" w:fill="auto"/>
          </w:tcPr>
          <w:p w14:paraId="760225B0" w14:textId="77777777" w:rsidR="004D4911" w:rsidRPr="005148C1" w:rsidRDefault="004D4911" w:rsidP="00C90C7B">
            <w:pPr>
              <w:spacing w:after="0" w:line="240" w:lineRule="auto"/>
              <w:rPr>
                <w:b/>
                <w:szCs w:val="24"/>
              </w:rPr>
            </w:pPr>
            <w:r>
              <w:rPr>
                <w:b/>
                <w:szCs w:val="24"/>
              </w:rPr>
              <w:t xml:space="preserve">Paslaugų </w:t>
            </w:r>
            <w:r w:rsidRPr="005148C1">
              <w:rPr>
                <w:b/>
                <w:szCs w:val="24"/>
              </w:rPr>
              <w:t>pavadinimas</w:t>
            </w:r>
          </w:p>
        </w:tc>
        <w:tc>
          <w:tcPr>
            <w:tcW w:w="1888" w:type="dxa"/>
            <w:shd w:val="clear" w:color="auto" w:fill="auto"/>
          </w:tcPr>
          <w:p w14:paraId="4B6CC6F3" w14:textId="77777777" w:rsidR="004D4911" w:rsidRPr="005148C1" w:rsidRDefault="004D4911" w:rsidP="00C90C7B">
            <w:pPr>
              <w:spacing w:after="0" w:line="240" w:lineRule="auto"/>
              <w:rPr>
                <w:b/>
                <w:szCs w:val="24"/>
              </w:rPr>
            </w:pPr>
            <w:r>
              <w:rPr>
                <w:b/>
                <w:szCs w:val="24"/>
              </w:rPr>
              <w:t>Paslaugų, atliekamų kas mėnesį, k</w:t>
            </w:r>
            <w:r w:rsidRPr="005148C1">
              <w:rPr>
                <w:b/>
                <w:szCs w:val="24"/>
              </w:rPr>
              <w:t>aina per 1 mėnesį,</w:t>
            </w:r>
          </w:p>
          <w:p w14:paraId="2719356A" w14:textId="77777777" w:rsidR="004D4911" w:rsidRPr="005148C1" w:rsidRDefault="004D4911" w:rsidP="00C90C7B">
            <w:pPr>
              <w:spacing w:after="0" w:line="240" w:lineRule="auto"/>
              <w:rPr>
                <w:b/>
                <w:szCs w:val="24"/>
              </w:rPr>
            </w:pPr>
            <w:r w:rsidRPr="005148C1">
              <w:rPr>
                <w:b/>
                <w:szCs w:val="24"/>
              </w:rPr>
              <w:t>EUR be PVM</w:t>
            </w:r>
          </w:p>
        </w:tc>
        <w:tc>
          <w:tcPr>
            <w:tcW w:w="1985" w:type="dxa"/>
            <w:shd w:val="clear" w:color="auto" w:fill="auto"/>
          </w:tcPr>
          <w:p w14:paraId="0D22F4E2" w14:textId="77777777" w:rsidR="004D4911" w:rsidRPr="005148C1" w:rsidRDefault="004D4911" w:rsidP="00C90C7B">
            <w:pPr>
              <w:spacing w:after="0" w:line="240" w:lineRule="auto"/>
              <w:rPr>
                <w:b/>
                <w:szCs w:val="24"/>
              </w:rPr>
            </w:pPr>
            <w:r>
              <w:rPr>
                <w:b/>
                <w:szCs w:val="24"/>
              </w:rPr>
              <w:t>Paslaugų k</w:t>
            </w:r>
            <w:r w:rsidRPr="005148C1">
              <w:rPr>
                <w:b/>
                <w:szCs w:val="24"/>
              </w:rPr>
              <w:t>aina per 1 mėnesį,</w:t>
            </w:r>
          </w:p>
          <w:p w14:paraId="11193F9F" w14:textId="77777777" w:rsidR="004D4911" w:rsidRPr="005148C1" w:rsidRDefault="004D4911" w:rsidP="00C90C7B">
            <w:pPr>
              <w:spacing w:after="0" w:line="240" w:lineRule="auto"/>
              <w:rPr>
                <w:b/>
                <w:szCs w:val="24"/>
              </w:rPr>
            </w:pPr>
            <w:r w:rsidRPr="005148C1">
              <w:rPr>
                <w:b/>
                <w:szCs w:val="24"/>
              </w:rPr>
              <w:t>EUR su PVM</w:t>
            </w:r>
          </w:p>
        </w:tc>
        <w:tc>
          <w:tcPr>
            <w:tcW w:w="1842" w:type="dxa"/>
            <w:shd w:val="clear" w:color="auto" w:fill="auto"/>
          </w:tcPr>
          <w:p w14:paraId="10AA6F1C" w14:textId="77777777" w:rsidR="004D4911" w:rsidRPr="00C2780A" w:rsidRDefault="004D4911" w:rsidP="00C90C7B">
            <w:pPr>
              <w:spacing w:after="0" w:line="240" w:lineRule="auto"/>
              <w:rPr>
                <w:b/>
                <w:szCs w:val="24"/>
              </w:rPr>
            </w:pPr>
            <w:r w:rsidRPr="00C2780A">
              <w:rPr>
                <w:b/>
                <w:szCs w:val="24"/>
              </w:rPr>
              <w:t>Paslaugų kaina per 36 mėnesius, EUR be PVM</w:t>
            </w:r>
          </w:p>
        </w:tc>
      </w:tr>
      <w:tr w:rsidR="004D4911" w:rsidRPr="005148C1" w14:paraId="4572EB76" w14:textId="77777777" w:rsidTr="00C90C7B">
        <w:tc>
          <w:tcPr>
            <w:tcW w:w="570" w:type="dxa"/>
            <w:shd w:val="clear" w:color="auto" w:fill="auto"/>
          </w:tcPr>
          <w:p w14:paraId="3074E2AA" w14:textId="77777777" w:rsidR="004D4911" w:rsidRPr="005148C1" w:rsidRDefault="004D4911" w:rsidP="00C90C7B">
            <w:pPr>
              <w:spacing w:after="0" w:line="240" w:lineRule="auto"/>
              <w:jc w:val="center"/>
              <w:rPr>
                <w:i/>
                <w:sz w:val="20"/>
                <w:szCs w:val="20"/>
              </w:rPr>
            </w:pPr>
            <w:r w:rsidRPr="005148C1">
              <w:rPr>
                <w:i/>
                <w:sz w:val="20"/>
                <w:szCs w:val="20"/>
              </w:rPr>
              <w:t>1</w:t>
            </w:r>
          </w:p>
        </w:tc>
        <w:tc>
          <w:tcPr>
            <w:tcW w:w="1490" w:type="dxa"/>
            <w:shd w:val="clear" w:color="auto" w:fill="auto"/>
          </w:tcPr>
          <w:p w14:paraId="0F285420" w14:textId="77777777" w:rsidR="004D4911" w:rsidRPr="005148C1" w:rsidRDefault="004D4911" w:rsidP="00C90C7B">
            <w:pPr>
              <w:spacing w:after="0" w:line="240" w:lineRule="auto"/>
              <w:jc w:val="center"/>
              <w:rPr>
                <w:i/>
                <w:sz w:val="20"/>
                <w:szCs w:val="20"/>
              </w:rPr>
            </w:pPr>
            <w:r w:rsidRPr="005148C1">
              <w:rPr>
                <w:i/>
                <w:sz w:val="20"/>
                <w:szCs w:val="20"/>
              </w:rPr>
              <w:t>2</w:t>
            </w:r>
          </w:p>
        </w:tc>
        <w:tc>
          <w:tcPr>
            <w:tcW w:w="1972" w:type="dxa"/>
            <w:shd w:val="clear" w:color="auto" w:fill="auto"/>
          </w:tcPr>
          <w:p w14:paraId="1930043A" w14:textId="77777777" w:rsidR="004D4911" w:rsidRPr="005148C1" w:rsidRDefault="004D4911" w:rsidP="00C90C7B">
            <w:pPr>
              <w:spacing w:after="0" w:line="240" w:lineRule="auto"/>
              <w:jc w:val="center"/>
              <w:rPr>
                <w:i/>
                <w:sz w:val="20"/>
                <w:szCs w:val="20"/>
              </w:rPr>
            </w:pPr>
            <w:r w:rsidRPr="005148C1">
              <w:rPr>
                <w:i/>
                <w:sz w:val="20"/>
                <w:szCs w:val="20"/>
              </w:rPr>
              <w:t>3</w:t>
            </w:r>
          </w:p>
        </w:tc>
        <w:tc>
          <w:tcPr>
            <w:tcW w:w="1888" w:type="dxa"/>
            <w:shd w:val="clear" w:color="auto" w:fill="auto"/>
          </w:tcPr>
          <w:p w14:paraId="621EEC2D" w14:textId="77777777" w:rsidR="004D4911" w:rsidRPr="005148C1" w:rsidRDefault="004D4911" w:rsidP="00C90C7B">
            <w:pPr>
              <w:spacing w:after="0" w:line="240" w:lineRule="auto"/>
              <w:jc w:val="center"/>
              <w:rPr>
                <w:i/>
                <w:sz w:val="20"/>
                <w:szCs w:val="20"/>
              </w:rPr>
            </w:pPr>
            <w:r w:rsidRPr="005148C1">
              <w:rPr>
                <w:i/>
                <w:sz w:val="20"/>
                <w:szCs w:val="20"/>
              </w:rPr>
              <w:t>4</w:t>
            </w:r>
          </w:p>
        </w:tc>
        <w:tc>
          <w:tcPr>
            <w:tcW w:w="1985" w:type="dxa"/>
            <w:shd w:val="clear" w:color="auto" w:fill="auto"/>
          </w:tcPr>
          <w:p w14:paraId="575762A6" w14:textId="77777777" w:rsidR="004D4911" w:rsidRPr="005148C1" w:rsidRDefault="004D4911" w:rsidP="00C90C7B">
            <w:pPr>
              <w:spacing w:after="0" w:line="240" w:lineRule="auto"/>
              <w:jc w:val="center"/>
              <w:rPr>
                <w:i/>
                <w:sz w:val="20"/>
                <w:szCs w:val="20"/>
              </w:rPr>
            </w:pPr>
            <w:r w:rsidRPr="005148C1">
              <w:rPr>
                <w:i/>
                <w:sz w:val="20"/>
                <w:szCs w:val="20"/>
              </w:rPr>
              <w:t>5 = (4 sk.) x 1,21</w:t>
            </w:r>
          </w:p>
        </w:tc>
        <w:tc>
          <w:tcPr>
            <w:tcW w:w="1842" w:type="dxa"/>
            <w:shd w:val="clear" w:color="auto" w:fill="auto"/>
          </w:tcPr>
          <w:p w14:paraId="4E704E26" w14:textId="77777777" w:rsidR="004D4911" w:rsidRPr="00C2780A" w:rsidRDefault="004D4911" w:rsidP="00C90C7B">
            <w:pPr>
              <w:spacing w:after="0" w:line="240" w:lineRule="auto"/>
              <w:jc w:val="center"/>
              <w:rPr>
                <w:i/>
                <w:sz w:val="20"/>
                <w:szCs w:val="20"/>
                <w:lang w:val="en-US"/>
              </w:rPr>
            </w:pPr>
            <w:r w:rsidRPr="00C2780A">
              <w:rPr>
                <w:i/>
                <w:sz w:val="20"/>
                <w:szCs w:val="20"/>
              </w:rPr>
              <w:t>6 = (4 sk.) x 36</w:t>
            </w:r>
          </w:p>
        </w:tc>
      </w:tr>
      <w:tr w:rsidR="004D4911" w:rsidRPr="005148C1" w14:paraId="2886F7BD" w14:textId="77777777" w:rsidTr="00C90C7B">
        <w:tc>
          <w:tcPr>
            <w:tcW w:w="570" w:type="dxa"/>
            <w:shd w:val="clear" w:color="auto" w:fill="auto"/>
          </w:tcPr>
          <w:p w14:paraId="64BFD7AB" w14:textId="77777777" w:rsidR="004D4911" w:rsidRPr="005148C1" w:rsidRDefault="004D4911" w:rsidP="00C90C7B">
            <w:pPr>
              <w:spacing w:after="0" w:line="240" w:lineRule="auto"/>
              <w:jc w:val="center"/>
              <w:rPr>
                <w:i/>
                <w:sz w:val="20"/>
                <w:szCs w:val="20"/>
              </w:rPr>
            </w:pPr>
            <w:r w:rsidRPr="005148C1">
              <w:rPr>
                <w:szCs w:val="24"/>
              </w:rPr>
              <w:t>1.</w:t>
            </w:r>
          </w:p>
        </w:tc>
        <w:tc>
          <w:tcPr>
            <w:tcW w:w="1490" w:type="dxa"/>
            <w:shd w:val="clear" w:color="auto" w:fill="auto"/>
          </w:tcPr>
          <w:p w14:paraId="2EC1B81A" w14:textId="77777777" w:rsidR="004D4911" w:rsidRPr="005148C1" w:rsidRDefault="004D4911" w:rsidP="00C90C7B">
            <w:pPr>
              <w:spacing w:after="0" w:line="240" w:lineRule="auto"/>
              <w:rPr>
                <w:sz w:val="20"/>
                <w:szCs w:val="20"/>
              </w:rPr>
            </w:pPr>
            <w:r>
              <w:rPr>
                <w:szCs w:val="24"/>
              </w:rPr>
              <w:t>K. Donelaičio g. 52, Kaunas</w:t>
            </w:r>
          </w:p>
        </w:tc>
        <w:tc>
          <w:tcPr>
            <w:tcW w:w="1972" w:type="dxa"/>
            <w:shd w:val="clear" w:color="auto" w:fill="auto"/>
          </w:tcPr>
          <w:p w14:paraId="58C09662" w14:textId="77777777" w:rsidR="004D4911" w:rsidRPr="005148C1" w:rsidRDefault="004D4911" w:rsidP="00C90C7B">
            <w:pPr>
              <w:spacing w:after="0" w:line="240" w:lineRule="auto"/>
              <w:rPr>
                <w:sz w:val="20"/>
                <w:szCs w:val="20"/>
              </w:rPr>
            </w:pPr>
            <w:r>
              <w:rPr>
                <w:szCs w:val="24"/>
              </w:rPr>
              <w:t>GGDS techninės priežiūros paslaugos kas mėnesį</w:t>
            </w:r>
          </w:p>
        </w:tc>
        <w:tc>
          <w:tcPr>
            <w:tcW w:w="1888" w:type="dxa"/>
            <w:shd w:val="clear" w:color="auto" w:fill="auto"/>
          </w:tcPr>
          <w:p w14:paraId="6F561EBE" w14:textId="77777777" w:rsidR="004D4911" w:rsidRPr="00A36191" w:rsidRDefault="00A36191" w:rsidP="00C90C7B">
            <w:pPr>
              <w:spacing w:after="0" w:line="240" w:lineRule="auto"/>
              <w:jc w:val="center"/>
              <w:rPr>
                <w:iCs/>
                <w:szCs w:val="24"/>
              </w:rPr>
            </w:pPr>
            <w:r>
              <w:rPr>
                <w:iCs/>
                <w:szCs w:val="24"/>
              </w:rPr>
              <w:t>130,00</w:t>
            </w:r>
          </w:p>
        </w:tc>
        <w:tc>
          <w:tcPr>
            <w:tcW w:w="1985" w:type="dxa"/>
            <w:shd w:val="clear" w:color="auto" w:fill="auto"/>
          </w:tcPr>
          <w:p w14:paraId="55E64380" w14:textId="77777777" w:rsidR="004D4911" w:rsidRPr="00A36191" w:rsidRDefault="00A36191" w:rsidP="00C90C7B">
            <w:pPr>
              <w:spacing w:after="0" w:line="240" w:lineRule="auto"/>
              <w:jc w:val="center"/>
              <w:rPr>
                <w:iCs/>
                <w:szCs w:val="24"/>
              </w:rPr>
            </w:pPr>
            <w:r>
              <w:rPr>
                <w:iCs/>
                <w:szCs w:val="24"/>
              </w:rPr>
              <w:t>157,30</w:t>
            </w:r>
          </w:p>
        </w:tc>
        <w:tc>
          <w:tcPr>
            <w:tcW w:w="1842" w:type="dxa"/>
            <w:shd w:val="clear" w:color="auto" w:fill="auto"/>
          </w:tcPr>
          <w:p w14:paraId="7DB875AA" w14:textId="77777777" w:rsidR="004D4911" w:rsidRPr="00A36191" w:rsidRDefault="00A36191" w:rsidP="00C90C7B">
            <w:pPr>
              <w:spacing w:after="0" w:line="240" w:lineRule="auto"/>
              <w:jc w:val="center"/>
              <w:rPr>
                <w:iCs/>
                <w:szCs w:val="24"/>
              </w:rPr>
            </w:pPr>
            <w:r>
              <w:rPr>
                <w:iCs/>
                <w:szCs w:val="24"/>
              </w:rPr>
              <w:t>4 680,00</w:t>
            </w:r>
          </w:p>
        </w:tc>
      </w:tr>
      <w:tr w:rsidR="00A36191" w:rsidRPr="005148C1" w14:paraId="19D2A1E5" w14:textId="77777777" w:rsidTr="00C90C7B">
        <w:tc>
          <w:tcPr>
            <w:tcW w:w="570" w:type="dxa"/>
            <w:shd w:val="clear" w:color="auto" w:fill="auto"/>
          </w:tcPr>
          <w:p w14:paraId="5CDAE699" w14:textId="77777777" w:rsidR="00A36191" w:rsidRPr="005148C1" w:rsidRDefault="00A36191" w:rsidP="00A36191">
            <w:pPr>
              <w:spacing w:after="0" w:line="240" w:lineRule="auto"/>
              <w:jc w:val="center"/>
              <w:rPr>
                <w:szCs w:val="24"/>
              </w:rPr>
            </w:pPr>
            <w:r w:rsidRPr="005148C1">
              <w:rPr>
                <w:szCs w:val="24"/>
              </w:rPr>
              <w:t>2.</w:t>
            </w:r>
          </w:p>
        </w:tc>
        <w:tc>
          <w:tcPr>
            <w:tcW w:w="1490" w:type="dxa"/>
            <w:shd w:val="clear" w:color="auto" w:fill="auto"/>
          </w:tcPr>
          <w:p w14:paraId="54CD6CB9" w14:textId="77777777" w:rsidR="00A36191" w:rsidRPr="005148C1" w:rsidRDefault="00A36191" w:rsidP="00A36191">
            <w:pPr>
              <w:spacing w:after="0" w:line="240" w:lineRule="auto"/>
              <w:rPr>
                <w:szCs w:val="24"/>
              </w:rPr>
            </w:pPr>
            <w:r>
              <w:rPr>
                <w:szCs w:val="24"/>
              </w:rPr>
              <w:t>Universiteto g. 10, Akademija, Kauno r.</w:t>
            </w:r>
          </w:p>
        </w:tc>
        <w:tc>
          <w:tcPr>
            <w:tcW w:w="1972" w:type="dxa"/>
            <w:shd w:val="clear" w:color="auto" w:fill="auto"/>
          </w:tcPr>
          <w:p w14:paraId="67D0D9AF" w14:textId="77777777" w:rsidR="00A36191" w:rsidRPr="005148C1" w:rsidRDefault="00A36191" w:rsidP="00A36191">
            <w:pPr>
              <w:spacing w:after="0" w:line="240" w:lineRule="auto"/>
              <w:rPr>
                <w:szCs w:val="24"/>
              </w:rPr>
            </w:pPr>
            <w:r>
              <w:rPr>
                <w:szCs w:val="24"/>
              </w:rPr>
              <w:t>GGDS techninės priežiūros paslaugos kas mėnesį</w:t>
            </w:r>
          </w:p>
        </w:tc>
        <w:tc>
          <w:tcPr>
            <w:tcW w:w="1888" w:type="dxa"/>
            <w:shd w:val="clear" w:color="auto" w:fill="auto"/>
          </w:tcPr>
          <w:p w14:paraId="523BFEAB" w14:textId="77777777" w:rsidR="00A36191" w:rsidRPr="00A36191" w:rsidRDefault="00A36191" w:rsidP="00A36191">
            <w:pPr>
              <w:spacing w:after="0" w:line="240" w:lineRule="auto"/>
              <w:jc w:val="center"/>
              <w:rPr>
                <w:b/>
                <w:iCs/>
                <w:szCs w:val="24"/>
              </w:rPr>
            </w:pPr>
            <w:r>
              <w:rPr>
                <w:iCs/>
                <w:szCs w:val="24"/>
              </w:rPr>
              <w:t>130,00</w:t>
            </w:r>
          </w:p>
        </w:tc>
        <w:tc>
          <w:tcPr>
            <w:tcW w:w="1985" w:type="dxa"/>
            <w:shd w:val="clear" w:color="auto" w:fill="auto"/>
          </w:tcPr>
          <w:p w14:paraId="62A5B5C5" w14:textId="77777777" w:rsidR="00A36191" w:rsidRPr="00A36191" w:rsidRDefault="00A36191" w:rsidP="00A36191">
            <w:pPr>
              <w:spacing w:after="0" w:line="240" w:lineRule="auto"/>
              <w:jc w:val="center"/>
              <w:rPr>
                <w:b/>
                <w:iCs/>
                <w:szCs w:val="24"/>
              </w:rPr>
            </w:pPr>
            <w:r>
              <w:rPr>
                <w:iCs/>
                <w:szCs w:val="24"/>
              </w:rPr>
              <w:t>157,30</w:t>
            </w:r>
          </w:p>
        </w:tc>
        <w:tc>
          <w:tcPr>
            <w:tcW w:w="1842" w:type="dxa"/>
            <w:shd w:val="clear" w:color="auto" w:fill="auto"/>
          </w:tcPr>
          <w:p w14:paraId="0A3B23A2" w14:textId="77777777" w:rsidR="00A36191" w:rsidRPr="00A36191" w:rsidRDefault="00A36191" w:rsidP="00A36191">
            <w:pPr>
              <w:spacing w:after="0" w:line="240" w:lineRule="auto"/>
              <w:jc w:val="center"/>
              <w:rPr>
                <w:b/>
                <w:iCs/>
                <w:szCs w:val="24"/>
              </w:rPr>
            </w:pPr>
            <w:r>
              <w:rPr>
                <w:iCs/>
                <w:szCs w:val="24"/>
              </w:rPr>
              <w:t>4 680,00</w:t>
            </w:r>
          </w:p>
        </w:tc>
      </w:tr>
      <w:tr w:rsidR="004D4911" w:rsidRPr="005148C1" w14:paraId="5A0640C1" w14:textId="77777777" w:rsidTr="00C90C7B">
        <w:tc>
          <w:tcPr>
            <w:tcW w:w="570" w:type="dxa"/>
            <w:shd w:val="clear" w:color="auto" w:fill="auto"/>
          </w:tcPr>
          <w:p w14:paraId="40998FD4" w14:textId="77777777" w:rsidR="004D4911" w:rsidRPr="005148C1" w:rsidRDefault="004D4911" w:rsidP="00C90C7B">
            <w:pPr>
              <w:spacing w:after="0" w:line="240" w:lineRule="auto"/>
              <w:rPr>
                <w:b/>
                <w:szCs w:val="24"/>
              </w:rPr>
            </w:pPr>
            <w:r w:rsidRPr="005148C1">
              <w:rPr>
                <w:b/>
                <w:szCs w:val="24"/>
              </w:rPr>
              <w:t>Eil. Nr.</w:t>
            </w:r>
          </w:p>
        </w:tc>
        <w:tc>
          <w:tcPr>
            <w:tcW w:w="1490" w:type="dxa"/>
            <w:shd w:val="clear" w:color="auto" w:fill="auto"/>
          </w:tcPr>
          <w:p w14:paraId="5E2F9659" w14:textId="77777777" w:rsidR="004D4911" w:rsidRPr="005148C1" w:rsidRDefault="004D4911" w:rsidP="00C90C7B">
            <w:pPr>
              <w:spacing w:after="0" w:line="240" w:lineRule="auto"/>
              <w:rPr>
                <w:b/>
                <w:szCs w:val="24"/>
              </w:rPr>
            </w:pPr>
            <w:r w:rsidRPr="005148C1">
              <w:rPr>
                <w:b/>
                <w:szCs w:val="24"/>
              </w:rPr>
              <w:t xml:space="preserve">Objekto adresas </w:t>
            </w:r>
          </w:p>
        </w:tc>
        <w:tc>
          <w:tcPr>
            <w:tcW w:w="1972" w:type="dxa"/>
            <w:shd w:val="clear" w:color="auto" w:fill="auto"/>
          </w:tcPr>
          <w:p w14:paraId="62A7C878" w14:textId="77777777" w:rsidR="004D4911" w:rsidRPr="005148C1" w:rsidRDefault="004D4911" w:rsidP="00C90C7B">
            <w:pPr>
              <w:spacing w:after="0" w:line="240" w:lineRule="auto"/>
              <w:rPr>
                <w:b/>
                <w:szCs w:val="24"/>
              </w:rPr>
            </w:pPr>
            <w:r>
              <w:rPr>
                <w:b/>
                <w:szCs w:val="24"/>
              </w:rPr>
              <w:t xml:space="preserve">Paslaugų </w:t>
            </w:r>
            <w:r w:rsidRPr="005148C1">
              <w:rPr>
                <w:b/>
                <w:szCs w:val="24"/>
              </w:rPr>
              <w:t>pavadinimas</w:t>
            </w:r>
          </w:p>
        </w:tc>
        <w:tc>
          <w:tcPr>
            <w:tcW w:w="1888" w:type="dxa"/>
            <w:shd w:val="clear" w:color="auto" w:fill="auto"/>
          </w:tcPr>
          <w:p w14:paraId="59C29243" w14:textId="77777777" w:rsidR="004D4911" w:rsidRPr="005148C1" w:rsidRDefault="004D4911" w:rsidP="00C90C7B">
            <w:pPr>
              <w:spacing w:after="0" w:line="240" w:lineRule="auto"/>
              <w:rPr>
                <w:b/>
                <w:szCs w:val="24"/>
              </w:rPr>
            </w:pPr>
            <w:r>
              <w:rPr>
                <w:b/>
                <w:szCs w:val="24"/>
              </w:rPr>
              <w:t>Paslaugų, atliekamų kas 3</w:t>
            </w:r>
            <w:r w:rsidRPr="005148C1">
              <w:rPr>
                <w:b/>
                <w:szCs w:val="24"/>
              </w:rPr>
              <w:t xml:space="preserve"> mėnes</w:t>
            </w:r>
            <w:r>
              <w:rPr>
                <w:b/>
                <w:szCs w:val="24"/>
              </w:rPr>
              <w:t>ius</w:t>
            </w:r>
            <w:r w:rsidRPr="005148C1">
              <w:rPr>
                <w:b/>
                <w:szCs w:val="24"/>
              </w:rPr>
              <w:t>,</w:t>
            </w:r>
            <w:r>
              <w:rPr>
                <w:b/>
                <w:szCs w:val="24"/>
              </w:rPr>
              <w:t xml:space="preserve"> kaina ketvirčiui,</w:t>
            </w:r>
          </w:p>
          <w:p w14:paraId="1871F90C" w14:textId="77777777" w:rsidR="004D4911" w:rsidRPr="005148C1" w:rsidRDefault="004D4911" w:rsidP="00C90C7B">
            <w:pPr>
              <w:spacing w:after="0" w:line="240" w:lineRule="auto"/>
              <w:rPr>
                <w:b/>
                <w:szCs w:val="24"/>
              </w:rPr>
            </w:pPr>
            <w:r w:rsidRPr="005148C1">
              <w:rPr>
                <w:b/>
                <w:szCs w:val="24"/>
              </w:rPr>
              <w:t>EUR be PVM</w:t>
            </w:r>
          </w:p>
        </w:tc>
        <w:tc>
          <w:tcPr>
            <w:tcW w:w="1985" w:type="dxa"/>
            <w:shd w:val="clear" w:color="auto" w:fill="auto"/>
          </w:tcPr>
          <w:p w14:paraId="676BF9A1" w14:textId="77777777" w:rsidR="004D4911" w:rsidRPr="005148C1" w:rsidRDefault="004D4911" w:rsidP="00C90C7B">
            <w:pPr>
              <w:spacing w:after="0" w:line="240" w:lineRule="auto"/>
              <w:rPr>
                <w:b/>
                <w:szCs w:val="24"/>
              </w:rPr>
            </w:pPr>
            <w:r>
              <w:rPr>
                <w:b/>
                <w:szCs w:val="24"/>
              </w:rPr>
              <w:t>Paslaugų, atliekamų kas 3</w:t>
            </w:r>
            <w:r w:rsidRPr="005148C1">
              <w:rPr>
                <w:b/>
                <w:szCs w:val="24"/>
              </w:rPr>
              <w:t xml:space="preserve"> mėnes</w:t>
            </w:r>
            <w:r>
              <w:rPr>
                <w:b/>
                <w:szCs w:val="24"/>
              </w:rPr>
              <w:t>ius</w:t>
            </w:r>
            <w:r w:rsidRPr="005148C1">
              <w:rPr>
                <w:b/>
                <w:szCs w:val="24"/>
              </w:rPr>
              <w:t>,</w:t>
            </w:r>
            <w:r>
              <w:rPr>
                <w:b/>
                <w:szCs w:val="24"/>
              </w:rPr>
              <w:t xml:space="preserve"> kaina ketvirčiui,</w:t>
            </w:r>
          </w:p>
          <w:p w14:paraId="34547F23" w14:textId="77777777" w:rsidR="004D4911" w:rsidRPr="005148C1" w:rsidRDefault="004D4911" w:rsidP="00C90C7B">
            <w:pPr>
              <w:spacing w:after="0" w:line="240" w:lineRule="auto"/>
              <w:rPr>
                <w:b/>
                <w:szCs w:val="24"/>
              </w:rPr>
            </w:pPr>
            <w:r w:rsidRPr="005148C1">
              <w:rPr>
                <w:b/>
                <w:szCs w:val="24"/>
              </w:rPr>
              <w:t xml:space="preserve">EUR </w:t>
            </w:r>
            <w:r>
              <w:rPr>
                <w:b/>
                <w:szCs w:val="24"/>
              </w:rPr>
              <w:t>su</w:t>
            </w:r>
            <w:r w:rsidRPr="005148C1">
              <w:rPr>
                <w:b/>
                <w:szCs w:val="24"/>
              </w:rPr>
              <w:t xml:space="preserve"> PVM</w:t>
            </w:r>
          </w:p>
        </w:tc>
        <w:tc>
          <w:tcPr>
            <w:tcW w:w="1842" w:type="dxa"/>
            <w:shd w:val="clear" w:color="auto" w:fill="auto"/>
          </w:tcPr>
          <w:p w14:paraId="289E3FE7" w14:textId="77777777" w:rsidR="004D4911" w:rsidRPr="00C2780A" w:rsidRDefault="004D4911" w:rsidP="00C90C7B">
            <w:pPr>
              <w:spacing w:after="0" w:line="240" w:lineRule="auto"/>
              <w:rPr>
                <w:b/>
                <w:szCs w:val="24"/>
              </w:rPr>
            </w:pPr>
            <w:r w:rsidRPr="00C2780A">
              <w:rPr>
                <w:b/>
                <w:szCs w:val="24"/>
              </w:rPr>
              <w:t>Paslaugų kaina per 36 mėnesius, EUR be PVM</w:t>
            </w:r>
          </w:p>
        </w:tc>
      </w:tr>
      <w:tr w:rsidR="004D4911" w:rsidRPr="005148C1" w14:paraId="67381900" w14:textId="77777777" w:rsidTr="00C90C7B">
        <w:tc>
          <w:tcPr>
            <w:tcW w:w="570" w:type="dxa"/>
            <w:shd w:val="clear" w:color="auto" w:fill="auto"/>
          </w:tcPr>
          <w:p w14:paraId="3CEF2306" w14:textId="77777777" w:rsidR="004D4911" w:rsidRPr="005148C1" w:rsidRDefault="004D4911" w:rsidP="00C90C7B">
            <w:pPr>
              <w:spacing w:after="0" w:line="240" w:lineRule="auto"/>
              <w:jc w:val="center"/>
              <w:rPr>
                <w:i/>
                <w:sz w:val="20"/>
                <w:szCs w:val="20"/>
              </w:rPr>
            </w:pPr>
            <w:r w:rsidRPr="005148C1">
              <w:rPr>
                <w:i/>
                <w:sz w:val="20"/>
                <w:szCs w:val="20"/>
              </w:rPr>
              <w:t>1</w:t>
            </w:r>
          </w:p>
        </w:tc>
        <w:tc>
          <w:tcPr>
            <w:tcW w:w="1490" w:type="dxa"/>
            <w:shd w:val="clear" w:color="auto" w:fill="auto"/>
          </w:tcPr>
          <w:p w14:paraId="3D1F8122" w14:textId="77777777" w:rsidR="004D4911" w:rsidRPr="005148C1" w:rsidRDefault="004D4911" w:rsidP="00C90C7B">
            <w:pPr>
              <w:spacing w:after="0" w:line="240" w:lineRule="auto"/>
              <w:jc w:val="center"/>
              <w:rPr>
                <w:i/>
                <w:sz w:val="20"/>
                <w:szCs w:val="20"/>
              </w:rPr>
            </w:pPr>
            <w:r w:rsidRPr="005148C1">
              <w:rPr>
                <w:i/>
                <w:sz w:val="20"/>
                <w:szCs w:val="20"/>
              </w:rPr>
              <w:t>2</w:t>
            </w:r>
          </w:p>
        </w:tc>
        <w:tc>
          <w:tcPr>
            <w:tcW w:w="1972" w:type="dxa"/>
            <w:shd w:val="clear" w:color="auto" w:fill="auto"/>
          </w:tcPr>
          <w:p w14:paraId="7CA9DB07" w14:textId="77777777" w:rsidR="004D4911" w:rsidRPr="005148C1" w:rsidRDefault="004D4911" w:rsidP="00C90C7B">
            <w:pPr>
              <w:spacing w:after="0" w:line="240" w:lineRule="auto"/>
              <w:jc w:val="center"/>
              <w:rPr>
                <w:i/>
                <w:sz w:val="20"/>
                <w:szCs w:val="20"/>
              </w:rPr>
            </w:pPr>
            <w:r w:rsidRPr="005148C1">
              <w:rPr>
                <w:i/>
                <w:sz w:val="20"/>
                <w:szCs w:val="20"/>
              </w:rPr>
              <w:t>3</w:t>
            </w:r>
          </w:p>
        </w:tc>
        <w:tc>
          <w:tcPr>
            <w:tcW w:w="1888" w:type="dxa"/>
            <w:shd w:val="clear" w:color="auto" w:fill="auto"/>
          </w:tcPr>
          <w:p w14:paraId="1B44880B" w14:textId="77777777" w:rsidR="004D4911" w:rsidRPr="005148C1" w:rsidRDefault="004D4911" w:rsidP="00C90C7B">
            <w:pPr>
              <w:spacing w:after="0" w:line="240" w:lineRule="auto"/>
              <w:jc w:val="center"/>
              <w:rPr>
                <w:i/>
                <w:sz w:val="20"/>
                <w:szCs w:val="20"/>
              </w:rPr>
            </w:pPr>
            <w:r w:rsidRPr="005148C1">
              <w:rPr>
                <w:i/>
                <w:sz w:val="20"/>
                <w:szCs w:val="20"/>
              </w:rPr>
              <w:t>4</w:t>
            </w:r>
          </w:p>
        </w:tc>
        <w:tc>
          <w:tcPr>
            <w:tcW w:w="1985" w:type="dxa"/>
            <w:shd w:val="clear" w:color="auto" w:fill="auto"/>
          </w:tcPr>
          <w:p w14:paraId="2F23C213" w14:textId="77777777" w:rsidR="004D4911" w:rsidRPr="005148C1" w:rsidRDefault="004D4911" w:rsidP="00C90C7B">
            <w:pPr>
              <w:spacing w:after="0" w:line="240" w:lineRule="auto"/>
              <w:jc w:val="center"/>
              <w:rPr>
                <w:i/>
                <w:sz w:val="20"/>
                <w:szCs w:val="20"/>
              </w:rPr>
            </w:pPr>
            <w:r w:rsidRPr="005148C1">
              <w:rPr>
                <w:i/>
                <w:sz w:val="20"/>
                <w:szCs w:val="20"/>
              </w:rPr>
              <w:t>5 = (4 sk.) x 1,21</w:t>
            </w:r>
          </w:p>
        </w:tc>
        <w:tc>
          <w:tcPr>
            <w:tcW w:w="1842" w:type="dxa"/>
            <w:shd w:val="clear" w:color="auto" w:fill="auto"/>
          </w:tcPr>
          <w:p w14:paraId="09D90F99" w14:textId="77777777" w:rsidR="004D4911" w:rsidRPr="00C2780A" w:rsidRDefault="004D4911" w:rsidP="00C90C7B">
            <w:pPr>
              <w:spacing w:after="0" w:line="240" w:lineRule="auto"/>
              <w:jc w:val="center"/>
              <w:rPr>
                <w:i/>
                <w:sz w:val="20"/>
                <w:szCs w:val="20"/>
                <w:lang w:val="en-US"/>
              </w:rPr>
            </w:pPr>
            <w:r w:rsidRPr="00C2780A">
              <w:rPr>
                <w:i/>
                <w:sz w:val="20"/>
                <w:szCs w:val="20"/>
              </w:rPr>
              <w:t>6 = (4 sk.) x 12</w:t>
            </w:r>
          </w:p>
        </w:tc>
      </w:tr>
      <w:tr w:rsidR="00475002" w:rsidRPr="005148C1" w14:paraId="72323021" w14:textId="77777777" w:rsidTr="00C90C7B">
        <w:tc>
          <w:tcPr>
            <w:tcW w:w="570" w:type="dxa"/>
            <w:shd w:val="clear" w:color="auto" w:fill="auto"/>
          </w:tcPr>
          <w:p w14:paraId="6E240C95" w14:textId="77777777" w:rsidR="00475002" w:rsidRPr="005148C1" w:rsidRDefault="00475002" w:rsidP="00475002">
            <w:pPr>
              <w:spacing w:after="0" w:line="240" w:lineRule="auto"/>
              <w:jc w:val="center"/>
              <w:rPr>
                <w:szCs w:val="24"/>
              </w:rPr>
            </w:pPr>
            <w:r w:rsidRPr="005148C1">
              <w:rPr>
                <w:szCs w:val="24"/>
              </w:rPr>
              <w:t>3.</w:t>
            </w:r>
          </w:p>
        </w:tc>
        <w:tc>
          <w:tcPr>
            <w:tcW w:w="1490" w:type="dxa"/>
            <w:shd w:val="clear" w:color="auto" w:fill="auto"/>
          </w:tcPr>
          <w:p w14:paraId="7803AC6F" w14:textId="77777777" w:rsidR="00475002" w:rsidRPr="005148C1" w:rsidRDefault="00475002" w:rsidP="00475002">
            <w:pPr>
              <w:spacing w:after="0" w:line="240" w:lineRule="auto"/>
              <w:rPr>
                <w:sz w:val="20"/>
                <w:szCs w:val="20"/>
              </w:rPr>
            </w:pPr>
            <w:r>
              <w:rPr>
                <w:szCs w:val="24"/>
              </w:rPr>
              <w:t>K. Donelaičio g. 52, Kaunas</w:t>
            </w:r>
          </w:p>
        </w:tc>
        <w:tc>
          <w:tcPr>
            <w:tcW w:w="1972" w:type="dxa"/>
            <w:shd w:val="clear" w:color="auto" w:fill="auto"/>
          </w:tcPr>
          <w:p w14:paraId="3FFB055A" w14:textId="77777777" w:rsidR="00475002" w:rsidRPr="005148C1" w:rsidRDefault="00475002" w:rsidP="00475002">
            <w:pPr>
              <w:spacing w:after="0" w:line="240" w:lineRule="auto"/>
              <w:rPr>
                <w:b/>
                <w:szCs w:val="24"/>
              </w:rPr>
            </w:pPr>
            <w:r>
              <w:rPr>
                <w:szCs w:val="24"/>
              </w:rPr>
              <w:t>GGDS techninės priežiūros paslaugos kas 3 mėnesius</w:t>
            </w:r>
          </w:p>
        </w:tc>
        <w:tc>
          <w:tcPr>
            <w:tcW w:w="1888" w:type="dxa"/>
            <w:shd w:val="clear" w:color="auto" w:fill="auto"/>
          </w:tcPr>
          <w:p w14:paraId="1C091E3F" w14:textId="77777777" w:rsidR="00475002" w:rsidRPr="00DD1E71" w:rsidRDefault="00DD1E71" w:rsidP="00475002">
            <w:pPr>
              <w:spacing w:after="0" w:line="240" w:lineRule="auto"/>
              <w:jc w:val="center"/>
              <w:rPr>
                <w:bCs/>
                <w:szCs w:val="24"/>
              </w:rPr>
            </w:pPr>
            <w:r w:rsidRPr="00DD1E71">
              <w:rPr>
                <w:bCs/>
                <w:szCs w:val="24"/>
              </w:rPr>
              <w:t>45,00</w:t>
            </w:r>
          </w:p>
        </w:tc>
        <w:tc>
          <w:tcPr>
            <w:tcW w:w="1985" w:type="dxa"/>
            <w:shd w:val="clear" w:color="auto" w:fill="auto"/>
          </w:tcPr>
          <w:p w14:paraId="24DA147B" w14:textId="77777777" w:rsidR="00475002" w:rsidRPr="00DD1E71" w:rsidRDefault="00DD1E71" w:rsidP="00475002">
            <w:pPr>
              <w:spacing w:after="0" w:line="240" w:lineRule="auto"/>
              <w:jc w:val="center"/>
              <w:rPr>
                <w:bCs/>
                <w:szCs w:val="24"/>
              </w:rPr>
            </w:pPr>
            <w:r>
              <w:rPr>
                <w:bCs/>
                <w:szCs w:val="24"/>
              </w:rPr>
              <w:t>54,45</w:t>
            </w:r>
          </w:p>
        </w:tc>
        <w:tc>
          <w:tcPr>
            <w:tcW w:w="1842" w:type="dxa"/>
            <w:shd w:val="clear" w:color="auto" w:fill="auto"/>
          </w:tcPr>
          <w:p w14:paraId="5D5071FF" w14:textId="77777777" w:rsidR="00475002" w:rsidRPr="00DD1E71" w:rsidRDefault="00DD1E71" w:rsidP="00475002">
            <w:pPr>
              <w:spacing w:after="0" w:line="240" w:lineRule="auto"/>
              <w:jc w:val="center"/>
              <w:rPr>
                <w:bCs/>
                <w:szCs w:val="24"/>
              </w:rPr>
            </w:pPr>
            <w:r>
              <w:rPr>
                <w:bCs/>
                <w:szCs w:val="24"/>
              </w:rPr>
              <w:t>540,00</w:t>
            </w:r>
          </w:p>
        </w:tc>
      </w:tr>
      <w:tr w:rsidR="00475002" w:rsidRPr="005148C1" w14:paraId="2F111D11" w14:textId="77777777" w:rsidTr="00C90C7B">
        <w:tc>
          <w:tcPr>
            <w:tcW w:w="570" w:type="dxa"/>
            <w:shd w:val="clear" w:color="auto" w:fill="auto"/>
          </w:tcPr>
          <w:p w14:paraId="0A6D62CB" w14:textId="77777777" w:rsidR="00475002" w:rsidRPr="005148C1" w:rsidRDefault="00475002" w:rsidP="00475002">
            <w:pPr>
              <w:spacing w:after="0" w:line="240" w:lineRule="auto"/>
              <w:jc w:val="center"/>
              <w:rPr>
                <w:szCs w:val="24"/>
              </w:rPr>
            </w:pPr>
            <w:r w:rsidRPr="005148C1">
              <w:rPr>
                <w:szCs w:val="24"/>
              </w:rPr>
              <w:t>4.</w:t>
            </w:r>
          </w:p>
        </w:tc>
        <w:tc>
          <w:tcPr>
            <w:tcW w:w="1490" w:type="dxa"/>
            <w:shd w:val="clear" w:color="auto" w:fill="auto"/>
          </w:tcPr>
          <w:p w14:paraId="2173C284" w14:textId="77777777" w:rsidR="00475002" w:rsidRPr="005148C1" w:rsidRDefault="00475002" w:rsidP="00475002">
            <w:pPr>
              <w:spacing w:after="0" w:line="240" w:lineRule="auto"/>
              <w:rPr>
                <w:szCs w:val="24"/>
              </w:rPr>
            </w:pPr>
            <w:r>
              <w:rPr>
                <w:szCs w:val="24"/>
              </w:rPr>
              <w:t>Universiteto g. 10, Akademija, Kauno r.</w:t>
            </w:r>
          </w:p>
        </w:tc>
        <w:tc>
          <w:tcPr>
            <w:tcW w:w="1972" w:type="dxa"/>
            <w:shd w:val="clear" w:color="auto" w:fill="auto"/>
          </w:tcPr>
          <w:p w14:paraId="70FA0157" w14:textId="77777777" w:rsidR="00475002" w:rsidRPr="005148C1" w:rsidRDefault="00475002" w:rsidP="00475002">
            <w:pPr>
              <w:spacing w:after="0" w:line="240" w:lineRule="auto"/>
              <w:rPr>
                <w:b/>
                <w:szCs w:val="24"/>
              </w:rPr>
            </w:pPr>
            <w:r>
              <w:rPr>
                <w:szCs w:val="24"/>
              </w:rPr>
              <w:t>GGDS techninės priežiūros paslaugos kas 3 mėnesius</w:t>
            </w:r>
          </w:p>
        </w:tc>
        <w:tc>
          <w:tcPr>
            <w:tcW w:w="1888" w:type="dxa"/>
            <w:shd w:val="clear" w:color="auto" w:fill="auto"/>
          </w:tcPr>
          <w:p w14:paraId="42125A12" w14:textId="77777777" w:rsidR="00475002" w:rsidRPr="00DD1E71" w:rsidRDefault="00DD1E71" w:rsidP="00475002">
            <w:pPr>
              <w:spacing w:after="0" w:line="240" w:lineRule="auto"/>
              <w:jc w:val="center"/>
              <w:rPr>
                <w:bCs/>
                <w:szCs w:val="24"/>
              </w:rPr>
            </w:pPr>
            <w:r>
              <w:rPr>
                <w:bCs/>
                <w:szCs w:val="24"/>
              </w:rPr>
              <w:t>45,00</w:t>
            </w:r>
          </w:p>
        </w:tc>
        <w:tc>
          <w:tcPr>
            <w:tcW w:w="1985" w:type="dxa"/>
            <w:shd w:val="clear" w:color="auto" w:fill="auto"/>
          </w:tcPr>
          <w:p w14:paraId="55163AEE" w14:textId="77777777" w:rsidR="00475002" w:rsidRPr="00DD1E71" w:rsidRDefault="00DD1E71" w:rsidP="00475002">
            <w:pPr>
              <w:spacing w:after="0" w:line="240" w:lineRule="auto"/>
              <w:jc w:val="center"/>
              <w:rPr>
                <w:bCs/>
                <w:szCs w:val="24"/>
              </w:rPr>
            </w:pPr>
            <w:r>
              <w:rPr>
                <w:bCs/>
                <w:szCs w:val="24"/>
              </w:rPr>
              <w:t>54,45</w:t>
            </w:r>
          </w:p>
        </w:tc>
        <w:tc>
          <w:tcPr>
            <w:tcW w:w="1842" w:type="dxa"/>
            <w:shd w:val="clear" w:color="auto" w:fill="auto"/>
          </w:tcPr>
          <w:p w14:paraId="50DFA6DC" w14:textId="77777777" w:rsidR="00475002" w:rsidRPr="00DD1E71" w:rsidRDefault="00DD1E71" w:rsidP="00475002">
            <w:pPr>
              <w:spacing w:after="0" w:line="240" w:lineRule="auto"/>
              <w:jc w:val="center"/>
              <w:rPr>
                <w:bCs/>
                <w:szCs w:val="24"/>
              </w:rPr>
            </w:pPr>
            <w:r>
              <w:rPr>
                <w:bCs/>
                <w:szCs w:val="24"/>
              </w:rPr>
              <w:t>540,00</w:t>
            </w:r>
          </w:p>
        </w:tc>
      </w:tr>
      <w:tr w:rsidR="00475002" w:rsidRPr="005148C1" w14:paraId="473C8913" w14:textId="77777777" w:rsidTr="00C90C7B">
        <w:tc>
          <w:tcPr>
            <w:tcW w:w="570" w:type="dxa"/>
            <w:shd w:val="clear" w:color="auto" w:fill="auto"/>
          </w:tcPr>
          <w:p w14:paraId="3E94D22B" w14:textId="77777777" w:rsidR="00475002" w:rsidRPr="005148C1" w:rsidRDefault="00475002" w:rsidP="00475002">
            <w:pPr>
              <w:spacing w:after="0" w:line="240" w:lineRule="auto"/>
              <w:rPr>
                <w:b/>
                <w:szCs w:val="24"/>
              </w:rPr>
            </w:pPr>
            <w:r w:rsidRPr="005148C1">
              <w:rPr>
                <w:b/>
                <w:szCs w:val="24"/>
              </w:rPr>
              <w:t>Eil. Nr.</w:t>
            </w:r>
          </w:p>
        </w:tc>
        <w:tc>
          <w:tcPr>
            <w:tcW w:w="1490" w:type="dxa"/>
            <w:shd w:val="clear" w:color="auto" w:fill="auto"/>
          </w:tcPr>
          <w:p w14:paraId="6E4F8FEA" w14:textId="77777777" w:rsidR="00475002" w:rsidRPr="005148C1" w:rsidRDefault="00475002" w:rsidP="00475002">
            <w:pPr>
              <w:spacing w:after="0" w:line="240" w:lineRule="auto"/>
              <w:rPr>
                <w:b/>
                <w:szCs w:val="24"/>
              </w:rPr>
            </w:pPr>
            <w:r w:rsidRPr="005148C1">
              <w:rPr>
                <w:b/>
                <w:szCs w:val="24"/>
              </w:rPr>
              <w:t xml:space="preserve">Objekto adresas </w:t>
            </w:r>
          </w:p>
        </w:tc>
        <w:tc>
          <w:tcPr>
            <w:tcW w:w="1972" w:type="dxa"/>
            <w:shd w:val="clear" w:color="auto" w:fill="auto"/>
          </w:tcPr>
          <w:p w14:paraId="7D50EB1B" w14:textId="77777777" w:rsidR="00475002" w:rsidRPr="005148C1" w:rsidRDefault="00475002" w:rsidP="00475002">
            <w:pPr>
              <w:spacing w:after="0" w:line="240" w:lineRule="auto"/>
              <w:rPr>
                <w:b/>
                <w:szCs w:val="24"/>
              </w:rPr>
            </w:pPr>
            <w:r>
              <w:rPr>
                <w:b/>
                <w:szCs w:val="24"/>
              </w:rPr>
              <w:t xml:space="preserve">Paslaugų </w:t>
            </w:r>
            <w:r w:rsidRPr="005148C1">
              <w:rPr>
                <w:b/>
                <w:szCs w:val="24"/>
              </w:rPr>
              <w:t>pavadinimas</w:t>
            </w:r>
          </w:p>
        </w:tc>
        <w:tc>
          <w:tcPr>
            <w:tcW w:w="1888" w:type="dxa"/>
            <w:shd w:val="clear" w:color="auto" w:fill="auto"/>
          </w:tcPr>
          <w:p w14:paraId="2458689D" w14:textId="77777777" w:rsidR="00475002" w:rsidRPr="005148C1" w:rsidRDefault="00475002" w:rsidP="00475002">
            <w:pPr>
              <w:spacing w:after="0" w:line="240" w:lineRule="auto"/>
              <w:rPr>
                <w:b/>
                <w:szCs w:val="24"/>
              </w:rPr>
            </w:pPr>
            <w:r>
              <w:rPr>
                <w:b/>
                <w:szCs w:val="24"/>
              </w:rPr>
              <w:t>Paslaugų, atliekamų kas 6</w:t>
            </w:r>
            <w:r w:rsidRPr="005148C1">
              <w:rPr>
                <w:b/>
                <w:szCs w:val="24"/>
              </w:rPr>
              <w:t xml:space="preserve"> mėnes</w:t>
            </w:r>
            <w:r>
              <w:rPr>
                <w:b/>
                <w:szCs w:val="24"/>
              </w:rPr>
              <w:t>ius</w:t>
            </w:r>
            <w:r w:rsidRPr="005148C1">
              <w:rPr>
                <w:b/>
                <w:szCs w:val="24"/>
              </w:rPr>
              <w:t>,</w:t>
            </w:r>
            <w:r>
              <w:rPr>
                <w:b/>
                <w:szCs w:val="24"/>
              </w:rPr>
              <w:t xml:space="preserve"> kaina pusmečiui,</w:t>
            </w:r>
          </w:p>
          <w:p w14:paraId="6EB227F9" w14:textId="77777777" w:rsidR="00475002" w:rsidRPr="005148C1" w:rsidRDefault="00475002" w:rsidP="00475002">
            <w:pPr>
              <w:spacing w:after="0" w:line="240" w:lineRule="auto"/>
              <w:rPr>
                <w:b/>
                <w:szCs w:val="24"/>
              </w:rPr>
            </w:pPr>
            <w:r w:rsidRPr="005148C1">
              <w:rPr>
                <w:b/>
                <w:szCs w:val="24"/>
              </w:rPr>
              <w:t>EUR be PVM</w:t>
            </w:r>
          </w:p>
        </w:tc>
        <w:tc>
          <w:tcPr>
            <w:tcW w:w="1985" w:type="dxa"/>
            <w:shd w:val="clear" w:color="auto" w:fill="auto"/>
          </w:tcPr>
          <w:p w14:paraId="43B46C99" w14:textId="77777777" w:rsidR="00475002" w:rsidRPr="005148C1" w:rsidRDefault="00475002" w:rsidP="00475002">
            <w:pPr>
              <w:spacing w:after="0" w:line="240" w:lineRule="auto"/>
              <w:rPr>
                <w:b/>
                <w:szCs w:val="24"/>
              </w:rPr>
            </w:pPr>
            <w:r>
              <w:rPr>
                <w:b/>
                <w:szCs w:val="24"/>
              </w:rPr>
              <w:t>Paslaugų, atliekamų kas 6</w:t>
            </w:r>
            <w:r w:rsidRPr="005148C1">
              <w:rPr>
                <w:b/>
                <w:szCs w:val="24"/>
              </w:rPr>
              <w:t xml:space="preserve"> mėnes</w:t>
            </w:r>
            <w:r>
              <w:rPr>
                <w:b/>
                <w:szCs w:val="24"/>
              </w:rPr>
              <w:t>ius</w:t>
            </w:r>
            <w:r w:rsidRPr="005148C1">
              <w:rPr>
                <w:b/>
                <w:szCs w:val="24"/>
              </w:rPr>
              <w:t>,</w:t>
            </w:r>
            <w:r>
              <w:rPr>
                <w:b/>
                <w:szCs w:val="24"/>
              </w:rPr>
              <w:t xml:space="preserve"> kaina pusmečiui,</w:t>
            </w:r>
          </w:p>
          <w:p w14:paraId="7BB70E35" w14:textId="77777777" w:rsidR="00475002" w:rsidRPr="005148C1" w:rsidRDefault="00475002" w:rsidP="00475002">
            <w:pPr>
              <w:spacing w:after="0" w:line="240" w:lineRule="auto"/>
              <w:rPr>
                <w:b/>
                <w:szCs w:val="24"/>
              </w:rPr>
            </w:pPr>
            <w:r w:rsidRPr="005148C1">
              <w:rPr>
                <w:b/>
                <w:szCs w:val="24"/>
              </w:rPr>
              <w:t xml:space="preserve">EUR </w:t>
            </w:r>
            <w:r>
              <w:rPr>
                <w:b/>
                <w:szCs w:val="24"/>
              </w:rPr>
              <w:t>su</w:t>
            </w:r>
            <w:r w:rsidRPr="005148C1">
              <w:rPr>
                <w:b/>
                <w:szCs w:val="24"/>
              </w:rPr>
              <w:t xml:space="preserve"> PVM</w:t>
            </w:r>
          </w:p>
        </w:tc>
        <w:tc>
          <w:tcPr>
            <w:tcW w:w="1842" w:type="dxa"/>
            <w:shd w:val="clear" w:color="auto" w:fill="auto"/>
          </w:tcPr>
          <w:p w14:paraId="38A90549" w14:textId="77777777" w:rsidR="00475002" w:rsidRPr="00C2780A" w:rsidRDefault="00475002" w:rsidP="00475002">
            <w:pPr>
              <w:spacing w:after="0" w:line="240" w:lineRule="auto"/>
              <w:rPr>
                <w:b/>
                <w:szCs w:val="24"/>
              </w:rPr>
            </w:pPr>
            <w:r w:rsidRPr="00C2780A">
              <w:rPr>
                <w:b/>
                <w:szCs w:val="24"/>
              </w:rPr>
              <w:t>Paslaugų kaina per 36 mėnesius, EUR be PVM</w:t>
            </w:r>
          </w:p>
        </w:tc>
      </w:tr>
      <w:tr w:rsidR="00475002" w:rsidRPr="005148C1" w14:paraId="4B8A5616" w14:textId="77777777" w:rsidTr="00C90C7B">
        <w:tc>
          <w:tcPr>
            <w:tcW w:w="570" w:type="dxa"/>
            <w:shd w:val="clear" w:color="auto" w:fill="auto"/>
          </w:tcPr>
          <w:p w14:paraId="786389A5" w14:textId="77777777" w:rsidR="00475002" w:rsidRPr="005148C1" w:rsidRDefault="00475002" w:rsidP="00475002">
            <w:pPr>
              <w:spacing w:after="0" w:line="240" w:lineRule="auto"/>
              <w:jc w:val="center"/>
              <w:rPr>
                <w:i/>
                <w:sz w:val="20"/>
                <w:szCs w:val="20"/>
              </w:rPr>
            </w:pPr>
            <w:r w:rsidRPr="005148C1">
              <w:rPr>
                <w:i/>
                <w:sz w:val="20"/>
                <w:szCs w:val="20"/>
              </w:rPr>
              <w:t>1</w:t>
            </w:r>
          </w:p>
        </w:tc>
        <w:tc>
          <w:tcPr>
            <w:tcW w:w="1490" w:type="dxa"/>
            <w:shd w:val="clear" w:color="auto" w:fill="auto"/>
          </w:tcPr>
          <w:p w14:paraId="1DA486CA" w14:textId="77777777" w:rsidR="00475002" w:rsidRPr="005148C1" w:rsidRDefault="00475002" w:rsidP="00475002">
            <w:pPr>
              <w:spacing w:after="0" w:line="240" w:lineRule="auto"/>
              <w:jc w:val="center"/>
              <w:rPr>
                <w:i/>
                <w:sz w:val="20"/>
                <w:szCs w:val="20"/>
              </w:rPr>
            </w:pPr>
            <w:r w:rsidRPr="005148C1">
              <w:rPr>
                <w:i/>
                <w:sz w:val="20"/>
                <w:szCs w:val="20"/>
              </w:rPr>
              <w:t>2</w:t>
            </w:r>
          </w:p>
        </w:tc>
        <w:tc>
          <w:tcPr>
            <w:tcW w:w="1972" w:type="dxa"/>
            <w:shd w:val="clear" w:color="auto" w:fill="auto"/>
          </w:tcPr>
          <w:p w14:paraId="4BD3B2FF" w14:textId="77777777" w:rsidR="00475002" w:rsidRPr="005148C1" w:rsidRDefault="00475002" w:rsidP="00475002">
            <w:pPr>
              <w:spacing w:after="0" w:line="240" w:lineRule="auto"/>
              <w:jc w:val="center"/>
              <w:rPr>
                <w:i/>
                <w:sz w:val="20"/>
                <w:szCs w:val="20"/>
              </w:rPr>
            </w:pPr>
            <w:r w:rsidRPr="005148C1">
              <w:rPr>
                <w:i/>
                <w:sz w:val="20"/>
                <w:szCs w:val="20"/>
              </w:rPr>
              <w:t>3</w:t>
            </w:r>
          </w:p>
        </w:tc>
        <w:tc>
          <w:tcPr>
            <w:tcW w:w="1888" w:type="dxa"/>
            <w:shd w:val="clear" w:color="auto" w:fill="auto"/>
          </w:tcPr>
          <w:p w14:paraId="1386C2A5" w14:textId="77777777" w:rsidR="00475002" w:rsidRPr="005148C1" w:rsidRDefault="00475002" w:rsidP="00475002">
            <w:pPr>
              <w:spacing w:after="0" w:line="240" w:lineRule="auto"/>
              <w:jc w:val="center"/>
              <w:rPr>
                <w:i/>
                <w:sz w:val="20"/>
                <w:szCs w:val="20"/>
              </w:rPr>
            </w:pPr>
            <w:r w:rsidRPr="005148C1">
              <w:rPr>
                <w:i/>
                <w:sz w:val="20"/>
                <w:szCs w:val="20"/>
              </w:rPr>
              <w:t>4</w:t>
            </w:r>
          </w:p>
        </w:tc>
        <w:tc>
          <w:tcPr>
            <w:tcW w:w="1985" w:type="dxa"/>
            <w:shd w:val="clear" w:color="auto" w:fill="auto"/>
          </w:tcPr>
          <w:p w14:paraId="33E5FDE6" w14:textId="77777777" w:rsidR="00475002" w:rsidRPr="005148C1" w:rsidRDefault="00475002" w:rsidP="00475002">
            <w:pPr>
              <w:spacing w:after="0" w:line="240" w:lineRule="auto"/>
              <w:jc w:val="center"/>
              <w:rPr>
                <w:i/>
                <w:sz w:val="20"/>
                <w:szCs w:val="20"/>
              </w:rPr>
            </w:pPr>
            <w:r w:rsidRPr="005148C1">
              <w:rPr>
                <w:i/>
                <w:sz w:val="20"/>
                <w:szCs w:val="20"/>
              </w:rPr>
              <w:t>5 = (4 sk.) x 1,21</w:t>
            </w:r>
          </w:p>
        </w:tc>
        <w:tc>
          <w:tcPr>
            <w:tcW w:w="1842" w:type="dxa"/>
            <w:shd w:val="clear" w:color="auto" w:fill="auto"/>
          </w:tcPr>
          <w:p w14:paraId="194A1EBF" w14:textId="77777777" w:rsidR="00475002" w:rsidRPr="00C2780A" w:rsidRDefault="00475002" w:rsidP="00475002">
            <w:pPr>
              <w:spacing w:after="0" w:line="240" w:lineRule="auto"/>
              <w:jc w:val="center"/>
              <w:rPr>
                <w:i/>
                <w:sz w:val="20"/>
                <w:szCs w:val="20"/>
                <w:lang w:val="en-US"/>
              </w:rPr>
            </w:pPr>
            <w:r w:rsidRPr="00C2780A">
              <w:rPr>
                <w:i/>
                <w:sz w:val="20"/>
                <w:szCs w:val="20"/>
              </w:rPr>
              <w:t>6 = (4 sk.) x 6</w:t>
            </w:r>
          </w:p>
        </w:tc>
      </w:tr>
      <w:tr w:rsidR="00DD1E71" w:rsidRPr="005148C1" w14:paraId="67CD1AF3" w14:textId="77777777" w:rsidTr="00C90C7B">
        <w:tc>
          <w:tcPr>
            <w:tcW w:w="570" w:type="dxa"/>
            <w:shd w:val="clear" w:color="auto" w:fill="auto"/>
          </w:tcPr>
          <w:p w14:paraId="15155586" w14:textId="77777777" w:rsidR="00DD1E71" w:rsidRPr="005148C1" w:rsidRDefault="00DD1E71" w:rsidP="00DD1E71">
            <w:pPr>
              <w:spacing w:after="0" w:line="240" w:lineRule="auto"/>
              <w:jc w:val="center"/>
              <w:rPr>
                <w:szCs w:val="24"/>
              </w:rPr>
            </w:pPr>
            <w:r w:rsidRPr="005148C1">
              <w:rPr>
                <w:szCs w:val="24"/>
              </w:rPr>
              <w:t>5.</w:t>
            </w:r>
          </w:p>
        </w:tc>
        <w:tc>
          <w:tcPr>
            <w:tcW w:w="1490" w:type="dxa"/>
            <w:shd w:val="clear" w:color="auto" w:fill="auto"/>
          </w:tcPr>
          <w:p w14:paraId="6E7EACC0" w14:textId="77777777" w:rsidR="00DD1E71" w:rsidRPr="005148C1" w:rsidRDefault="00DD1E71" w:rsidP="00DD1E71">
            <w:pPr>
              <w:spacing w:after="0" w:line="240" w:lineRule="auto"/>
              <w:rPr>
                <w:sz w:val="20"/>
                <w:szCs w:val="20"/>
              </w:rPr>
            </w:pPr>
            <w:r>
              <w:rPr>
                <w:szCs w:val="24"/>
              </w:rPr>
              <w:t>K. Donelaičio g. 52, Kaunas</w:t>
            </w:r>
          </w:p>
        </w:tc>
        <w:tc>
          <w:tcPr>
            <w:tcW w:w="1972" w:type="dxa"/>
            <w:shd w:val="clear" w:color="auto" w:fill="auto"/>
          </w:tcPr>
          <w:p w14:paraId="0CB62F00" w14:textId="77777777" w:rsidR="00DD1E71" w:rsidRPr="005148C1" w:rsidRDefault="00DD1E71" w:rsidP="00DD1E71">
            <w:pPr>
              <w:spacing w:after="0" w:line="240" w:lineRule="auto"/>
              <w:rPr>
                <w:b/>
                <w:szCs w:val="24"/>
              </w:rPr>
            </w:pPr>
            <w:r>
              <w:rPr>
                <w:szCs w:val="24"/>
              </w:rPr>
              <w:t>GGDS techninės priežiūros paslaugos kas 6 mėnesius</w:t>
            </w:r>
          </w:p>
        </w:tc>
        <w:tc>
          <w:tcPr>
            <w:tcW w:w="1888" w:type="dxa"/>
            <w:shd w:val="clear" w:color="auto" w:fill="auto"/>
          </w:tcPr>
          <w:p w14:paraId="4435C02F" w14:textId="77777777" w:rsidR="00DD1E71" w:rsidRPr="00DD1E71" w:rsidRDefault="00DD1E71" w:rsidP="00DD1E71">
            <w:pPr>
              <w:spacing w:after="0" w:line="240" w:lineRule="auto"/>
              <w:jc w:val="center"/>
              <w:rPr>
                <w:bCs/>
                <w:szCs w:val="24"/>
              </w:rPr>
            </w:pPr>
            <w:r w:rsidRPr="00DD1E71">
              <w:rPr>
                <w:bCs/>
                <w:szCs w:val="24"/>
              </w:rPr>
              <w:t>60,00</w:t>
            </w:r>
          </w:p>
        </w:tc>
        <w:tc>
          <w:tcPr>
            <w:tcW w:w="1985" w:type="dxa"/>
            <w:shd w:val="clear" w:color="auto" w:fill="auto"/>
          </w:tcPr>
          <w:p w14:paraId="5D1A92DB" w14:textId="77777777" w:rsidR="00DD1E71" w:rsidRPr="00DD1E71" w:rsidRDefault="00DD1E71" w:rsidP="00DD1E71">
            <w:pPr>
              <w:spacing w:after="0" w:line="240" w:lineRule="auto"/>
              <w:jc w:val="center"/>
              <w:rPr>
                <w:bCs/>
                <w:szCs w:val="24"/>
              </w:rPr>
            </w:pPr>
            <w:r>
              <w:rPr>
                <w:bCs/>
                <w:szCs w:val="24"/>
              </w:rPr>
              <w:t>72,60</w:t>
            </w:r>
          </w:p>
        </w:tc>
        <w:tc>
          <w:tcPr>
            <w:tcW w:w="1842" w:type="dxa"/>
            <w:shd w:val="clear" w:color="auto" w:fill="auto"/>
          </w:tcPr>
          <w:p w14:paraId="5F80B5D8" w14:textId="77777777" w:rsidR="00DD1E71" w:rsidRPr="00DD1E71" w:rsidRDefault="00DD1E71" w:rsidP="00DD1E71">
            <w:pPr>
              <w:spacing w:after="0" w:line="240" w:lineRule="auto"/>
              <w:jc w:val="center"/>
              <w:rPr>
                <w:bCs/>
                <w:szCs w:val="24"/>
              </w:rPr>
            </w:pPr>
            <w:r>
              <w:rPr>
                <w:bCs/>
                <w:szCs w:val="24"/>
              </w:rPr>
              <w:t>360,00</w:t>
            </w:r>
          </w:p>
        </w:tc>
      </w:tr>
      <w:tr w:rsidR="00DD1E71" w:rsidRPr="005148C1" w14:paraId="13AE4C83" w14:textId="77777777" w:rsidTr="00C90C7B">
        <w:tc>
          <w:tcPr>
            <w:tcW w:w="570" w:type="dxa"/>
            <w:shd w:val="clear" w:color="auto" w:fill="auto"/>
          </w:tcPr>
          <w:p w14:paraId="428FC34E" w14:textId="77777777" w:rsidR="00DD1E71" w:rsidRPr="005148C1" w:rsidRDefault="00DD1E71" w:rsidP="00DD1E71">
            <w:pPr>
              <w:spacing w:after="0" w:line="240" w:lineRule="auto"/>
              <w:jc w:val="center"/>
              <w:rPr>
                <w:szCs w:val="24"/>
              </w:rPr>
            </w:pPr>
            <w:r w:rsidRPr="005148C1">
              <w:rPr>
                <w:szCs w:val="24"/>
              </w:rPr>
              <w:t>6.</w:t>
            </w:r>
          </w:p>
        </w:tc>
        <w:tc>
          <w:tcPr>
            <w:tcW w:w="1490" w:type="dxa"/>
            <w:shd w:val="clear" w:color="auto" w:fill="auto"/>
          </w:tcPr>
          <w:p w14:paraId="204457D0" w14:textId="77777777" w:rsidR="00DD1E71" w:rsidRPr="005148C1" w:rsidRDefault="00DD1E71" w:rsidP="00DD1E71">
            <w:pPr>
              <w:spacing w:after="0" w:line="240" w:lineRule="auto"/>
              <w:rPr>
                <w:szCs w:val="24"/>
              </w:rPr>
            </w:pPr>
            <w:r>
              <w:rPr>
                <w:szCs w:val="24"/>
              </w:rPr>
              <w:t>Universiteto g. 10, Akademija, Kauno r.</w:t>
            </w:r>
          </w:p>
        </w:tc>
        <w:tc>
          <w:tcPr>
            <w:tcW w:w="1972" w:type="dxa"/>
            <w:shd w:val="clear" w:color="auto" w:fill="auto"/>
          </w:tcPr>
          <w:p w14:paraId="78E97D2F" w14:textId="77777777" w:rsidR="00DD1E71" w:rsidRPr="005148C1" w:rsidRDefault="00DD1E71" w:rsidP="00DD1E71">
            <w:pPr>
              <w:spacing w:after="0" w:line="240" w:lineRule="auto"/>
              <w:rPr>
                <w:b/>
                <w:szCs w:val="24"/>
              </w:rPr>
            </w:pPr>
            <w:r>
              <w:rPr>
                <w:szCs w:val="24"/>
              </w:rPr>
              <w:t>GGDS techninės priežiūros paslaugos kas 6 mėnesius</w:t>
            </w:r>
          </w:p>
        </w:tc>
        <w:tc>
          <w:tcPr>
            <w:tcW w:w="1888" w:type="dxa"/>
            <w:shd w:val="clear" w:color="auto" w:fill="auto"/>
          </w:tcPr>
          <w:p w14:paraId="30745DE0" w14:textId="77777777" w:rsidR="00DD1E71" w:rsidRPr="00DD1E71" w:rsidRDefault="00DD1E71" w:rsidP="00DD1E71">
            <w:pPr>
              <w:spacing w:after="0" w:line="240" w:lineRule="auto"/>
              <w:jc w:val="center"/>
              <w:rPr>
                <w:bCs/>
                <w:szCs w:val="24"/>
              </w:rPr>
            </w:pPr>
            <w:r>
              <w:rPr>
                <w:bCs/>
                <w:szCs w:val="24"/>
              </w:rPr>
              <w:t>60,00</w:t>
            </w:r>
          </w:p>
        </w:tc>
        <w:tc>
          <w:tcPr>
            <w:tcW w:w="1985" w:type="dxa"/>
            <w:shd w:val="clear" w:color="auto" w:fill="auto"/>
          </w:tcPr>
          <w:p w14:paraId="7B422021" w14:textId="77777777" w:rsidR="00DD1E71" w:rsidRPr="00DD1E71" w:rsidRDefault="00DD1E71" w:rsidP="00DD1E71">
            <w:pPr>
              <w:spacing w:after="0" w:line="240" w:lineRule="auto"/>
              <w:jc w:val="center"/>
              <w:rPr>
                <w:bCs/>
                <w:szCs w:val="24"/>
              </w:rPr>
            </w:pPr>
            <w:r>
              <w:rPr>
                <w:bCs/>
                <w:szCs w:val="24"/>
              </w:rPr>
              <w:t>72,60</w:t>
            </w:r>
          </w:p>
        </w:tc>
        <w:tc>
          <w:tcPr>
            <w:tcW w:w="1842" w:type="dxa"/>
            <w:shd w:val="clear" w:color="auto" w:fill="auto"/>
          </w:tcPr>
          <w:p w14:paraId="32D79650" w14:textId="77777777" w:rsidR="00DD1E71" w:rsidRPr="00DD1E71" w:rsidRDefault="00DD1E71" w:rsidP="00DD1E71">
            <w:pPr>
              <w:spacing w:after="0" w:line="240" w:lineRule="auto"/>
              <w:jc w:val="center"/>
              <w:rPr>
                <w:bCs/>
                <w:szCs w:val="24"/>
              </w:rPr>
            </w:pPr>
            <w:r>
              <w:rPr>
                <w:bCs/>
                <w:szCs w:val="24"/>
              </w:rPr>
              <w:t>360,00</w:t>
            </w:r>
          </w:p>
        </w:tc>
      </w:tr>
      <w:tr w:rsidR="00475002" w:rsidRPr="005148C1" w14:paraId="5EAA7C39" w14:textId="77777777" w:rsidTr="00C90C7B">
        <w:tc>
          <w:tcPr>
            <w:tcW w:w="570" w:type="dxa"/>
            <w:shd w:val="clear" w:color="auto" w:fill="auto"/>
          </w:tcPr>
          <w:p w14:paraId="20BA0214" w14:textId="77777777" w:rsidR="00475002" w:rsidRPr="005148C1" w:rsidRDefault="00475002" w:rsidP="00475002">
            <w:pPr>
              <w:spacing w:after="0" w:line="240" w:lineRule="auto"/>
              <w:rPr>
                <w:b/>
                <w:szCs w:val="24"/>
              </w:rPr>
            </w:pPr>
            <w:r w:rsidRPr="005148C1">
              <w:rPr>
                <w:b/>
                <w:szCs w:val="24"/>
              </w:rPr>
              <w:t>Eil. Nr.</w:t>
            </w:r>
          </w:p>
        </w:tc>
        <w:tc>
          <w:tcPr>
            <w:tcW w:w="1490" w:type="dxa"/>
            <w:shd w:val="clear" w:color="auto" w:fill="auto"/>
          </w:tcPr>
          <w:p w14:paraId="1AEE6D7E" w14:textId="77777777" w:rsidR="00475002" w:rsidRPr="005148C1" w:rsidRDefault="00475002" w:rsidP="00475002">
            <w:pPr>
              <w:spacing w:after="0" w:line="240" w:lineRule="auto"/>
              <w:rPr>
                <w:b/>
                <w:szCs w:val="24"/>
              </w:rPr>
            </w:pPr>
            <w:r w:rsidRPr="005148C1">
              <w:rPr>
                <w:b/>
                <w:szCs w:val="24"/>
              </w:rPr>
              <w:t xml:space="preserve">Objekto adresas </w:t>
            </w:r>
          </w:p>
        </w:tc>
        <w:tc>
          <w:tcPr>
            <w:tcW w:w="1972" w:type="dxa"/>
            <w:shd w:val="clear" w:color="auto" w:fill="auto"/>
          </w:tcPr>
          <w:p w14:paraId="47EB4567" w14:textId="77777777" w:rsidR="00475002" w:rsidRPr="005148C1" w:rsidRDefault="00475002" w:rsidP="00475002">
            <w:pPr>
              <w:spacing w:after="0" w:line="240" w:lineRule="auto"/>
              <w:rPr>
                <w:b/>
                <w:szCs w:val="24"/>
              </w:rPr>
            </w:pPr>
            <w:r>
              <w:rPr>
                <w:b/>
                <w:szCs w:val="24"/>
              </w:rPr>
              <w:t xml:space="preserve">Paslaugų </w:t>
            </w:r>
            <w:r w:rsidRPr="005148C1">
              <w:rPr>
                <w:b/>
                <w:szCs w:val="24"/>
              </w:rPr>
              <w:t>pavadinimas</w:t>
            </w:r>
          </w:p>
        </w:tc>
        <w:tc>
          <w:tcPr>
            <w:tcW w:w="1888" w:type="dxa"/>
            <w:shd w:val="clear" w:color="auto" w:fill="auto"/>
          </w:tcPr>
          <w:p w14:paraId="27D256F6" w14:textId="77777777" w:rsidR="00475002" w:rsidRPr="005148C1" w:rsidRDefault="00475002" w:rsidP="00475002">
            <w:pPr>
              <w:spacing w:after="0" w:line="240" w:lineRule="auto"/>
              <w:rPr>
                <w:b/>
                <w:szCs w:val="24"/>
              </w:rPr>
            </w:pPr>
            <w:r>
              <w:rPr>
                <w:b/>
                <w:szCs w:val="24"/>
              </w:rPr>
              <w:t xml:space="preserve">Paslaugų, atliekamų 1 kartą per </w:t>
            </w:r>
            <w:r>
              <w:rPr>
                <w:b/>
                <w:szCs w:val="24"/>
              </w:rPr>
              <w:lastRenderedPageBreak/>
              <w:t>metus, k</w:t>
            </w:r>
            <w:r w:rsidRPr="005148C1">
              <w:rPr>
                <w:b/>
                <w:szCs w:val="24"/>
              </w:rPr>
              <w:t>aina</w:t>
            </w:r>
            <w:r>
              <w:rPr>
                <w:b/>
                <w:szCs w:val="24"/>
              </w:rPr>
              <w:t xml:space="preserve"> metams</w:t>
            </w:r>
          </w:p>
          <w:p w14:paraId="4B5EED57" w14:textId="77777777" w:rsidR="00475002" w:rsidRPr="005148C1" w:rsidRDefault="00475002" w:rsidP="00475002">
            <w:pPr>
              <w:spacing w:after="0" w:line="240" w:lineRule="auto"/>
              <w:rPr>
                <w:b/>
                <w:szCs w:val="24"/>
              </w:rPr>
            </w:pPr>
            <w:r w:rsidRPr="005148C1">
              <w:rPr>
                <w:b/>
                <w:szCs w:val="24"/>
              </w:rPr>
              <w:t>EUR be PVM</w:t>
            </w:r>
          </w:p>
        </w:tc>
        <w:tc>
          <w:tcPr>
            <w:tcW w:w="1985" w:type="dxa"/>
            <w:shd w:val="clear" w:color="auto" w:fill="auto"/>
          </w:tcPr>
          <w:p w14:paraId="13C3F182" w14:textId="77777777" w:rsidR="00475002" w:rsidRPr="005148C1" w:rsidRDefault="00475002" w:rsidP="00475002">
            <w:pPr>
              <w:spacing w:after="0" w:line="240" w:lineRule="auto"/>
              <w:rPr>
                <w:b/>
                <w:szCs w:val="24"/>
              </w:rPr>
            </w:pPr>
            <w:r>
              <w:rPr>
                <w:b/>
                <w:szCs w:val="24"/>
              </w:rPr>
              <w:lastRenderedPageBreak/>
              <w:t xml:space="preserve">Paslaugų, atliekamų 1 kartą per metus, </w:t>
            </w:r>
            <w:r>
              <w:rPr>
                <w:b/>
                <w:szCs w:val="24"/>
              </w:rPr>
              <w:lastRenderedPageBreak/>
              <w:t>k</w:t>
            </w:r>
            <w:r w:rsidRPr="005148C1">
              <w:rPr>
                <w:b/>
                <w:szCs w:val="24"/>
              </w:rPr>
              <w:t>aina</w:t>
            </w:r>
            <w:r>
              <w:rPr>
                <w:b/>
                <w:szCs w:val="24"/>
              </w:rPr>
              <w:t xml:space="preserve"> metams</w:t>
            </w:r>
          </w:p>
          <w:p w14:paraId="5F14C5F7" w14:textId="77777777" w:rsidR="00475002" w:rsidRPr="005148C1" w:rsidRDefault="00475002" w:rsidP="00475002">
            <w:pPr>
              <w:spacing w:after="0" w:line="240" w:lineRule="auto"/>
              <w:rPr>
                <w:b/>
                <w:szCs w:val="24"/>
              </w:rPr>
            </w:pPr>
            <w:r w:rsidRPr="005148C1">
              <w:rPr>
                <w:b/>
                <w:szCs w:val="24"/>
              </w:rPr>
              <w:t xml:space="preserve">EUR </w:t>
            </w:r>
            <w:r>
              <w:rPr>
                <w:b/>
                <w:szCs w:val="24"/>
              </w:rPr>
              <w:t>su</w:t>
            </w:r>
            <w:r w:rsidRPr="005148C1">
              <w:rPr>
                <w:b/>
                <w:szCs w:val="24"/>
              </w:rPr>
              <w:t xml:space="preserve"> PVM</w:t>
            </w:r>
          </w:p>
        </w:tc>
        <w:tc>
          <w:tcPr>
            <w:tcW w:w="1842" w:type="dxa"/>
            <w:shd w:val="clear" w:color="auto" w:fill="auto"/>
          </w:tcPr>
          <w:p w14:paraId="3AFB8858" w14:textId="77777777" w:rsidR="00475002" w:rsidRPr="00C2780A" w:rsidRDefault="00475002" w:rsidP="00475002">
            <w:pPr>
              <w:spacing w:after="0" w:line="240" w:lineRule="auto"/>
              <w:rPr>
                <w:b/>
                <w:szCs w:val="24"/>
              </w:rPr>
            </w:pPr>
            <w:r w:rsidRPr="00C2780A">
              <w:rPr>
                <w:b/>
                <w:szCs w:val="24"/>
              </w:rPr>
              <w:lastRenderedPageBreak/>
              <w:t xml:space="preserve">Paslaugų kaina per 36 mėnesius, EUR </w:t>
            </w:r>
            <w:r w:rsidRPr="00C2780A">
              <w:rPr>
                <w:b/>
                <w:szCs w:val="24"/>
              </w:rPr>
              <w:lastRenderedPageBreak/>
              <w:t>be PVM</w:t>
            </w:r>
          </w:p>
        </w:tc>
      </w:tr>
      <w:tr w:rsidR="00475002" w:rsidRPr="005148C1" w14:paraId="070D48B4" w14:textId="77777777" w:rsidTr="00C90C7B">
        <w:tc>
          <w:tcPr>
            <w:tcW w:w="570" w:type="dxa"/>
            <w:shd w:val="clear" w:color="auto" w:fill="auto"/>
          </w:tcPr>
          <w:p w14:paraId="4D6C71E5" w14:textId="77777777" w:rsidR="00475002" w:rsidRPr="005148C1" w:rsidRDefault="00475002" w:rsidP="00475002">
            <w:pPr>
              <w:spacing w:after="0" w:line="240" w:lineRule="auto"/>
              <w:jc w:val="center"/>
              <w:rPr>
                <w:i/>
                <w:sz w:val="20"/>
                <w:szCs w:val="20"/>
              </w:rPr>
            </w:pPr>
            <w:r w:rsidRPr="005148C1">
              <w:rPr>
                <w:i/>
                <w:sz w:val="20"/>
                <w:szCs w:val="20"/>
              </w:rPr>
              <w:lastRenderedPageBreak/>
              <w:t>1</w:t>
            </w:r>
          </w:p>
        </w:tc>
        <w:tc>
          <w:tcPr>
            <w:tcW w:w="1490" w:type="dxa"/>
            <w:shd w:val="clear" w:color="auto" w:fill="auto"/>
          </w:tcPr>
          <w:p w14:paraId="545A3A34" w14:textId="77777777" w:rsidR="00475002" w:rsidRPr="005148C1" w:rsidRDefault="00475002" w:rsidP="00475002">
            <w:pPr>
              <w:spacing w:after="0" w:line="240" w:lineRule="auto"/>
              <w:jc w:val="center"/>
              <w:rPr>
                <w:i/>
                <w:sz w:val="20"/>
                <w:szCs w:val="20"/>
              </w:rPr>
            </w:pPr>
            <w:r w:rsidRPr="005148C1">
              <w:rPr>
                <w:i/>
                <w:sz w:val="20"/>
                <w:szCs w:val="20"/>
              </w:rPr>
              <w:t>2</w:t>
            </w:r>
          </w:p>
        </w:tc>
        <w:tc>
          <w:tcPr>
            <w:tcW w:w="1972" w:type="dxa"/>
            <w:shd w:val="clear" w:color="auto" w:fill="auto"/>
          </w:tcPr>
          <w:p w14:paraId="2477B8D4" w14:textId="77777777" w:rsidR="00475002" w:rsidRPr="005148C1" w:rsidRDefault="00475002" w:rsidP="00475002">
            <w:pPr>
              <w:spacing w:after="0" w:line="240" w:lineRule="auto"/>
              <w:jc w:val="center"/>
              <w:rPr>
                <w:i/>
                <w:sz w:val="20"/>
                <w:szCs w:val="20"/>
              </w:rPr>
            </w:pPr>
            <w:r w:rsidRPr="005148C1">
              <w:rPr>
                <w:i/>
                <w:sz w:val="20"/>
                <w:szCs w:val="20"/>
              </w:rPr>
              <w:t>3</w:t>
            </w:r>
          </w:p>
        </w:tc>
        <w:tc>
          <w:tcPr>
            <w:tcW w:w="1888" w:type="dxa"/>
            <w:shd w:val="clear" w:color="auto" w:fill="auto"/>
          </w:tcPr>
          <w:p w14:paraId="1FFA71FD" w14:textId="77777777" w:rsidR="00475002" w:rsidRPr="005148C1" w:rsidRDefault="00475002" w:rsidP="00475002">
            <w:pPr>
              <w:spacing w:after="0" w:line="240" w:lineRule="auto"/>
              <w:jc w:val="center"/>
              <w:rPr>
                <w:i/>
                <w:sz w:val="20"/>
                <w:szCs w:val="20"/>
              </w:rPr>
            </w:pPr>
            <w:r w:rsidRPr="005148C1">
              <w:rPr>
                <w:i/>
                <w:sz w:val="20"/>
                <w:szCs w:val="20"/>
              </w:rPr>
              <w:t>4</w:t>
            </w:r>
          </w:p>
        </w:tc>
        <w:tc>
          <w:tcPr>
            <w:tcW w:w="1985" w:type="dxa"/>
            <w:shd w:val="clear" w:color="auto" w:fill="auto"/>
          </w:tcPr>
          <w:p w14:paraId="65F3A9A2" w14:textId="77777777" w:rsidR="00475002" w:rsidRPr="005148C1" w:rsidRDefault="00475002" w:rsidP="00475002">
            <w:pPr>
              <w:spacing w:after="0" w:line="240" w:lineRule="auto"/>
              <w:jc w:val="center"/>
              <w:rPr>
                <w:i/>
                <w:sz w:val="20"/>
                <w:szCs w:val="20"/>
              </w:rPr>
            </w:pPr>
            <w:r w:rsidRPr="005148C1">
              <w:rPr>
                <w:i/>
                <w:sz w:val="20"/>
                <w:szCs w:val="20"/>
              </w:rPr>
              <w:t>5 = (4 sk.) x 1,21</w:t>
            </w:r>
          </w:p>
        </w:tc>
        <w:tc>
          <w:tcPr>
            <w:tcW w:w="1842" w:type="dxa"/>
            <w:shd w:val="clear" w:color="auto" w:fill="auto"/>
          </w:tcPr>
          <w:p w14:paraId="4FBFAAEE" w14:textId="77777777" w:rsidR="00475002" w:rsidRPr="00C2780A" w:rsidRDefault="00475002" w:rsidP="00475002">
            <w:pPr>
              <w:spacing w:after="0" w:line="240" w:lineRule="auto"/>
              <w:jc w:val="center"/>
              <w:rPr>
                <w:i/>
                <w:sz w:val="20"/>
                <w:szCs w:val="20"/>
                <w:lang w:val="en-US"/>
              </w:rPr>
            </w:pPr>
            <w:r w:rsidRPr="00C2780A">
              <w:rPr>
                <w:i/>
                <w:sz w:val="20"/>
                <w:szCs w:val="20"/>
              </w:rPr>
              <w:t>6 = (4 sk.) x3</w:t>
            </w:r>
          </w:p>
        </w:tc>
      </w:tr>
      <w:tr w:rsidR="00DD1E71" w:rsidRPr="005148C1" w14:paraId="642E5242" w14:textId="77777777" w:rsidTr="00C90C7B">
        <w:tc>
          <w:tcPr>
            <w:tcW w:w="570" w:type="dxa"/>
            <w:shd w:val="clear" w:color="auto" w:fill="auto"/>
          </w:tcPr>
          <w:p w14:paraId="23AAC582" w14:textId="77777777" w:rsidR="00DD1E71" w:rsidRPr="005148C1" w:rsidRDefault="00DD1E71" w:rsidP="00DD1E71">
            <w:pPr>
              <w:spacing w:after="0" w:line="240" w:lineRule="auto"/>
              <w:jc w:val="center"/>
              <w:rPr>
                <w:szCs w:val="24"/>
              </w:rPr>
            </w:pPr>
            <w:r w:rsidRPr="005148C1">
              <w:rPr>
                <w:szCs w:val="24"/>
              </w:rPr>
              <w:t>7.</w:t>
            </w:r>
          </w:p>
        </w:tc>
        <w:tc>
          <w:tcPr>
            <w:tcW w:w="1490" w:type="dxa"/>
            <w:shd w:val="clear" w:color="auto" w:fill="auto"/>
          </w:tcPr>
          <w:p w14:paraId="6967D4D4" w14:textId="77777777" w:rsidR="00DD1E71" w:rsidRPr="005148C1" w:rsidRDefault="00DD1E71" w:rsidP="00DD1E71">
            <w:pPr>
              <w:spacing w:after="0" w:line="240" w:lineRule="auto"/>
              <w:rPr>
                <w:sz w:val="20"/>
                <w:szCs w:val="20"/>
              </w:rPr>
            </w:pPr>
            <w:r>
              <w:rPr>
                <w:szCs w:val="24"/>
              </w:rPr>
              <w:t>K. Donelaičio g. 52, Kaunas</w:t>
            </w:r>
          </w:p>
        </w:tc>
        <w:tc>
          <w:tcPr>
            <w:tcW w:w="1972" w:type="dxa"/>
            <w:shd w:val="clear" w:color="auto" w:fill="auto"/>
          </w:tcPr>
          <w:p w14:paraId="4F5CC998" w14:textId="77777777" w:rsidR="00DD1E71" w:rsidRPr="005148C1" w:rsidRDefault="00DD1E71" w:rsidP="00DD1E71">
            <w:pPr>
              <w:spacing w:after="0" w:line="240" w:lineRule="auto"/>
              <w:rPr>
                <w:szCs w:val="24"/>
              </w:rPr>
            </w:pPr>
            <w:r>
              <w:rPr>
                <w:szCs w:val="24"/>
              </w:rPr>
              <w:t>GGDS techninės priežiūros paslaugos 1 kartą per metus</w:t>
            </w:r>
          </w:p>
        </w:tc>
        <w:tc>
          <w:tcPr>
            <w:tcW w:w="1888" w:type="dxa"/>
            <w:shd w:val="clear" w:color="auto" w:fill="auto"/>
          </w:tcPr>
          <w:p w14:paraId="35AE9A5F" w14:textId="77777777" w:rsidR="00DD1E71" w:rsidRPr="00DD1E71" w:rsidRDefault="00DD1E71" w:rsidP="00DD1E71">
            <w:pPr>
              <w:spacing w:after="0" w:line="240" w:lineRule="auto"/>
              <w:jc w:val="center"/>
              <w:rPr>
                <w:bCs/>
                <w:szCs w:val="24"/>
              </w:rPr>
            </w:pPr>
            <w:r w:rsidRPr="00DD1E71">
              <w:rPr>
                <w:bCs/>
                <w:szCs w:val="24"/>
              </w:rPr>
              <w:t>140,00</w:t>
            </w:r>
          </w:p>
        </w:tc>
        <w:tc>
          <w:tcPr>
            <w:tcW w:w="1985" w:type="dxa"/>
            <w:shd w:val="clear" w:color="auto" w:fill="auto"/>
          </w:tcPr>
          <w:p w14:paraId="0664F34D" w14:textId="77777777" w:rsidR="00DD1E71" w:rsidRPr="00DD1E71" w:rsidRDefault="00E96CFC" w:rsidP="00DD1E71">
            <w:pPr>
              <w:spacing w:after="0" w:line="240" w:lineRule="auto"/>
              <w:jc w:val="center"/>
              <w:rPr>
                <w:bCs/>
                <w:szCs w:val="24"/>
              </w:rPr>
            </w:pPr>
            <w:r>
              <w:rPr>
                <w:bCs/>
                <w:szCs w:val="24"/>
              </w:rPr>
              <w:t>169,40</w:t>
            </w:r>
          </w:p>
        </w:tc>
        <w:tc>
          <w:tcPr>
            <w:tcW w:w="1842" w:type="dxa"/>
            <w:shd w:val="clear" w:color="auto" w:fill="auto"/>
          </w:tcPr>
          <w:p w14:paraId="69D67AB5" w14:textId="77777777" w:rsidR="00DD1E71" w:rsidRPr="00DD1E71" w:rsidRDefault="00E96CFC" w:rsidP="00DD1E71">
            <w:pPr>
              <w:spacing w:after="0" w:line="240" w:lineRule="auto"/>
              <w:jc w:val="center"/>
              <w:rPr>
                <w:bCs/>
                <w:szCs w:val="24"/>
              </w:rPr>
            </w:pPr>
            <w:r>
              <w:rPr>
                <w:bCs/>
                <w:szCs w:val="24"/>
              </w:rPr>
              <w:t>420,00</w:t>
            </w:r>
          </w:p>
        </w:tc>
      </w:tr>
      <w:tr w:rsidR="00DD1E71" w:rsidRPr="005148C1" w14:paraId="17836709" w14:textId="77777777" w:rsidTr="00C90C7B">
        <w:tc>
          <w:tcPr>
            <w:tcW w:w="570" w:type="dxa"/>
            <w:shd w:val="clear" w:color="auto" w:fill="auto"/>
          </w:tcPr>
          <w:p w14:paraId="6016AC61" w14:textId="77777777" w:rsidR="00DD1E71" w:rsidRPr="005148C1" w:rsidRDefault="00DD1E71" w:rsidP="00DD1E71">
            <w:pPr>
              <w:spacing w:after="0" w:line="240" w:lineRule="auto"/>
              <w:jc w:val="center"/>
              <w:rPr>
                <w:szCs w:val="24"/>
              </w:rPr>
            </w:pPr>
            <w:r w:rsidRPr="005148C1">
              <w:rPr>
                <w:szCs w:val="24"/>
              </w:rPr>
              <w:t>8.</w:t>
            </w:r>
          </w:p>
        </w:tc>
        <w:tc>
          <w:tcPr>
            <w:tcW w:w="1490" w:type="dxa"/>
            <w:shd w:val="clear" w:color="auto" w:fill="auto"/>
          </w:tcPr>
          <w:p w14:paraId="60DFEF7C" w14:textId="77777777" w:rsidR="00DD1E71" w:rsidRPr="005148C1" w:rsidRDefault="00DD1E71" w:rsidP="00DD1E71">
            <w:pPr>
              <w:spacing w:after="0" w:line="240" w:lineRule="auto"/>
              <w:rPr>
                <w:szCs w:val="24"/>
              </w:rPr>
            </w:pPr>
            <w:r>
              <w:rPr>
                <w:szCs w:val="24"/>
              </w:rPr>
              <w:t>Universiteto g. 10, Akademija, Kauno r.</w:t>
            </w:r>
          </w:p>
        </w:tc>
        <w:tc>
          <w:tcPr>
            <w:tcW w:w="1972" w:type="dxa"/>
            <w:shd w:val="clear" w:color="auto" w:fill="auto"/>
          </w:tcPr>
          <w:p w14:paraId="09F3579E" w14:textId="77777777" w:rsidR="00DD1E71" w:rsidRPr="005148C1" w:rsidRDefault="00DD1E71" w:rsidP="00DD1E71">
            <w:pPr>
              <w:spacing w:after="0" w:line="240" w:lineRule="auto"/>
              <w:rPr>
                <w:b/>
                <w:szCs w:val="24"/>
              </w:rPr>
            </w:pPr>
            <w:r>
              <w:rPr>
                <w:szCs w:val="24"/>
              </w:rPr>
              <w:t>GGDS techninės priežiūros paslaugos 1 kartą per metus</w:t>
            </w:r>
          </w:p>
        </w:tc>
        <w:tc>
          <w:tcPr>
            <w:tcW w:w="1888" w:type="dxa"/>
            <w:shd w:val="clear" w:color="auto" w:fill="auto"/>
          </w:tcPr>
          <w:p w14:paraId="57750DA2" w14:textId="77777777" w:rsidR="00E96CFC" w:rsidRPr="00DD1E71" w:rsidRDefault="00E96CFC" w:rsidP="00E96CFC">
            <w:pPr>
              <w:spacing w:after="0" w:line="240" w:lineRule="auto"/>
              <w:jc w:val="center"/>
              <w:rPr>
                <w:bCs/>
                <w:szCs w:val="24"/>
              </w:rPr>
            </w:pPr>
            <w:r>
              <w:rPr>
                <w:bCs/>
                <w:szCs w:val="24"/>
              </w:rPr>
              <w:t>100,00</w:t>
            </w:r>
          </w:p>
        </w:tc>
        <w:tc>
          <w:tcPr>
            <w:tcW w:w="1985" w:type="dxa"/>
            <w:shd w:val="clear" w:color="auto" w:fill="auto"/>
          </w:tcPr>
          <w:p w14:paraId="4098D366" w14:textId="77777777" w:rsidR="00DD1E71" w:rsidRPr="00DD1E71" w:rsidRDefault="00E96CFC" w:rsidP="00DD1E71">
            <w:pPr>
              <w:spacing w:after="0" w:line="240" w:lineRule="auto"/>
              <w:jc w:val="center"/>
              <w:rPr>
                <w:bCs/>
                <w:szCs w:val="24"/>
              </w:rPr>
            </w:pPr>
            <w:r>
              <w:rPr>
                <w:bCs/>
                <w:szCs w:val="24"/>
              </w:rPr>
              <w:t>121,00</w:t>
            </w:r>
          </w:p>
        </w:tc>
        <w:tc>
          <w:tcPr>
            <w:tcW w:w="1842" w:type="dxa"/>
            <w:shd w:val="clear" w:color="auto" w:fill="auto"/>
          </w:tcPr>
          <w:p w14:paraId="41F2B7D6" w14:textId="77777777" w:rsidR="00DD1E71" w:rsidRPr="00DD1E71" w:rsidRDefault="00E96CFC" w:rsidP="00DD1E71">
            <w:pPr>
              <w:spacing w:after="0" w:line="240" w:lineRule="auto"/>
              <w:jc w:val="center"/>
              <w:rPr>
                <w:bCs/>
                <w:szCs w:val="24"/>
              </w:rPr>
            </w:pPr>
            <w:r>
              <w:rPr>
                <w:bCs/>
                <w:szCs w:val="24"/>
              </w:rPr>
              <w:t>300,00</w:t>
            </w:r>
          </w:p>
        </w:tc>
      </w:tr>
    </w:tbl>
    <w:p w14:paraId="27147307" w14:textId="77777777" w:rsidR="00A06305" w:rsidRDefault="00A06305" w:rsidP="00A06305">
      <w:pPr>
        <w:pStyle w:val="ListParagraph"/>
        <w:spacing w:after="0" w:line="240" w:lineRule="auto"/>
        <w:ind w:left="0"/>
        <w:jc w:val="both"/>
      </w:pPr>
    </w:p>
    <w:p w14:paraId="568D9434" w14:textId="77777777" w:rsidR="004F6C54" w:rsidRPr="00A9328E" w:rsidRDefault="004F6C54" w:rsidP="00CF4DFB">
      <w:pPr>
        <w:pStyle w:val="ListParagraph"/>
        <w:numPr>
          <w:ilvl w:val="1"/>
          <w:numId w:val="24"/>
        </w:numPr>
        <w:spacing w:after="0" w:line="240" w:lineRule="auto"/>
        <w:ind w:left="567" w:hanging="567"/>
        <w:jc w:val="both"/>
      </w:pPr>
      <w:r>
        <w:t xml:space="preserve">Visi Sutartyje nurodyti </w:t>
      </w:r>
      <w:r w:rsidR="007100A3">
        <w:t>Paslaugų teikėjo</w:t>
      </w:r>
      <w:r>
        <w:t xml:space="preserve"> pagal šią Sutartį atliekamų </w:t>
      </w:r>
      <w:r w:rsidR="007100A3">
        <w:t>Paslaugų</w:t>
      </w:r>
      <w:r>
        <w:t xml:space="preserve"> </w:t>
      </w:r>
      <w:r w:rsidR="00283491">
        <w:t xml:space="preserve">įkainiai </w:t>
      </w:r>
      <w:r w:rsidR="00A60E4A">
        <w:t xml:space="preserve">ir kainos </w:t>
      </w:r>
      <w:r w:rsidR="00283491">
        <w:t xml:space="preserve">atitinka </w:t>
      </w:r>
      <w:r w:rsidR="007100A3">
        <w:t>Paslaugų teikėjo</w:t>
      </w:r>
      <w:r w:rsidR="00283491" w:rsidRPr="00A9328E">
        <w:t xml:space="preserve"> pateiktą pasiūlymą, yra fiksuoti ir visą Sutarties galiojimo laikotarpį neperskaičiuojami</w:t>
      </w:r>
      <w:r w:rsidR="00BA55DD" w:rsidRPr="00A9328E">
        <w:t>, išskyrus</w:t>
      </w:r>
      <w:r w:rsidR="00BA55DD" w:rsidRPr="00A9328E">
        <w:rPr>
          <w:szCs w:val="24"/>
        </w:rPr>
        <w:t xml:space="preserve"> kai teisės aktais pakeičiamas perkam</w:t>
      </w:r>
      <w:r w:rsidR="007100A3">
        <w:rPr>
          <w:szCs w:val="24"/>
        </w:rPr>
        <w:t>o</w:t>
      </w:r>
      <w:r w:rsidR="00BA55DD" w:rsidRPr="00A9328E">
        <w:rPr>
          <w:szCs w:val="24"/>
        </w:rPr>
        <w:t xml:space="preserve">ms </w:t>
      </w:r>
      <w:r w:rsidR="007100A3">
        <w:rPr>
          <w:szCs w:val="24"/>
        </w:rPr>
        <w:t>Paslaugoms</w:t>
      </w:r>
      <w:r w:rsidR="00BA55DD" w:rsidRPr="00A9328E">
        <w:rPr>
          <w:szCs w:val="24"/>
        </w:rPr>
        <w:t xml:space="preserve"> taikomas pridėtinės vertės mokestis (toliau – PVM).</w:t>
      </w:r>
    </w:p>
    <w:p w14:paraId="107B85BB" w14:textId="77777777" w:rsidR="00BA55DD" w:rsidRDefault="00283491" w:rsidP="00177B7E">
      <w:pPr>
        <w:pStyle w:val="ListParagraph"/>
        <w:numPr>
          <w:ilvl w:val="1"/>
          <w:numId w:val="24"/>
        </w:numPr>
        <w:spacing w:after="0" w:line="240" w:lineRule="auto"/>
        <w:ind w:left="567" w:hanging="567"/>
        <w:jc w:val="both"/>
      </w:pPr>
      <w:r w:rsidRPr="00A9328E">
        <w:t>Į Sutartyje nurodytus įkainius</w:t>
      </w:r>
      <w:r w:rsidR="00A60E4A">
        <w:t xml:space="preserve"> ir kainas</w:t>
      </w:r>
      <w:r w:rsidRPr="00A9328E">
        <w:t xml:space="preserve"> įskaičiuotos</w:t>
      </w:r>
      <w:r>
        <w:t xml:space="preserve"> visos </w:t>
      </w:r>
      <w:r w:rsidRPr="001222C2">
        <w:t xml:space="preserve">su </w:t>
      </w:r>
      <w:r w:rsidR="006E41EB" w:rsidRPr="001222C2">
        <w:t>techninės priežiūros paslaugų</w:t>
      </w:r>
      <w:r>
        <w:t xml:space="preserve"> atlikimu pagal šią Sutartį susijusios išlaidos ir visi mokesčiai</w:t>
      </w:r>
      <w:r w:rsidR="00A60E4A">
        <w:t>.</w:t>
      </w:r>
    </w:p>
    <w:p w14:paraId="6DC60D8E" w14:textId="77777777" w:rsidR="00C21EA5" w:rsidRPr="008461A2" w:rsidRDefault="001C45A1" w:rsidP="008461A2">
      <w:pPr>
        <w:pStyle w:val="ListParagraph"/>
        <w:numPr>
          <w:ilvl w:val="1"/>
          <w:numId w:val="24"/>
        </w:numPr>
        <w:spacing w:after="0" w:line="240" w:lineRule="auto"/>
        <w:ind w:left="567"/>
        <w:jc w:val="both"/>
        <w:rPr>
          <w:szCs w:val="24"/>
        </w:rPr>
      </w:pPr>
      <w:r>
        <w:rPr>
          <w:color w:val="000000"/>
        </w:rPr>
        <w:t>Atsiskaitymo sąlygos:</w:t>
      </w:r>
    </w:p>
    <w:p w14:paraId="6202EA62" w14:textId="77777777" w:rsidR="001C45A1" w:rsidRPr="00A60E4A" w:rsidRDefault="00940F3F" w:rsidP="00F26B21">
      <w:pPr>
        <w:pStyle w:val="ListParagraph"/>
        <w:numPr>
          <w:ilvl w:val="2"/>
          <w:numId w:val="24"/>
        </w:numPr>
        <w:spacing w:after="0" w:line="240" w:lineRule="auto"/>
        <w:ind w:left="567" w:hanging="567"/>
        <w:jc w:val="both"/>
        <w:rPr>
          <w:szCs w:val="24"/>
        </w:rPr>
      </w:pPr>
      <w:r>
        <w:t>U</w:t>
      </w:r>
      <w:r w:rsidR="00C21EA5" w:rsidRPr="00940F3F">
        <w:t>ž</w:t>
      </w:r>
      <w:r>
        <w:rPr>
          <w:szCs w:val="24"/>
        </w:rPr>
        <w:t xml:space="preserve"> </w:t>
      </w:r>
      <w:r w:rsidR="00C21EA5" w:rsidRPr="00C21EA5">
        <w:rPr>
          <w:szCs w:val="24"/>
        </w:rPr>
        <w:t xml:space="preserve">suteiktas Paslaugas atsiskaitoma pagal faktiškai </w:t>
      </w:r>
      <w:r w:rsidR="00C21EA5">
        <w:rPr>
          <w:szCs w:val="24"/>
        </w:rPr>
        <w:t>Paslaugų gavėjui</w:t>
      </w:r>
      <w:r w:rsidR="00C21EA5" w:rsidRPr="00C21EA5">
        <w:rPr>
          <w:szCs w:val="24"/>
        </w:rPr>
        <w:t xml:space="preserve"> suteiktas Paslaugas vadovaujantis Paslaugų įkainiais, nurodytais Sutarties </w:t>
      </w:r>
      <w:r w:rsidR="00C21EA5">
        <w:rPr>
          <w:szCs w:val="24"/>
        </w:rPr>
        <w:t>3.</w:t>
      </w:r>
      <w:r w:rsidR="005D01B7">
        <w:rPr>
          <w:szCs w:val="24"/>
        </w:rPr>
        <w:t>4</w:t>
      </w:r>
      <w:r w:rsidR="00C21EA5" w:rsidRPr="00C21EA5">
        <w:rPr>
          <w:szCs w:val="24"/>
        </w:rPr>
        <w:t xml:space="preserve"> p</w:t>
      </w:r>
      <w:r w:rsidR="00C21EA5">
        <w:rPr>
          <w:szCs w:val="24"/>
        </w:rPr>
        <w:t>unkte</w:t>
      </w:r>
      <w:r w:rsidR="00C21EA5" w:rsidRPr="00C21EA5">
        <w:rPr>
          <w:szCs w:val="24"/>
        </w:rPr>
        <w:t>;</w:t>
      </w:r>
    </w:p>
    <w:p w14:paraId="24E69DBA" w14:textId="77777777" w:rsidR="00A06305" w:rsidRDefault="00647F38" w:rsidP="008461A2">
      <w:pPr>
        <w:pStyle w:val="ListParagraph"/>
        <w:numPr>
          <w:ilvl w:val="2"/>
          <w:numId w:val="24"/>
        </w:numPr>
        <w:spacing w:after="0" w:line="240" w:lineRule="auto"/>
        <w:ind w:left="567" w:hanging="567"/>
        <w:jc w:val="both"/>
        <w:rPr>
          <w:szCs w:val="24"/>
        </w:rPr>
      </w:pPr>
      <w:r>
        <w:t>Paslaugų teikėjas</w:t>
      </w:r>
      <w:r w:rsidR="001C45A1" w:rsidRPr="001C45A1">
        <w:rPr>
          <w:szCs w:val="24"/>
        </w:rPr>
        <w:t xml:space="preserve"> finansinius dokumentus (sąskaitas faktūras) teikia </w:t>
      </w:r>
      <w:r>
        <w:t>Paslaugų gavėjui</w:t>
      </w:r>
      <w:r w:rsidR="001C45A1" w:rsidRPr="001C45A1">
        <w:rPr>
          <w:szCs w:val="24"/>
        </w:rPr>
        <w:t xml:space="preserve">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t>Paslaugų teikėjo</w:t>
      </w:r>
      <w:r w:rsidRPr="001C45A1">
        <w:rPr>
          <w:szCs w:val="24"/>
        </w:rPr>
        <w:t xml:space="preserve"> </w:t>
      </w:r>
      <w:r w:rsidR="001C45A1" w:rsidRPr="001C45A1">
        <w:rPr>
          <w:szCs w:val="24"/>
        </w:rPr>
        <w:t xml:space="preserve">pasirinktomis priemonėmis. Europos elektroninių sąskaitų faktūrų standarto neatitinkančios elektroninės sąskaitos faktūros gali būti teikiamos tik naudojantis informacinės sistemos </w:t>
      </w:r>
      <w:r w:rsidR="00604B30">
        <w:rPr>
          <w:szCs w:val="24"/>
        </w:rPr>
        <w:t>SABIS</w:t>
      </w:r>
      <w:r w:rsidR="001C45A1" w:rsidRPr="001C45A1">
        <w:rPr>
          <w:szCs w:val="24"/>
        </w:rPr>
        <w:t xml:space="preserve"> priemonėmis. </w:t>
      </w:r>
      <w:r>
        <w:t>Paslaugų gavėjas</w:t>
      </w:r>
      <w:r w:rsidR="001C45A1" w:rsidRPr="001C45A1">
        <w:rPr>
          <w:szCs w:val="24"/>
        </w:rPr>
        <w:t xml:space="preserve"> elektronines sąskaitas faktūras priima ir apdoroja naudodamasi informacinės sistemos </w:t>
      </w:r>
      <w:r w:rsidR="00604B30">
        <w:rPr>
          <w:szCs w:val="24"/>
        </w:rPr>
        <w:t>SABIS</w:t>
      </w:r>
      <w:r w:rsidR="001C45A1" w:rsidRPr="001C45A1">
        <w:rPr>
          <w:szCs w:val="24"/>
        </w:rPr>
        <w:t xml:space="preserve"> priemonėmis, išskyrus mobilizacijos, karo ar nepaprastosios padėties atveju yra informacinės sistemos </w:t>
      </w:r>
      <w:r w:rsidR="00604B30">
        <w:rPr>
          <w:szCs w:val="24"/>
        </w:rPr>
        <w:t>SABIS</w:t>
      </w:r>
      <w:r w:rsidR="001C45A1" w:rsidRPr="001C45A1">
        <w:rPr>
          <w:szCs w:val="24"/>
        </w:rPr>
        <w:t xml:space="preserve"> pažeidimų, dėl kurių negalimas </w:t>
      </w:r>
      <w:r>
        <w:t>Paslaugų gavėjo</w:t>
      </w:r>
      <w:r w:rsidR="001C45A1" w:rsidRPr="001C45A1">
        <w:rPr>
          <w:szCs w:val="24"/>
        </w:rPr>
        <w:t xml:space="preserve"> ir </w:t>
      </w:r>
      <w:r>
        <w:t>Paslaugų teikėjo</w:t>
      </w:r>
      <w:r w:rsidR="001C45A1" w:rsidRPr="001C45A1">
        <w:rPr>
          <w:szCs w:val="24"/>
        </w:rPr>
        <w:t xml:space="preserve">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w:t>
      </w:r>
    </w:p>
    <w:p w14:paraId="3E3DA02B" w14:textId="77777777" w:rsidR="001C45A1" w:rsidRDefault="001C45A1" w:rsidP="008461A2">
      <w:pPr>
        <w:pStyle w:val="ListParagraph"/>
        <w:numPr>
          <w:ilvl w:val="2"/>
          <w:numId w:val="24"/>
        </w:numPr>
        <w:spacing w:after="0" w:line="240" w:lineRule="auto"/>
        <w:ind w:left="567" w:hanging="567"/>
        <w:jc w:val="both"/>
        <w:rPr>
          <w:szCs w:val="24"/>
        </w:rPr>
      </w:pPr>
      <w:r>
        <w:rPr>
          <w:szCs w:val="24"/>
        </w:rPr>
        <w:t>Mokėjimai vykdomi tokia tvarka:</w:t>
      </w:r>
    </w:p>
    <w:p w14:paraId="5D3662EB" w14:textId="77777777" w:rsidR="00812334" w:rsidRDefault="001C45A1" w:rsidP="00812334">
      <w:pPr>
        <w:pStyle w:val="ListParagraph"/>
        <w:numPr>
          <w:ilvl w:val="3"/>
          <w:numId w:val="24"/>
        </w:numPr>
        <w:tabs>
          <w:tab w:val="left" w:pos="851"/>
        </w:tabs>
        <w:spacing w:after="0" w:line="240" w:lineRule="auto"/>
        <w:ind w:left="567" w:hanging="567"/>
        <w:jc w:val="both"/>
        <w:rPr>
          <w:szCs w:val="24"/>
        </w:rPr>
      </w:pPr>
      <w:r>
        <w:rPr>
          <w:szCs w:val="24"/>
        </w:rPr>
        <w:t xml:space="preserve">per 30 (trisdešimt) kalendorinių dienų nuo dienos, kai </w:t>
      </w:r>
      <w:r w:rsidR="00647F38">
        <w:t>Paslaugų gavėjas</w:t>
      </w:r>
      <w:r>
        <w:rPr>
          <w:szCs w:val="24"/>
        </w:rPr>
        <w:t xml:space="preserve"> gauna sąskaitą faktūrą;</w:t>
      </w:r>
    </w:p>
    <w:p w14:paraId="0A7DAE49" w14:textId="77777777" w:rsidR="00812334" w:rsidRDefault="001C45A1" w:rsidP="00812334">
      <w:pPr>
        <w:pStyle w:val="ListParagraph"/>
        <w:numPr>
          <w:ilvl w:val="3"/>
          <w:numId w:val="24"/>
        </w:numPr>
        <w:tabs>
          <w:tab w:val="left" w:pos="851"/>
        </w:tabs>
        <w:spacing w:after="0" w:line="240" w:lineRule="auto"/>
        <w:ind w:left="567" w:hanging="567"/>
        <w:jc w:val="both"/>
        <w:rPr>
          <w:szCs w:val="24"/>
        </w:rPr>
      </w:pPr>
      <w:r w:rsidRPr="00812334">
        <w:rPr>
          <w:szCs w:val="24"/>
        </w:rPr>
        <w:t xml:space="preserve">jeigu sąskaitos faktūros gavimo diena neaiški, – per 30 (trisdešimt) kalendorinių dienų nuo </w:t>
      </w:r>
      <w:r w:rsidR="008E2368" w:rsidRPr="00812334">
        <w:rPr>
          <w:szCs w:val="24"/>
        </w:rPr>
        <w:t>P</w:t>
      </w:r>
      <w:r w:rsidRPr="00812334">
        <w:rPr>
          <w:szCs w:val="24"/>
        </w:rPr>
        <w:t xml:space="preserve">aslaugų suteikimo dienos (perdavimo - priėmimo akto pasirašymo dienos). Sąskaitos faktūros arba lygiaverčio dokumento gavimo diena yra laikoma neaiškia, jeigu sąskaita faktūra </w:t>
      </w:r>
      <w:r w:rsidR="00647F38">
        <w:t>Paslaugų gavėjui</w:t>
      </w:r>
      <w:r w:rsidRPr="00812334">
        <w:rPr>
          <w:szCs w:val="24"/>
        </w:rPr>
        <w:t xml:space="preserve"> išrašyta ir išsiųsta nesinaudojant elektroninėmis priemonėmis;</w:t>
      </w:r>
    </w:p>
    <w:p w14:paraId="1293E2FD" w14:textId="77777777" w:rsidR="00812334" w:rsidRDefault="001C45A1" w:rsidP="00812334">
      <w:pPr>
        <w:pStyle w:val="ListParagraph"/>
        <w:numPr>
          <w:ilvl w:val="3"/>
          <w:numId w:val="24"/>
        </w:numPr>
        <w:tabs>
          <w:tab w:val="left" w:pos="851"/>
        </w:tabs>
        <w:spacing w:after="0" w:line="240" w:lineRule="auto"/>
        <w:ind w:left="567" w:hanging="567"/>
        <w:jc w:val="both"/>
        <w:rPr>
          <w:szCs w:val="24"/>
        </w:rPr>
      </w:pPr>
      <w:r w:rsidRPr="00812334">
        <w:rPr>
          <w:szCs w:val="24"/>
        </w:rPr>
        <w:t xml:space="preserve">kai </w:t>
      </w:r>
      <w:r w:rsidR="00647F38">
        <w:t>Paslaugų gavėjas</w:t>
      </w:r>
      <w:r w:rsidRPr="00812334">
        <w:rPr>
          <w:szCs w:val="24"/>
        </w:rPr>
        <w:t xml:space="preserve"> sąskaitą faktūrą gauna anksčiau, negu jam suteiktos </w:t>
      </w:r>
      <w:r w:rsidR="008E2368" w:rsidRPr="00812334">
        <w:rPr>
          <w:szCs w:val="24"/>
        </w:rPr>
        <w:t>P</w:t>
      </w:r>
      <w:r w:rsidRPr="00812334">
        <w:rPr>
          <w:szCs w:val="24"/>
        </w:rPr>
        <w:t>aslaugos, – per 30 (trisdešimt) kalendorinių dienų nuo paslaugų suteikimo dienos (perdavimo - priėmimo akto pasirašymo dienos);</w:t>
      </w:r>
    </w:p>
    <w:p w14:paraId="4E77CDCA" w14:textId="77777777" w:rsidR="001C45A1" w:rsidRPr="00812334" w:rsidRDefault="001C45A1" w:rsidP="00812334">
      <w:pPr>
        <w:pStyle w:val="ListParagraph"/>
        <w:numPr>
          <w:ilvl w:val="3"/>
          <w:numId w:val="24"/>
        </w:numPr>
        <w:tabs>
          <w:tab w:val="left" w:pos="851"/>
        </w:tabs>
        <w:spacing w:after="0" w:line="240" w:lineRule="auto"/>
        <w:ind w:left="567" w:hanging="567"/>
        <w:jc w:val="both"/>
        <w:rPr>
          <w:szCs w:val="24"/>
        </w:rPr>
      </w:pPr>
      <w:r w:rsidRPr="00812334">
        <w:rPr>
          <w:szCs w:val="24"/>
        </w:rPr>
        <w:lastRenderedPageBreak/>
        <w:t xml:space="preserve">kai Sutartyje yra nustatyta priėmimo ir (ar) patikrinimo procedūra, kuria turi būti patikrinta, ar </w:t>
      </w:r>
      <w:r w:rsidR="008E2368" w:rsidRPr="00812334">
        <w:rPr>
          <w:szCs w:val="24"/>
        </w:rPr>
        <w:t>P</w:t>
      </w:r>
      <w:r w:rsidRPr="00812334">
        <w:rPr>
          <w:szCs w:val="24"/>
        </w:rPr>
        <w:t xml:space="preserve">aslaugos atitinka Sutarties sąlygas, ir jeigu </w:t>
      </w:r>
      <w:r w:rsidR="00647F38">
        <w:t>Paslaugų gavėjas</w:t>
      </w:r>
      <w:r w:rsidRPr="00812334">
        <w:rPr>
          <w:szCs w:val="24"/>
        </w:rPr>
        <w:t xml:space="preserve"> gauna sąskaitą faktūrą anksčiau arba </w:t>
      </w:r>
      <w:r w:rsidR="008E2368" w:rsidRPr="00812334">
        <w:rPr>
          <w:szCs w:val="24"/>
        </w:rPr>
        <w:t>P</w:t>
      </w:r>
      <w:r w:rsidRPr="00812334">
        <w:rPr>
          <w:szCs w:val="24"/>
        </w:rPr>
        <w:t xml:space="preserve">aslaugų priėmimo ir (ar) patikrinimo dieną, – per 30 (trisdešimt) kalendorinių dienų nuo </w:t>
      </w:r>
      <w:r w:rsidR="008E2368" w:rsidRPr="00812334">
        <w:rPr>
          <w:szCs w:val="24"/>
        </w:rPr>
        <w:t>P</w:t>
      </w:r>
      <w:r w:rsidRPr="00812334">
        <w:rPr>
          <w:szCs w:val="24"/>
        </w:rPr>
        <w:t>aslaugų priėmimo ir (ar) patikrinimo dienos (perdavimo - priėmimo akto pasirašymo dienos).</w:t>
      </w:r>
    </w:p>
    <w:p w14:paraId="651E9BF7" w14:textId="77777777" w:rsidR="001C45A1" w:rsidRDefault="001C45A1" w:rsidP="008461A2">
      <w:pPr>
        <w:pStyle w:val="ListParagraph"/>
        <w:numPr>
          <w:ilvl w:val="2"/>
          <w:numId w:val="24"/>
        </w:numPr>
        <w:spacing w:after="0" w:line="240" w:lineRule="auto"/>
        <w:ind w:left="567" w:hanging="567"/>
        <w:jc w:val="both"/>
        <w:rPr>
          <w:szCs w:val="24"/>
        </w:rPr>
      </w:pPr>
      <w:r w:rsidRPr="002F2CDD">
        <w:rPr>
          <w:szCs w:val="24"/>
        </w:rPr>
        <w:t>Mokėjimai atliekami Lietuvos Respublikos nacionaline valiuta.</w:t>
      </w:r>
    </w:p>
    <w:p w14:paraId="62524DE9" w14:textId="77777777" w:rsidR="001C45A1" w:rsidRDefault="00647F38" w:rsidP="008461A2">
      <w:pPr>
        <w:pStyle w:val="ListParagraph"/>
        <w:numPr>
          <w:ilvl w:val="2"/>
          <w:numId w:val="24"/>
        </w:numPr>
        <w:spacing w:after="0" w:line="240" w:lineRule="auto"/>
        <w:ind w:left="567" w:hanging="567"/>
        <w:jc w:val="both"/>
        <w:rPr>
          <w:szCs w:val="24"/>
        </w:rPr>
      </w:pPr>
      <w:r>
        <w:t>Paslaugų gavėjas</w:t>
      </w:r>
      <w:r w:rsidR="001C45A1" w:rsidRPr="001C45A1">
        <w:rPr>
          <w:szCs w:val="24"/>
        </w:rPr>
        <w:t xml:space="preserve"> </w:t>
      </w:r>
      <w:r>
        <w:rPr>
          <w:szCs w:val="24"/>
        </w:rPr>
        <w:t xml:space="preserve">už </w:t>
      </w:r>
      <w:r w:rsidR="001C45A1" w:rsidRPr="001C45A1">
        <w:rPr>
          <w:szCs w:val="24"/>
        </w:rPr>
        <w:t xml:space="preserve">Paslaugas </w:t>
      </w:r>
      <w:r>
        <w:t>Paslaugų teikėjui</w:t>
      </w:r>
      <w:r w:rsidR="001C45A1" w:rsidRPr="001C45A1">
        <w:rPr>
          <w:szCs w:val="24"/>
        </w:rPr>
        <w:t xml:space="preserve"> atsiskaito mokėjimo pavedimu į šioje Sutartyje </w:t>
      </w:r>
      <w:r>
        <w:t>Paslaugų teikėjo</w:t>
      </w:r>
      <w:r w:rsidR="001C45A1" w:rsidRPr="001C45A1">
        <w:rPr>
          <w:szCs w:val="24"/>
        </w:rPr>
        <w:t xml:space="preserve"> nurodytą banko sąskaitą. Apmokėjimas laikomas įvykdytu, kai pinigai patenka į </w:t>
      </w:r>
      <w:r>
        <w:t>Paslaugų teikėjo</w:t>
      </w:r>
      <w:r w:rsidR="001C45A1" w:rsidRPr="001C45A1">
        <w:rPr>
          <w:szCs w:val="24"/>
        </w:rPr>
        <w:t xml:space="preserve"> sąskaitą.</w:t>
      </w:r>
    </w:p>
    <w:p w14:paraId="0A83D52A" w14:textId="77777777" w:rsidR="001C45A1" w:rsidRPr="00A60E4A" w:rsidRDefault="001C45A1" w:rsidP="001C45A1">
      <w:pPr>
        <w:pStyle w:val="ListParagraph"/>
        <w:spacing w:after="0" w:line="240" w:lineRule="auto"/>
        <w:jc w:val="both"/>
        <w:rPr>
          <w:szCs w:val="24"/>
        </w:rPr>
      </w:pPr>
    </w:p>
    <w:p w14:paraId="7E9566D9" w14:textId="77777777" w:rsidR="00594535" w:rsidRPr="00A60E4A" w:rsidRDefault="00594535" w:rsidP="00594535">
      <w:pPr>
        <w:pStyle w:val="ListParagraph"/>
        <w:numPr>
          <w:ilvl w:val="1"/>
          <w:numId w:val="26"/>
        </w:numPr>
        <w:spacing w:before="120" w:after="0" w:line="240" w:lineRule="auto"/>
        <w:jc w:val="both"/>
        <w:rPr>
          <w:vanish/>
          <w:szCs w:val="24"/>
        </w:rPr>
      </w:pPr>
    </w:p>
    <w:p w14:paraId="449794AF" w14:textId="77777777" w:rsidR="005E25C7" w:rsidRDefault="005E25C7" w:rsidP="008461A2">
      <w:pPr>
        <w:pStyle w:val="ListParagraph"/>
        <w:numPr>
          <w:ilvl w:val="0"/>
          <w:numId w:val="24"/>
        </w:numPr>
        <w:spacing w:before="240" w:after="240" w:line="240" w:lineRule="auto"/>
        <w:jc w:val="both"/>
        <w:rPr>
          <w:b/>
          <w:szCs w:val="24"/>
        </w:rPr>
      </w:pPr>
      <w:r>
        <w:rPr>
          <w:b/>
          <w:szCs w:val="24"/>
        </w:rPr>
        <w:t>ŠALIŲ ATSAKOMYBĖ</w:t>
      </w:r>
    </w:p>
    <w:p w14:paraId="062FCF2D" w14:textId="77777777" w:rsidR="005E25C7" w:rsidRDefault="005E25C7" w:rsidP="005E25C7">
      <w:pPr>
        <w:pStyle w:val="ListParagraph"/>
        <w:spacing w:before="240" w:after="240" w:line="240" w:lineRule="auto"/>
        <w:ind w:left="357"/>
        <w:jc w:val="both"/>
        <w:rPr>
          <w:b/>
          <w:szCs w:val="24"/>
        </w:rPr>
      </w:pPr>
    </w:p>
    <w:p w14:paraId="732B9D67" w14:textId="77777777" w:rsidR="005E25C7" w:rsidRPr="00D14BB8" w:rsidRDefault="005E25C7" w:rsidP="008461A2">
      <w:pPr>
        <w:pStyle w:val="ListParagraph"/>
        <w:numPr>
          <w:ilvl w:val="1"/>
          <w:numId w:val="24"/>
        </w:numPr>
        <w:spacing w:before="240" w:after="240" w:line="240" w:lineRule="auto"/>
        <w:ind w:left="567" w:hanging="567"/>
        <w:jc w:val="both"/>
        <w:rPr>
          <w:b/>
          <w:szCs w:val="24"/>
        </w:rPr>
      </w:pPr>
      <w:r>
        <w:rPr>
          <w:szCs w:val="24"/>
        </w:rPr>
        <w:t>Paslaugų teikėjas, nesuteikęs Paslaugų Sutartyje nustatytais terminais, apimtimi ir sąlygomis, moka Paslaugų gavėjui 0</w:t>
      </w:r>
      <w:r w:rsidRPr="005D01B7">
        <w:rPr>
          <w:szCs w:val="24"/>
        </w:rPr>
        <w:t>,0</w:t>
      </w:r>
      <w:r w:rsidR="008E2368">
        <w:rPr>
          <w:szCs w:val="24"/>
        </w:rPr>
        <w:t xml:space="preserve">8 </w:t>
      </w:r>
      <w:r w:rsidRPr="000F1E84">
        <w:t>%</w:t>
      </w:r>
      <w:r w:rsidR="009A447D" w:rsidRPr="00172A8D">
        <w:t xml:space="preserve"> (</w:t>
      </w:r>
      <w:r w:rsidR="008E2368">
        <w:t>aštuonių</w:t>
      </w:r>
      <w:r w:rsidR="008E2368" w:rsidRPr="005D01B7">
        <w:t xml:space="preserve"> </w:t>
      </w:r>
      <w:r w:rsidR="009A447D" w:rsidRPr="005D01B7">
        <w:t>š</w:t>
      </w:r>
      <w:r w:rsidR="009A447D" w:rsidRPr="000F1E84">
        <w:t>imtųjų procento</w:t>
      </w:r>
      <w:r w:rsidR="009A447D">
        <w:t>)</w:t>
      </w:r>
      <w:r>
        <w:rPr>
          <w:szCs w:val="24"/>
        </w:rPr>
        <w:t xml:space="preserve"> dydžio delspinigius nuo nesuteiktų Paslaugų vertės už kiekvieną uždelstą dieną.</w:t>
      </w:r>
    </w:p>
    <w:p w14:paraId="6B427120" w14:textId="77777777" w:rsidR="005E25C7" w:rsidRPr="00C43AB8" w:rsidRDefault="005E25C7" w:rsidP="008461A2">
      <w:pPr>
        <w:pStyle w:val="ListParagraph"/>
        <w:numPr>
          <w:ilvl w:val="1"/>
          <w:numId w:val="24"/>
        </w:numPr>
        <w:spacing w:before="240" w:after="240" w:line="240" w:lineRule="auto"/>
        <w:ind w:left="567" w:hanging="567"/>
        <w:jc w:val="both"/>
        <w:rPr>
          <w:b/>
          <w:szCs w:val="24"/>
        </w:rPr>
      </w:pPr>
      <w:r>
        <w:rPr>
          <w:szCs w:val="24"/>
        </w:rPr>
        <w:t>Paslaugų teikėjas Sutarties galiojimo laikotarpiu atsako už techniškai aptarnaujamo įrenginio veikimą bei su įrenginio netinkamu dėl netinkamos/ne laiku atliktos techninės priežiūros susijusias Paslaugų gavėjo patirtas išlaidas bei nuostolius.</w:t>
      </w:r>
    </w:p>
    <w:p w14:paraId="6EFACA70" w14:textId="77777777" w:rsidR="005E25C7" w:rsidRPr="00C43AB8" w:rsidRDefault="005E25C7" w:rsidP="008461A2">
      <w:pPr>
        <w:pStyle w:val="ListParagraph"/>
        <w:numPr>
          <w:ilvl w:val="1"/>
          <w:numId w:val="24"/>
        </w:numPr>
        <w:spacing w:before="240" w:after="240" w:line="240" w:lineRule="auto"/>
        <w:ind w:left="567" w:hanging="567"/>
        <w:jc w:val="both"/>
        <w:rPr>
          <w:b/>
          <w:szCs w:val="24"/>
        </w:rPr>
      </w:pPr>
      <w:r>
        <w:t>Paslaugų teikėjui</w:t>
      </w:r>
      <w:r w:rsidRPr="00C948DE">
        <w:t xml:space="preserve"> pažeidus Sutarties ar juos prieduose nustatytus įsipareigojimus (tame tarpe bet neapsiribojant, </w:t>
      </w:r>
      <w:r>
        <w:t>Paslaugų teikėjui</w:t>
      </w:r>
      <w:r w:rsidRPr="00C948DE">
        <w:t xml:space="preserve"> įvykdžius prisiimtus įsipareigojimus pažeidžiant numatytus terminus), </w:t>
      </w:r>
      <w:r>
        <w:t>Paslaugų teikėjas</w:t>
      </w:r>
      <w:r w:rsidRPr="00C948DE">
        <w:t xml:space="preserve"> privalo sumokėti dėl Sutarties netinkamo įvykdymo nustatytą 100,00 Eur  (vieno šimto eurų 00 ct) vienkartinę baudą. </w:t>
      </w:r>
      <w:r>
        <w:t>Paslaugų teikėjas,</w:t>
      </w:r>
      <w:r w:rsidRPr="00C948DE">
        <w:t xml:space="preserve"> sumokėjęs nustatytą vienkartinę baudą, nėra atleidžiamas nuo tolimesnio Sutarties vykdymo ir/ar delspinigių sumokėjimo ir/ar nuostolių atlyginimo. Nustatytos vienkartinės baudos suma gali būti išskaitoma iš </w:t>
      </w:r>
      <w:r>
        <w:t>Paslaugų teikėjui</w:t>
      </w:r>
      <w:r w:rsidRPr="00C948DE">
        <w:t xml:space="preserve"> mokėtinų sumų</w:t>
      </w:r>
      <w:r>
        <w:t>.</w:t>
      </w:r>
    </w:p>
    <w:p w14:paraId="26352798" w14:textId="77777777" w:rsidR="005E25C7" w:rsidRPr="000F33EA" w:rsidRDefault="005E25C7" w:rsidP="008461A2">
      <w:pPr>
        <w:pStyle w:val="ListParagraph"/>
        <w:numPr>
          <w:ilvl w:val="1"/>
          <w:numId w:val="24"/>
        </w:numPr>
        <w:spacing w:before="240" w:after="240" w:line="240" w:lineRule="auto"/>
        <w:ind w:left="567" w:hanging="567"/>
        <w:jc w:val="both"/>
        <w:rPr>
          <w:b/>
          <w:szCs w:val="24"/>
        </w:rPr>
      </w:pPr>
      <w:r w:rsidRPr="00C948DE">
        <w:t xml:space="preserve">Jei </w:t>
      </w:r>
      <w:r>
        <w:t>Paslaugų teikėjas</w:t>
      </w:r>
      <w:r w:rsidRPr="00C948DE">
        <w:t xml:space="preserve"> dėl savo kaltės vėluoja </w:t>
      </w:r>
      <w:r>
        <w:t>suteikti Paslaugas</w:t>
      </w:r>
      <w:r w:rsidRPr="00C948DE">
        <w:t xml:space="preserve"> bei įvykdyti kitus sutartinius įsipareigojimus  per Sutartyje numatytą terminą ilgiau nei 10 (dešimt) dienų, P</w:t>
      </w:r>
      <w:r>
        <w:t>aslaugų gavėjas</w:t>
      </w:r>
      <w:r w:rsidRPr="00C948DE">
        <w:t xml:space="preserve"> gali nutraukti Sutartį</w:t>
      </w:r>
      <w:r>
        <w:t>.</w:t>
      </w:r>
    </w:p>
    <w:p w14:paraId="603CC443" w14:textId="77777777" w:rsidR="005E25C7" w:rsidRPr="00C43AB8" w:rsidRDefault="005E25C7" w:rsidP="008461A2">
      <w:pPr>
        <w:pStyle w:val="ListParagraph"/>
        <w:numPr>
          <w:ilvl w:val="1"/>
          <w:numId w:val="24"/>
        </w:numPr>
        <w:spacing w:after="0" w:line="240" w:lineRule="auto"/>
        <w:ind w:left="567" w:hanging="567"/>
        <w:jc w:val="both"/>
        <w:rPr>
          <w:b/>
          <w:szCs w:val="24"/>
        </w:rPr>
      </w:pPr>
      <w:r w:rsidRPr="00C948DE">
        <w:t xml:space="preserve">Be pateisinamų priežasčių </w:t>
      </w:r>
      <w:r>
        <w:t>Paslaugų gavėjui</w:t>
      </w:r>
      <w:r w:rsidRPr="00C948DE">
        <w:t xml:space="preserve"> laiku nesumokėjus už priimtas tinkamas, atitinkančias Sutartyje nustatytus reikalavimus P</w:t>
      </w:r>
      <w:r>
        <w:t>aslaugas</w:t>
      </w:r>
      <w:r w:rsidRPr="00C948DE">
        <w:t xml:space="preserve"> per Sutartyje nustatytą terminą, </w:t>
      </w:r>
      <w:r>
        <w:t>Paslaugų teikėjas</w:t>
      </w:r>
      <w:r w:rsidRPr="00C948DE">
        <w:t xml:space="preserve"> gali pareikalauti mokėti </w:t>
      </w:r>
      <w:r w:rsidRPr="005D01B7">
        <w:t>0,0</w:t>
      </w:r>
      <w:r w:rsidR="008E2368">
        <w:t>8</w:t>
      </w:r>
      <w:r w:rsidRPr="000F1E84">
        <w:t>%</w:t>
      </w:r>
      <w:r w:rsidR="009A447D" w:rsidRPr="00172A8D">
        <w:t xml:space="preserve"> (</w:t>
      </w:r>
      <w:r w:rsidR="008E2368">
        <w:t>aštuonių</w:t>
      </w:r>
      <w:r w:rsidR="008E2368" w:rsidRPr="005D01B7">
        <w:t xml:space="preserve"> </w:t>
      </w:r>
      <w:r w:rsidR="009A447D" w:rsidRPr="005D01B7">
        <w:t>š</w:t>
      </w:r>
      <w:r w:rsidR="009A447D" w:rsidRPr="000F1E84">
        <w:t>imtųjų procento)</w:t>
      </w:r>
      <w:r w:rsidRPr="00C948DE">
        <w:t xml:space="preserve"> dydžio delspinigius nuo vėluojamos sumokėti sumos už kiekvieną termino praleidimo dieną</w:t>
      </w:r>
      <w:r>
        <w:t>.</w:t>
      </w:r>
    </w:p>
    <w:p w14:paraId="16423A93" w14:textId="77777777" w:rsidR="005E25C7" w:rsidRPr="00C43AB8" w:rsidRDefault="005E25C7" w:rsidP="008461A2">
      <w:pPr>
        <w:pStyle w:val="ListParagraph"/>
        <w:numPr>
          <w:ilvl w:val="1"/>
          <w:numId w:val="24"/>
        </w:numPr>
        <w:spacing w:after="0" w:line="240" w:lineRule="auto"/>
        <w:ind w:left="567" w:hanging="567"/>
        <w:jc w:val="both"/>
        <w:rPr>
          <w:b/>
          <w:szCs w:val="24"/>
        </w:rPr>
      </w:pPr>
      <w:r w:rsidRPr="00C948DE">
        <w:t xml:space="preserve">Netesybos gali būti išskaičiuojamos iš </w:t>
      </w:r>
      <w:r>
        <w:t>Pardav</w:t>
      </w:r>
      <w:r w:rsidRPr="00C948DE">
        <w:t>ėjui pagal Sutartį mokėtinų sumų</w:t>
      </w:r>
      <w:r>
        <w:t>.</w:t>
      </w:r>
    </w:p>
    <w:p w14:paraId="05CDD307" w14:textId="77777777" w:rsidR="00594535" w:rsidRPr="00A60E4A" w:rsidRDefault="00594535" w:rsidP="00BF695A">
      <w:pPr>
        <w:pStyle w:val="ListParagraph"/>
        <w:spacing w:before="120" w:after="0" w:line="240" w:lineRule="auto"/>
        <w:ind w:left="0"/>
        <w:jc w:val="both"/>
        <w:rPr>
          <w:szCs w:val="24"/>
        </w:rPr>
      </w:pPr>
    </w:p>
    <w:p w14:paraId="44255ACE" w14:textId="77777777" w:rsidR="00F1468A" w:rsidRPr="00A60E4A" w:rsidRDefault="00BF695A" w:rsidP="00594535">
      <w:pPr>
        <w:pStyle w:val="ListParagraph"/>
        <w:numPr>
          <w:ilvl w:val="0"/>
          <w:numId w:val="24"/>
        </w:numPr>
        <w:spacing w:after="0" w:line="240" w:lineRule="auto"/>
        <w:jc w:val="both"/>
        <w:rPr>
          <w:b/>
          <w:szCs w:val="24"/>
        </w:rPr>
      </w:pPr>
      <w:r w:rsidRPr="00A60E4A">
        <w:rPr>
          <w:b/>
          <w:szCs w:val="24"/>
        </w:rPr>
        <w:t>NENUGALIMOS JĖGOS APLINKYBĖS</w:t>
      </w:r>
    </w:p>
    <w:p w14:paraId="68197191" w14:textId="77777777" w:rsidR="00594535" w:rsidRPr="00A60E4A" w:rsidRDefault="00594535" w:rsidP="008461A2">
      <w:pPr>
        <w:pStyle w:val="ListParagraph"/>
        <w:numPr>
          <w:ilvl w:val="1"/>
          <w:numId w:val="24"/>
        </w:numPr>
        <w:spacing w:before="120" w:after="0" w:line="240" w:lineRule="auto"/>
        <w:jc w:val="both"/>
        <w:rPr>
          <w:vanish/>
          <w:szCs w:val="24"/>
        </w:rPr>
      </w:pPr>
    </w:p>
    <w:p w14:paraId="3326B49F" w14:textId="77777777" w:rsidR="00594535" w:rsidRPr="00A60E4A" w:rsidRDefault="000B797D" w:rsidP="00CF4DFB">
      <w:pPr>
        <w:pStyle w:val="BodyTextIndent"/>
        <w:numPr>
          <w:ilvl w:val="1"/>
          <w:numId w:val="24"/>
        </w:numPr>
        <w:tabs>
          <w:tab w:val="left" w:pos="567"/>
        </w:tabs>
        <w:spacing w:before="120" w:after="0" w:line="240" w:lineRule="auto"/>
        <w:ind w:left="567" w:hanging="567"/>
        <w:jc w:val="both"/>
        <w:rPr>
          <w:rFonts w:ascii="Times New Roman" w:hAnsi="Times New Roman"/>
          <w:sz w:val="24"/>
          <w:szCs w:val="24"/>
        </w:rPr>
      </w:pPr>
      <w:r w:rsidRPr="00A60E4A">
        <w:rPr>
          <w:rFonts w:ascii="Times New Roman" w:hAnsi="Times New Roman"/>
          <w:sz w:val="24"/>
          <w:szCs w:val="24"/>
        </w:rPr>
        <w:t>Esant nenugalimai jėgai (force majeure) arba kitoms aplinkybėms (pagal Lietuvos Respublikos Vyriausybės 1996-07-15 nutarimą Nr. 840 (1996, Žin. 68-1652), kurios nepriklauso nuo sutarties Šalių valios, Šalys privalo nedelsdamos, bet ne vėliau kaip per 3</w:t>
      </w:r>
      <w:r w:rsidR="008E2368">
        <w:rPr>
          <w:rFonts w:ascii="Times New Roman" w:hAnsi="Times New Roman"/>
          <w:sz w:val="24"/>
          <w:szCs w:val="24"/>
        </w:rPr>
        <w:t xml:space="preserve"> (tris)</w:t>
      </w:r>
      <w:r w:rsidRPr="00A60E4A">
        <w:rPr>
          <w:rFonts w:ascii="Times New Roman" w:hAnsi="Times New Roman"/>
          <w:sz w:val="24"/>
          <w:szCs w:val="24"/>
        </w:rPr>
        <w:t xml:space="preserve"> kalendorines dienas apie tai viena kitą informuoti raštu. Jei Šalys viena kitos neinformuos, bus laikoma, kad tokių aplinkybių nebuvo ir </w:t>
      </w:r>
      <w:r w:rsidR="008E2368">
        <w:rPr>
          <w:rFonts w:ascii="Times New Roman" w:hAnsi="Times New Roman"/>
          <w:sz w:val="24"/>
          <w:szCs w:val="24"/>
        </w:rPr>
        <w:t>Š</w:t>
      </w:r>
      <w:r w:rsidRPr="00A60E4A">
        <w:rPr>
          <w:rFonts w:ascii="Times New Roman" w:hAnsi="Times New Roman"/>
          <w:sz w:val="24"/>
          <w:szCs w:val="24"/>
        </w:rPr>
        <w:t>alis laiku nepranešusi apie neįveikiamos jėgos aplinkybes, tampa atsakinga už nuostolių, kurių galima buvo išvengti, atlyginimą kitai Šaliai.</w:t>
      </w:r>
    </w:p>
    <w:p w14:paraId="6EEC15A5" w14:textId="77777777" w:rsidR="000B797D" w:rsidRPr="00A60E4A" w:rsidRDefault="000B797D" w:rsidP="00177B7E">
      <w:pPr>
        <w:pStyle w:val="BodyTextIndent"/>
        <w:numPr>
          <w:ilvl w:val="1"/>
          <w:numId w:val="24"/>
        </w:numPr>
        <w:tabs>
          <w:tab w:val="left" w:pos="567"/>
        </w:tabs>
        <w:spacing w:before="120" w:after="0" w:line="240" w:lineRule="auto"/>
        <w:ind w:left="567" w:hanging="567"/>
        <w:jc w:val="both"/>
        <w:rPr>
          <w:rFonts w:ascii="Times New Roman" w:hAnsi="Times New Roman"/>
          <w:sz w:val="24"/>
          <w:szCs w:val="24"/>
        </w:rPr>
      </w:pPr>
      <w:r w:rsidRPr="00A60E4A">
        <w:rPr>
          <w:rFonts w:ascii="Times New Roman" w:hAnsi="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72074BA1" w14:textId="77777777" w:rsidR="000B797D" w:rsidRPr="00A60E4A" w:rsidRDefault="000B797D" w:rsidP="00177B7E">
      <w:pPr>
        <w:pStyle w:val="BodyTextIndent"/>
        <w:numPr>
          <w:ilvl w:val="1"/>
          <w:numId w:val="24"/>
        </w:numPr>
        <w:tabs>
          <w:tab w:val="left" w:pos="567"/>
        </w:tabs>
        <w:spacing w:before="120" w:after="0" w:line="240" w:lineRule="auto"/>
        <w:ind w:left="567" w:hanging="567"/>
        <w:jc w:val="both"/>
        <w:rPr>
          <w:rFonts w:ascii="Times New Roman" w:hAnsi="Times New Roman"/>
          <w:sz w:val="24"/>
          <w:szCs w:val="24"/>
        </w:rPr>
      </w:pPr>
      <w:r w:rsidRPr="00A60E4A">
        <w:rPr>
          <w:rFonts w:ascii="Times New Roman" w:hAnsi="Times New Roman"/>
          <w:sz w:val="24"/>
          <w:szCs w:val="24"/>
        </w:rPr>
        <w:lastRenderedPageBreak/>
        <w:t>Bet kurios iš Šalių finansinių lėšų nepakankamumas ar kontrahentų pažeisti įsipareigojimai nėra laikomi nenugalimos jėgos (force majeure) aplinkybėmis.</w:t>
      </w:r>
    </w:p>
    <w:p w14:paraId="1CED66E3" w14:textId="77777777" w:rsidR="005B55EB" w:rsidRPr="00A60E4A" w:rsidRDefault="005B55EB" w:rsidP="00177B7E">
      <w:pPr>
        <w:pStyle w:val="BodyTextIndent"/>
        <w:numPr>
          <w:ilvl w:val="1"/>
          <w:numId w:val="24"/>
        </w:numPr>
        <w:tabs>
          <w:tab w:val="left" w:pos="567"/>
        </w:tabs>
        <w:spacing w:before="120" w:after="0" w:line="240" w:lineRule="auto"/>
        <w:ind w:left="567" w:hanging="567"/>
        <w:jc w:val="both"/>
        <w:rPr>
          <w:rFonts w:ascii="Times New Roman" w:hAnsi="Times New Roman"/>
          <w:sz w:val="24"/>
          <w:szCs w:val="24"/>
        </w:rPr>
      </w:pPr>
      <w:r w:rsidRPr="00A60E4A">
        <w:rPr>
          <w:rFonts w:ascii="Times New Roman" w:hAnsi="Times New Roman"/>
          <w:sz w:val="24"/>
          <w:szCs w:val="24"/>
        </w:rPr>
        <w:t>Jei kuri nors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ir Šalys aptaria Sutarties sustabdymo ir (ar) jos nutraukimo galimybes.</w:t>
      </w:r>
    </w:p>
    <w:p w14:paraId="5A90CEA2" w14:textId="77777777" w:rsidR="005B55EB" w:rsidRPr="00A60E4A" w:rsidRDefault="00F871F4" w:rsidP="00177B7E">
      <w:pPr>
        <w:pStyle w:val="BodyTextIndent"/>
        <w:numPr>
          <w:ilvl w:val="1"/>
          <w:numId w:val="24"/>
        </w:numPr>
        <w:tabs>
          <w:tab w:val="left" w:pos="567"/>
        </w:tabs>
        <w:spacing w:before="120" w:after="0" w:line="240" w:lineRule="auto"/>
        <w:ind w:left="567" w:hanging="567"/>
        <w:jc w:val="both"/>
        <w:rPr>
          <w:rFonts w:ascii="Times New Roman" w:hAnsi="Times New Roman"/>
          <w:sz w:val="24"/>
          <w:szCs w:val="24"/>
        </w:rPr>
      </w:pPr>
      <w:r w:rsidRPr="00A60E4A">
        <w:rPr>
          <w:rFonts w:ascii="Times New Roman" w:hAnsi="Times New Roman"/>
          <w:sz w:val="24"/>
          <w:szCs w:val="24"/>
        </w:rPr>
        <w:t>Atsiradus nenugalimos jėgos (force majeure) aplinkybėms, Šalių įsipareigojimų pagal šią Sutartį vykdymo laikas nukeliamas tiek, kiek veikia nenugalimos jėgos (force majeure) aplinkybė ir jos pasekmės.</w:t>
      </w:r>
    </w:p>
    <w:p w14:paraId="0053F13A" w14:textId="77777777" w:rsidR="00BD01D4" w:rsidRDefault="00F871F4" w:rsidP="005D01B7">
      <w:pPr>
        <w:pStyle w:val="BodyTextIndent"/>
        <w:numPr>
          <w:ilvl w:val="1"/>
          <w:numId w:val="24"/>
        </w:numPr>
        <w:tabs>
          <w:tab w:val="left" w:pos="567"/>
        </w:tabs>
        <w:spacing w:before="120" w:after="0" w:line="240" w:lineRule="auto"/>
        <w:ind w:left="567" w:hanging="567"/>
        <w:jc w:val="both"/>
        <w:rPr>
          <w:rFonts w:ascii="Times New Roman" w:hAnsi="Times New Roman"/>
          <w:sz w:val="24"/>
          <w:szCs w:val="24"/>
        </w:rPr>
      </w:pPr>
      <w:r w:rsidRPr="00A60E4A">
        <w:rPr>
          <w:rFonts w:ascii="Times New Roman" w:hAnsi="Times New Roman"/>
          <w:sz w:val="24"/>
          <w:szCs w:val="24"/>
        </w:rPr>
        <w:t>Jei force majeure aplinkybės tęsiasi ilgiau nei 6 (šešis) mėnesius, bet kuri Šalis, pranešusi kitai Šaliai, turi teisę nutraukti šią Sutartį. Tokiu atveju nei viena Šalis neturi teisės reikalauti atlyginti nuostolius dėl įsipareigojimų nevykdymo.</w:t>
      </w:r>
    </w:p>
    <w:p w14:paraId="2F59DF6A" w14:textId="77777777" w:rsidR="00CE0F64" w:rsidRDefault="00CE0F64" w:rsidP="008461A2">
      <w:pPr>
        <w:pStyle w:val="BodyTextIndent"/>
        <w:tabs>
          <w:tab w:val="left" w:pos="567"/>
        </w:tabs>
        <w:spacing w:before="120" w:after="0" w:line="240" w:lineRule="auto"/>
        <w:ind w:left="567"/>
        <w:jc w:val="both"/>
        <w:rPr>
          <w:rFonts w:ascii="Times New Roman" w:hAnsi="Times New Roman"/>
          <w:sz w:val="24"/>
          <w:szCs w:val="24"/>
        </w:rPr>
      </w:pPr>
    </w:p>
    <w:p w14:paraId="25DCB8D5" w14:textId="77777777" w:rsidR="00CE0F64" w:rsidRPr="008461A2" w:rsidRDefault="00CE0F64" w:rsidP="00CE0F64">
      <w:pPr>
        <w:pStyle w:val="BodyTextIndent"/>
        <w:numPr>
          <w:ilvl w:val="0"/>
          <w:numId w:val="24"/>
        </w:numPr>
        <w:tabs>
          <w:tab w:val="left" w:pos="567"/>
        </w:tabs>
        <w:spacing w:before="120" w:after="0" w:line="240" w:lineRule="auto"/>
        <w:jc w:val="both"/>
        <w:rPr>
          <w:rFonts w:ascii="Times New Roman" w:hAnsi="Times New Roman"/>
          <w:b/>
          <w:sz w:val="24"/>
          <w:szCs w:val="24"/>
        </w:rPr>
      </w:pPr>
      <w:r w:rsidRPr="008461A2">
        <w:rPr>
          <w:rFonts w:ascii="Times New Roman" w:hAnsi="Times New Roman"/>
          <w:b/>
          <w:sz w:val="24"/>
          <w:szCs w:val="24"/>
        </w:rPr>
        <w:t>SUBTIEKĖJAI</w:t>
      </w:r>
    </w:p>
    <w:p w14:paraId="1FAB84A5" w14:textId="77777777" w:rsidR="00CE0F64" w:rsidRPr="00CE0F64" w:rsidRDefault="00CE0F64" w:rsidP="008461A2">
      <w:pPr>
        <w:pStyle w:val="BodyTextIndent"/>
        <w:numPr>
          <w:ilvl w:val="1"/>
          <w:numId w:val="24"/>
        </w:numPr>
        <w:tabs>
          <w:tab w:val="left" w:pos="567"/>
        </w:tabs>
        <w:spacing w:before="120" w:after="0" w:line="240" w:lineRule="auto"/>
        <w:ind w:left="567" w:hanging="567"/>
        <w:jc w:val="both"/>
        <w:rPr>
          <w:rFonts w:ascii="Times New Roman" w:hAnsi="Times New Roman"/>
          <w:sz w:val="24"/>
          <w:szCs w:val="24"/>
        </w:rPr>
      </w:pPr>
      <w:r w:rsidRPr="00CE0F64">
        <w:rPr>
          <w:rFonts w:ascii="Times New Roman" w:hAnsi="Times New Roman"/>
          <w:sz w:val="24"/>
          <w:szCs w:val="24"/>
        </w:rPr>
        <w:t>Paslaugų teikėjas, sudarius Sutartį, tačiau ne vėliau negu Sutartis pradedama vykdyti, įsipareigoja raštu Paslaugų gavėjui pranešti tuo metu žinomų subteikėjų pavadinimus, juridinių asmenų kodus (jei pasitelkiamas juridinis asmuo), kontaktinius duomenis ir jų atstovus, nurodydamas konkrečią Sutarties dalį (nurodomos paslaugos, veiklos ar pan.), kuriai pasitelkiami subteikėjai. Taip pat Paslaugų gavėjas reikalauja, kad Paslaugų teikėjas informuotų apie minėtos informacijos pasikeitimus visu Sutarties vykdymo metu, taip pat apie naujus subtiekėjus, kuriuos jis ketina pasitelkti vėliau.</w:t>
      </w:r>
    </w:p>
    <w:p w14:paraId="120C6970" w14:textId="77777777" w:rsidR="00CE0F64" w:rsidRPr="00CE0F64" w:rsidRDefault="00CE0F64" w:rsidP="008461A2">
      <w:pPr>
        <w:pStyle w:val="BodyTextIndent"/>
        <w:numPr>
          <w:ilvl w:val="1"/>
          <w:numId w:val="24"/>
        </w:numPr>
        <w:tabs>
          <w:tab w:val="left" w:pos="567"/>
        </w:tabs>
        <w:spacing w:before="120" w:after="0" w:line="240" w:lineRule="auto"/>
        <w:ind w:left="567" w:hanging="567"/>
        <w:jc w:val="both"/>
        <w:rPr>
          <w:rFonts w:ascii="Times New Roman" w:hAnsi="Times New Roman"/>
          <w:sz w:val="24"/>
          <w:szCs w:val="24"/>
        </w:rPr>
      </w:pPr>
      <w:r w:rsidRPr="00CE0F64">
        <w:rPr>
          <w:rFonts w:ascii="Times New Roman" w:hAnsi="Times New Roman"/>
          <w:sz w:val="24"/>
          <w:szCs w:val="24"/>
        </w:rPr>
        <w:t xml:space="preserve">Paslaugų teikėjas raštu kreipdamasis į Paslaugų gavėją dėl subteikėjų pasitelkimo (keitimo), kai Paslaugų teikėjui subteikėjai netinkamai vykdo įsipareigojimus arba juos atsisako vykdyti, taip pat tuo atveju, kai subteikėjai nepajėgūs vykdyti įsipareigojimų Paslaugų teikėjui dėl iškeltos bankroto bylos, pradėtos likvidavimo procedūros ir pan. padėties ar kitų priežasčių, privalo pateikti (nurodyti) dokumentus (informaciją), </w:t>
      </w:r>
      <w:r w:rsidRPr="005D01B7">
        <w:rPr>
          <w:rFonts w:ascii="Times New Roman" w:hAnsi="Times New Roman"/>
          <w:sz w:val="24"/>
          <w:szCs w:val="24"/>
        </w:rPr>
        <w:t xml:space="preserve">vadovaujantis </w:t>
      </w:r>
      <w:r w:rsidR="00EB68C2" w:rsidRPr="008461A2">
        <w:rPr>
          <w:rFonts w:ascii="Times New Roman" w:hAnsi="Times New Roman"/>
          <w:sz w:val="24"/>
          <w:szCs w:val="24"/>
        </w:rPr>
        <w:t>6</w:t>
      </w:r>
      <w:r w:rsidRPr="005D01B7">
        <w:rPr>
          <w:rFonts w:ascii="Times New Roman" w:hAnsi="Times New Roman"/>
          <w:sz w:val="24"/>
          <w:szCs w:val="24"/>
        </w:rPr>
        <w:t>.1</w:t>
      </w:r>
      <w:r w:rsidRPr="00CE0F64">
        <w:rPr>
          <w:rFonts w:ascii="Times New Roman" w:hAnsi="Times New Roman"/>
          <w:sz w:val="24"/>
          <w:szCs w:val="24"/>
        </w:rPr>
        <w:t xml:space="preserve"> punktu.</w:t>
      </w:r>
    </w:p>
    <w:p w14:paraId="0135A9B6" w14:textId="77777777" w:rsidR="00CE0F64" w:rsidRPr="00CE0F64" w:rsidRDefault="00CE0F64" w:rsidP="008461A2">
      <w:pPr>
        <w:pStyle w:val="BodyTextIndent"/>
        <w:numPr>
          <w:ilvl w:val="1"/>
          <w:numId w:val="24"/>
        </w:numPr>
        <w:tabs>
          <w:tab w:val="left" w:pos="567"/>
        </w:tabs>
        <w:spacing w:before="120" w:after="0" w:line="240" w:lineRule="auto"/>
        <w:ind w:left="567" w:hanging="567"/>
        <w:jc w:val="both"/>
        <w:rPr>
          <w:rFonts w:ascii="Times New Roman" w:hAnsi="Times New Roman"/>
          <w:sz w:val="24"/>
          <w:szCs w:val="24"/>
        </w:rPr>
      </w:pPr>
      <w:r w:rsidRPr="00CE0F64">
        <w:rPr>
          <w:rFonts w:ascii="Times New Roman" w:hAnsi="Times New Roman"/>
          <w:sz w:val="24"/>
          <w:szCs w:val="24"/>
        </w:rPr>
        <w:t xml:space="preserve"> Subteikėjų pasitelkimas nekeičia Paslaugų teikėjo atsakomybės dėl Sutarties vykdymo, todėl bet kokiu atveju Paslaugų teikėjas privalo būti atsakingas už subteikėjų, jo įgaliotų atstovų ir darbuotojų veiksmus arba neveikimą taip, kaip atsakytų už savo paties veiksmus ir neveikimą.</w:t>
      </w:r>
    </w:p>
    <w:p w14:paraId="02BC4B31" w14:textId="77777777" w:rsidR="00CE0F64" w:rsidRPr="00CE0F64" w:rsidRDefault="00CE0F64" w:rsidP="00DD10ED">
      <w:pPr>
        <w:numPr>
          <w:ilvl w:val="1"/>
          <w:numId w:val="24"/>
        </w:numPr>
        <w:ind w:left="567" w:hanging="567"/>
        <w:jc w:val="both"/>
        <w:rPr>
          <w:rFonts w:eastAsia="Times New Roman"/>
          <w:szCs w:val="24"/>
          <w:lang w:eastAsia="x-none"/>
        </w:rPr>
      </w:pPr>
      <w:r w:rsidRPr="00CE0F64">
        <w:rPr>
          <w:rFonts w:eastAsia="Times New Roman"/>
          <w:szCs w:val="24"/>
          <w:lang w:eastAsia="x-none"/>
        </w:rPr>
        <w:t xml:space="preserve">Paslaugų gavėjas numato tiesioginio atsiskaitymo su subteikėjais galimybę. Paslaugų gavėjas ne vėliau kaip per 3 (tris) darbo dienas nuo Sutarties </w:t>
      </w:r>
      <w:r w:rsidR="00EB68C2" w:rsidRPr="00DD10ED">
        <w:rPr>
          <w:rFonts w:eastAsia="Times New Roman"/>
          <w:szCs w:val="24"/>
          <w:lang w:eastAsia="x-none"/>
        </w:rPr>
        <w:t>6.1 ir 7.1</w:t>
      </w:r>
      <w:r w:rsidRPr="00CE0F64">
        <w:rPr>
          <w:rFonts w:eastAsia="Times New Roman"/>
          <w:szCs w:val="24"/>
          <w:lang w:eastAsia="x-none"/>
        </w:rPr>
        <w:t xml:space="preserve"> punkt</w:t>
      </w:r>
      <w:r w:rsidR="00EB68C2">
        <w:rPr>
          <w:rFonts w:eastAsia="Times New Roman"/>
          <w:szCs w:val="24"/>
          <w:lang w:eastAsia="x-none"/>
        </w:rPr>
        <w:t>uose</w:t>
      </w:r>
      <w:r w:rsidRPr="00CE0F64">
        <w:rPr>
          <w:rFonts w:eastAsia="Times New Roman"/>
          <w:szCs w:val="24"/>
          <w:lang w:eastAsia="x-none"/>
        </w:rPr>
        <w:t xml:space="preserve"> nurodytos informacijos gavimo raštu informuoja subteikėjus apie tiesioginio atsiskaitymo galimybę, o subteikėjas, norėdamas pasinaudoti tokia galimybe, raštu pateikia prašymą Paslaugų gavėjui. Tais atvejais, kai subteikėjas išreiškia norą pasinaudoti tiesioginio atsiskaitymo galimybe, sudaroma trišalė sutartis tarp Paslaugų gavėjo, Paslaugų teikėjo ir subteikėjo, kurioje aprašoma tiesioginio atsiskaitymo su subteikėju tvarka, atsižvelgiant į Pirkimo dokumentuose ir subteikimo sutartyje nustatytus reikalavimus. Bet kokiu atveju trišalėje sutartyje turi būti numatyta teisė Paslaugų teikėjui prieštarauti nepagrįstiems mokėjimams</w:t>
      </w:r>
      <w:r>
        <w:rPr>
          <w:rFonts w:eastAsia="Times New Roman"/>
          <w:szCs w:val="24"/>
          <w:lang w:eastAsia="x-none"/>
        </w:rPr>
        <w:t>.</w:t>
      </w:r>
    </w:p>
    <w:p w14:paraId="0C9D4064" w14:textId="77777777" w:rsidR="00CE0F64" w:rsidRPr="00DD10ED" w:rsidRDefault="00CE0F64" w:rsidP="00CE0F64">
      <w:pPr>
        <w:pStyle w:val="BodyTextIndent"/>
        <w:numPr>
          <w:ilvl w:val="0"/>
          <w:numId w:val="24"/>
        </w:numPr>
        <w:tabs>
          <w:tab w:val="left" w:pos="567"/>
        </w:tabs>
        <w:spacing w:before="120" w:after="0" w:line="240" w:lineRule="auto"/>
        <w:jc w:val="both"/>
        <w:rPr>
          <w:rFonts w:ascii="Times New Roman" w:hAnsi="Times New Roman"/>
          <w:b/>
          <w:sz w:val="24"/>
          <w:szCs w:val="24"/>
        </w:rPr>
      </w:pPr>
      <w:r w:rsidRPr="00DD10ED">
        <w:rPr>
          <w:rFonts w:ascii="Times New Roman" w:hAnsi="Times New Roman"/>
          <w:b/>
          <w:sz w:val="24"/>
          <w:szCs w:val="24"/>
        </w:rPr>
        <w:t>ŪKIO SUBJEKTAI</w:t>
      </w:r>
    </w:p>
    <w:p w14:paraId="07BBF40A" w14:textId="77777777" w:rsidR="00CE0F64" w:rsidRDefault="00CE0F64" w:rsidP="00DD10ED">
      <w:pPr>
        <w:pStyle w:val="BodyTextIndent"/>
        <w:numPr>
          <w:ilvl w:val="1"/>
          <w:numId w:val="24"/>
        </w:numPr>
        <w:tabs>
          <w:tab w:val="left" w:pos="567"/>
        </w:tabs>
        <w:spacing w:before="120" w:after="0" w:line="240" w:lineRule="auto"/>
        <w:ind w:left="567" w:hanging="567"/>
        <w:jc w:val="both"/>
        <w:rPr>
          <w:rFonts w:ascii="Times New Roman" w:hAnsi="Times New Roman"/>
          <w:sz w:val="24"/>
          <w:szCs w:val="24"/>
        </w:rPr>
      </w:pPr>
      <w:r w:rsidRPr="00CE0F64">
        <w:rPr>
          <w:rFonts w:ascii="Times New Roman" w:hAnsi="Times New Roman"/>
          <w:sz w:val="24"/>
          <w:szCs w:val="24"/>
        </w:rPr>
        <w:t xml:space="preserve">Jei Sutartyje keičiami ūkio subjektai, kurių pajėgumais rėmėsi </w:t>
      </w:r>
      <w:r w:rsidR="00647F38">
        <w:rPr>
          <w:rFonts w:ascii="Times New Roman" w:hAnsi="Times New Roman"/>
          <w:sz w:val="24"/>
          <w:szCs w:val="24"/>
        </w:rPr>
        <w:t>Paslaugų teikėjas</w:t>
      </w:r>
      <w:r w:rsidRPr="00CE0F64">
        <w:rPr>
          <w:rFonts w:ascii="Times New Roman" w:hAnsi="Times New Roman"/>
          <w:sz w:val="24"/>
          <w:szCs w:val="24"/>
        </w:rPr>
        <w:t xml:space="preserve">, siekdamas atitikti kvalifikacijos reikalavimus, kartu su informacija apie naujus ūkio subjektus turi būti </w:t>
      </w:r>
      <w:r w:rsidRPr="00CE0F64">
        <w:rPr>
          <w:rFonts w:ascii="Times New Roman" w:hAnsi="Times New Roman"/>
          <w:sz w:val="24"/>
          <w:szCs w:val="24"/>
        </w:rPr>
        <w:lastRenderedPageBreak/>
        <w:t xml:space="preserve">pateikti naujo ūkio subjekto pašalinimo pagrindų nebuvimą (jei taikoma) ir atitiktį kvalifikaciniams reikalavimams patvirtinantys dokumentai. Minėti dokumentai pateikiami tai dienai, kai </w:t>
      </w:r>
      <w:r w:rsidR="00647F38">
        <w:rPr>
          <w:rFonts w:ascii="Times New Roman" w:hAnsi="Times New Roman"/>
          <w:sz w:val="24"/>
          <w:szCs w:val="24"/>
        </w:rPr>
        <w:t>Paslaugų teikėjas</w:t>
      </w:r>
      <w:r w:rsidRPr="00CE0F64">
        <w:rPr>
          <w:rFonts w:ascii="Times New Roman" w:hAnsi="Times New Roman"/>
          <w:sz w:val="24"/>
          <w:szCs w:val="24"/>
        </w:rPr>
        <w:t xml:space="preserve"> kreipiasi į </w:t>
      </w:r>
      <w:r w:rsidR="00647F38" w:rsidRPr="00647F38">
        <w:rPr>
          <w:rFonts w:ascii="Times New Roman" w:hAnsi="Times New Roman"/>
          <w:sz w:val="24"/>
          <w:szCs w:val="24"/>
        </w:rPr>
        <w:t>Paslaugų gavėj</w:t>
      </w:r>
      <w:r w:rsidR="00647F38">
        <w:rPr>
          <w:rFonts w:ascii="Times New Roman" w:hAnsi="Times New Roman"/>
          <w:sz w:val="24"/>
          <w:szCs w:val="24"/>
        </w:rPr>
        <w:t>ą</w:t>
      </w:r>
      <w:r w:rsidR="00647F38" w:rsidRPr="00647F38">
        <w:rPr>
          <w:rFonts w:ascii="Times New Roman" w:hAnsi="Times New Roman"/>
          <w:sz w:val="24"/>
          <w:szCs w:val="24"/>
        </w:rPr>
        <w:t xml:space="preserve"> </w:t>
      </w:r>
      <w:r w:rsidRPr="00CE0F64">
        <w:rPr>
          <w:rFonts w:ascii="Times New Roman" w:hAnsi="Times New Roman"/>
          <w:sz w:val="24"/>
          <w:szCs w:val="24"/>
        </w:rPr>
        <w:t xml:space="preserve">su prašymu pakeisti ūkio subjektus. </w:t>
      </w:r>
      <w:r w:rsidR="00647F38" w:rsidRPr="00647F38">
        <w:rPr>
          <w:rFonts w:ascii="Times New Roman" w:hAnsi="Times New Roman"/>
          <w:sz w:val="24"/>
          <w:szCs w:val="24"/>
        </w:rPr>
        <w:t xml:space="preserve">Paslaugų gavėjas </w:t>
      </w:r>
      <w:r w:rsidRPr="00CE0F64">
        <w:rPr>
          <w:rFonts w:ascii="Times New Roman" w:hAnsi="Times New Roman"/>
          <w:sz w:val="24"/>
          <w:szCs w:val="24"/>
        </w:rPr>
        <w:t>reikalauja, kad naujo ūkio subjekto kvalifikacija būtų ne žemesnė nei buvo reikalaujama Pirkimo dokumentuose.</w:t>
      </w:r>
    </w:p>
    <w:p w14:paraId="508DD535" w14:textId="77777777" w:rsidR="00CE0F64" w:rsidRDefault="00647F38" w:rsidP="00DD10ED">
      <w:pPr>
        <w:pStyle w:val="BodyTextIndent"/>
        <w:numPr>
          <w:ilvl w:val="1"/>
          <w:numId w:val="24"/>
        </w:numPr>
        <w:tabs>
          <w:tab w:val="left" w:pos="567"/>
        </w:tabs>
        <w:spacing w:before="120" w:after="0" w:line="240" w:lineRule="auto"/>
        <w:ind w:left="567" w:hanging="567"/>
        <w:jc w:val="both"/>
        <w:rPr>
          <w:rFonts w:ascii="Times New Roman" w:hAnsi="Times New Roman"/>
          <w:sz w:val="24"/>
          <w:szCs w:val="24"/>
        </w:rPr>
      </w:pPr>
      <w:r>
        <w:rPr>
          <w:rFonts w:ascii="Times New Roman" w:hAnsi="Times New Roman"/>
          <w:sz w:val="24"/>
          <w:szCs w:val="24"/>
        </w:rPr>
        <w:t>Paslaugų teikėjas</w:t>
      </w:r>
      <w:r w:rsidR="00CE0F64" w:rsidRPr="00CE0F64">
        <w:rPr>
          <w:rFonts w:ascii="Times New Roman" w:hAnsi="Times New Roman"/>
          <w:sz w:val="24"/>
          <w:szCs w:val="24"/>
        </w:rPr>
        <w:t xml:space="preserve"> raštu kreipdamasis į </w:t>
      </w:r>
      <w:r w:rsidRPr="00647F38">
        <w:rPr>
          <w:rFonts w:ascii="Times New Roman" w:hAnsi="Times New Roman"/>
          <w:sz w:val="24"/>
          <w:szCs w:val="24"/>
        </w:rPr>
        <w:t>Paslaugų gavėj</w:t>
      </w:r>
      <w:r>
        <w:rPr>
          <w:rFonts w:ascii="Times New Roman" w:hAnsi="Times New Roman"/>
          <w:sz w:val="24"/>
          <w:szCs w:val="24"/>
        </w:rPr>
        <w:t>ą</w:t>
      </w:r>
      <w:r w:rsidRPr="00647F38">
        <w:rPr>
          <w:rFonts w:ascii="Times New Roman" w:hAnsi="Times New Roman"/>
          <w:sz w:val="24"/>
          <w:szCs w:val="24"/>
        </w:rPr>
        <w:t xml:space="preserve"> </w:t>
      </w:r>
      <w:r w:rsidR="00CE0F64" w:rsidRPr="00CE0F64">
        <w:rPr>
          <w:rFonts w:ascii="Times New Roman" w:hAnsi="Times New Roman"/>
          <w:sz w:val="24"/>
          <w:szCs w:val="24"/>
        </w:rPr>
        <w:t xml:space="preserve">dėl ūkio subjektų pasitelkimo (keitimo), kai </w:t>
      </w:r>
      <w:r>
        <w:rPr>
          <w:rFonts w:ascii="Times New Roman" w:hAnsi="Times New Roman"/>
          <w:sz w:val="24"/>
          <w:szCs w:val="24"/>
        </w:rPr>
        <w:t>Paslaugų teikėjui</w:t>
      </w:r>
      <w:r w:rsidR="00CE0F64" w:rsidRPr="00CE0F64">
        <w:rPr>
          <w:rFonts w:ascii="Times New Roman" w:hAnsi="Times New Roman"/>
          <w:sz w:val="24"/>
          <w:szCs w:val="24"/>
        </w:rPr>
        <w:t xml:space="preserve"> ūkio subjektai netinkamai vykdo įsipareigojimus arba juos atsisako vykdyti, taip pat tuo atveju, kai ūkio subjektai nepajėgūs vykdyti įsipareigojimų </w:t>
      </w:r>
      <w:r>
        <w:rPr>
          <w:rFonts w:ascii="Times New Roman" w:hAnsi="Times New Roman"/>
          <w:sz w:val="24"/>
          <w:szCs w:val="24"/>
        </w:rPr>
        <w:t>Paslaugų teikėjui</w:t>
      </w:r>
      <w:r w:rsidR="00CE0F64" w:rsidRPr="00CE0F64">
        <w:rPr>
          <w:rFonts w:ascii="Times New Roman" w:hAnsi="Times New Roman"/>
          <w:sz w:val="24"/>
          <w:szCs w:val="24"/>
        </w:rPr>
        <w:t xml:space="preserve"> dėl iškeltos bankroto bylos, pradėtos likvidavimo procedūros ir pan. padėties ar kitų priežasčių, privalo pateikti (nurodyti) dokumentus (informaciją), vadovaujantis </w:t>
      </w:r>
      <w:r w:rsidR="005D01B7">
        <w:rPr>
          <w:rFonts w:ascii="Times New Roman" w:hAnsi="Times New Roman"/>
          <w:sz w:val="24"/>
          <w:szCs w:val="24"/>
        </w:rPr>
        <w:t>7</w:t>
      </w:r>
      <w:r w:rsidR="00CE0F64" w:rsidRPr="00CE0F64">
        <w:rPr>
          <w:rFonts w:ascii="Times New Roman" w:hAnsi="Times New Roman"/>
          <w:sz w:val="24"/>
          <w:szCs w:val="24"/>
        </w:rPr>
        <w:t>.1 punktu.</w:t>
      </w:r>
    </w:p>
    <w:p w14:paraId="6C392E1F" w14:textId="77777777" w:rsidR="00CE0F64" w:rsidRDefault="00647F38" w:rsidP="00DD10ED">
      <w:pPr>
        <w:pStyle w:val="BodyTextIndent"/>
        <w:numPr>
          <w:ilvl w:val="1"/>
          <w:numId w:val="24"/>
        </w:numPr>
        <w:tabs>
          <w:tab w:val="left" w:pos="567"/>
        </w:tabs>
        <w:spacing w:before="120" w:after="0" w:line="240" w:lineRule="auto"/>
        <w:ind w:left="567" w:hanging="567"/>
        <w:jc w:val="both"/>
        <w:rPr>
          <w:rFonts w:ascii="Times New Roman" w:hAnsi="Times New Roman"/>
          <w:sz w:val="24"/>
          <w:szCs w:val="24"/>
        </w:rPr>
      </w:pPr>
      <w:r w:rsidRPr="00647F38">
        <w:rPr>
          <w:rFonts w:ascii="Times New Roman" w:hAnsi="Times New Roman"/>
          <w:sz w:val="24"/>
          <w:szCs w:val="24"/>
        </w:rPr>
        <w:t>Paslaugų gavėjas</w:t>
      </w:r>
      <w:r w:rsidR="00CE0F64" w:rsidRPr="00CE0F64">
        <w:rPr>
          <w:rFonts w:ascii="Times New Roman" w:hAnsi="Times New Roman"/>
          <w:sz w:val="24"/>
          <w:szCs w:val="24"/>
        </w:rPr>
        <w:t>, gav</w:t>
      </w:r>
      <w:r w:rsidR="005D01B7">
        <w:rPr>
          <w:rFonts w:ascii="Times New Roman" w:hAnsi="Times New Roman"/>
          <w:sz w:val="24"/>
          <w:szCs w:val="24"/>
        </w:rPr>
        <w:t>ęs</w:t>
      </w:r>
      <w:r w:rsidR="00CE0F64" w:rsidRPr="00CE0F64">
        <w:rPr>
          <w:rFonts w:ascii="Times New Roman" w:hAnsi="Times New Roman"/>
          <w:sz w:val="24"/>
          <w:szCs w:val="24"/>
        </w:rPr>
        <w:t xml:space="preserve"> Sutarties </w:t>
      </w:r>
      <w:r w:rsidR="005D01B7" w:rsidRPr="00DD10ED">
        <w:rPr>
          <w:rFonts w:ascii="Times New Roman" w:hAnsi="Times New Roman"/>
          <w:sz w:val="24"/>
          <w:szCs w:val="24"/>
        </w:rPr>
        <w:t>7</w:t>
      </w:r>
      <w:r w:rsidR="00CE0F64" w:rsidRPr="005D01B7">
        <w:rPr>
          <w:rFonts w:ascii="Times New Roman" w:hAnsi="Times New Roman"/>
          <w:sz w:val="24"/>
          <w:szCs w:val="24"/>
        </w:rPr>
        <w:t>.2</w:t>
      </w:r>
      <w:r w:rsidR="00CE0F64" w:rsidRPr="00CE0F64">
        <w:rPr>
          <w:rFonts w:ascii="Times New Roman" w:hAnsi="Times New Roman"/>
          <w:sz w:val="24"/>
          <w:szCs w:val="24"/>
        </w:rPr>
        <w:t xml:space="preserve"> punkte nurodytą raštą, ne vėliau kaip per 10 (dešimt) kalendorinių dienų privalo išnagrinėti raštą bei priimti motyvuotą sprendimą, kurį raštu pateikia </w:t>
      </w:r>
      <w:r>
        <w:rPr>
          <w:rFonts w:ascii="Times New Roman" w:hAnsi="Times New Roman"/>
          <w:sz w:val="24"/>
          <w:szCs w:val="24"/>
        </w:rPr>
        <w:t>Paslaugų teikėjui</w:t>
      </w:r>
      <w:r w:rsidR="00CE0F64" w:rsidRPr="00CE0F64">
        <w:rPr>
          <w:rFonts w:ascii="Times New Roman" w:hAnsi="Times New Roman"/>
          <w:sz w:val="24"/>
          <w:szCs w:val="24"/>
        </w:rPr>
        <w:t>. Šalims nesutarus dėl ūkio subjekto pasitelkimo (keitimo), ginčas sprendžiamas Sutarties numatyta tvarka. Šalims susitarus, turi būti sudaromas rašytinis Šalių susitarimas dėl ūkio subjekto pasitelkimo (keitimo), kuris įsigalios nuo jame nurodytos datos ir (ar) aplinkybės ir taps neatsiejama šios Sutarties dalimi.</w:t>
      </w:r>
    </w:p>
    <w:p w14:paraId="68AB5EE9" w14:textId="77777777" w:rsidR="00CE0F64" w:rsidRPr="00A60E4A" w:rsidRDefault="00CE0F64" w:rsidP="00CF4DFB">
      <w:pPr>
        <w:pStyle w:val="BodyTextIndent"/>
        <w:numPr>
          <w:ilvl w:val="1"/>
          <w:numId w:val="24"/>
        </w:numPr>
        <w:tabs>
          <w:tab w:val="left" w:pos="567"/>
        </w:tabs>
        <w:spacing w:before="120" w:after="0" w:line="240" w:lineRule="auto"/>
        <w:ind w:left="567" w:hanging="567"/>
        <w:jc w:val="both"/>
        <w:rPr>
          <w:rFonts w:ascii="Times New Roman" w:hAnsi="Times New Roman"/>
          <w:sz w:val="24"/>
          <w:szCs w:val="24"/>
        </w:rPr>
      </w:pPr>
      <w:r w:rsidRPr="00CE0F64">
        <w:rPr>
          <w:rFonts w:ascii="Times New Roman" w:hAnsi="Times New Roman"/>
          <w:sz w:val="24"/>
          <w:szCs w:val="24"/>
        </w:rPr>
        <w:t xml:space="preserve">Ūkio subjektų pasitelkimas nekeičia </w:t>
      </w:r>
      <w:r w:rsidR="00647F38">
        <w:rPr>
          <w:rFonts w:ascii="Times New Roman" w:hAnsi="Times New Roman"/>
          <w:sz w:val="24"/>
          <w:szCs w:val="24"/>
        </w:rPr>
        <w:t>Paslaugų teikėjo</w:t>
      </w:r>
      <w:r w:rsidRPr="00CE0F64">
        <w:rPr>
          <w:rFonts w:ascii="Times New Roman" w:hAnsi="Times New Roman"/>
          <w:sz w:val="24"/>
          <w:szCs w:val="24"/>
        </w:rPr>
        <w:t xml:space="preserve"> atsakomybės dėl Sutarties vykdymo, todėl bet kokiu atveju </w:t>
      </w:r>
      <w:r w:rsidR="00647F38">
        <w:rPr>
          <w:rFonts w:ascii="Times New Roman" w:hAnsi="Times New Roman"/>
          <w:sz w:val="24"/>
          <w:szCs w:val="24"/>
        </w:rPr>
        <w:t>Paslaugų teikėjas</w:t>
      </w:r>
      <w:r w:rsidRPr="00CE0F64">
        <w:rPr>
          <w:rFonts w:ascii="Times New Roman" w:hAnsi="Times New Roman"/>
          <w:sz w:val="24"/>
          <w:szCs w:val="24"/>
        </w:rPr>
        <w:t xml:space="preserve"> privalo būti atsakingas už ūkio subjektų, jo įgaliotų atstovų ir darbuotojų veiksmus arba neveikimą taip, kaip atsakytų už savo paties veiksmus ir neveikimą.</w:t>
      </w:r>
    </w:p>
    <w:p w14:paraId="1164F008" w14:textId="77777777" w:rsidR="00594535" w:rsidRPr="00A60E4A" w:rsidRDefault="00594535" w:rsidP="00594535">
      <w:pPr>
        <w:pStyle w:val="BodyTextIndent"/>
        <w:spacing w:before="120" w:after="0" w:line="240" w:lineRule="auto"/>
        <w:jc w:val="both"/>
        <w:rPr>
          <w:rFonts w:ascii="Times New Roman" w:hAnsi="Times New Roman"/>
          <w:sz w:val="24"/>
          <w:szCs w:val="24"/>
        </w:rPr>
      </w:pPr>
    </w:p>
    <w:p w14:paraId="68591F25" w14:textId="77777777" w:rsidR="00D81851" w:rsidRPr="00CB7CFA" w:rsidRDefault="00D81851" w:rsidP="00D81851">
      <w:pPr>
        <w:pStyle w:val="ListParagraph"/>
        <w:numPr>
          <w:ilvl w:val="1"/>
          <w:numId w:val="24"/>
        </w:numPr>
        <w:spacing w:before="120" w:after="0" w:line="240" w:lineRule="auto"/>
        <w:jc w:val="both"/>
        <w:rPr>
          <w:vanish/>
        </w:rPr>
      </w:pPr>
    </w:p>
    <w:p w14:paraId="3E0CD025" w14:textId="77777777" w:rsidR="00D81851" w:rsidRPr="00CB7CFA" w:rsidRDefault="00D81851" w:rsidP="00DD10ED">
      <w:pPr>
        <w:pStyle w:val="ListParagraph"/>
        <w:numPr>
          <w:ilvl w:val="1"/>
          <w:numId w:val="24"/>
        </w:numPr>
        <w:spacing w:before="120" w:after="0" w:line="240" w:lineRule="auto"/>
        <w:jc w:val="both"/>
        <w:rPr>
          <w:vanish/>
        </w:rPr>
      </w:pPr>
    </w:p>
    <w:p w14:paraId="0C99DF08" w14:textId="77777777" w:rsidR="00D81851" w:rsidRPr="00CB7CFA" w:rsidRDefault="00D81851" w:rsidP="00D81851">
      <w:pPr>
        <w:pStyle w:val="ListParagraph"/>
        <w:numPr>
          <w:ilvl w:val="0"/>
          <w:numId w:val="23"/>
        </w:numPr>
        <w:spacing w:before="120" w:after="0" w:line="240" w:lineRule="auto"/>
        <w:contextualSpacing w:val="0"/>
        <w:jc w:val="both"/>
        <w:rPr>
          <w:b/>
          <w:vanish/>
        </w:rPr>
      </w:pPr>
    </w:p>
    <w:p w14:paraId="060DE33E" w14:textId="77777777" w:rsidR="00D81851" w:rsidRDefault="00AC11BB" w:rsidP="00D81851">
      <w:pPr>
        <w:pStyle w:val="ListParagraph"/>
        <w:numPr>
          <w:ilvl w:val="0"/>
          <w:numId w:val="24"/>
        </w:numPr>
        <w:spacing w:after="0" w:line="240" w:lineRule="auto"/>
        <w:jc w:val="both"/>
        <w:rPr>
          <w:b/>
          <w:bCs/>
        </w:rPr>
      </w:pPr>
      <w:r>
        <w:rPr>
          <w:b/>
          <w:bCs/>
        </w:rPr>
        <w:t>BAIGIAMOSIOS NUOSTATOS</w:t>
      </w:r>
    </w:p>
    <w:p w14:paraId="5DD370E0" w14:textId="77777777" w:rsidR="00AC11BB" w:rsidRPr="00CB7CFA" w:rsidRDefault="00AC11BB" w:rsidP="00AC11BB">
      <w:pPr>
        <w:pStyle w:val="ListParagraph"/>
        <w:spacing w:after="0" w:line="240" w:lineRule="auto"/>
        <w:ind w:left="360"/>
        <w:jc w:val="both"/>
        <w:rPr>
          <w:b/>
          <w:bCs/>
        </w:rPr>
      </w:pPr>
    </w:p>
    <w:p w14:paraId="139E39CA" w14:textId="77777777" w:rsidR="005D01B7" w:rsidRDefault="00E06963" w:rsidP="005D01B7">
      <w:pPr>
        <w:pStyle w:val="ListParagraph"/>
        <w:numPr>
          <w:ilvl w:val="1"/>
          <w:numId w:val="24"/>
        </w:numPr>
        <w:spacing w:after="0" w:line="240" w:lineRule="auto"/>
        <w:ind w:left="567" w:hanging="567"/>
        <w:jc w:val="both"/>
      </w:pPr>
      <w:r>
        <w:t>Sutartis įsigalioja</w:t>
      </w:r>
      <w:r w:rsidR="005D01B7">
        <w:t xml:space="preserve"> nuo Sutarties pasirašymo dienos, kai ją pasirašo abi Sutarties Šalys.</w:t>
      </w:r>
      <w:r>
        <w:t xml:space="preserve"> </w:t>
      </w:r>
      <w:r w:rsidR="005D01B7" w:rsidRPr="005D01B7">
        <w:t>Sutartis galioja iki galutinio sutartinių įsipareigojimų įvykdymo</w:t>
      </w:r>
      <w:r w:rsidR="00324CA0">
        <w:t xml:space="preserve"> </w:t>
      </w:r>
      <w:r w:rsidR="00324CA0" w:rsidRPr="00324CA0">
        <w:t xml:space="preserve">(kol bus išnaudota </w:t>
      </w:r>
      <w:r w:rsidR="00324CA0" w:rsidRPr="005D01B7">
        <w:t>maksimali pirkimui skirta lėšų suma</w:t>
      </w:r>
      <w:r w:rsidR="00324CA0">
        <w:t>)</w:t>
      </w:r>
      <w:r w:rsidR="005D01B7" w:rsidRPr="005D01B7">
        <w:t xml:space="preserve"> ir Šalių tarpusavio atsiskaitymo dienos </w:t>
      </w:r>
      <w:r w:rsidR="00324CA0">
        <w:t xml:space="preserve">arba </w:t>
      </w:r>
      <w:r w:rsidR="005D01B7" w:rsidRPr="005D01B7">
        <w:t xml:space="preserve">iki bus nutraukta ši Sutartis. Sutarties galiojimas baigiasi, kai </w:t>
      </w:r>
      <w:r w:rsidR="005D01B7">
        <w:t>Paslaugų teikėjas</w:t>
      </w:r>
      <w:r w:rsidR="005D01B7" w:rsidRPr="005D01B7">
        <w:t xml:space="preserve"> pagal šią Sutartį įvykdo savo įsipareigojimus </w:t>
      </w:r>
      <w:r w:rsidR="005D01B7">
        <w:t>Paslaugų gavėjui</w:t>
      </w:r>
      <w:r w:rsidR="005D01B7" w:rsidRPr="005D01B7">
        <w:t>, jeigu ji yra tinkamai įvykdyta ir visiškai apmokėta už paslaugas, kai ji nutraukiama Sutartyje nustatyta tvarka, taip pat esant atitinkamam teismo sprendimui.</w:t>
      </w:r>
    </w:p>
    <w:p w14:paraId="381BA9E3" w14:textId="77777777" w:rsidR="00CE0F64" w:rsidRDefault="00CE0F64" w:rsidP="00177B7E">
      <w:pPr>
        <w:pStyle w:val="ListParagraph"/>
        <w:numPr>
          <w:ilvl w:val="1"/>
          <w:numId w:val="24"/>
        </w:numPr>
        <w:spacing w:after="0" w:line="240" w:lineRule="auto"/>
        <w:ind w:left="567" w:hanging="567"/>
        <w:jc w:val="both"/>
      </w:pPr>
      <w:r w:rsidRPr="00CE0F64">
        <w:t>Jeigu bet kuri šios Sutarties nuostata yra arba tampa dalinai ar pilnai negaliojanti, tai toji nuostata nedaro negaliojančiomis kitų šios Sutarties nuostatų. Iškilus minėtai problemai, Šalys susitaria kuo skubiau sudaryti papildomą susitarimą ar sutartį, kuriuo negaliojančios šios Sutarties nuostatos būtų pakeistos kitomis, teisiškai veiksmingomis nuostatomis, kurios, kiek tai yra įmanoma, turėtų įtvirtinti tą patį ekonominį ir teisinį efektą, kaip kad buvo siekta susitariant dėl Sutarties nuostatos, kuri neteko galios.</w:t>
      </w:r>
    </w:p>
    <w:p w14:paraId="18514973" w14:textId="77777777" w:rsidR="00737177" w:rsidRDefault="00C62EE0" w:rsidP="00177B7E">
      <w:pPr>
        <w:pStyle w:val="ListParagraph"/>
        <w:numPr>
          <w:ilvl w:val="1"/>
          <w:numId w:val="24"/>
        </w:numPr>
        <w:spacing w:after="0" w:line="240" w:lineRule="auto"/>
        <w:ind w:left="567" w:hanging="567"/>
        <w:jc w:val="both"/>
        <w:rPr>
          <w:szCs w:val="24"/>
        </w:rPr>
      </w:pPr>
      <w:r>
        <w:rPr>
          <w:szCs w:val="24"/>
        </w:rPr>
        <w:t>Sutarties sąlygos</w:t>
      </w:r>
      <w:r w:rsidR="00F96126">
        <w:rPr>
          <w:szCs w:val="24"/>
        </w:rPr>
        <w:t xml:space="preserve"> jos </w:t>
      </w:r>
      <w:r w:rsidR="00096752">
        <w:rPr>
          <w:szCs w:val="24"/>
        </w:rPr>
        <w:t>galiojimo laikotarpiu negali būti keičiamos, iš</w:t>
      </w:r>
      <w:r w:rsidR="005D01B7">
        <w:rPr>
          <w:szCs w:val="24"/>
        </w:rPr>
        <w:t xml:space="preserve">skyrus vadovaujantis Lietuvos Respublikos viešųjų pirkimų įstatymo 89 straipsniu. </w:t>
      </w:r>
      <w:r w:rsidR="003B5DB7">
        <w:rPr>
          <w:szCs w:val="24"/>
        </w:rPr>
        <w:t xml:space="preserve">Bet kokie Sutarties pakeitimai ar papildymai galioja tik sudaryti raštu, </w:t>
      </w:r>
      <w:r w:rsidR="001A6E45">
        <w:rPr>
          <w:szCs w:val="24"/>
        </w:rPr>
        <w:t>pasirašius abiejų Šalių įgaliotiems atstovams.</w:t>
      </w:r>
    </w:p>
    <w:p w14:paraId="017B8E68" w14:textId="77777777" w:rsidR="001A6E45" w:rsidRDefault="00E062C4" w:rsidP="005D01B7">
      <w:pPr>
        <w:pStyle w:val="ListParagraph"/>
        <w:numPr>
          <w:ilvl w:val="1"/>
          <w:numId w:val="24"/>
        </w:numPr>
        <w:spacing w:after="0" w:line="240" w:lineRule="auto"/>
        <w:ind w:left="567" w:hanging="567"/>
        <w:jc w:val="both"/>
        <w:rPr>
          <w:szCs w:val="24"/>
        </w:rPr>
      </w:pPr>
      <w:r>
        <w:rPr>
          <w:szCs w:val="24"/>
        </w:rPr>
        <w:t>Paslaugų teikėjas</w:t>
      </w:r>
      <w:r w:rsidR="001A6E45">
        <w:rPr>
          <w:szCs w:val="24"/>
        </w:rPr>
        <w:t xml:space="preserve"> turi teisę vienašališkai nutraukti Sutartį tik dėl svarbių priežasčių. Tokiu atveju </w:t>
      </w:r>
      <w:r>
        <w:rPr>
          <w:szCs w:val="24"/>
        </w:rPr>
        <w:t>Paslaugų teikėjas</w:t>
      </w:r>
      <w:r w:rsidR="001A6E45">
        <w:rPr>
          <w:szCs w:val="24"/>
        </w:rPr>
        <w:t xml:space="preserve"> privalo visiškai atlyginti </w:t>
      </w:r>
      <w:r>
        <w:rPr>
          <w:szCs w:val="24"/>
        </w:rPr>
        <w:t>Paslaugų gavėjo</w:t>
      </w:r>
      <w:r w:rsidR="001A6E45">
        <w:rPr>
          <w:szCs w:val="24"/>
        </w:rPr>
        <w:t xml:space="preserve"> patirtus nuostolius. Apie tokį Sutarties nutraukimą </w:t>
      </w:r>
      <w:r>
        <w:rPr>
          <w:szCs w:val="24"/>
        </w:rPr>
        <w:t>Paslaugų teikėjas</w:t>
      </w:r>
      <w:r w:rsidR="001A6E45">
        <w:rPr>
          <w:szCs w:val="24"/>
        </w:rPr>
        <w:t xml:space="preserve"> raštu praneša </w:t>
      </w:r>
      <w:r>
        <w:rPr>
          <w:szCs w:val="24"/>
        </w:rPr>
        <w:t>Paslaugų gavėjui</w:t>
      </w:r>
      <w:r w:rsidR="001A6E45">
        <w:rPr>
          <w:szCs w:val="24"/>
        </w:rPr>
        <w:t xml:space="preserve"> prieš 30</w:t>
      </w:r>
      <w:r w:rsidR="00EB68C2">
        <w:rPr>
          <w:szCs w:val="24"/>
        </w:rPr>
        <w:t xml:space="preserve"> (trisdešimt)</w:t>
      </w:r>
      <w:r w:rsidR="001A6E45">
        <w:rPr>
          <w:szCs w:val="24"/>
        </w:rPr>
        <w:t xml:space="preserve"> kalendorinių dienų.</w:t>
      </w:r>
    </w:p>
    <w:p w14:paraId="7C12E626" w14:textId="77777777" w:rsidR="001A6E45" w:rsidRDefault="00E062C4" w:rsidP="000F1E84">
      <w:pPr>
        <w:pStyle w:val="ListParagraph"/>
        <w:numPr>
          <w:ilvl w:val="1"/>
          <w:numId w:val="24"/>
        </w:numPr>
        <w:spacing w:after="0" w:line="240" w:lineRule="auto"/>
        <w:ind w:left="567" w:hanging="567"/>
        <w:jc w:val="both"/>
        <w:rPr>
          <w:szCs w:val="24"/>
        </w:rPr>
      </w:pPr>
      <w:r>
        <w:rPr>
          <w:szCs w:val="24"/>
        </w:rPr>
        <w:t>Paslaugų gavėjas</w:t>
      </w:r>
      <w:r w:rsidR="00593A66">
        <w:rPr>
          <w:szCs w:val="24"/>
        </w:rPr>
        <w:t xml:space="preserve"> turi teisę vienašališkai nutraukti Sutartį nenurodydamas to priežasčių, apie tokį Sutarties nutraukimą pranešdamas </w:t>
      </w:r>
      <w:r w:rsidR="009E0249">
        <w:rPr>
          <w:szCs w:val="24"/>
        </w:rPr>
        <w:t>Paslaugų teikėjui</w:t>
      </w:r>
      <w:r w:rsidR="00593A66">
        <w:rPr>
          <w:szCs w:val="24"/>
        </w:rPr>
        <w:t xml:space="preserve"> prieš 30</w:t>
      </w:r>
      <w:r w:rsidR="00EB68C2">
        <w:rPr>
          <w:szCs w:val="24"/>
        </w:rPr>
        <w:t xml:space="preserve"> (trisdešimt)</w:t>
      </w:r>
      <w:r w:rsidR="00593A66">
        <w:rPr>
          <w:szCs w:val="24"/>
        </w:rPr>
        <w:t xml:space="preserve"> kalendorinių dienų.</w:t>
      </w:r>
    </w:p>
    <w:p w14:paraId="7C142CC0" w14:textId="77777777" w:rsidR="00093D25" w:rsidRDefault="00093D25" w:rsidP="00172A8D">
      <w:pPr>
        <w:pStyle w:val="ListParagraph"/>
        <w:numPr>
          <w:ilvl w:val="1"/>
          <w:numId w:val="24"/>
        </w:numPr>
        <w:spacing w:after="0" w:line="240" w:lineRule="auto"/>
        <w:ind w:left="567" w:hanging="567"/>
        <w:jc w:val="both"/>
        <w:rPr>
          <w:szCs w:val="24"/>
        </w:rPr>
      </w:pPr>
      <w:r>
        <w:rPr>
          <w:szCs w:val="24"/>
        </w:rPr>
        <w:t xml:space="preserve">Svarbiomis priežastimis, dėl kurių </w:t>
      </w:r>
      <w:r w:rsidR="00C86224">
        <w:rPr>
          <w:szCs w:val="24"/>
        </w:rPr>
        <w:t xml:space="preserve">Paslaugų teikėjas </w:t>
      </w:r>
      <w:r>
        <w:rPr>
          <w:szCs w:val="24"/>
        </w:rPr>
        <w:t>gali nutraukti Sutartį vienašališkai Sutarties</w:t>
      </w:r>
      <w:r w:rsidR="00EB68C2">
        <w:rPr>
          <w:szCs w:val="24"/>
        </w:rPr>
        <w:t xml:space="preserve"> 8</w:t>
      </w:r>
      <w:r>
        <w:rPr>
          <w:szCs w:val="24"/>
        </w:rPr>
        <w:t>.</w:t>
      </w:r>
      <w:r w:rsidR="00EB68C2">
        <w:rPr>
          <w:szCs w:val="24"/>
        </w:rPr>
        <w:t>4</w:t>
      </w:r>
      <w:r>
        <w:rPr>
          <w:szCs w:val="24"/>
        </w:rPr>
        <w:t xml:space="preserve"> </w:t>
      </w:r>
      <w:r w:rsidR="00EB68C2">
        <w:rPr>
          <w:szCs w:val="24"/>
        </w:rPr>
        <w:t>punkt</w:t>
      </w:r>
      <w:r w:rsidR="00C86224">
        <w:rPr>
          <w:szCs w:val="24"/>
        </w:rPr>
        <w:t>e</w:t>
      </w:r>
      <w:r w:rsidR="00776BFA">
        <w:rPr>
          <w:szCs w:val="24"/>
        </w:rPr>
        <w:t xml:space="preserve"> nustatyta tvarka, </w:t>
      </w:r>
      <w:r>
        <w:rPr>
          <w:szCs w:val="24"/>
        </w:rPr>
        <w:t>laikomi atvejai, kai Sutarties vykdymas toliau tampa negalimas, arba kai Paslaugų gavėjas delsia atsiskaityti su Paslaugų teikėju už jo suteiktas, Sutarties reikalavimus atitinkančias paslaugas, ilgiau nei 60</w:t>
      </w:r>
      <w:r w:rsidR="00EB68C2">
        <w:rPr>
          <w:szCs w:val="24"/>
        </w:rPr>
        <w:t xml:space="preserve"> (šešiasdešimt)</w:t>
      </w:r>
      <w:r>
        <w:rPr>
          <w:szCs w:val="24"/>
        </w:rPr>
        <w:t xml:space="preserve"> kalendorinių dienų</w:t>
      </w:r>
      <w:r w:rsidR="00C86224">
        <w:rPr>
          <w:szCs w:val="24"/>
        </w:rPr>
        <w:t>.</w:t>
      </w:r>
      <w:r>
        <w:rPr>
          <w:szCs w:val="24"/>
        </w:rPr>
        <w:t xml:space="preserve"> </w:t>
      </w:r>
    </w:p>
    <w:p w14:paraId="2D05AB2D" w14:textId="77777777" w:rsidR="00593A66" w:rsidRDefault="005A0E06" w:rsidP="00172A8D">
      <w:pPr>
        <w:pStyle w:val="ListParagraph"/>
        <w:numPr>
          <w:ilvl w:val="1"/>
          <w:numId w:val="24"/>
        </w:numPr>
        <w:spacing w:after="0" w:line="240" w:lineRule="auto"/>
        <w:ind w:left="567" w:hanging="567"/>
        <w:jc w:val="both"/>
        <w:rPr>
          <w:szCs w:val="24"/>
        </w:rPr>
      </w:pPr>
      <w:r>
        <w:rPr>
          <w:szCs w:val="24"/>
        </w:rPr>
        <w:lastRenderedPageBreak/>
        <w:t>Nei viena iš Šalių neturi teisės perleisti savo</w:t>
      </w:r>
      <w:r w:rsidR="005E25C7">
        <w:rPr>
          <w:szCs w:val="24"/>
        </w:rPr>
        <w:t xml:space="preserve"> visų arba dalies</w:t>
      </w:r>
      <w:r>
        <w:rPr>
          <w:szCs w:val="24"/>
        </w:rPr>
        <w:t xml:space="preserve"> įsipareigojimų trečia</w:t>
      </w:r>
      <w:r w:rsidR="005E25C7">
        <w:rPr>
          <w:szCs w:val="24"/>
        </w:rPr>
        <w:t>ja</w:t>
      </w:r>
      <w:r>
        <w:rPr>
          <w:szCs w:val="24"/>
        </w:rPr>
        <w:t>i šaliai be raštiško kitos Šalies sutikimo.</w:t>
      </w:r>
    </w:p>
    <w:p w14:paraId="4D84A6B4" w14:textId="77777777" w:rsidR="005E25C7" w:rsidRDefault="005E25C7" w:rsidP="00172A8D">
      <w:pPr>
        <w:pStyle w:val="ListParagraph"/>
        <w:numPr>
          <w:ilvl w:val="1"/>
          <w:numId w:val="24"/>
        </w:numPr>
        <w:spacing w:after="0" w:line="240" w:lineRule="auto"/>
        <w:ind w:left="567" w:hanging="567"/>
        <w:jc w:val="both"/>
        <w:rPr>
          <w:szCs w:val="24"/>
        </w:rPr>
      </w:pPr>
      <w:r w:rsidRPr="005E25C7">
        <w:rPr>
          <w:szCs w:val="24"/>
        </w:rPr>
        <w:t>Šalys įsipareigoja neatskleisti jokios konfidencialios informacijos trečio</w:t>
      </w:r>
      <w:r>
        <w:rPr>
          <w:szCs w:val="24"/>
        </w:rPr>
        <w:t>sio</w:t>
      </w:r>
      <w:r w:rsidRPr="005E25C7">
        <w:rPr>
          <w:szCs w:val="24"/>
        </w:rPr>
        <w:t>ms šalims, išskyrus Lietuvos Respublikos įstatymuose numatytas išimtis.</w:t>
      </w:r>
    </w:p>
    <w:p w14:paraId="74FC1A8F" w14:textId="77777777" w:rsidR="005A0E06" w:rsidRDefault="00BD3319" w:rsidP="00172A8D">
      <w:pPr>
        <w:pStyle w:val="ListParagraph"/>
        <w:numPr>
          <w:ilvl w:val="1"/>
          <w:numId w:val="24"/>
        </w:numPr>
        <w:spacing w:after="0" w:line="240" w:lineRule="auto"/>
        <w:ind w:left="567" w:hanging="567"/>
        <w:jc w:val="both"/>
        <w:rPr>
          <w:szCs w:val="24"/>
        </w:rPr>
      </w:pPr>
      <w:r>
        <w:rPr>
          <w:szCs w:val="24"/>
        </w:rPr>
        <w:t xml:space="preserve">Šalys sieks, kad visi ginčai, nesutarimai ir pretenzijos, kurios gali kilti dėl šios Sutarties, būtų sprendžiami derybų būdu, tarpusavio supratimo ir bendradarbiavimo pagrindais. Jei nesutarimų nepavyksta išspręsti derybų būdu, visus ginčus, kylančius dėl šios Sutarties, Šalys susitaria spręsti </w:t>
      </w:r>
      <w:r w:rsidR="009E0249">
        <w:rPr>
          <w:szCs w:val="24"/>
        </w:rPr>
        <w:t>Paslaugų gavėjo</w:t>
      </w:r>
      <w:r>
        <w:rPr>
          <w:szCs w:val="24"/>
        </w:rPr>
        <w:t xml:space="preserve"> buveinės vietos teisme, Lietuvos Respublikos teisės aktų nustatyta tvarka.</w:t>
      </w:r>
    </w:p>
    <w:p w14:paraId="0693D19F" w14:textId="77777777" w:rsidR="00BD3319" w:rsidRDefault="000C3C8D" w:rsidP="00172A8D">
      <w:pPr>
        <w:pStyle w:val="ListParagraph"/>
        <w:numPr>
          <w:ilvl w:val="1"/>
          <w:numId w:val="24"/>
        </w:numPr>
        <w:spacing w:after="0" w:line="240" w:lineRule="auto"/>
        <w:ind w:left="567" w:hanging="567"/>
        <w:jc w:val="both"/>
        <w:rPr>
          <w:szCs w:val="24"/>
        </w:rPr>
      </w:pPr>
      <w:r>
        <w:rPr>
          <w:szCs w:val="24"/>
        </w:rPr>
        <w:t xml:space="preserve">Už šios </w:t>
      </w:r>
      <w:r w:rsidR="00042CC3">
        <w:rPr>
          <w:szCs w:val="24"/>
        </w:rPr>
        <w:t>sutarties nevykdymą arba netinkamą vykdymą Šalys atsako Sutartyje ir Lietuvos Respublikos teisės aktuose nustatyta tvarka.</w:t>
      </w:r>
    </w:p>
    <w:p w14:paraId="6FDD6300" w14:textId="77777777" w:rsidR="00042CC3" w:rsidRDefault="00042CC3" w:rsidP="00172A8D">
      <w:pPr>
        <w:pStyle w:val="ListParagraph"/>
        <w:numPr>
          <w:ilvl w:val="1"/>
          <w:numId w:val="24"/>
        </w:numPr>
        <w:spacing w:after="0" w:line="240" w:lineRule="auto"/>
        <w:ind w:left="567" w:hanging="567"/>
        <w:jc w:val="both"/>
        <w:rPr>
          <w:szCs w:val="24"/>
        </w:rPr>
      </w:pPr>
      <w:r w:rsidRPr="00541F2B">
        <w:rPr>
          <w:color w:val="000000"/>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r>
        <w:rPr>
          <w:color w:val="000000"/>
        </w:rPr>
        <w:t>.</w:t>
      </w:r>
    </w:p>
    <w:p w14:paraId="1B2BF794" w14:textId="77777777" w:rsidR="0082515C" w:rsidRPr="003F7386" w:rsidRDefault="0082515C" w:rsidP="00172A8D">
      <w:pPr>
        <w:pStyle w:val="ListParagraph"/>
        <w:numPr>
          <w:ilvl w:val="1"/>
          <w:numId w:val="24"/>
        </w:numPr>
        <w:spacing w:after="0" w:line="240" w:lineRule="auto"/>
        <w:ind w:left="567" w:hanging="567"/>
        <w:jc w:val="both"/>
        <w:rPr>
          <w:szCs w:val="24"/>
        </w:rPr>
      </w:pPr>
      <w:r w:rsidRPr="003F7386">
        <w:rPr>
          <w:szCs w:val="24"/>
        </w:rPr>
        <w:t>Šalių atsakingi asmenys:</w:t>
      </w:r>
    </w:p>
    <w:p w14:paraId="00C5B6EC" w14:textId="77777777" w:rsidR="003F7386" w:rsidRPr="003F7386" w:rsidRDefault="009E0249" w:rsidP="00DD10ED">
      <w:pPr>
        <w:pStyle w:val="ListParagraph"/>
        <w:numPr>
          <w:ilvl w:val="2"/>
          <w:numId w:val="24"/>
        </w:numPr>
        <w:tabs>
          <w:tab w:val="left" w:pos="993"/>
          <w:tab w:val="left" w:pos="1276"/>
        </w:tabs>
        <w:spacing w:after="0" w:line="240" w:lineRule="auto"/>
        <w:ind w:left="1276" w:hanging="567"/>
        <w:jc w:val="both"/>
        <w:rPr>
          <w:szCs w:val="24"/>
        </w:rPr>
      </w:pPr>
      <w:r>
        <w:rPr>
          <w:szCs w:val="24"/>
        </w:rPr>
        <w:t>Paslaugų teikėjo</w:t>
      </w:r>
      <w:r w:rsidR="003F7386" w:rsidRPr="003F7386">
        <w:rPr>
          <w:szCs w:val="24"/>
        </w:rPr>
        <w:t xml:space="preserve"> atstovas bendrauti su </w:t>
      </w:r>
      <w:r>
        <w:rPr>
          <w:szCs w:val="24"/>
        </w:rPr>
        <w:t>Paslaugų gavėju</w:t>
      </w:r>
      <w:r w:rsidR="003F7386" w:rsidRPr="00770078">
        <w:rPr>
          <w:szCs w:val="24"/>
        </w:rPr>
        <w:t xml:space="preserve">:  </w:t>
      </w:r>
      <w:r w:rsidR="0079113A" w:rsidRPr="00770078">
        <w:rPr>
          <w:szCs w:val="24"/>
        </w:rPr>
        <w:t>techninės priežiūros inžinierius Igor Dovgal, mob. tel. +370 656 85539, el. paš</w:t>
      </w:r>
      <w:r w:rsidR="0079113A">
        <w:rPr>
          <w:szCs w:val="24"/>
        </w:rPr>
        <w:t xml:space="preserve">tas: </w:t>
      </w:r>
      <w:hyperlink r:id="rId11" w:history="1">
        <w:r w:rsidR="0079113A" w:rsidRPr="00440E08">
          <w:rPr>
            <w:rStyle w:val="Hyperlink"/>
            <w:szCs w:val="24"/>
          </w:rPr>
          <w:t>igor.dovgal</w:t>
        </w:r>
        <w:r w:rsidR="0079113A" w:rsidRPr="007E0BAF">
          <w:rPr>
            <w:rStyle w:val="Hyperlink"/>
            <w:szCs w:val="24"/>
          </w:rPr>
          <w:t>@gevirda.lt</w:t>
        </w:r>
      </w:hyperlink>
      <w:r w:rsidR="003F7386" w:rsidRPr="003F7386">
        <w:rPr>
          <w:szCs w:val="24"/>
        </w:rPr>
        <w:t>.</w:t>
      </w:r>
    </w:p>
    <w:p w14:paraId="3C071A28" w14:textId="77777777" w:rsidR="003F7386" w:rsidRPr="00042CC3" w:rsidRDefault="009E0249" w:rsidP="00DD10ED">
      <w:pPr>
        <w:pStyle w:val="ListParagraph"/>
        <w:numPr>
          <w:ilvl w:val="2"/>
          <w:numId w:val="24"/>
        </w:numPr>
        <w:tabs>
          <w:tab w:val="left" w:pos="993"/>
          <w:tab w:val="left" w:pos="1276"/>
        </w:tabs>
        <w:spacing w:after="0" w:line="240" w:lineRule="auto"/>
        <w:ind w:left="1276" w:hanging="567"/>
        <w:jc w:val="both"/>
        <w:rPr>
          <w:szCs w:val="24"/>
        </w:rPr>
      </w:pPr>
      <w:r>
        <w:rPr>
          <w:szCs w:val="24"/>
        </w:rPr>
        <w:t>Paslaugų gavėjo</w:t>
      </w:r>
      <w:r w:rsidR="003F7386" w:rsidRPr="003F7386">
        <w:rPr>
          <w:szCs w:val="24"/>
        </w:rPr>
        <w:t xml:space="preserve"> atstovas, atsakingas už Sutarties vykdymą: Vytauto Didžiojo universiteto Valdymo ir investicijų departamento </w:t>
      </w:r>
      <w:r w:rsidR="00604B30">
        <w:rPr>
          <w:szCs w:val="24"/>
        </w:rPr>
        <w:t>Turto valdymo</w:t>
      </w:r>
      <w:r w:rsidR="003F7386" w:rsidRPr="003F7386">
        <w:rPr>
          <w:szCs w:val="24"/>
        </w:rPr>
        <w:t xml:space="preserve"> skyriaus </w:t>
      </w:r>
      <w:r w:rsidR="00AA176F">
        <w:rPr>
          <w:szCs w:val="24"/>
        </w:rPr>
        <w:t xml:space="preserve">vyriausiasis </w:t>
      </w:r>
      <w:r w:rsidR="00604B30">
        <w:rPr>
          <w:szCs w:val="24"/>
        </w:rPr>
        <w:t>specialistas</w:t>
      </w:r>
      <w:r w:rsidR="003F7386" w:rsidRPr="003F7386">
        <w:rPr>
          <w:szCs w:val="24"/>
        </w:rPr>
        <w:t xml:space="preserve"> </w:t>
      </w:r>
      <w:r w:rsidR="00604B30">
        <w:rPr>
          <w:szCs w:val="24"/>
        </w:rPr>
        <w:t>Marius Vaivada</w:t>
      </w:r>
      <w:r w:rsidR="003F7386" w:rsidRPr="003F7386">
        <w:rPr>
          <w:szCs w:val="24"/>
        </w:rPr>
        <w:t xml:space="preserve">, tel. </w:t>
      </w:r>
      <w:r w:rsidR="00604B30">
        <w:rPr>
          <w:szCs w:val="24"/>
        </w:rPr>
        <w:t>+370 611 11 242</w:t>
      </w:r>
      <w:r w:rsidR="003F7386" w:rsidRPr="003F7386">
        <w:rPr>
          <w:szCs w:val="24"/>
        </w:rPr>
        <w:t xml:space="preserve">, el. paštas </w:t>
      </w:r>
      <w:hyperlink r:id="rId12" w:history="1">
        <w:r w:rsidR="00604B30" w:rsidRPr="005C01C6">
          <w:rPr>
            <w:rStyle w:val="Hyperlink"/>
            <w:szCs w:val="24"/>
          </w:rPr>
          <w:t>marius.vaivada@vdu.lt</w:t>
        </w:r>
      </w:hyperlink>
      <w:r w:rsidR="003F7386" w:rsidRPr="003F7386">
        <w:rPr>
          <w:rStyle w:val="Hyperlink"/>
          <w:color w:val="auto"/>
          <w:szCs w:val="24"/>
          <w:u w:val="none"/>
        </w:rPr>
        <w:t>.</w:t>
      </w:r>
    </w:p>
    <w:p w14:paraId="778340A1" w14:textId="77777777" w:rsidR="00042CC3" w:rsidRPr="00DD10ED" w:rsidRDefault="00042CC3" w:rsidP="00CF4DFB">
      <w:pPr>
        <w:pStyle w:val="ListParagraph"/>
        <w:numPr>
          <w:ilvl w:val="1"/>
          <w:numId w:val="24"/>
        </w:numPr>
        <w:spacing w:after="0" w:line="240" w:lineRule="auto"/>
        <w:ind w:left="567" w:hanging="567"/>
        <w:jc w:val="both"/>
      </w:pPr>
      <w:r w:rsidRPr="00541F2B">
        <w:rPr>
          <w:color w:val="000000"/>
        </w:rPr>
        <w:t xml:space="preserve">Jei pasikeičia Šalies adresas ir </w:t>
      </w:r>
      <w:r w:rsidRPr="00042CC3">
        <w:rPr>
          <w:color w:val="000000"/>
        </w:rPr>
        <w:t>(ar)</w:t>
      </w:r>
      <w:r w:rsidRPr="00541F2B">
        <w:rPr>
          <w:color w:val="000000"/>
        </w:rPr>
        <w:t xml:space="preserve"> kiti duomenys, tokia Šalis turi informuoti kitą Šalį</w:t>
      </w:r>
      <w:r>
        <w:rPr>
          <w:color w:val="000000"/>
        </w:rPr>
        <w:t>,</w:t>
      </w:r>
      <w:r w:rsidRPr="00541F2B">
        <w:rPr>
          <w:color w:val="000000"/>
        </w:rPr>
        <w:t xml:space="preserve"> pranešdama </w:t>
      </w:r>
      <w:r>
        <w:rPr>
          <w:color w:val="000000"/>
        </w:rPr>
        <w:t xml:space="preserve">apie pasikeitimus </w:t>
      </w:r>
      <w:r w:rsidRPr="00541F2B">
        <w:rPr>
          <w:color w:val="000000"/>
        </w:rPr>
        <w:t>ne vėliau kaip prieš 10</w:t>
      </w:r>
      <w:r w:rsidR="00EB68C2">
        <w:rPr>
          <w:color w:val="000000"/>
        </w:rPr>
        <w:t xml:space="preserve"> (dešimt)</w:t>
      </w:r>
      <w:r w:rsidRPr="00541F2B">
        <w:rPr>
          <w:color w:val="000000"/>
        </w:rPr>
        <w:t xml:space="preserve"> </w:t>
      </w:r>
      <w:r w:rsidR="00EB68C2">
        <w:rPr>
          <w:color w:val="000000"/>
        </w:rPr>
        <w:t xml:space="preserve">kalendorinių </w:t>
      </w:r>
      <w:r w:rsidRPr="00541F2B">
        <w:rPr>
          <w:color w:val="000000"/>
        </w:rPr>
        <w:t>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r>
        <w:rPr>
          <w:color w:val="000000"/>
        </w:rPr>
        <w:t>.</w:t>
      </w:r>
    </w:p>
    <w:p w14:paraId="01534C77" w14:textId="77777777" w:rsidR="00604B30" w:rsidRDefault="00604B30" w:rsidP="00CF4DFB">
      <w:pPr>
        <w:pStyle w:val="ListParagraph"/>
        <w:numPr>
          <w:ilvl w:val="1"/>
          <w:numId w:val="24"/>
        </w:numPr>
        <w:spacing w:after="0" w:line="240" w:lineRule="auto"/>
        <w:ind w:left="567" w:hanging="567"/>
        <w:jc w:val="both"/>
      </w:pPr>
      <w:r>
        <w:rPr>
          <w:szCs w:val="24"/>
        </w:rPr>
        <w:t xml:space="preserve">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w:t>
      </w:r>
      <w:r w:rsidR="00C86224">
        <w:rPr>
          <w:szCs w:val="24"/>
        </w:rPr>
        <w:t xml:space="preserve">Paslaugų gavėjui </w:t>
      </w:r>
      <w:r>
        <w:rPr>
          <w:szCs w:val="24"/>
        </w:rPr>
        <w:t xml:space="preserve">turi būti pateikti tik elektroniniu formatu, </w:t>
      </w:r>
      <w:r w:rsidR="00C86224">
        <w:rPr>
          <w:szCs w:val="24"/>
        </w:rPr>
        <w:t xml:space="preserve">Paslaugų </w:t>
      </w:r>
      <w:r>
        <w:rPr>
          <w:szCs w:val="24"/>
        </w:rPr>
        <w:t xml:space="preserve">perdavimo ir priėmimo aktai turi būti pasirašomi el. parašu. Išimtiniais atvejais su Sutarties vykdymu susiję dokumentai gali būti pateikiami popieriniu formatu, jeigu toks formatas privalomas pagal teisės aktus arba </w:t>
      </w:r>
      <w:r w:rsidR="00CF6C19">
        <w:rPr>
          <w:szCs w:val="24"/>
        </w:rPr>
        <w:t xml:space="preserve">Paslaugų gavėjas </w:t>
      </w:r>
      <w:r>
        <w:rPr>
          <w:szCs w:val="24"/>
        </w:rPr>
        <w:t>nurodo tokį būtinumą – tokiu atveju turi būti naudojamas perdirbtas popierius, kuris atitinka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p>
    <w:p w14:paraId="73A91AF6" w14:textId="77777777" w:rsidR="00177B7E" w:rsidRPr="00042CC3" w:rsidRDefault="00177B7E" w:rsidP="00CF4DFB">
      <w:pPr>
        <w:pStyle w:val="ListParagraph"/>
        <w:numPr>
          <w:ilvl w:val="1"/>
          <w:numId w:val="24"/>
        </w:numPr>
        <w:spacing w:after="0" w:line="240" w:lineRule="auto"/>
        <w:ind w:left="567" w:hanging="567"/>
        <w:jc w:val="both"/>
      </w:pPr>
      <w:r w:rsidRPr="00177B7E">
        <w:t>Šalys patvirtina, kad Sutartis atitinka jų valią ir tikruosius jų ketinimus, Sutarties prasmė ir pasekmės Šalims išaiškintos.</w:t>
      </w:r>
    </w:p>
    <w:p w14:paraId="397C563D" w14:textId="77777777" w:rsidR="0082515C" w:rsidRPr="00CB7CFA" w:rsidRDefault="00604B30" w:rsidP="00CF4DFB">
      <w:pPr>
        <w:pStyle w:val="ListParagraph"/>
        <w:numPr>
          <w:ilvl w:val="1"/>
          <w:numId w:val="24"/>
        </w:numPr>
        <w:spacing w:after="0" w:line="240" w:lineRule="auto"/>
        <w:ind w:left="567" w:hanging="567"/>
        <w:jc w:val="both"/>
      </w:pPr>
      <w:r>
        <w:rPr>
          <w:szCs w:val="24"/>
        </w:rPr>
        <w:t>Sutartis sudaroma lietuvių kalba, 1 (vienu) egzemplioriumi, pasirašomu elektroniniu būdu, t. y. kvalifikuotu elektroniniu parašu. Sutartis gali būti sudaroma ir popieriniu formatu, atsižvelgiant į Sutarties 8.1</w:t>
      </w:r>
      <w:r w:rsidR="00CF6C19">
        <w:rPr>
          <w:szCs w:val="24"/>
        </w:rPr>
        <w:t>4</w:t>
      </w:r>
      <w:r>
        <w:rPr>
          <w:szCs w:val="24"/>
        </w:rPr>
        <w:t xml:space="preserve"> papunktyje nurodytą atvejį. Tokiu atveju, Sutartis sudaroma lietuvių kalba, 2 (dviem) vienodą juridinę galią turinčiais egzemplioriais, po 1 (vieną) kiekvienai Šaliai</w:t>
      </w:r>
      <w:r w:rsidR="00A60865">
        <w:rPr>
          <w:szCs w:val="24"/>
        </w:rPr>
        <w:t>.</w:t>
      </w:r>
    </w:p>
    <w:p w14:paraId="720545BD" w14:textId="77777777" w:rsidR="00D81851" w:rsidRPr="00CB7CFA" w:rsidRDefault="00D81851" w:rsidP="00D81851">
      <w:pPr>
        <w:ind w:left="567" w:hanging="567"/>
        <w:jc w:val="both"/>
      </w:pPr>
    </w:p>
    <w:p w14:paraId="4F514CDC" w14:textId="77777777" w:rsidR="00EF0BF3" w:rsidRPr="00EF0BF3" w:rsidRDefault="00EF0BF3" w:rsidP="00D81851">
      <w:pPr>
        <w:pStyle w:val="ListParagraph"/>
        <w:numPr>
          <w:ilvl w:val="0"/>
          <w:numId w:val="24"/>
        </w:numPr>
        <w:spacing w:after="0" w:line="240" w:lineRule="auto"/>
        <w:jc w:val="both"/>
        <w:rPr>
          <w:bCs/>
        </w:rPr>
      </w:pPr>
      <w:r>
        <w:rPr>
          <w:b/>
          <w:bCs/>
        </w:rPr>
        <w:t>SUTARTIES PRIEDA</w:t>
      </w:r>
      <w:r w:rsidR="007300F7">
        <w:rPr>
          <w:b/>
          <w:bCs/>
        </w:rPr>
        <w:t>S</w:t>
      </w:r>
      <w:r>
        <w:rPr>
          <w:b/>
          <w:bCs/>
        </w:rPr>
        <w:t>:</w:t>
      </w:r>
    </w:p>
    <w:p w14:paraId="7CFE6EA8" w14:textId="77777777" w:rsidR="00EF0BF3" w:rsidRPr="00EF0BF3" w:rsidRDefault="00EF0BF3" w:rsidP="00EF0BF3">
      <w:pPr>
        <w:pStyle w:val="ListParagraph"/>
        <w:spacing w:after="0" w:line="240" w:lineRule="auto"/>
        <w:ind w:left="360"/>
        <w:jc w:val="both"/>
        <w:rPr>
          <w:bCs/>
        </w:rPr>
      </w:pPr>
    </w:p>
    <w:p w14:paraId="47E821F6" w14:textId="77777777" w:rsidR="00EF0BF3" w:rsidRDefault="00EF0BF3" w:rsidP="00EF0BF3">
      <w:pPr>
        <w:pStyle w:val="ListParagraph"/>
        <w:numPr>
          <w:ilvl w:val="1"/>
          <w:numId w:val="24"/>
        </w:numPr>
        <w:spacing w:after="0" w:line="240" w:lineRule="auto"/>
        <w:jc w:val="both"/>
      </w:pPr>
      <w:r w:rsidRPr="00370382">
        <w:lastRenderedPageBreak/>
        <w:t>Sutarties</w:t>
      </w:r>
      <w:r>
        <w:t xml:space="preserve"> </w:t>
      </w:r>
      <w:r w:rsidRPr="00370382">
        <w:t>priedas</w:t>
      </w:r>
      <w:r w:rsidR="00177B7E">
        <w:t xml:space="preserve"> </w:t>
      </w:r>
      <w:r w:rsidRPr="009C1732">
        <w:t xml:space="preserve">– </w:t>
      </w:r>
      <w:r w:rsidR="009C1732" w:rsidRPr="009C1732">
        <w:t>TECHNINĖ SPECIFIKACIJA</w:t>
      </w:r>
      <w:r w:rsidRPr="009C1732">
        <w:t>.</w:t>
      </w:r>
    </w:p>
    <w:p w14:paraId="2F6BA8D2" w14:textId="77777777" w:rsidR="000B1E25" w:rsidRPr="00EF0BF3" w:rsidRDefault="000B1E25" w:rsidP="001056BC">
      <w:pPr>
        <w:pStyle w:val="ListParagraph"/>
        <w:spacing w:after="0" w:line="240" w:lineRule="auto"/>
        <w:ind w:left="0"/>
        <w:jc w:val="both"/>
        <w:rPr>
          <w:bCs/>
        </w:rPr>
      </w:pPr>
    </w:p>
    <w:p w14:paraId="50383A95" w14:textId="77777777" w:rsidR="00D81851" w:rsidRDefault="00D81851" w:rsidP="00D81851">
      <w:pPr>
        <w:pStyle w:val="ListParagraph"/>
        <w:numPr>
          <w:ilvl w:val="0"/>
          <w:numId w:val="24"/>
        </w:numPr>
        <w:spacing w:after="0" w:line="240" w:lineRule="auto"/>
        <w:jc w:val="both"/>
        <w:rPr>
          <w:bCs/>
        </w:rPr>
      </w:pPr>
      <w:r w:rsidRPr="00CB7CFA">
        <w:rPr>
          <w:b/>
          <w:bCs/>
        </w:rPr>
        <w:t>ŠALIŲ REKVIZITAI IR ATSTOVŲ PARAŠAI</w:t>
      </w:r>
      <w:r w:rsidRPr="00CB7CFA">
        <w:rPr>
          <w:bCs/>
        </w:rPr>
        <w:t>:</w:t>
      </w:r>
    </w:p>
    <w:p w14:paraId="182C4C1C" w14:textId="77777777" w:rsidR="00932338" w:rsidRPr="00CB7CFA" w:rsidRDefault="00932338" w:rsidP="00932338">
      <w:pPr>
        <w:pStyle w:val="ListParagraph"/>
        <w:spacing w:after="0" w:line="240" w:lineRule="auto"/>
        <w:ind w:left="360"/>
        <w:jc w:val="both"/>
        <w:rPr>
          <w:bCs/>
        </w:rPr>
      </w:pPr>
    </w:p>
    <w:p w14:paraId="767089D0" w14:textId="77777777" w:rsidR="00A9328E" w:rsidRPr="00541F2B" w:rsidRDefault="00A9328E" w:rsidP="00A9328E">
      <w:pPr>
        <w:tabs>
          <w:tab w:val="left" w:pos="284"/>
          <w:tab w:val="left" w:pos="709"/>
        </w:tabs>
        <w:overflowPunct w:val="0"/>
        <w:autoSpaceDE w:val="0"/>
        <w:autoSpaceDN w:val="0"/>
        <w:spacing w:after="0" w:line="240" w:lineRule="auto"/>
        <w:ind w:right="-68"/>
        <w:jc w:val="both"/>
        <w:rPr>
          <w:b/>
        </w:rPr>
      </w:pPr>
    </w:p>
    <w:tbl>
      <w:tblPr>
        <w:tblW w:w="9504" w:type="dxa"/>
        <w:tblCellMar>
          <w:left w:w="10" w:type="dxa"/>
          <w:right w:w="10" w:type="dxa"/>
        </w:tblCellMar>
        <w:tblLook w:val="04A0" w:firstRow="1" w:lastRow="0" w:firstColumn="1" w:lastColumn="0" w:noHBand="0" w:noVBand="1"/>
      </w:tblPr>
      <w:tblGrid>
        <w:gridCol w:w="4536"/>
        <w:gridCol w:w="851"/>
        <w:gridCol w:w="4117"/>
      </w:tblGrid>
      <w:tr w:rsidR="00A9328E" w:rsidRPr="00541F2B" w14:paraId="6EDA0E54" w14:textId="77777777" w:rsidTr="00133A65">
        <w:tc>
          <w:tcPr>
            <w:tcW w:w="4536" w:type="dxa"/>
            <w:tcMar>
              <w:top w:w="0" w:type="dxa"/>
              <w:left w:w="108" w:type="dxa"/>
              <w:bottom w:w="0" w:type="dxa"/>
              <w:right w:w="108" w:type="dxa"/>
            </w:tcMar>
            <w:hideMark/>
          </w:tcPr>
          <w:p w14:paraId="5663E0E1" w14:textId="77777777" w:rsidR="00A9328E" w:rsidRPr="00135616" w:rsidRDefault="009F5E4B" w:rsidP="00133A65">
            <w:pPr>
              <w:tabs>
                <w:tab w:val="left" w:pos="709"/>
              </w:tabs>
              <w:spacing w:after="0" w:line="240" w:lineRule="auto"/>
              <w:ind w:left="709" w:hanging="709"/>
              <w:rPr>
                <w:u w:val="single"/>
              </w:rPr>
            </w:pPr>
            <w:r>
              <w:rPr>
                <w:u w:val="single"/>
              </w:rPr>
              <w:t>Paslaugų teikėjas</w:t>
            </w:r>
          </w:p>
        </w:tc>
        <w:tc>
          <w:tcPr>
            <w:tcW w:w="851" w:type="dxa"/>
            <w:tcMar>
              <w:top w:w="0" w:type="dxa"/>
              <w:left w:w="108" w:type="dxa"/>
              <w:bottom w:w="0" w:type="dxa"/>
              <w:right w:w="108" w:type="dxa"/>
            </w:tcMar>
          </w:tcPr>
          <w:p w14:paraId="50B6FC5E" w14:textId="77777777" w:rsidR="00A9328E" w:rsidRPr="00541F2B" w:rsidRDefault="00A9328E" w:rsidP="00133A65">
            <w:pPr>
              <w:tabs>
                <w:tab w:val="left" w:pos="709"/>
              </w:tabs>
              <w:spacing w:after="0" w:line="240" w:lineRule="auto"/>
              <w:ind w:left="709" w:hanging="709"/>
              <w:jc w:val="center"/>
            </w:pPr>
          </w:p>
        </w:tc>
        <w:tc>
          <w:tcPr>
            <w:tcW w:w="4117" w:type="dxa"/>
            <w:tcMar>
              <w:top w:w="0" w:type="dxa"/>
              <w:left w:w="108" w:type="dxa"/>
              <w:bottom w:w="0" w:type="dxa"/>
              <w:right w:w="108" w:type="dxa"/>
            </w:tcMar>
            <w:hideMark/>
          </w:tcPr>
          <w:p w14:paraId="16FC79D1" w14:textId="77777777" w:rsidR="00A9328E" w:rsidRPr="00135616" w:rsidRDefault="009F5E4B" w:rsidP="00133A65">
            <w:pPr>
              <w:tabs>
                <w:tab w:val="left" w:pos="709"/>
              </w:tabs>
              <w:spacing w:after="0" w:line="240" w:lineRule="auto"/>
              <w:rPr>
                <w:u w:val="single"/>
              </w:rPr>
            </w:pPr>
            <w:r>
              <w:rPr>
                <w:u w:val="single"/>
              </w:rPr>
              <w:t xml:space="preserve">Paslaugų </w:t>
            </w:r>
            <w:r w:rsidR="0053746E">
              <w:rPr>
                <w:u w:val="single"/>
              </w:rPr>
              <w:t>gavėjas</w:t>
            </w:r>
          </w:p>
        </w:tc>
      </w:tr>
    </w:tbl>
    <w:p w14:paraId="3E64B0B1" w14:textId="77777777" w:rsidR="00A9328E" w:rsidRPr="005E25B4" w:rsidRDefault="00A9328E" w:rsidP="00A9328E">
      <w:pPr>
        <w:spacing w:after="0"/>
        <w:rPr>
          <w:vanish/>
        </w:rPr>
      </w:pPr>
    </w:p>
    <w:tbl>
      <w:tblPr>
        <w:tblW w:w="0" w:type="auto"/>
        <w:tblLook w:val="04A0" w:firstRow="1" w:lastRow="0" w:firstColumn="1" w:lastColumn="0" w:noHBand="0" w:noVBand="1"/>
      </w:tblPr>
      <w:tblGrid>
        <w:gridCol w:w="4821"/>
        <w:gridCol w:w="4820"/>
      </w:tblGrid>
      <w:tr w:rsidR="00A9328E" w:rsidRPr="00370382" w14:paraId="2396B853" w14:textId="77777777" w:rsidTr="00133A65">
        <w:tc>
          <w:tcPr>
            <w:tcW w:w="4821" w:type="dxa"/>
            <w:shd w:val="clear" w:color="auto" w:fill="auto"/>
          </w:tcPr>
          <w:p w14:paraId="37DB39AA" w14:textId="77777777" w:rsidR="00A9328E" w:rsidRPr="00370382" w:rsidRDefault="00A9328E" w:rsidP="00133A65">
            <w:pPr>
              <w:spacing w:after="0" w:line="240" w:lineRule="auto"/>
              <w:jc w:val="both"/>
            </w:pPr>
          </w:p>
          <w:p w14:paraId="703FED8C" w14:textId="77777777" w:rsidR="0079113A" w:rsidRPr="00F82AEB" w:rsidRDefault="0079113A" w:rsidP="0079113A">
            <w:pPr>
              <w:spacing w:after="0" w:line="240" w:lineRule="auto"/>
              <w:jc w:val="both"/>
              <w:rPr>
                <w:b/>
                <w:bCs/>
              </w:rPr>
            </w:pPr>
            <w:r w:rsidRPr="00F82AEB">
              <w:rPr>
                <w:b/>
                <w:bCs/>
              </w:rPr>
              <w:t>UAB „Gevirda“</w:t>
            </w:r>
          </w:p>
          <w:p w14:paraId="5F88F5F0" w14:textId="77777777" w:rsidR="0079113A" w:rsidRPr="005E25B4" w:rsidRDefault="0079113A" w:rsidP="0079113A">
            <w:pPr>
              <w:spacing w:after="0" w:line="240" w:lineRule="auto"/>
              <w:jc w:val="both"/>
              <w:rPr>
                <w:b/>
              </w:rPr>
            </w:pPr>
            <w:r>
              <w:t>Juridinio asmens k</w:t>
            </w:r>
            <w:r w:rsidRPr="00370382">
              <w:t xml:space="preserve">odas </w:t>
            </w:r>
            <w:r>
              <w:t>302711730</w:t>
            </w:r>
          </w:p>
          <w:p w14:paraId="244FEF8D" w14:textId="77777777" w:rsidR="0079113A" w:rsidRPr="00370382" w:rsidRDefault="0079113A" w:rsidP="0079113A">
            <w:pPr>
              <w:spacing w:after="0" w:line="240" w:lineRule="auto"/>
              <w:jc w:val="both"/>
            </w:pPr>
            <w:r w:rsidRPr="00370382">
              <w:t>PVM mokėtojo kodas LT</w:t>
            </w:r>
            <w:r>
              <w:t>100006602919</w:t>
            </w:r>
          </w:p>
          <w:p w14:paraId="29A5B543" w14:textId="77777777" w:rsidR="0079113A" w:rsidRDefault="0079113A" w:rsidP="0079113A">
            <w:pPr>
              <w:spacing w:after="0" w:line="240" w:lineRule="auto"/>
              <w:jc w:val="both"/>
            </w:pPr>
            <w:r>
              <w:t xml:space="preserve">Adresas: Vilkpėdės g. 6, </w:t>
            </w:r>
          </w:p>
          <w:p w14:paraId="5527984A" w14:textId="77777777" w:rsidR="0079113A" w:rsidRPr="00370382" w:rsidRDefault="0079113A" w:rsidP="0079113A">
            <w:pPr>
              <w:spacing w:after="0" w:line="240" w:lineRule="auto"/>
              <w:jc w:val="both"/>
            </w:pPr>
            <w:r>
              <w:t xml:space="preserve">LT-03151 Vilnius </w:t>
            </w:r>
          </w:p>
          <w:p w14:paraId="6B0A3DA0" w14:textId="77777777" w:rsidR="0079113A" w:rsidRPr="00370382" w:rsidRDefault="0079113A" w:rsidP="0079113A">
            <w:pPr>
              <w:spacing w:after="0" w:line="240" w:lineRule="auto"/>
              <w:jc w:val="both"/>
            </w:pPr>
            <w:r>
              <w:t>Tel. +370 5 265 3066</w:t>
            </w:r>
          </w:p>
          <w:p w14:paraId="02EB0ECD" w14:textId="77777777" w:rsidR="0079113A" w:rsidRPr="00AB2BF7" w:rsidRDefault="0079113A" w:rsidP="0079113A">
            <w:pPr>
              <w:spacing w:after="0" w:line="240" w:lineRule="auto"/>
              <w:jc w:val="both"/>
            </w:pPr>
            <w:r w:rsidRPr="00370382">
              <w:t>El</w:t>
            </w:r>
            <w:r w:rsidRPr="00AB2BF7">
              <w:t xml:space="preserve">. paštas: </w:t>
            </w:r>
            <w:hyperlink r:id="rId13" w:history="1">
              <w:r w:rsidRPr="00AB2BF7">
                <w:rPr>
                  <w:rStyle w:val="Hyperlink"/>
                </w:rPr>
                <w:t>info@gevirda.lt</w:t>
              </w:r>
            </w:hyperlink>
          </w:p>
          <w:p w14:paraId="0EA382B3" w14:textId="77777777" w:rsidR="0079113A" w:rsidRPr="00770078" w:rsidRDefault="0079113A" w:rsidP="0079113A">
            <w:pPr>
              <w:spacing w:after="0" w:line="240" w:lineRule="auto"/>
              <w:jc w:val="both"/>
            </w:pPr>
            <w:r w:rsidRPr="00AB2BF7">
              <w:t>A.s</w:t>
            </w:r>
            <w:r w:rsidRPr="00770078">
              <w:t>. LT</w:t>
            </w:r>
            <w:r w:rsidRPr="00770078">
              <w:rPr>
                <w:lang w:val="en-US"/>
              </w:rPr>
              <w:t>36 7300 0101 3015 2359</w:t>
            </w:r>
          </w:p>
          <w:p w14:paraId="31D9D7A9" w14:textId="77777777" w:rsidR="00A9328E" w:rsidRPr="005E25B4" w:rsidRDefault="0079113A" w:rsidP="0079113A">
            <w:pPr>
              <w:spacing w:after="0" w:line="240" w:lineRule="auto"/>
              <w:jc w:val="both"/>
              <w:rPr>
                <w:color w:val="000000"/>
              </w:rPr>
            </w:pPr>
            <w:r w:rsidRPr="008C10BA">
              <w:t>Swedbank AB</w:t>
            </w:r>
            <w:r w:rsidRPr="00770078">
              <w:t xml:space="preserve"> bankas</w:t>
            </w:r>
            <w:r w:rsidR="008C10BA">
              <w:t>, banko kodas 73000</w:t>
            </w:r>
          </w:p>
          <w:p w14:paraId="0D333594" w14:textId="77777777" w:rsidR="00A9328E" w:rsidRPr="00370382" w:rsidRDefault="00A9328E" w:rsidP="00133A65">
            <w:pPr>
              <w:spacing w:after="0" w:line="240" w:lineRule="auto"/>
              <w:jc w:val="both"/>
            </w:pPr>
          </w:p>
          <w:p w14:paraId="009B37AD" w14:textId="77777777" w:rsidR="00A9328E" w:rsidRPr="00370382" w:rsidRDefault="00A9328E" w:rsidP="00133A65">
            <w:pPr>
              <w:spacing w:after="0" w:line="240" w:lineRule="auto"/>
              <w:jc w:val="both"/>
            </w:pPr>
          </w:p>
          <w:p w14:paraId="5DB39135" w14:textId="77777777" w:rsidR="00A9328E" w:rsidRPr="00370382" w:rsidRDefault="0079113A" w:rsidP="00133A65">
            <w:pPr>
              <w:spacing w:after="0" w:line="240" w:lineRule="auto"/>
              <w:jc w:val="both"/>
            </w:pPr>
            <w:r>
              <w:t>Direktorius</w:t>
            </w:r>
          </w:p>
          <w:p w14:paraId="4CD68249" w14:textId="77777777" w:rsidR="00A9328E" w:rsidRPr="00370382" w:rsidRDefault="0079113A" w:rsidP="00133A65">
            <w:pPr>
              <w:tabs>
                <w:tab w:val="left" w:pos="5040"/>
              </w:tabs>
              <w:spacing w:after="0" w:line="240" w:lineRule="auto"/>
              <w:jc w:val="both"/>
            </w:pPr>
            <w:r>
              <w:t>Darius Žiupka</w:t>
            </w:r>
            <w:r w:rsidR="00A9328E" w:rsidRPr="00370382">
              <w:t xml:space="preserve">    ____________________</w:t>
            </w:r>
          </w:p>
          <w:p w14:paraId="5C50FC44" w14:textId="77777777" w:rsidR="004F17D8" w:rsidRPr="00370382" w:rsidRDefault="004F17D8" w:rsidP="004F17D8">
            <w:pPr>
              <w:tabs>
                <w:tab w:val="left" w:pos="5040"/>
              </w:tabs>
              <w:spacing w:after="0" w:line="240" w:lineRule="auto"/>
              <w:jc w:val="center"/>
            </w:pPr>
            <w:r>
              <w:t>(parašas)</w:t>
            </w:r>
          </w:p>
          <w:p w14:paraId="29EA9D10" w14:textId="77777777" w:rsidR="00A9328E" w:rsidRPr="00370382" w:rsidRDefault="00A9328E" w:rsidP="00133A65">
            <w:pPr>
              <w:spacing w:after="0" w:line="240" w:lineRule="auto"/>
              <w:jc w:val="both"/>
            </w:pPr>
          </w:p>
        </w:tc>
        <w:tc>
          <w:tcPr>
            <w:tcW w:w="4820" w:type="dxa"/>
            <w:shd w:val="clear" w:color="auto" w:fill="auto"/>
          </w:tcPr>
          <w:p w14:paraId="289838EB" w14:textId="77777777" w:rsidR="00A9328E" w:rsidRPr="00370382" w:rsidRDefault="00A9328E" w:rsidP="00133A65">
            <w:pPr>
              <w:spacing w:after="0" w:line="240" w:lineRule="auto"/>
              <w:jc w:val="both"/>
            </w:pPr>
          </w:p>
          <w:p w14:paraId="72CC5B7F" w14:textId="77777777" w:rsidR="00A9328E" w:rsidRPr="0079113A" w:rsidRDefault="00A9328E" w:rsidP="00133A65">
            <w:pPr>
              <w:spacing w:after="0" w:line="240" w:lineRule="auto"/>
              <w:jc w:val="both"/>
              <w:rPr>
                <w:b/>
                <w:bCs/>
              </w:rPr>
            </w:pPr>
            <w:r w:rsidRPr="0079113A">
              <w:rPr>
                <w:b/>
                <w:bCs/>
              </w:rPr>
              <w:t>Vytauto Didžiojo universiteta</w:t>
            </w:r>
            <w:r w:rsidR="00673D90" w:rsidRPr="0079113A">
              <w:rPr>
                <w:b/>
                <w:bCs/>
              </w:rPr>
              <w:t>s</w:t>
            </w:r>
          </w:p>
          <w:p w14:paraId="24DF05F5" w14:textId="77777777" w:rsidR="00A9328E" w:rsidRPr="005E25B4" w:rsidRDefault="00177B7E" w:rsidP="00133A65">
            <w:pPr>
              <w:spacing w:after="0" w:line="240" w:lineRule="auto"/>
              <w:jc w:val="both"/>
              <w:rPr>
                <w:b/>
              </w:rPr>
            </w:pPr>
            <w:r>
              <w:t>Juridinio asmens k</w:t>
            </w:r>
            <w:r w:rsidR="00A9328E" w:rsidRPr="00370382">
              <w:t>odas 111950396</w:t>
            </w:r>
          </w:p>
          <w:p w14:paraId="1AF4545C" w14:textId="77777777" w:rsidR="00A9328E" w:rsidRPr="005E25B4" w:rsidRDefault="00A9328E" w:rsidP="00133A65">
            <w:pPr>
              <w:spacing w:after="0" w:line="240" w:lineRule="auto"/>
              <w:jc w:val="both"/>
              <w:rPr>
                <w:color w:val="000000"/>
              </w:rPr>
            </w:pPr>
            <w:r w:rsidRPr="005E25B4">
              <w:rPr>
                <w:color w:val="000000"/>
              </w:rPr>
              <w:t xml:space="preserve">PVM mokėtojo kodas LT119503917 </w:t>
            </w:r>
          </w:p>
          <w:p w14:paraId="2A55046C" w14:textId="77777777" w:rsidR="00673D90" w:rsidRDefault="00177B7E" w:rsidP="00133A65">
            <w:pPr>
              <w:spacing w:after="0" w:line="240" w:lineRule="auto"/>
              <w:jc w:val="both"/>
            </w:pPr>
            <w:r>
              <w:t xml:space="preserve">Adresas: </w:t>
            </w:r>
            <w:r w:rsidR="00A9328E" w:rsidRPr="00370382">
              <w:t>K. Donelaičio g. 58,</w:t>
            </w:r>
          </w:p>
          <w:p w14:paraId="1A976327" w14:textId="77777777" w:rsidR="00A9328E" w:rsidRPr="00370382" w:rsidRDefault="00A9328E" w:rsidP="00133A65">
            <w:pPr>
              <w:spacing w:after="0" w:line="240" w:lineRule="auto"/>
              <w:jc w:val="both"/>
            </w:pPr>
            <w:r w:rsidRPr="00370382">
              <w:t xml:space="preserve">LT-44248 Kaunas </w:t>
            </w:r>
          </w:p>
          <w:p w14:paraId="3CC38052" w14:textId="77777777" w:rsidR="00A9328E" w:rsidRPr="00370382" w:rsidRDefault="00A9328E" w:rsidP="00133A65">
            <w:pPr>
              <w:spacing w:after="0" w:line="240" w:lineRule="auto"/>
              <w:jc w:val="both"/>
            </w:pPr>
            <w:r w:rsidRPr="00370382">
              <w:t xml:space="preserve">Tel. </w:t>
            </w:r>
            <w:r w:rsidR="00604B30">
              <w:t>+370</w:t>
            </w:r>
            <w:r>
              <w:t xml:space="preserve"> </w:t>
            </w:r>
            <w:r w:rsidRPr="00370382">
              <w:t>37 22 27 39</w:t>
            </w:r>
          </w:p>
          <w:p w14:paraId="331EA9A0" w14:textId="77777777" w:rsidR="00A9328E" w:rsidRPr="002A4DBC" w:rsidRDefault="00A9328E" w:rsidP="00133A65">
            <w:pPr>
              <w:spacing w:after="0" w:line="240" w:lineRule="auto"/>
              <w:jc w:val="both"/>
              <w:rPr>
                <w:lang w:val="pt-BR"/>
              </w:rPr>
            </w:pPr>
            <w:r w:rsidRPr="00370382">
              <w:t xml:space="preserve">El. </w:t>
            </w:r>
            <w:r>
              <w:t>p</w:t>
            </w:r>
            <w:r w:rsidRPr="00370382">
              <w:t>aštas</w:t>
            </w:r>
            <w:r w:rsidR="00177B7E">
              <w:t>:</w:t>
            </w:r>
            <w:r w:rsidRPr="00370382">
              <w:t xml:space="preserve"> </w:t>
            </w:r>
            <w:hyperlink r:id="rId14" w:history="1">
              <w:r w:rsidR="00E1439D" w:rsidRPr="00935993">
                <w:rPr>
                  <w:rStyle w:val="Hyperlink"/>
                </w:rPr>
                <w:t>info</w:t>
              </w:r>
              <w:r w:rsidR="00E1439D" w:rsidRPr="002A4DBC">
                <w:rPr>
                  <w:rStyle w:val="Hyperlink"/>
                  <w:lang w:val="pt-BR"/>
                </w:rPr>
                <w:t>@vdu.lt</w:t>
              </w:r>
            </w:hyperlink>
          </w:p>
          <w:p w14:paraId="3A5E1ED1" w14:textId="77777777" w:rsidR="00A9328E" w:rsidRPr="006F60D1" w:rsidRDefault="00A9328E" w:rsidP="00133A65">
            <w:pPr>
              <w:spacing w:after="0" w:line="240" w:lineRule="auto"/>
              <w:jc w:val="both"/>
            </w:pPr>
            <w:r w:rsidRPr="006F60D1">
              <w:t xml:space="preserve">A.s. </w:t>
            </w:r>
            <w:r w:rsidR="005424FE" w:rsidRPr="00DB3861">
              <w:rPr>
                <w:szCs w:val="24"/>
                <w:lang w:eastAsia="lt-LT"/>
              </w:rPr>
              <w:t>LT04 7044 0600 0310 5370</w:t>
            </w:r>
          </w:p>
          <w:p w14:paraId="47D0FA89" w14:textId="77777777" w:rsidR="00A9328E" w:rsidRDefault="00A9328E" w:rsidP="00133A65">
            <w:pPr>
              <w:spacing w:after="0" w:line="240" w:lineRule="auto"/>
              <w:jc w:val="both"/>
            </w:pPr>
            <w:r w:rsidRPr="006F60D1">
              <w:t>AB SEB</w:t>
            </w:r>
            <w:r>
              <w:t xml:space="preserve"> bankas</w:t>
            </w:r>
            <w:r w:rsidR="00641D54">
              <w:t>, banko kodas 70440</w:t>
            </w:r>
          </w:p>
          <w:p w14:paraId="372845F8" w14:textId="77777777" w:rsidR="00A9328E" w:rsidRPr="00370382" w:rsidRDefault="00A9328E" w:rsidP="00133A65">
            <w:pPr>
              <w:spacing w:after="0" w:line="240" w:lineRule="auto"/>
              <w:jc w:val="both"/>
            </w:pPr>
          </w:p>
          <w:p w14:paraId="1F10F9A9" w14:textId="77777777" w:rsidR="00A9328E" w:rsidRDefault="00A9328E" w:rsidP="00133A65">
            <w:pPr>
              <w:spacing w:after="0" w:line="240" w:lineRule="auto"/>
              <w:jc w:val="both"/>
            </w:pPr>
          </w:p>
          <w:p w14:paraId="69469592" w14:textId="77777777" w:rsidR="00A9328E" w:rsidRPr="001E40D5" w:rsidRDefault="001E40D5" w:rsidP="00133A65">
            <w:pPr>
              <w:spacing w:after="0" w:line="240" w:lineRule="auto"/>
              <w:jc w:val="both"/>
            </w:pPr>
            <w:r w:rsidRPr="001E40D5">
              <w:t>Administracijos direktorius</w:t>
            </w:r>
          </w:p>
          <w:p w14:paraId="53E4DF53" w14:textId="77777777" w:rsidR="00A9328E" w:rsidRDefault="001E40D5" w:rsidP="00133A65">
            <w:pPr>
              <w:tabs>
                <w:tab w:val="left" w:pos="5040"/>
              </w:tabs>
              <w:spacing w:after="0" w:line="240" w:lineRule="auto"/>
              <w:jc w:val="both"/>
            </w:pPr>
            <w:r>
              <w:t>Jonas Okunis</w:t>
            </w:r>
            <w:r w:rsidR="00A9328E" w:rsidRPr="00370382">
              <w:t xml:space="preserve">  ____________________</w:t>
            </w:r>
          </w:p>
          <w:p w14:paraId="0E585277" w14:textId="77777777" w:rsidR="0053746E" w:rsidRPr="00370382" w:rsidRDefault="0053746E" w:rsidP="00133A65">
            <w:pPr>
              <w:tabs>
                <w:tab w:val="left" w:pos="5040"/>
              </w:tabs>
              <w:spacing w:after="0" w:line="240" w:lineRule="auto"/>
              <w:jc w:val="both"/>
            </w:pPr>
            <w:r>
              <w:t xml:space="preserve">                                     (parašas)</w:t>
            </w:r>
          </w:p>
          <w:p w14:paraId="6D605481" w14:textId="77777777" w:rsidR="00A9328E" w:rsidRPr="005E25B4" w:rsidRDefault="00A9328E" w:rsidP="00133A65">
            <w:pPr>
              <w:spacing w:after="0" w:line="240" w:lineRule="auto"/>
              <w:jc w:val="both"/>
              <w:rPr>
                <w:b/>
              </w:rPr>
            </w:pPr>
          </w:p>
        </w:tc>
      </w:tr>
    </w:tbl>
    <w:p w14:paraId="682A0B83" w14:textId="77777777" w:rsidR="00A9328E" w:rsidRDefault="00A9328E" w:rsidP="00A9328E">
      <w:pPr>
        <w:tabs>
          <w:tab w:val="left" w:pos="720"/>
          <w:tab w:val="left" w:pos="1440"/>
          <w:tab w:val="left" w:pos="2160"/>
          <w:tab w:val="left" w:pos="2880"/>
          <w:tab w:val="left" w:pos="3600"/>
          <w:tab w:val="left" w:pos="4320"/>
          <w:tab w:val="left" w:pos="7035"/>
        </w:tabs>
        <w:spacing w:after="0" w:line="240" w:lineRule="auto"/>
        <w:jc w:val="both"/>
      </w:pPr>
    </w:p>
    <w:p w14:paraId="300885BF" w14:textId="77777777" w:rsidR="00A9328E" w:rsidRPr="00B309A5" w:rsidRDefault="00A9328E" w:rsidP="00A9328E">
      <w:pPr>
        <w:tabs>
          <w:tab w:val="left" w:pos="720"/>
          <w:tab w:val="left" w:pos="1440"/>
          <w:tab w:val="left" w:pos="2160"/>
          <w:tab w:val="left" w:pos="2880"/>
          <w:tab w:val="left" w:pos="3600"/>
          <w:tab w:val="left" w:pos="4320"/>
          <w:tab w:val="left" w:pos="7035"/>
        </w:tabs>
        <w:spacing w:after="0" w:line="240" w:lineRule="auto"/>
        <w:jc w:val="both"/>
      </w:pPr>
      <w:r w:rsidRPr="00370382">
        <w:t xml:space="preserve">                                                           </w:t>
      </w:r>
      <w:r w:rsidRPr="00370382">
        <w:tab/>
      </w:r>
      <w:bookmarkStart w:id="1" w:name="_Hlk513024945"/>
      <w:r w:rsidRPr="00B309A5">
        <w:tab/>
      </w:r>
      <w:r w:rsidRPr="00B309A5">
        <w:tab/>
        <w:t xml:space="preserve">                              </w:t>
      </w:r>
    </w:p>
    <w:bookmarkEnd w:id="1"/>
    <w:p w14:paraId="51FFAC1B" w14:textId="77777777" w:rsidR="00A9328E" w:rsidRDefault="00A9328E" w:rsidP="00D81851">
      <w:pPr>
        <w:tabs>
          <w:tab w:val="left" w:pos="720"/>
          <w:tab w:val="left" w:pos="1440"/>
          <w:tab w:val="left" w:pos="2160"/>
          <w:tab w:val="left" w:pos="2880"/>
          <w:tab w:val="left" w:pos="3600"/>
          <w:tab w:val="left" w:pos="4320"/>
          <w:tab w:val="left" w:pos="7035"/>
        </w:tabs>
        <w:spacing w:line="280" w:lineRule="atLeast"/>
        <w:jc w:val="both"/>
        <w:rPr>
          <w:b/>
        </w:rPr>
      </w:pPr>
    </w:p>
    <w:p w14:paraId="587A58BB" w14:textId="77777777" w:rsidR="002B339E" w:rsidRDefault="002B339E" w:rsidP="00FF15BA">
      <w:pPr>
        <w:jc w:val="right"/>
      </w:pPr>
    </w:p>
    <w:p w14:paraId="68AADE5D" w14:textId="77777777" w:rsidR="002B339E" w:rsidRDefault="002B339E" w:rsidP="00FF15BA">
      <w:pPr>
        <w:jc w:val="right"/>
      </w:pPr>
    </w:p>
    <w:p w14:paraId="7E218D38" w14:textId="77777777" w:rsidR="00CF6C19" w:rsidRDefault="00CF6C19" w:rsidP="00FF15BA">
      <w:pPr>
        <w:jc w:val="right"/>
      </w:pPr>
    </w:p>
    <w:p w14:paraId="68338BB6" w14:textId="77777777" w:rsidR="00CC5E5B" w:rsidRDefault="00CC5E5B" w:rsidP="00FF15BA">
      <w:pPr>
        <w:jc w:val="right"/>
      </w:pPr>
    </w:p>
    <w:p w14:paraId="1C83B463" w14:textId="77777777" w:rsidR="0063797B" w:rsidRDefault="0063797B" w:rsidP="00FF15BA">
      <w:pPr>
        <w:jc w:val="right"/>
      </w:pPr>
    </w:p>
    <w:p w14:paraId="03AC09B1" w14:textId="77777777" w:rsidR="0063797B" w:rsidRDefault="0063797B" w:rsidP="00FF15BA">
      <w:pPr>
        <w:jc w:val="right"/>
      </w:pPr>
    </w:p>
    <w:p w14:paraId="79FC88F7" w14:textId="77777777" w:rsidR="0063797B" w:rsidRDefault="0063797B" w:rsidP="00FF15BA">
      <w:pPr>
        <w:jc w:val="right"/>
      </w:pPr>
    </w:p>
    <w:p w14:paraId="681F5860" w14:textId="77777777" w:rsidR="0063797B" w:rsidRDefault="0063797B" w:rsidP="00FF15BA">
      <w:pPr>
        <w:jc w:val="right"/>
      </w:pPr>
    </w:p>
    <w:p w14:paraId="158E4367" w14:textId="77777777" w:rsidR="00CC5E5B" w:rsidRDefault="00CC5E5B" w:rsidP="00FF15BA">
      <w:pPr>
        <w:jc w:val="right"/>
      </w:pPr>
    </w:p>
    <w:p w14:paraId="0DBC88CF" w14:textId="77777777" w:rsidR="00CC5E5B" w:rsidRDefault="00CC5E5B" w:rsidP="00FF15BA">
      <w:pPr>
        <w:jc w:val="right"/>
      </w:pPr>
    </w:p>
    <w:p w14:paraId="14D91E21" w14:textId="77777777" w:rsidR="00CC5E5B" w:rsidRDefault="00CC5E5B" w:rsidP="00FF15BA">
      <w:pPr>
        <w:jc w:val="right"/>
      </w:pPr>
    </w:p>
    <w:p w14:paraId="6865A2EA" w14:textId="77777777" w:rsidR="00604B30" w:rsidRDefault="00604B30" w:rsidP="00FF15BA">
      <w:pPr>
        <w:jc w:val="right"/>
      </w:pPr>
    </w:p>
    <w:p w14:paraId="1E27DD6D" w14:textId="77777777" w:rsidR="00FF15BA" w:rsidRPr="009D573C" w:rsidRDefault="00FF15BA" w:rsidP="00FF15BA">
      <w:pPr>
        <w:jc w:val="right"/>
      </w:pPr>
      <w:r>
        <w:lastRenderedPageBreak/>
        <w:t>Sutarties</w:t>
      </w:r>
      <w:r w:rsidRPr="009D573C">
        <w:t xml:space="preserve"> p</w:t>
      </w:r>
      <w:r>
        <w:t>riedas</w:t>
      </w:r>
    </w:p>
    <w:p w14:paraId="7A666015" w14:textId="77777777" w:rsidR="00B4628A" w:rsidRDefault="00B4628A" w:rsidP="00B4628A">
      <w:pPr>
        <w:spacing w:after="0" w:line="240" w:lineRule="auto"/>
        <w:jc w:val="center"/>
        <w:rPr>
          <w:b/>
        </w:rPr>
      </w:pPr>
      <w:r w:rsidRPr="00C779F5">
        <w:rPr>
          <w:b/>
        </w:rPr>
        <w:t>TECHNINĖ SPECIFIKACIJA</w:t>
      </w:r>
    </w:p>
    <w:p w14:paraId="4480FC64" w14:textId="77777777" w:rsidR="00B4628A" w:rsidRDefault="00B4628A" w:rsidP="00B4628A">
      <w:pPr>
        <w:spacing w:after="0" w:line="240" w:lineRule="auto"/>
        <w:jc w:val="both"/>
      </w:pPr>
    </w:p>
    <w:p w14:paraId="235F5E6C" w14:textId="77777777" w:rsidR="009F5E4B" w:rsidRPr="00355CDE" w:rsidRDefault="009F5E4B" w:rsidP="009F2589">
      <w:pPr>
        <w:spacing w:after="0" w:line="240" w:lineRule="auto"/>
        <w:ind w:firstLine="720"/>
        <w:jc w:val="both"/>
      </w:pPr>
      <w:r>
        <w:t xml:space="preserve">Pirkimo objektas – </w:t>
      </w:r>
      <w:r>
        <w:rPr>
          <w:szCs w:val="24"/>
        </w:rPr>
        <w:t>Vytauto Didžiojo universiteto automatinių gaisro gesinimo dujomis sistemų serverinėse</w:t>
      </w:r>
      <w:r w:rsidR="004B4717">
        <w:rPr>
          <w:szCs w:val="24"/>
        </w:rPr>
        <w:t>, esančiose</w:t>
      </w:r>
      <w:r>
        <w:rPr>
          <w:szCs w:val="24"/>
        </w:rPr>
        <w:t xml:space="preserve"> K. Donelaičio g. 52, Kaune ir Universiteto g. 10, Akademijo</w:t>
      </w:r>
      <w:r w:rsidR="004B4717">
        <w:rPr>
          <w:szCs w:val="24"/>
        </w:rPr>
        <w:t>s mstl.</w:t>
      </w:r>
      <w:r>
        <w:rPr>
          <w:szCs w:val="24"/>
        </w:rPr>
        <w:t>, Kauno r.</w:t>
      </w:r>
      <w:r w:rsidR="004B4717">
        <w:rPr>
          <w:szCs w:val="24"/>
        </w:rPr>
        <w:t>, techninė priežiūra</w:t>
      </w:r>
      <w:r w:rsidR="009F2589">
        <w:rPr>
          <w:szCs w:val="24"/>
        </w:rPr>
        <w:t>.</w:t>
      </w:r>
    </w:p>
    <w:p w14:paraId="1CB623C3" w14:textId="77777777" w:rsidR="009F2589" w:rsidRDefault="009F2589" w:rsidP="009F2589">
      <w:pPr>
        <w:spacing w:line="240" w:lineRule="auto"/>
        <w:ind w:firstLine="709"/>
        <w:jc w:val="both"/>
        <w:rPr>
          <w:color w:val="000000"/>
        </w:rPr>
      </w:pPr>
    </w:p>
    <w:p w14:paraId="1286B11B" w14:textId="77777777" w:rsidR="004B4717" w:rsidRDefault="004B4717" w:rsidP="009F2589">
      <w:pPr>
        <w:spacing w:line="240" w:lineRule="auto"/>
        <w:ind w:firstLine="709"/>
        <w:jc w:val="both"/>
        <w:rPr>
          <w:color w:val="000000"/>
        </w:rPr>
      </w:pPr>
      <w:r>
        <w:rPr>
          <w:color w:val="000000"/>
        </w:rPr>
        <w:t>Automatinių gaisro gesinimo dujomis sistemų eksploatavimo apimtis ir periodiškumas:</w:t>
      </w:r>
    </w:p>
    <w:p w14:paraId="5445144D" w14:textId="77777777" w:rsidR="004B4717" w:rsidRDefault="004B4717" w:rsidP="009F2589">
      <w:pPr>
        <w:numPr>
          <w:ilvl w:val="0"/>
          <w:numId w:val="32"/>
        </w:numPr>
        <w:tabs>
          <w:tab w:val="left" w:pos="284"/>
        </w:tabs>
        <w:spacing w:line="240" w:lineRule="auto"/>
        <w:ind w:hanging="1069"/>
        <w:jc w:val="both"/>
        <w:rPr>
          <w:color w:val="000000"/>
        </w:rPr>
      </w:pPr>
      <w:r w:rsidRPr="00ED4606">
        <w:rPr>
          <w:b/>
          <w:color w:val="000000"/>
        </w:rPr>
        <w:t>Kartą per mėnesį</w:t>
      </w:r>
      <w:r>
        <w:rPr>
          <w:color w:val="000000"/>
        </w:rPr>
        <w:t>:</w:t>
      </w:r>
    </w:p>
    <w:p w14:paraId="7928B05A" w14:textId="77777777" w:rsidR="004B4717" w:rsidRDefault="004B4717" w:rsidP="009F2589">
      <w:pPr>
        <w:numPr>
          <w:ilvl w:val="1"/>
          <w:numId w:val="32"/>
        </w:numPr>
        <w:tabs>
          <w:tab w:val="left" w:pos="284"/>
        </w:tabs>
        <w:spacing w:line="240" w:lineRule="auto"/>
        <w:jc w:val="both"/>
      </w:pPr>
      <w:r>
        <w:t>tikrinti įrašus gaisro gesinimo dujomis sistemos (toliau – GGDS) priežiūros ir gedimų registravimo žurnale;</w:t>
      </w:r>
    </w:p>
    <w:p w14:paraId="2902597E" w14:textId="77777777" w:rsidR="004B4717" w:rsidRPr="00ED4606" w:rsidRDefault="004B4717" w:rsidP="009F2589">
      <w:pPr>
        <w:numPr>
          <w:ilvl w:val="1"/>
          <w:numId w:val="32"/>
        </w:numPr>
        <w:tabs>
          <w:tab w:val="left" w:pos="284"/>
        </w:tabs>
        <w:spacing w:line="240" w:lineRule="auto"/>
        <w:jc w:val="both"/>
        <w:rPr>
          <w:color w:val="000000"/>
        </w:rPr>
      </w:pPr>
      <w:r>
        <w:t>tikrinti GGDS valdymo pultų, švieslentės šviesinę ir garsinę indikaciją dirbant gedimo ir atjungimo režimais;</w:t>
      </w:r>
    </w:p>
    <w:p w14:paraId="5A3006B8" w14:textId="77777777" w:rsidR="004B4717" w:rsidRDefault="004B4717" w:rsidP="009F2589">
      <w:pPr>
        <w:numPr>
          <w:ilvl w:val="1"/>
          <w:numId w:val="32"/>
        </w:numPr>
        <w:tabs>
          <w:tab w:val="left" w:pos="284"/>
        </w:tabs>
        <w:spacing w:line="240" w:lineRule="auto"/>
        <w:jc w:val="both"/>
        <w:rPr>
          <w:color w:val="000000"/>
        </w:rPr>
      </w:pPr>
      <w:r>
        <w:t>tikrinti GGDS pagrindinį ir rezervinį maitinimo šaltinius.</w:t>
      </w:r>
    </w:p>
    <w:p w14:paraId="7F7EB9C6" w14:textId="77777777" w:rsidR="004B4717" w:rsidRDefault="004B4717" w:rsidP="009F2589">
      <w:pPr>
        <w:numPr>
          <w:ilvl w:val="0"/>
          <w:numId w:val="32"/>
        </w:numPr>
        <w:tabs>
          <w:tab w:val="left" w:pos="284"/>
        </w:tabs>
        <w:spacing w:line="240" w:lineRule="auto"/>
        <w:ind w:hanging="1069"/>
        <w:jc w:val="both"/>
        <w:rPr>
          <w:color w:val="000000"/>
        </w:rPr>
      </w:pPr>
      <w:r w:rsidRPr="00ED4606">
        <w:rPr>
          <w:b/>
          <w:color w:val="000000"/>
        </w:rPr>
        <w:t>Kartą per 3 mėnesius</w:t>
      </w:r>
      <w:r>
        <w:rPr>
          <w:color w:val="000000"/>
        </w:rPr>
        <w:t>:</w:t>
      </w:r>
    </w:p>
    <w:p w14:paraId="3BA9E794" w14:textId="77777777" w:rsidR="004B4717" w:rsidRPr="00ED4606" w:rsidRDefault="004B4717" w:rsidP="009F2589">
      <w:pPr>
        <w:numPr>
          <w:ilvl w:val="1"/>
          <w:numId w:val="32"/>
        </w:numPr>
        <w:tabs>
          <w:tab w:val="left" w:pos="284"/>
        </w:tabs>
        <w:spacing w:line="240" w:lineRule="auto"/>
        <w:jc w:val="both"/>
        <w:rPr>
          <w:color w:val="000000"/>
        </w:rPr>
      </w:pPr>
      <w:r>
        <w:t>tikrinti GGDS  veikimą, kai signalą perduoda detektoriai</w:t>
      </w:r>
      <w:r w:rsidR="00F02C63">
        <w:t xml:space="preserve"> </w:t>
      </w:r>
      <w:r>
        <w:t>(per metus išbandyti visus detektorius). Neišleidžiant dujų į patalpą, išvalyti užsiteršusių detektorių optines kameras;</w:t>
      </w:r>
    </w:p>
    <w:p w14:paraId="0025DBFB" w14:textId="77777777" w:rsidR="004B4717" w:rsidRPr="00ED4606" w:rsidRDefault="004B4717" w:rsidP="009F2589">
      <w:pPr>
        <w:numPr>
          <w:ilvl w:val="1"/>
          <w:numId w:val="32"/>
        </w:numPr>
        <w:tabs>
          <w:tab w:val="left" w:pos="284"/>
        </w:tabs>
        <w:spacing w:line="240" w:lineRule="auto"/>
        <w:jc w:val="both"/>
        <w:rPr>
          <w:color w:val="000000"/>
        </w:rPr>
      </w:pPr>
      <w:r>
        <w:t>Tikrinti įrenginių veikimą: dujų rankinio paleidimo įtaisą nuspausti neišleidžiant dujų į patalpą. Per metus išbandyti visus paleidimo įtaisus</w:t>
      </w:r>
      <w:r w:rsidR="00517209">
        <w:t>.</w:t>
      </w:r>
    </w:p>
    <w:p w14:paraId="4774DD09" w14:textId="77777777" w:rsidR="004B4717" w:rsidRDefault="004B4717" w:rsidP="009F2589">
      <w:pPr>
        <w:numPr>
          <w:ilvl w:val="0"/>
          <w:numId w:val="32"/>
        </w:numPr>
        <w:tabs>
          <w:tab w:val="left" w:pos="284"/>
        </w:tabs>
        <w:spacing w:line="240" w:lineRule="auto"/>
        <w:ind w:hanging="1069"/>
        <w:jc w:val="both"/>
        <w:rPr>
          <w:color w:val="000000"/>
        </w:rPr>
      </w:pPr>
      <w:r w:rsidRPr="00ED4606">
        <w:rPr>
          <w:b/>
          <w:color w:val="000000"/>
        </w:rPr>
        <w:t>Kartą per 6 mėnesius</w:t>
      </w:r>
      <w:r>
        <w:rPr>
          <w:color w:val="000000"/>
        </w:rPr>
        <w:t>:</w:t>
      </w:r>
    </w:p>
    <w:p w14:paraId="69508C98" w14:textId="77777777" w:rsidR="004B4717" w:rsidRPr="00DA5637" w:rsidRDefault="004B4717" w:rsidP="009F2589">
      <w:pPr>
        <w:numPr>
          <w:ilvl w:val="1"/>
          <w:numId w:val="32"/>
        </w:numPr>
        <w:tabs>
          <w:tab w:val="left" w:pos="284"/>
        </w:tabs>
        <w:spacing w:line="240" w:lineRule="auto"/>
        <w:jc w:val="both"/>
        <w:rPr>
          <w:color w:val="000000"/>
        </w:rPr>
      </w:pPr>
      <w:r>
        <w:t>tikrinti GGDS pavojaus signalizavimo vožtuvo judamąsias dalis.</w:t>
      </w:r>
      <w:r w:rsidRPr="004B508D">
        <w:t xml:space="preserve"> </w:t>
      </w:r>
      <w:r>
        <w:t>Visus šių sistemų greitintuvus ir ištraukiamuosius įtaisus rekomenduojama bandyti pagal gamintojo instrukcijas;</w:t>
      </w:r>
    </w:p>
    <w:p w14:paraId="522E81C7" w14:textId="77777777" w:rsidR="004B4717" w:rsidRPr="00DA5637" w:rsidRDefault="004B4717" w:rsidP="009F2589">
      <w:pPr>
        <w:numPr>
          <w:ilvl w:val="1"/>
          <w:numId w:val="32"/>
        </w:numPr>
        <w:tabs>
          <w:tab w:val="left" w:pos="284"/>
        </w:tabs>
        <w:spacing w:line="240" w:lineRule="auto"/>
        <w:jc w:val="both"/>
        <w:rPr>
          <w:color w:val="000000"/>
        </w:rPr>
      </w:pPr>
      <w:r>
        <w:t>sverti dujų balionus. Jei dujų balione svoris sumažėjo daugiau kaip 5 proc., nei buvo nustatyta paskutinio svėrimo metu, dujų balioną keisti;</w:t>
      </w:r>
    </w:p>
    <w:p w14:paraId="5D3591F9" w14:textId="77777777" w:rsidR="004B4717" w:rsidRPr="0018480F" w:rsidRDefault="004B4717" w:rsidP="009F2589">
      <w:pPr>
        <w:numPr>
          <w:ilvl w:val="1"/>
          <w:numId w:val="32"/>
        </w:numPr>
        <w:tabs>
          <w:tab w:val="left" w:pos="284"/>
        </w:tabs>
        <w:spacing w:line="240" w:lineRule="auto"/>
        <w:jc w:val="both"/>
        <w:rPr>
          <w:color w:val="000000"/>
        </w:rPr>
      </w:pPr>
      <w:r>
        <w:t>tikrinti pagrindinį ir rezervinį maitinimą, rezervinio maitinimo automatinį įjungimą;</w:t>
      </w:r>
    </w:p>
    <w:p w14:paraId="6B2DDFC3" w14:textId="77777777" w:rsidR="004B4717" w:rsidRPr="0018480F" w:rsidRDefault="004B4717" w:rsidP="009F2589">
      <w:pPr>
        <w:numPr>
          <w:ilvl w:val="1"/>
          <w:numId w:val="32"/>
        </w:numPr>
        <w:tabs>
          <w:tab w:val="left" w:pos="284"/>
        </w:tabs>
        <w:spacing w:line="240" w:lineRule="auto"/>
        <w:jc w:val="both"/>
        <w:rPr>
          <w:color w:val="000000"/>
        </w:rPr>
      </w:pPr>
      <w:r>
        <w:t>patikrinti apsauginio dujų  viršslėgio  pašalinimo vožtuvo (jei instaliuotas) funkcionavimą: ar judančios dalys laivai juda,</w:t>
      </w:r>
      <w:r w:rsidR="00017AE1">
        <w:t xml:space="preserve"> </w:t>
      </w:r>
      <w:r>
        <w:t>ar apsauginės grotelės neturi kliūčių oro judėjimui, ar neuždarytas slėgio pašalinimo kelias išorėje už vožtuvo.</w:t>
      </w:r>
    </w:p>
    <w:p w14:paraId="59EE21AB" w14:textId="77777777" w:rsidR="004B4717" w:rsidRPr="00BB06E5" w:rsidRDefault="004B4717" w:rsidP="009F2589">
      <w:pPr>
        <w:numPr>
          <w:ilvl w:val="0"/>
          <w:numId w:val="32"/>
        </w:numPr>
        <w:tabs>
          <w:tab w:val="left" w:pos="284"/>
        </w:tabs>
        <w:spacing w:line="240" w:lineRule="auto"/>
        <w:ind w:hanging="1069"/>
        <w:jc w:val="both"/>
        <w:rPr>
          <w:color w:val="000000"/>
        </w:rPr>
      </w:pPr>
      <w:r w:rsidRPr="004B508D">
        <w:rPr>
          <w:b/>
        </w:rPr>
        <w:t>Kartą per metus</w:t>
      </w:r>
      <w:r>
        <w:t>:</w:t>
      </w:r>
    </w:p>
    <w:p w14:paraId="1F8E7145" w14:textId="77777777" w:rsidR="004B4717" w:rsidRPr="00BB06E5" w:rsidRDefault="004B4717" w:rsidP="009F2589">
      <w:pPr>
        <w:numPr>
          <w:ilvl w:val="1"/>
          <w:numId w:val="32"/>
        </w:numPr>
        <w:tabs>
          <w:tab w:val="left" w:pos="284"/>
        </w:tabs>
        <w:spacing w:line="240" w:lineRule="auto"/>
        <w:jc w:val="both"/>
        <w:rPr>
          <w:color w:val="000000"/>
        </w:rPr>
      </w:pPr>
      <w:r>
        <w:t>tikrinti, ar nepasibaigęs gesinimo sistemos vamzdyno hidraulinio bandymo terminas. Jei terminas pasibaigęs – atlikti jų bandymus; GGDS vamzdynų hidraulinį bandymą atlikti papildomai</w:t>
      </w:r>
      <w:r w:rsidR="00716FB1">
        <w:t xml:space="preserve"> </w:t>
      </w:r>
      <w:r>
        <w:t>- po avarijų, rekonstravimo bei remonto darbų;</w:t>
      </w:r>
    </w:p>
    <w:p w14:paraId="369C16DE" w14:textId="77777777" w:rsidR="004B4717" w:rsidRPr="001E59B7" w:rsidRDefault="004B4717" w:rsidP="009F2589">
      <w:pPr>
        <w:numPr>
          <w:ilvl w:val="1"/>
          <w:numId w:val="32"/>
        </w:numPr>
        <w:tabs>
          <w:tab w:val="left" w:pos="284"/>
        </w:tabs>
        <w:spacing w:line="240" w:lineRule="auto"/>
        <w:jc w:val="both"/>
        <w:rPr>
          <w:color w:val="000000"/>
        </w:rPr>
      </w:pPr>
      <w:r>
        <w:t xml:space="preserve">tikslinti, ar neatliktas patalpų perplanavimas, ar nepakito veiklos pobūdis, ar nėra patalpoje pašalinių daiktų, medžiagų  ir įrengimų, ar neatsirado kitų sąlygų, galinčių turėti įtakos </w:t>
      </w:r>
      <w:r>
        <w:lastRenderedPageBreak/>
        <w:t>GGDS tinkamam veikimui. Jei būtina, atlikti atitinkamus GGDS ar jų komponentų keitimus.</w:t>
      </w:r>
    </w:p>
    <w:p w14:paraId="1D262256" w14:textId="77777777" w:rsidR="004B4717" w:rsidRDefault="004B4717" w:rsidP="009F2589">
      <w:pPr>
        <w:numPr>
          <w:ilvl w:val="1"/>
          <w:numId w:val="32"/>
        </w:numPr>
        <w:tabs>
          <w:tab w:val="left" w:pos="284"/>
        </w:tabs>
        <w:spacing w:line="240" w:lineRule="auto"/>
        <w:jc w:val="both"/>
        <w:rPr>
          <w:color w:val="000000"/>
        </w:rPr>
      </w:pPr>
      <w:r>
        <w:t>Pasikeitus patalpos tūriui, patalpos viduje atlikus bet kokius konstrukcinius perplanavimo pakeitimus, instaliuojant papildomą didelių atmenų projektavimo metu neįvertintą įrangą patalpoje – pakeičiančius dujų išpurškimo zona – būtina perprojektuoti visą gesinimo dujomis sistemą. Pasikeitus kritiniams patalpos parametrams – gesinimo dujomis sistema gali nebeatitikti jai skirtos funkcijos ir gali nebeužgesinti gaisro jam įvykus.</w:t>
      </w:r>
    </w:p>
    <w:p w14:paraId="5AFFEEFE" w14:textId="77777777" w:rsidR="004B4717" w:rsidRDefault="004B4717" w:rsidP="009F2589">
      <w:pPr>
        <w:spacing w:line="240" w:lineRule="auto"/>
        <w:jc w:val="both"/>
        <w:rPr>
          <w:b/>
        </w:rPr>
      </w:pPr>
      <w:r w:rsidRPr="00397D08">
        <w:rPr>
          <w:b/>
        </w:rPr>
        <w:t xml:space="preserve">         Automatinės gaisro gesinimo dujomis sistemos techninė priežiūra turi būti atliekama </w:t>
      </w:r>
      <w:r>
        <w:rPr>
          <w:b/>
        </w:rPr>
        <w:t>r</w:t>
      </w:r>
      <w:r w:rsidRPr="00397D08">
        <w:rPr>
          <w:b/>
        </w:rPr>
        <w:t>emiantis GGDS sistem</w:t>
      </w:r>
      <w:r>
        <w:rPr>
          <w:b/>
        </w:rPr>
        <w:t xml:space="preserve">as </w:t>
      </w:r>
      <w:r w:rsidRPr="00397D08">
        <w:rPr>
          <w:b/>
        </w:rPr>
        <w:t xml:space="preserve"> įrengusi</w:t>
      </w:r>
      <w:r>
        <w:rPr>
          <w:b/>
        </w:rPr>
        <w:t>ų</w:t>
      </w:r>
      <w:r w:rsidRPr="00397D08">
        <w:rPr>
          <w:b/>
        </w:rPr>
        <w:t xml:space="preserve"> įmon</w:t>
      </w:r>
      <w:r>
        <w:rPr>
          <w:b/>
        </w:rPr>
        <w:t>ių</w:t>
      </w:r>
      <w:r w:rsidRPr="00397D08">
        <w:rPr>
          <w:b/>
        </w:rPr>
        <w:t xml:space="preserve"> ir sistemos įrenginių gamintojų instrukcijomis. Techninės priežiūros darbus gali vykdyti tik specialiai apmokytas ir kvalifikuotas techninis personalas</w:t>
      </w:r>
      <w:r w:rsidRPr="00B84CA6">
        <w:rPr>
          <w:b/>
        </w:rPr>
        <w:t xml:space="preserve">.    </w:t>
      </w:r>
    </w:p>
    <w:p w14:paraId="2780777E" w14:textId="77777777" w:rsidR="004B4717" w:rsidRPr="00B84CA6" w:rsidRDefault="004B4717" w:rsidP="009F2589">
      <w:pPr>
        <w:spacing w:line="240" w:lineRule="auto"/>
        <w:jc w:val="both"/>
        <w:rPr>
          <w:b/>
        </w:rPr>
      </w:pPr>
      <w:r w:rsidRPr="00B84CA6">
        <w:rPr>
          <w:b/>
        </w:rPr>
        <w:t xml:space="preserve">    </w:t>
      </w:r>
      <w:r w:rsidR="00177B7E">
        <w:rPr>
          <w:b/>
        </w:rPr>
        <w:t>Paslaugų gavėjui</w:t>
      </w:r>
      <w:r w:rsidRPr="00B84CA6">
        <w:rPr>
          <w:b/>
        </w:rPr>
        <w:t xml:space="preserve"> privalo būti pateiktas aptarnavimo darbus vykdysiančių darbuotojų ir transporto sąrašas.</w:t>
      </w:r>
    </w:p>
    <w:p w14:paraId="0674E1DC" w14:textId="77777777" w:rsidR="004B4717" w:rsidRPr="00B84CA6" w:rsidRDefault="004B4717" w:rsidP="009F2589">
      <w:pPr>
        <w:spacing w:line="240" w:lineRule="auto"/>
        <w:jc w:val="both"/>
        <w:rPr>
          <w:b/>
        </w:rPr>
      </w:pPr>
      <w:r w:rsidRPr="00B84CA6">
        <w:rPr>
          <w:b/>
        </w:rPr>
        <w:t xml:space="preserve">        Automatinės gaisro gesinimo dujomis sistemos techninė priežiūra turi būti atliekama pagal su užsakovu suderintą ir patvirtintą metinį darbų atlikimo grafiką.</w:t>
      </w:r>
    </w:p>
    <w:p w14:paraId="4D097A88" w14:textId="77777777" w:rsidR="004B4717" w:rsidRPr="00B84CA6" w:rsidRDefault="004B4717" w:rsidP="009F2589">
      <w:pPr>
        <w:spacing w:line="240" w:lineRule="auto"/>
        <w:jc w:val="both"/>
        <w:rPr>
          <w:b/>
        </w:rPr>
      </w:pPr>
      <w:r w:rsidRPr="00B84CA6">
        <w:rPr>
          <w:b/>
        </w:rPr>
        <w:t xml:space="preserve">        Apie atliktus darbus turi būti daromi įrašai Automatinės gaisro gesinimo dujomis sistemos techninė</w:t>
      </w:r>
      <w:r>
        <w:rPr>
          <w:b/>
        </w:rPr>
        <w:t>s</w:t>
      </w:r>
      <w:r w:rsidRPr="00B84CA6">
        <w:rPr>
          <w:b/>
        </w:rPr>
        <w:t xml:space="preserve"> priežiūros</w:t>
      </w:r>
      <w:r>
        <w:rPr>
          <w:b/>
        </w:rPr>
        <w:t xml:space="preserve"> ir gedimų registracijos </w:t>
      </w:r>
      <w:r w:rsidRPr="00B84CA6">
        <w:rPr>
          <w:b/>
        </w:rPr>
        <w:t>žurnale.</w:t>
      </w:r>
    </w:p>
    <w:p w14:paraId="7FAE836D" w14:textId="77777777" w:rsidR="004B4717" w:rsidRPr="00381170" w:rsidRDefault="004B4717" w:rsidP="009F2589">
      <w:pPr>
        <w:pStyle w:val="Standard"/>
        <w:autoSpaceDE w:val="0"/>
        <w:ind w:firstLine="720"/>
        <w:jc w:val="both"/>
        <w:rPr>
          <w:rFonts w:eastAsia="Times-Roman, 'Times New Roman'" w:cs="Times-Roman, 'Times New Roman'"/>
          <w:color w:val="000000"/>
        </w:rPr>
      </w:pPr>
      <w:r w:rsidRPr="00460B06">
        <w:rPr>
          <w:rFonts w:eastAsia="Times-Roman, 'Times New Roman'" w:cs="Times-Roman, 'Times New Roman'"/>
          <w:color w:val="000000"/>
        </w:rPr>
        <w:t>Už techninę specifikaciją atsakingas</w:t>
      </w:r>
      <w:r>
        <w:rPr>
          <w:rFonts w:eastAsia="Times-Roman, 'Times New Roman'" w:cs="Times-Roman, 'Times New Roman'"/>
          <w:color w:val="000000"/>
        </w:rPr>
        <w:t xml:space="preserve"> </w:t>
      </w:r>
      <w:r>
        <w:t xml:space="preserve">VDU Valdymo ir investicijų departamento </w:t>
      </w:r>
      <w:r w:rsidR="00604B30">
        <w:t>Turto valdymo skyriaus vyriausiasis specialistas Marius Vaivada, tel. +370 611 11 242,</w:t>
      </w:r>
      <w:r w:rsidR="00604B30" w:rsidRPr="004B5395">
        <w:t xml:space="preserve"> </w:t>
      </w:r>
      <w:r w:rsidR="00604B30">
        <w:t xml:space="preserve">el. paštas </w:t>
      </w:r>
      <w:hyperlink r:id="rId15" w:history="1">
        <w:r w:rsidR="00604B30" w:rsidRPr="006677C2">
          <w:rPr>
            <w:rStyle w:val="Hyperlink"/>
          </w:rPr>
          <w:t>marius.vaivada</w:t>
        </w:r>
        <w:r w:rsidR="00604B30" w:rsidRPr="00604B30">
          <w:rPr>
            <w:rStyle w:val="Hyperlink"/>
            <w:lang w:val="pt-BR"/>
          </w:rPr>
          <w:t>@</w:t>
        </w:r>
        <w:r w:rsidR="00604B30" w:rsidRPr="006677C2">
          <w:rPr>
            <w:rStyle w:val="Hyperlink"/>
          </w:rPr>
          <w:t>vdu.lt</w:t>
        </w:r>
      </w:hyperlink>
    </w:p>
    <w:p w14:paraId="64F4EC80" w14:textId="77777777" w:rsidR="004B4717" w:rsidRDefault="004B4717" w:rsidP="004B4717">
      <w:pPr>
        <w:spacing w:after="0" w:line="240" w:lineRule="auto"/>
      </w:pPr>
    </w:p>
    <w:tbl>
      <w:tblPr>
        <w:tblW w:w="0" w:type="auto"/>
        <w:tblLook w:val="04A0" w:firstRow="1" w:lastRow="0" w:firstColumn="1" w:lastColumn="0" w:noHBand="0" w:noVBand="1"/>
      </w:tblPr>
      <w:tblGrid>
        <w:gridCol w:w="4968"/>
        <w:gridCol w:w="4968"/>
      </w:tblGrid>
      <w:tr w:rsidR="00A9328E" w:rsidRPr="00370382" w14:paraId="3C36AE41" w14:textId="77777777" w:rsidTr="00C761A2">
        <w:tc>
          <w:tcPr>
            <w:tcW w:w="4968" w:type="dxa"/>
            <w:shd w:val="clear" w:color="auto" w:fill="auto"/>
          </w:tcPr>
          <w:p w14:paraId="2321C6BD" w14:textId="77777777" w:rsidR="00A9328E" w:rsidRPr="00370382" w:rsidRDefault="00A9328E" w:rsidP="00133A65">
            <w:pPr>
              <w:spacing w:after="0" w:line="240" w:lineRule="auto"/>
              <w:jc w:val="both"/>
            </w:pPr>
          </w:p>
          <w:p w14:paraId="61D20B23" w14:textId="77777777" w:rsidR="00A9328E" w:rsidRDefault="009F5E4B" w:rsidP="00133A65">
            <w:pPr>
              <w:spacing w:after="0" w:line="240" w:lineRule="auto"/>
              <w:jc w:val="both"/>
              <w:rPr>
                <w:u w:val="single"/>
              </w:rPr>
            </w:pPr>
            <w:r>
              <w:rPr>
                <w:u w:val="single"/>
              </w:rPr>
              <w:t>Paslaugų teikėjas</w:t>
            </w:r>
          </w:p>
          <w:p w14:paraId="52022CAF" w14:textId="77777777" w:rsidR="0079113A" w:rsidRPr="005E25B4" w:rsidRDefault="0079113A" w:rsidP="00133A65">
            <w:pPr>
              <w:spacing w:after="0" w:line="240" w:lineRule="auto"/>
              <w:jc w:val="both"/>
              <w:rPr>
                <w:u w:val="single"/>
              </w:rPr>
            </w:pPr>
          </w:p>
          <w:p w14:paraId="38790FCA" w14:textId="77777777" w:rsidR="003B09E0" w:rsidRPr="00F82AEB" w:rsidRDefault="003B09E0" w:rsidP="003B09E0">
            <w:pPr>
              <w:spacing w:after="0" w:line="240" w:lineRule="auto"/>
              <w:jc w:val="both"/>
              <w:rPr>
                <w:b/>
                <w:bCs/>
              </w:rPr>
            </w:pPr>
            <w:r w:rsidRPr="00F82AEB">
              <w:rPr>
                <w:b/>
                <w:bCs/>
              </w:rPr>
              <w:t>UAB „Gevirda“</w:t>
            </w:r>
          </w:p>
          <w:p w14:paraId="175F8689" w14:textId="77777777" w:rsidR="003B09E0" w:rsidRPr="005E25B4" w:rsidRDefault="003B09E0" w:rsidP="003B09E0">
            <w:pPr>
              <w:spacing w:after="0" w:line="240" w:lineRule="auto"/>
              <w:jc w:val="both"/>
              <w:rPr>
                <w:b/>
              </w:rPr>
            </w:pPr>
            <w:r>
              <w:t>Juridinio asmens k</w:t>
            </w:r>
            <w:r w:rsidRPr="00370382">
              <w:t xml:space="preserve">odas </w:t>
            </w:r>
            <w:r>
              <w:t>302711730</w:t>
            </w:r>
          </w:p>
          <w:p w14:paraId="46B8FA8E" w14:textId="77777777" w:rsidR="003B09E0" w:rsidRPr="00370382" w:rsidRDefault="003B09E0" w:rsidP="003B09E0">
            <w:pPr>
              <w:spacing w:after="0" w:line="240" w:lineRule="auto"/>
              <w:jc w:val="both"/>
            </w:pPr>
            <w:r w:rsidRPr="00370382">
              <w:t>PVM mokėtojo kodas LT</w:t>
            </w:r>
            <w:r>
              <w:t>100006602919</w:t>
            </w:r>
          </w:p>
          <w:p w14:paraId="4170E9AF" w14:textId="77777777" w:rsidR="003B09E0" w:rsidRDefault="003B09E0" w:rsidP="003B09E0">
            <w:pPr>
              <w:spacing w:after="0" w:line="240" w:lineRule="auto"/>
              <w:jc w:val="both"/>
            </w:pPr>
            <w:r>
              <w:t xml:space="preserve">Adresas: Vilkpėdės g. 6, </w:t>
            </w:r>
          </w:p>
          <w:p w14:paraId="23C1BF15" w14:textId="77777777" w:rsidR="003B09E0" w:rsidRPr="00370382" w:rsidRDefault="003B09E0" w:rsidP="003B09E0">
            <w:pPr>
              <w:spacing w:after="0" w:line="240" w:lineRule="auto"/>
              <w:jc w:val="both"/>
            </w:pPr>
            <w:r>
              <w:t xml:space="preserve">LT-03151 Vilnius </w:t>
            </w:r>
          </w:p>
          <w:p w14:paraId="5ACC60AB" w14:textId="77777777" w:rsidR="003B09E0" w:rsidRPr="00370382" w:rsidRDefault="003B09E0" w:rsidP="003B09E0">
            <w:pPr>
              <w:spacing w:after="0" w:line="240" w:lineRule="auto"/>
              <w:jc w:val="both"/>
            </w:pPr>
            <w:r>
              <w:t>Tel. +370 5 265 3066</w:t>
            </w:r>
          </w:p>
          <w:p w14:paraId="6DA56A5E" w14:textId="77777777" w:rsidR="003B09E0" w:rsidRPr="00AB2BF7" w:rsidRDefault="003B09E0" w:rsidP="003B09E0">
            <w:pPr>
              <w:spacing w:after="0" w:line="240" w:lineRule="auto"/>
              <w:jc w:val="both"/>
            </w:pPr>
            <w:r w:rsidRPr="00370382">
              <w:t>El</w:t>
            </w:r>
            <w:r w:rsidRPr="00AB2BF7">
              <w:t xml:space="preserve">. paštas: </w:t>
            </w:r>
            <w:hyperlink r:id="rId16" w:history="1">
              <w:r w:rsidRPr="00AB2BF7">
                <w:rPr>
                  <w:rStyle w:val="Hyperlink"/>
                </w:rPr>
                <w:t>info@gevirda.lt</w:t>
              </w:r>
            </w:hyperlink>
          </w:p>
          <w:p w14:paraId="7DEE87B7" w14:textId="77777777" w:rsidR="003B09E0" w:rsidRPr="00770078" w:rsidRDefault="003B09E0" w:rsidP="003B09E0">
            <w:pPr>
              <w:spacing w:after="0" w:line="240" w:lineRule="auto"/>
              <w:jc w:val="both"/>
            </w:pPr>
            <w:r w:rsidRPr="00AB2BF7">
              <w:t xml:space="preserve">A.s. </w:t>
            </w:r>
            <w:r w:rsidRPr="00770078">
              <w:t>LT</w:t>
            </w:r>
            <w:r w:rsidRPr="00770078">
              <w:rPr>
                <w:lang w:val="en-US"/>
              </w:rPr>
              <w:t>36 7300 0101 3015 2359</w:t>
            </w:r>
          </w:p>
          <w:p w14:paraId="42D96327" w14:textId="77777777" w:rsidR="0053746E" w:rsidRPr="005E25B4" w:rsidRDefault="003B09E0" w:rsidP="003B09E0">
            <w:pPr>
              <w:spacing w:after="0" w:line="240" w:lineRule="auto"/>
              <w:jc w:val="both"/>
              <w:rPr>
                <w:color w:val="000000"/>
              </w:rPr>
            </w:pPr>
            <w:r w:rsidRPr="008C10BA">
              <w:t>Swedbank AB</w:t>
            </w:r>
            <w:r>
              <w:t xml:space="preserve"> bankas</w:t>
            </w:r>
            <w:r w:rsidR="008C10BA">
              <w:t>, banko kodas 73000</w:t>
            </w:r>
          </w:p>
          <w:p w14:paraId="28BDA9C2" w14:textId="77777777" w:rsidR="0053746E" w:rsidRPr="00370382" w:rsidRDefault="0053746E" w:rsidP="0053746E">
            <w:pPr>
              <w:spacing w:after="0" w:line="240" w:lineRule="auto"/>
              <w:jc w:val="both"/>
            </w:pPr>
          </w:p>
          <w:p w14:paraId="0F26421C" w14:textId="77777777" w:rsidR="0053746E" w:rsidRPr="00370382" w:rsidRDefault="0053746E" w:rsidP="0053746E">
            <w:pPr>
              <w:spacing w:after="0" w:line="240" w:lineRule="auto"/>
              <w:jc w:val="both"/>
            </w:pPr>
          </w:p>
          <w:p w14:paraId="49C2DC5A" w14:textId="77777777" w:rsidR="0053746E" w:rsidRPr="00370382" w:rsidRDefault="003B09E0" w:rsidP="0053746E">
            <w:pPr>
              <w:spacing w:after="0" w:line="240" w:lineRule="auto"/>
              <w:jc w:val="both"/>
            </w:pPr>
            <w:r>
              <w:t>Direktorius</w:t>
            </w:r>
          </w:p>
          <w:p w14:paraId="538C3AAA" w14:textId="77777777" w:rsidR="0053746E" w:rsidRPr="00370382" w:rsidRDefault="003B09E0" w:rsidP="0053746E">
            <w:pPr>
              <w:tabs>
                <w:tab w:val="left" w:pos="5040"/>
              </w:tabs>
              <w:spacing w:after="0" w:line="240" w:lineRule="auto"/>
              <w:jc w:val="both"/>
            </w:pPr>
            <w:r>
              <w:t>Darius Žiupka</w:t>
            </w:r>
            <w:r w:rsidR="0053746E" w:rsidRPr="00370382">
              <w:t xml:space="preserve">    ____________________</w:t>
            </w:r>
          </w:p>
          <w:p w14:paraId="45B38105" w14:textId="77777777" w:rsidR="0053746E" w:rsidRPr="00370382" w:rsidRDefault="0053746E" w:rsidP="0053746E">
            <w:pPr>
              <w:tabs>
                <w:tab w:val="left" w:pos="5040"/>
              </w:tabs>
              <w:spacing w:after="0" w:line="240" w:lineRule="auto"/>
              <w:jc w:val="both"/>
            </w:pPr>
            <w:r>
              <w:t xml:space="preserve">                                     (parašas)</w:t>
            </w:r>
          </w:p>
          <w:p w14:paraId="126980EC" w14:textId="77777777" w:rsidR="00A9328E" w:rsidRPr="00370382" w:rsidRDefault="00A9328E" w:rsidP="00133A65">
            <w:pPr>
              <w:spacing w:after="0" w:line="240" w:lineRule="auto"/>
              <w:jc w:val="center"/>
            </w:pPr>
          </w:p>
        </w:tc>
        <w:tc>
          <w:tcPr>
            <w:tcW w:w="4968" w:type="dxa"/>
            <w:shd w:val="clear" w:color="auto" w:fill="auto"/>
          </w:tcPr>
          <w:p w14:paraId="7483AAFC" w14:textId="77777777" w:rsidR="00A9328E" w:rsidRPr="00370382" w:rsidRDefault="00A9328E" w:rsidP="00133A65">
            <w:pPr>
              <w:spacing w:after="0" w:line="240" w:lineRule="auto"/>
              <w:jc w:val="both"/>
            </w:pPr>
          </w:p>
          <w:p w14:paraId="7A4369CC" w14:textId="77777777" w:rsidR="00A9328E" w:rsidRDefault="009F5E4B" w:rsidP="00133A65">
            <w:pPr>
              <w:spacing w:after="0" w:line="240" w:lineRule="auto"/>
              <w:jc w:val="both"/>
              <w:rPr>
                <w:u w:val="single"/>
              </w:rPr>
            </w:pPr>
            <w:r>
              <w:rPr>
                <w:u w:val="single"/>
              </w:rPr>
              <w:t xml:space="preserve">Paslaugų </w:t>
            </w:r>
            <w:r w:rsidR="00776BFA">
              <w:rPr>
                <w:u w:val="single"/>
              </w:rPr>
              <w:t>gavėjas</w:t>
            </w:r>
          </w:p>
          <w:p w14:paraId="073EB8D0" w14:textId="77777777" w:rsidR="0079113A" w:rsidRPr="005E25B4" w:rsidRDefault="0079113A" w:rsidP="00133A65">
            <w:pPr>
              <w:spacing w:after="0" w:line="240" w:lineRule="auto"/>
              <w:jc w:val="both"/>
              <w:rPr>
                <w:u w:val="single"/>
              </w:rPr>
            </w:pPr>
          </w:p>
          <w:p w14:paraId="0C44C73A" w14:textId="77777777" w:rsidR="00A9328E" w:rsidRPr="003B09E0" w:rsidRDefault="00A9328E" w:rsidP="00133A65">
            <w:pPr>
              <w:spacing w:after="0" w:line="240" w:lineRule="auto"/>
              <w:jc w:val="both"/>
              <w:rPr>
                <w:b/>
                <w:bCs/>
              </w:rPr>
            </w:pPr>
            <w:r w:rsidRPr="003B09E0">
              <w:rPr>
                <w:b/>
                <w:bCs/>
              </w:rPr>
              <w:t>Vytauto Didžiojo universitetas</w:t>
            </w:r>
          </w:p>
          <w:p w14:paraId="459BB05F" w14:textId="77777777" w:rsidR="00A9328E" w:rsidRPr="005E25B4" w:rsidRDefault="005D01B7" w:rsidP="00133A65">
            <w:pPr>
              <w:spacing w:after="0" w:line="240" w:lineRule="auto"/>
              <w:jc w:val="both"/>
              <w:rPr>
                <w:b/>
              </w:rPr>
            </w:pPr>
            <w:r>
              <w:t>Juridinio asmens k</w:t>
            </w:r>
            <w:r w:rsidR="00A9328E" w:rsidRPr="00370382">
              <w:t>odas 111950396</w:t>
            </w:r>
          </w:p>
          <w:p w14:paraId="00C9FE1D" w14:textId="77777777" w:rsidR="0053746E" w:rsidRPr="005E25B4" w:rsidRDefault="0053746E" w:rsidP="0053746E">
            <w:pPr>
              <w:spacing w:after="0" w:line="240" w:lineRule="auto"/>
              <w:jc w:val="both"/>
              <w:rPr>
                <w:color w:val="000000"/>
              </w:rPr>
            </w:pPr>
            <w:r w:rsidRPr="005E25B4">
              <w:rPr>
                <w:color w:val="000000"/>
              </w:rPr>
              <w:t xml:space="preserve">PVM mokėtojo kodas LT119503917 </w:t>
            </w:r>
          </w:p>
          <w:p w14:paraId="60264A97" w14:textId="77777777" w:rsidR="00E37C9F" w:rsidRDefault="0053746E" w:rsidP="0053746E">
            <w:pPr>
              <w:spacing w:after="0" w:line="240" w:lineRule="auto"/>
              <w:jc w:val="both"/>
            </w:pPr>
            <w:r>
              <w:t xml:space="preserve">Adresas: </w:t>
            </w:r>
            <w:r w:rsidRPr="00370382">
              <w:t>K. Donelaičio g. 58,</w:t>
            </w:r>
          </w:p>
          <w:p w14:paraId="38087B91" w14:textId="77777777" w:rsidR="0053746E" w:rsidRPr="00370382" w:rsidRDefault="0053746E" w:rsidP="0053746E">
            <w:pPr>
              <w:spacing w:after="0" w:line="240" w:lineRule="auto"/>
              <w:jc w:val="both"/>
            </w:pPr>
            <w:r w:rsidRPr="00370382">
              <w:t xml:space="preserve">LT-44248 Kaunas </w:t>
            </w:r>
          </w:p>
          <w:p w14:paraId="38794085" w14:textId="77777777" w:rsidR="0053746E" w:rsidRPr="00370382" w:rsidRDefault="0053746E" w:rsidP="0053746E">
            <w:pPr>
              <w:spacing w:after="0" w:line="240" w:lineRule="auto"/>
              <w:jc w:val="both"/>
            </w:pPr>
            <w:r w:rsidRPr="00370382">
              <w:t xml:space="preserve">Tel. </w:t>
            </w:r>
            <w:r w:rsidR="003B09E0">
              <w:t>+370</w:t>
            </w:r>
            <w:r>
              <w:t xml:space="preserve"> </w:t>
            </w:r>
            <w:r w:rsidRPr="00370382">
              <w:t>37 22 27 39</w:t>
            </w:r>
          </w:p>
          <w:p w14:paraId="1EACF5CD" w14:textId="77777777" w:rsidR="0053746E" w:rsidRPr="002A4DBC" w:rsidRDefault="0053746E" w:rsidP="0053746E">
            <w:pPr>
              <w:spacing w:after="0" w:line="240" w:lineRule="auto"/>
              <w:jc w:val="both"/>
              <w:rPr>
                <w:lang w:val="pt-BR"/>
              </w:rPr>
            </w:pPr>
            <w:r w:rsidRPr="00370382">
              <w:t xml:space="preserve">El. </w:t>
            </w:r>
            <w:r>
              <w:t>p</w:t>
            </w:r>
            <w:r w:rsidRPr="00370382">
              <w:t>aštas</w:t>
            </w:r>
            <w:r>
              <w:t>:</w:t>
            </w:r>
            <w:r w:rsidRPr="00370382">
              <w:t xml:space="preserve"> </w:t>
            </w:r>
            <w:hyperlink r:id="rId17" w:history="1">
              <w:r w:rsidRPr="00935993">
                <w:rPr>
                  <w:rStyle w:val="Hyperlink"/>
                </w:rPr>
                <w:t>info</w:t>
              </w:r>
              <w:r w:rsidRPr="002A4DBC">
                <w:rPr>
                  <w:rStyle w:val="Hyperlink"/>
                  <w:lang w:val="pt-BR"/>
                </w:rPr>
                <w:t>@vdu.lt</w:t>
              </w:r>
            </w:hyperlink>
          </w:p>
          <w:p w14:paraId="6C5E77E3" w14:textId="77777777" w:rsidR="0053746E" w:rsidRPr="006F60D1" w:rsidRDefault="0053746E" w:rsidP="0053746E">
            <w:pPr>
              <w:spacing w:after="0" w:line="240" w:lineRule="auto"/>
              <w:jc w:val="both"/>
            </w:pPr>
            <w:r w:rsidRPr="006F60D1">
              <w:t xml:space="preserve">A.s. </w:t>
            </w:r>
            <w:r w:rsidRPr="00DB3861">
              <w:rPr>
                <w:szCs w:val="24"/>
                <w:lang w:eastAsia="lt-LT"/>
              </w:rPr>
              <w:t>LT04 7044 0600 0310 5370</w:t>
            </w:r>
          </w:p>
          <w:p w14:paraId="7F2A2510" w14:textId="77777777" w:rsidR="00A9328E" w:rsidRPr="00370382" w:rsidRDefault="0053746E" w:rsidP="00133A65">
            <w:pPr>
              <w:spacing w:after="0" w:line="240" w:lineRule="auto"/>
              <w:jc w:val="both"/>
            </w:pPr>
            <w:r w:rsidRPr="006F60D1">
              <w:t>AB SEB</w:t>
            </w:r>
            <w:r>
              <w:t xml:space="preserve"> bankas, banko kodas 70440</w:t>
            </w:r>
          </w:p>
          <w:p w14:paraId="0EDCE2B5" w14:textId="77777777" w:rsidR="00A9328E" w:rsidRDefault="00A9328E" w:rsidP="00133A65">
            <w:pPr>
              <w:spacing w:after="0" w:line="240" w:lineRule="auto"/>
              <w:jc w:val="both"/>
            </w:pPr>
          </w:p>
          <w:p w14:paraId="4AF1F206" w14:textId="77777777" w:rsidR="00A9328E" w:rsidRPr="00370382" w:rsidRDefault="00A9328E" w:rsidP="00133A65">
            <w:pPr>
              <w:spacing w:after="0" w:line="240" w:lineRule="auto"/>
              <w:jc w:val="both"/>
            </w:pPr>
          </w:p>
          <w:p w14:paraId="3EDEB9D4" w14:textId="77777777" w:rsidR="00306BD4" w:rsidRPr="00370382" w:rsidRDefault="00246B28" w:rsidP="00306BD4">
            <w:pPr>
              <w:spacing w:after="0" w:line="240" w:lineRule="auto"/>
              <w:jc w:val="both"/>
            </w:pPr>
            <w:r>
              <w:t>Administracijos direktorius</w:t>
            </w:r>
          </w:p>
          <w:p w14:paraId="018BD834" w14:textId="77777777" w:rsidR="00A9328E" w:rsidRPr="00370382" w:rsidRDefault="00246B28" w:rsidP="00306BD4">
            <w:pPr>
              <w:tabs>
                <w:tab w:val="left" w:pos="5040"/>
              </w:tabs>
              <w:spacing w:after="0" w:line="240" w:lineRule="auto"/>
              <w:jc w:val="both"/>
            </w:pPr>
            <w:r>
              <w:t>Jonas Okunis</w:t>
            </w:r>
            <w:r w:rsidR="00A9328E" w:rsidRPr="00370382">
              <w:t xml:space="preserve">  ____________________</w:t>
            </w:r>
          </w:p>
          <w:p w14:paraId="6CF202BA" w14:textId="77777777" w:rsidR="0053746E" w:rsidRPr="00370382" w:rsidRDefault="0053746E" w:rsidP="0053746E">
            <w:pPr>
              <w:tabs>
                <w:tab w:val="left" w:pos="5040"/>
              </w:tabs>
              <w:spacing w:after="0" w:line="240" w:lineRule="auto"/>
              <w:jc w:val="both"/>
            </w:pPr>
            <w:r>
              <w:t xml:space="preserve">                                     (parašas)</w:t>
            </w:r>
          </w:p>
          <w:p w14:paraId="1B5F907C" w14:textId="77777777" w:rsidR="00A9328E" w:rsidRPr="005E25B4" w:rsidRDefault="00A9328E" w:rsidP="00133A65">
            <w:pPr>
              <w:spacing w:after="0" w:line="240" w:lineRule="auto"/>
              <w:jc w:val="both"/>
              <w:rPr>
                <w:b/>
              </w:rPr>
            </w:pPr>
          </w:p>
        </w:tc>
      </w:tr>
    </w:tbl>
    <w:p w14:paraId="18C7B8DA" w14:textId="77777777" w:rsidR="00B4628A" w:rsidRPr="00DD10ED" w:rsidRDefault="00A9328E" w:rsidP="00A9328E">
      <w:pPr>
        <w:tabs>
          <w:tab w:val="left" w:pos="720"/>
          <w:tab w:val="left" w:pos="1440"/>
          <w:tab w:val="left" w:pos="2160"/>
          <w:tab w:val="left" w:pos="2880"/>
          <w:tab w:val="left" w:pos="3600"/>
          <w:tab w:val="left" w:pos="4320"/>
          <w:tab w:val="left" w:pos="7035"/>
        </w:tabs>
        <w:spacing w:after="0" w:line="240" w:lineRule="auto"/>
        <w:jc w:val="center"/>
      </w:pPr>
      <w:r w:rsidRPr="00DD10ED">
        <w:t xml:space="preserve">                  </w:t>
      </w:r>
      <w:r w:rsidR="0053746E" w:rsidRPr="00DD10ED">
        <w:t xml:space="preserve">                     </w:t>
      </w:r>
      <w:r w:rsidRPr="00DD10ED">
        <w:t xml:space="preserve">    </w:t>
      </w:r>
      <w:r w:rsidR="0053746E" w:rsidRPr="00DD10ED">
        <w:t xml:space="preserve">      </w:t>
      </w:r>
      <w:r w:rsidRPr="00DD10ED">
        <w:t xml:space="preserve">     </w:t>
      </w:r>
      <w:r w:rsidRPr="00DD10ED">
        <w:tab/>
      </w:r>
    </w:p>
    <w:sectPr w:rsidR="00B4628A" w:rsidRPr="00DD10ED" w:rsidSect="00172A8D">
      <w:headerReference w:type="even" r:id="rId18"/>
      <w:headerReference w:type="default" r:id="rId1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DEE19" w14:textId="77777777" w:rsidR="00712DDB" w:rsidRDefault="00712DDB" w:rsidP="00C27A5A">
      <w:r>
        <w:separator/>
      </w:r>
    </w:p>
  </w:endnote>
  <w:endnote w:type="continuationSeparator" w:id="0">
    <w:p w14:paraId="6695FFF9" w14:textId="77777777" w:rsidR="00712DDB" w:rsidRDefault="00712DDB" w:rsidP="00C27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Courier New"/>
    <w:charset w:val="BA"/>
    <w:family w:val="roman"/>
    <w:pitch w:val="variable"/>
    <w:sig w:usb0="E0002AFF" w:usb1="C0007841" w:usb2="00000009" w:usb3="00000000" w:csb0="000001FF" w:csb1="00000000"/>
  </w:font>
  <w:font w:name="Times-Roman, 'Times New Roman'">
    <w:charset w:val="00"/>
    <w:family w:val="roma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BC105" w14:textId="77777777" w:rsidR="00712DDB" w:rsidRDefault="00712DDB" w:rsidP="00C27A5A">
      <w:r>
        <w:separator/>
      </w:r>
    </w:p>
  </w:footnote>
  <w:footnote w:type="continuationSeparator" w:id="0">
    <w:p w14:paraId="68D55BED" w14:textId="77777777" w:rsidR="00712DDB" w:rsidRDefault="00712DDB" w:rsidP="00C27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30EB9" w14:textId="77777777" w:rsidR="003B327B" w:rsidRDefault="003B327B" w:rsidP="0006129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68C6DE" w14:textId="77777777" w:rsidR="003B327B" w:rsidRDefault="003B327B" w:rsidP="00472C9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EA3A6" w14:textId="77777777" w:rsidR="003B327B" w:rsidRDefault="003B327B" w:rsidP="0006129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C059E">
      <w:rPr>
        <w:rStyle w:val="PageNumber"/>
        <w:noProof/>
      </w:rPr>
      <w:t>17</w:t>
    </w:r>
    <w:r>
      <w:rPr>
        <w:rStyle w:val="PageNumber"/>
      </w:rPr>
      <w:fldChar w:fldCharType="end"/>
    </w:r>
  </w:p>
  <w:p w14:paraId="3C19036D" w14:textId="77777777" w:rsidR="003B327B" w:rsidRDefault="003B327B" w:rsidP="00472C9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2AB2744A"/>
    <w:name w:val="WW8Num11"/>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val="0"/>
        <w:color w:val="auto"/>
      </w:rPr>
    </w:lvl>
    <w:lvl w:ilvl="2">
      <w:start w:val="1"/>
      <w:numFmt w:val="decimal"/>
      <w:lvlText w:val="%1.%2.%3."/>
      <w:lvlJc w:val="left"/>
      <w:pPr>
        <w:tabs>
          <w:tab w:val="num" w:pos="851"/>
        </w:tabs>
        <w:ind w:left="851" w:hanging="851"/>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17F2413"/>
    <w:multiLevelType w:val="multilevel"/>
    <w:tmpl w:val="61DE1A92"/>
    <w:lvl w:ilvl="0">
      <w:start w:val="1"/>
      <w:numFmt w:val="upperRoman"/>
      <w:lvlText w:val="%1."/>
      <w:lvlJc w:val="left"/>
      <w:pPr>
        <w:ind w:left="1800" w:hanging="720"/>
      </w:pPr>
      <w:rPr>
        <w:rFonts w:hint="default"/>
      </w:rPr>
    </w:lvl>
    <w:lvl w:ilvl="1">
      <w:start w:val="1"/>
      <w:numFmt w:val="decimal"/>
      <w:isLgl/>
      <w:lvlText w:val="%1.%2."/>
      <w:lvlJc w:val="left"/>
      <w:pPr>
        <w:ind w:left="1440" w:hanging="360"/>
      </w:pPr>
      <w:rPr>
        <w:rFonts w:eastAsia="Arial Unicode MS" w:hint="default"/>
      </w:rPr>
    </w:lvl>
    <w:lvl w:ilvl="2">
      <w:start w:val="1"/>
      <w:numFmt w:val="decimal"/>
      <w:isLgl/>
      <w:lvlText w:val="%1.%2.%3."/>
      <w:lvlJc w:val="left"/>
      <w:pPr>
        <w:ind w:left="1800" w:hanging="720"/>
      </w:pPr>
      <w:rPr>
        <w:rFonts w:eastAsia="Arial Unicode MS" w:hint="default"/>
      </w:rPr>
    </w:lvl>
    <w:lvl w:ilvl="3">
      <w:start w:val="1"/>
      <w:numFmt w:val="decimal"/>
      <w:isLgl/>
      <w:lvlText w:val="%1.%2.%3.%4."/>
      <w:lvlJc w:val="left"/>
      <w:pPr>
        <w:ind w:left="1800" w:hanging="720"/>
      </w:pPr>
      <w:rPr>
        <w:rFonts w:eastAsia="Arial Unicode MS" w:hint="default"/>
      </w:rPr>
    </w:lvl>
    <w:lvl w:ilvl="4">
      <w:start w:val="1"/>
      <w:numFmt w:val="decimal"/>
      <w:isLgl/>
      <w:lvlText w:val="%1.%2.%3.%4.%5."/>
      <w:lvlJc w:val="left"/>
      <w:pPr>
        <w:ind w:left="2160" w:hanging="1080"/>
      </w:pPr>
      <w:rPr>
        <w:rFonts w:eastAsia="Arial Unicode MS" w:hint="default"/>
      </w:rPr>
    </w:lvl>
    <w:lvl w:ilvl="5">
      <w:start w:val="1"/>
      <w:numFmt w:val="decimal"/>
      <w:isLgl/>
      <w:lvlText w:val="%1.%2.%3.%4.%5.%6."/>
      <w:lvlJc w:val="left"/>
      <w:pPr>
        <w:ind w:left="2160" w:hanging="1080"/>
      </w:pPr>
      <w:rPr>
        <w:rFonts w:eastAsia="Arial Unicode MS" w:hint="default"/>
      </w:rPr>
    </w:lvl>
    <w:lvl w:ilvl="6">
      <w:start w:val="1"/>
      <w:numFmt w:val="decimal"/>
      <w:isLgl/>
      <w:lvlText w:val="%1.%2.%3.%4.%5.%6.%7."/>
      <w:lvlJc w:val="left"/>
      <w:pPr>
        <w:ind w:left="2520" w:hanging="1440"/>
      </w:pPr>
      <w:rPr>
        <w:rFonts w:eastAsia="Arial Unicode MS" w:hint="default"/>
      </w:rPr>
    </w:lvl>
    <w:lvl w:ilvl="7">
      <w:start w:val="1"/>
      <w:numFmt w:val="decimal"/>
      <w:isLgl/>
      <w:lvlText w:val="%1.%2.%3.%4.%5.%6.%7.%8."/>
      <w:lvlJc w:val="left"/>
      <w:pPr>
        <w:ind w:left="2520" w:hanging="1440"/>
      </w:pPr>
      <w:rPr>
        <w:rFonts w:eastAsia="Arial Unicode MS" w:hint="default"/>
      </w:rPr>
    </w:lvl>
    <w:lvl w:ilvl="8">
      <w:start w:val="1"/>
      <w:numFmt w:val="decimal"/>
      <w:isLgl/>
      <w:lvlText w:val="%1.%2.%3.%4.%5.%6.%7.%8.%9."/>
      <w:lvlJc w:val="left"/>
      <w:pPr>
        <w:ind w:left="2880" w:hanging="1800"/>
      </w:pPr>
      <w:rPr>
        <w:rFonts w:eastAsia="Arial Unicode MS" w:hint="default"/>
      </w:rPr>
    </w:lvl>
  </w:abstractNum>
  <w:abstractNum w:abstractNumId="2" w15:restartNumberingAfterBreak="0">
    <w:nsid w:val="042E7E61"/>
    <w:multiLevelType w:val="multilevel"/>
    <w:tmpl w:val="7F266A6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1C465B"/>
    <w:multiLevelType w:val="hybridMultilevel"/>
    <w:tmpl w:val="37B694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C694A3F"/>
    <w:multiLevelType w:val="multilevel"/>
    <w:tmpl w:val="69DA534A"/>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hint="default"/>
        <w:sz w:val="22"/>
      </w:rPr>
    </w:lvl>
    <w:lvl w:ilvl="2">
      <w:start w:val="1"/>
      <w:numFmt w:val="decimal"/>
      <w:isLgl/>
      <w:lvlText w:val="%1.%2.%3."/>
      <w:lvlJc w:val="left"/>
      <w:pPr>
        <w:ind w:left="1440" w:hanging="720"/>
      </w:pPr>
      <w:rPr>
        <w:rFonts w:hint="default"/>
        <w:sz w:val="22"/>
      </w:rPr>
    </w:lvl>
    <w:lvl w:ilvl="3">
      <w:start w:val="1"/>
      <w:numFmt w:val="decimal"/>
      <w:isLgl/>
      <w:lvlText w:val="%1.%2.%3.%4."/>
      <w:lvlJc w:val="left"/>
      <w:pPr>
        <w:ind w:left="1440" w:hanging="720"/>
      </w:pPr>
      <w:rPr>
        <w:rFonts w:hint="default"/>
        <w:sz w:val="22"/>
      </w:rPr>
    </w:lvl>
    <w:lvl w:ilvl="4">
      <w:start w:val="1"/>
      <w:numFmt w:val="decimal"/>
      <w:isLgl/>
      <w:lvlText w:val="%1.%2.%3.%4.%5."/>
      <w:lvlJc w:val="left"/>
      <w:pPr>
        <w:ind w:left="1800" w:hanging="1080"/>
      </w:pPr>
      <w:rPr>
        <w:rFonts w:hint="default"/>
        <w:sz w:val="22"/>
      </w:rPr>
    </w:lvl>
    <w:lvl w:ilvl="5">
      <w:start w:val="1"/>
      <w:numFmt w:val="decimal"/>
      <w:isLgl/>
      <w:lvlText w:val="%1.%2.%3.%4.%5.%6."/>
      <w:lvlJc w:val="left"/>
      <w:pPr>
        <w:ind w:left="1800" w:hanging="1080"/>
      </w:pPr>
      <w:rPr>
        <w:rFonts w:hint="default"/>
        <w:sz w:val="22"/>
      </w:rPr>
    </w:lvl>
    <w:lvl w:ilvl="6">
      <w:start w:val="1"/>
      <w:numFmt w:val="decimal"/>
      <w:isLgl/>
      <w:lvlText w:val="%1.%2.%3.%4.%5.%6.%7."/>
      <w:lvlJc w:val="left"/>
      <w:pPr>
        <w:ind w:left="2160" w:hanging="1440"/>
      </w:pPr>
      <w:rPr>
        <w:rFonts w:hint="default"/>
        <w:sz w:val="22"/>
      </w:rPr>
    </w:lvl>
    <w:lvl w:ilvl="7">
      <w:start w:val="1"/>
      <w:numFmt w:val="decimal"/>
      <w:isLgl/>
      <w:lvlText w:val="%1.%2.%3.%4.%5.%6.%7.%8."/>
      <w:lvlJc w:val="left"/>
      <w:pPr>
        <w:ind w:left="2160" w:hanging="1440"/>
      </w:pPr>
      <w:rPr>
        <w:rFonts w:hint="default"/>
        <w:sz w:val="22"/>
      </w:rPr>
    </w:lvl>
    <w:lvl w:ilvl="8">
      <w:start w:val="1"/>
      <w:numFmt w:val="decimal"/>
      <w:isLgl/>
      <w:lvlText w:val="%1.%2.%3.%4.%5.%6.%7.%8.%9."/>
      <w:lvlJc w:val="left"/>
      <w:pPr>
        <w:ind w:left="2520" w:hanging="1800"/>
      </w:pPr>
      <w:rPr>
        <w:rFonts w:hint="default"/>
        <w:sz w:val="22"/>
      </w:rPr>
    </w:lvl>
  </w:abstractNum>
  <w:abstractNum w:abstractNumId="5" w15:restartNumberingAfterBreak="0">
    <w:nsid w:val="0E6974F8"/>
    <w:multiLevelType w:val="hybridMultilevel"/>
    <w:tmpl w:val="4462F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251FB4"/>
    <w:multiLevelType w:val="hybridMultilevel"/>
    <w:tmpl w:val="4764402E"/>
    <w:lvl w:ilvl="0" w:tplc="91945034">
      <w:start w:val="1"/>
      <w:numFmt w:val="decimal"/>
      <w:lvlText w:val="%1."/>
      <w:lvlJc w:val="left"/>
      <w:pPr>
        <w:ind w:left="720" w:hanging="360"/>
      </w:pPr>
      <w:rPr>
        <w:rFonts w:ascii="TimesNewRomanPSMT" w:hAnsi="TimesNewRomanPSMT" w:cs="TimesNewRomanPSMT"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413864"/>
    <w:multiLevelType w:val="multilevel"/>
    <w:tmpl w:val="3B5A521E"/>
    <w:name w:val="WW8Num11222"/>
    <w:lvl w:ilvl="0">
      <w:start w:val="3"/>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4B05245"/>
    <w:multiLevelType w:val="multilevel"/>
    <w:tmpl w:val="B330DBDC"/>
    <w:lvl w:ilvl="0">
      <w:start w:val="1"/>
      <w:numFmt w:val="decimal"/>
      <w:lvlText w:val="%1."/>
      <w:lvlJc w:val="left"/>
      <w:pPr>
        <w:ind w:left="1440" w:hanging="360"/>
      </w:pPr>
      <w:rPr>
        <w:rFonts w:ascii="Times New Roman" w:hAnsi="Times New Roman" w:cs="Times New Roman" w:hint="default"/>
        <w:b/>
      </w:rPr>
    </w:lvl>
    <w:lvl w:ilvl="1">
      <w:start w:val="1"/>
      <w:numFmt w:val="decimal"/>
      <w:isLgl/>
      <w:lvlText w:val="%1.%2."/>
      <w:lvlJc w:val="left"/>
      <w:pPr>
        <w:ind w:left="3174" w:hanging="480"/>
      </w:pPr>
      <w:rPr>
        <w:rFonts w:ascii="Times New Roman" w:hAnsi="Times New Roman" w:cs="Times New Roman" w:hint="default"/>
        <w:b w:val="0"/>
        <w:i w:val="0"/>
        <w:color w:val="auto"/>
        <w:sz w:val="24"/>
        <w:szCs w:val="24"/>
      </w:rPr>
    </w:lvl>
    <w:lvl w:ilvl="2">
      <w:start w:val="1"/>
      <w:numFmt w:val="decimal"/>
      <w:isLgl/>
      <w:lvlText w:val="%1.%2.%3."/>
      <w:lvlJc w:val="left"/>
      <w:pPr>
        <w:ind w:left="1800" w:hanging="720"/>
      </w:pPr>
      <w:rPr>
        <w:rFonts w:hint="default"/>
        <w:b w:val="0"/>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1ACC3D18"/>
    <w:multiLevelType w:val="hybridMultilevel"/>
    <w:tmpl w:val="8190EFE6"/>
    <w:lvl w:ilvl="0" w:tplc="D99E1638">
      <w:start w:val="1"/>
      <w:numFmt w:val="decimal"/>
      <w:lvlText w:val="1.%1."/>
      <w:lvlJc w:val="left"/>
      <w:pPr>
        <w:ind w:left="720" w:hanging="360"/>
      </w:pPr>
      <w:rPr>
        <w:rFonts w:hint="default"/>
      </w:rPr>
    </w:lvl>
    <w:lvl w:ilvl="1" w:tplc="E22072D8">
      <w:start w:val="1"/>
      <w:numFmt w:val="decimal"/>
      <w:lvlText w:val="1.%2."/>
      <w:lvlJc w:val="left"/>
      <w:pPr>
        <w:ind w:left="1440" w:hanging="360"/>
      </w:pPr>
      <w:rPr>
        <w:rFonts w:hint="default"/>
        <w:b/>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C38395F"/>
    <w:multiLevelType w:val="hybridMultilevel"/>
    <w:tmpl w:val="64C8ABA2"/>
    <w:lvl w:ilvl="0" w:tplc="BB94BB50">
      <w:start w:val="3"/>
      <w:numFmt w:val="decimal"/>
      <w:lvlText w:val="%1"/>
      <w:lvlJc w:val="left"/>
      <w:pPr>
        <w:ind w:left="1800" w:hanging="360"/>
      </w:pPr>
      <w:rPr>
        <w:rFonts w:eastAsia="Times New Roman"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80C07B8"/>
    <w:multiLevelType w:val="hybridMultilevel"/>
    <w:tmpl w:val="88B618C6"/>
    <w:lvl w:ilvl="0" w:tplc="F23A4C4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9125B5F"/>
    <w:multiLevelType w:val="hybridMultilevel"/>
    <w:tmpl w:val="272E8EC6"/>
    <w:lvl w:ilvl="0" w:tplc="EDF67BA6">
      <w:start w:val="2"/>
      <w:numFmt w:val="upperRoman"/>
      <w:lvlText w:val="%1."/>
      <w:lvlJc w:val="left"/>
      <w:pPr>
        <w:ind w:left="960" w:hanging="720"/>
      </w:pPr>
      <w:rPr>
        <w:rFonts w:eastAsia="Calibri" w:hint="default"/>
        <w:b w:val="0"/>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13" w15:restartNumberingAfterBreak="0">
    <w:nsid w:val="2CCD7047"/>
    <w:multiLevelType w:val="multilevel"/>
    <w:tmpl w:val="683664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D56ED9"/>
    <w:multiLevelType w:val="multilevel"/>
    <w:tmpl w:val="2054847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4"/>
        </w:tabs>
        <w:ind w:left="0" w:firstLine="794"/>
      </w:pPr>
      <w:rPr>
        <w:rFonts w:hint="default"/>
        <w:b/>
        <w:i w:val="0"/>
        <w:sz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3237A4E"/>
    <w:multiLevelType w:val="multilevel"/>
    <w:tmpl w:val="889E8C76"/>
    <w:lvl w:ilvl="0">
      <w:start w:val="1"/>
      <w:numFmt w:val="decimal"/>
      <w:lvlText w:val="%1."/>
      <w:lvlJc w:val="left"/>
      <w:pPr>
        <w:ind w:left="502" w:hanging="360"/>
      </w:pPr>
      <w:rPr>
        <w:rFonts w:hint="default"/>
      </w:rPr>
    </w:lvl>
    <w:lvl w:ilvl="1">
      <w:start w:val="1"/>
      <w:numFmt w:val="decimal"/>
      <w:isLgl/>
      <w:lvlText w:val="%1.%2."/>
      <w:lvlJc w:val="left"/>
      <w:pPr>
        <w:ind w:left="1791" w:hanging="495"/>
      </w:pPr>
      <w:rPr>
        <w:rFonts w:hint="default"/>
      </w:rPr>
    </w:lvl>
    <w:lvl w:ilvl="2">
      <w:start w:val="1"/>
      <w:numFmt w:val="decimal"/>
      <w:isLgl/>
      <w:lvlText w:val="%1.%2.%3."/>
      <w:lvlJc w:val="left"/>
      <w:pPr>
        <w:ind w:left="3170" w:hanging="720"/>
      </w:pPr>
      <w:rPr>
        <w:rFonts w:hint="default"/>
      </w:rPr>
    </w:lvl>
    <w:lvl w:ilvl="3">
      <w:start w:val="1"/>
      <w:numFmt w:val="decimal"/>
      <w:isLgl/>
      <w:lvlText w:val="%1.%2.%3.%4."/>
      <w:lvlJc w:val="left"/>
      <w:pPr>
        <w:ind w:left="4324" w:hanging="720"/>
      </w:pPr>
      <w:rPr>
        <w:rFonts w:hint="default"/>
      </w:rPr>
    </w:lvl>
    <w:lvl w:ilvl="4">
      <w:start w:val="1"/>
      <w:numFmt w:val="decimal"/>
      <w:isLgl/>
      <w:lvlText w:val="%1.%2.%3.%4.%5."/>
      <w:lvlJc w:val="left"/>
      <w:pPr>
        <w:ind w:left="5838" w:hanging="1080"/>
      </w:pPr>
      <w:rPr>
        <w:rFonts w:hint="default"/>
      </w:rPr>
    </w:lvl>
    <w:lvl w:ilvl="5">
      <w:start w:val="1"/>
      <w:numFmt w:val="decimal"/>
      <w:isLgl/>
      <w:lvlText w:val="%1.%2.%3.%4.%5.%6."/>
      <w:lvlJc w:val="left"/>
      <w:pPr>
        <w:ind w:left="6992" w:hanging="1080"/>
      </w:pPr>
      <w:rPr>
        <w:rFonts w:hint="default"/>
      </w:rPr>
    </w:lvl>
    <w:lvl w:ilvl="6">
      <w:start w:val="1"/>
      <w:numFmt w:val="decimal"/>
      <w:isLgl/>
      <w:lvlText w:val="%1.%2.%3.%4.%5.%6.%7."/>
      <w:lvlJc w:val="left"/>
      <w:pPr>
        <w:ind w:left="8506" w:hanging="1440"/>
      </w:pPr>
      <w:rPr>
        <w:rFonts w:hint="default"/>
      </w:rPr>
    </w:lvl>
    <w:lvl w:ilvl="7">
      <w:start w:val="1"/>
      <w:numFmt w:val="decimal"/>
      <w:isLgl/>
      <w:lvlText w:val="%1.%2.%3.%4.%5.%6.%7.%8."/>
      <w:lvlJc w:val="left"/>
      <w:pPr>
        <w:ind w:left="9660" w:hanging="1440"/>
      </w:pPr>
      <w:rPr>
        <w:rFonts w:hint="default"/>
      </w:rPr>
    </w:lvl>
    <w:lvl w:ilvl="8">
      <w:start w:val="1"/>
      <w:numFmt w:val="decimal"/>
      <w:isLgl/>
      <w:lvlText w:val="%1.%2.%3.%4.%5.%6.%7.%8.%9."/>
      <w:lvlJc w:val="left"/>
      <w:pPr>
        <w:ind w:left="11174" w:hanging="1800"/>
      </w:pPr>
      <w:rPr>
        <w:rFonts w:hint="default"/>
      </w:r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397D2D6B"/>
    <w:multiLevelType w:val="hybridMultilevel"/>
    <w:tmpl w:val="54B2C3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807D0E"/>
    <w:multiLevelType w:val="multilevel"/>
    <w:tmpl w:val="551C8B38"/>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725964"/>
    <w:multiLevelType w:val="multilevel"/>
    <w:tmpl w:val="3AA08398"/>
    <w:lvl w:ilvl="0">
      <w:start w:val="1"/>
      <w:numFmt w:val="decimal"/>
      <w:lvlText w:val="%1."/>
      <w:lvlJc w:val="left"/>
      <w:pPr>
        <w:ind w:left="1069" w:hanging="360"/>
      </w:pPr>
      <w:rPr>
        <w:rFonts w:hint="default"/>
      </w:rPr>
    </w:lvl>
    <w:lvl w:ilvl="1">
      <w:start w:val="1"/>
      <w:numFmt w:val="decimal"/>
      <w:isLgl/>
      <w:lvlText w:val="%1.%2."/>
      <w:lvlJc w:val="left"/>
      <w:pPr>
        <w:ind w:left="1204" w:hanging="495"/>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429" w:hanging="72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1789" w:hanging="1080"/>
      </w:pPr>
      <w:rPr>
        <w:rFonts w:hint="default"/>
        <w:color w:val="000000"/>
      </w:rPr>
    </w:lvl>
    <w:lvl w:ilvl="6">
      <w:start w:val="1"/>
      <w:numFmt w:val="decimal"/>
      <w:isLgl/>
      <w:lvlText w:val="%1.%2.%3.%4.%5.%6.%7."/>
      <w:lvlJc w:val="left"/>
      <w:pPr>
        <w:ind w:left="2149" w:hanging="1440"/>
      </w:pPr>
      <w:rPr>
        <w:rFonts w:hint="default"/>
        <w:color w:val="000000"/>
      </w:rPr>
    </w:lvl>
    <w:lvl w:ilvl="7">
      <w:start w:val="1"/>
      <w:numFmt w:val="decimal"/>
      <w:isLgl/>
      <w:lvlText w:val="%1.%2.%3.%4.%5.%6.%7.%8."/>
      <w:lvlJc w:val="left"/>
      <w:pPr>
        <w:ind w:left="2149" w:hanging="1440"/>
      </w:pPr>
      <w:rPr>
        <w:rFonts w:hint="default"/>
        <w:color w:val="000000"/>
      </w:rPr>
    </w:lvl>
    <w:lvl w:ilvl="8">
      <w:start w:val="1"/>
      <w:numFmt w:val="decimal"/>
      <w:isLgl/>
      <w:lvlText w:val="%1.%2.%3.%4.%5.%6.%7.%8.%9."/>
      <w:lvlJc w:val="left"/>
      <w:pPr>
        <w:ind w:left="2509" w:hanging="1800"/>
      </w:pPr>
      <w:rPr>
        <w:rFonts w:hint="default"/>
        <w:color w:val="000000"/>
      </w:rPr>
    </w:lvl>
  </w:abstractNum>
  <w:abstractNum w:abstractNumId="21" w15:restartNumberingAfterBreak="0">
    <w:nsid w:val="4D1023D8"/>
    <w:multiLevelType w:val="hybridMultilevel"/>
    <w:tmpl w:val="573647AE"/>
    <w:lvl w:ilvl="0" w:tplc="7AF44780">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6F105C"/>
    <w:multiLevelType w:val="hybridMultilevel"/>
    <w:tmpl w:val="3502E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52A78CB"/>
    <w:multiLevelType w:val="hybridMultilevel"/>
    <w:tmpl w:val="AC44233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00F25"/>
    <w:multiLevelType w:val="multilevel"/>
    <w:tmpl w:val="7C58CB2C"/>
    <w:lvl w:ilvl="0">
      <w:start w:val="3"/>
      <w:numFmt w:val="decimal"/>
      <w:lvlText w:val="%1"/>
      <w:lvlJc w:val="left"/>
      <w:pPr>
        <w:ind w:left="360" w:hanging="360"/>
      </w:pPr>
      <w:rPr>
        <w:rFonts w:hint="default"/>
      </w:rPr>
    </w:lvl>
    <w:lvl w:ilvl="1">
      <w:start w:val="1"/>
      <w:numFmt w:val="decimal"/>
      <w:lvlText w:val="%1.%2"/>
      <w:lvlJc w:val="left"/>
      <w:pPr>
        <w:ind w:left="2629"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6B6499F"/>
    <w:multiLevelType w:val="multilevel"/>
    <w:tmpl w:val="C0842BC2"/>
    <w:lvl w:ilvl="0">
      <w:start w:val="3"/>
      <w:numFmt w:val="decimal"/>
      <w:lvlText w:val="%1"/>
      <w:lvlJc w:val="left"/>
      <w:pPr>
        <w:ind w:left="720" w:hanging="360"/>
      </w:pPr>
      <w:rPr>
        <w:rFonts w:eastAsia="Times New Roman"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F3C559A"/>
    <w:multiLevelType w:val="multilevel"/>
    <w:tmpl w:val="4DD0AA38"/>
    <w:lvl w:ilvl="0">
      <w:start w:val="1"/>
      <w:numFmt w:val="decimal"/>
      <w:lvlText w:val="%1."/>
      <w:lvlJc w:val="left"/>
      <w:pPr>
        <w:tabs>
          <w:tab w:val="num" w:pos="340"/>
        </w:tabs>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suff w:val="nothing"/>
      <w:lvlText w:val="%1.%2.%3."/>
      <w:lvlJc w:val="left"/>
      <w:pPr>
        <w:ind w:left="1214" w:hanging="504"/>
      </w:pPr>
      <w:rPr>
        <w:rFonts w:hint="default"/>
        <w:b w:val="0"/>
        <w:sz w:val="24"/>
        <w:szCs w:val="24"/>
      </w:rPr>
    </w:lvl>
    <w:lvl w:ilvl="3">
      <w:start w:val="1"/>
      <w:numFmt w:val="decimal"/>
      <w:suff w:val="nothing"/>
      <w:lvlText w:val="%1.%2.%3.%4."/>
      <w:lvlJc w:val="left"/>
      <w:pPr>
        <w:ind w:left="0" w:firstLine="0"/>
      </w:pPr>
      <w:rPr>
        <w:rFonts w:hint="default"/>
        <w:b w:val="0"/>
        <w:i w:val="0"/>
        <w:sz w:val="24"/>
        <w:szCs w:val="24"/>
      </w:rPr>
    </w:lvl>
    <w:lvl w:ilvl="4">
      <w:start w:val="1"/>
      <w:numFmt w:val="lowerLetter"/>
      <w:suff w:val="nothing"/>
      <w:lvlText w:val="%5)"/>
      <w:lvlJc w:val="left"/>
      <w:pPr>
        <w:ind w:left="142" w:firstLine="85"/>
      </w:pPr>
      <w:rPr>
        <w:rFonts w:hint="default"/>
        <w:b w:val="0"/>
        <w:i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5A5736"/>
    <w:multiLevelType w:val="multilevel"/>
    <w:tmpl w:val="F8520A12"/>
    <w:name w:val="WW8Num11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color w:val="auto"/>
      </w:rPr>
    </w:lvl>
    <w:lvl w:ilvl="2">
      <w:start w:val="1"/>
      <w:numFmt w:val="decimal"/>
      <w:lvlText w:val="%1.%2.%3."/>
      <w:lvlJc w:val="left"/>
      <w:pPr>
        <w:tabs>
          <w:tab w:val="num" w:pos="851"/>
        </w:tabs>
        <w:ind w:left="851" w:hanging="851"/>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E591453"/>
    <w:multiLevelType w:val="hybridMultilevel"/>
    <w:tmpl w:val="EB547C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8FF1A7A"/>
    <w:multiLevelType w:val="multilevel"/>
    <w:tmpl w:val="3C9CA1E0"/>
    <w:lvl w:ilvl="0">
      <w:start w:val="1"/>
      <w:numFmt w:val="decimal"/>
      <w:lvlText w:val="%1."/>
      <w:lvlJc w:val="left"/>
      <w:pPr>
        <w:ind w:left="927" w:hanging="360"/>
      </w:pPr>
      <w:rPr>
        <w:b/>
        <w:i w:val="0"/>
      </w:rPr>
    </w:lvl>
    <w:lvl w:ilvl="1">
      <w:start w:val="1"/>
      <w:numFmt w:val="decimal"/>
      <w:lvlText w:val="%1.%2."/>
      <w:lvlJc w:val="left"/>
      <w:pPr>
        <w:ind w:left="435" w:hanging="435"/>
      </w:pPr>
      <w:rPr>
        <w:rFonts w:ascii="Times New Roman" w:hAnsi="Times New Roman" w:cs="Times New Roman" w:hint="default"/>
        <w:b w:val="0"/>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1D0B68"/>
    <w:multiLevelType w:val="multilevel"/>
    <w:tmpl w:val="72B2AEF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068263407">
    <w:abstractNumId w:val="30"/>
  </w:num>
  <w:num w:numId="2" w16cid:durableId="1232229348">
    <w:abstractNumId w:val="17"/>
  </w:num>
  <w:num w:numId="3" w16cid:durableId="208105899">
    <w:abstractNumId w:val="16"/>
  </w:num>
  <w:num w:numId="4" w16cid:durableId="2064597963">
    <w:abstractNumId w:val="26"/>
  </w:num>
  <w:num w:numId="5" w16cid:durableId="198055484">
    <w:abstractNumId w:val="9"/>
  </w:num>
  <w:num w:numId="6" w16cid:durableId="556823664">
    <w:abstractNumId w:val="10"/>
  </w:num>
  <w:num w:numId="7" w16cid:durableId="1076394847">
    <w:abstractNumId w:val="25"/>
  </w:num>
  <w:num w:numId="8" w16cid:durableId="1263612815">
    <w:abstractNumId w:val="13"/>
  </w:num>
  <w:num w:numId="9" w16cid:durableId="1112096002">
    <w:abstractNumId w:val="5"/>
  </w:num>
  <w:num w:numId="10" w16cid:durableId="607081369">
    <w:abstractNumId w:val="3"/>
  </w:num>
  <w:num w:numId="11" w16cid:durableId="1826822778">
    <w:abstractNumId w:val="21"/>
  </w:num>
  <w:num w:numId="12" w16cid:durableId="2122458602">
    <w:abstractNumId w:val="18"/>
  </w:num>
  <w:num w:numId="13" w16cid:durableId="1190990871">
    <w:abstractNumId w:val="22"/>
  </w:num>
  <w:num w:numId="14" w16cid:durableId="1551459678">
    <w:abstractNumId w:val="28"/>
  </w:num>
  <w:num w:numId="15" w16cid:durableId="80834157">
    <w:abstractNumId w:val="2"/>
  </w:num>
  <w:num w:numId="16" w16cid:durableId="692614619">
    <w:abstractNumId w:val="1"/>
  </w:num>
  <w:num w:numId="17" w16cid:durableId="895626423">
    <w:abstractNumId w:val="8"/>
  </w:num>
  <w:num w:numId="18" w16cid:durableId="742945449">
    <w:abstractNumId w:val="11"/>
  </w:num>
  <w:num w:numId="19" w16cid:durableId="217670750">
    <w:abstractNumId w:val="15"/>
  </w:num>
  <w:num w:numId="20" w16cid:durableId="1200778348">
    <w:abstractNumId w:val="4"/>
  </w:num>
  <w:num w:numId="21" w16cid:durableId="8595128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94235097">
    <w:abstractNumId w:val="27"/>
  </w:num>
  <w:num w:numId="23" w16cid:durableId="382142864">
    <w:abstractNumId w:val="7"/>
  </w:num>
  <w:num w:numId="24" w16cid:durableId="452480318">
    <w:abstractNumId w:val="19"/>
  </w:num>
  <w:num w:numId="25" w16cid:durableId="232006619">
    <w:abstractNumId w:val="24"/>
  </w:num>
  <w:num w:numId="26" w16cid:durableId="1329167681">
    <w:abstractNumId w:val="31"/>
  </w:num>
  <w:num w:numId="27" w16cid:durableId="1975599981">
    <w:abstractNumId w:val="23"/>
  </w:num>
  <w:num w:numId="28" w16cid:durableId="1635793739">
    <w:abstractNumId w:val="14"/>
  </w:num>
  <w:num w:numId="29" w16cid:durableId="1905872151">
    <w:abstractNumId w:val="12"/>
  </w:num>
  <w:num w:numId="30" w16cid:durableId="1114249086">
    <w:abstractNumId w:val="6"/>
  </w:num>
  <w:num w:numId="31" w16cid:durableId="17540112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8802627">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5713"/>
    <w:rsid w:val="00001503"/>
    <w:rsid w:val="000019CE"/>
    <w:rsid w:val="0000216D"/>
    <w:rsid w:val="00005099"/>
    <w:rsid w:val="00006566"/>
    <w:rsid w:val="00006834"/>
    <w:rsid w:val="00007757"/>
    <w:rsid w:val="00010562"/>
    <w:rsid w:val="00012009"/>
    <w:rsid w:val="00012D18"/>
    <w:rsid w:val="000146CD"/>
    <w:rsid w:val="00016215"/>
    <w:rsid w:val="000164BA"/>
    <w:rsid w:val="00017AE1"/>
    <w:rsid w:val="00017CCE"/>
    <w:rsid w:val="0002506C"/>
    <w:rsid w:val="00026768"/>
    <w:rsid w:val="00027568"/>
    <w:rsid w:val="00027740"/>
    <w:rsid w:val="000312E7"/>
    <w:rsid w:val="00031D98"/>
    <w:rsid w:val="0003526D"/>
    <w:rsid w:val="000357BE"/>
    <w:rsid w:val="00040E0D"/>
    <w:rsid w:val="000411E1"/>
    <w:rsid w:val="00042CC3"/>
    <w:rsid w:val="0004301C"/>
    <w:rsid w:val="000473D4"/>
    <w:rsid w:val="00050658"/>
    <w:rsid w:val="000520AE"/>
    <w:rsid w:val="00052436"/>
    <w:rsid w:val="00052D9B"/>
    <w:rsid w:val="00053590"/>
    <w:rsid w:val="0005467B"/>
    <w:rsid w:val="00054B25"/>
    <w:rsid w:val="00055482"/>
    <w:rsid w:val="00055FBE"/>
    <w:rsid w:val="000560E1"/>
    <w:rsid w:val="00056CEF"/>
    <w:rsid w:val="00060725"/>
    <w:rsid w:val="00061031"/>
    <w:rsid w:val="00061297"/>
    <w:rsid w:val="00064388"/>
    <w:rsid w:val="00064FF8"/>
    <w:rsid w:val="00066D1A"/>
    <w:rsid w:val="00066DA9"/>
    <w:rsid w:val="000730D1"/>
    <w:rsid w:val="00073354"/>
    <w:rsid w:val="000738FF"/>
    <w:rsid w:val="00073CB2"/>
    <w:rsid w:val="00074D10"/>
    <w:rsid w:val="00075B77"/>
    <w:rsid w:val="000764E3"/>
    <w:rsid w:val="00076765"/>
    <w:rsid w:val="00080889"/>
    <w:rsid w:val="00081E5E"/>
    <w:rsid w:val="0008313C"/>
    <w:rsid w:val="000849CA"/>
    <w:rsid w:val="00084E52"/>
    <w:rsid w:val="00086B51"/>
    <w:rsid w:val="00087620"/>
    <w:rsid w:val="00087792"/>
    <w:rsid w:val="000905BF"/>
    <w:rsid w:val="00091080"/>
    <w:rsid w:val="00091629"/>
    <w:rsid w:val="000923FD"/>
    <w:rsid w:val="00093C30"/>
    <w:rsid w:val="00093D25"/>
    <w:rsid w:val="0009559F"/>
    <w:rsid w:val="00096752"/>
    <w:rsid w:val="00097D3D"/>
    <w:rsid w:val="00097E22"/>
    <w:rsid w:val="000A0511"/>
    <w:rsid w:val="000A30E2"/>
    <w:rsid w:val="000A3EEF"/>
    <w:rsid w:val="000A4FF7"/>
    <w:rsid w:val="000A5EA2"/>
    <w:rsid w:val="000A61D6"/>
    <w:rsid w:val="000A7081"/>
    <w:rsid w:val="000A7858"/>
    <w:rsid w:val="000B1E25"/>
    <w:rsid w:val="000B65B9"/>
    <w:rsid w:val="000B7437"/>
    <w:rsid w:val="000B797D"/>
    <w:rsid w:val="000C0565"/>
    <w:rsid w:val="000C0D82"/>
    <w:rsid w:val="000C0E1B"/>
    <w:rsid w:val="000C1368"/>
    <w:rsid w:val="000C219D"/>
    <w:rsid w:val="000C3C2A"/>
    <w:rsid w:val="000C3C8D"/>
    <w:rsid w:val="000C3D17"/>
    <w:rsid w:val="000C3D7F"/>
    <w:rsid w:val="000C5457"/>
    <w:rsid w:val="000C7D3C"/>
    <w:rsid w:val="000D0420"/>
    <w:rsid w:val="000D2050"/>
    <w:rsid w:val="000D2B23"/>
    <w:rsid w:val="000D3375"/>
    <w:rsid w:val="000D4C70"/>
    <w:rsid w:val="000D7242"/>
    <w:rsid w:val="000D74C5"/>
    <w:rsid w:val="000E1184"/>
    <w:rsid w:val="000E1E84"/>
    <w:rsid w:val="000E2C04"/>
    <w:rsid w:val="000E41B1"/>
    <w:rsid w:val="000E75D3"/>
    <w:rsid w:val="000F08BA"/>
    <w:rsid w:val="000F1E84"/>
    <w:rsid w:val="000F2DB8"/>
    <w:rsid w:val="000F33EA"/>
    <w:rsid w:val="000F352E"/>
    <w:rsid w:val="000F41D7"/>
    <w:rsid w:val="000F62DF"/>
    <w:rsid w:val="000F6914"/>
    <w:rsid w:val="000F7D9E"/>
    <w:rsid w:val="00100536"/>
    <w:rsid w:val="00100583"/>
    <w:rsid w:val="00101375"/>
    <w:rsid w:val="001032B1"/>
    <w:rsid w:val="001045E7"/>
    <w:rsid w:val="001056BC"/>
    <w:rsid w:val="0010648A"/>
    <w:rsid w:val="00110A8B"/>
    <w:rsid w:val="00110F21"/>
    <w:rsid w:val="00111322"/>
    <w:rsid w:val="00112AAD"/>
    <w:rsid w:val="00113545"/>
    <w:rsid w:val="0011724C"/>
    <w:rsid w:val="001174EE"/>
    <w:rsid w:val="00117559"/>
    <w:rsid w:val="001222C2"/>
    <w:rsid w:val="00125871"/>
    <w:rsid w:val="00131456"/>
    <w:rsid w:val="001338EF"/>
    <w:rsid w:val="00133A65"/>
    <w:rsid w:val="001340EA"/>
    <w:rsid w:val="00135953"/>
    <w:rsid w:val="00135D8A"/>
    <w:rsid w:val="00137445"/>
    <w:rsid w:val="001377AB"/>
    <w:rsid w:val="001377BB"/>
    <w:rsid w:val="00140BB5"/>
    <w:rsid w:val="001413D6"/>
    <w:rsid w:val="00151543"/>
    <w:rsid w:val="00153491"/>
    <w:rsid w:val="0015495F"/>
    <w:rsid w:val="001553B3"/>
    <w:rsid w:val="00160EAF"/>
    <w:rsid w:val="00164D71"/>
    <w:rsid w:val="0016506A"/>
    <w:rsid w:val="001658E9"/>
    <w:rsid w:val="0017158C"/>
    <w:rsid w:val="001716F6"/>
    <w:rsid w:val="0017270C"/>
    <w:rsid w:val="00172A8D"/>
    <w:rsid w:val="00172CD6"/>
    <w:rsid w:val="0017303F"/>
    <w:rsid w:val="001745C3"/>
    <w:rsid w:val="00175ED6"/>
    <w:rsid w:val="00177B7E"/>
    <w:rsid w:val="001803B0"/>
    <w:rsid w:val="00181776"/>
    <w:rsid w:val="00181AEF"/>
    <w:rsid w:val="00182C3A"/>
    <w:rsid w:val="00182FA5"/>
    <w:rsid w:val="00183F50"/>
    <w:rsid w:val="0018480F"/>
    <w:rsid w:val="00185226"/>
    <w:rsid w:val="001853BC"/>
    <w:rsid w:val="0019049A"/>
    <w:rsid w:val="00192D7C"/>
    <w:rsid w:val="00195106"/>
    <w:rsid w:val="0019585C"/>
    <w:rsid w:val="0019728E"/>
    <w:rsid w:val="00197706"/>
    <w:rsid w:val="001A049F"/>
    <w:rsid w:val="001A04BD"/>
    <w:rsid w:val="001A23D8"/>
    <w:rsid w:val="001A3328"/>
    <w:rsid w:val="001A6E45"/>
    <w:rsid w:val="001A74DE"/>
    <w:rsid w:val="001A7DD1"/>
    <w:rsid w:val="001A7E2C"/>
    <w:rsid w:val="001B0451"/>
    <w:rsid w:val="001B0C35"/>
    <w:rsid w:val="001B1034"/>
    <w:rsid w:val="001B1223"/>
    <w:rsid w:val="001B1489"/>
    <w:rsid w:val="001B2977"/>
    <w:rsid w:val="001B38BA"/>
    <w:rsid w:val="001B3F02"/>
    <w:rsid w:val="001B4226"/>
    <w:rsid w:val="001B4B61"/>
    <w:rsid w:val="001B4CCC"/>
    <w:rsid w:val="001B5C39"/>
    <w:rsid w:val="001B669B"/>
    <w:rsid w:val="001B76C5"/>
    <w:rsid w:val="001B7F23"/>
    <w:rsid w:val="001C059E"/>
    <w:rsid w:val="001C1642"/>
    <w:rsid w:val="001C19D6"/>
    <w:rsid w:val="001C3B19"/>
    <w:rsid w:val="001C45A1"/>
    <w:rsid w:val="001C52DD"/>
    <w:rsid w:val="001C5CBF"/>
    <w:rsid w:val="001D021E"/>
    <w:rsid w:val="001D0F17"/>
    <w:rsid w:val="001D2184"/>
    <w:rsid w:val="001D3DEB"/>
    <w:rsid w:val="001D62FE"/>
    <w:rsid w:val="001E2E60"/>
    <w:rsid w:val="001E30AA"/>
    <w:rsid w:val="001E403F"/>
    <w:rsid w:val="001E40D5"/>
    <w:rsid w:val="001E4F40"/>
    <w:rsid w:val="001E54A7"/>
    <w:rsid w:val="001E6E5C"/>
    <w:rsid w:val="001E70DC"/>
    <w:rsid w:val="001F1860"/>
    <w:rsid w:val="001F2F50"/>
    <w:rsid w:val="001F46FD"/>
    <w:rsid w:val="001F51D4"/>
    <w:rsid w:val="001F527C"/>
    <w:rsid w:val="0020058D"/>
    <w:rsid w:val="002006D6"/>
    <w:rsid w:val="00200B62"/>
    <w:rsid w:val="002010BB"/>
    <w:rsid w:val="002041B1"/>
    <w:rsid w:val="002041CE"/>
    <w:rsid w:val="002045B8"/>
    <w:rsid w:val="002054FA"/>
    <w:rsid w:val="0020737D"/>
    <w:rsid w:val="002115FE"/>
    <w:rsid w:val="0021454D"/>
    <w:rsid w:val="0021467D"/>
    <w:rsid w:val="002149FF"/>
    <w:rsid w:val="00215042"/>
    <w:rsid w:val="002152A4"/>
    <w:rsid w:val="0021652E"/>
    <w:rsid w:val="002165C4"/>
    <w:rsid w:val="00217891"/>
    <w:rsid w:val="00217D50"/>
    <w:rsid w:val="00220F71"/>
    <w:rsid w:val="00221FED"/>
    <w:rsid w:val="002223D2"/>
    <w:rsid w:val="002255F6"/>
    <w:rsid w:val="002262D2"/>
    <w:rsid w:val="00227813"/>
    <w:rsid w:val="0023288C"/>
    <w:rsid w:val="00233B4D"/>
    <w:rsid w:val="00233B8E"/>
    <w:rsid w:val="00233CB9"/>
    <w:rsid w:val="002345DB"/>
    <w:rsid w:val="0024232C"/>
    <w:rsid w:val="00242D8B"/>
    <w:rsid w:val="0024497B"/>
    <w:rsid w:val="00246110"/>
    <w:rsid w:val="00246795"/>
    <w:rsid w:val="00246B28"/>
    <w:rsid w:val="002477C7"/>
    <w:rsid w:val="00247840"/>
    <w:rsid w:val="00247F7E"/>
    <w:rsid w:val="00250D01"/>
    <w:rsid w:val="00252730"/>
    <w:rsid w:val="00255C95"/>
    <w:rsid w:val="0026083C"/>
    <w:rsid w:val="00263980"/>
    <w:rsid w:val="00264282"/>
    <w:rsid w:val="00264545"/>
    <w:rsid w:val="0026477A"/>
    <w:rsid w:val="0026538D"/>
    <w:rsid w:val="002653E6"/>
    <w:rsid w:val="00265B88"/>
    <w:rsid w:val="00266C37"/>
    <w:rsid w:val="0026775F"/>
    <w:rsid w:val="00271705"/>
    <w:rsid w:val="0027259F"/>
    <w:rsid w:val="0027363E"/>
    <w:rsid w:val="002737CB"/>
    <w:rsid w:val="00276E41"/>
    <w:rsid w:val="00281658"/>
    <w:rsid w:val="00281C4D"/>
    <w:rsid w:val="00281C7B"/>
    <w:rsid w:val="00283491"/>
    <w:rsid w:val="002844B1"/>
    <w:rsid w:val="002845A8"/>
    <w:rsid w:val="00284EDA"/>
    <w:rsid w:val="00285192"/>
    <w:rsid w:val="00286407"/>
    <w:rsid w:val="00286539"/>
    <w:rsid w:val="0028664B"/>
    <w:rsid w:val="00286EF1"/>
    <w:rsid w:val="00287508"/>
    <w:rsid w:val="00287EFC"/>
    <w:rsid w:val="0029204B"/>
    <w:rsid w:val="0029330A"/>
    <w:rsid w:val="002946F7"/>
    <w:rsid w:val="0029496F"/>
    <w:rsid w:val="00295742"/>
    <w:rsid w:val="00297ACE"/>
    <w:rsid w:val="00297D22"/>
    <w:rsid w:val="002A000D"/>
    <w:rsid w:val="002A0167"/>
    <w:rsid w:val="002A19B3"/>
    <w:rsid w:val="002A1BFD"/>
    <w:rsid w:val="002A333C"/>
    <w:rsid w:val="002A4DBC"/>
    <w:rsid w:val="002A5939"/>
    <w:rsid w:val="002A7FF1"/>
    <w:rsid w:val="002B01F3"/>
    <w:rsid w:val="002B0A21"/>
    <w:rsid w:val="002B130B"/>
    <w:rsid w:val="002B339E"/>
    <w:rsid w:val="002B3963"/>
    <w:rsid w:val="002B3D5D"/>
    <w:rsid w:val="002B43E3"/>
    <w:rsid w:val="002B4C4D"/>
    <w:rsid w:val="002B5002"/>
    <w:rsid w:val="002B524B"/>
    <w:rsid w:val="002B596B"/>
    <w:rsid w:val="002C036A"/>
    <w:rsid w:val="002C0FD8"/>
    <w:rsid w:val="002D0B83"/>
    <w:rsid w:val="002D131C"/>
    <w:rsid w:val="002D3D06"/>
    <w:rsid w:val="002D41F0"/>
    <w:rsid w:val="002D528E"/>
    <w:rsid w:val="002D53E2"/>
    <w:rsid w:val="002D7D1D"/>
    <w:rsid w:val="002E01B1"/>
    <w:rsid w:val="002E3671"/>
    <w:rsid w:val="002E3764"/>
    <w:rsid w:val="002E5B4D"/>
    <w:rsid w:val="002E6856"/>
    <w:rsid w:val="002E7159"/>
    <w:rsid w:val="002E77AE"/>
    <w:rsid w:val="002F11B1"/>
    <w:rsid w:val="002F18AC"/>
    <w:rsid w:val="002F20E6"/>
    <w:rsid w:val="002F3198"/>
    <w:rsid w:val="002F4E30"/>
    <w:rsid w:val="002F60A3"/>
    <w:rsid w:val="002F6377"/>
    <w:rsid w:val="002F7180"/>
    <w:rsid w:val="002F7E1F"/>
    <w:rsid w:val="00300AD6"/>
    <w:rsid w:val="00302AE7"/>
    <w:rsid w:val="00302BE4"/>
    <w:rsid w:val="003038DD"/>
    <w:rsid w:val="003038EA"/>
    <w:rsid w:val="00305836"/>
    <w:rsid w:val="00306BD4"/>
    <w:rsid w:val="00310A3A"/>
    <w:rsid w:val="003118F5"/>
    <w:rsid w:val="0031237D"/>
    <w:rsid w:val="00312F37"/>
    <w:rsid w:val="00312F38"/>
    <w:rsid w:val="003136B8"/>
    <w:rsid w:val="00313FA9"/>
    <w:rsid w:val="0031479C"/>
    <w:rsid w:val="003147B6"/>
    <w:rsid w:val="00314846"/>
    <w:rsid w:val="00316614"/>
    <w:rsid w:val="003175CB"/>
    <w:rsid w:val="003213BC"/>
    <w:rsid w:val="0032254E"/>
    <w:rsid w:val="003245F2"/>
    <w:rsid w:val="00324906"/>
    <w:rsid w:val="00324A52"/>
    <w:rsid w:val="00324AF5"/>
    <w:rsid w:val="00324CA0"/>
    <w:rsid w:val="00325297"/>
    <w:rsid w:val="00325CED"/>
    <w:rsid w:val="0032628D"/>
    <w:rsid w:val="003264EB"/>
    <w:rsid w:val="00326F8B"/>
    <w:rsid w:val="00327171"/>
    <w:rsid w:val="00327EAC"/>
    <w:rsid w:val="003304A9"/>
    <w:rsid w:val="003310E2"/>
    <w:rsid w:val="00333512"/>
    <w:rsid w:val="003340A2"/>
    <w:rsid w:val="003366A1"/>
    <w:rsid w:val="0033720F"/>
    <w:rsid w:val="003373D6"/>
    <w:rsid w:val="00337F6B"/>
    <w:rsid w:val="00343EB4"/>
    <w:rsid w:val="00346520"/>
    <w:rsid w:val="00346EFA"/>
    <w:rsid w:val="00347F50"/>
    <w:rsid w:val="00350923"/>
    <w:rsid w:val="00350AA5"/>
    <w:rsid w:val="00350EB5"/>
    <w:rsid w:val="003532C7"/>
    <w:rsid w:val="003534C5"/>
    <w:rsid w:val="003537E9"/>
    <w:rsid w:val="0035395F"/>
    <w:rsid w:val="00355CDE"/>
    <w:rsid w:val="003579AC"/>
    <w:rsid w:val="00357CE3"/>
    <w:rsid w:val="0036054E"/>
    <w:rsid w:val="00364C55"/>
    <w:rsid w:val="00364CED"/>
    <w:rsid w:val="003661A1"/>
    <w:rsid w:val="00367B21"/>
    <w:rsid w:val="0037075E"/>
    <w:rsid w:val="00373887"/>
    <w:rsid w:val="003746AE"/>
    <w:rsid w:val="003756E9"/>
    <w:rsid w:val="00375761"/>
    <w:rsid w:val="0037681C"/>
    <w:rsid w:val="00377152"/>
    <w:rsid w:val="00380E6C"/>
    <w:rsid w:val="003811D3"/>
    <w:rsid w:val="00381EAC"/>
    <w:rsid w:val="003820CA"/>
    <w:rsid w:val="00382DBD"/>
    <w:rsid w:val="003857E9"/>
    <w:rsid w:val="00387905"/>
    <w:rsid w:val="00391ADB"/>
    <w:rsid w:val="00391F73"/>
    <w:rsid w:val="003944C4"/>
    <w:rsid w:val="00395314"/>
    <w:rsid w:val="00396992"/>
    <w:rsid w:val="00396C37"/>
    <w:rsid w:val="003A0251"/>
    <w:rsid w:val="003A1F88"/>
    <w:rsid w:val="003A3125"/>
    <w:rsid w:val="003A4FC4"/>
    <w:rsid w:val="003A5062"/>
    <w:rsid w:val="003A73EB"/>
    <w:rsid w:val="003B0705"/>
    <w:rsid w:val="003B09E0"/>
    <w:rsid w:val="003B0D99"/>
    <w:rsid w:val="003B186C"/>
    <w:rsid w:val="003B1D49"/>
    <w:rsid w:val="003B2855"/>
    <w:rsid w:val="003B327B"/>
    <w:rsid w:val="003B417F"/>
    <w:rsid w:val="003B5374"/>
    <w:rsid w:val="003B5DB7"/>
    <w:rsid w:val="003B66A6"/>
    <w:rsid w:val="003B6E04"/>
    <w:rsid w:val="003B7231"/>
    <w:rsid w:val="003C0251"/>
    <w:rsid w:val="003C17C3"/>
    <w:rsid w:val="003C1AB1"/>
    <w:rsid w:val="003C1C00"/>
    <w:rsid w:val="003C21A5"/>
    <w:rsid w:val="003C244A"/>
    <w:rsid w:val="003C340D"/>
    <w:rsid w:val="003C394D"/>
    <w:rsid w:val="003C3D59"/>
    <w:rsid w:val="003C5A88"/>
    <w:rsid w:val="003C68B2"/>
    <w:rsid w:val="003C7B0F"/>
    <w:rsid w:val="003C7BF1"/>
    <w:rsid w:val="003D2778"/>
    <w:rsid w:val="003D2AA8"/>
    <w:rsid w:val="003D54DC"/>
    <w:rsid w:val="003D587B"/>
    <w:rsid w:val="003D5983"/>
    <w:rsid w:val="003D6639"/>
    <w:rsid w:val="003D6C09"/>
    <w:rsid w:val="003D6D3F"/>
    <w:rsid w:val="003D73E7"/>
    <w:rsid w:val="003E0A91"/>
    <w:rsid w:val="003E0D81"/>
    <w:rsid w:val="003E4D46"/>
    <w:rsid w:val="003E4F60"/>
    <w:rsid w:val="003F0F7B"/>
    <w:rsid w:val="003F154E"/>
    <w:rsid w:val="003F2157"/>
    <w:rsid w:val="003F46FD"/>
    <w:rsid w:val="003F4A7C"/>
    <w:rsid w:val="003F6779"/>
    <w:rsid w:val="003F6ADA"/>
    <w:rsid w:val="003F7386"/>
    <w:rsid w:val="003F7B00"/>
    <w:rsid w:val="003F7E64"/>
    <w:rsid w:val="00400036"/>
    <w:rsid w:val="00400193"/>
    <w:rsid w:val="00401874"/>
    <w:rsid w:val="00402E20"/>
    <w:rsid w:val="004039D2"/>
    <w:rsid w:val="0040611C"/>
    <w:rsid w:val="004074A2"/>
    <w:rsid w:val="00410351"/>
    <w:rsid w:val="00410EE2"/>
    <w:rsid w:val="00412267"/>
    <w:rsid w:val="00412334"/>
    <w:rsid w:val="00412F19"/>
    <w:rsid w:val="00416DEF"/>
    <w:rsid w:val="00417FD5"/>
    <w:rsid w:val="00420879"/>
    <w:rsid w:val="00420C12"/>
    <w:rsid w:val="004247A4"/>
    <w:rsid w:val="004247AC"/>
    <w:rsid w:val="0042602D"/>
    <w:rsid w:val="004266A9"/>
    <w:rsid w:val="00426D89"/>
    <w:rsid w:val="004279E2"/>
    <w:rsid w:val="00430945"/>
    <w:rsid w:val="004321C7"/>
    <w:rsid w:val="0043294B"/>
    <w:rsid w:val="0043470D"/>
    <w:rsid w:val="004350B4"/>
    <w:rsid w:val="00435241"/>
    <w:rsid w:val="0043562E"/>
    <w:rsid w:val="00435C2A"/>
    <w:rsid w:val="004409D7"/>
    <w:rsid w:val="00441E10"/>
    <w:rsid w:val="00442B13"/>
    <w:rsid w:val="00442CD6"/>
    <w:rsid w:val="00443AA6"/>
    <w:rsid w:val="004441B9"/>
    <w:rsid w:val="00446B64"/>
    <w:rsid w:val="0045043E"/>
    <w:rsid w:val="004506B6"/>
    <w:rsid w:val="00450B32"/>
    <w:rsid w:val="00450CCD"/>
    <w:rsid w:val="00452108"/>
    <w:rsid w:val="004567CA"/>
    <w:rsid w:val="00456EF3"/>
    <w:rsid w:val="00457DA9"/>
    <w:rsid w:val="00460A7B"/>
    <w:rsid w:val="004617A7"/>
    <w:rsid w:val="00461D69"/>
    <w:rsid w:val="0046204C"/>
    <w:rsid w:val="004632D6"/>
    <w:rsid w:val="00463315"/>
    <w:rsid w:val="00463D48"/>
    <w:rsid w:val="004640D8"/>
    <w:rsid w:val="004717BD"/>
    <w:rsid w:val="00472C9F"/>
    <w:rsid w:val="00473239"/>
    <w:rsid w:val="00473549"/>
    <w:rsid w:val="00474895"/>
    <w:rsid w:val="00474A18"/>
    <w:rsid w:val="00474D3B"/>
    <w:rsid w:val="00475002"/>
    <w:rsid w:val="00475E88"/>
    <w:rsid w:val="00476CD1"/>
    <w:rsid w:val="004779F5"/>
    <w:rsid w:val="00480607"/>
    <w:rsid w:val="00481A44"/>
    <w:rsid w:val="00482828"/>
    <w:rsid w:val="004835AC"/>
    <w:rsid w:val="0048447E"/>
    <w:rsid w:val="0048565D"/>
    <w:rsid w:val="0048643C"/>
    <w:rsid w:val="0049040D"/>
    <w:rsid w:val="004912FC"/>
    <w:rsid w:val="00492154"/>
    <w:rsid w:val="00492C8A"/>
    <w:rsid w:val="00492D36"/>
    <w:rsid w:val="00492E1A"/>
    <w:rsid w:val="004940A2"/>
    <w:rsid w:val="00494BBD"/>
    <w:rsid w:val="004970FE"/>
    <w:rsid w:val="0049773B"/>
    <w:rsid w:val="004A0362"/>
    <w:rsid w:val="004A0D72"/>
    <w:rsid w:val="004A1B63"/>
    <w:rsid w:val="004A2654"/>
    <w:rsid w:val="004A2682"/>
    <w:rsid w:val="004A2728"/>
    <w:rsid w:val="004A27B0"/>
    <w:rsid w:val="004A6322"/>
    <w:rsid w:val="004B07B2"/>
    <w:rsid w:val="004B2D77"/>
    <w:rsid w:val="004B3614"/>
    <w:rsid w:val="004B4717"/>
    <w:rsid w:val="004B4F8D"/>
    <w:rsid w:val="004B5E27"/>
    <w:rsid w:val="004B5FED"/>
    <w:rsid w:val="004B7FC5"/>
    <w:rsid w:val="004C2318"/>
    <w:rsid w:val="004C394C"/>
    <w:rsid w:val="004C4941"/>
    <w:rsid w:val="004C6395"/>
    <w:rsid w:val="004C6F5D"/>
    <w:rsid w:val="004C7E77"/>
    <w:rsid w:val="004D0A8A"/>
    <w:rsid w:val="004D0C94"/>
    <w:rsid w:val="004D2121"/>
    <w:rsid w:val="004D262E"/>
    <w:rsid w:val="004D2EE4"/>
    <w:rsid w:val="004D4911"/>
    <w:rsid w:val="004D6F8E"/>
    <w:rsid w:val="004D71D0"/>
    <w:rsid w:val="004E0067"/>
    <w:rsid w:val="004E0C41"/>
    <w:rsid w:val="004E18A7"/>
    <w:rsid w:val="004E2177"/>
    <w:rsid w:val="004E2879"/>
    <w:rsid w:val="004E31AB"/>
    <w:rsid w:val="004E37DB"/>
    <w:rsid w:val="004E5671"/>
    <w:rsid w:val="004E5D49"/>
    <w:rsid w:val="004E5D94"/>
    <w:rsid w:val="004E640F"/>
    <w:rsid w:val="004E6489"/>
    <w:rsid w:val="004E7274"/>
    <w:rsid w:val="004E7279"/>
    <w:rsid w:val="004E7666"/>
    <w:rsid w:val="004F0C72"/>
    <w:rsid w:val="004F17D8"/>
    <w:rsid w:val="004F23EC"/>
    <w:rsid w:val="004F5C1B"/>
    <w:rsid w:val="004F6C54"/>
    <w:rsid w:val="004F7408"/>
    <w:rsid w:val="004F7BDC"/>
    <w:rsid w:val="00503E9E"/>
    <w:rsid w:val="00506BDD"/>
    <w:rsid w:val="00507619"/>
    <w:rsid w:val="00510BCD"/>
    <w:rsid w:val="005134A7"/>
    <w:rsid w:val="005148C1"/>
    <w:rsid w:val="00514C62"/>
    <w:rsid w:val="00515803"/>
    <w:rsid w:val="00517209"/>
    <w:rsid w:val="0052117C"/>
    <w:rsid w:val="0052134F"/>
    <w:rsid w:val="00521633"/>
    <w:rsid w:val="0052221D"/>
    <w:rsid w:val="00523073"/>
    <w:rsid w:val="00525BA9"/>
    <w:rsid w:val="00526098"/>
    <w:rsid w:val="00526CA0"/>
    <w:rsid w:val="0052743B"/>
    <w:rsid w:val="00527BF9"/>
    <w:rsid w:val="005337C1"/>
    <w:rsid w:val="005344E7"/>
    <w:rsid w:val="00534A3D"/>
    <w:rsid w:val="00534A7F"/>
    <w:rsid w:val="00534B21"/>
    <w:rsid w:val="00534E76"/>
    <w:rsid w:val="0053746E"/>
    <w:rsid w:val="00540277"/>
    <w:rsid w:val="005414E0"/>
    <w:rsid w:val="0054166F"/>
    <w:rsid w:val="005424FE"/>
    <w:rsid w:val="00542A89"/>
    <w:rsid w:val="00542EDF"/>
    <w:rsid w:val="005437AD"/>
    <w:rsid w:val="00543E99"/>
    <w:rsid w:val="00545043"/>
    <w:rsid w:val="005454CF"/>
    <w:rsid w:val="00545A0F"/>
    <w:rsid w:val="00545F8B"/>
    <w:rsid w:val="00546A1A"/>
    <w:rsid w:val="00552056"/>
    <w:rsid w:val="00552D1C"/>
    <w:rsid w:val="005566CF"/>
    <w:rsid w:val="0055731A"/>
    <w:rsid w:val="0056127B"/>
    <w:rsid w:val="00562C4D"/>
    <w:rsid w:val="00562E64"/>
    <w:rsid w:val="005648BD"/>
    <w:rsid w:val="005650C7"/>
    <w:rsid w:val="00566C01"/>
    <w:rsid w:val="00567B94"/>
    <w:rsid w:val="0057072D"/>
    <w:rsid w:val="00570EEE"/>
    <w:rsid w:val="0057439E"/>
    <w:rsid w:val="00576E12"/>
    <w:rsid w:val="00577639"/>
    <w:rsid w:val="00580BC5"/>
    <w:rsid w:val="00581077"/>
    <w:rsid w:val="00583621"/>
    <w:rsid w:val="0058496A"/>
    <w:rsid w:val="005853D6"/>
    <w:rsid w:val="00585912"/>
    <w:rsid w:val="00586048"/>
    <w:rsid w:val="005871EC"/>
    <w:rsid w:val="00587893"/>
    <w:rsid w:val="005924FD"/>
    <w:rsid w:val="00593A66"/>
    <w:rsid w:val="00593E8A"/>
    <w:rsid w:val="005944E0"/>
    <w:rsid w:val="00594535"/>
    <w:rsid w:val="00595830"/>
    <w:rsid w:val="00596448"/>
    <w:rsid w:val="005A01A3"/>
    <w:rsid w:val="005A04D1"/>
    <w:rsid w:val="005A0B36"/>
    <w:rsid w:val="005A0D2C"/>
    <w:rsid w:val="005A0DE3"/>
    <w:rsid w:val="005A0E06"/>
    <w:rsid w:val="005A1094"/>
    <w:rsid w:val="005A1A57"/>
    <w:rsid w:val="005A25BD"/>
    <w:rsid w:val="005A2B5A"/>
    <w:rsid w:val="005A2F03"/>
    <w:rsid w:val="005A3008"/>
    <w:rsid w:val="005A3327"/>
    <w:rsid w:val="005A36E5"/>
    <w:rsid w:val="005A37EA"/>
    <w:rsid w:val="005A5F5E"/>
    <w:rsid w:val="005A72A3"/>
    <w:rsid w:val="005B0311"/>
    <w:rsid w:val="005B11A1"/>
    <w:rsid w:val="005B12E0"/>
    <w:rsid w:val="005B1F4F"/>
    <w:rsid w:val="005B2368"/>
    <w:rsid w:val="005B34FF"/>
    <w:rsid w:val="005B3ACC"/>
    <w:rsid w:val="005B55EB"/>
    <w:rsid w:val="005B561B"/>
    <w:rsid w:val="005B5D2C"/>
    <w:rsid w:val="005C2E51"/>
    <w:rsid w:val="005C4602"/>
    <w:rsid w:val="005C5862"/>
    <w:rsid w:val="005C7C69"/>
    <w:rsid w:val="005D01B7"/>
    <w:rsid w:val="005D021B"/>
    <w:rsid w:val="005D14D8"/>
    <w:rsid w:val="005D1F86"/>
    <w:rsid w:val="005D2316"/>
    <w:rsid w:val="005D27BF"/>
    <w:rsid w:val="005D2F02"/>
    <w:rsid w:val="005D3017"/>
    <w:rsid w:val="005D36F1"/>
    <w:rsid w:val="005D39F0"/>
    <w:rsid w:val="005D40FF"/>
    <w:rsid w:val="005D6E9F"/>
    <w:rsid w:val="005D75ED"/>
    <w:rsid w:val="005E1D98"/>
    <w:rsid w:val="005E25C7"/>
    <w:rsid w:val="005E69DA"/>
    <w:rsid w:val="005F2054"/>
    <w:rsid w:val="005F46BF"/>
    <w:rsid w:val="005F6820"/>
    <w:rsid w:val="005F6B42"/>
    <w:rsid w:val="005F705D"/>
    <w:rsid w:val="005F7726"/>
    <w:rsid w:val="00600978"/>
    <w:rsid w:val="006014CF"/>
    <w:rsid w:val="00601A68"/>
    <w:rsid w:val="00601CF1"/>
    <w:rsid w:val="00602E93"/>
    <w:rsid w:val="00604A07"/>
    <w:rsid w:val="00604B30"/>
    <w:rsid w:val="006053BC"/>
    <w:rsid w:val="006072E2"/>
    <w:rsid w:val="0061047B"/>
    <w:rsid w:val="006111EF"/>
    <w:rsid w:val="0061155B"/>
    <w:rsid w:val="00611CFB"/>
    <w:rsid w:val="00612828"/>
    <w:rsid w:val="00614E2A"/>
    <w:rsid w:val="0061663E"/>
    <w:rsid w:val="00616E74"/>
    <w:rsid w:val="00621561"/>
    <w:rsid w:val="00627CEF"/>
    <w:rsid w:val="00630AB9"/>
    <w:rsid w:val="00630AC6"/>
    <w:rsid w:val="00631849"/>
    <w:rsid w:val="00631B60"/>
    <w:rsid w:val="00634EAE"/>
    <w:rsid w:val="00635B82"/>
    <w:rsid w:val="0063797B"/>
    <w:rsid w:val="0064199F"/>
    <w:rsid w:val="00641D54"/>
    <w:rsid w:val="00642937"/>
    <w:rsid w:val="00643A00"/>
    <w:rsid w:val="00643E94"/>
    <w:rsid w:val="00643EF1"/>
    <w:rsid w:val="0064471F"/>
    <w:rsid w:val="0064499A"/>
    <w:rsid w:val="00645008"/>
    <w:rsid w:val="006474D2"/>
    <w:rsid w:val="00647F38"/>
    <w:rsid w:val="0065066E"/>
    <w:rsid w:val="00650A9B"/>
    <w:rsid w:val="00651DD9"/>
    <w:rsid w:val="0065213A"/>
    <w:rsid w:val="00652C54"/>
    <w:rsid w:val="0065436C"/>
    <w:rsid w:val="00654906"/>
    <w:rsid w:val="0065529B"/>
    <w:rsid w:val="006560F0"/>
    <w:rsid w:val="00657048"/>
    <w:rsid w:val="0066190A"/>
    <w:rsid w:val="00666595"/>
    <w:rsid w:val="00667DA4"/>
    <w:rsid w:val="00672A31"/>
    <w:rsid w:val="00673D90"/>
    <w:rsid w:val="00674D19"/>
    <w:rsid w:val="00677037"/>
    <w:rsid w:val="00677622"/>
    <w:rsid w:val="00680F31"/>
    <w:rsid w:val="00686C1A"/>
    <w:rsid w:val="00686F2E"/>
    <w:rsid w:val="006876CF"/>
    <w:rsid w:val="00687D34"/>
    <w:rsid w:val="006930FF"/>
    <w:rsid w:val="00693B62"/>
    <w:rsid w:val="00695FB9"/>
    <w:rsid w:val="006A0749"/>
    <w:rsid w:val="006A0A22"/>
    <w:rsid w:val="006A37E6"/>
    <w:rsid w:val="006A440F"/>
    <w:rsid w:val="006B1902"/>
    <w:rsid w:val="006B20E1"/>
    <w:rsid w:val="006B32A7"/>
    <w:rsid w:val="006B5E17"/>
    <w:rsid w:val="006B5EF9"/>
    <w:rsid w:val="006B6C57"/>
    <w:rsid w:val="006B7F2C"/>
    <w:rsid w:val="006B7F7B"/>
    <w:rsid w:val="006C3BEB"/>
    <w:rsid w:val="006C4B69"/>
    <w:rsid w:val="006C5009"/>
    <w:rsid w:val="006C65BE"/>
    <w:rsid w:val="006C6AA9"/>
    <w:rsid w:val="006D3AA3"/>
    <w:rsid w:val="006D44C6"/>
    <w:rsid w:val="006D5150"/>
    <w:rsid w:val="006D5A1C"/>
    <w:rsid w:val="006D6540"/>
    <w:rsid w:val="006D6695"/>
    <w:rsid w:val="006D721C"/>
    <w:rsid w:val="006E21CD"/>
    <w:rsid w:val="006E2B42"/>
    <w:rsid w:val="006E30E2"/>
    <w:rsid w:val="006E354A"/>
    <w:rsid w:val="006E41EB"/>
    <w:rsid w:val="006E457B"/>
    <w:rsid w:val="006E6CC9"/>
    <w:rsid w:val="006F099F"/>
    <w:rsid w:val="006F18B1"/>
    <w:rsid w:val="006F1A93"/>
    <w:rsid w:val="006F1CBE"/>
    <w:rsid w:val="006F2BC0"/>
    <w:rsid w:val="006F512C"/>
    <w:rsid w:val="006F5F03"/>
    <w:rsid w:val="00704937"/>
    <w:rsid w:val="00704C98"/>
    <w:rsid w:val="00704F4E"/>
    <w:rsid w:val="007054A1"/>
    <w:rsid w:val="00706E86"/>
    <w:rsid w:val="007100A3"/>
    <w:rsid w:val="00710DF6"/>
    <w:rsid w:val="007125EA"/>
    <w:rsid w:val="007129A4"/>
    <w:rsid w:val="00712DDB"/>
    <w:rsid w:val="00713017"/>
    <w:rsid w:val="00715492"/>
    <w:rsid w:val="00715EA8"/>
    <w:rsid w:val="00716A14"/>
    <w:rsid w:val="00716BF3"/>
    <w:rsid w:val="00716FB1"/>
    <w:rsid w:val="007206E0"/>
    <w:rsid w:val="0072078B"/>
    <w:rsid w:val="00720989"/>
    <w:rsid w:val="00721D27"/>
    <w:rsid w:val="0072267F"/>
    <w:rsid w:val="007234FD"/>
    <w:rsid w:val="007235DC"/>
    <w:rsid w:val="007236E0"/>
    <w:rsid w:val="00723DB0"/>
    <w:rsid w:val="00724C8C"/>
    <w:rsid w:val="00725134"/>
    <w:rsid w:val="007300F7"/>
    <w:rsid w:val="007320E9"/>
    <w:rsid w:val="007323B3"/>
    <w:rsid w:val="0073442C"/>
    <w:rsid w:val="00737177"/>
    <w:rsid w:val="00737ECA"/>
    <w:rsid w:val="00740702"/>
    <w:rsid w:val="00740B53"/>
    <w:rsid w:val="007463F9"/>
    <w:rsid w:val="00746961"/>
    <w:rsid w:val="00747CE6"/>
    <w:rsid w:val="00753184"/>
    <w:rsid w:val="00755600"/>
    <w:rsid w:val="00760104"/>
    <w:rsid w:val="00761522"/>
    <w:rsid w:val="0076211C"/>
    <w:rsid w:val="007627CE"/>
    <w:rsid w:val="00763A11"/>
    <w:rsid w:val="007661F5"/>
    <w:rsid w:val="00770078"/>
    <w:rsid w:val="007700FA"/>
    <w:rsid w:val="00771C8E"/>
    <w:rsid w:val="00772244"/>
    <w:rsid w:val="00773291"/>
    <w:rsid w:val="0077559B"/>
    <w:rsid w:val="00776BFA"/>
    <w:rsid w:val="00776F4B"/>
    <w:rsid w:val="0077778C"/>
    <w:rsid w:val="007802A3"/>
    <w:rsid w:val="00780823"/>
    <w:rsid w:val="00780DB6"/>
    <w:rsid w:val="00783096"/>
    <w:rsid w:val="007836CA"/>
    <w:rsid w:val="007843F9"/>
    <w:rsid w:val="0078536D"/>
    <w:rsid w:val="00786D17"/>
    <w:rsid w:val="007873F7"/>
    <w:rsid w:val="00787922"/>
    <w:rsid w:val="00787EEE"/>
    <w:rsid w:val="0079013D"/>
    <w:rsid w:val="00790A23"/>
    <w:rsid w:val="00790A32"/>
    <w:rsid w:val="0079113A"/>
    <w:rsid w:val="00794062"/>
    <w:rsid w:val="007954BA"/>
    <w:rsid w:val="00795748"/>
    <w:rsid w:val="00797832"/>
    <w:rsid w:val="007978A6"/>
    <w:rsid w:val="00797BD2"/>
    <w:rsid w:val="007A0106"/>
    <w:rsid w:val="007A03B2"/>
    <w:rsid w:val="007A06B9"/>
    <w:rsid w:val="007A0E2F"/>
    <w:rsid w:val="007A0F4A"/>
    <w:rsid w:val="007A1661"/>
    <w:rsid w:val="007A2626"/>
    <w:rsid w:val="007A392F"/>
    <w:rsid w:val="007A45D3"/>
    <w:rsid w:val="007A4AEF"/>
    <w:rsid w:val="007A4DDE"/>
    <w:rsid w:val="007A518F"/>
    <w:rsid w:val="007A52DF"/>
    <w:rsid w:val="007A5B61"/>
    <w:rsid w:val="007A6750"/>
    <w:rsid w:val="007A76E0"/>
    <w:rsid w:val="007A7E3F"/>
    <w:rsid w:val="007B01B0"/>
    <w:rsid w:val="007B0D10"/>
    <w:rsid w:val="007B0E84"/>
    <w:rsid w:val="007B1CB6"/>
    <w:rsid w:val="007B4B56"/>
    <w:rsid w:val="007B7424"/>
    <w:rsid w:val="007C02EE"/>
    <w:rsid w:val="007C120B"/>
    <w:rsid w:val="007C3C31"/>
    <w:rsid w:val="007C4584"/>
    <w:rsid w:val="007C52F1"/>
    <w:rsid w:val="007C734C"/>
    <w:rsid w:val="007D0580"/>
    <w:rsid w:val="007D1046"/>
    <w:rsid w:val="007D2450"/>
    <w:rsid w:val="007D3B48"/>
    <w:rsid w:val="007D530F"/>
    <w:rsid w:val="007D743D"/>
    <w:rsid w:val="007D748B"/>
    <w:rsid w:val="007E1CA4"/>
    <w:rsid w:val="007E1D2B"/>
    <w:rsid w:val="007E3F8C"/>
    <w:rsid w:val="007E4785"/>
    <w:rsid w:val="007E5747"/>
    <w:rsid w:val="007E576C"/>
    <w:rsid w:val="007E6001"/>
    <w:rsid w:val="007E75B0"/>
    <w:rsid w:val="007E7CF7"/>
    <w:rsid w:val="007F0D98"/>
    <w:rsid w:val="007F1141"/>
    <w:rsid w:val="007F1F20"/>
    <w:rsid w:val="007F2454"/>
    <w:rsid w:val="007F2457"/>
    <w:rsid w:val="007F3E6B"/>
    <w:rsid w:val="007F4745"/>
    <w:rsid w:val="007F55DC"/>
    <w:rsid w:val="007F5AB9"/>
    <w:rsid w:val="007F7743"/>
    <w:rsid w:val="007F7CDC"/>
    <w:rsid w:val="008004ED"/>
    <w:rsid w:val="00801146"/>
    <w:rsid w:val="008031C8"/>
    <w:rsid w:val="00805635"/>
    <w:rsid w:val="00807058"/>
    <w:rsid w:val="0080765B"/>
    <w:rsid w:val="00810552"/>
    <w:rsid w:val="00810643"/>
    <w:rsid w:val="008116C5"/>
    <w:rsid w:val="00812334"/>
    <w:rsid w:val="00812419"/>
    <w:rsid w:val="00813A7F"/>
    <w:rsid w:val="0081484E"/>
    <w:rsid w:val="008204D6"/>
    <w:rsid w:val="0082127F"/>
    <w:rsid w:val="00822246"/>
    <w:rsid w:val="00822578"/>
    <w:rsid w:val="008226B5"/>
    <w:rsid w:val="00823B7B"/>
    <w:rsid w:val="00823C40"/>
    <w:rsid w:val="0082515C"/>
    <w:rsid w:val="00826248"/>
    <w:rsid w:val="00827D20"/>
    <w:rsid w:val="00827F33"/>
    <w:rsid w:val="00830363"/>
    <w:rsid w:val="00831FA8"/>
    <w:rsid w:val="00832668"/>
    <w:rsid w:val="00833642"/>
    <w:rsid w:val="00833834"/>
    <w:rsid w:val="00834CB2"/>
    <w:rsid w:val="00834D20"/>
    <w:rsid w:val="00835041"/>
    <w:rsid w:val="00835102"/>
    <w:rsid w:val="00835DF5"/>
    <w:rsid w:val="00835E8D"/>
    <w:rsid w:val="0083697F"/>
    <w:rsid w:val="00837903"/>
    <w:rsid w:val="00837DDA"/>
    <w:rsid w:val="0084027A"/>
    <w:rsid w:val="0084121E"/>
    <w:rsid w:val="00842318"/>
    <w:rsid w:val="008461A2"/>
    <w:rsid w:val="008470D6"/>
    <w:rsid w:val="00851F3D"/>
    <w:rsid w:val="00852480"/>
    <w:rsid w:val="0085303A"/>
    <w:rsid w:val="0085331E"/>
    <w:rsid w:val="00854A36"/>
    <w:rsid w:val="00854DC1"/>
    <w:rsid w:val="00855D5B"/>
    <w:rsid w:val="00855FDA"/>
    <w:rsid w:val="00861C8F"/>
    <w:rsid w:val="0086282E"/>
    <w:rsid w:val="008645CF"/>
    <w:rsid w:val="0086664A"/>
    <w:rsid w:val="00866A2A"/>
    <w:rsid w:val="0086732F"/>
    <w:rsid w:val="00867840"/>
    <w:rsid w:val="00867B78"/>
    <w:rsid w:val="008718B4"/>
    <w:rsid w:val="00872BA2"/>
    <w:rsid w:val="008751EE"/>
    <w:rsid w:val="00875327"/>
    <w:rsid w:val="008756D6"/>
    <w:rsid w:val="008761F0"/>
    <w:rsid w:val="00880A23"/>
    <w:rsid w:val="008815A3"/>
    <w:rsid w:val="008833FB"/>
    <w:rsid w:val="0088355D"/>
    <w:rsid w:val="00883A07"/>
    <w:rsid w:val="008846C0"/>
    <w:rsid w:val="00884B3A"/>
    <w:rsid w:val="008857B0"/>
    <w:rsid w:val="00885EA6"/>
    <w:rsid w:val="00886634"/>
    <w:rsid w:val="00887A65"/>
    <w:rsid w:val="0089007A"/>
    <w:rsid w:val="0089084F"/>
    <w:rsid w:val="008923B7"/>
    <w:rsid w:val="00892ABB"/>
    <w:rsid w:val="00894BA8"/>
    <w:rsid w:val="00894CFF"/>
    <w:rsid w:val="008977C9"/>
    <w:rsid w:val="008A365C"/>
    <w:rsid w:val="008A5D78"/>
    <w:rsid w:val="008A7017"/>
    <w:rsid w:val="008A7348"/>
    <w:rsid w:val="008B0803"/>
    <w:rsid w:val="008B1435"/>
    <w:rsid w:val="008B310D"/>
    <w:rsid w:val="008B6224"/>
    <w:rsid w:val="008B695C"/>
    <w:rsid w:val="008B74D6"/>
    <w:rsid w:val="008C03C9"/>
    <w:rsid w:val="008C10BA"/>
    <w:rsid w:val="008C2AD3"/>
    <w:rsid w:val="008C54BD"/>
    <w:rsid w:val="008D1F14"/>
    <w:rsid w:val="008D24AB"/>
    <w:rsid w:val="008D34D6"/>
    <w:rsid w:val="008D51FA"/>
    <w:rsid w:val="008D5D77"/>
    <w:rsid w:val="008D6337"/>
    <w:rsid w:val="008D6EE9"/>
    <w:rsid w:val="008D7823"/>
    <w:rsid w:val="008E09EE"/>
    <w:rsid w:val="008E2157"/>
    <w:rsid w:val="008E2368"/>
    <w:rsid w:val="008E604C"/>
    <w:rsid w:val="008E68B0"/>
    <w:rsid w:val="008E6C30"/>
    <w:rsid w:val="008F1656"/>
    <w:rsid w:val="008F230C"/>
    <w:rsid w:val="008F241E"/>
    <w:rsid w:val="008F3424"/>
    <w:rsid w:val="008F3D63"/>
    <w:rsid w:val="008F5B21"/>
    <w:rsid w:val="008F69AB"/>
    <w:rsid w:val="00901C04"/>
    <w:rsid w:val="00902100"/>
    <w:rsid w:val="009021A1"/>
    <w:rsid w:val="00902BAD"/>
    <w:rsid w:val="009036D1"/>
    <w:rsid w:val="00904D90"/>
    <w:rsid w:val="009066F2"/>
    <w:rsid w:val="00911B27"/>
    <w:rsid w:val="00911E24"/>
    <w:rsid w:val="009139DC"/>
    <w:rsid w:val="00913F59"/>
    <w:rsid w:val="009142EA"/>
    <w:rsid w:val="0091691F"/>
    <w:rsid w:val="0092016D"/>
    <w:rsid w:val="009204CE"/>
    <w:rsid w:val="00921B7A"/>
    <w:rsid w:val="00922F99"/>
    <w:rsid w:val="0092405D"/>
    <w:rsid w:val="00924747"/>
    <w:rsid w:val="009250AB"/>
    <w:rsid w:val="009263CC"/>
    <w:rsid w:val="0092685A"/>
    <w:rsid w:val="009274C6"/>
    <w:rsid w:val="00930714"/>
    <w:rsid w:val="00931141"/>
    <w:rsid w:val="00931532"/>
    <w:rsid w:val="00932338"/>
    <w:rsid w:val="00932A0E"/>
    <w:rsid w:val="00932BB1"/>
    <w:rsid w:val="0093300D"/>
    <w:rsid w:val="00935C7B"/>
    <w:rsid w:val="00936A3D"/>
    <w:rsid w:val="00937718"/>
    <w:rsid w:val="00940E80"/>
    <w:rsid w:val="00940F3F"/>
    <w:rsid w:val="00941CC3"/>
    <w:rsid w:val="00944167"/>
    <w:rsid w:val="00945846"/>
    <w:rsid w:val="00950391"/>
    <w:rsid w:val="00952758"/>
    <w:rsid w:val="00953770"/>
    <w:rsid w:val="00953B5B"/>
    <w:rsid w:val="009548CE"/>
    <w:rsid w:val="0095509A"/>
    <w:rsid w:val="00955C65"/>
    <w:rsid w:val="009575F5"/>
    <w:rsid w:val="00957754"/>
    <w:rsid w:val="00957E79"/>
    <w:rsid w:val="00960EF8"/>
    <w:rsid w:val="00962138"/>
    <w:rsid w:val="00963946"/>
    <w:rsid w:val="00963EDF"/>
    <w:rsid w:val="009658F3"/>
    <w:rsid w:val="00966111"/>
    <w:rsid w:val="009674E2"/>
    <w:rsid w:val="0097091F"/>
    <w:rsid w:val="00970CF2"/>
    <w:rsid w:val="009728FF"/>
    <w:rsid w:val="00974049"/>
    <w:rsid w:val="00975841"/>
    <w:rsid w:val="009768E8"/>
    <w:rsid w:val="00976F12"/>
    <w:rsid w:val="0097724D"/>
    <w:rsid w:val="00980872"/>
    <w:rsid w:val="00981CCF"/>
    <w:rsid w:val="00983089"/>
    <w:rsid w:val="009830D9"/>
    <w:rsid w:val="00983893"/>
    <w:rsid w:val="00984686"/>
    <w:rsid w:val="00986594"/>
    <w:rsid w:val="0098688E"/>
    <w:rsid w:val="00986A2C"/>
    <w:rsid w:val="009902B4"/>
    <w:rsid w:val="00991CE5"/>
    <w:rsid w:val="00991F2B"/>
    <w:rsid w:val="00992EC4"/>
    <w:rsid w:val="00993C89"/>
    <w:rsid w:val="00993FEE"/>
    <w:rsid w:val="00994A5F"/>
    <w:rsid w:val="00996872"/>
    <w:rsid w:val="009A0768"/>
    <w:rsid w:val="009A19BD"/>
    <w:rsid w:val="009A22EE"/>
    <w:rsid w:val="009A2656"/>
    <w:rsid w:val="009A2857"/>
    <w:rsid w:val="009A3520"/>
    <w:rsid w:val="009A3AE3"/>
    <w:rsid w:val="009A447D"/>
    <w:rsid w:val="009A584D"/>
    <w:rsid w:val="009A70F6"/>
    <w:rsid w:val="009A7E45"/>
    <w:rsid w:val="009B05F6"/>
    <w:rsid w:val="009B142F"/>
    <w:rsid w:val="009B1648"/>
    <w:rsid w:val="009B1665"/>
    <w:rsid w:val="009B3557"/>
    <w:rsid w:val="009B3B63"/>
    <w:rsid w:val="009B3FEF"/>
    <w:rsid w:val="009B59A2"/>
    <w:rsid w:val="009C05BF"/>
    <w:rsid w:val="009C164A"/>
    <w:rsid w:val="009C1732"/>
    <w:rsid w:val="009C20DA"/>
    <w:rsid w:val="009C30B2"/>
    <w:rsid w:val="009C3284"/>
    <w:rsid w:val="009C57CF"/>
    <w:rsid w:val="009C6ABE"/>
    <w:rsid w:val="009C76DA"/>
    <w:rsid w:val="009D07A0"/>
    <w:rsid w:val="009D2242"/>
    <w:rsid w:val="009D461E"/>
    <w:rsid w:val="009D5D0A"/>
    <w:rsid w:val="009D6A9C"/>
    <w:rsid w:val="009D7196"/>
    <w:rsid w:val="009D7BFB"/>
    <w:rsid w:val="009E0249"/>
    <w:rsid w:val="009E0933"/>
    <w:rsid w:val="009E114C"/>
    <w:rsid w:val="009E25A9"/>
    <w:rsid w:val="009E2CA5"/>
    <w:rsid w:val="009E3743"/>
    <w:rsid w:val="009E4349"/>
    <w:rsid w:val="009E6F25"/>
    <w:rsid w:val="009F10BE"/>
    <w:rsid w:val="009F10F5"/>
    <w:rsid w:val="009F2589"/>
    <w:rsid w:val="009F3289"/>
    <w:rsid w:val="009F4423"/>
    <w:rsid w:val="009F5E4B"/>
    <w:rsid w:val="009F656D"/>
    <w:rsid w:val="009F6A30"/>
    <w:rsid w:val="009F7272"/>
    <w:rsid w:val="009F73C6"/>
    <w:rsid w:val="009F74B1"/>
    <w:rsid w:val="00A010B1"/>
    <w:rsid w:val="00A019CE"/>
    <w:rsid w:val="00A02DFF"/>
    <w:rsid w:val="00A03075"/>
    <w:rsid w:val="00A0331B"/>
    <w:rsid w:val="00A03E62"/>
    <w:rsid w:val="00A04712"/>
    <w:rsid w:val="00A04AE3"/>
    <w:rsid w:val="00A04BC3"/>
    <w:rsid w:val="00A04E3C"/>
    <w:rsid w:val="00A0537C"/>
    <w:rsid w:val="00A06305"/>
    <w:rsid w:val="00A06658"/>
    <w:rsid w:val="00A10BBF"/>
    <w:rsid w:val="00A10F49"/>
    <w:rsid w:val="00A126CC"/>
    <w:rsid w:val="00A1283F"/>
    <w:rsid w:val="00A13129"/>
    <w:rsid w:val="00A13272"/>
    <w:rsid w:val="00A14403"/>
    <w:rsid w:val="00A14DE5"/>
    <w:rsid w:val="00A163B6"/>
    <w:rsid w:val="00A170FA"/>
    <w:rsid w:val="00A17113"/>
    <w:rsid w:val="00A206C6"/>
    <w:rsid w:val="00A20D81"/>
    <w:rsid w:val="00A2117E"/>
    <w:rsid w:val="00A22C1C"/>
    <w:rsid w:val="00A241AE"/>
    <w:rsid w:val="00A2573D"/>
    <w:rsid w:val="00A25C05"/>
    <w:rsid w:val="00A2657C"/>
    <w:rsid w:val="00A276EB"/>
    <w:rsid w:val="00A31C8E"/>
    <w:rsid w:val="00A31F23"/>
    <w:rsid w:val="00A33DC5"/>
    <w:rsid w:val="00A36191"/>
    <w:rsid w:val="00A3622E"/>
    <w:rsid w:val="00A36F44"/>
    <w:rsid w:val="00A402D8"/>
    <w:rsid w:val="00A4280A"/>
    <w:rsid w:val="00A430F9"/>
    <w:rsid w:val="00A44002"/>
    <w:rsid w:val="00A443C8"/>
    <w:rsid w:val="00A4618A"/>
    <w:rsid w:val="00A46399"/>
    <w:rsid w:val="00A468EE"/>
    <w:rsid w:val="00A46F65"/>
    <w:rsid w:val="00A47E22"/>
    <w:rsid w:val="00A50943"/>
    <w:rsid w:val="00A51715"/>
    <w:rsid w:val="00A51AEB"/>
    <w:rsid w:val="00A54A00"/>
    <w:rsid w:val="00A55217"/>
    <w:rsid w:val="00A56A56"/>
    <w:rsid w:val="00A5756B"/>
    <w:rsid w:val="00A60865"/>
    <w:rsid w:val="00A60E4A"/>
    <w:rsid w:val="00A61DBF"/>
    <w:rsid w:val="00A62BDF"/>
    <w:rsid w:val="00A649C5"/>
    <w:rsid w:val="00A64B76"/>
    <w:rsid w:val="00A65075"/>
    <w:rsid w:val="00A65D2D"/>
    <w:rsid w:val="00A6693F"/>
    <w:rsid w:val="00A7077E"/>
    <w:rsid w:val="00A718F6"/>
    <w:rsid w:val="00A73F6B"/>
    <w:rsid w:val="00A75BFD"/>
    <w:rsid w:val="00A77772"/>
    <w:rsid w:val="00A77B8D"/>
    <w:rsid w:val="00A81BD5"/>
    <w:rsid w:val="00A81EB9"/>
    <w:rsid w:val="00A82CE3"/>
    <w:rsid w:val="00A83E42"/>
    <w:rsid w:val="00A841CE"/>
    <w:rsid w:val="00A845AA"/>
    <w:rsid w:val="00A847A1"/>
    <w:rsid w:val="00A851F6"/>
    <w:rsid w:val="00A852FE"/>
    <w:rsid w:val="00A85C68"/>
    <w:rsid w:val="00A9328E"/>
    <w:rsid w:val="00A9353D"/>
    <w:rsid w:val="00A94DA9"/>
    <w:rsid w:val="00A9612D"/>
    <w:rsid w:val="00AA002A"/>
    <w:rsid w:val="00AA176F"/>
    <w:rsid w:val="00AA3D8D"/>
    <w:rsid w:val="00AA49E6"/>
    <w:rsid w:val="00AA4CE1"/>
    <w:rsid w:val="00AA56CD"/>
    <w:rsid w:val="00AA5C8B"/>
    <w:rsid w:val="00AA5CF3"/>
    <w:rsid w:val="00AA6130"/>
    <w:rsid w:val="00AA73DC"/>
    <w:rsid w:val="00AA7F6E"/>
    <w:rsid w:val="00AB2BDF"/>
    <w:rsid w:val="00AB3D41"/>
    <w:rsid w:val="00AB697A"/>
    <w:rsid w:val="00AB69BB"/>
    <w:rsid w:val="00AB6A22"/>
    <w:rsid w:val="00AC066E"/>
    <w:rsid w:val="00AC11BB"/>
    <w:rsid w:val="00AC1B3C"/>
    <w:rsid w:val="00AC3C91"/>
    <w:rsid w:val="00AC44C6"/>
    <w:rsid w:val="00AC65B5"/>
    <w:rsid w:val="00AC697F"/>
    <w:rsid w:val="00AC7109"/>
    <w:rsid w:val="00AD0769"/>
    <w:rsid w:val="00AD0FE8"/>
    <w:rsid w:val="00AD355B"/>
    <w:rsid w:val="00AD5633"/>
    <w:rsid w:val="00AD5AAF"/>
    <w:rsid w:val="00AE0144"/>
    <w:rsid w:val="00AE05F0"/>
    <w:rsid w:val="00AE0786"/>
    <w:rsid w:val="00AE0A02"/>
    <w:rsid w:val="00AE0CC5"/>
    <w:rsid w:val="00AE10E5"/>
    <w:rsid w:val="00AE296F"/>
    <w:rsid w:val="00AE63E8"/>
    <w:rsid w:val="00AE6474"/>
    <w:rsid w:val="00AE67DA"/>
    <w:rsid w:val="00AE682F"/>
    <w:rsid w:val="00AE6FD0"/>
    <w:rsid w:val="00AF0D56"/>
    <w:rsid w:val="00AF1B02"/>
    <w:rsid w:val="00AF3485"/>
    <w:rsid w:val="00AF43AF"/>
    <w:rsid w:val="00AF5F7F"/>
    <w:rsid w:val="00AF6569"/>
    <w:rsid w:val="00AF7A94"/>
    <w:rsid w:val="00AF7E42"/>
    <w:rsid w:val="00B00273"/>
    <w:rsid w:val="00B009C8"/>
    <w:rsid w:val="00B01CCE"/>
    <w:rsid w:val="00B058B3"/>
    <w:rsid w:val="00B05A1B"/>
    <w:rsid w:val="00B064A4"/>
    <w:rsid w:val="00B115CB"/>
    <w:rsid w:val="00B1362D"/>
    <w:rsid w:val="00B16A26"/>
    <w:rsid w:val="00B17B92"/>
    <w:rsid w:val="00B20B88"/>
    <w:rsid w:val="00B21B16"/>
    <w:rsid w:val="00B224E3"/>
    <w:rsid w:val="00B22EFF"/>
    <w:rsid w:val="00B239C7"/>
    <w:rsid w:val="00B254C1"/>
    <w:rsid w:val="00B25C5C"/>
    <w:rsid w:val="00B27326"/>
    <w:rsid w:val="00B27B43"/>
    <w:rsid w:val="00B31FA8"/>
    <w:rsid w:val="00B33E05"/>
    <w:rsid w:val="00B34405"/>
    <w:rsid w:val="00B3444E"/>
    <w:rsid w:val="00B35D8B"/>
    <w:rsid w:val="00B40016"/>
    <w:rsid w:val="00B402AB"/>
    <w:rsid w:val="00B419F0"/>
    <w:rsid w:val="00B44177"/>
    <w:rsid w:val="00B45CBA"/>
    <w:rsid w:val="00B4628A"/>
    <w:rsid w:val="00B46AB3"/>
    <w:rsid w:val="00B47686"/>
    <w:rsid w:val="00B47E5C"/>
    <w:rsid w:val="00B5098A"/>
    <w:rsid w:val="00B53FED"/>
    <w:rsid w:val="00B54D3A"/>
    <w:rsid w:val="00B57229"/>
    <w:rsid w:val="00B57778"/>
    <w:rsid w:val="00B60210"/>
    <w:rsid w:val="00B64498"/>
    <w:rsid w:val="00B64513"/>
    <w:rsid w:val="00B6592B"/>
    <w:rsid w:val="00B66EB6"/>
    <w:rsid w:val="00B67D77"/>
    <w:rsid w:val="00B70CC3"/>
    <w:rsid w:val="00B70E69"/>
    <w:rsid w:val="00B718BE"/>
    <w:rsid w:val="00B71A5E"/>
    <w:rsid w:val="00B72006"/>
    <w:rsid w:val="00B7206F"/>
    <w:rsid w:val="00B72603"/>
    <w:rsid w:val="00B72B7E"/>
    <w:rsid w:val="00B764F5"/>
    <w:rsid w:val="00B76642"/>
    <w:rsid w:val="00B77C81"/>
    <w:rsid w:val="00B807E7"/>
    <w:rsid w:val="00B80C26"/>
    <w:rsid w:val="00B815EF"/>
    <w:rsid w:val="00B81DCA"/>
    <w:rsid w:val="00B82558"/>
    <w:rsid w:val="00B8268B"/>
    <w:rsid w:val="00B8409E"/>
    <w:rsid w:val="00B85416"/>
    <w:rsid w:val="00B917BD"/>
    <w:rsid w:val="00B91A1F"/>
    <w:rsid w:val="00B91EB4"/>
    <w:rsid w:val="00B92B1C"/>
    <w:rsid w:val="00B96535"/>
    <w:rsid w:val="00BA0195"/>
    <w:rsid w:val="00BA03A7"/>
    <w:rsid w:val="00BA088F"/>
    <w:rsid w:val="00BA0DE5"/>
    <w:rsid w:val="00BA1966"/>
    <w:rsid w:val="00BA29FC"/>
    <w:rsid w:val="00BA3224"/>
    <w:rsid w:val="00BA4AE4"/>
    <w:rsid w:val="00BA55DD"/>
    <w:rsid w:val="00BA5DBA"/>
    <w:rsid w:val="00BA5ED6"/>
    <w:rsid w:val="00BA7558"/>
    <w:rsid w:val="00BB0235"/>
    <w:rsid w:val="00BB06E5"/>
    <w:rsid w:val="00BB0D77"/>
    <w:rsid w:val="00BB3501"/>
    <w:rsid w:val="00BB44F2"/>
    <w:rsid w:val="00BB4EE5"/>
    <w:rsid w:val="00BB53F5"/>
    <w:rsid w:val="00BB654C"/>
    <w:rsid w:val="00BB6C62"/>
    <w:rsid w:val="00BC04E2"/>
    <w:rsid w:val="00BC2EE8"/>
    <w:rsid w:val="00BC2F6F"/>
    <w:rsid w:val="00BC31D6"/>
    <w:rsid w:val="00BC34DA"/>
    <w:rsid w:val="00BC36FC"/>
    <w:rsid w:val="00BC5838"/>
    <w:rsid w:val="00BC62D7"/>
    <w:rsid w:val="00BC76CF"/>
    <w:rsid w:val="00BD01D4"/>
    <w:rsid w:val="00BD0373"/>
    <w:rsid w:val="00BD2EDB"/>
    <w:rsid w:val="00BD3319"/>
    <w:rsid w:val="00BD3B4D"/>
    <w:rsid w:val="00BD4488"/>
    <w:rsid w:val="00BD4B33"/>
    <w:rsid w:val="00BD5C74"/>
    <w:rsid w:val="00BD7C79"/>
    <w:rsid w:val="00BE0AF2"/>
    <w:rsid w:val="00BE3FB6"/>
    <w:rsid w:val="00BE3FF4"/>
    <w:rsid w:val="00BE4823"/>
    <w:rsid w:val="00BE4C7F"/>
    <w:rsid w:val="00BE4F9B"/>
    <w:rsid w:val="00BE531E"/>
    <w:rsid w:val="00BE606E"/>
    <w:rsid w:val="00BE647E"/>
    <w:rsid w:val="00BF0619"/>
    <w:rsid w:val="00BF1838"/>
    <w:rsid w:val="00BF2A78"/>
    <w:rsid w:val="00BF320F"/>
    <w:rsid w:val="00BF3FE9"/>
    <w:rsid w:val="00BF4B50"/>
    <w:rsid w:val="00BF695A"/>
    <w:rsid w:val="00BF7166"/>
    <w:rsid w:val="00C00482"/>
    <w:rsid w:val="00C0064D"/>
    <w:rsid w:val="00C0339D"/>
    <w:rsid w:val="00C0568B"/>
    <w:rsid w:val="00C05977"/>
    <w:rsid w:val="00C07537"/>
    <w:rsid w:val="00C12FD5"/>
    <w:rsid w:val="00C15914"/>
    <w:rsid w:val="00C15EB3"/>
    <w:rsid w:val="00C164EC"/>
    <w:rsid w:val="00C179AA"/>
    <w:rsid w:val="00C17C90"/>
    <w:rsid w:val="00C2147F"/>
    <w:rsid w:val="00C21706"/>
    <w:rsid w:val="00C21EA5"/>
    <w:rsid w:val="00C2211A"/>
    <w:rsid w:val="00C22CDA"/>
    <w:rsid w:val="00C234D2"/>
    <w:rsid w:val="00C249C8"/>
    <w:rsid w:val="00C25B9D"/>
    <w:rsid w:val="00C2780A"/>
    <w:rsid w:val="00C27A5A"/>
    <w:rsid w:val="00C30173"/>
    <w:rsid w:val="00C31996"/>
    <w:rsid w:val="00C32A35"/>
    <w:rsid w:val="00C33C2A"/>
    <w:rsid w:val="00C35F3D"/>
    <w:rsid w:val="00C3614C"/>
    <w:rsid w:val="00C37428"/>
    <w:rsid w:val="00C417A0"/>
    <w:rsid w:val="00C417FF"/>
    <w:rsid w:val="00C41C07"/>
    <w:rsid w:val="00C43AB8"/>
    <w:rsid w:val="00C45BC2"/>
    <w:rsid w:val="00C46C00"/>
    <w:rsid w:val="00C47120"/>
    <w:rsid w:val="00C52F3A"/>
    <w:rsid w:val="00C542D4"/>
    <w:rsid w:val="00C549BA"/>
    <w:rsid w:val="00C55FBC"/>
    <w:rsid w:val="00C56021"/>
    <w:rsid w:val="00C57FF0"/>
    <w:rsid w:val="00C602F4"/>
    <w:rsid w:val="00C614C9"/>
    <w:rsid w:val="00C6180D"/>
    <w:rsid w:val="00C62EE0"/>
    <w:rsid w:val="00C62F09"/>
    <w:rsid w:val="00C634B8"/>
    <w:rsid w:val="00C64C13"/>
    <w:rsid w:val="00C64CF6"/>
    <w:rsid w:val="00C64FD2"/>
    <w:rsid w:val="00C65D92"/>
    <w:rsid w:val="00C67260"/>
    <w:rsid w:val="00C67F86"/>
    <w:rsid w:val="00C7245A"/>
    <w:rsid w:val="00C72D75"/>
    <w:rsid w:val="00C7412F"/>
    <w:rsid w:val="00C74E21"/>
    <w:rsid w:val="00C7512C"/>
    <w:rsid w:val="00C751B0"/>
    <w:rsid w:val="00C75D3C"/>
    <w:rsid w:val="00C761A2"/>
    <w:rsid w:val="00C76D6A"/>
    <w:rsid w:val="00C779F5"/>
    <w:rsid w:val="00C80DFD"/>
    <w:rsid w:val="00C8128A"/>
    <w:rsid w:val="00C82BD5"/>
    <w:rsid w:val="00C82DFE"/>
    <w:rsid w:val="00C836A8"/>
    <w:rsid w:val="00C847FC"/>
    <w:rsid w:val="00C86224"/>
    <w:rsid w:val="00C8754B"/>
    <w:rsid w:val="00C903DA"/>
    <w:rsid w:val="00C90C7B"/>
    <w:rsid w:val="00C9520F"/>
    <w:rsid w:val="00C95617"/>
    <w:rsid w:val="00C9620E"/>
    <w:rsid w:val="00C97680"/>
    <w:rsid w:val="00CA1285"/>
    <w:rsid w:val="00CA1445"/>
    <w:rsid w:val="00CA1DDF"/>
    <w:rsid w:val="00CA31C3"/>
    <w:rsid w:val="00CA473D"/>
    <w:rsid w:val="00CA65A8"/>
    <w:rsid w:val="00CA6B27"/>
    <w:rsid w:val="00CB18BC"/>
    <w:rsid w:val="00CB44CD"/>
    <w:rsid w:val="00CB53EF"/>
    <w:rsid w:val="00CB5502"/>
    <w:rsid w:val="00CB6916"/>
    <w:rsid w:val="00CB7368"/>
    <w:rsid w:val="00CB7CFA"/>
    <w:rsid w:val="00CC046F"/>
    <w:rsid w:val="00CC10F5"/>
    <w:rsid w:val="00CC157D"/>
    <w:rsid w:val="00CC2598"/>
    <w:rsid w:val="00CC2776"/>
    <w:rsid w:val="00CC29C5"/>
    <w:rsid w:val="00CC2B0A"/>
    <w:rsid w:val="00CC4C9A"/>
    <w:rsid w:val="00CC5E5B"/>
    <w:rsid w:val="00CD0261"/>
    <w:rsid w:val="00CD1BFF"/>
    <w:rsid w:val="00CD1F8D"/>
    <w:rsid w:val="00CD34D0"/>
    <w:rsid w:val="00CD44BA"/>
    <w:rsid w:val="00CD4A4D"/>
    <w:rsid w:val="00CD5F06"/>
    <w:rsid w:val="00CD6C54"/>
    <w:rsid w:val="00CD6D05"/>
    <w:rsid w:val="00CD71DD"/>
    <w:rsid w:val="00CE0F64"/>
    <w:rsid w:val="00CE10C9"/>
    <w:rsid w:val="00CE2078"/>
    <w:rsid w:val="00CE4307"/>
    <w:rsid w:val="00CE4A55"/>
    <w:rsid w:val="00CE4F71"/>
    <w:rsid w:val="00CE5D25"/>
    <w:rsid w:val="00CF2D84"/>
    <w:rsid w:val="00CF3DA7"/>
    <w:rsid w:val="00CF3EF2"/>
    <w:rsid w:val="00CF49F6"/>
    <w:rsid w:val="00CF4DFB"/>
    <w:rsid w:val="00CF5C15"/>
    <w:rsid w:val="00CF6614"/>
    <w:rsid w:val="00CF6C19"/>
    <w:rsid w:val="00CF71FA"/>
    <w:rsid w:val="00CF7455"/>
    <w:rsid w:val="00CF76AB"/>
    <w:rsid w:val="00D0027E"/>
    <w:rsid w:val="00D002EB"/>
    <w:rsid w:val="00D013E8"/>
    <w:rsid w:val="00D01D94"/>
    <w:rsid w:val="00D03F0B"/>
    <w:rsid w:val="00D04317"/>
    <w:rsid w:val="00D055D3"/>
    <w:rsid w:val="00D06BC4"/>
    <w:rsid w:val="00D110F1"/>
    <w:rsid w:val="00D134D0"/>
    <w:rsid w:val="00D13C46"/>
    <w:rsid w:val="00D14731"/>
    <w:rsid w:val="00D14BB8"/>
    <w:rsid w:val="00D156FB"/>
    <w:rsid w:val="00D15AD1"/>
    <w:rsid w:val="00D168E7"/>
    <w:rsid w:val="00D17371"/>
    <w:rsid w:val="00D20A2D"/>
    <w:rsid w:val="00D21476"/>
    <w:rsid w:val="00D270DF"/>
    <w:rsid w:val="00D27FA5"/>
    <w:rsid w:val="00D30BF2"/>
    <w:rsid w:val="00D3142A"/>
    <w:rsid w:val="00D32A91"/>
    <w:rsid w:val="00D34214"/>
    <w:rsid w:val="00D35F2F"/>
    <w:rsid w:val="00D401F2"/>
    <w:rsid w:val="00D43D4C"/>
    <w:rsid w:val="00D44E19"/>
    <w:rsid w:val="00D45B0A"/>
    <w:rsid w:val="00D45D28"/>
    <w:rsid w:val="00D463AE"/>
    <w:rsid w:val="00D4677E"/>
    <w:rsid w:val="00D47970"/>
    <w:rsid w:val="00D47C10"/>
    <w:rsid w:val="00D51BA3"/>
    <w:rsid w:val="00D52D2E"/>
    <w:rsid w:val="00D53F61"/>
    <w:rsid w:val="00D5414C"/>
    <w:rsid w:val="00D56402"/>
    <w:rsid w:val="00D57865"/>
    <w:rsid w:val="00D60BA2"/>
    <w:rsid w:val="00D60E4F"/>
    <w:rsid w:val="00D63E64"/>
    <w:rsid w:val="00D64482"/>
    <w:rsid w:val="00D65806"/>
    <w:rsid w:val="00D65D1D"/>
    <w:rsid w:val="00D704A2"/>
    <w:rsid w:val="00D707CD"/>
    <w:rsid w:val="00D713DA"/>
    <w:rsid w:val="00D733AD"/>
    <w:rsid w:val="00D74CE7"/>
    <w:rsid w:val="00D74DC7"/>
    <w:rsid w:val="00D75186"/>
    <w:rsid w:val="00D77821"/>
    <w:rsid w:val="00D81851"/>
    <w:rsid w:val="00D840BC"/>
    <w:rsid w:val="00D85A49"/>
    <w:rsid w:val="00D8695D"/>
    <w:rsid w:val="00D873C4"/>
    <w:rsid w:val="00D903B0"/>
    <w:rsid w:val="00D90626"/>
    <w:rsid w:val="00D91ED3"/>
    <w:rsid w:val="00D93902"/>
    <w:rsid w:val="00D9437B"/>
    <w:rsid w:val="00D943C2"/>
    <w:rsid w:val="00D96AA3"/>
    <w:rsid w:val="00D96D4B"/>
    <w:rsid w:val="00D97A94"/>
    <w:rsid w:val="00D97C47"/>
    <w:rsid w:val="00DA008A"/>
    <w:rsid w:val="00DA1BF3"/>
    <w:rsid w:val="00DA2459"/>
    <w:rsid w:val="00DA28CB"/>
    <w:rsid w:val="00DA3E7E"/>
    <w:rsid w:val="00DA466B"/>
    <w:rsid w:val="00DA4BFC"/>
    <w:rsid w:val="00DA4F1D"/>
    <w:rsid w:val="00DA5637"/>
    <w:rsid w:val="00DA687C"/>
    <w:rsid w:val="00DA7A42"/>
    <w:rsid w:val="00DB12C2"/>
    <w:rsid w:val="00DB1404"/>
    <w:rsid w:val="00DB1D42"/>
    <w:rsid w:val="00DB3AE8"/>
    <w:rsid w:val="00DB4CF3"/>
    <w:rsid w:val="00DB64FE"/>
    <w:rsid w:val="00DB77EF"/>
    <w:rsid w:val="00DC0D92"/>
    <w:rsid w:val="00DC128E"/>
    <w:rsid w:val="00DC1EC9"/>
    <w:rsid w:val="00DC1EFA"/>
    <w:rsid w:val="00DC2B5D"/>
    <w:rsid w:val="00DC2C92"/>
    <w:rsid w:val="00DC2DDB"/>
    <w:rsid w:val="00DC30F4"/>
    <w:rsid w:val="00DC7471"/>
    <w:rsid w:val="00DD0C09"/>
    <w:rsid w:val="00DD10ED"/>
    <w:rsid w:val="00DD1E71"/>
    <w:rsid w:val="00DD267F"/>
    <w:rsid w:val="00DD298E"/>
    <w:rsid w:val="00DD2BCF"/>
    <w:rsid w:val="00DD704B"/>
    <w:rsid w:val="00DD75E2"/>
    <w:rsid w:val="00DD79C0"/>
    <w:rsid w:val="00DD7DAB"/>
    <w:rsid w:val="00DE2EEE"/>
    <w:rsid w:val="00DE4835"/>
    <w:rsid w:val="00DE721F"/>
    <w:rsid w:val="00DE7724"/>
    <w:rsid w:val="00DF1D63"/>
    <w:rsid w:val="00DF2981"/>
    <w:rsid w:val="00DF45A2"/>
    <w:rsid w:val="00DF45C8"/>
    <w:rsid w:val="00DF5DBE"/>
    <w:rsid w:val="00DF670F"/>
    <w:rsid w:val="00DF7A66"/>
    <w:rsid w:val="00E0051E"/>
    <w:rsid w:val="00E00D83"/>
    <w:rsid w:val="00E00DAA"/>
    <w:rsid w:val="00E00F9F"/>
    <w:rsid w:val="00E01880"/>
    <w:rsid w:val="00E01A6A"/>
    <w:rsid w:val="00E02015"/>
    <w:rsid w:val="00E02199"/>
    <w:rsid w:val="00E039BC"/>
    <w:rsid w:val="00E044D1"/>
    <w:rsid w:val="00E0497D"/>
    <w:rsid w:val="00E05662"/>
    <w:rsid w:val="00E062C4"/>
    <w:rsid w:val="00E064FC"/>
    <w:rsid w:val="00E06527"/>
    <w:rsid w:val="00E06963"/>
    <w:rsid w:val="00E06F6D"/>
    <w:rsid w:val="00E10388"/>
    <w:rsid w:val="00E11E3C"/>
    <w:rsid w:val="00E12D27"/>
    <w:rsid w:val="00E141E5"/>
    <w:rsid w:val="00E1439D"/>
    <w:rsid w:val="00E14D16"/>
    <w:rsid w:val="00E17239"/>
    <w:rsid w:val="00E17FB3"/>
    <w:rsid w:val="00E21C9D"/>
    <w:rsid w:val="00E22183"/>
    <w:rsid w:val="00E228C5"/>
    <w:rsid w:val="00E233B4"/>
    <w:rsid w:val="00E24737"/>
    <w:rsid w:val="00E263CC"/>
    <w:rsid w:val="00E2647A"/>
    <w:rsid w:val="00E2664B"/>
    <w:rsid w:val="00E2767E"/>
    <w:rsid w:val="00E279F5"/>
    <w:rsid w:val="00E30F05"/>
    <w:rsid w:val="00E3275F"/>
    <w:rsid w:val="00E33DEF"/>
    <w:rsid w:val="00E34B47"/>
    <w:rsid w:val="00E34CFF"/>
    <w:rsid w:val="00E35522"/>
    <w:rsid w:val="00E3575C"/>
    <w:rsid w:val="00E35A38"/>
    <w:rsid w:val="00E36DDC"/>
    <w:rsid w:val="00E37532"/>
    <w:rsid w:val="00E37C9F"/>
    <w:rsid w:val="00E4273A"/>
    <w:rsid w:val="00E43534"/>
    <w:rsid w:val="00E43BA5"/>
    <w:rsid w:val="00E44D0E"/>
    <w:rsid w:val="00E45628"/>
    <w:rsid w:val="00E5047C"/>
    <w:rsid w:val="00E506EF"/>
    <w:rsid w:val="00E5470D"/>
    <w:rsid w:val="00E615D4"/>
    <w:rsid w:val="00E657F4"/>
    <w:rsid w:val="00E65F8C"/>
    <w:rsid w:val="00E66098"/>
    <w:rsid w:val="00E67334"/>
    <w:rsid w:val="00E673FB"/>
    <w:rsid w:val="00E71BD2"/>
    <w:rsid w:val="00E72387"/>
    <w:rsid w:val="00E7250E"/>
    <w:rsid w:val="00E72DD0"/>
    <w:rsid w:val="00E74961"/>
    <w:rsid w:val="00E76057"/>
    <w:rsid w:val="00E76865"/>
    <w:rsid w:val="00E808E8"/>
    <w:rsid w:val="00E80917"/>
    <w:rsid w:val="00E815A3"/>
    <w:rsid w:val="00E82492"/>
    <w:rsid w:val="00E8572D"/>
    <w:rsid w:val="00E85B12"/>
    <w:rsid w:val="00E8624E"/>
    <w:rsid w:val="00E90C00"/>
    <w:rsid w:val="00E90CEA"/>
    <w:rsid w:val="00E93E81"/>
    <w:rsid w:val="00E9412B"/>
    <w:rsid w:val="00E94EB8"/>
    <w:rsid w:val="00E9601A"/>
    <w:rsid w:val="00E960D0"/>
    <w:rsid w:val="00E96CFC"/>
    <w:rsid w:val="00EA23A9"/>
    <w:rsid w:val="00EA26E5"/>
    <w:rsid w:val="00EA59F9"/>
    <w:rsid w:val="00EA5B22"/>
    <w:rsid w:val="00EA6589"/>
    <w:rsid w:val="00EA6A30"/>
    <w:rsid w:val="00EB0489"/>
    <w:rsid w:val="00EB07FA"/>
    <w:rsid w:val="00EB0822"/>
    <w:rsid w:val="00EB2A53"/>
    <w:rsid w:val="00EB308D"/>
    <w:rsid w:val="00EB349A"/>
    <w:rsid w:val="00EB3E3A"/>
    <w:rsid w:val="00EB68C2"/>
    <w:rsid w:val="00EB6BCA"/>
    <w:rsid w:val="00EB72AF"/>
    <w:rsid w:val="00EC1E94"/>
    <w:rsid w:val="00EC2D5E"/>
    <w:rsid w:val="00EC2E31"/>
    <w:rsid w:val="00EC3408"/>
    <w:rsid w:val="00EC4EEC"/>
    <w:rsid w:val="00EC5745"/>
    <w:rsid w:val="00EC5992"/>
    <w:rsid w:val="00EC5E83"/>
    <w:rsid w:val="00ED035E"/>
    <w:rsid w:val="00ED0B59"/>
    <w:rsid w:val="00ED1B5C"/>
    <w:rsid w:val="00ED3ADE"/>
    <w:rsid w:val="00ED4606"/>
    <w:rsid w:val="00ED5BD0"/>
    <w:rsid w:val="00ED6481"/>
    <w:rsid w:val="00EE04E0"/>
    <w:rsid w:val="00EE3470"/>
    <w:rsid w:val="00EE5048"/>
    <w:rsid w:val="00EE65E5"/>
    <w:rsid w:val="00EE728E"/>
    <w:rsid w:val="00EE79A1"/>
    <w:rsid w:val="00EE7CAA"/>
    <w:rsid w:val="00EE7CD3"/>
    <w:rsid w:val="00EE7EE5"/>
    <w:rsid w:val="00EF0BF3"/>
    <w:rsid w:val="00EF1619"/>
    <w:rsid w:val="00EF18E7"/>
    <w:rsid w:val="00EF2F19"/>
    <w:rsid w:val="00EF2F8E"/>
    <w:rsid w:val="00EF34DB"/>
    <w:rsid w:val="00EF4453"/>
    <w:rsid w:val="00EF4899"/>
    <w:rsid w:val="00EF5B42"/>
    <w:rsid w:val="00EF6508"/>
    <w:rsid w:val="00EF6F97"/>
    <w:rsid w:val="00EF72C1"/>
    <w:rsid w:val="00EF7A19"/>
    <w:rsid w:val="00F00A4E"/>
    <w:rsid w:val="00F00E67"/>
    <w:rsid w:val="00F00EEC"/>
    <w:rsid w:val="00F02C63"/>
    <w:rsid w:val="00F045C1"/>
    <w:rsid w:val="00F04C3D"/>
    <w:rsid w:val="00F05334"/>
    <w:rsid w:val="00F05D2D"/>
    <w:rsid w:val="00F06D70"/>
    <w:rsid w:val="00F11885"/>
    <w:rsid w:val="00F1468A"/>
    <w:rsid w:val="00F166E6"/>
    <w:rsid w:val="00F17D02"/>
    <w:rsid w:val="00F20490"/>
    <w:rsid w:val="00F20B35"/>
    <w:rsid w:val="00F22052"/>
    <w:rsid w:val="00F24735"/>
    <w:rsid w:val="00F2521F"/>
    <w:rsid w:val="00F26B21"/>
    <w:rsid w:val="00F26D8E"/>
    <w:rsid w:val="00F30E37"/>
    <w:rsid w:val="00F31D66"/>
    <w:rsid w:val="00F320EA"/>
    <w:rsid w:val="00F34EF6"/>
    <w:rsid w:val="00F359BB"/>
    <w:rsid w:val="00F370A8"/>
    <w:rsid w:val="00F40C3D"/>
    <w:rsid w:val="00F43975"/>
    <w:rsid w:val="00F442F1"/>
    <w:rsid w:val="00F44AB9"/>
    <w:rsid w:val="00F44E95"/>
    <w:rsid w:val="00F5166F"/>
    <w:rsid w:val="00F53E57"/>
    <w:rsid w:val="00F562FB"/>
    <w:rsid w:val="00F5683F"/>
    <w:rsid w:val="00F56A4D"/>
    <w:rsid w:val="00F6094C"/>
    <w:rsid w:val="00F60B9D"/>
    <w:rsid w:val="00F6153D"/>
    <w:rsid w:val="00F61A19"/>
    <w:rsid w:val="00F63206"/>
    <w:rsid w:val="00F6356F"/>
    <w:rsid w:val="00F63AF8"/>
    <w:rsid w:val="00F6424A"/>
    <w:rsid w:val="00F6483A"/>
    <w:rsid w:val="00F664AF"/>
    <w:rsid w:val="00F67602"/>
    <w:rsid w:val="00F72FAB"/>
    <w:rsid w:val="00F7523B"/>
    <w:rsid w:val="00F75FEB"/>
    <w:rsid w:val="00F76387"/>
    <w:rsid w:val="00F76A5F"/>
    <w:rsid w:val="00F77328"/>
    <w:rsid w:val="00F77937"/>
    <w:rsid w:val="00F80128"/>
    <w:rsid w:val="00F8055B"/>
    <w:rsid w:val="00F81787"/>
    <w:rsid w:val="00F8217D"/>
    <w:rsid w:val="00F832F8"/>
    <w:rsid w:val="00F854AC"/>
    <w:rsid w:val="00F85529"/>
    <w:rsid w:val="00F858F3"/>
    <w:rsid w:val="00F86112"/>
    <w:rsid w:val="00F870FD"/>
    <w:rsid w:val="00F871F4"/>
    <w:rsid w:val="00F87233"/>
    <w:rsid w:val="00F8797B"/>
    <w:rsid w:val="00F90AD5"/>
    <w:rsid w:val="00F913FF"/>
    <w:rsid w:val="00F91BB3"/>
    <w:rsid w:val="00F928D3"/>
    <w:rsid w:val="00F92EE5"/>
    <w:rsid w:val="00F93274"/>
    <w:rsid w:val="00F96126"/>
    <w:rsid w:val="00F96D9A"/>
    <w:rsid w:val="00FA1B71"/>
    <w:rsid w:val="00FA3898"/>
    <w:rsid w:val="00FA51CF"/>
    <w:rsid w:val="00FA5334"/>
    <w:rsid w:val="00FA619F"/>
    <w:rsid w:val="00FA6779"/>
    <w:rsid w:val="00FB060A"/>
    <w:rsid w:val="00FB071F"/>
    <w:rsid w:val="00FB21F0"/>
    <w:rsid w:val="00FB2F8B"/>
    <w:rsid w:val="00FB32FF"/>
    <w:rsid w:val="00FB331C"/>
    <w:rsid w:val="00FB4795"/>
    <w:rsid w:val="00FB4837"/>
    <w:rsid w:val="00FB4984"/>
    <w:rsid w:val="00FB5713"/>
    <w:rsid w:val="00FB7166"/>
    <w:rsid w:val="00FC0706"/>
    <w:rsid w:val="00FC0A3A"/>
    <w:rsid w:val="00FC1C67"/>
    <w:rsid w:val="00FC2D02"/>
    <w:rsid w:val="00FC455A"/>
    <w:rsid w:val="00FC4655"/>
    <w:rsid w:val="00FD23D8"/>
    <w:rsid w:val="00FD3377"/>
    <w:rsid w:val="00FD37D6"/>
    <w:rsid w:val="00FD39AC"/>
    <w:rsid w:val="00FD41DB"/>
    <w:rsid w:val="00FD4416"/>
    <w:rsid w:val="00FD5148"/>
    <w:rsid w:val="00FD5E6C"/>
    <w:rsid w:val="00FD6205"/>
    <w:rsid w:val="00FE0434"/>
    <w:rsid w:val="00FE24BC"/>
    <w:rsid w:val="00FE3EE9"/>
    <w:rsid w:val="00FE517E"/>
    <w:rsid w:val="00FE5A8B"/>
    <w:rsid w:val="00FE5AC2"/>
    <w:rsid w:val="00FE7171"/>
    <w:rsid w:val="00FE7F3D"/>
    <w:rsid w:val="00FF10B0"/>
    <w:rsid w:val="00FF15BA"/>
    <w:rsid w:val="00FF2951"/>
    <w:rsid w:val="00FF2A6E"/>
    <w:rsid w:val="00FF2C55"/>
    <w:rsid w:val="00FF79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A2456F1"/>
  <w15:chartTrackingRefBased/>
  <w15:docId w15:val="{B0F5E49E-9D97-4772-9C02-AE4FD4A9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Body Text Indent" w:uiPriority="99"/>
    <w:lsdException w:name="Subtitle" w:qFormat="1"/>
    <w:lsdException w:name="Strong" w:uiPriority="22"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5713"/>
    <w:pPr>
      <w:spacing w:after="200" w:line="276" w:lineRule="auto"/>
    </w:pPr>
    <w:rPr>
      <w:rFonts w:eastAsia="Calibri"/>
      <w:sz w:val="24"/>
      <w:szCs w:val="22"/>
      <w:lang w:eastAsia="en-US"/>
    </w:rPr>
  </w:style>
  <w:style w:type="paragraph" w:styleId="Heading1">
    <w:name w:val="heading 1"/>
    <w:basedOn w:val="Normal"/>
    <w:next w:val="Normal"/>
    <w:link w:val="Heading1Char"/>
    <w:qFormat/>
    <w:rsid w:val="0019049A"/>
    <w:pPr>
      <w:keepNext/>
      <w:numPr>
        <w:numId w:val="1"/>
      </w:numPr>
      <w:spacing w:before="360" w:after="360" w:line="240" w:lineRule="auto"/>
      <w:jc w:val="center"/>
      <w:outlineLvl w:val="0"/>
    </w:pPr>
    <w:rPr>
      <w:rFonts w:eastAsia="Times New Roman"/>
      <w:sz w:val="28"/>
      <w:lang w:val="x-none" w:eastAsia="x-none"/>
    </w:rPr>
  </w:style>
  <w:style w:type="paragraph" w:styleId="Heading2">
    <w:name w:val="heading 2"/>
    <w:aliases w:val="Title Header2,Title Header2 + Kairėje:  0 cm,Pirmoji eilutė:  0 cm"/>
    <w:basedOn w:val="Normal"/>
    <w:next w:val="Normal"/>
    <w:link w:val="Heading2Char"/>
    <w:qFormat/>
    <w:rsid w:val="0019049A"/>
    <w:pPr>
      <w:numPr>
        <w:ilvl w:val="1"/>
        <w:numId w:val="1"/>
      </w:numPr>
      <w:spacing w:after="0" w:line="240" w:lineRule="auto"/>
      <w:jc w:val="both"/>
      <w:outlineLvl w:val="1"/>
    </w:pPr>
    <w:rPr>
      <w:rFonts w:eastAsia="Times New Roman"/>
      <w:szCs w:val="20"/>
      <w:lang w:val="x-none" w:eastAsia="x-none"/>
    </w:rPr>
  </w:style>
  <w:style w:type="paragraph" w:styleId="Heading3">
    <w:name w:val="heading 3"/>
    <w:aliases w:val="Section Header3,Sub-Clause Paragraph,Overskrift 3 indholdsfortegn.,H3"/>
    <w:basedOn w:val="Normal"/>
    <w:next w:val="Normal"/>
    <w:qFormat/>
    <w:rsid w:val="0019049A"/>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
    <w:basedOn w:val="Normal"/>
    <w:next w:val="Normal"/>
    <w:qFormat/>
    <w:rsid w:val="0019049A"/>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qFormat/>
    <w:rsid w:val="0019049A"/>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19049A"/>
    <w:pPr>
      <w:keepNext/>
      <w:numPr>
        <w:ilvl w:val="5"/>
        <w:numId w:val="1"/>
      </w:numPr>
      <w:spacing w:after="0" w:line="240" w:lineRule="auto"/>
      <w:outlineLvl w:val="5"/>
    </w:pPr>
    <w:rPr>
      <w:rFonts w:eastAsia="Times New Roman"/>
      <w:b/>
      <w:sz w:val="36"/>
      <w:szCs w:val="20"/>
      <w:lang w:val="x-none" w:eastAsia="x-none"/>
    </w:rPr>
  </w:style>
  <w:style w:type="paragraph" w:styleId="Heading7">
    <w:name w:val="heading 7"/>
    <w:basedOn w:val="Normal"/>
    <w:next w:val="Normal"/>
    <w:uiPriority w:val="99"/>
    <w:qFormat/>
    <w:rsid w:val="0019049A"/>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uiPriority w:val="99"/>
    <w:qFormat/>
    <w:rsid w:val="0019049A"/>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uiPriority w:val="99"/>
    <w:qFormat/>
    <w:rsid w:val="0019049A"/>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agramaDiagrama8CharCharDiagramaDiagrama">
    <w:name w:val="Diagrama Diagrama8 Char Char Diagrama Diagrama"/>
    <w:basedOn w:val="Normal"/>
    <w:rsid w:val="00FB5713"/>
    <w:pPr>
      <w:spacing w:after="160" w:line="240" w:lineRule="exact"/>
    </w:pPr>
    <w:rPr>
      <w:rFonts w:ascii="Tahoma" w:eastAsia="Times New Roman" w:hAnsi="Tahoma"/>
      <w:sz w:val="20"/>
      <w:szCs w:val="20"/>
      <w:lang w:val="en-US"/>
    </w:rPr>
  </w:style>
  <w:style w:type="character" w:styleId="Hyperlink">
    <w:name w:val="Hyperlink"/>
    <w:aliases w:val="Alna"/>
    <w:unhideWhenUsed/>
    <w:rsid w:val="00FB5713"/>
    <w:rPr>
      <w:color w:val="0000FF"/>
      <w:u w:val="single"/>
    </w:rPr>
  </w:style>
  <w:style w:type="character" w:customStyle="1" w:styleId="Heading1Char">
    <w:name w:val="Heading 1 Char"/>
    <w:link w:val="Heading1"/>
    <w:rsid w:val="0019049A"/>
    <w:rPr>
      <w:sz w:val="28"/>
      <w:szCs w:val="22"/>
    </w:rPr>
  </w:style>
  <w:style w:type="character" w:customStyle="1" w:styleId="Heading2Char">
    <w:name w:val="Heading 2 Char"/>
    <w:aliases w:val="Title Header2 Char,Title Header2 + Kairėje:  0 cm Char,Pirmoji eilutė:  0 cm Char"/>
    <w:link w:val="Heading2"/>
    <w:rsid w:val="0019049A"/>
    <w:rPr>
      <w:sz w:val="24"/>
    </w:rPr>
  </w:style>
  <w:style w:type="paragraph" w:customStyle="1" w:styleId="Point1">
    <w:name w:val="Point 1"/>
    <w:basedOn w:val="Normal"/>
    <w:rsid w:val="0019049A"/>
    <w:pPr>
      <w:spacing w:before="120" w:after="120" w:line="240" w:lineRule="auto"/>
      <w:ind w:left="1418" w:hanging="567"/>
      <w:jc w:val="both"/>
    </w:pPr>
    <w:rPr>
      <w:rFonts w:eastAsia="Times New Roman"/>
      <w:szCs w:val="24"/>
      <w:lang w:val="en-GB"/>
    </w:rPr>
  </w:style>
  <w:style w:type="paragraph" w:styleId="Footer">
    <w:name w:val="footer"/>
    <w:basedOn w:val="Normal"/>
    <w:link w:val="FooterChar"/>
    <w:unhideWhenUsed/>
    <w:rsid w:val="00686F2E"/>
    <w:pPr>
      <w:tabs>
        <w:tab w:val="center" w:pos="4320"/>
        <w:tab w:val="right" w:pos="8640"/>
      </w:tabs>
      <w:spacing w:after="0" w:line="240" w:lineRule="auto"/>
    </w:pPr>
    <w:rPr>
      <w:rFonts w:eastAsia="Times New Roman"/>
      <w:szCs w:val="20"/>
      <w:lang w:eastAsia="lt-LT"/>
    </w:rPr>
  </w:style>
  <w:style w:type="character" w:customStyle="1" w:styleId="FooterChar">
    <w:name w:val="Footer Char"/>
    <w:link w:val="Footer"/>
    <w:rsid w:val="00686F2E"/>
    <w:rPr>
      <w:sz w:val="24"/>
      <w:lang w:val="lt-LT" w:eastAsia="lt-LT" w:bidi="ar-SA"/>
    </w:rPr>
  </w:style>
  <w:style w:type="paragraph" w:styleId="Title">
    <w:name w:val="Title"/>
    <w:basedOn w:val="Normal"/>
    <w:link w:val="TitleChar"/>
    <w:qFormat/>
    <w:rsid w:val="003147B6"/>
    <w:pPr>
      <w:spacing w:after="0" w:line="240" w:lineRule="auto"/>
      <w:jc w:val="center"/>
    </w:pPr>
    <w:rPr>
      <w:rFonts w:eastAsia="Times New Roman"/>
      <w:b/>
      <w:sz w:val="28"/>
      <w:szCs w:val="20"/>
      <w:lang w:val="en-GB" w:eastAsia="lt-LT"/>
    </w:rPr>
  </w:style>
  <w:style w:type="paragraph" w:customStyle="1" w:styleId="Bodytext">
    <w:name w:val="Body text"/>
    <w:rsid w:val="00C27A5A"/>
    <w:pPr>
      <w:snapToGrid w:val="0"/>
      <w:ind w:firstLine="312"/>
      <w:jc w:val="both"/>
    </w:pPr>
    <w:rPr>
      <w:rFonts w:ascii="TimesLT" w:hAnsi="TimesLT"/>
      <w:lang w:val="en-US" w:eastAsia="en-US"/>
    </w:rPr>
  </w:style>
  <w:style w:type="paragraph" w:customStyle="1" w:styleId="CentrBoldm">
    <w:name w:val="CentrBoldm"/>
    <w:basedOn w:val="Normal"/>
    <w:uiPriority w:val="99"/>
    <w:rsid w:val="00C27A5A"/>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Sraopastraipa1">
    <w:name w:val="Sąrašo pastraipa1"/>
    <w:basedOn w:val="Normal"/>
    <w:uiPriority w:val="34"/>
    <w:qFormat/>
    <w:rsid w:val="003C21A5"/>
    <w:pPr>
      <w:ind w:left="720"/>
      <w:contextualSpacing/>
    </w:pPr>
    <w:rPr>
      <w:rFonts w:ascii="Calibri" w:eastAsia="Times New Roman" w:hAnsi="Calibri"/>
      <w:sz w:val="22"/>
    </w:rPr>
  </w:style>
  <w:style w:type="paragraph" w:customStyle="1" w:styleId="Stilius1">
    <w:name w:val="Stilius1"/>
    <w:basedOn w:val="Normal"/>
    <w:link w:val="Stilius1Diagrama"/>
    <w:autoRedefine/>
    <w:qFormat/>
    <w:rsid w:val="003C21A5"/>
    <w:pPr>
      <w:numPr>
        <w:numId w:val="2"/>
      </w:numPr>
      <w:spacing w:before="240" w:after="240" w:line="240" w:lineRule="auto"/>
      <w:ind w:left="181"/>
      <w:jc w:val="center"/>
    </w:pPr>
    <w:rPr>
      <w:rFonts w:eastAsia="Times New Roman"/>
      <w:b/>
      <w:sz w:val="22"/>
      <w:lang w:val="x-none"/>
    </w:rPr>
  </w:style>
  <w:style w:type="character" w:customStyle="1" w:styleId="Stilius1Diagrama">
    <w:name w:val="Stilius1 Diagrama"/>
    <w:link w:val="Stilius1"/>
    <w:locked/>
    <w:rsid w:val="003C21A5"/>
    <w:rPr>
      <w:b/>
      <w:sz w:val="22"/>
      <w:szCs w:val="22"/>
      <w:lang w:eastAsia="en-US"/>
    </w:rPr>
  </w:style>
  <w:style w:type="paragraph" w:customStyle="1" w:styleId="Stilius3">
    <w:name w:val="Stilius3"/>
    <w:basedOn w:val="Normal"/>
    <w:link w:val="Stilius3Diagrama"/>
    <w:qFormat/>
    <w:rsid w:val="003C21A5"/>
    <w:pPr>
      <w:spacing w:before="200" w:after="0" w:line="240" w:lineRule="auto"/>
      <w:jc w:val="both"/>
    </w:pPr>
    <w:rPr>
      <w:rFonts w:eastAsia="Times New Roman"/>
      <w:sz w:val="22"/>
    </w:rPr>
  </w:style>
  <w:style w:type="character" w:customStyle="1" w:styleId="Stilius3Diagrama">
    <w:name w:val="Stilius3 Diagrama"/>
    <w:link w:val="Stilius3"/>
    <w:locked/>
    <w:rsid w:val="003C21A5"/>
    <w:rPr>
      <w:sz w:val="22"/>
      <w:szCs w:val="22"/>
      <w:lang w:val="lt-LT" w:eastAsia="en-US" w:bidi="ar-SA"/>
    </w:rPr>
  </w:style>
  <w:style w:type="paragraph" w:customStyle="1" w:styleId="Stilius4">
    <w:name w:val="Stilius4"/>
    <w:basedOn w:val="Normal"/>
    <w:rsid w:val="003C21A5"/>
    <w:pPr>
      <w:numPr>
        <w:numId w:val="3"/>
      </w:numPr>
      <w:spacing w:before="200" w:after="0"/>
      <w:ind w:hanging="578"/>
    </w:pPr>
    <w:rPr>
      <w:rFonts w:eastAsia="Times New Roman"/>
      <w:sz w:val="22"/>
    </w:rPr>
  </w:style>
  <w:style w:type="paragraph" w:customStyle="1" w:styleId="Stilius5">
    <w:name w:val="Stilius5"/>
    <w:basedOn w:val="Normal"/>
    <w:link w:val="Stilius5Diagrama"/>
    <w:qFormat/>
    <w:rsid w:val="003C21A5"/>
    <w:pPr>
      <w:jc w:val="center"/>
    </w:pPr>
    <w:rPr>
      <w:rFonts w:eastAsia="Times New Roman"/>
      <w:b/>
      <w:sz w:val="28"/>
      <w:szCs w:val="28"/>
    </w:rPr>
  </w:style>
  <w:style w:type="character" w:customStyle="1" w:styleId="Stilius5Diagrama">
    <w:name w:val="Stilius5 Diagrama"/>
    <w:link w:val="Stilius5"/>
    <w:locked/>
    <w:rsid w:val="003C21A5"/>
    <w:rPr>
      <w:b/>
      <w:sz w:val="28"/>
      <w:szCs w:val="28"/>
      <w:lang w:val="lt-LT" w:eastAsia="en-US" w:bidi="ar-SA"/>
    </w:rPr>
  </w:style>
  <w:style w:type="paragraph" w:styleId="CommentText">
    <w:name w:val="annotation text"/>
    <w:basedOn w:val="Normal"/>
    <w:link w:val="CommentTextChar"/>
    <w:uiPriority w:val="99"/>
    <w:semiHidden/>
    <w:rsid w:val="003C21A5"/>
    <w:pPr>
      <w:spacing w:after="0" w:line="240" w:lineRule="auto"/>
    </w:pPr>
    <w:rPr>
      <w:rFonts w:eastAsia="Times New Roman"/>
      <w:sz w:val="20"/>
      <w:szCs w:val="20"/>
    </w:rPr>
  </w:style>
  <w:style w:type="character" w:customStyle="1" w:styleId="CommentTextChar">
    <w:name w:val="Comment Text Char"/>
    <w:link w:val="CommentText"/>
    <w:uiPriority w:val="99"/>
    <w:semiHidden/>
    <w:locked/>
    <w:rsid w:val="003C21A5"/>
    <w:rPr>
      <w:lang w:val="lt-LT" w:eastAsia="en-US" w:bidi="ar-SA"/>
    </w:rPr>
  </w:style>
  <w:style w:type="paragraph" w:customStyle="1" w:styleId="Bodytxt">
    <w:name w:val="Bodytxt"/>
    <w:basedOn w:val="Normal"/>
    <w:rsid w:val="003C21A5"/>
    <w:pPr>
      <w:keepNext/>
      <w:spacing w:after="0" w:line="240" w:lineRule="auto"/>
      <w:jc w:val="both"/>
    </w:pPr>
    <w:rPr>
      <w:rFonts w:eastAsia="Times New Roman"/>
      <w:sz w:val="22"/>
      <w:lang w:eastAsia="fi-FI"/>
    </w:rPr>
  </w:style>
  <w:style w:type="character" w:styleId="FootnoteReference">
    <w:name w:val="footnote reference"/>
    <w:uiPriority w:val="99"/>
    <w:unhideWhenUsed/>
    <w:rsid w:val="003C21A5"/>
    <w:rPr>
      <w:rFonts w:cs="Times New Roman"/>
      <w:vertAlign w:val="superscript"/>
    </w:rPr>
  </w:style>
  <w:style w:type="paragraph" w:styleId="Header">
    <w:name w:val="header"/>
    <w:aliases w:val=" Diagrama6"/>
    <w:basedOn w:val="Normal"/>
    <w:link w:val="HeaderChar1"/>
    <w:rsid w:val="00472C9F"/>
    <w:pPr>
      <w:tabs>
        <w:tab w:val="center" w:pos="4320"/>
        <w:tab w:val="right" w:pos="8640"/>
      </w:tabs>
    </w:pPr>
    <w:rPr>
      <w:lang w:eastAsia="x-none"/>
    </w:rPr>
  </w:style>
  <w:style w:type="character" w:styleId="PageNumber">
    <w:name w:val="page number"/>
    <w:basedOn w:val="DefaultParagraphFont"/>
    <w:rsid w:val="00472C9F"/>
  </w:style>
  <w:style w:type="character" w:customStyle="1" w:styleId="TitleChar">
    <w:name w:val="Title Char"/>
    <w:link w:val="Title"/>
    <w:locked/>
    <w:rsid w:val="00DC30F4"/>
    <w:rPr>
      <w:b/>
      <w:sz w:val="28"/>
      <w:lang w:val="en-GB" w:eastAsia="lt-LT"/>
    </w:rPr>
  </w:style>
  <w:style w:type="paragraph" w:styleId="BodyTextIndent">
    <w:name w:val="Body Text Indent"/>
    <w:basedOn w:val="Normal"/>
    <w:link w:val="BodyTextIndentChar"/>
    <w:uiPriority w:val="99"/>
    <w:unhideWhenUsed/>
    <w:rsid w:val="00DC30F4"/>
    <w:pPr>
      <w:spacing w:after="120"/>
      <w:ind w:left="283"/>
    </w:pPr>
    <w:rPr>
      <w:rFonts w:ascii="Calibri" w:eastAsia="Times New Roman" w:hAnsi="Calibri"/>
      <w:sz w:val="22"/>
      <w:lang w:eastAsia="x-none"/>
    </w:rPr>
  </w:style>
  <w:style w:type="character" w:customStyle="1" w:styleId="BodyTextIndentChar">
    <w:name w:val="Body Text Indent Char"/>
    <w:link w:val="BodyTextIndent"/>
    <w:uiPriority w:val="99"/>
    <w:rsid w:val="00DC30F4"/>
    <w:rPr>
      <w:rFonts w:ascii="Calibri" w:hAnsi="Calibri"/>
      <w:sz w:val="22"/>
      <w:szCs w:val="22"/>
      <w:lang w:val="lt-LT"/>
    </w:rPr>
  </w:style>
  <w:style w:type="paragraph" w:styleId="TOAHeading">
    <w:name w:val="toa heading"/>
    <w:basedOn w:val="Normal"/>
    <w:next w:val="Normal"/>
    <w:rsid w:val="00380E6C"/>
    <w:pPr>
      <w:tabs>
        <w:tab w:val="left" w:pos="9000"/>
        <w:tab w:val="right" w:pos="9360"/>
      </w:tabs>
      <w:suppressAutoHyphens/>
      <w:overflowPunct w:val="0"/>
      <w:autoSpaceDE w:val="0"/>
      <w:autoSpaceDN w:val="0"/>
      <w:adjustRightInd w:val="0"/>
      <w:spacing w:after="0" w:line="240" w:lineRule="auto"/>
      <w:jc w:val="both"/>
      <w:textAlignment w:val="baseline"/>
    </w:pPr>
    <w:rPr>
      <w:rFonts w:eastAsia="Times New Roman"/>
      <w:szCs w:val="20"/>
      <w:lang w:val="en-US"/>
    </w:rPr>
  </w:style>
  <w:style w:type="paragraph" w:customStyle="1" w:styleId="ATekstas">
    <w:name w:val="A Tekstas"/>
    <w:basedOn w:val="Normal"/>
    <w:rsid w:val="00380E6C"/>
    <w:pPr>
      <w:spacing w:before="120" w:after="0" w:line="300" w:lineRule="auto"/>
      <w:jc w:val="both"/>
    </w:pPr>
    <w:rPr>
      <w:rFonts w:eastAsia="Times New Roman"/>
      <w:szCs w:val="24"/>
      <w:lang w:eastAsia="lt-LT"/>
    </w:rPr>
  </w:style>
  <w:style w:type="paragraph" w:styleId="BodyTextIndent3">
    <w:name w:val="Body Text Indent 3"/>
    <w:basedOn w:val="Normal"/>
    <w:link w:val="BodyTextIndent3Char"/>
    <w:rsid w:val="004835AC"/>
    <w:pPr>
      <w:spacing w:after="120"/>
      <w:ind w:left="283"/>
    </w:pPr>
    <w:rPr>
      <w:sz w:val="16"/>
      <w:szCs w:val="16"/>
      <w:lang w:eastAsia="x-none"/>
    </w:rPr>
  </w:style>
  <w:style w:type="character" w:customStyle="1" w:styleId="BodyTextIndent3Char">
    <w:name w:val="Body Text Indent 3 Char"/>
    <w:link w:val="BodyTextIndent3"/>
    <w:rsid w:val="004835AC"/>
    <w:rPr>
      <w:rFonts w:eastAsia="Calibri"/>
      <w:sz w:val="16"/>
      <w:szCs w:val="16"/>
      <w:lang w:val="lt-LT"/>
    </w:rPr>
  </w:style>
  <w:style w:type="paragraph" w:styleId="BodyTextIndent2">
    <w:name w:val="Body Text Indent 2"/>
    <w:basedOn w:val="Normal"/>
    <w:link w:val="BodyTextIndent2Char1"/>
    <w:rsid w:val="004835AC"/>
    <w:pPr>
      <w:spacing w:after="120" w:line="480" w:lineRule="auto"/>
      <w:ind w:left="283"/>
    </w:pPr>
    <w:rPr>
      <w:lang w:eastAsia="x-none"/>
    </w:rPr>
  </w:style>
  <w:style w:type="character" w:customStyle="1" w:styleId="BodyTextIndent2Char">
    <w:name w:val="Body Text Indent 2 Char"/>
    <w:rsid w:val="004835AC"/>
    <w:rPr>
      <w:rFonts w:eastAsia="Calibri"/>
      <w:sz w:val="24"/>
      <w:szCs w:val="22"/>
      <w:lang w:val="lt-LT"/>
    </w:rPr>
  </w:style>
  <w:style w:type="character" w:customStyle="1" w:styleId="BodyTextIndent2Char1">
    <w:name w:val="Body Text Indent 2 Char1"/>
    <w:link w:val="BodyTextIndent2"/>
    <w:locked/>
    <w:rsid w:val="004835AC"/>
    <w:rPr>
      <w:rFonts w:eastAsia="Calibri"/>
      <w:sz w:val="24"/>
      <w:szCs w:val="22"/>
      <w:lang w:val="lt-LT"/>
    </w:rPr>
  </w:style>
  <w:style w:type="character" w:customStyle="1" w:styleId="HeaderChar1">
    <w:name w:val="Header Char1"/>
    <w:aliases w:val=" Diagrama6 Char1"/>
    <w:link w:val="Header"/>
    <w:uiPriority w:val="99"/>
    <w:rsid w:val="00D704A2"/>
    <w:rPr>
      <w:rFonts w:eastAsia="Calibri"/>
      <w:sz w:val="24"/>
      <w:szCs w:val="22"/>
      <w:lang w:val="lt-LT"/>
    </w:rPr>
  </w:style>
  <w:style w:type="paragraph" w:styleId="BodyText0">
    <w:name w:val="Body Text"/>
    <w:aliases w:val=" Char,Char"/>
    <w:basedOn w:val="Normal"/>
    <w:link w:val="BodyTextChar1"/>
    <w:unhideWhenUsed/>
    <w:rsid w:val="00D704A2"/>
    <w:pPr>
      <w:spacing w:after="120"/>
    </w:pPr>
    <w:rPr>
      <w:lang w:eastAsia="x-none"/>
    </w:rPr>
  </w:style>
  <w:style w:type="character" w:customStyle="1" w:styleId="BodyTextChar">
    <w:name w:val="Body Text Char"/>
    <w:aliases w:val=" Char Char,Char Char"/>
    <w:rsid w:val="00D704A2"/>
    <w:rPr>
      <w:rFonts w:eastAsia="Calibri"/>
      <w:sz w:val="24"/>
      <w:szCs w:val="22"/>
      <w:lang w:val="lt-LT"/>
    </w:rPr>
  </w:style>
  <w:style w:type="character" w:customStyle="1" w:styleId="BodyTextChar1">
    <w:name w:val="Body Text Char1"/>
    <w:aliases w:val=" Char Char1,Char Char1"/>
    <w:link w:val="BodyText0"/>
    <w:rsid w:val="00D704A2"/>
    <w:rPr>
      <w:rFonts w:eastAsia="Calibri"/>
      <w:sz w:val="24"/>
      <w:szCs w:val="22"/>
      <w:lang w:val="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iPriority w:val="99"/>
    <w:rsid w:val="00D704A2"/>
    <w:pPr>
      <w:spacing w:after="120" w:line="240" w:lineRule="auto"/>
      <w:jc w:val="both"/>
    </w:pPr>
    <w:rPr>
      <w:rFonts w:eastAsia="Times New Roman"/>
      <w:sz w:val="20"/>
      <w:szCs w:val="20"/>
      <w:lang w:eastAsia="x-none"/>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link w:val="FootnoteText"/>
    <w:uiPriority w:val="99"/>
    <w:rsid w:val="00D704A2"/>
    <w:rPr>
      <w:lang w:val="lt-LT"/>
    </w:rPr>
  </w:style>
  <w:style w:type="character" w:customStyle="1" w:styleId="Heading6Char">
    <w:name w:val="Heading 6 Char"/>
    <w:link w:val="Heading6"/>
    <w:rsid w:val="002B4C4D"/>
    <w:rPr>
      <w:b/>
      <w:sz w:val="36"/>
    </w:rPr>
  </w:style>
  <w:style w:type="paragraph" w:customStyle="1" w:styleId="linija">
    <w:name w:val="linija"/>
    <w:basedOn w:val="Normal"/>
    <w:rsid w:val="00325297"/>
    <w:pPr>
      <w:spacing w:before="100" w:beforeAutospacing="1" w:after="100" w:afterAutospacing="1" w:line="240" w:lineRule="auto"/>
    </w:pPr>
    <w:rPr>
      <w:rFonts w:eastAsia="Times New Roman"/>
      <w:szCs w:val="24"/>
      <w:lang w:eastAsia="lt-LT"/>
    </w:rPr>
  </w:style>
  <w:style w:type="character" w:customStyle="1" w:styleId="HeaderChar">
    <w:name w:val="Header Char"/>
    <w:aliases w:val=" Diagrama6 Char"/>
    <w:rsid w:val="00E2664B"/>
    <w:rPr>
      <w:rFonts w:ascii="Times New Roman" w:eastAsia="Times New Roman" w:hAnsi="Times New Roman" w:cs="Times New Roman"/>
      <w:sz w:val="24"/>
      <w:szCs w:val="20"/>
      <w:lang w:val="lt-LT" w:eastAsia="lt-LT"/>
    </w:rPr>
  </w:style>
  <w:style w:type="paragraph" w:customStyle="1" w:styleId="Patvirtinta">
    <w:name w:val="Patvirtinta"/>
    <w:rsid w:val="00AC7109"/>
    <w:pPr>
      <w:tabs>
        <w:tab w:val="left" w:pos="1304"/>
        <w:tab w:val="left" w:pos="1457"/>
        <w:tab w:val="left" w:pos="1604"/>
        <w:tab w:val="left" w:pos="1757"/>
      </w:tabs>
      <w:autoSpaceDE w:val="0"/>
      <w:autoSpaceDN w:val="0"/>
      <w:adjustRightInd w:val="0"/>
      <w:ind w:left="5953"/>
    </w:pPr>
    <w:rPr>
      <w:rFonts w:ascii="TimesLT" w:hAnsi="TimesLT"/>
      <w:sz w:val="24"/>
      <w:lang w:val="en-US" w:eastAsia="en-US"/>
    </w:rPr>
  </w:style>
  <w:style w:type="paragraph" w:customStyle="1" w:styleId="MAZAS">
    <w:name w:val="MAZAS"/>
    <w:uiPriority w:val="99"/>
    <w:rsid w:val="00AC7109"/>
    <w:pPr>
      <w:autoSpaceDE w:val="0"/>
      <w:autoSpaceDN w:val="0"/>
      <w:adjustRightInd w:val="0"/>
      <w:ind w:firstLine="312"/>
      <w:jc w:val="both"/>
    </w:pPr>
    <w:rPr>
      <w:rFonts w:ascii="TimesLT" w:hAnsi="TimesLT"/>
      <w:color w:val="000000"/>
      <w:sz w:val="8"/>
      <w:szCs w:val="8"/>
      <w:lang w:val="en-US" w:eastAsia="en-US"/>
    </w:rPr>
  </w:style>
  <w:style w:type="paragraph" w:styleId="HTMLPreformatted">
    <w:name w:val="HTML Preformatted"/>
    <w:basedOn w:val="Normal"/>
    <w:link w:val="HTMLPreformattedChar"/>
    <w:rsid w:val="00AC7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PreformattedChar">
    <w:name w:val="HTML Preformatted Char"/>
    <w:link w:val="HTMLPreformatted"/>
    <w:rsid w:val="00AC7109"/>
    <w:rPr>
      <w:rFonts w:ascii="Courier New" w:hAnsi="Courier New" w:cs="Courier New"/>
      <w:lang w:val="lt-LT" w:eastAsia="lt-LT"/>
    </w:rPr>
  </w:style>
  <w:style w:type="paragraph" w:customStyle="1" w:styleId="stilius">
    <w:name w:val="stilius"/>
    <w:basedOn w:val="Normal"/>
    <w:rsid w:val="00E34CFF"/>
    <w:pPr>
      <w:widowControl w:val="0"/>
      <w:tabs>
        <w:tab w:val="left" w:pos="567"/>
      </w:tabs>
      <w:spacing w:after="0" w:line="240" w:lineRule="auto"/>
      <w:ind w:left="426" w:hanging="426"/>
    </w:pPr>
    <w:rPr>
      <w:rFonts w:eastAsia="Times New Roman"/>
      <w:szCs w:val="20"/>
      <w:lang w:val="en-US"/>
    </w:rPr>
  </w:style>
  <w:style w:type="character" w:styleId="Strong">
    <w:name w:val="Strong"/>
    <w:uiPriority w:val="22"/>
    <w:qFormat/>
    <w:rsid w:val="00AE296F"/>
    <w:rPr>
      <w:b/>
      <w:bCs/>
    </w:rPr>
  </w:style>
  <w:style w:type="character" w:customStyle="1" w:styleId="apple-style-span">
    <w:name w:val="apple-style-span"/>
    <w:basedOn w:val="DefaultParagraphFont"/>
    <w:rsid w:val="00AE296F"/>
  </w:style>
  <w:style w:type="paragraph" w:customStyle="1" w:styleId="HTMLBody">
    <w:name w:val="HTML Body"/>
    <w:rsid w:val="002A7FF1"/>
    <w:pPr>
      <w:suppressAutoHyphens/>
    </w:pPr>
    <w:rPr>
      <w:rFonts w:ascii="Courier New" w:hAnsi="Courier New"/>
      <w:lang w:val="en-AU" w:eastAsia="ar-SA"/>
    </w:rPr>
  </w:style>
  <w:style w:type="table" w:styleId="TableGrid">
    <w:name w:val="Table Grid"/>
    <w:basedOn w:val="TableNormal"/>
    <w:uiPriority w:val="39"/>
    <w:rsid w:val="007A2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aiskinimas">
    <w:name w:val="paaiskinimas"/>
    <w:basedOn w:val="DefaultParagraphFont"/>
    <w:rsid w:val="001F51D4"/>
  </w:style>
  <w:style w:type="character" w:customStyle="1" w:styleId="apple-converted-space">
    <w:name w:val="apple-converted-space"/>
    <w:basedOn w:val="DefaultParagraphFont"/>
    <w:rsid w:val="001F51D4"/>
  </w:style>
  <w:style w:type="paragraph" w:styleId="BalloonText">
    <w:name w:val="Balloon Text"/>
    <w:basedOn w:val="Normal"/>
    <w:link w:val="BalloonTextChar"/>
    <w:rsid w:val="004A6322"/>
    <w:pPr>
      <w:spacing w:after="0" w:line="240" w:lineRule="auto"/>
    </w:pPr>
    <w:rPr>
      <w:rFonts w:ascii="Tahoma" w:hAnsi="Tahoma"/>
      <w:sz w:val="16"/>
      <w:szCs w:val="16"/>
      <w:lang w:val="x-none"/>
    </w:rPr>
  </w:style>
  <w:style w:type="character" w:customStyle="1" w:styleId="BalloonTextChar">
    <w:name w:val="Balloon Text Char"/>
    <w:link w:val="BalloonText"/>
    <w:rsid w:val="004A6322"/>
    <w:rPr>
      <w:rFonts w:ascii="Tahoma" w:eastAsia="Calibri" w:hAnsi="Tahoma" w:cs="Tahoma"/>
      <w:sz w:val="16"/>
      <w:szCs w:val="16"/>
      <w:lang w:eastAsia="en-US"/>
    </w:rPr>
  </w:style>
  <w:style w:type="paragraph" w:styleId="ListParagraph">
    <w:name w:val="List Paragraph"/>
    <w:aliases w:val="List Paragraph Red,Buletai,Bullet EY,List Paragraph21,List Paragraph1,List Paragraph2,lp1,Bullet 1,Use Case List Paragraph,Numbering,ERP-List Paragraph,List Paragraph11,List Paragraph111,Paragraph,Lentele"/>
    <w:basedOn w:val="Normal"/>
    <w:uiPriority w:val="34"/>
    <w:qFormat/>
    <w:rsid w:val="007627CE"/>
    <w:pPr>
      <w:ind w:left="720"/>
      <w:contextualSpacing/>
    </w:pPr>
  </w:style>
  <w:style w:type="character" w:customStyle="1" w:styleId="LightList-Accent5Char">
    <w:name w:val="Light List - Accent 5 Char"/>
    <w:aliases w:val="Numbering Char,ERP-List Paragraph Char,List Paragraph11 Char,Bullet EY Char,List Paragraph2 Char,List Paragraph Char,List Paragraph Red Char,Buletai Char,List Paragraph21 Char,List Paragraph1 Char,lp1 Char,Bullet 1 Char"/>
    <w:link w:val="LightList-Accent5"/>
    <w:uiPriority w:val="34"/>
    <w:locked/>
    <w:rsid w:val="00E90CEA"/>
    <w:rPr>
      <w:rFonts w:ascii="Times New Roman" w:hAnsi="Times New Roman"/>
      <w:sz w:val="24"/>
      <w:szCs w:val="24"/>
      <w:lang w:val="lt-LT" w:eastAsia="ar-SA"/>
    </w:rPr>
  </w:style>
  <w:style w:type="table" w:styleId="LightList-Accent5">
    <w:name w:val="Light List Accent 5"/>
    <w:basedOn w:val="TableNormal"/>
    <w:link w:val="LightList-Accent5Char"/>
    <w:uiPriority w:val="99"/>
    <w:rsid w:val="00E90CEA"/>
    <w:rPr>
      <w:sz w:val="24"/>
      <w:szCs w:val="24"/>
      <w:lang w:eastAsia="ar-SA" w:bidi="x-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tblPr/>
      <w:tcPr>
        <w:shd w:val="clear" w:color="auto" w:fill="4BACC6"/>
      </w:tcPr>
    </w:tblStylePr>
    <w:tblStylePr w:type="lastRow">
      <w:pPr>
        <w:spacing w:before="0" w:after="0" w:line="240" w:lineRule="auto"/>
      </w:pPr>
      <w:tblPr/>
      <w:tcPr>
        <w:tcBorders>
          <w:top w:val="double" w:sz="6"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shorttext">
    <w:name w:val="short_text"/>
    <w:rsid w:val="00367B21"/>
  </w:style>
  <w:style w:type="character" w:customStyle="1" w:styleId="hps">
    <w:name w:val="hps"/>
    <w:rsid w:val="00367B21"/>
  </w:style>
  <w:style w:type="character" w:styleId="UnresolvedMention">
    <w:name w:val="Unresolved Mention"/>
    <w:uiPriority w:val="99"/>
    <w:semiHidden/>
    <w:unhideWhenUsed/>
    <w:rsid w:val="00755600"/>
    <w:rPr>
      <w:color w:val="808080"/>
      <w:shd w:val="clear" w:color="auto" w:fill="E6E6E6"/>
    </w:rPr>
  </w:style>
  <w:style w:type="paragraph" w:customStyle="1" w:styleId="Body2">
    <w:name w:val="Body 2"/>
    <w:rsid w:val="00DC0D92"/>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tandard">
    <w:name w:val="Standard"/>
    <w:rsid w:val="001B38BA"/>
    <w:pPr>
      <w:suppressAutoHyphens/>
      <w:autoSpaceDN w:val="0"/>
      <w:textAlignment w:val="baseline"/>
    </w:pPr>
    <w:rPr>
      <w:kern w:val="3"/>
      <w:sz w:val="24"/>
      <w:szCs w:val="24"/>
      <w:lang w:eastAsia="zh-CN"/>
    </w:rPr>
  </w:style>
  <w:style w:type="character" w:styleId="CommentReference">
    <w:name w:val="annotation reference"/>
    <w:rsid w:val="005944E0"/>
    <w:rPr>
      <w:sz w:val="16"/>
      <w:szCs w:val="16"/>
    </w:rPr>
  </w:style>
  <w:style w:type="paragraph" w:styleId="CommentSubject">
    <w:name w:val="annotation subject"/>
    <w:basedOn w:val="CommentText"/>
    <w:next w:val="CommentText"/>
    <w:link w:val="CommentSubjectChar"/>
    <w:rsid w:val="005944E0"/>
    <w:pPr>
      <w:spacing w:after="200" w:line="276" w:lineRule="auto"/>
    </w:pPr>
    <w:rPr>
      <w:rFonts w:eastAsia="Calibri"/>
      <w:b/>
      <w:bCs/>
    </w:rPr>
  </w:style>
  <w:style w:type="character" w:customStyle="1" w:styleId="CommentSubjectChar">
    <w:name w:val="Comment Subject Char"/>
    <w:link w:val="CommentSubject"/>
    <w:rsid w:val="005944E0"/>
    <w:rPr>
      <w:rFonts w:eastAsia="Calibri"/>
      <w:b/>
      <w:bCs/>
      <w:lang w:val="lt-LT" w:eastAsia="en-US" w:bidi="ar-SA"/>
    </w:rPr>
  </w:style>
  <w:style w:type="paragraph" w:styleId="Revision">
    <w:name w:val="Revision"/>
    <w:hidden/>
    <w:uiPriority w:val="99"/>
    <w:semiHidden/>
    <w:rsid w:val="00172A8D"/>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3420">
      <w:bodyDiv w:val="1"/>
      <w:marLeft w:val="0"/>
      <w:marRight w:val="0"/>
      <w:marTop w:val="0"/>
      <w:marBottom w:val="0"/>
      <w:divBdr>
        <w:top w:val="none" w:sz="0" w:space="0" w:color="auto"/>
        <w:left w:val="none" w:sz="0" w:space="0" w:color="auto"/>
        <w:bottom w:val="none" w:sz="0" w:space="0" w:color="auto"/>
        <w:right w:val="none" w:sz="0" w:space="0" w:color="auto"/>
      </w:divBdr>
      <w:divsChild>
        <w:div w:id="1778871964">
          <w:marLeft w:val="0"/>
          <w:marRight w:val="0"/>
          <w:marTop w:val="0"/>
          <w:marBottom w:val="0"/>
          <w:divBdr>
            <w:top w:val="none" w:sz="0" w:space="0" w:color="auto"/>
            <w:left w:val="none" w:sz="0" w:space="0" w:color="auto"/>
            <w:bottom w:val="none" w:sz="0" w:space="0" w:color="auto"/>
            <w:right w:val="none" w:sz="0" w:space="0" w:color="auto"/>
          </w:divBdr>
          <w:divsChild>
            <w:div w:id="35804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8358">
      <w:bodyDiv w:val="1"/>
      <w:marLeft w:val="0"/>
      <w:marRight w:val="0"/>
      <w:marTop w:val="0"/>
      <w:marBottom w:val="0"/>
      <w:divBdr>
        <w:top w:val="none" w:sz="0" w:space="0" w:color="auto"/>
        <w:left w:val="none" w:sz="0" w:space="0" w:color="auto"/>
        <w:bottom w:val="none" w:sz="0" w:space="0" w:color="auto"/>
        <w:right w:val="none" w:sz="0" w:space="0" w:color="auto"/>
      </w:divBdr>
      <w:divsChild>
        <w:div w:id="435562985">
          <w:marLeft w:val="0"/>
          <w:marRight w:val="0"/>
          <w:marTop w:val="0"/>
          <w:marBottom w:val="0"/>
          <w:divBdr>
            <w:top w:val="none" w:sz="0" w:space="0" w:color="auto"/>
            <w:left w:val="none" w:sz="0" w:space="0" w:color="auto"/>
            <w:bottom w:val="none" w:sz="0" w:space="0" w:color="auto"/>
            <w:right w:val="none" w:sz="0" w:space="0" w:color="auto"/>
          </w:divBdr>
        </w:div>
        <w:div w:id="436291289">
          <w:marLeft w:val="0"/>
          <w:marRight w:val="0"/>
          <w:marTop w:val="0"/>
          <w:marBottom w:val="0"/>
          <w:divBdr>
            <w:top w:val="none" w:sz="0" w:space="0" w:color="auto"/>
            <w:left w:val="none" w:sz="0" w:space="0" w:color="auto"/>
            <w:bottom w:val="none" w:sz="0" w:space="0" w:color="auto"/>
            <w:right w:val="none" w:sz="0" w:space="0" w:color="auto"/>
          </w:divBdr>
        </w:div>
        <w:div w:id="759528012">
          <w:marLeft w:val="0"/>
          <w:marRight w:val="0"/>
          <w:marTop w:val="0"/>
          <w:marBottom w:val="0"/>
          <w:divBdr>
            <w:top w:val="none" w:sz="0" w:space="0" w:color="auto"/>
            <w:left w:val="none" w:sz="0" w:space="0" w:color="auto"/>
            <w:bottom w:val="none" w:sz="0" w:space="0" w:color="auto"/>
            <w:right w:val="none" w:sz="0" w:space="0" w:color="auto"/>
          </w:divBdr>
        </w:div>
        <w:div w:id="934481279">
          <w:marLeft w:val="0"/>
          <w:marRight w:val="0"/>
          <w:marTop w:val="0"/>
          <w:marBottom w:val="0"/>
          <w:divBdr>
            <w:top w:val="none" w:sz="0" w:space="0" w:color="auto"/>
            <w:left w:val="none" w:sz="0" w:space="0" w:color="auto"/>
            <w:bottom w:val="none" w:sz="0" w:space="0" w:color="auto"/>
            <w:right w:val="none" w:sz="0" w:space="0" w:color="auto"/>
          </w:divBdr>
        </w:div>
        <w:div w:id="1072505204">
          <w:marLeft w:val="0"/>
          <w:marRight w:val="0"/>
          <w:marTop w:val="0"/>
          <w:marBottom w:val="0"/>
          <w:divBdr>
            <w:top w:val="none" w:sz="0" w:space="0" w:color="auto"/>
            <w:left w:val="none" w:sz="0" w:space="0" w:color="auto"/>
            <w:bottom w:val="none" w:sz="0" w:space="0" w:color="auto"/>
            <w:right w:val="none" w:sz="0" w:space="0" w:color="auto"/>
          </w:divBdr>
        </w:div>
        <w:div w:id="1166746654">
          <w:marLeft w:val="0"/>
          <w:marRight w:val="0"/>
          <w:marTop w:val="0"/>
          <w:marBottom w:val="0"/>
          <w:divBdr>
            <w:top w:val="none" w:sz="0" w:space="0" w:color="auto"/>
            <w:left w:val="none" w:sz="0" w:space="0" w:color="auto"/>
            <w:bottom w:val="none" w:sz="0" w:space="0" w:color="auto"/>
            <w:right w:val="none" w:sz="0" w:space="0" w:color="auto"/>
          </w:divBdr>
        </w:div>
        <w:div w:id="1238058515">
          <w:marLeft w:val="0"/>
          <w:marRight w:val="0"/>
          <w:marTop w:val="0"/>
          <w:marBottom w:val="0"/>
          <w:divBdr>
            <w:top w:val="none" w:sz="0" w:space="0" w:color="auto"/>
            <w:left w:val="none" w:sz="0" w:space="0" w:color="auto"/>
            <w:bottom w:val="none" w:sz="0" w:space="0" w:color="auto"/>
            <w:right w:val="none" w:sz="0" w:space="0" w:color="auto"/>
          </w:divBdr>
        </w:div>
        <w:div w:id="1288853228">
          <w:marLeft w:val="0"/>
          <w:marRight w:val="0"/>
          <w:marTop w:val="0"/>
          <w:marBottom w:val="0"/>
          <w:divBdr>
            <w:top w:val="none" w:sz="0" w:space="0" w:color="auto"/>
            <w:left w:val="none" w:sz="0" w:space="0" w:color="auto"/>
            <w:bottom w:val="none" w:sz="0" w:space="0" w:color="auto"/>
            <w:right w:val="none" w:sz="0" w:space="0" w:color="auto"/>
          </w:divBdr>
        </w:div>
        <w:div w:id="1299186871">
          <w:marLeft w:val="0"/>
          <w:marRight w:val="0"/>
          <w:marTop w:val="0"/>
          <w:marBottom w:val="0"/>
          <w:divBdr>
            <w:top w:val="none" w:sz="0" w:space="0" w:color="auto"/>
            <w:left w:val="none" w:sz="0" w:space="0" w:color="auto"/>
            <w:bottom w:val="none" w:sz="0" w:space="0" w:color="auto"/>
            <w:right w:val="none" w:sz="0" w:space="0" w:color="auto"/>
          </w:divBdr>
        </w:div>
        <w:div w:id="1562593608">
          <w:marLeft w:val="0"/>
          <w:marRight w:val="0"/>
          <w:marTop w:val="0"/>
          <w:marBottom w:val="0"/>
          <w:divBdr>
            <w:top w:val="none" w:sz="0" w:space="0" w:color="auto"/>
            <w:left w:val="none" w:sz="0" w:space="0" w:color="auto"/>
            <w:bottom w:val="none" w:sz="0" w:space="0" w:color="auto"/>
            <w:right w:val="none" w:sz="0" w:space="0" w:color="auto"/>
          </w:divBdr>
        </w:div>
        <w:div w:id="1583100196">
          <w:marLeft w:val="0"/>
          <w:marRight w:val="0"/>
          <w:marTop w:val="0"/>
          <w:marBottom w:val="0"/>
          <w:divBdr>
            <w:top w:val="none" w:sz="0" w:space="0" w:color="auto"/>
            <w:left w:val="none" w:sz="0" w:space="0" w:color="auto"/>
            <w:bottom w:val="none" w:sz="0" w:space="0" w:color="auto"/>
            <w:right w:val="none" w:sz="0" w:space="0" w:color="auto"/>
          </w:divBdr>
        </w:div>
        <w:div w:id="1825202702">
          <w:marLeft w:val="0"/>
          <w:marRight w:val="0"/>
          <w:marTop w:val="0"/>
          <w:marBottom w:val="0"/>
          <w:divBdr>
            <w:top w:val="none" w:sz="0" w:space="0" w:color="auto"/>
            <w:left w:val="none" w:sz="0" w:space="0" w:color="auto"/>
            <w:bottom w:val="none" w:sz="0" w:space="0" w:color="auto"/>
            <w:right w:val="none" w:sz="0" w:space="0" w:color="auto"/>
          </w:divBdr>
        </w:div>
        <w:div w:id="1825245467">
          <w:marLeft w:val="0"/>
          <w:marRight w:val="0"/>
          <w:marTop w:val="0"/>
          <w:marBottom w:val="0"/>
          <w:divBdr>
            <w:top w:val="none" w:sz="0" w:space="0" w:color="auto"/>
            <w:left w:val="none" w:sz="0" w:space="0" w:color="auto"/>
            <w:bottom w:val="none" w:sz="0" w:space="0" w:color="auto"/>
            <w:right w:val="none" w:sz="0" w:space="0" w:color="auto"/>
          </w:divBdr>
        </w:div>
        <w:div w:id="1834878869">
          <w:marLeft w:val="0"/>
          <w:marRight w:val="0"/>
          <w:marTop w:val="0"/>
          <w:marBottom w:val="0"/>
          <w:divBdr>
            <w:top w:val="none" w:sz="0" w:space="0" w:color="auto"/>
            <w:left w:val="none" w:sz="0" w:space="0" w:color="auto"/>
            <w:bottom w:val="none" w:sz="0" w:space="0" w:color="auto"/>
            <w:right w:val="none" w:sz="0" w:space="0" w:color="auto"/>
          </w:divBdr>
        </w:div>
        <w:div w:id="1881699824">
          <w:marLeft w:val="0"/>
          <w:marRight w:val="0"/>
          <w:marTop w:val="0"/>
          <w:marBottom w:val="0"/>
          <w:divBdr>
            <w:top w:val="none" w:sz="0" w:space="0" w:color="auto"/>
            <w:left w:val="none" w:sz="0" w:space="0" w:color="auto"/>
            <w:bottom w:val="none" w:sz="0" w:space="0" w:color="auto"/>
            <w:right w:val="none" w:sz="0" w:space="0" w:color="auto"/>
          </w:divBdr>
        </w:div>
        <w:div w:id="1957060480">
          <w:marLeft w:val="0"/>
          <w:marRight w:val="0"/>
          <w:marTop w:val="0"/>
          <w:marBottom w:val="0"/>
          <w:divBdr>
            <w:top w:val="none" w:sz="0" w:space="0" w:color="auto"/>
            <w:left w:val="none" w:sz="0" w:space="0" w:color="auto"/>
            <w:bottom w:val="none" w:sz="0" w:space="0" w:color="auto"/>
            <w:right w:val="none" w:sz="0" w:space="0" w:color="auto"/>
          </w:divBdr>
        </w:div>
      </w:divsChild>
    </w:div>
    <w:div w:id="52658017">
      <w:bodyDiv w:val="1"/>
      <w:marLeft w:val="0"/>
      <w:marRight w:val="0"/>
      <w:marTop w:val="0"/>
      <w:marBottom w:val="0"/>
      <w:divBdr>
        <w:top w:val="none" w:sz="0" w:space="0" w:color="auto"/>
        <w:left w:val="none" w:sz="0" w:space="0" w:color="auto"/>
        <w:bottom w:val="none" w:sz="0" w:space="0" w:color="auto"/>
        <w:right w:val="none" w:sz="0" w:space="0" w:color="auto"/>
      </w:divBdr>
    </w:div>
    <w:div w:id="93595687">
      <w:bodyDiv w:val="1"/>
      <w:marLeft w:val="0"/>
      <w:marRight w:val="0"/>
      <w:marTop w:val="0"/>
      <w:marBottom w:val="0"/>
      <w:divBdr>
        <w:top w:val="none" w:sz="0" w:space="0" w:color="auto"/>
        <w:left w:val="none" w:sz="0" w:space="0" w:color="auto"/>
        <w:bottom w:val="none" w:sz="0" w:space="0" w:color="auto"/>
        <w:right w:val="none" w:sz="0" w:space="0" w:color="auto"/>
      </w:divBdr>
      <w:divsChild>
        <w:div w:id="270210540">
          <w:marLeft w:val="0"/>
          <w:marRight w:val="0"/>
          <w:marTop w:val="0"/>
          <w:marBottom w:val="0"/>
          <w:divBdr>
            <w:top w:val="none" w:sz="0" w:space="0" w:color="auto"/>
            <w:left w:val="none" w:sz="0" w:space="0" w:color="auto"/>
            <w:bottom w:val="none" w:sz="0" w:space="0" w:color="auto"/>
            <w:right w:val="none" w:sz="0" w:space="0" w:color="auto"/>
          </w:divBdr>
        </w:div>
        <w:div w:id="301616198">
          <w:marLeft w:val="0"/>
          <w:marRight w:val="0"/>
          <w:marTop w:val="0"/>
          <w:marBottom w:val="0"/>
          <w:divBdr>
            <w:top w:val="none" w:sz="0" w:space="0" w:color="auto"/>
            <w:left w:val="none" w:sz="0" w:space="0" w:color="auto"/>
            <w:bottom w:val="none" w:sz="0" w:space="0" w:color="auto"/>
            <w:right w:val="none" w:sz="0" w:space="0" w:color="auto"/>
          </w:divBdr>
        </w:div>
        <w:div w:id="314532905">
          <w:marLeft w:val="0"/>
          <w:marRight w:val="0"/>
          <w:marTop w:val="0"/>
          <w:marBottom w:val="0"/>
          <w:divBdr>
            <w:top w:val="none" w:sz="0" w:space="0" w:color="auto"/>
            <w:left w:val="none" w:sz="0" w:space="0" w:color="auto"/>
            <w:bottom w:val="none" w:sz="0" w:space="0" w:color="auto"/>
            <w:right w:val="none" w:sz="0" w:space="0" w:color="auto"/>
          </w:divBdr>
        </w:div>
        <w:div w:id="353582562">
          <w:marLeft w:val="0"/>
          <w:marRight w:val="0"/>
          <w:marTop w:val="0"/>
          <w:marBottom w:val="0"/>
          <w:divBdr>
            <w:top w:val="none" w:sz="0" w:space="0" w:color="auto"/>
            <w:left w:val="none" w:sz="0" w:space="0" w:color="auto"/>
            <w:bottom w:val="none" w:sz="0" w:space="0" w:color="auto"/>
            <w:right w:val="none" w:sz="0" w:space="0" w:color="auto"/>
          </w:divBdr>
        </w:div>
        <w:div w:id="480005499">
          <w:marLeft w:val="0"/>
          <w:marRight w:val="0"/>
          <w:marTop w:val="0"/>
          <w:marBottom w:val="0"/>
          <w:divBdr>
            <w:top w:val="none" w:sz="0" w:space="0" w:color="auto"/>
            <w:left w:val="none" w:sz="0" w:space="0" w:color="auto"/>
            <w:bottom w:val="none" w:sz="0" w:space="0" w:color="auto"/>
            <w:right w:val="none" w:sz="0" w:space="0" w:color="auto"/>
          </w:divBdr>
        </w:div>
        <w:div w:id="540678778">
          <w:marLeft w:val="0"/>
          <w:marRight w:val="0"/>
          <w:marTop w:val="0"/>
          <w:marBottom w:val="0"/>
          <w:divBdr>
            <w:top w:val="none" w:sz="0" w:space="0" w:color="auto"/>
            <w:left w:val="none" w:sz="0" w:space="0" w:color="auto"/>
            <w:bottom w:val="none" w:sz="0" w:space="0" w:color="auto"/>
            <w:right w:val="none" w:sz="0" w:space="0" w:color="auto"/>
          </w:divBdr>
        </w:div>
        <w:div w:id="743992252">
          <w:marLeft w:val="0"/>
          <w:marRight w:val="0"/>
          <w:marTop w:val="0"/>
          <w:marBottom w:val="0"/>
          <w:divBdr>
            <w:top w:val="none" w:sz="0" w:space="0" w:color="auto"/>
            <w:left w:val="none" w:sz="0" w:space="0" w:color="auto"/>
            <w:bottom w:val="none" w:sz="0" w:space="0" w:color="auto"/>
            <w:right w:val="none" w:sz="0" w:space="0" w:color="auto"/>
          </w:divBdr>
        </w:div>
        <w:div w:id="949511740">
          <w:marLeft w:val="0"/>
          <w:marRight w:val="0"/>
          <w:marTop w:val="0"/>
          <w:marBottom w:val="0"/>
          <w:divBdr>
            <w:top w:val="none" w:sz="0" w:space="0" w:color="auto"/>
            <w:left w:val="none" w:sz="0" w:space="0" w:color="auto"/>
            <w:bottom w:val="none" w:sz="0" w:space="0" w:color="auto"/>
            <w:right w:val="none" w:sz="0" w:space="0" w:color="auto"/>
          </w:divBdr>
        </w:div>
        <w:div w:id="1137531843">
          <w:marLeft w:val="0"/>
          <w:marRight w:val="0"/>
          <w:marTop w:val="0"/>
          <w:marBottom w:val="0"/>
          <w:divBdr>
            <w:top w:val="none" w:sz="0" w:space="0" w:color="auto"/>
            <w:left w:val="none" w:sz="0" w:space="0" w:color="auto"/>
            <w:bottom w:val="none" w:sz="0" w:space="0" w:color="auto"/>
            <w:right w:val="none" w:sz="0" w:space="0" w:color="auto"/>
          </w:divBdr>
        </w:div>
        <w:div w:id="1167983134">
          <w:marLeft w:val="0"/>
          <w:marRight w:val="0"/>
          <w:marTop w:val="0"/>
          <w:marBottom w:val="0"/>
          <w:divBdr>
            <w:top w:val="none" w:sz="0" w:space="0" w:color="auto"/>
            <w:left w:val="none" w:sz="0" w:space="0" w:color="auto"/>
            <w:bottom w:val="none" w:sz="0" w:space="0" w:color="auto"/>
            <w:right w:val="none" w:sz="0" w:space="0" w:color="auto"/>
          </w:divBdr>
        </w:div>
        <w:div w:id="1389961616">
          <w:marLeft w:val="0"/>
          <w:marRight w:val="0"/>
          <w:marTop w:val="0"/>
          <w:marBottom w:val="0"/>
          <w:divBdr>
            <w:top w:val="none" w:sz="0" w:space="0" w:color="auto"/>
            <w:left w:val="none" w:sz="0" w:space="0" w:color="auto"/>
            <w:bottom w:val="none" w:sz="0" w:space="0" w:color="auto"/>
            <w:right w:val="none" w:sz="0" w:space="0" w:color="auto"/>
          </w:divBdr>
        </w:div>
        <w:div w:id="1390571808">
          <w:marLeft w:val="0"/>
          <w:marRight w:val="0"/>
          <w:marTop w:val="0"/>
          <w:marBottom w:val="0"/>
          <w:divBdr>
            <w:top w:val="none" w:sz="0" w:space="0" w:color="auto"/>
            <w:left w:val="none" w:sz="0" w:space="0" w:color="auto"/>
            <w:bottom w:val="none" w:sz="0" w:space="0" w:color="auto"/>
            <w:right w:val="none" w:sz="0" w:space="0" w:color="auto"/>
          </w:divBdr>
        </w:div>
        <w:div w:id="1431001833">
          <w:marLeft w:val="0"/>
          <w:marRight w:val="0"/>
          <w:marTop w:val="0"/>
          <w:marBottom w:val="0"/>
          <w:divBdr>
            <w:top w:val="none" w:sz="0" w:space="0" w:color="auto"/>
            <w:left w:val="none" w:sz="0" w:space="0" w:color="auto"/>
            <w:bottom w:val="none" w:sz="0" w:space="0" w:color="auto"/>
            <w:right w:val="none" w:sz="0" w:space="0" w:color="auto"/>
          </w:divBdr>
        </w:div>
        <w:div w:id="1594900150">
          <w:marLeft w:val="0"/>
          <w:marRight w:val="0"/>
          <w:marTop w:val="0"/>
          <w:marBottom w:val="0"/>
          <w:divBdr>
            <w:top w:val="none" w:sz="0" w:space="0" w:color="auto"/>
            <w:left w:val="none" w:sz="0" w:space="0" w:color="auto"/>
            <w:bottom w:val="none" w:sz="0" w:space="0" w:color="auto"/>
            <w:right w:val="none" w:sz="0" w:space="0" w:color="auto"/>
          </w:divBdr>
        </w:div>
        <w:div w:id="1606888710">
          <w:marLeft w:val="0"/>
          <w:marRight w:val="0"/>
          <w:marTop w:val="0"/>
          <w:marBottom w:val="0"/>
          <w:divBdr>
            <w:top w:val="none" w:sz="0" w:space="0" w:color="auto"/>
            <w:left w:val="none" w:sz="0" w:space="0" w:color="auto"/>
            <w:bottom w:val="none" w:sz="0" w:space="0" w:color="auto"/>
            <w:right w:val="none" w:sz="0" w:space="0" w:color="auto"/>
          </w:divBdr>
        </w:div>
        <w:div w:id="1913617963">
          <w:marLeft w:val="0"/>
          <w:marRight w:val="0"/>
          <w:marTop w:val="0"/>
          <w:marBottom w:val="0"/>
          <w:divBdr>
            <w:top w:val="none" w:sz="0" w:space="0" w:color="auto"/>
            <w:left w:val="none" w:sz="0" w:space="0" w:color="auto"/>
            <w:bottom w:val="none" w:sz="0" w:space="0" w:color="auto"/>
            <w:right w:val="none" w:sz="0" w:space="0" w:color="auto"/>
          </w:divBdr>
        </w:div>
      </w:divsChild>
    </w:div>
    <w:div w:id="467548182">
      <w:bodyDiv w:val="1"/>
      <w:marLeft w:val="0"/>
      <w:marRight w:val="0"/>
      <w:marTop w:val="0"/>
      <w:marBottom w:val="0"/>
      <w:divBdr>
        <w:top w:val="none" w:sz="0" w:space="0" w:color="auto"/>
        <w:left w:val="none" w:sz="0" w:space="0" w:color="auto"/>
        <w:bottom w:val="none" w:sz="0" w:space="0" w:color="auto"/>
        <w:right w:val="none" w:sz="0" w:space="0" w:color="auto"/>
      </w:divBdr>
      <w:divsChild>
        <w:div w:id="1165242462">
          <w:marLeft w:val="0"/>
          <w:marRight w:val="0"/>
          <w:marTop w:val="0"/>
          <w:marBottom w:val="0"/>
          <w:divBdr>
            <w:top w:val="none" w:sz="0" w:space="0" w:color="auto"/>
            <w:left w:val="none" w:sz="0" w:space="0" w:color="auto"/>
            <w:bottom w:val="none" w:sz="0" w:space="0" w:color="auto"/>
            <w:right w:val="none" w:sz="0" w:space="0" w:color="auto"/>
          </w:divBdr>
          <w:divsChild>
            <w:div w:id="12701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73859">
      <w:bodyDiv w:val="1"/>
      <w:marLeft w:val="0"/>
      <w:marRight w:val="0"/>
      <w:marTop w:val="0"/>
      <w:marBottom w:val="0"/>
      <w:divBdr>
        <w:top w:val="none" w:sz="0" w:space="0" w:color="auto"/>
        <w:left w:val="none" w:sz="0" w:space="0" w:color="auto"/>
        <w:bottom w:val="none" w:sz="0" w:space="0" w:color="auto"/>
        <w:right w:val="none" w:sz="0" w:space="0" w:color="auto"/>
      </w:divBdr>
    </w:div>
    <w:div w:id="904991262">
      <w:bodyDiv w:val="1"/>
      <w:marLeft w:val="0"/>
      <w:marRight w:val="0"/>
      <w:marTop w:val="0"/>
      <w:marBottom w:val="0"/>
      <w:divBdr>
        <w:top w:val="none" w:sz="0" w:space="0" w:color="auto"/>
        <w:left w:val="none" w:sz="0" w:space="0" w:color="auto"/>
        <w:bottom w:val="none" w:sz="0" w:space="0" w:color="auto"/>
        <w:right w:val="none" w:sz="0" w:space="0" w:color="auto"/>
      </w:divBdr>
    </w:div>
    <w:div w:id="1288316988">
      <w:bodyDiv w:val="1"/>
      <w:marLeft w:val="0"/>
      <w:marRight w:val="0"/>
      <w:marTop w:val="0"/>
      <w:marBottom w:val="0"/>
      <w:divBdr>
        <w:top w:val="none" w:sz="0" w:space="0" w:color="auto"/>
        <w:left w:val="none" w:sz="0" w:space="0" w:color="auto"/>
        <w:bottom w:val="none" w:sz="0" w:space="0" w:color="auto"/>
        <w:right w:val="none" w:sz="0" w:space="0" w:color="auto"/>
      </w:divBdr>
    </w:div>
    <w:div w:id="1598099858">
      <w:bodyDiv w:val="1"/>
      <w:marLeft w:val="0"/>
      <w:marRight w:val="0"/>
      <w:marTop w:val="0"/>
      <w:marBottom w:val="0"/>
      <w:divBdr>
        <w:top w:val="none" w:sz="0" w:space="0" w:color="auto"/>
        <w:left w:val="none" w:sz="0" w:space="0" w:color="auto"/>
        <w:bottom w:val="none" w:sz="0" w:space="0" w:color="auto"/>
        <w:right w:val="none" w:sz="0" w:space="0" w:color="auto"/>
      </w:divBdr>
      <w:divsChild>
        <w:div w:id="90551">
          <w:marLeft w:val="0"/>
          <w:marRight w:val="0"/>
          <w:marTop w:val="0"/>
          <w:marBottom w:val="0"/>
          <w:divBdr>
            <w:top w:val="none" w:sz="0" w:space="0" w:color="auto"/>
            <w:left w:val="none" w:sz="0" w:space="0" w:color="auto"/>
            <w:bottom w:val="none" w:sz="0" w:space="0" w:color="auto"/>
            <w:right w:val="none" w:sz="0" w:space="0" w:color="auto"/>
          </w:divBdr>
          <w:divsChild>
            <w:div w:id="10785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164705">
      <w:bodyDiv w:val="1"/>
      <w:marLeft w:val="0"/>
      <w:marRight w:val="0"/>
      <w:marTop w:val="0"/>
      <w:marBottom w:val="0"/>
      <w:divBdr>
        <w:top w:val="none" w:sz="0" w:space="0" w:color="auto"/>
        <w:left w:val="none" w:sz="0" w:space="0" w:color="auto"/>
        <w:bottom w:val="none" w:sz="0" w:space="0" w:color="auto"/>
        <w:right w:val="none" w:sz="0" w:space="0" w:color="auto"/>
      </w:divBdr>
    </w:div>
    <w:div w:id="1953702750">
      <w:bodyDiv w:val="1"/>
      <w:marLeft w:val="0"/>
      <w:marRight w:val="0"/>
      <w:marTop w:val="0"/>
      <w:marBottom w:val="0"/>
      <w:divBdr>
        <w:top w:val="none" w:sz="0" w:space="0" w:color="auto"/>
        <w:left w:val="none" w:sz="0" w:space="0" w:color="auto"/>
        <w:bottom w:val="none" w:sz="0" w:space="0" w:color="auto"/>
        <w:right w:val="none" w:sz="0" w:space="0" w:color="auto"/>
      </w:divBdr>
    </w:div>
    <w:div w:id="199132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gevirda.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arius.vaivada@vdu.lt" TargetMode="External"/><Relationship Id="rId17" Type="http://schemas.openxmlformats.org/officeDocument/2006/relationships/hyperlink" Target="mailto:info@vdu.lt" TargetMode="External"/><Relationship Id="rId2" Type="http://schemas.openxmlformats.org/officeDocument/2006/relationships/customXml" Target="../customXml/item2.xml"/><Relationship Id="rId16" Type="http://schemas.openxmlformats.org/officeDocument/2006/relationships/hyperlink" Target="mailto:info@gevirda.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or.dovgal@gevirda.lt" TargetMode="External"/><Relationship Id="rId5" Type="http://schemas.openxmlformats.org/officeDocument/2006/relationships/numbering" Target="numbering.xml"/><Relationship Id="rId15" Type="http://schemas.openxmlformats.org/officeDocument/2006/relationships/hyperlink" Target="mailto:marius.vaivada@vdu.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vd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45F9F91104AD145B5CBC3230E3EF835" ma:contentTypeVersion="11" ma:contentTypeDescription="Create a new document." ma:contentTypeScope="" ma:versionID="3a35328170cdbcdde2aad0f216b3de31">
  <xsd:schema xmlns:xsd="http://www.w3.org/2001/XMLSchema" xmlns:xs="http://www.w3.org/2001/XMLSchema" xmlns:p="http://schemas.microsoft.com/office/2006/metadata/properties" xmlns:ns3="7e25b876-08c6-4d7b-839d-5d1c6926484c" xmlns:ns4="f5eb4b2d-2928-4bcf-b3a7-c728efcc0a3a" targetNamespace="http://schemas.microsoft.com/office/2006/metadata/properties" ma:root="true" ma:fieldsID="0471ab91cbd9a7f041076206ad490c32" ns3:_="" ns4:_="">
    <xsd:import namespace="7e25b876-08c6-4d7b-839d-5d1c6926484c"/>
    <xsd:import namespace="f5eb4b2d-2928-4bcf-b3a7-c728efcc0a3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5b876-08c6-4d7b-839d-5d1c69264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4b2d-2928-4bcf-b3a7-c728efcc0a3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74300B-6F5F-4433-ACEB-DEA6C0DF9521}">
  <ds:schemaRefs>
    <ds:schemaRef ds:uri="http://schemas.openxmlformats.org/officeDocument/2006/bibliography"/>
  </ds:schemaRefs>
</ds:datastoreItem>
</file>

<file path=customXml/itemProps2.xml><?xml version="1.0" encoding="utf-8"?>
<ds:datastoreItem xmlns:ds="http://schemas.openxmlformats.org/officeDocument/2006/customXml" ds:itemID="{4B6D1290-11BD-4D04-BB87-ECE0607BA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5b876-08c6-4d7b-839d-5d1c6926484c"/>
    <ds:schemaRef ds:uri="f5eb4b2d-2928-4bcf-b3a7-c728efcc0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AED1F2-2269-4FF9-90A5-E19217222597}">
  <ds:schemaRefs>
    <ds:schemaRef ds:uri="http://schemas.microsoft.com/sharepoint/v3/contenttype/forms"/>
  </ds:schemaRefs>
</ds:datastoreItem>
</file>

<file path=customXml/itemProps4.xml><?xml version="1.0" encoding="utf-8"?>
<ds:datastoreItem xmlns:ds="http://schemas.openxmlformats.org/officeDocument/2006/customXml" ds:itemID="{5775E792-3C95-4E39-9C64-C6D3F86CA7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19387</Words>
  <Characters>11051</Characters>
  <Application>Microsoft Office Word</Application>
  <DocSecurity>0</DocSecurity>
  <Lines>92</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Computer</Company>
  <LinksUpToDate>false</LinksUpToDate>
  <CharactersWithSpaces>30378</CharactersWithSpaces>
  <SharedDoc>false</SharedDoc>
  <HLinks>
    <vt:vector size="42" baseType="variant">
      <vt:variant>
        <vt:i4>1245220</vt:i4>
      </vt:variant>
      <vt:variant>
        <vt:i4>18</vt:i4>
      </vt:variant>
      <vt:variant>
        <vt:i4>0</vt:i4>
      </vt:variant>
      <vt:variant>
        <vt:i4>5</vt:i4>
      </vt:variant>
      <vt:variant>
        <vt:lpwstr>mailto:info@vdu.lt</vt:lpwstr>
      </vt:variant>
      <vt:variant>
        <vt:lpwstr/>
      </vt:variant>
      <vt:variant>
        <vt:i4>2031653</vt:i4>
      </vt:variant>
      <vt:variant>
        <vt:i4>15</vt:i4>
      </vt:variant>
      <vt:variant>
        <vt:i4>0</vt:i4>
      </vt:variant>
      <vt:variant>
        <vt:i4>5</vt:i4>
      </vt:variant>
      <vt:variant>
        <vt:lpwstr>mailto:info@gevirda.lt</vt:lpwstr>
      </vt:variant>
      <vt:variant>
        <vt:lpwstr/>
      </vt:variant>
      <vt:variant>
        <vt:i4>2818113</vt:i4>
      </vt:variant>
      <vt:variant>
        <vt:i4>12</vt:i4>
      </vt:variant>
      <vt:variant>
        <vt:i4>0</vt:i4>
      </vt:variant>
      <vt:variant>
        <vt:i4>5</vt:i4>
      </vt:variant>
      <vt:variant>
        <vt:lpwstr>mailto:marius.vaivada@vdu.lt</vt:lpwstr>
      </vt:variant>
      <vt:variant>
        <vt:lpwstr/>
      </vt:variant>
      <vt:variant>
        <vt:i4>1245220</vt:i4>
      </vt:variant>
      <vt:variant>
        <vt:i4>9</vt:i4>
      </vt:variant>
      <vt:variant>
        <vt:i4>0</vt:i4>
      </vt:variant>
      <vt:variant>
        <vt:i4>5</vt:i4>
      </vt:variant>
      <vt:variant>
        <vt:lpwstr>mailto:info@vdu.lt</vt:lpwstr>
      </vt:variant>
      <vt:variant>
        <vt:lpwstr/>
      </vt:variant>
      <vt:variant>
        <vt:i4>2031653</vt:i4>
      </vt:variant>
      <vt:variant>
        <vt:i4>6</vt:i4>
      </vt:variant>
      <vt:variant>
        <vt:i4>0</vt:i4>
      </vt:variant>
      <vt:variant>
        <vt:i4>5</vt:i4>
      </vt:variant>
      <vt:variant>
        <vt:lpwstr>mailto:info@gevirda.lt</vt:lpwstr>
      </vt:variant>
      <vt:variant>
        <vt:lpwstr/>
      </vt:variant>
      <vt:variant>
        <vt:i4>2818113</vt:i4>
      </vt:variant>
      <vt:variant>
        <vt:i4>3</vt:i4>
      </vt:variant>
      <vt:variant>
        <vt:i4>0</vt:i4>
      </vt:variant>
      <vt:variant>
        <vt:i4>5</vt:i4>
      </vt:variant>
      <vt:variant>
        <vt:lpwstr>mailto:marius.vaivada@vdu.lt</vt:lpwstr>
      </vt:variant>
      <vt:variant>
        <vt:lpwstr/>
      </vt:variant>
      <vt:variant>
        <vt:i4>4194346</vt:i4>
      </vt:variant>
      <vt:variant>
        <vt:i4>0</vt:i4>
      </vt:variant>
      <vt:variant>
        <vt:i4>0</vt:i4>
      </vt:variant>
      <vt:variant>
        <vt:i4>5</vt:i4>
      </vt:variant>
      <vt:variant>
        <vt:lpwstr>mailto:igor.dovgal@gevirda.lt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dc:creator>
  <cp:keywords/>
  <cp:lastModifiedBy>Saulenė Riškutė</cp:lastModifiedBy>
  <cp:revision>2</cp:revision>
  <cp:lastPrinted>2019-03-14T08:45:00Z</cp:lastPrinted>
  <dcterms:created xsi:type="dcterms:W3CDTF">2025-06-04T06:37:00Z</dcterms:created>
  <dcterms:modified xsi:type="dcterms:W3CDTF">2025-06-04T06:37:00Z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0x010100445F9F91104AD145B5CBC3230E3EF835</vt:lpwstr>
  </property>
</Properties>
</file>