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BCEF4" w14:textId="1C5D5528" w:rsidR="00A43924" w:rsidRPr="00A43924" w:rsidRDefault="00A43924" w:rsidP="00A43924">
      <w:pPr>
        <w:jc w:val="right"/>
        <w:outlineLvl w:val="0"/>
        <w:rPr>
          <w:sz w:val="24"/>
          <w:szCs w:val="24"/>
          <w:lang w:val="lt-LT"/>
        </w:rPr>
      </w:pPr>
    </w:p>
    <w:p w14:paraId="5FB53108" w14:textId="155A70F3"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4398A43E"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PARDAVIMO SUTARTIS</w:t>
      </w:r>
      <w:r w:rsidR="00A109F7">
        <w:rPr>
          <w:b/>
          <w:sz w:val="24"/>
          <w:szCs w:val="24"/>
          <w:lang w:val="lt-LT"/>
        </w:rPr>
        <w:t xml:space="preserve">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799E461E" w14:textId="248438AB" w:rsidR="0097361F" w:rsidRDefault="0028188A" w:rsidP="0028188A">
      <w:pPr>
        <w:ind w:firstLine="567"/>
        <w:jc w:val="both"/>
        <w:rPr>
          <w:sz w:val="24"/>
          <w:szCs w:val="24"/>
          <w:lang w:val="lt-LT"/>
        </w:rPr>
      </w:pPr>
      <w:r w:rsidRPr="00DA575A">
        <w:rPr>
          <w:b/>
          <w:sz w:val="24"/>
          <w:szCs w:val="24"/>
          <w:lang w:val="lt-LT"/>
        </w:rPr>
        <w:t>Lietuvos kariuomenės Logistikos valdybos Įgulų aptarnavimo tarnyba</w:t>
      </w:r>
      <w:r w:rsidRPr="0028188A">
        <w:rPr>
          <w:sz w:val="24"/>
          <w:szCs w:val="24"/>
          <w:lang w:val="lt-LT"/>
        </w:rPr>
        <w:t xml:space="preserve">, atstovaujama </w:t>
      </w:r>
      <w:r w:rsidR="006C40B5">
        <w:rPr>
          <w:sz w:val="24"/>
          <w:szCs w:val="24"/>
          <w:lang w:val="lt-LT"/>
        </w:rPr>
        <w:t xml:space="preserve">Administracijos viršininko, vykdančio vado funkcijas mjr. Eugenijaus </w:t>
      </w:r>
      <w:proofErr w:type="spellStart"/>
      <w:r w:rsidR="006C40B5">
        <w:rPr>
          <w:sz w:val="24"/>
          <w:szCs w:val="24"/>
          <w:lang w:val="lt-LT"/>
        </w:rPr>
        <w:t>Švabausko</w:t>
      </w:r>
      <w:proofErr w:type="spellEnd"/>
      <w:r w:rsidRPr="0028188A">
        <w:rPr>
          <w:sz w:val="24"/>
          <w:szCs w:val="24"/>
          <w:lang w:val="lt-LT"/>
        </w:rPr>
        <w:t>, veikiančio pagal Įgulų aptarnavimo tarnybos nuostatus, patvirtintus Krašto apsaugos ministro 2014 m. gegužės 30 d. įsakymu Nr. V-470 (toliau – Užsakovas), ir</w:t>
      </w:r>
      <w:r w:rsidR="00DA575A">
        <w:rPr>
          <w:sz w:val="24"/>
          <w:szCs w:val="24"/>
          <w:lang w:val="lt-LT"/>
        </w:rPr>
        <w:t xml:space="preserve"> </w:t>
      </w:r>
      <w:r w:rsidR="006C40B5">
        <w:rPr>
          <w:b/>
          <w:sz w:val="24"/>
          <w:szCs w:val="24"/>
          <w:lang w:val="lt-LT"/>
        </w:rPr>
        <w:t>UAB „</w:t>
      </w:r>
      <w:proofErr w:type="spellStart"/>
      <w:r w:rsidR="006C40B5">
        <w:rPr>
          <w:b/>
          <w:sz w:val="24"/>
          <w:szCs w:val="24"/>
          <w:lang w:val="lt-LT"/>
        </w:rPr>
        <w:t>Takska</w:t>
      </w:r>
      <w:proofErr w:type="spellEnd"/>
      <w:r w:rsidR="006C40B5">
        <w:rPr>
          <w:b/>
          <w:sz w:val="24"/>
          <w:szCs w:val="24"/>
          <w:lang w:val="lt-LT"/>
        </w:rPr>
        <w:t>“</w:t>
      </w:r>
      <w:r w:rsidRPr="0028188A">
        <w:rPr>
          <w:sz w:val="24"/>
          <w:szCs w:val="24"/>
          <w:lang w:val="lt-LT"/>
        </w:rPr>
        <w:t xml:space="preserve">, atstovaujama </w:t>
      </w:r>
      <w:r w:rsidR="006C40B5">
        <w:rPr>
          <w:sz w:val="24"/>
          <w:szCs w:val="24"/>
          <w:lang w:val="lt-LT"/>
        </w:rPr>
        <w:t xml:space="preserve">direktoriaus Martyno </w:t>
      </w:r>
      <w:proofErr w:type="spellStart"/>
      <w:r w:rsidR="006C40B5">
        <w:rPr>
          <w:sz w:val="24"/>
          <w:szCs w:val="24"/>
          <w:lang w:val="lt-LT"/>
        </w:rPr>
        <w:t>Plado</w:t>
      </w:r>
      <w:proofErr w:type="spellEnd"/>
      <w:r w:rsidRPr="0028188A">
        <w:rPr>
          <w:sz w:val="24"/>
          <w:szCs w:val="24"/>
          <w:lang w:val="lt-LT"/>
        </w:rPr>
        <w:t>,  veikiančio pagal įmonė</w:t>
      </w:r>
      <w:r w:rsidR="00053DE2">
        <w:rPr>
          <w:sz w:val="24"/>
          <w:szCs w:val="24"/>
          <w:lang w:val="lt-LT"/>
        </w:rPr>
        <w:t>s</w:t>
      </w:r>
      <w:r w:rsidRPr="0028188A">
        <w:rPr>
          <w:sz w:val="24"/>
          <w:szCs w:val="24"/>
          <w:lang w:val="lt-LT"/>
        </w:rPr>
        <w:t xml:space="preserve"> </w:t>
      </w:r>
      <w:r w:rsidR="006C40B5">
        <w:rPr>
          <w:sz w:val="24"/>
          <w:szCs w:val="24"/>
          <w:lang w:val="lt-LT"/>
        </w:rPr>
        <w:t>įstatus</w:t>
      </w:r>
      <w:r w:rsidRPr="0028188A">
        <w:rPr>
          <w:sz w:val="24"/>
          <w:szCs w:val="24"/>
          <w:lang w:val="lt-LT"/>
        </w:rPr>
        <w:t xml:space="preserve"> (toliau – Rangovas), toliau kartu šioje sutartyje vadinami „Šalimis“, o kiekvienas atskirai – „Šalimi“, vadovaudamosi Lietuvos Respublikos viešųjų pirkimų įstatymu, sudarė šią Paprastojo remonto darbų rangos viešojo pirkimo</w:t>
      </w:r>
      <w:r w:rsidR="00A109F7">
        <w:rPr>
          <w:sz w:val="24"/>
          <w:szCs w:val="24"/>
          <w:lang w:val="lt-LT"/>
        </w:rPr>
        <w:t xml:space="preserve"> </w:t>
      </w:r>
      <w:r w:rsidRPr="0028188A">
        <w:rPr>
          <w:sz w:val="24"/>
          <w:szCs w:val="24"/>
          <w:lang w:val="lt-LT"/>
        </w:rPr>
        <w:t>–</w:t>
      </w:r>
      <w:r w:rsidR="00A109F7">
        <w:rPr>
          <w:sz w:val="24"/>
          <w:szCs w:val="24"/>
          <w:lang w:val="lt-LT"/>
        </w:rPr>
        <w:t xml:space="preserve"> </w:t>
      </w:r>
      <w:r w:rsidRPr="0028188A">
        <w:rPr>
          <w:sz w:val="24"/>
          <w:szCs w:val="24"/>
          <w:lang w:val="lt-LT"/>
        </w:rPr>
        <w:t>pardavimo sutartį, toliau vadinamą „Sutartimi“, ir susitarė dėl toliau išvardintų sąlygų:</w:t>
      </w:r>
    </w:p>
    <w:p w14:paraId="59A781C5" w14:textId="77777777" w:rsidR="0028188A" w:rsidRPr="002036FB" w:rsidRDefault="0028188A" w:rsidP="0028188A">
      <w:pPr>
        <w:jc w:val="both"/>
        <w:rPr>
          <w:sz w:val="24"/>
          <w:szCs w:val="24"/>
          <w:lang w:val="lt-LT"/>
        </w:rPr>
      </w:pPr>
    </w:p>
    <w:tbl>
      <w:tblPr>
        <w:tblW w:w="981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937"/>
      </w:tblGrid>
      <w:tr w:rsidR="0097361F" w:rsidRPr="002036FB" w14:paraId="145DD412"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4E7F05C1" w:rsidR="0097361F" w:rsidRPr="00001CDC" w:rsidRDefault="0097361F" w:rsidP="00EE6842">
            <w:pPr>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 xml:space="preserve">atlikti </w:t>
            </w:r>
            <w:r w:rsidR="00734637" w:rsidRPr="00734637">
              <w:rPr>
                <w:b/>
                <w:sz w:val="24"/>
                <w:szCs w:val="24"/>
                <w:lang w:val="lt-LT"/>
              </w:rPr>
              <w:t xml:space="preserve">Sargybinės pastato 12F1P vidaus patalpų ir fasado </w:t>
            </w:r>
            <w:r w:rsidR="00C24390">
              <w:rPr>
                <w:b/>
                <w:sz w:val="24"/>
                <w:szCs w:val="24"/>
                <w:lang w:val="lt-LT" w:eastAsia="en-US"/>
              </w:rPr>
              <w:t xml:space="preserve">remonto </w:t>
            </w:r>
            <w:r w:rsidR="00053DE2">
              <w:rPr>
                <w:b/>
                <w:sz w:val="24"/>
                <w:szCs w:val="24"/>
                <w:lang w:val="lt-LT" w:eastAsia="en-US"/>
              </w:rPr>
              <w:t xml:space="preserve">darbus </w:t>
            </w:r>
            <w:r w:rsidR="0089459D" w:rsidRPr="003C4B16">
              <w:rPr>
                <w:sz w:val="24"/>
                <w:szCs w:val="24"/>
                <w:lang w:val="lt-LT" w:eastAsia="en-US"/>
              </w:rPr>
              <w:t>(toliau – darbai)</w:t>
            </w:r>
            <w:r w:rsidR="00C33D44">
              <w:rPr>
                <w:sz w:val="24"/>
                <w:szCs w:val="24"/>
                <w:lang w:val="lt-LT" w:eastAsia="en-US"/>
              </w:rPr>
              <w:t>, pagal 202</w:t>
            </w:r>
            <w:r w:rsidR="00053DE2">
              <w:rPr>
                <w:sz w:val="24"/>
                <w:szCs w:val="24"/>
                <w:lang w:val="lt-LT" w:eastAsia="en-US"/>
              </w:rPr>
              <w:t>5</w:t>
            </w:r>
            <w:r w:rsidR="00C33D44">
              <w:rPr>
                <w:sz w:val="24"/>
                <w:szCs w:val="24"/>
                <w:lang w:val="lt-LT" w:eastAsia="en-US"/>
              </w:rPr>
              <w:t>-</w:t>
            </w:r>
            <w:r w:rsidR="00EE6842">
              <w:rPr>
                <w:sz w:val="24"/>
                <w:szCs w:val="24"/>
                <w:lang w:val="lt-LT" w:eastAsia="en-US"/>
              </w:rPr>
              <w:t>0</w:t>
            </w:r>
            <w:r w:rsidR="00734637">
              <w:rPr>
                <w:sz w:val="24"/>
                <w:szCs w:val="24"/>
                <w:lang w:val="lt-LT" w:eastAsia="en-US"/>
              </w:rPr>
              <w:t>2</w:t>
            </w:r>
            <w:r w:rsidR="00EE6842">
              <w:rPr>
                <w:sz w:val="24"/>
                <w:szCs w:val="24"/>
                <w:lang w:val="lt-LT" w:eastAsia="en-US"/>
              </w:rPr>
              <w:t>-</w:t>
            </w:r>
            <w:r w:rsidR="00734637">
              <w:rPr>
                <w:sz w:val="24"/>
                <w:szCs w:val="24"/>
                <w:lang w:val="lt-LT" w:eastAsia="en-US"/>
              </w:rPr>
              <w:t>10</w:t>
            </w:r>
            <w:r w:rsidR="00BA69F4">
              <w:rPr>
                <w:sz w:val="24"/>
                <w:szCs w:val="24"/>
                <w:lang w:val="lt-LT" w:eastAsia="en-US"/>
              </w:rPr>
              <w:t xml:space="preserve"> </w:t>
            </w:r>
            <w:r w:rsidR="00ED3731">
              <w:rPr>
                <w:sz w:val="24"/>
                <w:szCs w:val="24"/>
                <w:lang w:val="lt-LT" w:eastAsia="en-US"/>
              </w:rPr>
              <w:t>Nr. ST-</w:t>
            </w:r>
            <w:r w:rsidR="00734637">
              <w:rPr>
                <w:sz w:val="24"/>
                <w:szCs w:val="24"/>
                <w:lang w:val="lt-LT" w:eastAsia="en-US"/>
              </w:rPr>
              <w:t>29</w:t>
            </w:r>
            <w:r w:rsidR="00ED3731">
              <w:rPr>
                <w:sz w:val="24"/>
                <w:szCs w:val="24"/>
                <w:lang w:val="lt-LT" w:eastAsia="en-US"/>
              </w:rPr>
              <w:t xml:space="preserve"> </w:t>
            </w:r>
            <w:r w:rsidR="00BA69F4">
              <w:rPr>
                <w:sz w:val="24"/>
                <w:szCs w:val="24"/>
                <w:lang w:val="lt-LT" w:eastAsia="en-US"/>
              </w:rPr>
              <w:t>patvirtint</w:t>
            </w:r>
            <w:r w:rsidR="002F0ADF">
              <w:rPr>
                <w:sz w:val="24"/>
                <w:szCs w:val="24"/>
                <w:lang w:val="lt-LT" w:eastAsia="en-US"/>
              </w:rPr>
              <w:t>ą</w:t>
            </w:r>
            <w:r w:rsidRPr="00001CDC">
              <w:rPr>
                <w:sz w:val="24"/>
                <w:szCs w:val="24"/>
                <w:lang w:val="lt-LT" w:eastAsia="en-US"/>
              </w:rPr>
              <w:t xml:space="preserve"> </w:t>
            </w:r>
            <w:r w:rsidR="00EE6842">
              <w:rPr>
                <w:sz w:val="24"/>
                <w:szCs w:val="24"/>
                <w:lang w:val="lt-LT" w:eastAsia="en-US"/>
              </w:rPr>
              <w:t>statinio p</w:t>
            </w:r>
            <w:r w:rsidRPr="00001CDC">
              <w:rPr>
                <w:sz w:val="24"/>
                <w:szCs w:val="24"/>
                <w:lang w:val="lt-LT" w:eastAsia="en-US"/>
              </w:rPr>
              <w:t>aprastojo</w:t>
            </w:r>
            <w:r w:rsidR="00FE30C0">
              <w:rPr>
                <w:sz w:val="24"/>
                <w:szCs w:val="24"/>
                <w:lang w:val="lt-LT" w:eastAsia="en-US"/>
              </w:rPr>
              <w:t xml:space="preserve"> remonto darbų kiekio</w:t>
            </w:r>
            <w:r w:rsidR="00BA69F4">
              <w:rPr>
                <w:sz w:val="24"/>
                <w:szCs w:val="24"/>
                <w:lang w:val="lt-LT" w:eastAsia="en-US"/>
              </w:rPr>
              <w:t xml:space="preserve"> žiniaraš</w:t>
            </w:r>
            <w:r w:rsidR="002F0ADF">
              <w:rPr>
                <w:sz w:val="24"/>
                <w:szCs w:val="24"/>
                <w:lang w:val="lt-LT" w:eastAsia="en-US"/>
              </w:rPr>
              <w:t>tį</w:t>
            </w:r>
            <w:r w:rsidR="00940335">
              <w:rPr>
                <w:sz w:val="24"/>
                <w:szCs w:val="24"/>
                <w:lang w:val="lt-LT" w:eastAsia="en-US"/>
              </w:rPr>
              <w:t>, esantį 1 priede</w:t>
            </w:r>
            <w:r w:rsidRPr="00001CDC">
              <w:rPr>
                <w:sz w:val="24"/>
                <w:szCs w:val="24"/>
                <w:lang w:val="lt-LT" w:eastAsia="en-US"/>
              </w:rPr>
              <w:t xml:space="preserve"> </w:t>
            </w:r>
            <w:r w:rsidR="00977B91" w:rsidRPr="00001CDC">
              <w:rPr>
                <w:sz w:val="24"/>
                <w:szCs w:val="24"/>
                <w:lang w:val="lt-LT" w:eastAsia="en-US"/>
              </w:rPr>
              <w:t xml:space="preserve">(toliau – </w:t>
            </w:r>
            <w:r w:rsidR="00940335">
              <w:rPr>
                <w:sz w:val="24"/>
                <w:szCs w:val="24"/>
                <w:lang w:val="lt-LT" w:eastAsia="en-US"/>
              </w:rPr>
              <w:t>1 priedas</w:t>
            </w:r>
            <w:r w:rsidR="00977B91" w:rsidRPr="00001CDC">
              <w:rPr>
                <w:sz w:val="24"/>
                <w:szCs w:val="24"/>
                <w:lang w:val="lt-LT" w:eastAsia="en-US"/>
              </w:rPr>
              <w:t>)</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16C6A5B2" w14:textId="7BAB5705" w:rsidR="0028188A" w:rsidRDefault="0028188A" w:rsidP="00CC17B9">
            <w:pPr>
              <w:ind w:left="34"/>
              <w:jc w:val="both"/>
              <w:rPr>
                <w:sz w:val="24"/>
                <w:szCs w:val="24"/>
                <w:lang w:val="lt-LT"/>
              </w:rPr>
            </w:pPr>
            <w:r w:rsidRPr="0028188A">
              <w:rPr>
                <w:sz w:val="24"/>
                <w:szCs w:val="24"/>
                <w:lang w:val="lt-LT"/>
              </w:rPr>
              <w:t xml:space="preserve">2.1. Sutarties kaina yra </w:t>
            </w:r>
            <w:r w:rsidR="006C40B5">
              <w:rPr>
                <w:sz w:val="24"/>
                <w:szCs w:val="24"/>
                <w:lang w:val="lt-LT"/>
              </w:rPr>
              <w:t>122400,00</w:t>
            </w:r>
            <w:r w:rsidRPr="0028188A">
              <w:rPr>
                <w:sz w:val="24"/>
                <w:szCs w:val="24"/>
                <w:lang w:val="lt-LT"/>
              </w:rPr>
              <w:t xml:space="preserve"> </w:t>
            </w:r>
            <w:proofErr w:type="spellStart"/>
            <w:r w:rsidRPr="0028188A">
              <w:rPr>
                <w:sz w:val="24"/>
                <w:szCs w:val="24"/>
                <w:lang w:val="lt-LT"/>
              </w:rPr>
              <w:t>Eur</w:t>
            </w:r>
            <w:proofErr w:type="spellEnd"/>
            <w:r w:rsidRPr="0028188A">
              <w:rPr>
                <w:sz w:val="24"/>
                <w:szCs w:val="24"/>
                <w:lang w:val="lt-LT"/>
              </w:rPr>
              <w:t xml:space="preserve"> </w:t>
            </w:r>
            <w:r w:rsidR="0089459D">
              <w:rPr>
                <w:sz w:val="24"/>
                <w:szCs w:val="24"/>
                <w:lang w:val="lt-LT"/>
              </w:rPr>
              <w:t>(</w:t>
            </w:r>
            <w:r w:rsidR="006C40B5">
              <w:rPr>
                <w:sz w:val="24"/>
                <w:szCs w:val="24"/>
                <w:lang w:val="lt-LT"/>
              </w:rPr>
              <w:t>šimtas dvidešimt du tūkstančiai keturi šimtai eurų 00 ct</w:t>
            </w:r>
            <w:r w:rsidRPr="0028188A">
              <w:rPr>
                <w:sz w:val="24"/>
                <w:szCs w:val="24"/>
                <w:lang w:val="lt-LT"/>
              </w:rPr>
              <w:t>) be PVM</w:t>
            </w:r>
            <w:r w:rsidR="00DC1BB1">
              <w:rPr>
                <w:sz w:val="24"/>
                <w:szCs w:val="24"/>
                <w:lang w:val="lt-LT"/>
              </w:rPr>
              <w:t xml:space="preserve">, </w:t>
            </w:r>
            <w:r w:rsidR="00DC1BB1" w:rsidRPr="0028188A">
              <w:rPr>
                <w:sz w:val="24"/>
                <w:szCs w:val="24"/>
                <w:lang w:val="lt-LT"/>
              </w:rPr>
              <w:t>su visais kitais mokesčiais ir išlaidomis, atsirandančiomis vykdant šią Sutartį</w:t>
            </w:r>
            <w:r w:rsidRPr="0028188A">
              <w:rPr>
                <w:sz w:val="24"/>
                <w:szCs w:val="24"/>
                <w:lang w:val="lt-LT"/>
              </w:rPr>
              <w:t xml:space="preserve">. Sutarties kaina su PVM – </w:t>
            </w:r>
            <w:r w:rsidR="006C40B5">
              <w:rPr>
                <w:sz w:val="24"/>
                <w:szCs w:val="24"/>
                <w:lang w:val="lt-LT"/>
              </w:rPr>
              <w:t>148104,00</w:t>
            </w:r>
            <w:r w:rsidRPr="0028188A">
              <w:rPr>
                <w:sz w:val="24"/>
                <w:szCs w:val="24"/>
                <w:lang w:val="lt-LT"/>
              </w:rPr>
              <w:t xml:space="preserve"> </w:t>
            </w:r>
            <w:proofErr w:type="spellStart"/>
            <w:r w:rsidRPr="0028188A">
              <w:rPr>
                <w:sz w:val="24"/>
                <w:szCs w:val="24"/>
                <w:lang w:val="lt-LT"/>
              </w:rPr>
              <w:t>Eur</w:t>
            </w:r>
            <w:proofErr w:type="spellEnd"/>
            <w:r w:rsidRPr="0028188A">
              <w:rPr>
                <w:sz w:val="24"/>
                <w:szCs w:val="24"/>
                <w:lang w:val="lt-LT"/>
              </w:rPr>
              <w:t xml:space="preserve"> (</w:t>
            </w:r>
            <w:r w:rsidR="006C40B5">
              <w:rPr>
                <w:sz w:val="24"/>
                <w:szCs w:val="24"/>
                <w:lang w:val="lt-LT"/>
              </w:rPr>
              <w:t>šimtas keturiasdešimt aštuoni tūkstančiai šimtas keturi eurai 00 ct</w:t>
            </w:r>
            <w:r w:rsidRPr="0028188A">
              <w:rPr>
                <w:sz w:val="24"/>
                <w:szCs w:val="24"/>
                <w:lang w:val="lt-LT"/>
              </w:rPr>
              <w:t xml:space="preserve">) su visais kitais mokesčiais ir išlaidomis, atsirandančiomis vykdant šią Sutartį. </w:t>
            </w:r>
          </w:p>
          <w:p w14:paraId="56A02A2D" w14:textId="74B154C7" w:rsidR="00EF7245" w:rsidRPr="00B4307F" w:rsidRDefault="0028188A" w:rsidP="00CC17B9">
            <w:pPr>
              <w:ind w:left="34"/>
              <w:jc w:val="both"/>
              <w:rPr>
                <w:sz w:val="24"/>
                <w:szCs w:val="24"/>
                <w:lang w:val="lt-LT"/>
              </w:rPr>
            </w:pPr>
            <w:r>
              <w:rPr>
                <w:sz w:val="24"/>
                <w:szCs w:val="24"/>
                <w:lang w:val="lt-LT"/>
              </w:rPr>
              <w:t xml:space="preserve">2.2. Sutarčiai </w:t>
            </w:r>
            <w:r w:rsidR="00EF7245" w:rsidRPr="00B4307F">
              <w:rPr>
                <w:sz w:val="24"/>
                <w:szCs w:val="24"/>
                <w:lang w:val="lt-LT"/>
              </w:rPr>
              <w:t xml:space="preserve">taikoma </w:t>
            </w:r>
            <w:r w:rsidR="00EF7245" w:rsidRPr="00B4307F">
              <w:rPr>
                <w:bCs/>
                <w:sz w:val="24"/>
                <w:szCs w:val="24"/>
                <w:lang w:val="lt-LT"/>
              </w:rPr>
              <w:t>fiksuotos kainos kainodara</w:t>
            </w:r>
            <w:r w:rsidR="00EF7245" w:rsidRPr="00B4307F">
              <w:rPr>
                <w:sz w:val="24"/>
                <w:szCs w:val="24"/>
                <w:lang w:val="lt-LT"/>
              </w:rPr>
              <w:t>.</w:t>
            </w:r>
            <w:r w:rsidR="00176B57">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1DE7C9C" w14:textId="4944A67E" w:rsidR="00CF58E9" w:rsidRPr="00EF7245" w:rsidRDefault="00EF7245" w:rsidP="00FB45FD">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xml:space="preserve">. </w:t>
            </w:r>
            <w:r w:rsidR="00FB45FD" w:rsidRPr="00EF7245">
              <w:rPr>
                <w:sz w:val="24"/>
                <w:szCs w:val="24"/>
                <w:lang w:val="lt-LT"/>
              </w:rPr>
              <w:t>Sutarties kainos peržiūros atvejis numatytas Su</w:t>
            </w:r>
            <w:r w:rsidR="00FB45FD">
              <w:rPr>
                <w:sz w:val="24"/>
                <w:szCs w:val="24"/>
                <w:lang w:val="lt-LT"/>
              </w:rPr>
              <w:t>tarties bendrosios dalies 2.2.1. papunktyje.</w:t>
            </w:r>
          </w:p>
        </w:tc>
      </w:tr>
      <w:tr w:rsidR="0097361F" w:rsidRPr="00EE6842" w14:paraId="431DC91F" w14:textId="77777777" w:rsidTr="002C79EA">
        <w:trPr>
          <w:trHeight w:val="557"/>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A40E1B4"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r w:rsidR="00A109F7">
              <w:rPr>
                <w:sz w:val="24"/>
                <w:szCs w:val="24"/>
                <w:lang w:val="lt-LT"/>
              </w:rPr>
              <w:t>.</w:t>
            </w:r>
          </w:p>
          <w:p w14:paraId="270CDD60" w14:textId="3A6CF40A"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r w:rsidR="00722DD4">
              <w:rPr>
                <w:sz w:val="24"/>
                <w:szCs w:val="24"/>
                <w:lang w:val="lt-LT"/>
              </w:rPr>
              <w:t>.</w:t>
            </w:r>
            <w:bookmarkStart w:id="0" w:name="_GoBack"/>
            <w:bookmarkEnd w:id="0"/>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2CF25EA5" w:rsidR="0097361F" w:rsidRPr="002125FE" w:rsidRDefault="0097361F" w:rsidP="008D65BC">
            <w:pPr>
              <w:jc w:val="both"/>
              <w:rPr>
                <w:sz w:val="24"/>
                <w:szCs w:val="24"/>
                <w:lang w:val="lt-LT"/>
              </w:rPr>
            </w:pPr>
            <w:r w:rsidRPr="002036FB">
              <w:rPr>
                <w:sz w:val="24"/>
                <w:szCs w:val="24"/>
                <w:lang w:val="lt-LT"/>
              </w:rPr>
              <w:lastRenderedPageBreak/>
              <w:t xml:space="preserve">3.6. PVM sąskaitos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1D4BECC6"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w:t>
            </w:r>
            <w:r w:rsidR="00A109F7">
              <w:rPr>
                <w:sz w:val="24"/>
                <w:szCs w:val="24"/>
                <w:lang w:val="lt-LT"/>
              </w:rPr>
              <w:t>ąja</w:t>
            </w:r>
            <w:r w:rsidRPr="00D622E4">
              <w:rPr>
                <w:sz w:val="24"/>
                <w:szCs w:val="24"/>
                <w:lang w:val="lt-LT"/>
              </w:rPr>
              <w:t xml:space="preserve">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49E58793" w:rsidR="0097361F" w:rsidRPr="00280E02" w:rsidRDefault="0097361F" w:rsidP="008D65BC">
            <w:pPr>
              <w:jc w:val="both"/>
              <w:rPr>
                <w:sz w:val="24"/>
                <w:szCs w:val="24"/>
                <w:lang w:val="lt-LT"/>
              </w:rPr>
            </w:pPr>
            <w:r w:rsidRPr="002036FB">
              <w:rPr>
                <w:sz w:val="24"/>
                <w:szCs w:val="24"/>
                <w:lang w:val="lt-LT"/>
              </w:rPr>
              <w:t xml:space="preserve">4.1. Darbų atlikimo vieta – </w:t>
            </w:r>
            <w:r w:rsidR="00CC28F1">
              <w:rPr>
                <w:sz w:val="24"/>
                <w:szCs w:val="24"/>
                <w:lang w:val="lt-LT"/>
              </w:rPr>
              <w:t>Bažnyčios g. 17, Kairių km., Priekulės sen., Klaipėdos r.</w:t>
            </w:r>
          </w:p>
          <w:p w14:paraId="7DFBFDD7" w14:textId="2BDC3215" w:rsidR="00045573" w:rsidRDefault="0097361F" w:rsidP="00787A5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964881">
              <w:rPr>
                <w:sz w:val="24"/>
                <w:szCs w:val="24"/>
                <w:lang w:val="lt-LT"/>
              </w:rPr>
              <w:t>6</w:t>
            </w:r>
            <w:r w:rsidRPr="00280E02">
              <w:rPr>
                <w:sz w:val="24"/>
                <w:szCs w:val="24"/>
                <w:lang w:val="lt-LT"/>
              </w:rPr>
              <w:t xml:space="preserve"> mėn</w:t>
            </w:r>
            <w:r w:rsidR="00E14BDF" w:rsidRPr="00280E02">
              <w:rPr>
                <w:sz w:val="24"/>
                <w:szCs w:val="24"/>
                <w:lang w:val="lt-LT"/>
              </w:rPr>
              <w:t>esiai</w:t>
            </w:r>
            <w:r w:rsidR="006B6FDA">
              <w:rPr>
                <w:sz w:val="24"/>
                <w:szCs w:val="24"/>
                <w:lang w:val="lt-LT"/>
              </w:rPr>
              <w:t xml:space="preserve"> </w:t>
            </w:r>
            <w:r w:rsidR="006B6FDA" w:rsidRPr="00280E02">
              <w:rPr>
                <w:sz w:val="24"/>
                <w:szCs w:val="24"/>
                <w:lang w:val="lt-LT"/>
              </w:rPr>
              <w:t xml:space="preserve">nuo </w:t>
            </w:r>
            <w:r w:rsidR="00A634EA">
              <w:rPr>
                <w:sz w:val="24"/>
                <w:szCs w:val="24"/>
                <w:lang w:val="lt-LT"/>
              </w:rPr>
              <w:t>sutarties įsigaliojimo</w:t>
            </w:r>
            <w:r w:rsidR="006B6FDA" w:rsidRPr="00280E02">
              <w:rPr>
                <w:sz w:val="24"/>
                <w:szCs w:val="24"/>
                <w:lang w:val="lt-LT"/>
              </w:rPr>
              <w:t>.</w:t>
            </w:r>
          </w:p>
          <w:p w14:paraId="2BFAD56C" w14:textId="1CE450C9"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060293FA" w:rsidR="00DF29AA" w:rsidRPr="00DF29AA" w:rsidRDefault="00DF29AA" w:rsidP="00DF29AA">
            <w:pPr>
              <w:ind w:left="34"/>
              <w:jc w:val="both"/>
              <w:rPr>
                <w:sz w:val="24"/>
                <w:szCs w:val="24"/>
                <w:lang w:val="lt-LT"/>
              </w:rPr>
            </w:pPr>
            <w:r w:rsidRPr="00280E02">
              <w:rPr>
                <w:sz w:val="24"/>
                <w:szCs w:val="24"/>
                <w:lang w:val="lt-LT"/>
              </w:rPr>
              <w:t xml:space="preserve">4.5. </w:t>
            </w:r>
            <w:r w:rsidR="00A109F7">
              <w:rPr>
                <w:sz w:val="24"/>
                <w:szCs w:val="24"/>
                <w:lang w:val="lt-LT"/>
              </w:rPr>
              <w:t>Rangovas turi u</w:t>
            </w:r>
            <w:r w:rsidRPr="00280E02">
              <w:rPr>
                <w:sz w:val="24"/>
                <w:szCs w:val="24"/>
                <w:lang w:val="lt-LT"/>
              </w:rPr>
              <w:t xml:space="preserve">žtikrinti, kad </w:t>
            </w:r>
            <w:r w:rsidR="00A109F7">
              <w:rPr>
                <w:sz w:val="24"/>
                <w:szCs w:val="24"/>
                <w:lang w:val="lt-LT"/>
              </w:rPr>
              <w:t>jis</w:t>
            </w:r>
            <w:r w:rsidRPr="00280E02">
              <w:rPr>
                <w:sz w:val="24"/>
                <w:szCs w:val="24"/>
                <w:lang w:val="lt-LT"/>
              </w:rPr>
              <w:t>, jo subtiekėjai</w:t>
            </w:r>
            <w:r w:rsidRPr="00DF29AA">
              <w:rPr>
                <w:sz w:val="24"/>
                <w:szCs w:val="24"/>
                <w:lang w:val="lt-LT"/>
              </w:rPr>
              <w:t>, ūkio subjekta</w:t>
            </w:r>
            <w:r w:rsidR="00A109F7">
              <w:rPr>
                <w:sz w:val="24"/>
                <w:szCs w:val="24"/>
                <w:lang w:val="lt-LT"/>
              </w:rPr>
              <w:t xml:space="preserve">i, kurių </w:t>
            </w:r>
            <w:proofErr w:type="spellStart"/>
            <w:r w:rsidR="00A109F7">
              <w:rPr>
                <w:sz w:val="24"/>
                <w:szCs w:val="24"/>
                <w:lang w:val="lt-LT"/>
              </w:rPr>
              <w:t>pajėgumais</w:t>
            </w:r>
            <w:proofErr w:type="spellEnd"/>
            <w:r w:rsidR="00A109F7">
              <w:rPr>
                <w:sz w:val="24"/>
                <w:szCs w:val="24"/>
                <w:lang w:val="lt-LT"/>
              </w:rPr>
              <w:t xml:space="preserve"> remiamasi, R</w:t>
            </w:r>
            <w:r w:rsidRPr="00DF29AA">
              <w:rPr>
                <w:sz w:val="24"/>
                <w:szCs w:val="24"/>
                <w:lang w:val="lt-LT"/>
              </w:rPr>
              <w:t>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45F6282" w:rsidR="00CF58E9" w:rsidRPr="009C74A6"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tc>
      </w:tr>
      <w:tr w:rsidR="0097361F" w:rsidRPr="00EE6842" w14:paraId="78F4CB79" w14:textId="77777777" w:rsidTr="00933589">
        <w:trPr>
          <w:trHeight w:val="1790"/>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5E545C6"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Rangovo kvalifikacija dėl teisės verstis atitinkama veikla nebuvo tikrinama arba tikrinama ne visa apimtimi, Rangovas įsipareigoja, kad pirkimo sutartį vykdys tik tokią teisę turintys asmenys. Rangovo įsipareigojimas, jog sutartį vykdys tik tokią teisę turintys asmenys, yra esminė sutarties sąlyga.</w:t>
            </w:r>
          </w:p>
          <w:p w14:paraId="3AEEFE64" w14:textId="23C94EF8" w:rsidR="00773B8C" w:rsidRPr="00F60F81" w:rsidRDefault="00773B8C" w:rsidP="00773B8C">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Pr>
                <w:sz w:val="24"/>
                <w:szCs w:val="24"/>
                <w:lang w:eastAsia="lt-LT"/>
              </w:rPr>
              <w:t xml:space="preserve"> ir </w:t>
            </w:r>
            <w:r w:rsidR="0054714E">
              <w:rPr>
                <w:sz w:val="24"/>
                <w:szCs w:val="24"/>
                <w:lang w:eastAsia="lt-LT"/>
              </w:rPr>
              <w:t>Detalų k</w:t>
            </w:r>
            <w:r>
              <w:rPr>
                <w:sz w:val="24"/>
                <w:szCs w:val="24"/>
                <w:lang w:eastAsia="lt-LT"/>
              </w:rPr>
              <w:t>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261CAFF2"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Rangovas įsipareigoja ne vėliau kaip per 2 (dvi) darbo dienas nuo Sutarties įsigaliojimo dienos informuoti Užsakovą apie paskirtą statybos vadovą, nurodant j</w:t>
            </w:r>
            <w:r w:rsidR="00AD645A">
              <w:rPr>
                <w:sz w:val="24"/>
                <w:szCs w:val="24"/>
                <w:lang w:val="lt-LT"/>
              </w:rPr>
              <w:t>o</w:t>
            </w:r>
            <w:r w:rsidRPr="00DF29AA">
              <w:rPr>
                <w:sz w:val="24"/>
                <w:szCs w:val="24"/>
                <w:lang w:val="lt-LT"/>
              </w:rPr>
              <w:t xml:space="preserve">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685240BB"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xml:space="preserve">. Jeigu statinio garantiniu laikotarpiu nustatomi statybos defektai, kurie kelia pavojų žmonių sveikatai, darbo saugai ir aplinkos ar turto saugumui, Rangovas įsipareigoja nedelsiant, bet ne </w:t>
            </w:r>
            <w:r w:rsidR="0076514B">
              <w:rPr>
                <w:sz w:val="24"/>
                <w:szCs w:val="24"/>
                <w:lang w:val="lt-LT"/>
              </w:rPr>
              <w:t>ilgiau</w:t>
            </w:r>
            <w:r w:rsidRPr="00DF29AA">
              <w:rPr>
                <w:sz w:val="24"/>
                <w:szCs w:val="24"/>
                <w:lang w:val="lt-LT"/>
              </w:rPr>
              <w:t xml:space="preserve"> nei per 5 (penkias) darbo valandas nuo pranešimo gavimo, atvykti šalinti priežastis, keliančias pavojų </w:t>
            </w:r>
            <w:r w:rsidRPr="00DF29AA">
              <w:rPr>
                <w:sz w:val="24"/>
                <w:szCs w:val="24"/>
                <w:lang w:val="lt-LT"/>
              </w:rPr>
              <w:lastRenderedPageBreak/>
              <w:t>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w:t>
            </w:r>
            <w:r w:rsidR="0076514B">
              <w:rPr>
                <w:sz w:val="24"/>
                <w:szCs w:val="24"/>
                <w:lang w:val="lt-LT"/>
              </w:rPr>
              <w:t>,</w:t>
            </w:r>
            <w:r w:rsidRPr="00DF29AA">
              <w:rPr>
                <w:sz w:val="24"/>
                <w:szCs w:val="24"/>
                <w:lang w:val="lt-LT"/>
              </w:rPr>
              <w:t xml:space="preserve"> Šalių iš anksto sutartus minimalius nuostolius</w:t>
            </w:r>
            <w:r>
              <w:rPr>
                <w:sz w:val="16"/>
                <w:szCs w:val="16"/>
                <w:lang w:val="lt-LT"/>
              </w:rPr>
              <w:t>.</w:t>
            </w:r>
          </w:p>
          <w:p w14:paraId="4CE143D9" w14:textId="745B9BE0" w:rsidR="00CF58E9" w:rsidRPr="00D93CA2" w:rsidRDefault="00DB29B4" w:rsidP="00D93CA2">
            <w:pPr>
              <w:jc w:val="both"/>
              <w:rPr>
                <w:sz w:val="24"/>
                <w:szCs w:val="24"/>
                <w:lang w:val="lt-LT"/>
              </w:rPr>
            </w:pPr>
            <w:r w:rsidRPr="00D93CA2">
              <w:rPr>
                <w:sz w:val="24"/>
                <w:szCs w:val="24"/>
                <w:lang w:val="lt-LT"/>
              </w:rPr>
              <w:t>5.8. Rangovas įsipareigoja</w:t>
            </w:r>
            <w:r w:rsidR="005314C6" w:rsidRPr="00D93CA2">
              <w:rPr>
                <w:sz w:val="24"/>
                <w:szCs w:val="24"/>
                <w:lang w:val="lt-LT"/>
              </w:rPr>
              <w:t xml:space="preserve"> statybvietėje susidarančias statybines atliekas rūšiuoti ir laikyti tam skirtoje žemės sklypo vietoje krūvose ar kont</w:t>
            </w:r>
            <w:r w:rsidR="00D93CA2">
              <w:rPr>
                <w:sz w:val="24"/>
                <w:szCs w:val="24"/>
                <w:lang w:val="lt-LT"/>
              </w:rPr>
              <w:t>eineriuose. Išrūšiuotas</w:t>
            </w:r>
            <w:r w:rsidR="00D93CA2" w:rsidRPr="00D93CA2">
              <w:rPr>
                <w:sz w:val="24"/>
                <w:szCs w:val="24"/>
                <w:lang w:val="lt-LT"/>
              </w:rPr>
              <w:t xml:space="preserve"> atliekas Rangovas įsipareigoja perduoti įmonėms, turinčioms </w:t>
            </w:r>
            <w:r w:rsidR="005314C6" w:rsidRPr="00D93CA2">
              <w:rPr>
                <w:sz w:val="24"/>
                <w:szCs w:val="24"/>
                <w:lang w:val="lt-LT"/>
              </w:rPr>
              <w:t xml:space="preserve"> teisę</w:t>
            </w:r>
            <w:r w:rsidR="00D93CA2" w:rsidRPr="00D93CA2">
              <w:rPr>
                <w:sz w:val="24"/>
                <w:szCs w:val="24"/>
                <w:lang w:val="lt-LT"/>
              </w:rPr>
              <w:t xml:space="preserve"> tvarkyti tokias atliekas</w:t>
            </w:r>
            <w:r w:rsidR="00D93CA2">
              <w:rPr>
                <w:sz w:val="24"/>
                <w:szCs w:val="24"/>
                <w:lang w:val="lt-LT"/>
              </w:rPr>
              <w:t xml:space="preserve"> ir pateikti U</w:t>
            </w:r>
            <w:r w:rsidR="00D93CA2">
              <w:rPr>
                <w:color w:val="000000"/>
                <w:sz w:val="24"/>
                <w:szCs w:val="24"/>
                <w:lang w:val="lt-LT"/>
              </w:rPr>
              <w:t xml:space="preserve">žsakovui atliekų pridavimą įrodančius dokumentus. </w:t>
            </w:r>
            <w:r w:rsidR="00D93CA2" w:rsidRPr="00DF29AA">
              <w:rPr>
                <w:color w:val="000000"/>
                <w:sz w:val="24"/>
                <w:szCs w:val="24"/>
                <w:lang w:val="lt-LT"/>
              </w:rPr>
              <w:t xml:space="preserve"> </w:t>
            </w:r>
          </w:p>
        </w:tc>
      </w:tr>
      <w:tr w:rsidR="0097361F" w:rsidRPr="00F1076A" w14:paraId="03C4D34C"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368A3E92"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Papildomi darbai vykdomi juos įteisinus</w:t>
            </w:r>
            <w:r w:rsidR="0076514B">
              <w:rPr>
                <w:sz w:val="24"/>
                <w:szCs w:val="24"/>
                <w:lang w:val="lt-LT" w:eastAsia="en-US"/>
              </w:rPr>
              <w:t>,</w:t>
            </w:r>
            <w:r w:rsidRPr="00F1076A">
              <w:rPr>
                <w:sz w:val="24"/>
                <w:szCs w:val="24"/>
                <w:lang w:val="lt-LT" w:eastAsia="en-US"/>
              </w:rPr>
              <w:t xml:space="preserve">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w:t>
            </w:r>
            <w:r w:rsidR="00B011A2">
              <w:rPr>
                <w:sz w:val="24"/>
                <w:szCs w:val="24"/>
                <w:lang w:val="lt-LT" w:eastAsia="en-US"/>
              </w:rPr>
              <w:t>u</w:t>
            </w:r>
            <w:r w:rsidR="003216C0">
              <w:rPr>
                <w:sz w:val="24"/>
                <w:szCs w:val="24"/>
                <w:lang w:val="lt-LT" w:eastAsia="en-US"/>
              </w:rPr>
              <w:t>,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B011A2">
              <w:rPr>
                <w:sz w:val="24"/>
                <w:szCs w:val="24"/>
                <w:lang w:val="lt-LT" w:eastAsia="en-US"/>
              </w:rPr>
              <w:t>u</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6E8310C8" w:rsidR="0097361F" w:rsidRDefault="0097361F" w:rsidP="008D65BC">
            <w:pPr>
              <w:rPr>
                <w:b/>
                <w:sz w:val="24"/>
                <w:szCs w:val="24"/>
                <w:lang w:val="lt-LT"/>
              </w:rPr>
            </w:pPr>
            <w:r>
              <w:rPr>
                <w:b/>
                <w:sz w:val="24"/>
                <w:szCs w:val="24"/>
                <w:lang w:val="lt-LT"/>
              </w:rPr>
              <w:t xml:space="preserve">8. </w:t>
            </w:r>
            <w:r w:rsidR="00F831D4">
              <w:rPr>
                <w:b/>
                <w:sz w:val="24"/>
                <w:szCs w:val="24"/>
                <w:lang w:val="lt-LT"/>
              </w:rPr>
              <w:t>Sutarties galiojimas</w:t>
            </w:r>
            <w:r w:rsidR="003A6E12">
              <w:rPr>
                <w:b/>
                <w:sz w:val="24"/>
                <w:szCs w:val="24"/>
                <w:lang w:val="lt-LT"/>
              </w:rPr>
              <w:t>, pratęsimas</w:t>
            </w:r>
          </w:p>
          <w:p w14:paraId="29C51826" w14:textId="13350A5E"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 xml:space="preserve">au kaip </w:t>
            </w:r>
            <w:r w:rsidR="0076514B">
              <w:rPr>
                <w:bCs/>
                <w:sz w:val="24"/>
                <w:szCs w:val="24"/>
                <w:lang w:val="lt-LT"/>
              </w:rPr>
              <w:t>7</w:t>
            </w:r>
            <w:r w:rsidR="007A18EE">
              <w:rPr>
                <w:bCs/>
                <w:sz w:val="24"/>
                <w:szCs w:val="24"/>
                <w:lang w:val="lt-LT"/>
              </w:rPr>
              <w:t xml:space="preserve"> (</w:t>
            </w:r>
            <w:r w:rsidR="0076514B">
              <w:rPr>
                <w:bCs/>
                <w:sz w:val="24"/>
                <w:szCs w:val="24"/>
                <w:lang w:val="lt-LT"/>
              </w:rPr>
              <w:t>septynis</w:t>
            </w:r>
            <w:r w:rsidR="007A18EE">
              <w:rPr>
                <w:bCs/>
                <w:sz w:val="24"/>
                <w:szCs w:val="24"/>
                <w:lang w:val="lt-LT"/>
              </w:rPr>
              <w:t>)</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093C2F7E" w14:textId="2B0A9A93"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E17569">
              <w:rPr>
                <w:sz w:val="24"/>
                <w:szCs w:val="24"/>
                <w:lang w:val="lt-LT"/>
              </w:rPr>
              <w:t>2</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2804B085"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FD786E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238220B" w:rsidR="00E26A9D" w:rsidRDefault="00C678CC" w:rsidP="00C678CC">
            <w:pPr>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.3. Rangovui vienašališkai sustabdžius darbus, išskyrus tuos atvejus, kai teisė Rangovui laikinai sustabdyti darbus numatyta Civiliniame kodekse;</w:t>
            </w:r>
          </w:p>
          <w:p w14:paraId="24D7C0D4" w14:textId="05EC6F8E" w:rsidR="00E26A9D" w:rsidRPr="00C6361B" w:rsidRDefault="00787A5C" w:rsidP="00E26A9D">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4D43A5">
              <w:rPr>
                <w:sz w:val="24"/>
                <w:szCs w:val="24"/>
                <w:lang w:val="lt-LT"/>
              </w:rPr>
              <w:t xml:space="preserve">nuo statybos aikštelės </w:t>
            </w:r>
            <w:r w:rsidR="00276192">
              <w:rPr>
                <w:sz w:val="24"/>
                <w:szCs w:val="24"/>
                <w:lang w:val="lt-LT"/>
              </w:rPr>
              <w:t xml:space="preserve">priėmimo - </w:t>
            </w:r>
            <w:r w:rsidR="004D43A5" w:rsidRPr="00276192">
              <w:rPr>
                <w:sz w:val="24"/>
                <w:szCs w:val="24"/>
                <w:lang w:val="lt-LT"/>
              </w:rPr>
              <w:t xml:space="preserve">perdavimo </w:t>
            </w:r>
            <w:r w:rsidR="00276192" w:rsidRPr="00276192">
              <w:rPr>
                <w:sz w:val="24"/>
                <w:szCs w:val="24"/>
                <w:lang w:val="lt-LT"/>
              </w:rPr>
              <w:t xml:space="preserve">akto pasirašymo </w:t>
            </w:r>
            <w:r w:rsidR="004D43A5" w:rsidRPr="00276192">
              <w:rPr>
                <w:sz w:val="24"/>
                <w:szCs w:val="24"/>
                <w:lang w:val="lt-LT"/>
              </w:rPr>
              <w:t>momento.</w:t>
            </w:r>
            <w:r w:rsidR="004D43A5">
              <w:rPr>
                <w:sz w:val="24"/>
                <w:szCs w:val="24"/>
                <w:lang w:val="lt-LT"/>
              </w:rPr>
              <w:t xml:space="preserve"> </w:t>
            </w:r>
          </w:p>
          <w:p w14:paraId="19D53ED2" w14:textId="482504FB" w:rsidR="00E26A9D" w:rsidRPr="00C678CC" w:rsidRDefault="00787A5C" w:rsidP="00C678CC">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.5. </w:t>
            </w:r>
            <w:r w:rsidR="00E26A9D" w:rsidRPr="00B011A2">
              <w:rPr>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3527C3AF" w:rsidR="000546BE"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18AE11F" w14:textId="687EF5A9" w:rsidR="003A6E12" w:rsidRPr="00C678CC" w:rsidRDefault="003A6E12" w:rsidP="00C678CC">
            <w:pPr>
              <w:shd w:val="clear" w:color="auto" w:fill="FFFFFF" w:themeFill="background1"/>
              <w:jc w:val="both"/>
              <w:rPr>
                <w:sz w:val="24"/>
                <w:szCs w:val="24"/>
                <w:lang w:val="lt-LT"/>
              </w:rPr>
            </w:pPr>
            <w:r>
              <w:rPr>
                <w:sz w:val="24"/>
                <w:szCs w:val="24"/>
                <w:lang w:val="lt-LT"/>
              </w:rPr>
              <w:t xml:space="preserve">8.3. Sutarties pratęsimas nenumatytas. </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2B96785C" w14:textId="2E0FDD21" w:rsidR="0097361F" w:rsidRPr="00183BDF" w:rsidRDefault="0097361F" w:rsidP="008D65BC">
            <w:pPr>
              <w:jc w:val="both"/>
              <w:rPr>
                <w:sz w:val="24"/>
                <w:szCs w:val="24"/>
                <w:lang w:val="lt-LT"/>
              </w:rPr>
            </w:pPr>
            <w:r w:rsidRPr="00183BDF">
              <w:rPr>
                <w:sz w:val="24"/>
                <w:szCs w:val="24"/>
                <w:lang w:val="lt-LT"/>
              </w:rPr>
              <w:t xml:space="preserve">9.1. Sutarties įvykdymo užtikrinimas – </w:t>
            </w:r>
            <w:r w:rsidR="00CC28F1">
              <w:rPr>
                <w:sz w:val="24"/>
                <w:szCs w:val="24"/>
                <w:lang w:val="lt-LT"/>
              </w:rPr>
              <w:t xml:space="preserve">reikalaujamas </w:t>
            </w:r>
            <w:r w:rsidRPr="00183BDF">
              <w:rPr>
                <w:sz w:val="24"/>
                <w:szCs w:val="24"/>
                <w:lang w:val="lt-LT"/>
              </w:rPr>
              <w:t>banko ar draudimo bendrovės garantijos</w:t>
            </w:r>
            <w:r w:rsidR="00AD645A">
              <w:rPr>
                <w:sz w:val="24"/>
                <w:szCs w:val="24"/>
                <w:lang w:val="lt-LT"/>
              </w:rPr>
              <w:t>/laidavimo</w:t>
            </w:r>
            <w:r w:rsidRPr="00183BDF">
              <w:rPr>
                <w:sz w:val="24"/>
                <w:szCs w:val="24"/>
                <w:lang w:val="lt-LT"/>
              </w:rPr>
              <w:t xml:space="preserve"> raštas</w:t>
            </w:r>
            <w:r w:rsidR="00190DA8">
              <w:rPr>
                <w:sz w:val="24"/>
                <w:szCs w:val="24"/>
                <w:lang w:val="lt-LT"/>
              </w:rPr>
              <w:t>, vadovaujantis Sutarties bendrosios dalies 9 punktu.</w:t>
            </w:r>
          </w:p>
          <w:p w14:paraId="469421EF" w14:textId="77777777" w:rsidR="0097361F" w:rsidRPr="00EB32F4" w:rsidRDefault="0097361F" w:rsidP="008D65BC">
            <w:pPr>
              <w:jc w:val="both"/>
              <w:rPr>
                <w:sz w:val="16"/>
                <w:szCs w:val="16"/>
                <w:lang w:val="lt-LT"/>
              </w:rPr>
            </w:pPr>
          </w:p>
        </w:tc>
      </w:tr>
      <w:tr w:rsidR="0097361F" w:rsidRPr="00EE6842" w14:paraId="15F325B2"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447ED684"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461B0C3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77DBB165" w14:textId="400976D8" w:rsidR="002C79EA" w:rsidRDefault="00977B91" w:rsidP="002C79EA">
            <w:pPr>
              <w:rPr>
                <w:sz w:val="24"/>
                <w:szCs w:val="24"/>
                <w:lang w:val="lt-LT"/>
              </w:rPr>
            </w:pPr>
            <w:r w:rsidRPr="00977B91">
              <w:rPr>
                <w:sz w:val="24"/>
                <w:szCs w:val="24"/>
                <w:lang w:val="lt-LT"/>
              </w:rPr>
              <w:lastRenderedPageBreak/>
              <w:t xml:space="preserve">10.3. </w:t>
            </w:r>
            <w:r w:rsidR="0054714E">
              <w:rPr>
                <w:sz w:val="24"/>
                <w:szCs w:val="24"/>
                <w:lang w:val="lt-LT"/>
              </w:rPr>
              <w:t>Rangovo atsakingas asmuo už S</w:t>
            </w:r>
            <w:r w:rsidR="0054714E" w:rsidRPr="004506F0">
              <w:rPr>
                <w:sz w:val="24"/>
                <w:szCs w:val="24"/>
                <w:lang w:val="lt-LT"/>
              </w:rPr>
              <w:t xml:space="preserve">utarties vykdymą </w:t>
            </w:r>
            <w:r w:rsidR="00B46BE6" w:rsidRPr="008E78BF">
              <w:rPr>
                <w:sz w:val="24"/>
                <w:szCs w:val="24"/>
                <w:lang w:val="lt-LT"/>
              </w:rPr>
              <w:t>–</w:t>
            </w:r>
            <w:r w:rsidR="007A18EE">
              <w:rPr>
                <w:sz w:val="24"/>
                <w:szCs w:val="24"/>
                <w:lang w:val="lt-LT"/>
              </w:rPr>
              <w:t xml:space="preserve"> </w:t>
            </w:r>
            <w:r w:rsidR="00946C92">
              <w:rPr>
                <w:sz w:val="24"/>
                <w:szCs w:val="24"/>
                <w:lang w:val="lt-LT"/>
              </w:rPr>
              <w:t xml:space="preserve">direktorius Martynas </w:t>
            </w:r>
            <w:proofErr w:type="spellStart"/>
            <w:r w:rsidR="00946C92">
              <w:rPr>
                <w:sz w:val="24"/>
                <w:szCs w:val="24"/>
                <w:lang w:val="lt-LT"/>
              </w:rPr>
              <w:t>Pladas</w:t>
            </w:r>
            <w:proofErr w:type="spellEnd"/>
            <w:r w:rsidR="00946C92">
              <w:rPr>
                <w:sz w:val="24"/>
                <w:szCs w:val="24"/>
                <w:lang w:val="lt-LT"/>
              </w:rPr>
              <w:t xml:space="preserve">, +370 645 28428, </w:t>
            </w:r>
            <w:hyperlink r:id="rId6" w:history="1">
              <w:r w:rsidR="00946C92" w:rsidRPr="00DF38CB">
                <w:rPr>
                  <w:rStyle w:val="Hyperlink"/>
                  <w:sz w:val="24"/>
                  <w:szCs w:val="24"/>
                  <w:lang w:val="lt-LT"/>
                </w:rPr>
                <w:t>info@osprojektai.lt</w:t>
              </w:r>
            </w:hyperlink>
            <w:r w:rsidR="00946C92">
              <w:rPr>
                <w:sz w:val="24"/>
                <w:szCs w:val="24"/>
                <w:lang w:val="lt-LT"/>
              </w:rPr>
              <w:t>.</w:t>
            </w:r>
          </w:p>
          <w:p w14:paraId="2CDC8D95" w14:textId="0A945759" w:rsidR="00977B91" w:rsidRDefault="00977B91" w:rsidP="00977B91">
            <w:pPr>
              <w:jc w:val="both"/>
              <w:rPr>
                <w:sz w:val="24"/>
                <w:szCs w:val="24"/>
              </w:rPr>
            </w:pPr>
            <w:r w:rsidRPr="008E78BF">
              <w:rPr>
                <w:sz w:val="24"/>
                <w:szCs w:val="24"/>
                <w:lang w:val="lt-LT"/>
              </w:rPr>
              <w:t xml:space="preserve">10.4. </w:t>
            </w:r>
            <w:r w:rsidR="00A91929" w:rsidRPr="003D618E">
              <w:rPr>
                <w:sz w:val="24"/>
                <w:szCs w:val="24"/>
                <w:lang w:val="lt-LT"/>
              </w:rPr>
              <w:t xml:space="preserve">Užsakovo atsakingas asmuo už Sutarties koordinavimą – </w:t>
            </w:r>
            <w:r w:rsidR="00A91929">
              <w:rPr>
                <w:sz w:val="24"/>
                <w:szCs w:val="24"/>
                <w:lang w:val="lt-LT"/>
              </w:rPr>
              <w:t xml:space="preserve">LK LV ĮAT </w:t>
            </w:r>
            <w:r w:rsidR="00190DA8">
              <w:rPr>
                <w:sz w:val="24"/>
                <w:szCs w:val="24"/>
                <w:lang w:val="lt-LT"/>
              </w:rPr>
              <w:t>KL</w:t>
            </w:r>
            <w:r w:rsidR="00A91929">
              <w:rPr>
                <w:sz w:val="24"/>
                <w:szCs w:val="24"/>
                <w:lang w:val="lt-LT"/>
              </w:rPr>
              <w:t>ĮAC  viršininkas</w:t>
            </w:r>
            <w:r w:rsidR="007A18EE">
              <w:rPr>
                <w:sz w:val="24"/>
                <w:szCs w:val="24"/>
                <w:lang w:val="lt-LT"/>
              </w:rPr>
              <w:t>.</w:t>
            </w:r>
          </w:p>
          <w:p w14:paraId="56C518BF" w14:textId="2100AAC9" w:rsidR="007A18EE" w:rsidRDefault="00A91929" w:rsidP="007A18EE">
            <w:pPr>
              <w:rPr>
                <w:sz w:val="24"/>
                <w:szCs w:val="24"/>
                <w:lang w:val="lt-LT"/>
              </w:rPr>
            </w:pPr>
            <w:r>
              <w:rPr>
                <w:sz w:val="24"/>
                <w:szCs w:val="24"/>
              </w:rPr>
              <w:t>10.5.</w:t>
            </w:r>
            <w:r>
              <w:rPr>
                <w:sz w:val="24"/>
                <w:szCs w:val="24"/>
                <w:lang w:val="lt-LT"/>
              </w:rPr>
              <w:t xml:space="preserve"> Užsakovo</w:t>
            </w:r>
            <w:r>
              <w:t xml:space="preserve"> </w:t>
            </w:r>
            <w:r w:rsidRPr="00E522E2">
              <w:rPr>
                <w:sz w:val="24"/>
                <w:szCs w:val="24"/>
                <w:lang w:val="lt-LT"/>
              </w:rPr>
              <w:t>atsaking</w:t>
            </w:r>
            <w:r w:rsidR="007A18EE">
              <w:rPr>
                <w:sz w:val="24"/>
                <w:szCs w:val="24"/>
                <w:lang w:val="lt-LT"/>
              </w:rPr>
              <w:t>as</w:t>
            </w:r>
            <w:r>
              <w:t xml:space="preserve"> </w:t>
            </w:r>
            <w:r w:rsidRPr="00E522E2">
              <w:rPr>
                <w:sz w:val="24"/>
                <w:szCs w:val="24"/>
                <w:lang w:val="lt-LT"/>
              </w:rPr>
              <w:t>asm</w:t>
            </w:r>
            <w:r w:rsidR="007A18EE">
              <w:rPr>
                <w:sz w:val="24"/>
                <w:szCs w:val="24"/>
                <w:lang w:val="lt-LT"/>
              </w:rPr>
              <w:t>uo</w:t>
            </w:r>
            <w:r>
              <w:t xml:space="preserve"> </w:t>
            </w:r>
            <w:r w:rsidRPr="00AC6F7F">
              <w:rPr>
                <w:sz w:val="24"/>
                <w:szCs w:val="24"/>
                <w:lang w:val="lt-LT"/>
              </w:rPr>
              <w:t>už techninę priežiūrą</w:t>
            </w:r>
            <w:r w:rsidR="007A18EE">
              <w:rPr>
                <w:sz w:val="24"/>
                <w:szCs w:val="24"/>
                <w:lang w:val="lt-LT"/>
              </w:rPr>
              <w:t xml:space="preserve"> - </w:t>
            </w:r>
            <w:r w:rsidR="00190DA8">
              <w:rPr>
                <w:sz w:val="24"/>
                <w:szCs w:val="24"/>
                <w:lang w:val="lt-LT"/>
              </w:rPr>
              <w:t>KL</w:t>
            </w:r>
            <w:r w:rsidR="007A18EE">
              <w:rPr>
                <w:sz w:val="24"/>
                <w:szCs w:val="24"/>
                <w:lang w:val="lt-LT"/>
              </w:rPr>
              <w:t xml:space="preserve">ĮAC </w:t>
            </w:r>
            <w:r w:rsidR="00AD645A">
              <w:rPr>
                <w:sz w:val="24"/>
                <w:szCs w:val="24"/>
                <w:lang w:val="lt-LT"/>
              </w:rPr>
              <w:t xml:space="preserve">Tauragės sk. </w:t>
            </w:r>
            <w:r w:rsidR="007A18EE">
              <w:rPr>
                <w:sz w:val="24"/>
                <w:szCs w:val="24"/>
                <w:lang w:val="lt-LT"/>
              </w:rPr>
              <w:t>IP</w:t>
            </w:r>
            <w:r w:rsidR="00190DA8">
              <w:rPr>
                <w:sz w:val="24"/>
                <w:szCs w:val="24"/>
                <w:lang w:val="lt-LT"/>
              </w:rPr>
              <w:t>G</w:t>
            </w:r>
            <w:r w:rsidR="007A18EE">
              <w:rPr>
                <w:sz w:val="24"/>
                <w:szCs w:val="24"/>
                <w:lang w:val="lt-LT"/>
              </w:rPr>
              <w:t xml:space="preserve"> </w:t>
            </w:r>
            <w:r w:rsidR="00190DA8">
              <w:rPr>
                <w:sz w:val="24"/>
                <w:szCs w:val="24"/>
                <w:lang w:val="lt-LT"/>
              </w:rPr>
              <w:t>statybos inžinierė vyr. ltn. Jurgita Petraitienė +370 706 82165</w:t>
            </w:r>
            <w:r w:rsidR="007A18EE">
              <w:rPr>
                <w:sz w:val="24"/>
                <w:szCs w:val="24"/>
                <w:lang w:val="lt-LT"/>
              </w:rPr>
              <w:t xml:space="preserve">, </w:t>
            </w:r>
            <w:hyperlink r:id="rId7" w:history="1">
              <w:r w:rsidR="00CE1C9B" w:rsidRPr="006C0A9A">
                <w:rPr>
                  <w:rStyle w:val="Hyperlink"/>
                  <w:sz w:val="24"/>
                  <w:szCs w:val="24"/>
                  <w:lang w:val="lt-LT"/>
                </w:rPr>
                <w:t>jurgita.petraitiene@mil.lt</w:t>
              </w:r>
            </w:hyperlink>
            <w:r w:rsidR="007A18EE">
              <w:rPr>
                <w:sz w:val="24"/>
                <w:szCs w:val="24"/>
                <w:lang w:val="lt-LT"/>
              </w:rPr>
              <w:t>.</w:t>
            </w:r>
          </w:p>
          <w:p w14:paraId="1A9645E9" w14:textId="389CA9B7" w:rsidR="002C79EA" w:rsidRDefault="00977B91" w:rsidP="002C79EA">
            <w:pPr>
              <w:jc w:val="both"/>
              <w:rPr>
                <w:sz w:val="24"/>
                <w:szCs w:val="24"/>
              </w:rPr>
            </w:pPr>
            <w:r w:rsidRPr="008E78BF">
              <w:rPr>
                <w:sz w:val="24"/>
                <w:szCs w:val="24"/>
                <w:lang w:val="lt-LT"/>
              </w:rPr>
              <w:t>1</w:t>
            </w:r>
            <w:r w:rsidR="00A634EA">
              <w:rPr>
                <w:sz w:val="24"/>
                <w:szCs w:val="24"/>
                <w:lang w:val="lt-LT"/>
              </w:rPr>
              <w:t>0</w:t>
            </w:r>
            <w:r w:rsidRPr="008E78BF">
              <w:rPr>
                <w:sz w:val="24"/>
                <w:szCs w:val="24"/>
                <w:lang w:val="lt-LT"/>
              </w:rPr>
              <w:t>.</w:t>
            </w:r>
            <w:r w:rsidR="007A18EE">
              <w:rPr>
                <w:sz w:val="24"/>
                <w:szCs w:val="24"/>
                <w:lang w:val="lt-LT"/>
              </w:rPr>
              <w:t>6</w:t>
            </w:r>
            <w:r w:rsidR="0054714E">
              <w:rPr>
                <w:sz w:val="24"/>
                <w:szCs w:val="24"/>
                <w:lang w:val="lt-LT"/>
              </w:rPr>
              <w:t>.</w:t>
            </w:r>
            <w:r w:rsidRPr="008E78BF">
              <w:rPr>
                <w:sz w:val="24"/>
                <w:szCs w:val="24"/>
                <w:lang w:val="lt-LT"/>
              </w:rPr>
              <w:t xml:space="preserve"> Už Sutarties ir pakeitimų paskelbimą atsakinga</w:t>
            </w:r>
            <w:r w:rsidR="002C79EA">
              <w:rPr>
                <w:sz w:val="24"/>
                <w:szCs w:val="24"/>
                <w:lang w:val="lt-LT"/>
              </w:rPr>
              <w:t xml:space="preserve"> </w:t>
            </w:r>
            <w:r w:rsidR="00B46BE6" w:rsidRPr="008E78BF">
              <w:rPr>
                <w:sz w:val="24"/>
                <w:szCs w:val="24"/>
                <w:lang w:val="lt-LT"/>
              </w:rPr>
              <w:t xml:space="preserve">– </w:t>
            </w:r>
            <w:r w:rsidR="002C79EA">
              <w:rPr>
                <w:sz w:val="24"/>
                <w:szCs w:val="24"/>
                <w:lang w:val="lt-LT"/>
              </w:rPr>
              <w:t xml:space="preserve">LK LV ĮAT Administracijos Įsigijimų skyriaus prekių ir paslaugų pirkimo specialistė </w:t>
            </w:r>
            <w:r w:rsidR="00A91929">
              <w:rPr>
                <w:sz w:val="24"/>
                <w:szCs w:val="24"/>
                <w:lang w:val="lt-LT"/>
              </w:rPr>
              <w:t xml:space="preserve">Sandra </w:t>
            </w:r>
            <w:proofErr w:type="spellStart"/>
            <w:r w:rsidR="00A91929">
              <w:rPr>
                <w:sz w:val="24"/>
                <w:szCs w:val="24"/>
                <w:lang w:val="lt-LT"/>
              </w:rPr>
              <w:t>Sveikatienė</w:t>
            </w:r>
            <w:proofErr w:type="spellEnd"/>
            <w:r w:rsidR="002C79EA">
              <w:rPr>
                <w:sz w:val="24"/>
                <w:szCs w:val="24"/>
                <w:lang w:val="lt-LT"/>
              </w:rPr>
              <w:t xml:space="preserve">, tel. +370 706 </w:t>
            </w:r>
            <w:r w:rsidR="00A91929">
              <w:rPr>
                <w:sz w:val="24"/>
                <w:szCs w:val="24"/>
                <w:lang w:val="lt-LT"/>
              </w:rPr>
              <w:t>78982</w:t>
            </w:r>
            <w:r w:rsidR="002C79EA">
              <w:rPr>
                <w:sz w:val="24"/>
                <w:szCs w:val="24"/>
                <w:lang w:val="lt-LT"/>
              </w:rPr>
              <w:t xml:space="preserve">, el. p. </w:t>
            </w:r>
            <w:hyperlink r:id="rId8" w:history="1">
              <w:r w:rsidR="00A91929" w:rsidRPr="00D8453A">
                <w:rPr>
                  <w:rStyle w:val="Hyperlink"/>
                  <w:sz w:val="24"/>
                  <w:szCs w:val="24"/>
                  <w:lang w:val="lt-LT"/>
                </w:rPr>
                <w:t>sandra.sveikatiene</w:t>
              </w:r>
              <w:r w:rsidR="00A91929" w:rsidRPr="00D8453A">
                <w:rPr>
                  <w:rStyle w:val="Hyperlink"/>
                  <w:sz w:val="24"/>
                  <w:szCs w:val="24"/>
                </w:rPr>
                <w:t>@</w:t>
              </w:r>
              <w:proofErr w:type="spellStart"/>
              <w:r w:rsidR="00A91929" w:rsidRPr="00D8453A">
                <w:rPr>
                  <w:rStyle w:val="Hyperlink"/>
                  <w:sz w:val="24"/>
                  <w:szCs w:val="24"/>
                </w:rPr>
                <w:t>mil.lt</w:t>
              </w:r>
              <w:proofErr w:type="spellEnd"/>
            </w:hyperlink>
            <w:r w:rsidR="002C79EA">
              <w:rPr>
                <w:sz w:val="24"/>
                <w:szCs w:val="24"/>
                <w:lang w:val="lt-LT"/>
              </w:rPr>
              <w:t>.</w:t>
            </w:r>
          </w:p>
          <w:p w14:paraId="389C13B4" w14:textId="5BEEF4AB" w:rsidR="00977B91" w:rsidRPr="00977B91" w:rsidRDefault="00977B91" w:rsidP="008D65BC">
            <w:pPr>
              <w:jc w:val="both"/>
              <w:rPr>
                <w:sz w:val="24"/>
                <w:szCs w:val="24"/>
                <w:lang w:val="lt-LT"/>
              </w:rPr>
            </w:pPr>
            <w:r w:rsidRPr="008E78BF">
              <w:rPr>
                <w:sz w:val="24"/>
                <w:szCs w:val="24"/>
                <w:shd w:val="clear" w:color="auto" w:fill="FFFFFF" w:themeFill="background1"/>
                <w:lang w:val="lt-LT"/>
              </w:rPr>
              <w:t>10.</w:t>
            </w:r>
            <w:r w:rsidR="004D43A5">
              <w:rPr>
                <w:sz w:val="24"/>
                <w:szCs w:val="24"/>
                <w:shd w:val="clear" w:color="auto" w:fill="FFFFFF" w:themeFill="background1"/>
                <w:lang w:val="lt-LT"/>
              </w:rPr>
              <w:t>7</w:t>
            </w:r>
            <w:r w:rsidRPr="008E78BF">
              <w:rPr>
                <w:sz w:val="24"/>
                <w:szCs w:val="24"/>
                <w:shd w:val="clear" w:color="auto" w:fill="FFFFFF" w:themeFill="background1"/>
                <w:lang w:val="lt-LT"/>
              </w:rPr>
              <w:t xml:space="preserve">.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w:t>
            </w:r>
            <w:r w:rsidR="00DC1BB1">
              <w:rPr>
                <w:rFonts w:eastAsia="Calibri"/>
                <w:sz w:val="24"/>
                <w:szCs w:val="24"/>
                <w:shd w:val="clear" w:color="auto" w:fill="FFFFFF" w:themeFill="background1"/>
                <w:lang w:val="lt-LT"/>
              </w:rPr>
              <w:t>,</w:t>
            </w:r>
            <w:r w:rsidRPr="008E78BF">
              <w:rPr>
                <w:rFonts w:eastAsia="Calibri"/>
                <w:sz w:val="24"/>
                <w:szCs w:val="24"/>
                <w:shd w:val="clear" w:color="auto" w:fill="FFFFFF" w:themeFill="background1"/>
                <w:lang w:val="lt-LT"/>
              </w:rPr>
              <w:t xml:space="preserve">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58516031" w:rsidR="0097361F" w:rsidRDefault="00977B91" w:rsidP="008D65BC">
            <w:pPr>
              <w:jc w:val="both"/>
              <w:rPr>
                <w:sz w:val="24"/>
                <w:szCs w:val="24"/>
                <w:lang w:val="lt-LT"/>
              </w:rPr>
            </w:pPr>
            <w:r>
              <w:rPr>
                <w:spacing w:val="-3"/>
                <w:sz w:val="24"/>
                <w:szCs w:val="24"/>
                <w:lang w:val="lt-LT" w:eastAsia="en-US"/>
              </w:rPr>
              <w:t>10.</w:t>
            </w:r>
            <w:r w:rsidR="004D43A5">
              <w:rPr>
                <w:spacing w:val="-3"/>
                <w:sz w:val="24"/>
                <w:szCs w:val="24"/>
                <w:lang w:val="lt-LT" w:eastAsia="en-US"/>
              </w:rPr>
              <w:t>8</w:t>
            </w:r>
            <w:r>
              <w:rPr>
                <w:spacing w:val="-3"/>
                <w:sz w:val="24"/>
                <w:szCs w:val="24"/>
                <w:lang w:val="lt-LT" w:eastAsia="en-US"/>
              </w:rPr>
              <w:t xml:space="preserve">.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C756A4">
              <w:rPr>
                <w:spacing w:val="-5"/>
                <w:sz w:val="24"/>
                <w:szCs w:val="24"/>
                <w:lang w:val="lt-LT" w:eastAsia="en-US"/>
              </w:rPr>
              <w:t xml:space="preserve">aplinkybių egzistavimo </w:t>
            </w:r>
            <w:proofErr w:type="spellStart"/>
            <w:r w:rsidR="00C756A4">
              <w:rPr>
                <w:spacing w:val="-5"/>
                <w:sz w:val="24"/>
                <w:szCs w:val="24"/>
                <w:lang w:val="lt-LT" w:eastAsia="en-US"/>
              </w:rPr>
              <w:t>į</w:t>
            </w:r>
            <w:r w:rsidR="0097361F">
              <w:rPr>
                <w:spacing w:val="-5"/>
                <w:sz w:val="24"/>
                <w:szCs w:val="24"/>
                <w:lang w:val="lt-LT" w:eastAsia="en-US"/>
              </w:rPr>
              <w:t>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2C79EA">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0C1204" w14:textId="701E6D46" w:rsidR="00A91929" w:rsidRDefault="00A91929" w:rsidP="00946C92">
            <w:pPr>
              <w:jc w:val="both"/>
              <w:rPr>
                <w:iCs/>
                <w:sz w:val="24"/>
                <w:szCs w:val="24"/>
                <w:lang w:val="lt-LT"/>
              </w:rPr>
            </w:pPr>
            <w:r>
              <w:rPr>
                <w:b/>
                <w:sz w:val="24"/>
                <w:szCs w:val="24"/>
                <w:lang w:eastAsia="en-US"/>
              </w:rPr>
              <w:lastRenderedPageBreak/>
              <w:t>11</w:t>
            </w:r>
            <w:proofErr w:type="gramStart"/>
            <w:r>
              <w:rPr>
                <w:b/>
                <w:sz w:val="24"/>
                <w:szCs w:val="24"/>
                <w:lang w:eastAsia="en-US"/>
              </w:rPr>
              <w:t>.</w:t>
            </w:r>
            <w:r w:rsidRPr="0094576B">
              <w:rPr>
                <w:b/>
                <w:sz w:val="24"/>
                <w:szCs w:val="24"/>
                <w:lang w:eastAsia="en-US"/>
              </w:rPr>
              <w:t>Subrangovai</w:t>
            </w:r>
            <w:proofErr w:type="gramEnd"/>
            <w:r w:rsidRPr="0094576B">
              <w:rPr>
                <w:b/>
                <w:sz w:val="24"/>
                <w:szCs w:val="24"/>
                <w:lang w:eastAsia="en-US"/>
              </w:rPr>
              <w:t xml:space="preserve"> </w:t>
            </w:r>
            <w:r w:rsidR="00946C92">
              <w:rPr>
                <w:bCs/>
                <w:sz w:val="24"/>
                <w:szCs w:val="24"/>
                <w:lang w:val="lt-LT"/>
              </w:rPr>
              <w:t>nenumatyti.</w:t>
            </w:r>
          </w:p>
          <w:p w14:paraId="6A47958C" w14:textId="06DED3DF" w:rsidR="0097361F" w:rsidRPr="00D77FC5" w:rsidRDefault="0097361F" w:rsidP="003E6CCD">
            <w:pPr>
              <w:jc w:val="both"/>
              <w:rPr>
                <w:b/>
                <w:sz w:val="16"/>
                <w:szCs w:val="16"/>
                <w:lang w:val="lt-LT"/>
              </w:rPr>
            </w:pPr>
          </w:p>
        </w:tc>
      </w:tr>
      <w:tr w:rsidR="0097361F" w:rsidRPr="00F1076A" w14:paraId="0113CFEF" w14:textId="77777777" w:rsidTr="002C79EA">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6C8E45"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117D69C9" w14:textId="668FC25C" w:rsidR="0097361F" w:rsidRDefault="00BA69F4" w:rsidP="00A91929">
            <w:pPr>
              <w:tabs>
                <w:tab w:val="left" w:pos="1134"/>
              </w:tabs>
              <w:suppressAutoHyphens/>
              <w:rPr>
                <w:sz w:val="24"/>
                <w:szCs w:val="24"/>
                <w:lang w:val="lt-LT" w:eastAsia="en-US"/>
              </w:rPr>
            </w:pPr>
            <w:r>
              <w:rPr>
                <w:sz w:val="24"/>
                <w:szCs w:val="24"/>
                <w:lang w:val="lt-LT" w:eastAsia="en-US"/>
              </w:rPr>
              <w:t>12.</w:t>
            </w:r>
            <w:r w:rsidR="00DC1BB1">
              <w:rPr>
                <w:sz w:val="24"/>
                <w:szCs w:val="24"/>
                <w:lang w:val="lt-LT" w:eastAsia="en-US"/>
              </w:rPr>
              <w:t>1</w:t>
            </w:r>
            <w:r w:rsidR="0071476F">
              <w:rPr>
                <w:sz w:val="24"/>
                <w:szCs w:val="24"/>
                <w:lang w:val="lt-LT" w:eastAsia="en-US"/>
              </w:rPr>
              <w:t xml:space="preserve">. </w:t>
            </w:r>
            <w:r w:rsidR="00DC1BB1">
              <w:rPr>
                <w:sz w:val="24"/>
                <w:szCs w:val="24"/>
                <w:lang w:val="lt-LT" w:eastAsia="en-US"/>
              </w:rPr>
              <w:t>1</w:t>
            </w:r>
            <w:r>
              <w:rPr>
                <w:sz w:val="24"/>
                <w:szCs w:val="24"/>
                <w:lang w:val="lt-LT" w:eastAsia="en-US"/>
              </w:rPr>
              <w:t xml:space="preserve"> priedas „</w:t>
            </w:r>
            <w:r w:rsidR="00ED3731">
              <w:rPr>
                <w:sz w:val="24"/>
                <w:szCs w:val="24"/>
                <w:lang w:val="lt-LT" w:eastAsia="en-US"/>
              </w:rPr>
              <w:t>2025-0</w:t>
            </w:r>
            <w:r w:rsidR="00CE1C9B">
              <w:rPr>
                <w:sz w:val="24"/>
                <w:szCs w:val="24"/>
                <w:lang w:val="lt-LT" w:eastAsia="en-US"/>
              </w:rPr>
              <w:t>2</w:t>
            </w:r>
            <w:r w:rsidR="00ED3731">
              <w:rPr>
                <w:sz w:val="24"/>
                <w:szCs w:val="24"/>
                <w:lang w:val="lt-LT" w:eastAsia="en-US"/>
              </w:rPr>
              <w:t>-</w:t>
            </w:r>
            <w:r w:rsidR="00CE1C9B">
              <w:rPr>
                <w:sz w:val="24"/>
                <w:szCs w:val="24"/>
                <w:lang w:val="lt-LT" w:eastAsia="en-US"/>
              </w:rPr>
              <w:t>10</w:t>
            </w:r>
            <w:r w:rsidR="00DC1BB1">
              <w:rPr>
                <w:sz w:val="24"/>
                <w:szCs w:val="24"/>
                <w:lang w:val="lt-LT" w:eastAsia="en-US"/>
              </w:rPr>
              <w:t xml:space="preserve"> Nr. ST-</w:t>
            </w:r>
            <w:r w:rsidR="00CE1C9B">
              <w:rPr>
                <w:sz w:val="24"/>
                <w:szCs w:val="24"/>
                <w:lang w:val="lt-LT" w:eastAsia="en-US"/>
              </w:rPr>
              <w:t>29</w:t>
            </w:r>
            <w:r w:rsidR="00ED3731">
              <w:rPr>
                <w:sz w:val="24"/>
                <w:szCs w:val="24"/>
                <w:lang w:val="lt-LT" w:eastAsia="en-US"/>
              </w:rPr>
              <w:t xml:space="preserve"> </w:t>
            </w:r>
            <w:r w:rsidR="00017D36">
              <w:rPr>
                <w:sz w:val="24"/>
                <w:szCs w:val="24"/>
                <w:lang w:val="lt-LT" w:eastAsia="en-US"/>
              </w:rPr>
              <w:t>Statinio p</w:t>
            </w:r>
            <w:r w:rsidRPr="00AB35C8">
              <w:rPr>
                <w:sz w:val="24"/>
                <w:szCs w:val="24"/>
                <w:lang w:val="lt-LT" w:eastAsia="en-US"/>
              </w:rPr>
              <w:t>aprastojo remonto darbų kieki</w:t>
            </w:r>
            <w:r w:rsidR="00017D36">
              <w:rPr>
                <w:sz w:val="24"/>
                <w:szCs w:val="24"/>
                <w:lang w:val="lt-LT" w:eastAsia="en-US"/>
              </w:rPr>
              <w:t>o</w:t>
            </w:r>
            <w:r w:rsidRPr="00AB35C8">
              <w:rPr>
                <w:sz w:val="24"/>
                <w:szCs w:val="24"/>
                <w:lang w:val="lt-LT" w:eastAsia="en-US"/>
              </w:rPr>
              <w:t xml:space="preserve"> žiniaraštis</w:t>
            </w:r>
            <w:r w:rsidR="00B07339">
              <w:rPr>
                <w:sz w:val="24"/>
                <w:szCs w:val="24"/>
                <w:lang w:val="lt-LT" w:eastAsia="en-US"/>
              </w:rPr>
              <w:t>“</w:t>
            </w:r>
            <w:r w:rsidR="00162365">
              <w:rPr>
                <w:sz w:val="24"/>
                <w:szCs w:val="24"/>
                <w:lang w:val="lt-LT" w:eastAsia="en-US"/>
              </w:rPr>
              <w:t xml:space="preserve">, </w:t>
            </w:r>
            <w:r w:rsidR="00555E0D">
              <w:rPr>
                <w:sz w:val="24"/>
                <w:szCs w:val="24"/>
                <w:lang w:val="lt-LT" w:eastAsia="en-US"/>
              </w:rPr>
              <w:t>43</w:t>
            </w:r>
            <w:r w:rsidR="00017D36">
              <w:rPr>
                <w:sz w:val="24"/>
                <w:szCs w:val="24"/>
                <w:lang w:val="lt-LT" w:eastAsia="en-US"/>
              </w:rPr>
              <w:t xml:space="preserve"> </w:t>
            </w:r>
            <w:r w:rsidR="006A2955">
              <w:rPr>
                <w:sz w:val="24"/>
                <w:szCs w:val="24"/>
                <w:lang w:val="lt-LT" w:eastAsia="en-US"/>
              </w:rPr>
              <w:t>lap</w:t>
            </w:r>
            <w:r w:rsidR="00DC1BB1">
              <w:rPr>
                <w:sz w:val="24"/>
                <w:szCs w:val="24"/>
                <w:lang w:val="lt-LT" w:eastAsia="en-US"/>
              </w:rPr>
              <w:t>ai;</w:t>
            </w:r>
          </w:p>
          <w:p w14:paraId="25058400" w14:textId="0D649AA2" w:rsidR="00DC1BB1" w:rsidRDefault="00DC1BB1" w:rsidP="00A91929">
            <w:pPr>
              <w:tabs>
                <w:tab w:val="left" w:pos="1134"/>
              </w:tabs>
              <w:suppressAutoHyphens/>
              <w:rPr>
                <w:sz w:val="24"/>
                <w:szCs w:val="24"/>
                <w:lang w:val="lt-LT"/>
              </w:rPr>
            </w:pPr>
            <w:r w:rsidRPr="00C00A19">
              <w:rPr>
                <w:kern w:val="1"/>
                <w:sz w:val="24"/>
                <w:szCs w:val="24"/>
                <w:lang w:val="lt-LT"/>
              </w:rPr>
              <w:t>12.</w:t>
            </w:r>
            <w:r w:rsidR="00E06E0E">
              <w:rPr>
                <w:kern w:val="1"/>
                <w:sz w:val="24"/>
                <w:szCs w:val="24"/>
                <w:lang w:val="lt-LT"/>
              </w:rPr>
              <w:t>2</w:t>
            </w:r>
            <w:r w:rsidRPr="00C00A19">
              <w:rPr>
                <w:kern w:val="1"/>
                <w:sz w:val="24"/>
                <w:szCs w:val="24"/>
                <w:lang w:val="lt-LT"/>
              </w:rPr>
              <w:t xml:space="preserve">. </w:t>
            </w:r>
            <w:r w:rsidR="00E06E0E">
              <w:rPr>
                <w:kern w:val="1"/>
                <w:sz w:val="24"/>
                <w:szCs w:val="24"/>
                <w:lang w:val="lt-LT"/>
              </w:rPr>
              <w:t>2</w:t>
            </w:r>
            <w:r w:rsidRPr="00C00A19">
              <w:rPr>
                <w:sz w:val="24"/>
                <w:szCs w:val="24"/>
                <w:lang w:val="lt-LT"/>
              </w:rPr>
              <w:t xml:space="preserve"> priedas ,, Rangovo pasiūlymas“</w:t>
            </w:r>
            <w:r>
              <w:rPr>
                <w:sz w:val="24"/>
                <w:szCs w:val="24"/>
                <w:lang w:val="lt-LT"/>
              </w:rPr>
              <w:t xml:space="preserve">, </w:t>
            </w:r>
            <w:r w:rsidR="00946C92">
              <w:rPr>
                <w:sz w:val="24"/>
                <w:szCs w:val="24"/>
                <w:lang w:val="lt-LT"/>
              </w:rPr>
              <w:t>3</w:t>
            </w:r>
            <w:r w:rsidR="00555E0D">
              <w:rPr>
                <w:sz w:val="24"/>
                <w:szCs w:val="24"/>
                <w:lang w:val="lt-LT"/>
              </w:rPr>
              <w:t xml:space="preserve"> lapai;</w:t>
            </w:r>
          </w:p>
          <w:p w14:paraId="678CE355" w14:textId="0CA961AB" w:rsidR="00555E0D" w:rsidRDefault="00555E0D" w:rsidP="00A91929">
            <w:pPr>
              <w:tabs>
                <w:tab w:val="left" w:pos="1134"/>
              </w:tabs>
              <w:suppressAutoHyphens/>
              <w:rPr>
                <w:sz w:val="24"/>
                <w:szCs w:val="24"/>
                <w:lang w:val="lt-LT" w:eastAsia="en-US"/>
              </w:rPr>
            </w:pPr>
            <w:r>
              <w:rPr>
                <w:sz w:val="24"/>
                <w:szCs w:val="24"/>
                <w:lang w:val="lt-LT"/>
              </w:rPr>
              <w:t>12.3</w:t>
            </w:r>
            <w:r w:rsidR="00407CF6">
              <w:rPr>
                <w:sz w:val="24"/>
                <w:szCs w:val="24"/>
                <w:lang w:val="lt-LT"/>
              </w:rPr>
              <w:t>.</w:t>
            </w:r>
            <w:r>
              <w:rPr>
                <w:sz w:val="24"/>
                <w:szCs w:val="24"/>
                <w:lang w:val="lt-LT"/>
              </w:rPr>
              <w:t xml:space="preserve"> 3 priedas </w:t>
            </w:r>
            <w:r w:rsidR="00891D82">
              <w:rPr>
                <w:sz w:val="24"/>
                <w:szCs w:val="24"/>
                <w:lang w:val="lt-LT"/>
              </w:rPr>
              <w:t>„</w:t>
            </w:r>
            <w:r>
              <w:rPr>
                <w:sz w:val="24"/>
                <w:szCs w:val="24"/>
                <w:lang w:val="lt-LT"/>
              </w:rPr>
              <w:t xml:space="preserve">Žiniaraščio </w:t>
            </w:r>
            <w:r w:rsidR="00891D82">
              <w:rPr>
                <w:sz w:val="24"/>
                <w:szCs w:val="24"/>
                <w:lang w:val="lt-LT"/>
              </w:rPr>
              <w:t>tikslinimas“</w:t>
            </w:r>
            <w:r>
              <w:rPr>
                <w:sz w:val="24"/>
                <w:szCs w:val="24"/>
                <w:lang w:val="lt-LT"/>
              </w:rPr>
              <w:t>, 1 lapas.</w:t>
            </w:r>
          </w:p>
          <w:p w14:paraId="012B9C32" w14:textId="5FDF383D" w:rsidR="00A91929" w:rsidRPr="00F3299F" w:rsidRDefault="00A91929" w:rsidP="00A91929">
            <w:pPr>
              <w:tabs>
                <w:tab w:val="left" w:pos="1134"/>
              </w:tabs>
              <w:suppressAutoHyphens/>
              <w:rPr>
                <w:sz w:val="24"/>
                <w:szCs w:val="24"/>
                <w:lang w:val="lt-LT"/>
              </w:rPr>
            </w:pPr>
          </w:p>
        </w:tc>
      </w:tr>
      <w:tr w:rsidR="0097361F" w:rsidRPr="00F1076A" w14:paraId="06A86232" w14:textId="77777777" w:rsidTr="002C79EA">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6B0F9D7" w:rsidR="0097361F" w:rsidRPr="00346482" w:rsidRDefault="0097361F" w:rsidP="008D65BC">
            <w:pPr>
              <w:ind w:left="34"/>
              <w:rPr>
                <w:b/>
                <w:sz w:val="24"/>
                <w:szCs w:val="24"/>
                <w:lang w:val="lt-LT"/>
              </w:rPr>
            </w:pPr>
            <w:r w:rsidRPr="00346482">
              <w:rPr>
                <w:b/>
                <w:sz w:val="24"/>
                <w:szCs w:val="24"/>
                <w:lang w:val="lt-LT"/>
              </w:rPr>
              <w:t>1</w:t>
            </w:r>
            <w:r w:rsidR="00751534">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C799745" w:rsidR="0097361F" w:rsidRPr="004D43A5" w:rsidRDefault="004D43A5" w:rsidP="008D65BC">
            <w:pPr>
              <w:rPr>
                <w:rFonts w:eastAsia="Calibri"/>
                <w:b/>
                <w:sz w:val="24"/>
                <w:szCs w:val="24"/>
                <w:lang w:val="lt-LT"/>
              </w:rPr>
            </w:pPr>
            <w:r>
              <w:rPr>
                <w:rFonts w:eastAsia="Calibri"/>
                <w:b/>
                <w:sz w:val="24"/>
                <w:szCs w:val="24"/>
                <w:lang w:val="lt-LT"/>
              </w:rPr>
              <w:t>14.Mokėtojo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0ED67C33" w:rsidR="0097361F" w:rsidRPr="0054395C" w:rsidRDefault="0097361F" w:rsidP="008D65BC">
            <w:pPr>
              <w:rPr>
                <w:b/>
                <w:sz w:val="24"/>
                <w:szCs w:val="24"/>
                <w:lang w:val="lt-LT"/>
              </w:rPr>
            </w:pPr>
            <w:r w:rsidRPr="0054395C">
              <w:rPr>
                <w:b/>
                <w:sz w:val="24"/>
                <w:szCs w:val="24"/>
                <w:lang w:val="lt-LT"/>
              </w:rPr>
              <w:t>1</w:t>
            </w:r>
            <w:r w:rsidR="004D43A5">
              <w:rPr>
                <w:b/>
                <w:sz w:val="24"/>
                <w:szCs w:val="24"/>
                <w:lang w:val="lt-LT"/>
              </w:rPr>
              <w:t>5</w:t>
            </w:r>
            <w:r w:rsidRPr="0054395C">
              <w:rPr>
                <w:b/>
                <w:sz w:val="24"/>
                <w:szCs w:val="24"/>
                <w:lang w:val="lt-LT"/>
              </w:rPr>
              <w:t>. Rangovo rekvizitai</w:t>
            </w:r>
          </w:p>
          <w:p w14:paraId="3018967A" w14:textId="77777777" w:rsidR="006764EC" w:rsidRDefault="001E3491" w:rsidP="001E3491">
            <w:pPr>
              <w:rPr>
                <w:sz w:val="24"/>
                <w:szCs w:val="24"/>
              </w:rPr>
            </w:pPr>
            <w:r>
              <w:rPr>
                <w:sz w:val="24"/>
                <w:szCs w:val="24"/>
              </w:rPr>
              <w:t>UAB “</w:t>
            </w:r>
            <w:proofErr w:type="spellStart"/>
            <w:r>
              <w:rPr>
                <w:sz w:val="24"/>
                <w:szCs w:val="24"/>
              </w:rPr>
              <w:t>Takska</w:t>
            </w:r>
            <w:proofErr w:type="spellEnd"/>
            <w:r>
              <w:rPr>
                <w:sz w:val="24"/>
                <w:szCs w:val="24"/>
              </w:rPr>
              <w:t>”</w:t>
            </w:r>
          </w:p>
          <w:p w14:paraId="73531151" w14:textId="77777777" w:rsidR="001E3491" w:rsidRDefault="001E3491" w:rsidP="001E3491">
            <w:pPr>
              <w:rPr>
                <w:sz w:val="24"/>
                <w:szCs w:val="24"/>
              </w:rPr>
            </w:pPr>
            <w:proofErr w:type="spellStart"/>
            <w:r>
              <w:rPr>
                <w:sz w:val="24"/>
                <w:szCs w:val="24"/>
              </w:rPr>
              <w:t>Vokiečių</w:t>
            </w:r>
            <w:proofErr w:type="spellEnd"/>
            <w:r>
              <w:rPr>
                <w:sz w:val="24"/>
                <w:szCs w:val="24"/>
              </w:rPr>
              <w:t xml:space="preserve"> g. 18-8, Vilnius</w:t>
            </w:r>
          </w:p>
          <w:p w14:paraId="70E355DC" w14:textId="77777777" w:rsidR="001E3491" w:rsidRDefault="001E3491" w:rsidP="001E3491">
            <w:pPr>
              <w:rPr>
                <w:sz w:val="24"/>
                <w:szCs w:val="24"/>
              </w:rPr>
            </w:pPr>
            <w:proofErr w:type="spellStart"/>
            <w:r>
              <w:rPr>
                <w:sz w:val="24"/>
                <w:szCs w:val="24"/>
              </w:rPr>
              <w:t>Įmonės</w:t>
            </w:r>
            <w:proofErr w:type="spellEnd"/>
            <w:r>
              <w:rPr>
                <w:sz w:val="24"/>
                <w:szCs w:val="24"/>
              </w:rPr>
              <w:t xml:space="preserve"> </w:t>
            </w:r>
            <w:proofErr w:type="spellStart"/>
            <w:r>
              <w:rPr>
                <w:sz w:val="24"/>
                <w:szCs w:val="24"/>
              </w:rPr>
              <w:t>kodas</w:t>
            </w:r>
            <w:proofErr w:type="spellEnd"/>
            <w:r>
              <w:rPr>
                <w:sz w:val="24"/>
                <w:szCs w:val="24"/>
              </w:rPr>
              <w:t xml:space="preserve"> 154313569</w:t>
            </w:r>
          </w:p>
          <w:p w14:paraId="60B3BDB7" w14:textId="77777777" w:rsidR="001E3491" w:rsidRDefault="001E3491" w:rsidP="001E3491">
            <w:pPr>
              <w:rPr>
                <w:sz w:val="24"/>
                <w:szCs w:val="24"/>
              </w:rPr>
            </w:pPr>
            <w:r>
              <w:rPr>
                <w:sz w:val="24"/>
                <w:szCs w:val="24"/>
              </w:rPr>
              <w:t xml:space="preserve">PVM </w:t>
            </w:r>
            <w:proofErr w:type="spellStart"/>
            <w:r>
              <w:rPr>
                <w:sz w:val="24"/>
                <w:szCs w:val="24"/>
              </w:rPr>
              <w:t>mokėtojo</w:t>
            </w:r>
            <w:proofErr w:type="spellEnd"/>
            <w:r>
              <w:rPr>
                <w:sz w:val="24"/>
                <w:szCs w:val="24"/>
              </w:rPr>
              <w:t xml:space="preserve"> </w:t>
            </w:r>
            <w:proofErr w:type="spellStart"/>
            <w:r>
              <w:rPr>
                <w:sz w:val="24"/>
                <w:szCs w:val="24"/>
              </w:rPr>
              <w:t>kodas</w:t>
            </w:r>
            <w:proofErr w:type="spellEnd"/>
            <w:r>
              <w:rPr>
                <w:sz w:val="24"/>
                <w:szCs w:val="24"/>
              </w:rPr>
              <w:t xml:space="preserve"> LT543135610</w:t>
            </w:r>
          </w:p>
          <w:p w14:paraId="53F8B786" w14:textId="77777777" w:rsidR="001E3491" w:rsidRDefault="001E3491" w:rsidP="00407CF6">
            <w:pPr>
              <w:rPr>
                <w:color w:val="00241A"/>
                <w:sz w:val="24"/>
                <w:szCs w:val="24"/>
                <w:shd w:val="clear" w:color="auto" w:fill="FFFFFF"/>
              </w:rPr>
            </w:pPr>
            <w:r>
              <w:rPr>
                <w:sz w:val="24"/>
                <w:szCs w:val="24"/>
              </w:rPr>
              <w:t>A.s. LT</w:t>
            </w:r>
            <w:r w:rsidR="00407CF6" w:rsidRPr="00407CF6">
              <w:rPr>
                <w:color w:val="00241A"/>
                <w:sz w:val="24"/>
                <w:szCs w:val="24"/>
                <w:shd w:val="clear" w:color="auto" w:fill="FFFFFF"/>
              </w:rPr>
              <w:t>54</w:t>
            </w:r>
            <w:r w:rsidR="00407CF6">
              <w:rPr>
                <w:color w:val="00241A"/>
                <w:sz w:val="24"/>
                <w:szCs w:val="24"/>
                <w:shd w:val="clear" w:color="auto" w:fill="FFFFFF"/>
              </w:rPr>
              <w:t xml:space="preserve"> </w:t>
            </w:r>
            <w:r w:rsidR="00407CF6" w:rsidRPr="00407CF6">
              <w:rPr>
                <w:color w:val="00241A"/>
                <w:sz w:val="24"/>
                <w:szCs w:val="24"/>
                <w:shd w:val="clear" w:color="auto" w:fill="FFFFFF"/>
              </w:rPr>
              <w:t>7300</w:t>
            </w:r>
            <w:r w:rsidR="00407CF6">
              <w:rPr>
                <w:color w:val="00241A"/>
                <w:sz w:val="24"/>
                <w:szCs w:val="24"/>
                <w:shd w:val="clear" w:color="auto" w:fill="FFFFFF"/>
              </w:rPr>
              <w:t xml:space="preserve"> </w:t>
            </w:r>
            <w:r w:rsidR="00407CF6" w:rsidRPr="00407CF6">
              <w:rPr>
                <w:color w:val="00241A"/>
                <w:sz w:val="24"/>
                <w:szCs w:val="24"/>
                <w:shd w:val="clear" w:color="auto" w:fill="FFFFFF"/>
              </w:rPr>
              <w:t>0101</w:t>
            </w:r>
            <w:r w:rsidR="00407CF6">
              <w:rPr>
                <w:color w:val="00241A"/>
                <w:sz w:val="24"/>
                <w:szCs w:val="24"/>
                <w:shd w:val="clear" w:color="auto" w:fill="FFFFFF"/>
              </w:rPr>
              <w:t xml:space="preserve"> </w:t>
            </w:r>
            <w:r w:rsidR="00407CF6" w:rsidRPr="00407CF6">
              <w:rPr>
                <w:color w:val="00241A"/>
                <w:sz w:val="24"/>
                <w:szCs w:val="24"/>
                <w:shd w:val="clear" w:color="auto" w:fill="FFFFFF"/>
              </w:rPr>
              <w:t>5455</w:t>
            </w:r>
            <w:r w:rsidR="00407CF6">
              <w:rPr>
                <w:color w:val="00241A"/>
                <w:sz w:val="24"/>
                <w:szCs w:val="24"/>
                <w:shd w:val="clear" w:color="auto" w:fill="FFFFFF"/>
              </w:rPr>
              <w:t xml:space="preserve"> </w:t>
            </w:r>
            <w:r w:rsidR="00407CF6" w:rsidRPr="00407CF6">
              <w:rPr>
                <w:color w:val="00241A"/>
                <w:sz w:val="24"/>
                <w:szCs w:val="24"/>
                <w:shd w:val="clear" w:color="auto" w:fill="FFFFFF"/>
              </w:rPr>
              <w:t>7817</w:t>
            </w:r>
          </w:p>
          <w:p w14:paraId="0BFD1201" w14:textId="6E8C0504" w:rsidR="00407CF6" w:rsidRPr="0054395C" w:rsidRDefault="00407CF6" w:rsidP="00407CF6">
            <w:pPr>
              <w:rPr>
                <w:sz w:val="24"/>
                <w:szCs w:val="24"/>
              </w:rPr>
            </w:pPr>
            <w:r>
              <w:rPr>
                <w:color w:val="00241A"/>
                <w:sz w:val="24"/>
                <w:szCs w:val="24"/>
                <w:shd w:val="clear" w:color="auto" w:fill="FFFFFF"/>
              </w:rPr>
              <w:t xml:space="preserve">AB SWED </w:t>
            </w:r>
            <w:proofErr w:type="spellStart"/>
            <w:r>
              <w:rPr>
                <w:color w:val="00241A"/>
                <w:sz w:val="24"/>
                <w:szCs w:val="24"/>
                <w:shd w:val="clear" w:color="auto" w:fill="FFFFFF"/>
              </w:rPr>
              <w:t>bankas</w:t>
            </w:r>
            <w:proofErr w:type="spellEnd"/>
            <w:r>
              <w:rPr>
                <w:color w:val="00241A"/>
                <w:sz w:val="24"/>
                <w:szCs w:val="24"/>
                <w:shd w:val="clear" w:color="auto" w:fill="FFFFFF"/>
              </w:rPr>
              <w:t xml:space="preserve">, </w:t>
            </w:r>
            <w:proofErr w:type="spellStart"/>
            <w:r>
              <w:rPr>
                <w:color w:val="00241A"/>
                <w:sz w:val="24"/>
                <w:szCs w:val="24"/>
                <w:shd w:val="clear" w:color="auto" w:fill="FFFFFF"/>
              </w:rPr>
              <w:t>banko</w:t>
            </w:r>
            <w:proofErr w:type="spellEnd"/>
            <w:r>
              <w:rPr>
                <w:color w:val="00241A"/>
                <w:sz w:val="24"/>
                <w:szCs w:val="24"/>
                <w:shd w:val="clear" w:color="auto" w:fill="FFFFFF"/>
              </w:rPr>
              <w:t xml:space="preserve"> </w:t>
            </w:r>
            <w:proofErr w:type="spellStart"/>
            <w:r>
              <w:rPr>
                <w:color w:val="00241A"/>
                <w:sz w:val="24"/>
                <w:szCs w:val="24"/>
                <w:shd w:val="clear" w:color="auto" w:fill="FFFFFF"/>
              </w:rPr>
              <w:t>kodas</w:t>
            </w:r>
            <w:proofErr w:type="spellEnd"/>
            <w:r>
              <w:rPr>
                <w:color w:val="00241A"/>
                <w:sz w:val="24"/>
                <w:szCs w:val="24"/>
                <w:shd w:val="clear" w:color="auto" w:fill="FFFFFF"/>
              </w:rPr>
              <w:t xml:space="preserve"> 73000</w:t>
            </w:r>
          </w:p>
        </w:tc>
      </w:tr>
    </w:tbl>
    <w:p w14:paraId="04CBC3A0" w14:textId="1FD9733C"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58BA73D4" w14:textId="36C9CC96" w:rsidR="00891D82" w:rsidRDefault="00891D82" w:rsidP="0097361F">
      <w:pPr>
        <w:rPr>
          <w:sz w:val="24"/>
          <w:szCs w:val="24"/>
          <w:lang w:val="lt-LT"/>
        </w:rPr>
      </w:pPr>
      <w:r>
        <w:rPr>
          <w:sz w:val="24"/>
          <w:szCs w:val="24"/>
          <w:lang w:val="lt-LT"/>
        </w:rPr>
        <w:t xml:space="preserve">  Administracijos viršininkas,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Direktorius</w:t>
      </w:r>
    </w:p>
    <w:p w14:paraId="6951C01A" w14:textId="3D688D22" w:rsidR="00891D82" w:rsidRDefault="00407CF6" w:rsidP="0097361F">
      <w:pPr>
        <w:rPr>
          <w:sz w:val="24"/>
          <w:szCs w:val="24"/>
        </w:rPr>
      </w:pPr>
      <w:r>
        <w:rPr>
          <w:sz w:val="24"/>
          <w:szCs w:val="24"/>
          <w:lang w:val="lt-LT"/>
        </w:rPr>
        <w:t xml:space="preserve">  v</w:t>
      </w:r>
      <w:r w:rsidR="00891D82">
        <w:rPr>
          <w:sz w:val="24"/>
          <w:szCs w:val="24"/>
          <w:lang w:val="lt-LT"/>
        </w:rPr>
        <w:t>ykdantis vado funkcijas</w:t>
      </w:r>
      <w:r w:rsidR="0097361F">
        <w:rPr>
          <w:sz w:val="24"/>
          <w:szCs w:val="24"/>
          <w:lang w:val="lt-LT"/>
        </w:rPr>
        <w:tab/>
      </w:r>
      <w:r w:rsidR="0097361F">
        <w:rPr>
          <w:sz w:val="24"/>
          <w:szCs w:val="24"/>
          <w:lang w:val="lt-LT"/>
        </w:rPr>
        <w:tab/>
      </w:r>
      <w:r w:rsidR="0097361F">
        <w:rPr>
          <w:sz w:val="24"/>
          <w:szCs w:val="24"/>
          <w:lang w:val="lt-LT"/>
        </w:rPr>
        <w:tab/>
        <w:t xml:space="preserve">                      </w:t>
      </w:r>
      <w:r w:rsidR="0097361F">
        <w:rPr>
          <w:sz w:val="24"/>
          <w:szCs w:val="24"/>
          <w:lang w:val="lt-LT"/>
        </w:rPr>
        <w:tab/>
      </w:r>
      <w:r w:rsidR="0097361F">
        <w:rPr>
          <w:sz w:val="24"/>
          <w:szCs w:val="24"/>
          <w:lang w:val="lt-LT"/>
        </w:rPr>
        <w:tab/>
      </w:r>
      <w:r w:rsidR="0097361F">
        <w:rPr>
          <w:sz w:val="24"/>
          <w:szCs w:val="24"/>
          <w:lang w:val="lt-LT"/>
        </w:rPr>
        <w:tab/>
      </w:r>
      <w:r w:rsidR="0097361F">
        <w:rPr>
          <w:sz w:val="24"/>
          <w:szCs w:val="24"/>
          <w:lang w:val="lt-LT"/>
        </w:rPr>
        <w:tab/>
      </w:r>
      <w:r w:rsidR="0097361F">
        <w:rPr>
          <w:sz w:val="24"/>
          <w:szCs w:val="24"/>
        </w:rPr>
        <w:tab/>
      </w:r>
      <w:r w:rsidR="0097361F">
        <w:rPr>
          <w:sz w:val="24"/>
          <w:szCs w:val="24"/>
        </w:rPr>
        <w:tab/>
      </w:r>
    </w:p>
    <w:p w14:paraId="2DD405C2" w14:textId="77777777" w:rsidR="00891D82" w:rsidRDefault="00891D82" w:rsidP="0097361F">
      <w:pPr>
        <w:rPr>
          <w:sz w:val="24"/>
          <w:szCs w:val="24"/>
        </w:rPr>
      </w:pPr>
      <w:r>
        <w:rPr>
          <w:sz w:val="24"/>
          <w:szCs w:val="24"/>
        </w:rPr>
        <w:t xml:space="preserve">  </w:t>
      </w:r>
    </w:p>
    <w:p w14:paraId="1B1D4257" w14:textId="55BC209B" w:rsidR="0097361F" w:rsidRDefault="00891D82" w:rsidP="0097361F">
      <w:pPr>
        <w:rPr>
          <w:sz w:val="24"/>
          <w:szCs w:val="24"/>
        </w:rPr>
      </w:pPr>
      <w:r>
        <w:rPr>
          <w:sz w:val="24"/>
          <w:szCs w:val="24"/>
        </w:rPr>
        <w:t xml:space="preserve">  </w:t>
      </w:r>
      <w:proofErr w:type="spellStart"/>
      <w:proofErr w:type="gramStart"/>
      <w:r>
        <w:rPr>
          <w:sz w:val="24"/>
          <w:szCs w:val="24"/>
        </w:rPr>
        <w:t>mjr</w:t>
      </w:r>
      <w:proofErr w:type="spellEnd"/>
      <w:proofErr w:type="gramEnd"/>
      <w:r>
        <w:rPr>
          <w:sz w:val="24"/>
          <w:szCs w:val="24"/>
        </w:rPr>
        <w:t xml:space="preserve">. </w:t>
      </w:r>
      <w:proofErr w:type="spellStart"/>
      <w:r>
        <w:rPr>
          <w:sz w:val="24"/>
          <w:szCs w:val="24"/>
        </w:rPr>
        <w:t>Eugenijus</w:t>
      </w:r>
      <w:proofErr w:type="spellEnd"/>
      <w:r>
        <w:rPr>
          <w:sz w:val="24"/>
          <w:szCs w:val="24"/>
        </w:rPr>
        <w:t xml:space="preserve"> </w:t>
      </w:r>
      <w:proofErr w:type="spellStart"/>
      <w:r>
        <w:rPr>
          <w:sz w:val="24"/>
          <w:szCs w:val="24"/>
        </w:rPr>
        <w:t>Švabauskas</w:t>
      </w:r>
      <w:proofErr w:type="spellEnd"/>
      <w:r w:rsidR="0097361F">
        <w:rPr>
          <w:sz w:val="24"/>
          <w:szCs w:val="24"/>
        </w:rPr>
        <w:tab/>
      </w:r>
      <w:r>
        <w:rPr>
          <w:sz w:val="24"/>
          <w:szCs w:val="24"/>
        </w:rPr>
        <w:tab/>
      </w:r>
      <w:r>
        <w:rPr>
          <w:sz w:val="24"/>
          <w:szCs w:val="24"/>
        </w:rPr>
        <w:tab/>
      </w:r>
      <w:r>
        <w:rPr>
          <w:sz w:val="24"/>
          <w:szCs w:val="24"/>
        </w:rPr>
        <w:tab/>
      </w:r>
      <w:r>
        <w:rPr>
          <w:sz w:val="24"/>
          <w:szCs w:val="24"/>
        </w:rPr>
        <w:tab/>
        <w:t xml:space="preserve">Martynas </w:t>
      </w:r>
      <w:proofErr w:type="spellStart"/>
      <w:r>
        <w:rPr>
          <w:sz w:val="24"/>
          <w:szCs w:val="24"/>
        </w:rPr>
        <w:t>Pladas</w:t>
      </w:r>
      <w:proofErr w:type="spellEnd"/>
    </w:p>
    <w:p w14:paraId="363B012A" w14:textId="38FFE710" w:rsidR="00DC1BB1" w:rsidRDefault="0097361F" w:rsidP="00DC1BB1">
      <w:pPr>
        <w:tabs>
          <w:tab w:val="left" w:pos="5760"/>
        </w:tabs>
        <w:rPr>
          <w:sz w:val="24"/>
          <w:szCs w:val="24"/>
        </w:rPr>
      </w:pPr>
      <w:r>
        <w:rPr>
          <w:sz w:val="24"/>
          <w:szCs w:val="24"/>
        </w:rPr>
        <w:t xml:space="preserve">  </w:t>
      </w:r>
    </w:p>
    <w:p w14:paraId="34B19BA3" w14:textId="45B9DD18" w:rsidR="00DA575A" w:rsidRDefault="000F5F43" w:rsidP="000F5F43">
      <w:pPr>
        <w:tabs>
          <w:tab w:val="left" w:pos="5760"/>
        </w:tabs>
        <w:rPr>
          <w:sz w:val="24"/>
          <w:szCs w:val="24"/>
        </w:rPr>
      </w:pPr>
      <w:r>
        <w:rPr>
          <w:sz w:val="24"/>
          <w:szCs w:val="24"/>
        </w:rPr>
        <w:tab/>
      </w:r>
    </w:p>
    <w:p w14:paraId="6018D6A5" w14:textId="77777777" w:rsidR="00DA575A" w:rsidRDefault="00DA575A" w:rsidP="0097361F">
      <w:pPr>
        <w:rPr>
          <w:sz w:val="24"/>
          <w:szCs w:val="24"/>
        </w:rPr>
      </w:pPr>
    </w:p>
    <w:p w14:paraId="4C86D01B" w14:textId="1A4E4416" w:rsidR="0097361F" w:rsidRDefault="00DA575A" w:rsidP="0097361F">
      <w:pPr>
        <w:rPr>
          <w:sz w:val="24"/>
          <w:szCs w:val="24"/>
        </w:rPr>
      </w:pPr>
      <w:r>
        <w:rPr>
          <w:sz w:val="24"/>
          <w:szCs w:val="24"/>
        </w:rPr>
        <w:t xml:space="preserve">  </w:t>
      </w:r>
    </w:p>
    <w:p w14:paraId="43B6DACF" w14:textId="7F203B89" w:rsidR="0097361F" w:rsidRPr="00C6361B" w:rsidRDefault="0097361F" w:rsidP="0097361F">
      <w:pPr>
        <w:jc w:val="center"/>
        <w:rPr>
          <w:b/>
          <w:sz w:val="24"/>
          <w:szCs w:val="24"/>
          <w:lang w:val="lt-LT"/>
        </w:rPr>
      </w:pP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9"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072D2E">
        <w:rPr>
          <w:i/>
          <w:iCs/>
          <w:sz w:val="24"/>
          <w:szCs w:val="24"/>
          <w:lang w:val="lt-LT" w:eastAsia="en-US"/>
        </w:rPr>
        <w:t>angokraščius</w:t>
      </w:r>
      <w:proofErr w:type="spellEnd"/>
      <w:r w:rsidRPr="00072D2E">
        <w:rPr>
          <w:i/>
          <w:iCs/>
          <w:sz w:val="24"/>
          <w:szCs w:val="24"/>
          <w:lang w:val="lt-LT" w:eastAsia="en-US"/>
        </w:rPr>
        <w:t xml:space="preserve">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2F0ADF">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20EA3264" w14:textId="77777777" w:rsidR="00891D82" w:rsidRPr="00C96B23" w:rsidRDefault="00891D82" w:rsidP="00891D82">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C96B23">
        <w:rPr>
          <w:rFonts w:ascii="Times New Roman" w:hAnsi="Times New Roman"/>
          <w:b/>
          <w:sz w:val="24"/>
          <w:szCs w:val="24"/>
          <w:lang w:val="lt-LT"/>
        </w:rPr>
        <w:t>Rangovo vardu</w:t>
      </w:r>
    </w:p>
    <w:p w14:paraId="1EABD23E" w14:textId="77777777" w:rsidR="00891D82" w:rsidRDefault="00891D82" w:rsidP="00891D82">
      <w:pPr>
        <w:rPr>
          <w:sz w:val="24"/>
          <w:szCs w:val="24"/>
          <w:lang w:val="lt-LT"/>
        </w:rPr>
      </w:pPr>
      <w:r>
        <w:rPr>
          <w:sz w:val="24"/>
          <w:szCs w:val="24"/>
          <w:lang w:val="lt-LT"/>
        </w:rPr>
        <w:t xml:space="preserve">  Administracijos viršininkas,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Direktorius</w:t>
      </w:r>
    </w:p>
    <w:p w14:paraId="40AD4753" w14:textId="04F08FC6" w:rsidR="00891D82" w:rsidRDefault="00891D82" w:rsidP="00891D82">
      <w:pPr>
        <w:rPr>
          <w:sz w:val="24"/>
          <w:szCs w:val="24"/>
        </w:rPr>
      </w:pPr>
      <w:r>
        <w:rPr>
          <w:sz w:val="24"/>
          <w:szCs w:val="24"/>
          <w:lang w:val="lt-LT"/>
        </w:rPr>
        <w:t xml:space="preserve">  </w:t>
      </w:r>
      <w:r w:rsidR="00407CF6">
        <w:rPr>
          <w:sz w:val="24"/>
          <w:szCs w:val="24"/>
          <w:lang w:val="lt-LT"/>
        </w:rPr>
        <w:t>v</w:t>
      </w:r>
      <w:r>
        <w:rPr>
          <w:sz w:val="24"/>
          <w:szCs w:val="24"/>
          <w:lang w:val="lt-LT"/>
        </w:rPr>
        <w:t>ykdantis vado funkcijas</w:t>
      </w: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p>
    <w:p w14:paraId="52961AD6" w14:textId="77777777" w:rsidR="00891D82" w:rsidRDefault="00891D82" w:rsidP="00891D82">
      <w:pPr>
        <w:rPr>
          <w:sz w:val="24"/>
          <w:szCs w:val="24"/>
        </w:rPr>
      </w:pPr>
      <w:r>
        <w:rPr>
          <w:sz w:val="24"/>
          <w:szCs w:val="24"/>
        </w:rPr>
        <w:t xml:space="preserve">  </w:t>
      </w:r>
    </w:p>
    <w:p w14:paraId="63905BDB" w14:textId="77777777" w:rsidR="00891D82" w:rsidRDefault="00891D82" w:rsidP="00891D82">
      <w:pPr>
        <w:rPr>
          <w:sz w:val="24"/>
          <w:szCs w:val="24"/>
        </w:rPr>
      </w:pPr>
      <w:r>
        <w:rPr>
          <w:sz w:val="24"/>
          <w:szCs w:val="24"/>
        </w:rPr>
        <w:t xml:space="preserve">  </w:t>
      </w:r>
      <w:proofErr w:type="spellStart"/>
      <w:proofErr w:type="gramStart"/>
      <w:r>
        <w:rPr>
          <w:sz w:val="24"/>
          <w:szCs w:val="24"/>
        </w:rPr>
        <w:t>mjr</w:t>
      </w:r>
      <w:proofErr w:type="spellEnd"/>
      <w:proofErr w:type="gramEnd"/>
      <w:r>
        <w:rPr>
          <w:sz w:val="24"/>
          <w:szCs w:val="24"/>
        </w:rPr>
        <w:t xml:space="preserve">. </w:t>
      </w:r>
      <w:proofErr w:type="spellStart"/>
      <w:r>
        <w:rPr>
          <w:sz w:val="24"/>
          <w:szCs w:val="24"/>
        </w:rPr>
        <w:t>Eugenijus</w:t>
      </w:r>
      <w:proofErr w:type="spellEnd"/>
      <w:r>
        <w:rPr>
          <w:sz w:val="24"/>
          <w:szCs w:val="24"/>
        </w:rPr>
        <w:t xml:space="preserve"> </w:t>
      </w:r>
      <w:proofErr w:type="spellStart"/>
      <w:r>
        <w:rPr>
          <w:sz w:val="24"/>
          <w:szCs w:val="24"/>
        </w:rPr>
        <w:t>Švabauskas</w:t>
      </w:r>
      <w:proofErr w:type="spellEnd"/>
      <w:r>
        <w:rPr>
          <w:sz w:val="24"/>
          <w:szCs w:val="24"/>
        </w:rPr>
        <w:tab/>
      </w:r>
      <w:r>
        <w:rPr>
          <w:sz w:val="24"/>
          <w:szCs w:val="24"/>
        </w:rPr>
        <w:tab/>
      </w:r>
      <w:r>
        <w:rPr>
          <w:sz w:val="24"/>
          <w:szCs w:val="24"/>
        </w:rPr>
        <w:tab/>
      </w:r>
      <w:r>
        <w:rPr>
          <w:sz w:val="24"/>
          <w:szCs w:val="24"/>
        </w:rPr>
        <w:tab/>
      </w:r>
      <w:r>
        <w:rPr>
          <w:sz w:val="24"/>
          <w:szCs w:val="24"/>
        </w:rPr>
        <w:tab/>
        <w:t xml:space="preserve">Martynas </w:t>
      </w:r>
      <w:proofErr w:type="spellStart"/>
      <w:r>
        <w:rPr>
          <w:sz w:val="24"/>
          <w:szCs w:val="24"/>
        </w:rPr>
        <w:t>Pladas</w:t>
      </w:r>
      <w:proofErr w:type="spellEnd"/>
    </w:p>
    <w:p w14:paraId="3420D1C7" w14:textId="77777777" w:rsidR="00891D82" w:rsidRDefault="00891D82" w:rsidP="00891D82">
      <w:pPr>
        <w:tabs>
          <w:tab w:val="left" w:pos="5760"/>
        </w:tabs>
        <w:rPr>
          <w:sz w:val="24"/>
          <w:szCs w:val="24"/>
        </w:rPr>
      </w:pPr>
      <w:r>
        <w:rPr>
          <w:sz w:val="24"/>
          <w:szCs w:val="24"/>
        </w:rPr>
        <w:t xml:space="preserve">  </w:t>
      </w:r>
    </w:p>
    <w:p w14:paraId="6A1C8460" w14:textId="77777777" w:rsidR="00891D82" w:rsidRDefault="00891D82" w:rsidP="00891D82">
      <w:pPr>
        <w:tabs>
          <w:tab w:val="left" w:pos="5760"/>
        </w:tabs>
        <w:rPr>
          <w:sz w:val="24"/>
          <w:szCs w:val="24"/>
        </w:rPr>
      </w:pPr>
      <w:r>
        <w:rPr>
          <w:sz w:val="24"/>
          <w:szCs w:val="24"/>
        </w:rPr>
        <w:tab/>
      </w:r>
    </w:p>
    <w:p w14:paraId="404AEC17" w14:textId="5766C19C" w:rsidR="00DC1BB1" w:rsidRDefault="000434BA" w:rsidP="00DC1BB1">
      <w:pPr>
        <w:tabs>
          <w:tab w:val="left" w:pos="5760"/>
        </w:tabs>
        <w:rPr>
          <w:sz w:val="24"/>
          <w:szCs w:val="24"/>
          <w:lang w:val="lt-LT"/>
        </w:rPr>
      </w:pPr>
      <w:r>
        <w:rPr>
          <w:sz w:val="24"/>
          <w:szCs w:val="24"/>
        </w:rPr>
        <w:t xml:space="preserve">  </w:t>
      </w:r>
    </w:p>
    <w:p w14:paraId="64262A56" w14:textId="3FCF0FC1" w:rsidR="0097361F" w:rsidRDefault="0097361F" w:rsidP="000434BA">
      <w:pPr>
        <w:rPr>
          <w:sz w:val="24"/>
          <w:szCs w:val="24"/>
        </w:rPr>
      </w:pPr>
      <w:r>
        <w:rPr>
          <w:sz w:val="24"/>
          <w:szCs w:val="24"/>
          <w:lang w:val="lt-LT"/>
        </w:rPr>
        <w:tab/>
      </w:r>
      <w:r>
        <w:rPr>
          <w:sz w:val="24"/>
          <w:szCs w:val="24"/>
          <w:lang w:val="lt-LT"/>
        </w:rPr>
        <w:tab/>
      </w:r>
      <w:r w:rsidR="000434BA">
        <w:rPr>
          <w:sz w:val="24"/>
          <w:szCs w:val="24"/>
          <w:lang w:val="lt-LT"/>
        </w:rPr>
        <w:t xml:space="preserve">                         </w:t>
      </w:r>
      <w:r>
        <w:rPr>
          <w:sz w:val="24"/>
          <w:szCs w:val="24"/>
        </w:rPr>
        <w:tab/>
      </w:r>
      <w:r>
        <w:rPr>
          <w:sz w:val="24"/>
          <w:szCs w:val="24"/>
        </w:rPr>
        <w:tab/>
      </w:r>
    </w:p>
    <w:p w14:paraId="27331377" w14:textId="35263FA9" w:rsidR="0097361F" w:rsidRDefault="000434BA" w:rsidP="0097361F">
      <w:pPr>
        <w:rPr>
          <w:b/>
          <w:sz w:val="24"/>
          <w:szCs w:val="24"/>
          <w:lang w:val="lt-LT"/>
        </w:rPr>
      </w:pPr>
      <w:r>
        <w:rPr>
          <w:sz w:val="24"/>
          <w:szCs w:val="24"/>
        </w:rPr>
        <w:t xml:space="preserve">  </w:t>
      </w:r>
      <w:r w:rsidR="0097361F">
        <w:rPr>
          <w:sz w:val="24"/>
          <w:szCs w:val="24"/>
        </w:rPr>
        <w:tab/>
      </w:r>
      <w:r w:rsidR="0097361F">
        <w:rPr>
          <w:sz w:val="24"/>
          <w:szCs w:val="24"/>
        </w:rPr>
        <w:tab/>
      </w:r>
      <w:r w:rsidR="0097361F">
        <w:rPr>
          <w:sz w:val="24"/>
          <w:szCs w:val="24"/>
        </w:rPr>
        <w:tab/>
      </w:r>
      <w:r w:rsidR="0097361F">
        <w:rPr>
          <w:sz w:val="24"/>
          <w:szCs w:val="24"/>
        </w:rPr>
        <w:tab/>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17D36"/>
    <w:rsid w:val="00027942"/>
    <w:rsid w:val="00040A8A"/>
    <w:rsid w:val="00041BC2"/>
    <w:rsid w:val="000434BA"/>
    <w:rsid w:val="00045573"/>
    <w:rsid w:val="00053DE2"/>
    <w:rsid w:val="000546BE"/>
    <w:rsid w:val="00072D2E"/>
    <w:rsid w:val="00090A60"/>
    <w:rsid w:val="000A563E"/>
    <w:rsid w:val="000F5F43"/>
    <w:rsid w:val="0014130C"/>
    <w:rsid w:val="00141BFF"/>
    <w:rsid w:val="001547E3"/>
    <w:rsid w:val="00162365"/>
    <w:rsid w:val="0016413E"/>
    <w:rsid w:val="00176B57"/>
    <w:rsid w:val="00190DA8"/>
    <w:rsid w:val="001967CB"/>
    <w:rsid w:val="00196EB4"/>
    <w:rsid w:val="001A1443"/>
    <w:rsid w:val="001E3491"/>
    <w:rsid w:val="002125FE"/>
    <w:rsid w:val="002149FE"/>
    <w:rsid w:val="00276192"/>
    <w:rsid w:val="00280E02"/>
    <w:rsid w:val="0028188A"/>
    <w:rsid w:val="002C79EA"/>
    <w:rsid w:val="002F0ADF"/>
    <w:rsid w:val="003209BE"/>
    <w:rsid w:val="003216C0"/>
    <w:rsid w:val="003557C1"/>
    <w:rsid w:val="003A6E12"/>
    <w:rsid w:val="003E6CCD"/>
    <w:rsid w:val="003F183D"/>
    <w:rsid w:val="00407CF6"/>
    <w:rsid w:val="00441148"/>
    <w:rsid w:val="004542DE"/>
    <w:rsid w:val="004715E6"/>
    <w:rsid w:val="00491971"/>
    <w:rsid w:val="004C2ABC"/>
    <w:rsid w:val="004C4E39"/>
    <w:rsid w:val="004D43A5"/>
    <w:rsid w:val="004D6140"/>
    <w:rsid w:val="004E3ADC"/>
    <w:rsid w:val="0051417D"/>
    <w:rsid w:val="0052550E"/>
    <w:rsid w:val="005314C6"/>
    <w:rsid w:val="00540F98"/>
    <w:rsid w:val="0054714E"/>
    <w:rsid w:val="00555E0D"/>
    <w:rsid w:val="00571940"/>
    <w:rsid w:val="005A6F5F"/>
    <w:rsid w:val="005D7FE8"/>
    <w:rsid w:val="005F1957"/>
    <w:rsid w:val="006279A6"/>
    <w:rsid w:val="006764EC"/>
    <w:rsid w:val="00682643"/>
    <w:rsid w:val="00694EC8"/>
    <w:rsid w:val="006A2955"/>
    <w:rsid w:val="006B6FDA"/>
    <w:rsid w:val="006C40B5"/>
    <w:rsid w:val="006E7F15"/>
    <w:rsid w:val="00705026"/>
    <w:rsid w:val="0071476F"/>
    <w:rsid w:val="00722DD4"/>
    <w:rsid w:val="00734637"/>
    <w:rsid w:val="00751534"/>
    <w:rsid w:val="0076293E"/>
    <w:rsid w:val="0076514B"/>
    <w:rsid w:val="00773B8C"/>
    <w:rsid w:val="0077670B"/>
    <w:rsid w:val="00787A5C"/>
    <w:rsid w:val="007A18EE"/>
    <w:rsid w:val="007F2768"/>
    <w:rsid w:val="00813D60"/>
    <w:rsid w:val="0083504D"/>
    <w:rsid w:val="00846819"/>
    <w:rsid w:val="00891D82"/>
    <w:rsid w:val="0089459D"/>
    <w:rsid w:val="00897802"/>
    <w:rsid w:val="008E78BF"/>
    <w:rsid w:val="008F5902"/>
    <w:rsid w:val="00933589"/>
    <w:rsid w:val="0093663E"/>
    <w:rsid w:val="00940335"/>
    <w:rsid w:val="00946C92"/>
    <w:rsid w:val="00950495"/>
    <w:rsid w:val="00957CCF"/>
    <w:rsid w:val="00964881"/>
    <w:rsid w:val="0097361F"/>
    <w:rsid w:val="00977B91"/>
    <w:rsid w:val="00982DED"/>
    <w:rsid w:val="00A109F7"/>
    <w:rsid w:val="00A43924"/>
    <w:rsid w:val="00A634EA"/>
    <w:rsid w:val="00A82689"/>
    <w:rsid w:val="00A91929"/>
    <w:rsid w:val="00A91B0D"/>
    <w:rsid w:val="00A92385"/>
    <w:rsid w:val="00A963BD"/>
    <w:rsid w:val="00A968AC"/>
    <w:rsid w:val="00AB35C8"/>
    <w:rsid w:val="00AC1445"/>
    <w:rsid w:val="00AD645A"/>
    <w:rsid w:val="00AE5465"/>
    <w:rsid w:val="00B011A2"/>
    <w:rsid w:val="00B05D7B"/>
    <w:rsid w:val="00B07339"/>
    <w:rsid w:val="00B1258B"/>
    <w:rsid w:val="00B23E93"/>
    <w:rsid w:val="00B3208B"/>
    <w:rsid w:val="00B4307F"/>
    <w:rsid w:val="00B46BE6"/>
    <w:rsid w:val="00B6410D"/>
    <w:rsid w:val="00B761C6"/>
    <w:rsid w:val="00B81B56"/>
    <w:rsid w:val="00BA69F4"/>
    <w:rsid w:val="00BC6BDF"/>
    <w:rsid w:val="00BF58AB"/>
    <w:rsid w:val="00C00A19"/>
    <w:rsid w:val="00C1251F"/>
    <w:rsid w:val="00C24390"/>
    <w:rsid w:val="00C33D44"/>
    <w:rsid w:val="00C45D42"/>
    <w:rsid w:val="00C620DC"/>
    <w:rsid w:val="00C678CC"/>
    <w:rsid w:val="00C756A4"/>
    <w:rsid w:val="00C77D65"/>
    <w:rsid w:val="00CC17B9"/>
    <w:rsid w:val="00CC28F1"/>
    <w:rsid w:val="00CE1C9B"/>
    <w:rsid w:val="00CF58E9"/>
    <w:rsid w:val="00D36F40"/>
    <w:rsid w:val="00D53AD0"/>
    <w:rsid w:val="00D622E4"/>
    <w:rsid w:val="00D93CA2"/>
    <w:rsid w:val="00DA10C4"/>
    <w:rsid w:val="00DA575A"/>
    <w:rsid w:val="00DB29B4"/>
    <w:rsid w:val="00DC1BB1"/>
    <w:rsid w:val="00DE77D8"/>
    <w:rsid w:val="00DF29AA"/>
    <w:rsid w:val="00E01AC8"/>
    <w:rsid w:val="00E06E0E"/>
    <w:rsid w:val="00E14BDF"/>
    <w:rsid w:val="00E17569"/>
    <w:rsid w:val="00E20254"/>
    <w:rsid w:val="00E26A9D"/>
    <w:rsid w:val="00E96B65"/>
    <w:rsid w:val="00EC5457"/>
    <w:rsid w:val="00ED3731"/>
    <w:rsid w:val="00ED7DB5"/>
    <w:rsid w:val="00EE6842"/>
    <w:rsid w:val="00EF7245"/>
    <w:rsid w:val="00F01F08"/>
    <w:rsid w:val="00F3621C"/>
    <w:rsid w:val="00F537CD"/>
    <w:rsid w:val="00F60F81"/>
    <w:rsid w:val="00F831D4"/>
    <w:rsid w:val="00FB45FD"/>
    <w:rsid w:val="00FE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49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sveikatiene@mil.lt" TargetMode="External"/><Relationship Id="rId3" Type="http://schemas.openxmlformats.org/officeDocument/2006/relationships/styles" Target="styles.xml"/><Relationship Id="rId7" Type="http://schemas.openxmlformats.org/officeDocument/2006/relationships/hyperlink" Target="mailto:jurgita.petraitiene@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osprojektai.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folex.lt/ta/40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62869-32AD-4BCD-A11F-8FE48D90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19</Pages>
  <Words>10393</Words>
  <Characters>59245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Sandra Sveikatiene</cp:lastModifiedBy>
  <cp:revision>12</cp:revision>
  <dcterms:created xsi:type="dcterms:W3CDTF">2025-05-13T05:41:00Z</dcterms:created>
  <dcterms:modified xsi:type="dcterms:W3CDTF">2025-06-05T07:22:00Z</dcterms:modified>
</cp:coreProperties>
</file>