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3740" w14:textId="77777777" w:rsidR="00C72ED6" w:rsidRPr="00C72ED6" w:rsidRDefault="00C72ED6" w:rsidP="005148A6">
      <w:pPr>
        <w:jc w:val="center"/>
        <w:rPr>
          <w:b/>
          <w:bCs/>
        </w:rPr>
      </w:pPr>
      <w:r w:rsidRPr="00C72ED6">
        <w:rPr>
          <w:b/>
          <w:bCs/>
        </w:rPr>
        <w:t xml:space="preserve">LIETUVOS TEISMŲ INFORMACINĖS SISTEMOS TAIKOMOSIOS PROGRAMINĖS ĮRANGOS VYSTYMO IR PALAIKYMO </w:t>
      </w:r>
    </w:p>
    <w:p w14:paraId="5C7163B2" w14:textId="77777777" w:rsidR="00842E22" w:rsidRPr="00C72ED6" w:rsidRDefault="00842E22" w:rsidP="005148A6">
      <w:pPr>
        <w:jc w:val="center"/>
        <w:rPr>
          <w:b/>
          <w:bCs/>
        </w:rPr>
      </w:pPr>
      <w:r w:rsidRPr="00C72ED6">
        <w:rPr>
          <w:b/>
          <w:bCs/>
        </w:rPr>
        <w:t>TECHNINĖ SPECIFIKACIJA</w:t>
      </w:r>
    </w:p>
    <w:p w14:paraId="050A8E84" w14:textId="77777777" w:rsidR="00842E22" w:rsidRPr="00C72ED6" w:rsidRDefault="00842E22" w:rsidP="005148A6">
      <w:pPr>
        <w:jc w:val="center"/>
        <w:rPr>
          <w:b/>
          <w:bCs/>
        </w:rPr>
      </w:pPr>
    </w:p>
    <w:p w14:paraId="010A122F" w14:textId="77777777" w:rsidR="00842E22" w:rsidRPr="00C72ED6" w:rsidRDefault="00842E22" w:rsidP="00C72ED6">
      <w:pPr>
        <w:pStyle w:val="Pavadinimas"/>
        <w:rPr>
          <w:rFonts w:ascii="Times New Roman" w:hAnsi="Times New Roman"/>
          <w:kern w:val="0"/>
          <w:sz w:val="24"/>
          <w:szCs w:val="24"/>
        </w:rPr>
      </w:pPr>
      <w:r w:rsidRPr="00C72ED6">
        <w:rPr>
          <w:rFonts w:ascii="Times New Roman" w:hAnsi="Times New Roman"/>
          <w:kern w:val="0"/>
          <w:sz w:val="24"/>
          <w:szCs w:val="24"/>
        </w:rPr>
        <w:t xml:space="preserve">I. PERKAMŲ PASLAUGŲ APIMTIS IR TEIKIMO </w:t>
      </w:r>
      <w:r w:rsidR="00FE76A1">
        <w:rPr>
          <w:rFonts w:ascii="Times New Roman" w:hAnsi="Times New Roman"/>
          <w:kern w:val="0"/>
          <w:sz w:val="24"/>
          <w:szCs w:val="24"/>
        </w:rPr>
        <w:t>PRINCIPAI</w:t>
      </w:r>
    </w:p>
    <w:p w14:paraId="7A683956" w14:textId="77777777" w:rsidR="00C72ED6" w:rsidRPr="00C72ED6" w:rsidRDefault="00C72ED6" w:rsidP="00C72ED6">
      <w:pPr>
        <w:pStyle w:val="Pagrindinistekstas"/>
        <w:spacing w:after="0"/>
      </w:pPr>
    </w:p>
    <w:p w14:paraId="0B6C9527" w14:textId="77777777" w:rsidR="00C72ED6" w:rsidRPr="00C72ED6" w:rsidRDefault="00C72ED6" w:rsidP="00FE76A1">
      <w:pPr>
        <w:pStyle w:val="Pagrindinistekstas"/>
        <w:numPr>
          <w:ilvl w:val="0"/>
          <w:numId w:val="12"/>
        </w:numPr>
        <w:spacing w:after="0"/>
        <w:ind w:left="0" w:firstLine="454"/>
        <w:jc w:val="both"/>
      </w:pPr>
      <w:r w:rsidRPr="00C72ED6">
        <w:t>Užsakovo perkamas Lietuvos teismų informacinės sistemos (toliau – LITEKO2) taikomosios programinės įrangos vystymo ir palaikymo paslaugas (toliau – Paslaugos) sudaro:</w:t>
      </w:r>
    </w:p>
    <w:p w14:paraId="5FA2B063" w14:textId="77777777" w:rsidR="005D3EF7" w:rsidRDefault="005D3EF7" w:rsidP="00C72ED6">
      <w:pPr>
        <w:pStyle w:val="Pagrindinistekstas"/>
        <w:numPr>
          <w:ilvl w:val="1"/>
          <w:numId w:val="12"/>
        </w:numPr>
        <w:spacing w:after="0"/>
        <w:ind w:left="0" w:firstLine="454"/>
        <w:jc w:val="both"/>
      </w:pPr>
      <w:r w:rsidRPr="00D10951">
        <w:rPr>
          <w:b/>
          <w:bCs/>
        </w:rPr>
        <w:t>LITEKO2 palaikymo paslaugos</w:t>
      </w:r>
      <w:r>
        <w:t xml:space="preserve"> apimančios </w:t>
      </w:r>
      <w:r w:rsidRPr="005D3EF7">
        <w:t>veikimo sutrikimų, klaidų analizę, sutrikimų ir/ar klaidų</w:t>
      </w:r>
      <w:r>
        <w:t xml:space="preserve"> šalinimą, </w:t>
      </w:r>
      <w:r w:rsidR="006D3114">
        <w:t>Užsakovo</w:t>
      </w:r>
      <w:r w:rsidR="006D3114" w:rsidRPr="006D3114">
        <w:t xml:space="preserve"> specialistų </w:t>
      </w:r>
      <w:r w:rsidR="006D3114">
        <w:t>k</w:t>
      </w:r>
      <w:r w:rsidR="006D3114" w:rsidRPr="006D3114">
        <w:t xml:space="preserve">onsultavimą </w:t>
      </w:r>
      <w:r w:rsidR="006D3114">
        <w:t>s</w:t>
      </w:r>
      <w:r w:rsidR="006D3114" w:rsidRPr="006D3114">
        <w:t xml:space="preserve">utrikimų </w:t>
      </w:r>
      <w:r w:rsidR="006D3114">
        <w:t xml:space="preserve">šalinimo, LITEKO2 veikimo </w:t>
      </w:r>
      <w:r w:rsidR="006D3114" w:rsidRPr="006D3114">
        <w:t>klausimais</w:t>
      </w:r>
      <w:r w:rsidR="006D3114">
        <w:t>,</w:t>
      </w:r>
      <w:r w:rsidR="006D3114" w:rsidRPr="006D3114">
        <w:t xml:space="preserve"> kritinių veikimo taškų nustatymą bei Pirkėjo informavimą apie būtinus programinės įrangos pakeitimus</w:t>
      </w:r>
    </w:p>
    <w:p w14:paraId="7F55C125" w14:textId="77777777" w:rsidR="00C72ED6" w:rsidRPr="00C72ED6" w:rsidRDefault="00C72ED6" w:rsidP="00C72ED6">
      <w:pPr>
        <w:pStyle w:val="Pagrindinistekstas"/>
        <w:numPr>
          <w:ilvl w:val="1"/>
          <w:numId w:val="12"/>
        </w:numPr>
        <w:spacing w:after="0"/>
        <w:ind w:left="0" w:firstLine="454"/>
        <w:jc w:val="both"/>
      </w:pPr>
      <w:r w:rsidRPr="00D10951">
        <w:rPr>
          <w:b/>
          <w:bCs/>
        </w:rPr>
        <w:t>LITEKO2 vystymo paslaugos</w:t>
      </w:r>
      <w:r w:rsidRPr="00C72ED6">
        <w:t>, kuri</w:t>
      </w:r>
      <w:r>
        <w:t>o</w:t>
      </w:r>
      <w:r w:rsidRPr="00C72ED6">
        <w:t>s apima Užsakovo prašomų LITEKO2 pakeitimų analizę</w:t>
      </w:r>
      <w:r w:rsidR="00FE76A1">
        <w:t>, p</w:t>
      </w:r>
      <w:r w:rsidRPr="00C72ED6">
        <w:t>rogramavim</w:t>
      </w:r>
      <w:r w:rsidR="00FE76A1">
        <w:t>ą ar konfigūravimą,</w:t>
      </w:r>
      <w:r w:rsidRPr="00C72ED6">
        <w:t xml:space="preserve"> testavimą, diegimą </w:t>
      </w:r>
      <w:r w:rsidR="00FE76A1">
        <w:t>ir esant poreikiui mokymų atlikimą bei LITEKO2 dokumentacijos atnaujinimą;</w:t>
      </w:r>
    </w:p>
    <w:p w14:paraId="17DF99F6" w14:textId="77777777" w:rsidR="00842E22" w:rsidRPr="00C72ED6" w:rsidRDefault="00842E22" w:rsidP="00FE76A1">
      <w:pPr>
        <w:pStyle w:val="Pagrindinistekstas"/>
        <w:numPr>
          <w:ilvl w:val="0"/>
          <w:numId w:val="12"/>
        </w:numPr>
        <w:spacing w:after="0"/>
        <w:ind w:left="0" w:firstLine="454"/>
        <w:jc w:val="both"/>
      </w:pPr>
      <w:r w:rsidRPr="00C72ED6">
        <w:t>Paslaugos turi būti teikiamos taip, kad būtų užtikrintas LITEKO</w:t>
      </w:r>
      <w:r w:rsidR="00F9631F" w:rsidRPr="00C72ED6">
        <w:t>2</w:t>
      </w:r>
      <w:r w:rsidRPr="00C72ED6">
        <w:t xml:space="preserve"> prieinamumas </w:t>
      </w:r>
      <w:r w:rsidR="00633B89" w:rsidRPr="00C72ED6">
        <w:t xml:space="preserve">LITEKO2 </w:t>
      </w:r>
      <w:r w:rsidRPr="00C72ED6">
        <w:t>naudotojams</w:t>
      </w:r>
      <w:r w:rsidR="00916833" w:rsidRPr="00C72ED6">
        <w:t>,</w:t>
      </w:r>
      <w:r w:rsidRPr="00C72ED6">
        <w:t xml:space="preserve"> </w:t>
      </w:r>
      <w:r w:rsidR="007157DD" w:rsidRPr="00C72ED6">
        <w:t xml:space="preserve">ne mažesnis nei </w:t>
      </w:r>
      <w:r w:rsidR="009E1892" w:rsidRPr="00C72ED6">
        <w:t>98</w:t>
      </w:r>
      <w:r w:rsidR="00CF20FB" w:rsidRPr="00C72ED6">
        <w:t xml:space="preserve"> % per savaitę</w:t>
      </w:r>
      <w:r w:rsidR="005D3AF8" w:rsidRPr="00C72ED6">
        <w:t xml:space="preserve">, skaičiuojant </w:t>
      </w:r>
      <w:r w:rsidR="00FE76A1" w:rsidRPr="00C72ED6">
        <w:t xml:space="preserve">LITEKO2 </w:t>
      </w:r>
      <w:r w:rsidR="005D3AF8" w:rsidRPr="00C72ED6">
        <w:t xml:space="preserve">darbo laiką kasdien nuo </w:t>
      </w:r>
      <w:r w:rsidR="00FE76A1">
        <w:t>6</w:t>
      </w:r>
      <w:r w:rsidR="005D3AF8" w:rsidRPr="00C72ED6">
        <w:t>:00 iki 18:00</w:t>
      </w:r>
      <w:r w:rsidR="00CF20FB" w:rsidRPr="00C72ED6">
        <w:t xml:space="preserve"> </w:t>
      </w:r>
      <w:r w:rsidRPr="00C72ED6">
        <w:t>ir veiklos tęstinumas, numatytas teisės aktuose.</w:t>
      </w:r>
    </w:p>
    <w:p w14:paraId="78222D08" w14:textId="77777777" w:rsidR="00FE76A1" w:rsidRDefault="00FE76A1" w:rsidP="006D3114">
      <w:pPr>
        <w:pStyle w:val="Pagrindinistekstas"/>
        <w:numPr>
          <w:ilvl w:val="0"/>
          <w:numId w:val="12"/>
        </w:numPr>
        <w:spacing w:after="0"/>
        <w:ind w:left="0" w:firstLine="454"/>
        <w:jc w:val="both"/>
      </w:pPr>
      <w:r w:rsidRPr="006D3114">
        <w:t>LITEKO2 taikomosios programinė</w:t>
      </w:r>
      <w:r w:rsidR="00B70DBA">
        <w:t>s</w:t>
      </w:r>
      <w:r w:rsidRPr="006D3114">
        <w:t xml:space="preserve"> įrangos išeities kodo valdymui ir versijavimui </w:t>
      </w:r>
      <w:r w:rsidR="006D3114">
        <w:t xml:space="preserve">turi būti </w:t>
      </w:r>
      <w:r w:rsidRPr="006D3114">
        <w:t>naudojama išeities kodo valdymo ir versijavimo sistema „GIT“.</w:t>
      </w:r>
      <w:r w:rsidR="006D3114">
        <w:t xml:space="preserve"> </w:t>
      </w:r>
    </w:p>
    <w:p w14:paraId="522694B9" w14:textId="77777777" w:rsidR="006D3114" w:rsidRPr="006D3114" w:rsidRDefault="006D3114" w:rsidP="006D3114">
      <w:pPr>
        <w:pStyle w:val="Pagrindinistekstas"/>
        <w:numPr>
          <w:ilvl w:val="0"/>
          <w:numId w:val="12"/>
        </w:numPr>
        <w:spacing w:after="0"/>
        <w:ind w:left="0" w:firstLine="454"/>
        <w:jc w:val="both"/>
      </w:pPr>
      <w:r w:rsidRPr="006D3114">
        <w:t>Detalią programinė</w:t>
      </w:r>
      <w:r w:rsidR="00B70DBA">
        <w:t>s</w:t>
      </w:r>
      <w:r w:rsidRPr="006D3114">
        <w:t xml:space="preserve"> įrangos išeities kodo valdym</w:t>
      </w:r>
      <w:r>
        <w:t xml:space="preserve">o tvarką nustato </w:t>
      </w:r>
      <w:r w:rsidRPr="006D3114">
        <w:t xml:space="preserve">Darbo su Lietuvos teismų informacinės sistemos išeities kodo valdymo ir versijavimo sistema tvarkos aprašas, patvirtintas Nacionalinės teismų administracijos direktoriaus 2013 m. balandžio 10 d. įsakymu Nr. 6P-55-(1.1) „Dėl Darbo su Lietuvos teismų informacinės sistemos išeities kodo valdymo ir versijavimo sistema tvarkos aprašo patvirtinimo“. </w:t>
      </w:r>
    </w:p>
    <w:p w14:paraId="2D24711F" w14:textId="77777777" w:rsidR="00FE76A1" w:rsidRPr="00C72ED6" w:rsidRDefault="00FE76A1" w:rsidP="006D3114">
      <w:pPr>
        <w:pStyle w:val="Pagrindinistekstas"/>
        <w:numPr>
          <w:ilvl w:val="0"/>
          <w:numId w:val="12"/>
        </w:numPr>
        <w:spacing w:after="0"/>
        <w:ind w:left="0" w:firstLine="454"/>
        <w:jc w:val="both"/>
      </w:pPr>
      <w:r w:rsidRPr="00C72ED6">
        <w:t xml:space="preserve">Tiekėjas, teikdamas Paslaugas, turi užtikrinti, kad LITEKO2 sistema veiktų teismų darbuotojų, Užsakovo darbuotojų kompiuteriuose su Windows 10, 11 operacine sistema, MS Office 2016, 2019, 2021, 2024, 365 biuro programų paketu ir Microsoft Edge, Google Chrome ir Mozilla Firefox naršyklėmis. </w:t>
      </w:r>
    </w:p>
    <w:p w14:paraId="6A148C06" w14:textId="77777777" w:rsidR="00FE76A1" w:rsidRPr="00C72ED6" w:rsidRDefault="00FE76A1" w:rsidP="006D3114">
      <w:pPr>
        <w:pStyle w:val="Pagrindinistekstas"/>
        <w:numPr>
          <w:ilvl w:val="0"/>
          <w:numId w:val="12"/>
        </w:numPr>
        <w:spacing w:after="0"/>
        <w:ind w:left="0" w:firstLine="454"/>
        <w:jc w:val="both"/>
      </w:pPr>
      <w:r w:rsidRPr="00C72ED6">
        <w:t xml:space="preserve">Tiekėjas Paslaugų teikimui tarnybines stotis, kuriose yra LITEKO2 taikomoji programinė įranga ir LITEKO2 sistemos duomenų bazės, bei LITEKO2 išeities kodo valdymo ir versijavimo sistemą </w:t>
      </w:r>
      <w:r w:rsidR="006D3114">
        <w:t>galės pasiekti</w:t>
      </w:r>
      <w:r w:rsidRPr="00C72ED6">
        <w:t xml:space="preserve"> fiziškai arba per skirtąją liniją saugiu šifruotu virtualaus privataus tinklo kanalu.</w:t>
      </w:r>
    </w:p>
    <w:p w14:paraId="314CB33F" w14:textId="77777777" w:rsidR="008318F9" w:rsidRPr="00C72ED6" w:rsidRDefault="008318F9" w:rsidP="008318F9">
      <w:pPr>
        <w:pStyle w:val="Pagrindinistekstas"/>
        <w:numPr>
          <w:ilvl w:val="0"/>
          <w:numId w:val="12"/>
        </w:numPr>
        <w:spacing w:after="0"/>
        <w:ind w:left="0" w:firstLine="454"/>
        <w:jc w:val="both"/>
      </w:pPr>
      <w:r w:rsidRPr="00C72ED6">
        <w:t xml:space="preserve">Jeigu tam tikros Paslaugos neįmanoma suteikti per </w:t>
      </w:r>
      <w:r>
        <w:t xml:space="preserve">šioje techninėje specifikacijoje nustatytą ar atskirai suderintą </w:t>
      </w:r>
      <w:r w:rsidRPr="00C72ED6">
        <w:t xml:space="preserve">įvykdymo </w:t>
      </w:r>
      <w:r>
        <w:t>terminą</w:t>
      </w:r>
      <w:r w:rsidRPr="00C72ED6">
        <w:t>, Tiekėjas privalo raštu apie tai informuoti Užsakovą, pateikti ir suderinti su juo naują įvykdymo terminą.</w:t>
      </w:r>
    </w:p>
    <w:p w14:paraId="66855565" w14:textId="77777777" w:rsidR="008318F9" w:rsidRPr="00C72ED6" w:rsidRDefault="008318F9" w:rsidP="008318F9">
      <w:pPr>
        <w:pStyle w:val="Pagrindinistekstas"/>
        <w:numPr>
          <w:ilvl w:val="0"/>
          <w:numId w:val="12"/>
        </w:numPr>
        <w:spacing w:after="0"/>
        <w:ind w:left="0" w:firstLine="454"/>
        <w:jc w:val="both"/>
      </w:pPr>
      <w:r w:rsidRPr="00C72ED6">
        <w:t>Tiekėjo pagrįstas prašymas pratęsti vykdymo terminą gali būti teikiamas ne daugiau kaip 2 kartus</w:t>
      </w:r>
      <w:r>
        <w:t xml:space="preserve"> tam pačiam Paslaugos objektui</w:t>
      </w:r>
      <w:r w:rsidRPr="00C72ED6">
        <w:t>. Tiekėjui pateikus Užsakovui prašymą trečią kartą pratęsti terminą</w:t>
      </w:r>
      <w:r>
        <w:t>, toks prašymas</w:t>
      </w:r>
      <w:r w:rsidRPr="00C72ED6">
        <w:t xml:space="preserve"> bus traktuojamas kaip termino nesilaikymas. Prašymas pratęsti terminą turi būti pateikiamas iki pasibaigiant nustatytam </w:t>
      </w:r>
      <w:r>
        <w:t>Paslaugos atlikimo</w:t>
      </w:r>
      <w:r w:rsidRPr="00C72ED6">
        <w:t xml:space="preserve"> terminui. Nepateikus prašymo pratęsti įvykdymo terminą iki jo pabaigos, laikoma, kad </w:t>
      </w:r>
      <w:r w:rsidR="008D21A6">
        <w:t xml:space="preserve">Paslaugos </w:t>
      </w:r>
      <w:r w:rsidRPr="00C72ED6">
        <w:t>įvykdymas vėluoja.</w:t>
      </w:r>
    </w:p>
    <w:p w14:paraId="2429F7E8" w14:textId="77777777" w:rsidR="008318F9" w:rsidRPr="00C72ED6" w:rsidRDefault="008318F9" w:rsidP="008318F9">
      <w:pPr>
        <w:pStyle w:val="Pagrindinistekstas"/>
        <w:numPr>
          <w:ilvl w:val="0"/>
          <w:numId w:val="12"/>
        </w:numPr>
        <w:spacing w:after="0"/>
        <w:ind w:left="0" w:firstLine="454"/>
        <w:jc w:val="both"/>
      </w:pPr>
      <w:r w:rsidRPr="00C72ED6">
        <w:t xml:space="preserve">Jei yra nustatomi </w:t>
      </w:r>
      <w:r w:rsidR="008D21A6">
        <w:t xml:space="preserve">Paslaugų </w:t>
      </w:r>
      <w:r w:rsidRPr="00C72ED6">
        <w:t xml:space="preserve">rezultatų trūkumai, Užsakovas grąžina Tiekėjui užsakymą trūkumams pašalinti. Tiekėjas privalo pašalinti trūkumus nemokamai ir visus rezultatus pateikti </w:t>
      </w:r>
      <w:r w:rsidR="008D21A6">
        <w:t>Užsakovui</w:t>
      </w:r>
      <w:r w:rsidRPr="00C72ED6">
        <w:t xml:space="preserve"> pakartotinai. </w:t>
      </w:r>
      <w:r w:rsidR="008D21A6">
        <w:t>Trūkumu</w:t>
      </w:r>
      <w:r w:rsidRPr="00C72ED6">
        <w:t xml:space="preserve"> taip pat laikomas </w:t>
      </w:r>
      <w:r w:rsidR="008D21A6">
        <w:t xml:space="preserve">LITEKO2 </w:t>
      </w:r>
      <w:r w:rsidRPr="00C72ED6">
        <w:t>greitaveikos sulėtėjimas po pakeitimo įdiegimo.</w:t>
      </w:r>
    </w:p>
    <w:p w14:paraId="79184E8D" w14:textId="77777777" w:rsidR="00FE76A1" w:rsidRPr="00C72ED6" w:rsidRDefault="00C8545A" w:rsidP="00FE76A1">
      <w:pPr>
        <w:pStyle w:val="Pavadinimas"/>
        <w:rPr>
          <w:rFonts w:ascii="Times New Roman" w:hAnsi="Times New Roman"/>
          <w:kern w:val="0"/>
          <w:sz w:val="24"/>
          <w:szCs w:val="24"/>
        </w:rPr>
      </w:pPr>
      <w:r>
        <w:rPr>
          <w:rFonts w:ascii="Times New Roman" w:hAnsi="Times New Roman"/>
          <w:kern w:val="0"/>
          <w:sz w:val="24"/>
          <w:szCs w:val="24"/>
        </w:rPr>
        <w:br w:type="page"/>
      </w:r>
      <w:r w:rsidR="00FE76A1">
        <w:rPr>
          <w:rFonts w:ascii="Times New Roman" w:hAnsi="Times New Roman"/>
          <w:kern w:val="0"/>
          <w:sz w:val="24"/>
          <w:szCs w:val="24"/>
        </w:rPr>
        <w:lastRenderedPageBreak/>
        <w:t>II</w:t>
      </w:r>
      <w:r w:rsidR="00FE76A1" w:rsidRPr="00C72ED6">
        <w:rPr>
          <w:rFonts w:ascii="Times New Roman" w:hAnsi="Times New Roman"/>
          <w:kern w:val="0"/>
          <w:sz w:val="24"/>
          <w:szCs w:val="24"/>
        </w:rPr>
        <w:t xml:space="preserve">. </w:t>
      </w:r>
      <w:r w:rsidR="00FE76A1">
        <w:rPr>
          <w:rFonts w:ascii="Times New Roman" w:hAnsi="Times New Roman"/>
          <w:kern w:val="0"/>
          <w:sz w:val="24"/>
          <w:szCs w:val="24"/>
        </w:rPr>
        <w:t>ESAMA SITUACIJA</w:t>
      </w:r>
    </w:p>
    <w:p w14:paraId="348A7E2B" w14:textId="77777777" w:rsidR="00FE76A1" w:rsidRDefault="00FE76A1" w:rsidP="00FE76A1">
      <w:pPr>
        <w:tabs>
          <w:tab w:val="left" w:pos="851"/>
          <w:tab w:val="left" w:pos="993"/>
        </w:tabs>
        <w:jc w:val="both"/>
      </w:pPr>
    </w:p>
    <w:p w14:paraId="401716B5" w14:textId="77777777" w:rsidR="00E446AD" w:rsidRPr="00FE76A1" w:rsidRDefault="00E446AD" w:rsidP="00FE76A1">
      <w:pPr>
        <w:pStyle w:val="Pagrindinistekstas"/>
        <w:numPr>
          <w:ilvl w:val="0"/>
          <w:numId w:val="12"/>
        </w:numPr>
        <w:spacing w:after="0"/>
        <w:ind w:left="0" w:firstLine="454"/>
        <w:jc w:val="both"/>
      </w:pPr>
      <w:r w:rsidRPr="00FE76A1">
        <w:t>LITEKO2 komponentai yra sudėtinės Documentum platformos dalys arba yra sukurti jų pagrindu.</w:t>
      </w:r>
    </w:p>
    <w:p w14:paraId="50CEE47C" w14:textId="77777777" w:rsidR="00E446AD" w:rsidRPr="00FE76A1" w:rsidRDefault="00E446AD" w:rsidP="00FE76A1">
      <w:pPr>
        <w:pStyle w:val="Pagrindinistekstas"/>
        <w:numPr>
          <w:ilvl w:val="0"/>
          <w:numId w:val="12"/>
        </w:numPr>
        <w:spacing w:after="0"/>
        <w:ind w:left="0" w:firstLine="454"/>
        <w:jc w:val="both"/>
      </w:pPr>
      <w:r w:rsidRPr="00FE76A1">
        <w:t xml:space="preserve">LITEKO2 loginėje architektūroje yra </w:t>
      </w:r>
      <w:r w:rsidR="00633B89">
        <w:t xml:space="preserve">naudojami </w:t>
      </w:r>
      <w:r w:rsidRPr="00FE76A1">
        <w:t>šie Documentum platformos komponentai:</w:t>
      </w:r>
    </w:p>
    <w:p w14:paraId="2C2054DF" w14:textId="77777777" w:rsidR="00E446AD" w:rsidRPr="00C72ED6" w:rsidRDefault="00E446AD" w:rsidP="00633B89">
      <w:pPr>
        <w:pStyle w:val="Pagrindinistekstas"/>
        <w:numPr>
          <w:ilvl w:val="1"/>
          <w:numId w:val="12"/>
        </w:numPr>
        <w:spacing w:after="0"/>
        <w:ind w:left="0" w:firstLine="454"/>
        <w:jc w:val="both"/>
      </w:pPr>
      <w:r w:rsidRPr="00C72ED6">
        <w:t xml:space="preserve">LITEKO2 xCP 16.7 – Documentum xCP pagrindu sukurta LITEKO2 žiniatinklio aplikacija (angl. </w:t>
      </w:r>
      <w:r w:rsidRPr="00633B89">
        <w:t>webapp</w:t>
      </w:r>
      <w:r w:rsidRPr="00C72ED6">
        <w:t>);</w:t>
      </w:r>
    </w:p>
    <w:p w14:paraId="6F64B119" w14:textId="77777777" w:rsidR="00E446AD" w:rsidRPr="00C72ED6" w:rsidRDefault="00E446AD" w:rsidP="00633B89">
      <w:pPr>
        <w:pStyle w:val="Pagrindinistekstas"/>
        <w:numPr>
          <w:ilvl w:val="1"/>
          <w:numId w:val="12"/>
        </w:numPr>
        <w:spacing w:after="0"/>
        <w:ind w:left="0" w:firstLine="454"/>
        <w:jc w:val="both"/>
      </w:pPr>
      <w:r w:rsidRPr="00C72ED6">
        <w:t>Documentum Content Transformation Services 16.7 – paslaugų rinkinys (XTS, CTS Media, CTS Audio-Video, CTS Documents), atliekantis į LITEKO2 sistemą įkeltų dokumentų ir rinkmenų transformaciją iš vieno formato į kitą;</w:t>
      </w:r>
    </w:p>
    <w:p w14:paraId="04EAEDDE" w14:textId="77777777" w:rsidR="00E446AD" w:rsidRPr="00C72ED6" w:rsidRDefault="00E446AD" w:rsidP="00633B89">
      <w:pPr>
        <w:pStyle w:val="Pagrindinistekstas"/>
        <w:numPr>
          <w:ilvl w:val="1"/>
          <w:numId w:val="12"/>
        </w:numPr>
        <w:spacing w:after="0"/>
        <w:ind w:left="0" w:firstLine="454"/>
        <w:jc w:val="both"/>
      </w:pPr>
      <w:r w:rsidRPr="00C72ED6">
        <w:t>Documentum Document Image Services 16.7 – paslaugų rinkinys, skirtas dokumentų santraukų, dokumento dalių pateikimui;</w:t>
      </w:r>
    </w:p>
    <w:p w14:paraId="43B412C6" w14:textId="77777777" w:rsidR="00E446AD" w:rsidRPr="00C72ED6" w:rsidRDefault="00E446AD" w:rsidP="00633B89">
      <w:pPr>
        <w:pStyle w:val="Pagrindinistekstas"/>
        <w:numPr>
          <w:ilvl w:val="1"/>
          <w:numId w:val="12"/>
        </w:numPr>
        <w:spacing w:after="0"/>
        <w:ind w:left="0" w:firstLine="454"/>
        <w:jc w:val="both"/>
      </w:pPr>
      <w:r w:rsidRPr="00C72ED6">
        <w:t>xCP Viewer Services 16.7 – paslaugų rinkinys, užtikrinantis dokumentų peržiūrą LITEKO2 žiniatinklio aplikacijoje;</w:t>
      </w:r>
    </w:p>
    <w:p w14:paraId="6E410773" w14:textId="77777777" w:rsidR="00E446AD" w:rsidRPr="00C72ED6" w:rsidRDefault="00E446AD" w:rsidP="00633B89">
      <w:pPr>
        <w:pStyle w:val="Pagrindinistekstas"/>
        <w:numPr>
          <w:ilvl w:val="1"/>
          <w:numId w:val="12"/>
        </w:numPr>
        <w:spacing w:after="0"/>
        <w:ind w:left="0" w:firstLine="454"/>
        <w:jc w:val="both"/>
      </w:pPr>
      <w:r w:rsidRPr="00C72ED6">
        <w:t>Documentum Process Engine 16.7 -  verslo procesų vykdymo mechanizmas;</w:t>
      </w:r>
    </w:p>
    <w:p w14:paraId="4FC7B898" w14:textId="77777777" w:rsidR="00E446AD" w:rsidRPr="00C72ED6" w:rsidRDefault="00E446AD" w:rsidP="00633B89">
      <w:pPr>
        <w:pStyle w:val="Pagrindinistekstas"/>
        <w:numPr>
          <w:ilvl w:val="1"/>
          <w:numId w:val="12"/>
        </w:numPr>
        <w:spacing w:after="0"/>
        <w:ind w:left="0" w:firstLine="454"/>
        <w:jc w:val="both"/>
      </w:pPr>
      <w:r w:rsidRPr="00C72ED6">
        <w:t>Documentum Content Server 16.7 – turinio valdymo platforma, LITEKO2 atliekanti į sistemą talpinamų rinkmenų valdymą;</w:t>
      </w:r>
    </w:p>
    <w:p w14:paraId="3C0175C3" w14:textId="77777777" w:rsidR="00E446AD" w:rsidRPr="00C72ED6" w:rsidRDefault="00E446AD" w:rsidP="00633B89">
      <w:pPr>
        <w:pStyle w:val="Pagrindinistekstas"/>
        <w:numPr>
          <w:ilvl w:val="1"/>
          <w:numId w:val="12"/>
        </w:numPr>
        <w:spacing w:after="0"/>
        <w:ind w:left="0" w:firstLine="454"/>
        <w:jc w:val="both"/>
      </w:pPr>
      <w:r w:rsidRPr="00C72ED6">
        <w:t>Documentum Process Integrator 16.7 - komponentas, atliekantis pranešimų gavimą iš išorinių sistemų ir jų apdorojimo stebėseną;</w:t>
      </w:r>
    </w:p>
    <w:p w14:paraId="1F0F8BD0" w14:textId="77777777" w:rsidR="00E446AD" w:rsidRPr="00C72ED6" w:rsidRDefault="00E446AD" w:rsidP="00633B89">
      <w:pPr>
        <w:pStyle w:val="Pagrindinistekstas"/>
        <w:numPr>
          <w:ilvl w:val="1"/>
          <w:numId w:val="12"/>
        </w:numPr>
        <w:spacing w:after="0"/>
        <w:ind w:left="0" w:firstLine="454"/>
        <w:jc w:val="both"/>
      </w:pPr>
      <w:r w:rsidRPr="00C72ED6">
        <w:t>Documentum xPlore 16.7 - indeksavimo komponentas, skirtas aukšto spartos tekstinei paieškai;</w:t>
      </w:r>
    </w:p>
    <w:p w14:paraId="32737977" w14:textId="77777777" w:rsidR="00E446AD" w:rsidRPr="00C72ED6" w:rsidRDefault="00E446AD" w:rsidP="00633B89">
      <w:pPr>
        <w:pStyle w:val="Pagrindinistekstas"/>
        <w:numPr>
          <w:ilvl w:val="1"/>
          <w:numId w:val="12"/>
        </w:numPr>
        <w:spacing w:after="0"/>
        <w:ind w:left="0" w:firstLine="454"/>
        <w:jc w:val="both"/>
      </w:pPr>
      <w:r w:rsidRPr="00C72ED6">
        <w:t>Documentum Administrator 16.7 – komponentas, skirtas LITEKO2 administravimo funkcijų realizavimai;</w:t>
      </w:r>
    </w:p>
    <w:p w14:paraId="130787F9" w14:textId="77777777" w:rsidR="00E446AD" w:rsidRPr="00C72ED6" w:rsidRDefault="00E446AD" w:rsidP="00633B89">
      <w:pPr>
        <w:pStyle w:val="Pagrindinistekstas"/>
        <w:numPr>
          <w:ilvl w:val="1"/>
          <w:numId w:val="12"/>
        </w:numPr>
        <w:spacing w:after="0"/>
        <w:ind w:left="0" w:firstLine="454"/>
        <w:jc w:val="both"/>
      </w:pPr>
      <w:r w:rsidRPr="00C72ED6">
        <w:t>Documentum xCP Deployment Agent (xDA) 16.7 – komponentas, skirtas LITEKO2 xCP žiniatinklio aplikacijos diegimo procedūroms vykdyti.</w:t>
      </w:r>
    </w:p>
    <w:p w14:paraId="22F828B6" w14:textId="77777777" w:rsidR="00E446AD" w:rsidRPr="00C72ED6" w:rsidRDefault="00E446AD" w:rsidP="00633B89">
      <w:pPr>
        <w:pStyle w:val="Pagrindinistekstas"/>
        <w:numPr>
          <w:ilvl w:val="0"/>
          <w:numId w:val="12"/>
        </w:numPr>
        <w:spacing w:after="0"/>
        <w:ind w:left="0" w:firstLine="454"/>
        <w:jc w:val="both"/>
      </w:pPr>
      <w:r w:rsidRPr="00C72ED6">
        <w:t>Naudojama duomenų bazės valdymo sistema:</w:t>
      </w:r>
    </w:p>
    <w:p w14:paraId="253E8C03" w14:textId="77777777" w:rsidR="00E446AD" w:rsidRPr="00C72ED6" w:rsidRDefault="00E446AD" w:rsidP="00633B89">
      <w:pPr>
        <w:pStyle w:val="Pagrindinistekstas"/>
        <w:numPr>
          <w:ilvl w:val="1"/>
          <w:numId w:val="12"/>
        </w:numPr>
        <w:spacing w:after="0"/>
        <w:ind w:left="0" w:firstLine="454"/>
        <w:jc w:val="both"/>
      </w:pPr>
      <w:r w:rsidRPr="00C72ED6">
        <w:t>PostgreSQL 11.7 duomenų bazės valdymo sistema, skirta Documentum Content Server komponento valdomoje turinio saugykloje esančių rinkmenų metaduomenų ir veiklos objektų saugojimui.</w:t>
      </w:r>
    </w:p>
    <w:p w14:paraId="6B8E03E9" w14:textId="77777777" w:rsidR="00E446AD" w:rsidRPr="00C72ED6" w:rsidRDefault="00E446AD" w:rsidP="00633B89">
      <w:pPr>
        <w:pStyle w:val="Pagrindinistekstas"/>
        <w:numPr>
          <w:ilvl w:val="0"/>
          <w:numId w:val="12"/>
        </w:numPr>
        <w:spacing w:after="0"/>
        <w:ind w:left="0" w:firstLine="454"/>
        <w:jc w:val="both"/>
      </w:pPr>
      <w:r w:rsidRPr="00C72ED6">
        <w:t>Papildomai naudojama ši programinė įranga:</w:t>
      </w:r>
    </w:p>
    <w:p w14:paraId="42390405" w14:textId="77777777" w:rsidR="00E446AD" w:rsidRPr="00C72ED6" w:rsidRDefault="00E446AD" w:rsidP="00633B89">
      <w:pPr>
        <w:pStyle w:val="Pagrindinistekstas"/>
        <w:numPr>
          <w:ilvl w:val="1"/>
          <w:numId w:val="12"/>
        </w:numPr>
        <w:spacing w:after="0"/>
        <w:ind w:left="0" w:firstLine="454"/>
        <w:jc w:val="both"/>
      </w:pPr>
      <w:r w:rsidRPr="00C72ED6">
        <w:t>Apache Tomcat 9.0.22 – aplikacijų serveris, aptarnaujantis LITEKO xCP žiniatinklio aplikaciją;</w:t>
      </w:r>
    </w:p>
    <w:p w14:paraId="205C0FC1" w14:textId="77777777" w:rsidR="00E446AD" w:rsidRPr="00C72ED6" w:rsidRDefault="00E446AD" w:rsidP="00633B89">
      <w:pPr>
        <w:pStyle w:val="Pagrindinistekstas"/>
        <w:numPr>
          <w:ilvl w:val="1"/>
          <w:numId w:val="12"/>
        </w:numPr>
        <w:spacing w:after="0"/>
        <w:ind w:left="0" w:firstLine="454"/>
        <w:jc w:val="both"/>
      </w:pPr>
      <w:r w:rsidRPr="00C72ED6">
        <w:t xml:space="preserve">Nginx 1.14.1 - HTTP serveris, be HTTP paslaugų teikimo taip pat atliekantis ir apkrovos paskirstymo (angl. </w:t>
      </w:r>
      <w:r w:rsidRPr="00633B89">
        <w:t>load balancing</w:t>
      </w:r>
      <w:r w:rsidRPr="00C72ED6">
        <w:t>) funkciją.</w:t>
      </w:r>
    </w:p>
    <w:p w14:paraId="06D53416" w14:textId="77777777" w:rsidR="00E446AD" w:rsidRPr="00C72ED6" w:rsidRDefault="00E446AD" w:rsidP="00633B89">
      <w:pPr>
        <w:pStyle w:val="Pagrindinistekstas"/>
        <w:numPr>
          <w:ilvl w:val="0"/>
          <w:numId w:val="12"/>
        </w:numPr>
        <w:spacing w:after="0"/>
        <w:ind w:left="0" w:firstLine="454"/>
        <w:jc w:val="both"/>
      </w:pPr>
      <w:r w:rsidRPr="00C72ED6">
        <w:t>Naudojamos operacinės sistemos:</w:t>
      </w:r>
    </w:p>
    <w:p w14:paraId="3C3BE2B8" w14:textId="77777777" w:rsidR="00E446AD" w:rsidRPr="00C72ED6" w:rsidRDefault="00E446AD" w:rsidP="00633B89">
      <w:pPr>
        <w:pStyle w:val="Pagrindinistekstas"/>
        <w:numPr>
          <w:ilvl w:val="1"/>
          <w:numId w:val="12"/>
        </w:numPr>
        <w:spacing w:after="0"/>
        <w:ind w:left="0" w:firstLine="454"/>
        <w:jc w:val="both"/>
      </w:pPr>
      <w:r w:rsidRPr="00C72ED6">
        <w:t>Visuose virtuliuose mašinose, išskyrus skirtą Documentum Content Transformation Service komponentui, yra įdiegta CentOS Linux 7.7 operacinė sistema. Documentum Content Transformation Services komponentą palaikančioje virtualioje mašinoje yra įdiegta Microsoft Windows Server 2019 Standard operacinė sistema.</w:t>
      </w:r>
    </w:p>
    <w:p w14:paraId="6075858F" w14:textId="77777777" w:rsidR="00E446AD" w:rsidRPr="00C72ED6" w:rsidRDefault="00E446AD" w:rsidP="00633B89">
      <w:pPr>
        <w:pStyle w:val="Pagrindinistekstas"/>
        <w:numPr>
          <w:ilvl w:val="0"/>
          <w:numId w:val="12"/>
        </w:numPr>
        <w:spacing w:after="0"/>
        <w:ind w:left="0" w:firstLine="454"/>
        <w:jc w:val="both"/>
      </w:pPr>
      <w:r w:rsidRPr="00C72ED6">
        <w:t>Naudojamos programavimo kalbos ir karkasai:</w:t>
      </w:r>
    </w:p>
    <w:p w14:paraId="17919B30" w14:textId="77777777" w:rsidR="00E446AD" w:rsidRPr="00C72ED6" w:rsidRDefault="00E446AD" w:rsidP="00633B89">
      <w:pPr>
        <w:pStyle w:val="Pagrindinistekstas"/>
        <w:numPr>
          <w:ilvl w:val="1"/>
          <w:numId w:val="12"/>
        </w:numPr>
        <w:spacing w:after="0"/>
        <w:ind w:left="0" w:firstLine="454"/>
        <w:jc w:val="both"/>
      </w:pPr>
      <w:r w:rsidRPr="00C72ED6">
        <w:t>Java 11 / Documentum Foundation Classes 16.7</w:t>
      </w:r>
    </w:p>
    <w:p w14:paraId="47FB4AEB" w14:textId="77777777" w:rsidR="00E446AD" w:rsidRPr="00C72ED6" w:rsidRDefault="00E446AD" w:rsidP="00633B89">
      <w:pPr>
        <w:pStyle w:val="Pagrindinistekstas"/>
        <w:numPr>
          <w:ilvl w:val="1"/>
          <w:numId w:val="12"/>
        </w:numPr>
        <w:spacing w:after="0"/>
        <w:ind w:left="0" w:firstLine="454"/>
        <w:jc w:val="both"/>
      </w:pPr>
      <w:r w:rsidRPr="00C72ED6">
        <w:t>Javascript / extJs 6.6</w:t>
      </w:r>
    </w:p>
    <w:p w14:paraId="0E75E1FB" w14:textId="77777777" w:rsidR="00544F60" w:rsidRPr="00C72ED6" w:rsidRDefault="00544F60" w:rsidP="00633B89">
      <w:pPr>
        <w:jc w:val="both"/>
      </w:pPr>
    </w:p>
    <w:p w14:paraId="5B6B0E08" w14:textId="77777777" w:rsidR="00544F60" w:rsidRPr="00C72ED6" w:rsidRDefault="00EF136E" w:rsidP="00633B89">
      <w:pPr>
        <w:pStyle w:val="Pavadinimas"/>
        <w:rPr>
          <w:rFonts w:ascii="Times New Roman" w:hAnsi="Times New Roman"/>
          <w:b w:val="0"/>
          <w:bCs w:val="0"/>
        </w:rPr>
      </w:pPr>
      <w:bookmarkStart w:id="0" w:name="_Toc144274567"/>
      <w:bookmarkStart w:id="1" w:name="_Toc180753258"/>
      <w:r w:rsidRPr="00633B89">
        <w:rPr>
          <w:rFonts w:ascii="Times New Roman" w:hAnsi="Times New Roman"/>
          <w:kern w:val="0"/>
          <w:sz w:val="24"/>
          <w:szCs w:val="24"/>
        </w:rPr>
        <w:t>I</w:t>
      </w:r>
      <w:r w:rsidR="00633B89">
        <w:rPr>
          <w:rFonts w:ascii="Times New Roman" w:hAnsi="Times New Roman"/>
          <w:kern w:val="0"/>
          <w:sz w:val="24"/>
          <w:szCs w:val="24"/>
        </w:rPr>
        <w:t>I</w:t>
      </w:r>
      <w:r w:rsidRPr="00633B89">
        <w:rPr>
          <w:rFonts w:ascii="Times New Roman" w:hAnsi="Times New Roman"/>
          <w:kern w:val="0"/>
          <w:sz w:val="24"/>
          <w:szCs w:val="24"/>
        </w:rPr>
        <w:t xml:space="preserve">I.  REIKALAVIMAI </w:t>
      </w:r>
      <w:bookmarkEnd w:id="0"/>
      <w:bookmarkEnd w:id="1"/>
      <w:r w:rsidR="008B2FEF">
        <w:rPr>
          <w:rFonts w:ascii="Times New Roman" w:hAnsi="Times New Roman"/>
          <w:kern w:val="0"/>
          <w:sz w:val="24"/>
          <w:szCs w:val="24"/>
        </w:rPr>
        <w:t xml:space="preserve">PROGRAMINĖS ĮRANGOS </w:t>
      </w:r>
      <w:r w:rsidRPr="00633B89">
        <w:rPr>
          <w:rFonts w:ascii="Times New Roman" w:hAnsi="Times New Roman"/>
          <w:kern w:val="0"/>
          <w:sz w:val="24"/>
          <w:szCs w:val="24"/>
        </w:rPr>
        <w:t>PALAIKYMO PASLAUGOMS</w:t>
      </w:r>
    </w:p>
    <w:p w14:paraId="35063D6C" w14:textId="77777777" w:rsidR="00544F60" w:rsidRDefault="00544F60" w:rsidP="00544F60">
      <w:pPr>
        <w:pStyle w:val="TekstasNr"/>
        <w:numPr>
          <w:ilvl w:val="0"/>
          <w:numId w:val="0"/>
        </w:numPr>
      </w:pPr>
    </w:p>
    <w:p w14:paraId="4B6F1D05" w14:textId="77777777" w:rsidR="005D3EF7" w:rsidRPr="006D3114" w:rsidRDefault="005D3EF7" w:rsidP="006D3114">
      <w:pPr>
        <w:pStyle w:val="Pagrindinistekstas"/>
        <w:numPr>
          <w:ilvl w:val="0"/>
          <w:numId w:val="12"/>
        </w:numPr>
        <w:spacing w:after="0"/>
        <w:ind w:left="0" w:firstLine="454"/>
        <w:jc w:val="both"/>
      </w:pPr>
      <w:r w:rsidRPr="006D3114">
        <w:t>LITEKO2 palaikymo paslaugos apima:</w:t>
      </w:r>
    </w:p>
    <w:p w14:paraId="00B918EB" w14:textId="77777777" w:rsidR="005D3EF7" w:rsidRDefault="005D3EF7" w:rsidP="006D3114">
      <w:pPr>
        <w:pStyle w:val="Pagrindinistekstas"/>
        <w:numPr>
          <w:ilvl w:val="1"/>
          <w:numId w:val="12"/>
        </w:numPr>
        <w:spacing w:after="0"/>
        <w:ind w:left="0" w:firstLine="454"/>
        <w:jc w:val="both"/>
      </w:pPr>
      <w:r w:rsidRPr="00C72ED6">
        <w:t xml:space="preserve">LITEKO2 </w:t>
      </w:r>
      <w:r>
        <w:t xml:space="preserve">veikimo sutrikimų, klaidų analizę, sutrikimų ir/ar klaidų priežasčių nustatymą; </w:t>
      </w:r>
    </w:p>
    <w:p w14:paraId="57FDA984" w14:textId="77777777" w:rsidR="005D3EF7" w:rsidRDefault="005D3EF7" w:rsidP="006D3114">
      <w:pPr>
        <w:pStyle w:val="Pagrindinistekstas"/>
        <w:numPr>
          <w:ilvl w:val="1"/>
          <w:numId w:val="12"/>
        </w:numPr>
        <w:spacing w:after="0"/>
        <w:ind w:left="0" w:firstLine="454"/>
        <w:jc w:val="both"/>
      </w:pPr>
      <w:r w:rsidRPr="00C72ED6">
        <w:lastRenderedPageBreak/>
        <w:t xml:space="preserve">LITEKO2 </w:t>
      </w:r>
      <w:r>
        <w:t xml:space="preserve">programinės įrangos sutrikimų, klaidų ir neatitikimų šalinimą, užtikrinant nepertraukiamą </w:t>
      </w:r>
      <w:r w:rsidRPr="00C72ED6">
        <w:t xml:space="preserve">LITEKO2 </w:t>
      </w:r>
      <w:r>
        <w:t>veiklą;</w:t>
      </w:r>
    </w:p>
    <w:p w14:paraId="395D04FF" w14:textId="77777777" w:rsidR="005D3EF7" w:rsidRDefault="005D3EF7" w:rsidP="006D3114">
      <w:pPr>
        <w:pStyle w:val="Pagrindinistekstas"/>
        <w:numPr>
          <w:ilvl w:val="1"/>
          <w:numId w:val="12"/>
        </w:numPr>
        <w:spacing w:after="0"/>
        <w:ind w:left="0" w:firstLine="454"/>
        <w:jc w:val="both"/>
      </w:pPr>
      <w:r w:rsidRPr="00C72ED6">
        <w:t xml:space="preserve">LITEKO2 </w:t>
      </w:r>
      <w:r>
        <w:t>duomenų sutvarkymą, atlikus programinių priemonių pakeitimus (ištaisius klaidas) arba nustačius, kad duomenys nebuvo sutvarkyti po anksčiau atliktų pakeitimų;</w:t>
      </w:r>
    </w:p>
    <w:p w14:paraId="409579FC" w14:textId="77777777" w:rsidR="005D3EF7" w:rsidRDefault="005D3EF7" w:rsidP="006D3114">
      <w:pPr>
        <w:pStyle w:val="Pagrindinistekstas"/>
        <w:numPr>
          <w:ilvl w:val="1"/>
          <w:numId w:val="12"/>
        </w:numPr>
        <w:spacing w:after="0"/>
        <w:ind w:left="0" w:firstLine="454"/>
        <w:jc w:val="both"/>
      </w:pPr>
      <w:r w:rsidRPr="00C72ED6">
        <w:t xml:space="preserve">LITEKO2 </w:t>
      </w:r>
      <w:r>
        <w:t>klasifikatorių ir parametrų, kurių neadministruoja administratorius, atnaujinimą;</w:t>
      </w:r>
    </w:p>
    <w:p w14:paraId="4175A019" w14:textId="77777777" w:rsidR="005D3EF7" w:rsidRDefault="005D3EF7" w:rsidP="006D3114">
      <w:pPr>
        <w:pStyle w:val="Pagrindinistekstas"/>
        <w:numPr>
          <w:ilvl w:val="1"/>
          <w:numId w:val="12"/>
        </w:numPr>
        <w:spacing w:after="0"/>
        <w:ind w:left="0" w:firstLine="454"/>
        <w:jc w:val="both"/>
      </w:pPr>
      <w:r w:rsidRPr="00C72ED6">
        <w:t xml:space="preserve">LITEKO2 </w:t>
      </w:r>
      <w:r>
        <w:t xml:space="preserve">programinės įrangos saugos pažeidžiamumų, kurie atsirado </w:t>
      </w:r>
      <w:r w:rsidRPr="00C72ED6">
        <w:t xml:space="preserve">LITEKO2 </w:t>
      </w:r>
      <w:r>
        <w:t>programinėje įrangoje Paslaugų teikimo metu, šalinimą;</w:t>
      </w:r>
    </w:p>
    <w:p w14:paraId="588BB9F8" w14:textId="77777777" w:rsidR="00C4657C" w:rsidRDefault="005D3EF7" w:rsidP="006D3114">
      <w:pPr>
        <w:pStyle w:val="Pagrindinistekstas"/>
        <w:numPr>
          <w:ilvl w:val="1"/>
          <w:numId w:val="12"/>
        </w:numPr>
        <w:spacing w:after="0"/>
        <w:ind w:left="0" w:firstLine="454"/>
        <w:jc w:val="both"/>
      </w:pPr>
      <w:r w:rsidRPr="00C72ED6">
        <w:t xml:space="preserve">Užsakovo </w:t>
      </w:r>
      <w:r>
        <w:t xml:space="preserve">specialistų konsultavimą sutrikimų klausimais telefonu, elektroniniu paštu ar naudojantis </w:t>
      </w:r>
      <w:r w:rsidR="006D3114">
        <w:t>Tiekėjo</w:t>
      </w:r>
      <w:r>
        <w:t xml:space="preserve"> užduočių ir pakeitimų valdymo sistema</w:t>
      </w:r>
      <w:r w:rsidR="00C4657C">
        <w:t>:</w:t>
      </w:r>
    </w:p>
    <w:p w14:paraId="036A459A" w14:textId="77777777" w:rsidR="005D3EF7" w:rsidRDefault="006D3114" w:rsidP="008D21A6">
      <w:pPr>
        <w:pStyle w:val="Pagrindinistekstas"/>
        <w:numPr>
          <w:ilvl w:val="2"/>
          <w:numId w:val="12"/>
        </w:numPr>
        <w:spacing w:after="0"/>
        <w:ind w:left="959" w:hanging="505"/>
        <w:jc w:val="both"/>
      </w:pPr>
      <w:r w:rsidRPr="00C72ED6">
        <w:t xml:space="preserve">LITEKO2 </w:t>
      </w:r>
      <w:r w:rsidR="005D3EF7">
        <w:t>veikimo ir vystymo klausimais bei veikimo stebėjimo klausimais:</w:t>
      </w:r>
    </w:p>
    <w:p w14:paraId="1EFCC4A4" w14:textId="77777777" w:rsidR="005D3EF7" w:rsidRDefault="005D3EF7" w:rsidP="008D21A6">
      <w:pPr>
        <w:pStyle w:val="Pagrindinistekstas"/>
        <w:numPr>
          <w:ilvl w:val="2"/>
          <w:numId w:val="12"/>
        </w:numPr>
        <w:spacing w:after="0"/>
        <w:ind w:left="959" w:hanging="505"/>
        <w:jc w:val="both"/>
      </w:pPr>
      <w:r>
        <w:t xml:space="preserve">atliekant </w:t>
      </w:r>
      <w:r w:rsidR="006D3114" w:rsidRPr="00C72ED6">
        <w:t xml:space="preserve">LITEKO2 </w:t>
      </w:r>
      <w:r>
        <w:t>darbingumo atkūrimą visiško ar dalinio funkcionavimo sutrikimo atvejais (esant poreikiui)</w:t>
      </w:r>
    </w:p>
    <w:p w14:paraId="62109B0C" w14:textId="77777777" w:rsidR="005D3EF7" w:rsidRDefault="005D3EF7" w:rsidP="008D21A6">
      <w:pPr>
        <w:pStyle w:val="Pagrindinistekstas"/>
        <w:numPr>
          <w:ilvl w:val="2"/>
          <w:numId w:val="12"/>
        </w:numPr>
        <w:spacing w:after="0"/>
        <w:ind w:left="959" w:hanging="505"/>
        <w:jc w:val="both"/>
      </w:pPr>
      <w:r>
        <w:t xml:space="preserve">perinstaliuojant ir konfigūruojant </w:t>
      </w:r>
      <w:r w:rsidR="00C4657C" w:rsidRPr="00C72ED6">
        <w:t xml:space="preserve">LITEKO2 </w:t>
      </w:r>
      <w:r>
        <w:t xml:space="preserve">programinę įrangą;  </w:t>
      </w:r>
    </w:p>
    <w:p w14:paraId="32190289" w14:textId="77777777" w:rsidR="005D3EF7" w:rsidRDefault="005D3EF7" w:rsidP="008D21A6">
      <w:pPr>
        <w:pStyle w:val="Pagrindinistekstas"/>
        <w:numPr>
          <w:ilvl w:val="2"/>
          <w:numId w:val="12"/>
        </w:numPr>
        <w:spacing w:after="0"/>
        <w:ind w:left="959" w:hanging="505"/>
        <w:jc w:val="both"/>
      </w:pPr>
      <w:r>
        <w:t xml:space="preserve">pagalbos </w:t>
      </w:r>
      <w:r w:rsidR="00C4657C">
        <w:t>Užsakovo</w:t>
      </w:r>
      <w:r>
        <w:t xml:space="preserve"> specialistams teikimą, jei problemų nepavyksta pašalinti kitu būdu;</w:t>
      </w:r>
    </w:p>
    <w:p w14:paraId="0483202F" w14:textId="77777777" w:rsidR="005D3EF7" w:rsidRDefault="005D3EF7" w:rsidP="006D3114">
      <w:pPr>
        <w:pStyle w:val="Pagrindinistekstas"/>
        <w:numPr>
          <w:ilvl w:val="1"/>
          <w:numId w:val="12"/>
        </w:numPr>
        <w:spacing w:after="0"/>
        <w:ind w:left="0" w:firstLine="454"/>
        <w:jc w:val="both"/>
      </w:pPr>
      <w:r>
        <w:t xml:space="preserve">Pašalinus sutrikimus ar atlikus programinės įrangos pakeitimus, </w:t>
      </w:r>
      <w:r w:rsidR="00C4657C" w:rsidRPr="00C72ED6">
        <w:t xml:space="preserve">LITEKO2 </w:t>
      </w:r>
      <w:r>
        <w:t xml:space="preserve">techninės dokumentacijos atnaujinimą; </w:t>
      </w:r>
    </w:p>
    <w:p w14:paraId="35765975" w14:textId="77777777" w:rsidR="005D3EF7" w:rsidRDefault="00C4657C" w:rsidP="006D3114">
      <w:pPr>
        <w:pStyle w:val="Pagrindinistekstas"/>
        <w:numPr>
          <w:ilvl w:val="1"/>
          <w:numId w:val="12"/>
        </w:numPr>
        <w:spacing w:after="0"/>
        <w:ind w:left="0" w:firstLine="454"/>
        <w:jc w:val="both"/>
      </w:pPr>
      <w:r w:rsidRPr="00C72ED6">
        <w:t xml:space="preserve">LITEKO2 </w:t>
      </w:r>
      <w:r w:rsidR="005D3EF7">
        <w:t xml:space="preserve">kritinių veikimo taškų nustatymą bei </w:t>
      </w:r>
      <w:r>
        <w:t>Užsakovo</w:t>
      </w:r>
      <w:r w:rsidR="005D3EF7">
        <w:t xml:space="preserve"> informavimą apie būtinus programinės įrangos pakeitimus, kurie užtikrintų kokybišką ir be sutrikimų veikimą</w:t>
      </w:r>
      <w:r>
        <w:t>;</w:t>
      </w:r>
    </w:p>
    <w:p w14:paraId="1852A1B1" w14:textId="77777777" w:rsidR="005D3EF7" w:rsidRDefault="005D3EF7" w:rsidP="006D3114">
      <w:pPr>
        <w:pStyle w:val="Pagrindinistekstas"/>
        <w:numPr>
          <w:ilvl w:val="1"/>
          <w:numId w:val="12"/>
        </w:numPr>
        <w:spacing w:after="0"/>
        <w:ind w:left="0" w:firstLine="454"/>
        <w:jc w:val="both"/>
      </w:pPr>
      <w:r>
        <w:t>atnaujintų programinių priemonių testavimą;</w:t>
      </w:r>
    </w:p>
    <w:p w14:paraId="3511C204" w14:textId="77777777" w:rsidR="005D3EF7" w:rsidRDefault="005D3EF7" w:rsidP="006D3114">
      <w:pPr>
        <w:pStyle w:val="Pagrindinistekstas"/>
        <w:numPr>
          <w:ilvl w:val="1"/>
          <w:numId w:val="12"/>
        </w:numPr>
        <w:spacing w:after="0"/>
        <w:ind w:left="0" w:firstLine="454"/>
        <w:jc w:val="both"/>
      </w:pPr>
      <w:r>
        <w:t>duomenų bazių užklausų optimizavimą;</w:t>
      </w:r>
    </w:p>
    <w:p w14:paraId="054CEE92" w14:textId="77777777" w:rsidR="005D3EF7" w:rsidRDefault="00C4657C" w:rsidP="006D3114">
      <w:pPr>
        <w:pStyle w:val="Pagrindinistekstas"/>
        <w:numPr>
          <w:ilvl w:val="1"/>
          <w:numId w:val="12"/>
        </w:numPr>
        <w:spacing w:after="0"/>
        <w:ind w:left="0" w:firstLine="454"/>
        <w:jc w:val="both"/>
      </w:pPr>
      <w:r w:rsidRPr="00C72ED6">
        <w:t xml:space="preserve">LITEKO2 </w:t>
      </w:r>
      <w:r w:rsidR="005D3EF7">
        <w:t xml:space="preserve">audituojančių žurnalų (log) </w:t>
      </w:r>
      <w:r>
        <w:t>analizę</w:t>
      </w:r>
      <w:r w:rsidR="005D3EF7">
        <w:t>;</w:t>
      </w:r>
    </w:p>
    <w:p w14:paraId="736905B7" w14:textId="77777777" w:rsidR="00C4657C" w:rsidRDefault="00C4657C" w:rsidP="006D3114">
      <w:pPr>
        <w:pStyle w:val="Pagrindinistekstas"/>
        <w:numPr>
          <w:ilvl w:val="1"/>
          <w:numId w:val="12"/>
        </w:numPr>
        <w:spacing w:after="0"/>
        <w:ind w:left="0" w:firstLine="454"/>
        <w:jc w:val="both"/>
      </w:pPr>
      <w:r>
        <w:t xml:space="preserve">LITEKO2 aplinkų stebėseną ir pasiūlymų teikimą dėl tobulinimo. </w:t>
      </w:r>
    </w:p>
    <w:p w14:paraId="1F0D43E7" w14:textId="77777777" w:rsidR="00544F60" w:rsidRPr="00C72ED6" w:rsidRDefault="00A13F37" w:rsidP="00C4657C">
      <w:pPr>
        <w:pStyle w:val="Pagrindinistekstas"/>
        <w:numPr>
          <w:ilvl w:val="0"/>
          <w:numId w:val="12"/>
        </w:numPr>
        <w:spacing w:after="0"/>
        <w:ind w:left="0" w:firstLine="454"/>
        <w:jc w:val="both"/>
      </w:pPr>
      <w:r w:rsidRPr="00C72ED6">
        <w:t>Palaikym</w:t>
      </w:r>
      <w:r w:rsidR="00C4657C">
        <w:t>o paslaugos turės būti teikiamos</w:t>
      </w:r>
      <w:r w:rsidR="00544F60" w:rsidRPr="00C72ED6">
        <w:t>:</w:t>
      </w:r>
    </w:p>
    <w:p w14:paraId="5AF2C9A9" w14:textId="77777777" w:rsidR="00544F60" w:rsidRPr="00C72ED6" w:rsidRDefault="008600D8" w:rsidP="00C4657C">
      <w:pPr>
        <w:pStyle w:val="Pagrindinistekstas"/>
        <w:numPr>
          <w:ilvl w:val="1"/>
          <w:numId w:val="12"/>
        </w:numPr>
        <w:spacing w:after="0"/>
        <w:ind w:left="0" w:firstLine="454"/>
        <w:jc w:val="both"/>
      </w:pPr>
      <w:r w:rsidRPr="00C72ED6">
        <w:t xml:space="preserve">LITEKO2 </w:t>
      </w:r>
      <w:r w:rsidR="00544F60" w:rsidRPr="00C72ED6">
        <w:t>programinės įrangos funkcionalumui;</w:t>
      </w:r>
    </w:p>
    <w:p w14:paraId="2F2F42F2" w14:textId="77777777" w:rsidR="00544F60" w:rsidRPr="00C72ED6" w:rsidRDefault="00544F60" w:rsidP="00C4657C">
      <w:pPr>
        <w:pStyle w:val="Pagrindinistekstas"/>
        <w:numPr>
          <w:ilvl w:val="1"/>
          <w:numId w:val="12"/>
        </w:numPr>
        <w:spacing w:after="0"/>
        <w:ind w:left="0" w:firstLine="454"/>
        <w:jc w:val="both"/>
      </w:pPr>
      <w:r w:rsidRPr="00C72ED6">
        <w:t>standartinės licencinės programinės įrangos konfigūracijai;</w:t>
      </w:r>
    </w:p>
    <w:p w14:paraId="4327FCA1" w14:textId="77777777" w:rsidR="00544F60" w:rsidRPr="00C72ED6" w:rsidRDefault="00544F60" w:rsidP="00C4657C">
      <w:pPr>
        <w:pStyle w:val="Pagrindinistekstas"/>
        <w:numPr>
          <w:ilvl w:val="1"/>
          <w:numId w:val="12"/>
        </w:numPr>
        <w:spacing w:after="0"/>
        <w:ind w:left="0" w:firstLine="454"/>
        <w:jc w:val="both"/>
      </w:pPr>
      <w:r w:rsidRPr="00C72ED6">
        <w:t>integracinių sąsajų su išorinėmis sistemomis funkcionalumui;</w:t>
      </w:r>
    </w:p>
    <w:p w14:paraId="70138799" w14:textId="77777777" w:rsidR="00544F60" w:rsidRPr="00C72ED6" w:rsidRDefault="00C4657C" w:rsidP="00C4657C">
      <w:pPr>
        <w:pStyle w:val="Pagrindinistekstas"/>
        <w:numPr>
          <w:ilvl w:val="1"/>
          <w:numId w:val="12"/>
        </w:numPr>
        <w:spacing w:after="0"/>
        <w:ind w:left="0" w:firstLine="454"/>
        <w:jc w:val="both"/>
      </w:pPr>
      <w:r>
        <w:t>LITEKO2 aplinkų</w:t>
      </w:r>
      <w:r w:rsidR="00544F60" w:rsidRPr="00C72ED6">
        <w:t xml:space="preserve"> konfigūracijai;</w:t>
      </w:r>
    </w:p>
    <w:p w14:paraId="3845F3FD" w14:textId="77777777" w:rsidR="00544F60" w:rsidRPr="00C72ED6" w:rsidRDefault="00544F60" w:rsidP="00C4657C">
      <w:pPr>
        <w:pStyle w:val="Pagrindinistekstas"/>
        <w:numPr>
          <w:ilvl w:val="1"/>
          <w:numId w:val="12"/>
        </w:numPr>
        <w:spacing w:after="0"/>
        <w:ind w:left="0" w:firstLine="454"/>
        <w:jc w:val="both"/>
      </w:pPr>
      <w:r w:rsidRPr="00C72ED6">
        <w:t xml:space="preserve">visai </w:t>
      </w:r>
      <w:r w:rsidR="008600D8" w:rsidRPr="00C72ED6">
        <w:t xml:space="preserve">LITEKO2 </w:t>
      </w:r>
      <w:r w:rsidRPr="00C72ED6">
        <w:t>dokumentacijai.</w:t>
      </w:r>
    </w:p>
    <w:p w14:paraId="6EAE110A" w14:textId="77777777" w:rsidR="00544F60" w:rsidRPr="00C72ED6" w:rsidRDefault="00A13F37" w:rsidP="00C4657C">
      <w:pPr>
        <w:pStyle w:val="Pagrindinistekstas"/>
        <w:numPr>
          <w:ilvl w:val="0"/>
          <w:numId w:val="12"/>
        </w:numPr>
        <w:spacing w:after="0"/>
        <w:ind w:left="0" w:firstLine="454"/>
        <w:jc w:val="both"/>
      </w:pPr>
      <w:r w:rsidRPr="00C72ED6">
        <w:t>Palaikymo paslaugos</w:t>
      </w:r>
      <w:r w:rsidR="00544F60" w:rsidRPr="00C72ED6">
        <w:t xml:space="preserve"> sąlyg</w:t>
      </w:r>
      <w:r w:rsidRPr="00C72ED6">
        <w:t>o</w:t>
      </w:r>
      <w:r w:rsidR="00544F60" w:rsidRPr="00C72ED6">
        <w:t>s:</w:t>
      </w:r>
    </w:p>
    <w:p w14:paraId="26D0AE8F" w14:textId="77777777" w:rsidR="00C4657C" w:rsidRDefault="001A694C" w:rsidP="00C4657C">
      <w:pPr>
        <w:pStyle w:val="Pagrindinistekstas"/>
        <w:numPr>
          <w:ilvl w:val="1"/>
          <w:numId w:val="12"/>
        </w:numPr>
        <w:spacing w:after="0"/>
        <w:ind w:left="0" w:firstLine="454"/>
        <w:jc w:val="both"/>
      </w:pPr>
      <w:r w:rsidRPr="001A694C">
        <w:t>LITEKO2 veikimo sutrikim</w:t>
      </w:r>
      <w:r>
        <w:t>ai</w:t>
      </w:r>
      <w:r w:rsidRPr="001A694C">
        <w:t>, klaid</w:t>
      </w:r>
      <w:r>
        <w:t>os, incidentai</w:t>
      </w:r>
      <w:r w:rsidR="00C8545A">
        <w:t xml:space="preserve"> </w:t>
      </w:r>
      <w:r>
        <w:t xml:space="preserve"> (toliau bendrai problemos) skirstomi į:</w:t>
      </w:r>
    </w:p>
    <w:p w14:paraId="2EC57C97" w14:textId="77777777" w:rsidR="001A694C" w:rsidRDefault="001A694C" w:rsidP="00C8545A">
      <w:pPr>
        <w:pStyle w:val="Pagrindinistekstas"/>
        <w:numPr>
          <w:ilvl w:val="2"/>
          <w:numId w:val="12"/>
        </w:numPr>
        <w:spacing w:after="0"/>
        <w:ind w:left="0" w:firstLine="454"/>
        <w:jc w:val="both"/>
      </w:pPr>
      <w:r>
        <w:t xml:space="preserve">Kritinius – </w:t>
      </w:r>
      <w:r w:rsidRPr="001A694C">
        <w:t xml:space="preserve">visos </w:t>
      </w:r>
      <w:r w:rsidRPr="00C72ED6">
        <w:t xml:space="preserve">LITEKO2 </w:t>
      </w:r>
      <w:r w:rsidRPr="001A694C">
        <w:t xml:space="preserve">programinės įrangos neveikimas arba visiškas </w:t>
      </w:r>
      <w:r w:rsidRPr="00C72ED6">
        <w:t xml:space="preserve">LITEKO2 </w:t>
      </w:r>
      <w:r>
        <w:t>svarbios f</w:t>
      </w:r>
      <w:r w:rsidRPr="001A694C">
        <w:t>unkcijos neveikimas</w:t>
      </w:r>
      <w:r>
        <w:t xml:space="preserve">, </w:t>
      </w:r>
      <w:r w:rsidRPr="00C72ED6">
        <w:t xml:space="preserve">LITEKO2 </w:t>
      </w:r>
      <w:r w:rsidRPr="001A694C">
        <w:t xml:space="preserve">programinės įrangos </w:t>
      </w:r>
      <w:r>
        <w:t xml:space="preserve">ar susijusių komponentų </w:t>
      </w:r>
      <w:r w:rsidRPr="001A694C">
        <w:t xml:space="preserve">kritinės funkcijos neveikimas </w:t>
      </w:r>
      <w:r w:rsidRPr="00C72ED6">
        <w:t xml:space="preserve">LITEKO2 </w:t>
      </w:r>
      <w:r w:rsidRPr="001A694C">
        <w:t>naudotojams, nesant alternatyvaus būdo veiklai tęsti</w:t>
      </w:r>
      <w:r>
        <w:t>;</w:t>
      </w:r>
    </w:p>
    <w:p w14:paraId="6949821F" w14:textId="77777777" w:rsidR="001A694C" w:rsidRDefault="001A694C" w:rsidP="00C8545A">
      <w:pPr>
        <w:pStyle w:val="Pagrindinistekstas"/>
        <w:numPr>
          <w:ilvl w:val="2"/>
          <w:numId w:val="12"/>
        </w:numPr>
        <w:spacing w:after="0"/>
        <w:ind w:left="0" w:firstLine="454"/>
        <w:jc w:val="both"/>
      </w:pPr>
      <w:r>
        <w:t xml:space="preserve">Nekritinius - </w:t>
      </w:r>
      <w:r w:rsidRPr="00C72ED6">
        <w:t xml:space="preserve">LITEKO2 </w:t>
      </w:r>
      <w:r w:rsidRPr="001A694C">
        <w:t xml:space="preserve">programinės įrangos funkcionavimo sutrikimas pavieniams naudotojams, arba </w:t>
      </w:r>
      <w:r w:rsidRPr="00C72ED6">
        <w:t xml:space="preserve">LITEKO2 </w:t>
      </w:r>
      <w:r w:rsidRPr="001A694C">
        <w:t>neefektyvumas, esant alternatyviam būdui veiklai tęsti</w:t>
      </w:r>
      <w:r>
        <w:t xml:space="preserve">, </w:t>
      </w:r>
      <w:r w:rsidRPr="001A694C">
        <w:t xml:space="preserve">neesminė klaida, nesudarant problemų toliau dirbti su </w:t>
      </w:r>
      <w:r w:rsidRPr="00C72ED6">
        <w:t>LITEKO2</w:t>
      </w:r>
      <w:r>
        <w:t>.</w:t>
      </w:r>
    </w:p>
    <w:p w14:paraId="4411D43A" w14:textId="77777777" w:rsidR="00C4657C" w:rsidRDefault="001A694C" w:rsidP="00C8545A">
      <w:pPr>
        <w:pStyle w:val="Pagrindinistekstas"/>
        <w:numPr>
          <w:ilvl w:val="1"/>
          <w:numId w:val="12"/>
        </w:numPr>
        <w:spacing w:after="0"/>
        <w:ind w:left="0" w:firstLine="454"/>
        <w:jc w:val="both"/>
      </w:pPr>
      <w:r>
        <w:t>R</w:t>
      </w:r>
      <w:r w:rsidR="00544F60" w:rsidRPr="00C72ED6">
        <w:t>eakcijos į problemą laikas (problema užregistruota ir perduota sprendimui)</w:t>
      </w:r>
      <w:r w:rsidR="00C4657C">
        <w:t>:</w:t>
      </w:r>
    </w:p>
    <w:p w14:paraId="7B077D4C" w14:textId="77777777" w:rsidR="001A694C" w:rsidRDefault="001A694C" w:rsidP="00C8545A">
      <w:pPr>
        <w:pStyle w:val="Pagrindinistekstas"/>
        <w:numPr>
          <w:ilvl w:val="2"/>
          <w:numId w:val="12"/>
        </w:numPr>
        <w:spacing w:after="0"/>
        <w:ind w:left="0" w:firstLine="454"/>
        <w:jc w:val="both"/>
      </w:pPr>
      <w:r>
        <w:t>K</w:t>
      </w:r>
      <w:r w:rsidR="00544F60" w:rsidRPr="00C72ED6">
        <w:t>ritinės – ne ilgiau kaip 2 (dvi)</w:t>
      </w:r>
      <w:r>
        <w:t xml:space="preserve"> </w:t>
      </w:r>
      <w:r w:rsidRPr="00C72ED6">
        <w:t>Užsakovo darbo laiko valandos</w:t>
      </w:r>
      <w:r>
        <w:t>;</w:t>
      </w:r>
    </w:p>
    <w:p w14:paraId="695ED0B5" w14:textId="77777777" w:rsidR="001A694C" w:rsidRDefault="001A694C" w:rsidP="00C8545A">
      <w:pPr>
        <w:pStyle w:val="Pagrindinistekstas"/>
        <w:numPr>
          <w:ilvl w:val="2"/>
          <w:numId w:val="12"/>
        </w:numPr>
        <w:spacing w:after="0"/>
        <w:ind w:left="0" w:firstLine="454"/>
        <w:jc w:val="both"/>
      </w:pPr>
      <w:r>
        <w:t>N</w:t>
      </w:r>
      <w:r w:rsidR="00544F60" w:rsidRPr="00C72ED6">
        <w:t xml:space="preserve">ekritinės – ne ilgiau kaip </w:t>
      </w:r>
      <w:r>
        <w:t>8</w:t>
      </w:r>
      <w:r w:rsidR="00544F60" w:rsidRPr="00C72ED6">
        <w:t xml:space="preserve"> (keturios) </w:t>
      </w:r>
      <w:r w:rsidR="003F5BE6" w:rsidRPr="00C72ED6">
        <w:t xml:space="preserve">Užsakovo </w:t>
      </w:r>
      <w:r w:rsidR="00544F60" w:rsidRPr="00C72ED6">
        <w:t>darbo laiko valandos</w:t>
      </w:r>
      <w:r>
        <w:t>;</w:t>
      </w:r>
    </w:p>
    <w:p w14:paraId="75799295" w14:textId="77777777" w:rsidR="00544F60" w:rsidRPr="00C72ED6" w:rsidRDefault="003F5BE6" w:rsidP="00C8545A">
      <w:pPr>
        <w:pStyle w:val="Pagrindinistekstas"/>
        <w:numPr>
          <w:ilvl w:val="2"/>
          <w:numId w:val="12"/>
        </w:numPr>
        <w:spacing w:after="0"/>
        <w:ind w:left="0" w:firstLine="454"/>
        <w:jc w:val="both"/>
      </w:pPr>
      <w:r w:rsidRPr="00C72ED6">
        <w:t xml:space="preserve">Reakcijos į </w:t>
      </w:r>
      <w:r w:rsidR="001A694C">
        <w:t>problemą</w:t>
      </w:r>
      <w:r w:rsidRPr="00C72ED6">
        <w:t xml:space="preserve"> laikas suprantamas kaip laikotarpis, kuris prasideda nuo problemos užregistravimo ir apima Tiekėjo vykdomą papildomų duomenų apie problemą surinkimą, problemos detalizaciją, atsakingų už problemos sprendimą asmenų priskyrimą. Reakcija į problemą nėra laikomas automatizuotas pranešimų siuntimas</w:t>
      </w:r>
      <w:r w:rsidR="00544F60" w:rsidRPr="00C72ED6">
        <w:t>;</w:t>
      </w:r>
    </w:p>
    <w:p w14:paraId="53F94E5F" w14:textId="77777777" w:rsidR="001A694C" w:rsidRDefault="001A694C" w:rsidP="00C4657C">
      <w:pPr>
        <w:pStyle w:val="Pagrindinistekstas"/>
        <w:numPr>
          <w:ilvl w:val="1"/>
          <w:numId w:val="12"/>
        </w:numPr>
        <w:spacing w:after="0"/>
        <w:ind w:left="0" w:firstLine="454"/>
        <w:jc w:val="both"/>
      </w:pPr>
      <w:r>
        <w:t xml:space="preserve">Problemos sprendimo laikas </w:t>
      </w:r>
      <w:r w:rsidRPr="00C72ED6">
        <w:t>(problemos šalinimo ir funkcionalumo atnaujinimo)</w:t>
      </w:r>
      <w:r>
        <w:t>:</w:t>
      </w:r>
    </w:p>
    <w:p w14:paraId="1E407040" w14:textId="77777777" w:rsidR="001A694C" w:rsidRDefault="001A694C" w:rsidP="00C8545A">
      <w:pPr>
        <w:pStyle w:val="Pagrindinistekstas"/>
        <w:numPr>
          <w:ilvl w:val="2"/>
          <w:numId w:val="12"/>
        </w:numPr>
        <w:spacing w:after="0"/>
        <w:ind w:left="0" w:firstLine="454"/>
        <w:jc w:val="both"/>
      </w:pPr>
      <w:r>
        <w:t>K</w:t>
      </w:r>
      <w:r w:rsidR="00544F60" w:rsidRPr="00C72ED6">
        <w:t xml:space="preserve">ritinės problemos sprendimo trukmė – ne ilgiau kaip </w:t>
      </w:r>
      <w:r w:rsidR="00470A41">
        <w:t>4</w:t>
      </w:r>
      <w:r w:rsidR="00544F60" w:rsidRPr="00C72ED6">
        <w:t xml:space="preserve"> (</w:t>
      </w:r>
      <w:r w:rsidR="00470A41">
        <w:t>keturios</w:t>
      </w:r>
      <w:r w:rsidR="00544F60" w:rsidRPr="00C72ED6">
        <w:t xml:space="preserve">) </w:t>
      </w:r>
      <w:r w:rsidR="00470A41">
        <w:t>valandos</w:t>
      </w:r>
      <w:r w:rsidR="00544F60" w:rsidRPr="00C72ED6">
        <w:t xml:space="preserve"> nuo pranešimo apie </w:t>
      </w:r>
      <w:r w:rsidR="003F5BE6" w:rsidRPr="00C72ED6">
        <w:t xml:space="preserve">problemą užregistravimo </w:t>
      </w:r>
      <w:r w:rsidR="00544F60" w:rsidRPr="00C72ED6">
        <w:t>suderintu būdu</w:t>
      </w:r>
      <w:r>
        <w:t>;</w:t>
      </w:r>
    </w:p>
    <w:p w14:paraId="291F03A5" w14:textId="77777777" w:rsidR="001A694C" w:rsidRDefault="001A694C" w:rsidP="00C8545A">
      <w:pPr>
        <w:pStyle w:val="Pagrindinistekstas"/>
        <w:numPr>
          <w:ilvl w:val="2"/>
          <w:numId w:val="12"/>
        </w:numPr>
        <w:spacing w:after="0"/>
        <w:ind w:left="0" w:firstLine="454"/>
        <w:jc w:val="both"/>
      </w:pPr>
      <w:r>
        <w:t>N</w:t>
      </w:r>
      <w:r w:rsidR="003F5BE6" w:rsidRPr="00C72ED6">
        <w:t>ekritinės problemos sprendimo trukmė – ne ilgiau kaip 4 (keturios) darbo dienos nuo pranešimo apie problemos registravimą suderintu būdu</w:t>
      </w:r>
      <w:r>
        <w:t>;</w:t>
      </w:r>
    </w:p>
    <w:p w14:paraId="25DB93DB" w14:textId="77777777" w:rsidR="003F5BE6" w:rsidRPr="00C72ED6" w:rsidRDefault="003F5BE6" w:rsidP="00C8545A">
      <w:pPr>
        <w:pStyle w:val="Pagrindinistekstas"/>
        <w:numPr>
          <w:ilvl w:val="2"/>
          <w:numId w:val="12"/>
        </w:numPr>
        <w:spacing w:after="0"/>
        <w:ind w:left="0" w:firstLine="454"/>
        <w:jc w:val="both"/>
      </w:pPr>
      <w:r w:rsidRPr="00C72ED6">
        <w:t>Jei problemos per nurodytą laiką pašalinti negalima, kartu su Užsakovu suderinama dėl problemos pašalinimo laiko.</w:t>
      </w:r>
    </w:p>
    <w:p w14:paraId="73C3F3E6" w14:textId="77777777" w:rsidR="00544F60" w:rsidRPr="00C72ED6" w:rsidRDefault="001A694C" w:rsidP="001A694C">
      <w:pPr>
        <w:pStyle w:val="Pagrindinistekstas"/>
        <w:numPr>
          <w:ilvl w:val="0"/>
          <w:numId w:val="12"/>
        </w:numPr>
        <w:spacing w:after="0"/>
        <w:ind w:left="0" w:firstLine="454"/>
        <w:jc w:val="both"/>
      </w:pPr>
      <w:r>
        <w:lastRenderedPageBreak/>
        <w:t>K</w:t>
      </w:r>
      <w:r w:rsidR="00544F60" w:rsidRPr="00C72ED6">
        <w:t xml:space="preserve">onsultacijos turi būti teikiamos darbo dienomis </w:t>
      </w:r>
      <w:r w:rsidR="003F5BE6" w:rsidRPr="00C72ED6">
        <w:t xml:space="preserve">Užsakovo </w:t>
      </w:r>
      <w:r w:rsidR="00544F60" w:rsidRPr="00C72ED6">
        <w:t>oficialiai patvirtintu darbo laiku</w:t>
      </w:r>
      <w:r w:rsidR="008D21A6">
        <w:t xml:space="preserve">. Konsultacijų apimtis neturi viršyti 60 val. per savaitę įskaičiuojant visų Tiekėjo konsultuojančių specialistų darbo laiko. </w:t>
      </w:r>
    </w:p>
    <w:p w14:paraId="3F70B95D" w14:textId="77777777" w:rsidR="006938D3" w:rsidRPr="00C72ED6" w:rsidRDefault="006938D3" w:rsidP="008D21A6">
      <w:pPr>
        <w:pStyle w:val="Pagrindinistekstas"/>
        <w:numPr>
          <w:ilvl w:val="0"/>
          <w:numId w:val="12"/>
        </w:numPr>
        <w:spacing w:after="0"/>
        <w:ind w:left="0" w:firstLine="454"/>
        <w:jc w:val="both"/>
      </w:pPr>
      <w:r w:rsidRPr="00C72ED6">
        <w:t>Tiekėjas turi turėti veikiančią klientų aptarnavimo (pagalbos) tarnyb</w:t>
      </w:r>
      <w:r w:rsidR="008D21A6">
        <w:t>os įrankį</w:t>
      </w:r>
      <w:r w:rsidRPr="00C72ED6">
        <w:t>, kuri</w:t>
      </w:r>
      <w:r w:rsidR="008D21A6">
        <w:t>o pagalba būtų</w:t>
      </w:r>
      <w:r w:rsidRPr="00C72ED6">
        <w:t xml:space="preserve"> gali</w:t>
      </w:r>
      <w:r w:rsidR="008D21A6">
        <w:t>ma</w:t>
      </w:r>
      <w:r w:rsidRPr="00C72ED6">
        <w:t xml:space="preserve"> registruoti užsakymus / poreikių paraiškas / trūkumus 24 val. per parą, 7 dienas per savaitę ištisus metus ir kuri</w:t>
      </w:r>
      <w:r w:rsidR="008D21A6">
        <w:t>s</w:t>
      </w:r>
      <w:r w:rsidRPr="00C72ED6">
        <w:t xml:space="preserve"> tenkintų šiuos reikalavimus: </w:t>
      </w:r>
    </w:p>
    <w:p w14:paraId="6283F388" w14:textId="77777777" w:rsidR="006938D3" w:rsidRPr="00C72ED6" w:rsidRDefault="006938D3" w:rsidP="008D21A6">
      <w:pPr>
        <w:pStyle w:val="Pagrindinistekstas"/>
        <w:numPr>
          <w:ilvl w:val="1"/>
          <w:numId w:val="12"/>
        </w:numPr>
        <w:spacing w:after="0"/>
        <w:ind w:left="0" w:firstLine="454"/>
        <w:jc w:val="both"/>
      </w:pPr>
      <w:r w:rsidRPr="00C72ED6">
        <w:t xml:space="preserve">užtikrintų bent 20 konkurentinių individualių naudotojų prieigą užsakymų / poreikių / trūkumų registravimui ir stebėsenai, bei neribotam kiekiui naudotojų galinčių tik registruoti </w:t>
      </w:r>
      <w:r w:rsidR="008D21A6">
        <w:t>problemas</w:t>
      </w:r>
      <w:r w:rsidRPr="00C72ED6">
        <w:t>;</w:t>
      </w:r>
    </w:p>
    <w:p w14:paraId="7B22A4EF" w14:textId="77777777" w:rsidR="006938D3" w:rsidRPr="00C72ED6" w:rsidRDefault="006938D3" w:rsidP="008D21A6">
      <w:pPr>
        <w:pStyle w:val="Pagrindinistekstas"/>
        <w:numPr>
          <w:ilvl w:val="1"/>
          <w:numId w:val="12"/>
        </w:numPr>
        <w:spacing w:after="0"/>
        <w:ind w:left="0" w:firstLine="454"/>
        <w:jc w:val="both"/>
      </w:pPr>
      <w:r w:rsidRPr="00C72ED6">
        <w:t>užtikrintų Užsakovui galimybę registruoti užsakymus / poreikių paraiškas / trūkumus;</w:t>
      </w:r>
    </w:p>
    <w:p w14:paraId="7B1E60AD" w14:textId="77777777" w:rsidR="006938D3" w:rsidRPr="00C72ED6" w:rsidRDefault="006938D3" w:rsidP="008D21A6">
      <w:pPr>
        <w:pStyle w:val="Pagrindinistekstas"/>
        <w:numPr>
          <w:ilvl w:val="1"/>
          <w:numId w:val="12"/>
        </w:numPr>
        <w:spacing w:after="0"/>
        <w:ind w:left="0" w:firstLine="454"/>
        <w:jc w:val="both"/>
      </w:pPr>
      <w:r w:rsidRPr="00C72ED6">
        <w:t>užtikrintų Užsakovui galimybę matyti informaciją apie visus užregistruotus užsakymus / poreikių paraiškas / trūkumus;</w:t>
      </w:r>
    </w:p>
    <w:p w14:paraId="576FD6CA" w14:textId="77777777" w:rsidR="006938D3" w:rsidRPr="00C72ED6" w:rsidRDefault="006938D3" w:rsidP="008D21A6">
      <w:pPr>
        <w:pStyle w:val="Pagrindinistekstas"/>
        <w:numPr>
          <w:ilvl w:val="1"/>
          <w:numId w:val="12"/>
        </w:numPr>
        <w:spacing w:after="0"/>
        <w:ind w:left="0" w:firstLine="454"/>
        <w:jc w:val="both"/>
      </w:pPr>
      <w:r w:rsidRPr="00C72ED6">
        <w:t>sektų užsakymų / poreikių paraiškų vykdymo eigą ir informuotų Užsakovą apie jų eigą, rezultatus;</w:t>
      </w:r>
    </w:p>
    <w:p w14:paraId="788FECA7" w14:textId="77777777" w:rsidR="006938D3" w:rsidRDefault="006938D3" w:rsidP="008D21A6">
      <w:pPr>
        <w:pStyle w:val="Pagrindinistekstas"/>
        <w:numPr>
          <w:ilvl w:val="1"/>
          <w:numId w:val="12"/>
        </w:numPr>
        <w:spacing w:after="0"/>
        <w:ind w:left="0" w:firstLine="454"/>
        <w:jc w:val="both"/>
      </w:pPr>
      <w:r w:rsidRPr="00C72ED6">
        <w:t xml:space="preserve">užtikrintų Užsakovui galimybę naudoti vieną bendrą klientų aptarnavimo tarnybos telefono numerį. </w:t>
      </w:r>
    </w:p>
    <w:p w14:paraId="4476CABD" w14:textId="77777777" w:rsidR="008D21A6" w:rsidRDefault="008D21A6" w:rsidP="008D21A6">
      <w:pPr>
        <w:pStyle w:val="Pagrindinistekstas"/>
        <w:numPr>
          <w:ilvl w:val="0"/>
          <w:numId w:val="12"/>
        </w:numPr>
        <w:spacing w:after="0"/>
        <w:ind w:left="0" w:firstLine="454"/>
        <w:jc w:val="both"/>
      </w:pPr>
      <w:r>
        <w:t>P</w:t>
      </w:r>
      <w:r w:rsidRPr="00C72ED6">
        <w:t>alaikymo paslaugos teikimo metu, atlikus pakeitimus/taisymus, turi būti atliekamas LITEKO2 išeities tekstų atnaujinimas ir pateikimas Pirkėjui įvertinimui.</w:t>
      </w:r>
    </w:p>
    <w:p w14:paraId="1C4C891B" w14:textId="77777777" w:rsidR="00E8006B" w:rsidRDefault="00E8006B" w:rsidP="008D21A6">
      <w:pPr>
        <w:pStyle w:val="Pagrindinistekstas"/>
        <w:numPr>
          <w:ilvl w:val="0"/>
          <w:numId w:val="12"/>
        </w:numPr>
        <w:spacing w:after="0"/>
        <w:ind w:left="0" w:firstLine="454"/>
        <w:jc w:val="both"/>
      </w:pPr>
      <w:r>
        <w:t>Kiekvieno kalendorinio mėnesio pradžioje turi būti pateikiama praeito mėnesio metu atliktų palaikymo paslaugų apimtis aprašanti ataskaita.</w:t>
      </w:r>
    </w:p>
    <w:p w14:paraId="3F349F7C" w14:textId="77777777" w:rsidR="00F21891" w:rsidRPr="00E8006B" w:rsidRDefault="00F21891" w:rsidP="00E8006B">
      <w:pPr>
        <w:pStyle w:val="Pavadinimas"/>
        <w:rPr>
          <w:rFonts w:ascii="Times New Roman" w:hAnsi="Times New Roman"/>
          <w:kern w:val="0"/>
          <w:sz w:val="24"/>
          <w:szCs w:val="24"/>
        </w:rPr>
      </w:pPr>
    </w:p>
    <w:p w14:paraId="60D7273F" w14:textId="77777777" w:rsidR="00544F60" w:rsidRDefault="00EF136E" w:rsidP="00E8006B">
      <w:pPr>
        <w:pStyle w:val="Pavadinimas"/>
      </w:pPr>
      <w:r w:rsidRPr="008D21A6">
        <w:rPr>
          <w:rFonts w:ascii="Times New Roman" w:hAnsi="Times New Roman"/>
          <w:kern w:val="0"/>
          <w:sz w:val="24"/>
          <w:szCs w:val="24"/>
        </w:rPr>
        <w:t>I</w:t>
      </w:r>
      <w:r w:rsidR="00C8545A">
        <w:rPr>
          <w:rFonts w:ascii="Times New Roman" w:hAnsi="Times New Roman"/>
          <w:kern w:val="0"/>
          <w:sz w:val="24"/>
          <w:szCs w:val="24"/>
        </w:rPr>
        <w:t>V</w:t>
      </w:r>
      <w:r w:rsidRPr="008D21A6">
        <w:rPr>
          <w:rFonts w:ascii="Times New Roman" w:hAnsi="Times New Roman"/>
          <w:kern w:val="0"/>
          <w:sz w:val="24"/>
          <w:szCs w:val="24"/>
        </w:rPr>
        <w:t>. REIKALAVIMAI VYSTYMO PASLAUGOMS</w:t>
      </w:r>
    </w:p>
    <w:p w14:paraId="39097580" w14:textId="77777777" w:rsidR="00E8006B" w:rsidRDefault="00E8006B" w:rsidP="00E8006B">
      <w:pPr>
        <w:pStyle w:val="Pagrindinistekstas"/>
        <w:spacing w:after="0"/>
        <w:jc w:val="both"/>
      </w:pPr>
    </w:p>
    <w:p w14:paraId="3AED92A1" w14:textId="77777777" w:rsidR="005D3EF7" w:rsidRPr="00344087" w:rsidRDefault="00344087" w:rsidP="00344087">
      <w:pPr>
        <w:pStyle w:val="Pagrindinistekstas"/>
        <w:numPr>
          <w:ilvl w:val="0"/>
          <w:numId w:val="12"/>
        </w:numPr>
        <w:spacing w:after="0"/>
        <w:ind w:left="0" w:firstLine="454"/>
        <w:jc w:val="both"/>
      </w:pPr>
      <w:r w:rsidRPr="00C72ED6">
        <w:t xml:space="preserve">LITEKO2 </w:t>
      </w:r>
      <w:r w:rsidR="005D3EF7" w:rsidRPr="00344087">
        <w:t>vystymo paslaugos apima:</w:t>
      </w:r>
      <w:r>
        <w:t xml:space="preserve"> </w:t>
      </w:r>
    </w:p>
    <w:p w14:paraId="471F103E" w14:textId="77777777" w:rsidR="005D3EF7" w:rsidRPr="00344087" w:rsidRDefault="005D3EF7" w:rsidP="00344087">
      <w:pPr>
        <w:pStyle w:val="Pagrindinistekstas"/>
        <w:numPr>
          <w:ilvl w:val="1"/>
          <w:numId w:val="12"/>
        </w:numPr>
        <w:spacing w:after="0"/>
        <w:ind w:left="0" w:firstLine="454"/>
        <w:jc w:val="both"/>
      </w:pPr>
      <w:r w:rsidRPr="00344087">
        <w:t xml:space="preserve">Naujų </w:t>
      </w:r>
      <w:r w:rsidR="00344087" w:rsidRPr="00C72ED6">
        <w:t xml:space="preserve">LITEKO2 </w:t>
      </w:r>
      <w:r w:rsidRPr="00344087">
        <w:t>duomenų teikimo</w:t>
      </w:r>
      <w:r w:rsidR="00344087">
        <w:t>/ gavimo</w:t>
      </w:r>
      <w:r w:rsidRPr="00344087">
        <w:t xml:space="preserve"> paslaugų, sąsajų su informacinėmis sistemomis </w:t>
      </w:r>
      <w:r w:rsidR="00344087">
        <w:t>ir registrų informacinėmis sistemomis</w:t>
      </w:r>
      <w:r w:rsidRPr="00344087">
        <w:t xml:space="preserve"> kūrimą;</w:t>
      </w:r>
      <w:r w:rsidR="00344087">
        <w:t xml:space="preserve"> </w:t>
      </w:r>
    </w:p>
    <w:p w14:paraId="0DBEE7A1" w14:textId="77777777" w:rsidR="005D3EF7" w:rsidRPr="00344087" w:rsidRDefault="005D3EF7" w:rsidP="00344087">
      <w:pPr>
        <w:pStyle w:val="Pagrindinistekstas"/>
        <w:numPr>
          <w:ilvl w:val="1"/>
          <w:numId w:val="12"/>
        </w:numPr>
        <w:spacing w:after="0"/>
        <w:ind w:left="0" w:firstLine="454"/>
        <w:jc w:val="both"/>
      </w:pPr>
      <w:r w:rsidRPr="00344087">
        <w:t xml:space="preserve">Naujų </w:t>
      </w:r>
      <w:r w:rsidR="00344087" w:rsidRPr="00C72ED6">
        <w:t xml:space="preserve">LITEKO2 </w:t>
      </w:r>
      <w:r w:rsidRPr="00344087">
        <w:t>funkcionalumų kūrimą;</w:t>
      </w:r>
    </w:p>
    <w:p w14:paraId="6FC8BB71" w14:textId="77777777" w:rsidR="005D3EF7" w:rsidRPr="00344087" w:rsidRDefault="00344087" w:rsidP="00344087">
      <w:pPr>
        <w:pStyle w:val="Pagrindinistekstas"/>
        <w:numPr>
          <w:ilvl w:val="1"/>
          <w:numId w:val="12"/>
        </w:numPr>
        <w:spacing w:after="0"/>
        <w:ind w:left="0" w:firstLine="454"/>
        <w:jc w:val="both"/>
      </w:pPr>
      <w:r w:rsidRPr="00C72ED6">
        <w:t xml:space="preserve">LITEKO2 </w:t>
      </w:r>
      <w:r>
        <w:t>f</w:t>
      </w:r>
      <w:r w:rsidR="005D3EF7" w:rsidRPr="00344087">
        <w:t>unkcionalumų modifikavimą prisitaikant prie naujų teisės aktų pakeitimų;</w:t>
      </w:r>
    </w:p>
    <w:p w14:paraId="02CBC17C" w14:textId="77777777" w:rsidR="005D3EF7" w:rsidRPr="00344087" w:rsidRDefault="00344087" w:rsidP="00344087">
      <w:pPr>
        <w:pStyle w:val="Pagrindinistekstas"/>
        <w:numPr>
          <w:ilvl w:val="1"/>
          <w:numId w:val="12"/>
        </w:numPr>
        <w:spacing w:after="0"/>
        <w:ind w:left="0" w:firstLine="454"/>
        <w:jc w:val="both"/>
      </w:pPr>
      <w:r w:rsidRPr="00C72ED6">
        <w:t xml:space="preserve">LITEKO2 </w:t>
      </w:r>
      <w:r>
        <w:t>f</w:t>
      </w:r>
      <w:r w:rsidR="005D3EF7" w:rsidRPr="00344087">
        <w:t>unkcionalumų modifikavimą pagal naujus naudotojų poreikius;</w:t>
      </w:r>
    </w:p>
    <w:p w14:paraId="5DCA6705" w14:textId="77777777" w:rsidR="005D3EF7" w:rsidRPr="00344087" w:rsidRDefault="005D3EF7" w:rsidP="00344087">
      <w:pPr>
        <w:pStyle w:val="Pagrindinistekstas"/>
        <w:numPr>
          <w:ilvl w:val="1"/>
          <w:numId w:val="12"/>
        </w:numPr>
        <w:spacing w:after="0"/>
        <w:ind w:left="0" w:firstLine="454"/>
        <w:jc w:val="both"/>
      </w:pPr>
      <w:r w:rsidRPr="00344087">
        <w:t xml:space="preserve">kitas vystymo paslaugas, kurios būtinos tinkamam </w:t>
      </w:r>
      <w:r w:rsidR="00344087" w:rsidRPr="00C72ED6">
        <w:t xml:space="preserve">LITEKO2 </w:t>
      </w:r>
      <w:r w:rsidR="00344087">
        <w:t>veikimui</w:t>
      </w:r>
      <w:r w:rsidRPr="00344087">
        <w:t xml:space="preserve">, pagal </w:t>
      </w:r>
      <w:r w:rsidR="00344087">
        <w:t>Užsakovo</w:t>
      </w:r>
      <w:r w:rsidRPr="00344087">
        <w:t xml:space="preserve"> užsakymus.</w:t>
      </w:r>
    </w:p>
    <w:p w14:paraId="38DF14C5" w14:textId="77777777" w:rsidR="00A13F37" w:rsidRPr="00C72ED6" w:rsidRDefault="00344087" w:rsidP="00344087">
      <w:pPr>
        <w:pStyle w:val="Pagrindinistekstas"/>
        <w:numPr>
          <w:ilvl w:val="0"/>
          <w:numId w:val="12"/>
        </w:numPr>
        <w:spacing w:after="0"/>
        <w:ind w:left="0" w:firstLine="454"/>
        <w:jc w:val="both"/>
      </w:pPr>
      <w:r>
        <w:t>Vystymo p</w:t>
      </w:r>
      <w:r w:rsidR="00544F60" w:rsidRPr="00C72ED6">
        <w:t xml:space="preserve">aslaugos bus užsakomos </w:t>
      </w:r>
      <w:r w:rsidR="00A13F37" w:rsidRPr="00C72ED6">
        <w:t xml:space="preserve">per </w:t>
      </w:r>
      <w:r w:rsidR="00E446AD" w:rsidRPr="00C72ED6">
        <w:t>Tiekėj</w:t>
      </w:r>
      <w:r w:rsidR="00A13F37" w:rsidRPr="00C72ED6">
        <w:t>o pateiktą užsakymų registravimo įrankį</w:t>
      </w:r>
      <w:r>
        <w:t xml:space="preserve"> (gali būti naudojamas tas pats įrankis, kuris bus skirtas problemų registravimui)</w:t>
      </w:r>
      <w:r w:rsidR="00F21891" w:rsidRPr="00C72ED6">
        <w:t>.</w:t>
      </w:r>
    </w:p>
    <w:p w14:paraId="612C8DE6" w14:textId="77777777" w:rsidR="00544F60" w:rsidRPr="00344087" w:rsidRDefault="00DA0FF1" w:rsidP="00344087">
      <w:pPr>
        <w:pStyle w:val="Pagrindinistekstas"/>
        <w:numPr>
          <w:ilvl w:val="0"/>
          <w:numId w:val="12"/>
        </w:numPr>
        <w:spacing w:after="0"/>
        <w:ind w:left="0" w:firstLine="454"/>
        <w:jc w:val="both"/>
      </w:pPr>
      <w:r w:rsidRPr="00C72ED6">
        <w:t>U</w:t>
      </w:r>
      <w:r w:rsidR="00544F60" w:rsidRPr="00C72ED6">
        <w:t xml:space="preserve">žduotyje </w:t>
      </w:r>
      <w:r w:rsidR="00F357D3" w:rsidRPr="00C72ED6">
        <w:t xml:space="preserve">Užsakovas </w:t>
      </w:r>
      <w:r w:rsidR="00544F60" w:rsidRPr="00C72ED6">
        <w:t xml:space="preserve">pateikia </w:t>
      </w:r>
      <w:r w:rsidR="00E446AD" w:rsidRPr="00C72ED6">
        <w:t>Tiekėj</w:t>
      </w:r>
      <w:r w:rsidR="00544F60" w:rsidRPr="00C72ED6">
        <w:t xml:space="preserve">ui užsakymą </w:t>
      </w:r>
      <w:r w:rsidRPr="00C72ED6">
        <w:t>LITEKO2</w:t>
      </w:r>
      <w:r w:rsidR="00544F60" w:rsidRPr="00C72ED6">
        <w:t xml:space="preserve"> vystymui, kuriame nurodomas </w:t>
      </w:r>
      <w:r w:rsidRPr="00C72ED6">
        <w:t>LITEKO2</w:t>
      </w:r>
      <w:r w:rsidR="00544F60" w:rsidRPr="00C72ED6">
        <w:t xml:space="preserve"> vystymo poreikio aprašymas (pvz., naujas funkcionalumas, funkcionalumo pakeitimai, integracijų su kitomis sistemomis, </w:t>
      </w:r>
      <w:r w:rsidRPr="00C72ED6">
        <w:t>LITEKO2</w:t>
      </w:r>
      <w:r w:rsidR="00544F60" w:rsidRPr="00C72ED6">
        <w:t xml:space="preserve"> architektūros pakeitimai ar kitokie vystymo poreikiai, bendrai apibrėžiant jų apimtį bei tikslus)</w:t>
      </w:r>
      <w:r w:rsidR="00344087">
        <w:t>.</w:t>
      </w:r>
    </w:p>
    <w:p w14:paraId="054CA393" w14:textId="77777777" w:rsidR="00544F60" w:rsidRPr="00344087" w:rsidRDefault="00544F60" w:rsidP="00344087">
      <w:pPr>
        <w:pStyle w:val="Pagrindinistekstas"/>
        <w:numPr>
          <w:ilvl w:val="0"/>
          <w:numId w:val="12"/>
        </w:numPr>
        <w:spacing w:after="0"/>
        <w:ind w:left="0" w:firstLine="454"/>
        <w:jc w:val="both"/>
      </w:pPr>
      <w:r w:rsidRPr="00C72ED6">
        <w:t xml:space="preserve">Per </w:t>
      </w:r>
      <w:r w:rsidR="00344087">
        <w:t>10</w:t>
      </w:r>
      <w:r w:rsidRPr="00C72ED6">
        <w:t xml:space="preserve"> darbo dienas nuo užsakymo pateikimo </w:t>
      </w:r>
      <w:r w:rsidR="00E446AD" w:rsidRPr="00C72ED6">
        <w:t>Tiekėjas</w:t>
      </w:r>
      <w:r w:rsidRPr="00C72ED6">
        <w:t>:</w:t>
      </w:r>
    </w:p>
    <w:p w14:paraId="682BEAE8" w14:textId="77777777" w:rsidR="00544F60" w:rsidRPr="00344087" w:rsidRDefault="00544F60" w:rsidP="00344087">
      <w:pPr>
        <w:pStyle w:val="Pagrindinistekstas"/>
        <w:numPr>
          <w:ilvl w:val="1"/>
          <w:numId w:val="12"/>
        </w:numPr>
        <w:spacing w:after="0"/>
        <w:ind w:left="0" w:firstLine="454"/>
        <w:jc w:val="both"/>
      </w:pPr>
      <w:r w:rsidRPr="00C72ED6">
        <w:t xml:space="preserve">atlieka pateiktos </w:t>
      </w:r>
      <w:r w:rsidR="00DA0FF1" w:rsidRPr="00C72ED6">
        <w:t>LITEKO2</w:t>
      </w:r>
      <w:r w:rsidRPr="00C72ED6">
        <w:t xml:space="preserve"> vystymo užduoties analizę, įvertina visų vystymo ir diegimo darbų sąnaudas darbo laiko valandomis, parengia užduoties techninio įgyvendinimo viziją, būtinų veiklų sąrašą, nurodydamas konkrečius programavimo darbus smulkinant juos iki funkcijų ir formų sukūrimo ar koregavimo lygio, ir jų vertinimą valandomis;</w:t>
      </w:r>
    </w:p>
    <w:p w14:paraId="77DFC26F" w14:textId="77777777" w:rsidR="00544F60" w:rsidRPr="00344087" w:rsidRDefault="00544F60" w:rsidP="00344087">
      <w:pPr>
        <w:pStyle w:val="Pagrindinistekstas"/>
        <w:numPr>
          <w:ilvl w:val="1"/>
          <w:numId w:val="12"/>
        </w:numPr>
        <w:spacing w:after="0"/>
        <w:ind w:left="0" w:firstLine="454"/>
        <w:jc w:val="both"/>
      </w:pPr>
      <w:bookmarkStart w:id="2" w:name="_Ref179568131"/>
      <w:r w:rsidRPr="00C72ED6">
        <w:t xml:space="preserve">pateikia </w:t>
      </w:r>
      <w:r w:rsidR="00F357D3" w:rsidRPr="00C72ED6">
        <w:t xml:space="preserve">Užsakovui </w:t>
      </w:r>
      <w:r w:rsidRPr="00C72ED6">
        <w:t>galimų darbo laiko sąnaudų įgyvendinimo kalendorinių terminų vertinimą, užduoties techninio įgyvendinimo viziją, būtinų veiklų sąrašą;</w:t>
      </w:r>
      <w:bookmarkEnd w:id="2"/>
    </w:p>
    <w:p w14:paraId="5E331BB3" w14:textId="77777777" w:rsidR="00544F60" w:rsidRPr="00344087" w:rsidRDefault="00344087" w:rsidP="00344087">
      <w:pPr>
        <w:pStyle w:val="Pagrindinistekstas"/>
        <w:numPr>
          <w:ilvl w:val="1"/>
          <w:numId w:val="12"/>
        </w:numPr>
        <w:spacing w:after="0"/>
        <w:ind w:left="0" w:firstLine="454"/>
        <w:jc w:val="both"/>
      </w:pPr>
      <w:r>
        <w:t xml:space="preserve">pradeda </w:t>
      </w:r>
      <w:r w:rsidR="00544F60" w:rsidRPr="00C72ED6">
        <w:t>derin</w:t>
      </w:r>
      <w:r>
        <w:t>ti</w:t>
      </w:r>
      <w:r w:rsidR="00544F60" w:rsidRPr="00C72ED6">
        <w:t xml:space="preserve"> su </w:t>
      </w:r>
      <w:r w:rsidR="00F357D3" w:rsidRPr="00C72ED6">
        <w:t xml:space="preserve">Užsakovu </w:t>
      </w:r>
      <w:r w:rsidR="00544F60" w:rsidRPr="00C72ED6">
        <w:t>vystymo užsakymo reikalavimus</w:t>
      </w:r>
      <w:r w:rsidR="00EF136E" w:rsidRPr="00C72ED6">
        <w:t>.</w:t>
      </w:r>
    </w:p>
    <w:p w14:paraId="69BA9A23" w14:textId="77777777" w:rsidR="00544F60" w:rsidRPr="00344087" w:rsidRDefault="00544F60" w:rsidP="00344087">
      <w:pPr>
        <w:pStyle w:val="Pagrindinistekstas"/>
        <w:numPr>
          <w:ilvl w:val="0"/>
          <w:numId w:val="12"/>
        </w:numPr>
        <w:spacing w:after="0"/>
        <w:ind w:left="0" w:firstLine="454"/>
        <w:jc w:val="both"/>
      </w:pPr>
      <w:r w:rsidRPr="00C72ED6">
        <w:t xml:space="preserve">Per </w:t>
      </w:r>
      <w:r w:rsidR="00344087">
        <w:t>10</w:t>
      </w:r>
      <w:r w:rsidRPr="00C72ED6">
        <w:t xml:space="preserve"> darbo dienos nuo analizės rezultatų pateikimo </w:t>
      </w:r>
      <w:r w:rsidR="00F357D3" w:rsidRPr="00C72ED6">
        <w:t xml:space="preserve">Užsakovas </w:t>
      </w:r>
      <w:r w:rsidRPr="00C72ED6">
        <w:t>arba patvirtina, arba atmeta darbo sąnaudų vertinimą.</w:t>
      </w:r>
      <w:r w:rsidRPr="00344087">
        <w:t xml:space="preserve"> </w:t>
      </w:r>
      <w:r w:rsidRPr="00C72ED6">
        <w:t xml:space="preserve">Tuo atveju, jei </w:t>
      </w:r>
      <w:r w:rsidR="00F357D3" w:rsidRPr="00C72ED6">
        <w:t xml:space="preserve">Užsakovas </w:t>
      </w:r>
      <w:r w:rsidRPr="00C72ED6">
        <w:t xml:space="preserve">patvirtina darbo sąnaudų vertinimą darbų sąmatą ir vystymo terminus, </w:t>
      </w:r>
      <w:r w:rsidR="00F357D3" w:rsidRPr="00C72ED6">
        <w:t xml:space="preserve">Užsakovas </w:t>
      </w:r>
      <w:r w:rsidRPr="00C72ED6">
        <w:t xml:space="preserve">ir </w:t>
      </w:r>
      <w:r w:rsidR="00E446AD" w:rsidRPr="00C72ED6">
        <w:t>Tiekėjas</w:t>
      </w:r>
      <w:r w:rsidRPr="00C72ED6">
        <w:t xml:space="preserve"> pasirašo vystymo darbų užsakymą.</w:t>
      </w:r>
    </w:p>
    <w:p w14:paraId="36B81113" w14:textId="77777777" w:rsidR="00544F60" w:rsidRPr="00344087" w:rsidRDefault="00544F60" w:rsidP="00344087">
      <w:pPr>
        <w:pStyle w:val="Pagrindinistekstas"/>
        <w:numPr>
          <w:ilvl w:val="0"/>
          <w:numId w:val="12"/>
        </w:numPr>
        <w:spacing w:after="0"/>
        <w:ind w:left="0" w:firstLine="454"/>
        <w:jc w:val="both"/>
      </w:pPr>
      <w:r w:rsidRPr="00C72ED6">
        <w:lastRenderedPageBreak/>
        <w:t>Priklauso</w:t>
      </w:r>
      <w:r w:rsidR="00344087">
        <w:t>mai</w:t>
      </w:r>
      <w:r w:rsidRPr="00C72ED6">
        <w:t xml:space="preserve"> nuo suderintų ir patvirtintų terminų vystymo užsakymo arba jo atskirų dalių įgyvendinimas gali užtrukti kelias iteracijas, pristatant tarpinius rezultatus. Skirtingų vystymo užsakymų arba jų dalių įgyvendinimas gali būti tų pačių iteracijų dalis:</w:t>
      </w:r>
    </w:p>
    <w:p w14:paraId="4E73D002" w14:textId="77777777" w:rsidR="00544F60" w:rsidRPr="00344087" w:rsidRDefault="00E446AD" w:rsidP="00344087">
      <w:pPr>
        <w:pStyle w:val="Pagrindinistekstas"/>
        <w:numPr>
          <w:ilvl w:val="1"/>
          <w:numId w:val="12"/>
        </w:numPr>
        <w:spacing w:after="0"/>
        <w:ind w:left="0" w:firstLine="454"/>
        <w:jc w:val="both"/>
      </w:pPr>
      <w:r w:rsidRPr="00C72ED6">
        <w:t>Tiekėjas</w:t>
      </w:r>
      <w:r w:rsidR="00544F60" w:rsidRPr="00C72ED6">
        <w:t xml:space="preserve"> </w:t>
      </w:r>
      <w:r w:rsidR="00D5766D">
        <w:t>vystymo užsakymų registravimo įrankyje</w:t>
      </w:r>
      <w:r w:rsidR="00544F60" w:rsidRPr="00C72ED6">
        <w:t xml:space="preserve"> kartu su Pirkėju atlieka tarpinių iteracijų darbų planavimą;</w:t>
      </w:r>
    </w:p>
    <w:p w14:paraId="4BFFA8DA" w14:textId="77777777" w:rsidR="00544F60" w:rsidRPr="00344087" w:rsidRDefault="00E446AD" w:rsidP="00344087">
      <w:pPr>
        <w:pStyle w:val="Pagrindinistekstas"/>
        <w:numPr>
          <w:ilvl w:val="1"/>
          <w:numId w:val="12"/>
        </w:numPr>
        <w:spacing w:after="0"/>
        <w:ind w:left="0" w:firstLine="454"/>
        <w:jc w:val="both"/>
      </w:pPr>
      <w:r w:rsidRPr="00C72ED6">
        <w:t>Tiekėjas</w:t>
      </w:r>
      <w:r w:rsidR="00544F60" w:rsidRPr="00C72ED6">
        <w:t xml:space="preserve"> įgyvendina vystymo rezultatus ir sukurtus </w:t>
      </w:r>
      <w:r w:rsidR="00DA0FF1" w:rsidRPr="00C72ED6">
        <w:t xml:space="preserve">LITEKO2 </w:t>
      </w:r>
      <w:r w:rsidR="00544F60" w:rsidRPr="00C72ED6">
        <w:t xml:space="preserve">pakeitimus testuoja </w:t>
      </w:r>
      <w:r w:rsidRPr="00C72ED6">
        <w:t>Tiekėj</w:t>
      </w:r>
      <w:r w:rsidR="00544F60" w:rsidRPr="00C72ED6">
        <w:t>o aplinkoje;</w:t>
      </w:r>
    </w:p>
    <w:p w14:paraId="29FDA204" w14:textId="77777777" w:rsidR="00544F60" w:rsidRPr="00344087" w:rsidRDefault="00E446AD" w:rsidP="00344087">
      <w:pPr>
        <w:pStyle w:val="Pagrindinistekstas"/>
        <w:numPr>
          <w:ilvl w:val="1"/>
          <w:numId w:val="12"/>
        </w:numPr>
        <w:spacing w:after="0"/>
        <w:ind w:left="0" w:firstLine="454"/>
        <w:jc w:val="both"/>
      </w:pPr>
      <w:r w:rsidRPr="00C72ED6">
        <w:t>Tiekėjas</w:t>
      </w:r>
      <w:r w:rsidR="00544F60" w:rsidRPr="00C72ED6">
        <w:t xml:space="preserve"> diegia </w:t>
      </w:r>
      <w:r w:rsidR="00DA0FF1" w:rsidRPr="00C72ED6">
        <w:t>LITEKO2</w:t>
      </w:r>
      <w:r w:rsidR="00544F60" w:rsidRPr="00C72ED6">
        <w:t xml:space="preserve"> pakeitimus </w:t>
      </w:r>
      <w:r w:rsidR="00613A41" w:rsidRPr="00C72ED6">
        <w:t xml:space="preserve">Užsakovo </w:t>
      </w:r>
      <w:r w:rsidR="00DA0FF1" w:rsidRPr="00C72ED6">
        <w:t>testinėje</w:t>
      </w:r>
      <w:r w:rsidR="00544F60" w:rsidRPr="00C72ED6">
        <w:t xml:space="preserve"> aplinkoje;</w:t>
      </w:r>
    </w:p>
    <w:p w14:paraId="023D3FBC" w14:textId="77777777" w:rsidR="00544F60" w:rsidRPr="00344087" w:rsidRDefault="00E446AD" w:rsidP="00344087">
      <w:pPr>
        <w:pStyle w:val="Pagrindinistekstas"/>
        <w:numPr>
          <w:ilvl w:val="1"/>
          <w:numId w:val="12"/>
        </w:numPr>
        <w:spacing w:after="0"/>
        <w:ind w:left="0" w:firstLine="454"/>
        <w:jc w:val="both"/>
      </w:pPr>
      <w:r w:rsidRPr="00C72ED6">
        <w:t>Tiekėjas</w:t>
      </w:r>
      <w:r w:rsidR="00D5766D">
        <w:t xml:space="preserve"> kartu su Užsakovo atstovais</w:t>
      </w:r>
      <w:r w:rsidR="00544F60" w:rsidRPr="00C72ED6">
        <w:t xml:space="preserve"> testuoja sudiegtus pakeitimus </w:t>
      </w:r>
      <w:r w:rsidR="00613A41" w:rsidRPr="00C72ED6">
        <w:t xml:space="preserve">Užsakovo </w:t>
      </w:r>
      <w:r w:rsidR="00DA0FF1" w:rsidRPr="00C72ED6">
        <w:t>testinėje</w:t>
      </w:r>
      <w:r w:rsidR="00544F60" w:rsidRPr="00C72ED6">
        <w:t xml:space="preserve"> aplinkoje;</w:t>
      </w:r>
    </w:p>
    <w:p w14:paraId="02C2BF54" w14:textId="77777777" w:rsidR="00544F60" w:rsidRDefault="00E446AD" w:rsidP="00344087">
      <w:pPr>
        <w:pStyle w:val="Pagrindinistekstas"/>
        <w:numPr>
          <w:ilvl w:val="1"/>
          <w:numId w:val="12"/>
        </w:numPr>
        <w:spacing w:after="0"/>
        <w:ind w:left="0" w:firstLine="454"/>
        <w:jc w:val="both"/>
      </w:pPr>
      <w:r w:rsidRPr="00C72ED6">
        <w:t>Tiekėjas</w:t>
      </w:r>
      <w:r w:rsidR="00544F60" w:rsidRPr="00C72ED6">
        <w:t xml:space="preserve"> pašalina aptiktus testavimo metu sutrikimus, klaidas, neatitikimus reikalavimams</w:t>
      </w:r>
      <w:r w:rsidR="00D5766D">
        <w:t>;</w:t>
      </w:r>
    </w:p>
    <w:p w14:paraId="0432BD8F" w14:textId="77777777" w:rsidR="00D5766D" w:rsidRPr="00344087" w:rsidRDefault="00D5766D" w:rsidP="00D5766D">
      <w:pPr>
        <w:pStyle w:val="Pagrindinistekstas"/>
        <w:numPr>
          <w:ilvl w:val="1"/>
          <w:numId w:val="12"/>
        </w:numPr>
        <w:spacing w:after="0"/>
        <w:ind w:left="0" w:firstLine="454"/>
        <w:jc w:val="both"/>
      </w:pPr>
      <w:r w:rsidRPr="00C72ED6">
        <w:t>Tiekėjas diegia LITEKO2 pakeitimus Užsakovo iki-gamybinė</w:t>
      </w:r>
      <w:r>
        <w:t>je</w:t>
      </w:r>
      <w:r w:rsidRPr="00C72ED6">
        <w:t xml:space="preserve"> ir gamybinė</w:t>
      </w:r>
      <w:r>
        <w:t>je</w:t>
      </w:r>
      <w:r w:rsidRPr="00C72ED6">
        <w:t xml:space="preserve"> aplink</w:t>
      </w:r>
      <w:r>
        <w:t xml:space="preserve">ose. </w:t>
      </w:r>
      <w:r w:rsidRPr="00C72ED6">
        <w:t xml:space="preserve">Esant </w:t>
      </w:r>
      <w:r>
        <w:t>poreikiui</w:t>
      </w:r>
      <w:r w:rsidRPr="00C72ED6">
        <w:t xml:space="preserve"> diegime </w:t>
      </w:r>
      <w:r>
        <w:t xml:space="preserve">turi galėti </w:t>
      </w:r>
      <w:r w:rsidRPr="00C72ED6">
        <w:t xml:space="preserve">dalyvauti </w:t>
      </w:r>
      <w:r>
        <w:t>ir Užsakovo atstovai</w:t>
      </w:r>
      <w:r w:rsidRPr="00C72ED6">
        <w:t>;</w:t>
      </w:r>
    </w:p>
    <w:p w14:paraId="299EB85D" w14:textId="77777777" w:rsidR="00544F60" w:rsidRDefault="00544F60" w:rsidP="00344087">
      <w:pPr>
        <w:pStyle w:val="Pagrindinistekstas"/>
        <w:numPr>
          <w:ilvl w:val="1"/>
          <w:numId w:val="12"/>
        </w:numPr>
        <w:spacing w:after="0"/>
        <w:ind w:left="0" w:firstLine="454"/>
        <w:jc w:val="both"/>
      </w:pPr>
      <w:r w:rsidRPr="00C72ED6">
        <w:t xml:space="preserve">Esant poreikiui, </w:t>
      </w:r>
      <w:r w:rsidR="00E446AD" w:rsidRPr="00C72ED6">
        <w:t>Tiekėjas</w:t>
      </w:r>
      <w:r w:rsidRPr="00C72ED6">
        <w:t xml:space="preserve"> organizuoja </w:t>
      </w:r>
      <w:r w:rsidR="00613A41" w:rsidRPr="00C72ED6">
        <w:t>Užsakovo</w:t>
      </w:r>
      <w:r w:rsidRPr="00C72ED6">
        <w:t xml:space="preserve"> atstovų mokymus sutartu būdu;</w:t>
      </w:r>
    </w:p>
    <w:p w14:paraId="49139A72" w14:textId="77777777" w:rsidR="00D5766D" w:rsidRPr="00C72ED6" w:rsidRDefault="00D5766D" w:rsidP="00344087">
      <w:pPr>
        <w:pStyle w:val="Pagrindinistekstas"/>
        <w:numPr>
          <w:ilvl w:val="1"/>
          <w:numId w:val="12"/>
        </w:numPr>
        <w:spacing w:after="0"/>
        <w:ind w:left="0" w:firstLine="454"/>
        <w:jc w:val="both"/>
      </w:pPr>
      <w:r>
        <w:t>Esant poreikiui, Tiekėjas atnaujina LITEKO2 dokumentaciją.</w:t>
      </w:r>
    </w:p>
    <w:p w14:paraId="1018DF32" w14:textId="77777777" w:rsidR="00544F60" w:rsidRPr="00D5766D" w:rsidRDefault="00544F60" w:rsidP="00D5766D">
      <w:pPr>
        <w:pStyle w:val="Pagrindinistekstas"/>
        <w:numPr>
          <w:ilvl w:val="1"/>
          <w:numId w:val="12"/>
        </w:numPr>
        <w:spacing w:after="0"/>
        <w:ind w:left="0" w:firstLine="454"/>
        <w:jc w:val="both"/>
      </w:pPr>
      <w:r w:rsidRPr="00C72ED6">
        <w:t xml:space="preserve">Ne vėliau kaip per 10 darbo dienų nuo vystymo užduoties įgyvendinimo ir įdiegimo į gamybinę aplinką, </w:t>
      </w:r>
      <w:r w:rsidR="00D5766D">
        <w:t>Užsakovui</w:t>
      </w:r>
      <w:r w:rsidRPr="00C72ED6">
        <w:t xml:space="preserve"> patvirtinus, kad klaidų ar sutrikimų nenustatyta</w:t>
      </w:r>
      <w:r w:rsidR="00D5766D">
        <w:t xml:space="preserve"> Užsakovas</w:t>
      </w:r>
      <w:r w:rsidRPr="00C72ED6">
        <w:t xml:space="preserve"> ir </w:t>
      </w:r>
      <w:r w:rsidR="00E446AD" w:rsidRPr="00C72ED6">
        <w:t>Tiekėjas</w:t>
      </w:r>
      <w:r w:rsidRPr="00C72ED6">
        <w:t xml:space="preserve"> pasirašo paslaugų priėmimo-perdavimo aktą, kuriame nurodoma, kokie konkretūs vystymo darbai buvo atlikti.</w:t>
      </w:r>
    </w:p>
    <w:p w14:paraId="25373FCE" w14:textId="77777777" w:rsidR="00544F60" w:rsidRPr="00C72ED6" w:rsidRDefault="00E446AD" w:rsidP="00D5766D">
      <w:pPr>
        <w:pStyle w:val="Pagrindinistekstas"/>
        <w:numPr>
          <w:ilvl w:val="0"/>
          <w:numId w:val="12"/>
        </w:numPr>
        <w:spacing w:after="0"/>
        <w:ind w:left="0" w:firstLine="454"/>
        <w:jc w:val="both"/>
      </w:pPr>
      <w:r w:rsidRPr="00C72ED6">
        <w:t>Tiekėjas</w:t>
      </w:r>
      <w:r w:rsidR="00544F60" w:rsidRPr="00C72ED6">
        <w:t xml:space="preserve"> turės pateikti </w:t>
      </w:r>
      <w:r w:rsidR="00D5766D">
        <w:t>Užsakovui</w:t>
      </w:r>
      <w:r w:rsidR="00544F60" w:rsidRPr="00C72ED6">
        <w:t xml:space="preserve"> šiuos kiekvieno vystymo užsakymų rezultatus, kurių pateikimo apimtis ir laikas suderinamas teikiant užsakymą (neapsiribojant):</w:t>
      </w:r>
    </w:p>
    <w:p w14:paraId="539795FB" w14:textId="77777777" w:rsidR="00544F60" w:rsidRPr="00C72ED6" w:rsidRDefault="00544F60" w:rsidP="00D5766D">
      <w:pPr>
        <w:pStyle w:val="Pagrindinistekstas"/>
        <w:numPr>
          <w:ilvl w:val="1"/>
          <w:numId w:val="12"/>
        </w:numPr>
        <w:spacing w:after="0"/>
        <w:ind w:left="0" w:firstLine="454"/>
        <w:jc w:val="both"/>
      </w:pPr>
      <w:r w:rsidRPr="00C72ED6">
        <w:t>programinės įrangos reikalavimų specifikaciją;</w:t>
      </w:r>
    </w:p>
    <w:p w14:paraId="79619758" w14:textId="77777777" w:rsidR="00544F60" w:rsidRPr="00C72ED6" w:rsidRDefault="00544F60" w:rsidP="00D5766D">
      <w:pPr>
        <w:pStyle w:val="Pagrindinistekstas"/>
        <w:numPr>
          <w:ilvl w:val="1"/>
          <w:numId w:val="12"/>
        </w:numPr>
        <w:spacing w:after="0"/>
        <w:ind w:left="0" w:firstLine="454"/>
        <w:jc w:val="both"/>
      </w:pPr>
      <w:r w:rsidRPr="00D5766D">
        <w:t>techninės ir technologinės architektūros aprašą (jei reikia);</w:t>
      </w:r>
    </w:p>
    <w:p w14:paraId="2FF81104" w14:textId="77777777" w:rsidR="00544F60" w:rsidRPr="00C72ED6" w:rsidRDefault="00544F60" w:rsidP="00D5766D">
      <w:pPr>
        <w:pStyle w:val="Pagrindinistekstas"/>
        <w:numPr>
          <w:ilvl w:val="1"/>
          <w:numId w:val="12"/>
        </w:numPr>
        <w:spacing w:after="0"/>
        <w:ind w:left="0" w:firstLine="454"/>
        <w:jc w:val="both"/>
      </w:pPr>
      <w:r w:rsidRPr="00D5766D">
        <w:t>programinės įrangos duomenų rinkinių tvarkymo/perkėlimo taisykles (jeigu toks tvarkymas/perkėlimas vykdomas);</w:t>
      </w:r>
    </w:p>
    <w:p w14:paraId="5AB19EA4" w14:textId="77777777" w:rsidR="00D5766D" w:rsidRPr="00D5766D" w:rsidRDefault="00D5766D" w:rsidP="00D5766D">
      <w:pPr>
        <w:pStyle w:val="Pagrindinistekstas"/>
        <w:numPr>
          <w:ilvl w:val="1"/>
          <w:numId w:val="12"/>
        </w:numPr>
        <w:spacing w:after="0"/>
        <w:ind w:left="0" w:firstLine="454"/>
        <w:jc w:val="both"/>
      </w:pPr>
      <w:r w:rsidRPr="00D5766D">
        <w:t>Projektavimo dokumentaciją;</w:t>
      </w:r>
    </w:p>
    <w:p w14:paraId="6B1FF1C3" w14:textId="77777777" w:rsidR="00544F60" w:rsidRPr="00C72ED6" w:rsidRDefault="00544F60" w:rsidP="00D5766D">
      <w:pPr>
        <w:pStyle w:val="Pagrindinistekstas"/>
        <w:numPr>
          <w:ilvl w:val="1"/>
          <w:numId w:val="12"/>
        </w:numPr>
        <w:spacing w:after="0"/>
        <w:ind w:left="0" w:firstLine="454"/>
        <w:jc w:val="both"/>
      </w:pPr>
      <w:r w:rsidRPr="00D5766D">
        <w:t>programinės įrangos naudojimo instrukciją – užbaigtą sukurto ir išbandyto komponento naudotojo (-jų) dokumentacijos versiją;</w:t>
      </w:r>
    </w:p>
    <w:p w14:paraId="438AAD2B" w14:textId="77777777" w:rsidR="00544F60" w:rsidRPr="00C72ED6" w:rsidRDefault="00544F60" w:rsidP="00D5766D">
      <w:pPr>
        <w:pStyle w:val="Pagrindinistekstas"/>
        <w:numPr>
          <w:ilvl w:val="1"/>
          <w:numId w:val="12"/>
        </w:numPr>
        <w:spacing w:after="0"/>
        <w:ind w:left="0" w:firstLine="454"/>
        <w:jc w:val="both"/>
      </w:pPr>
      <w:r w:rsidRPr="00D5766D">
        <w:t>funkcinio ir nefunkcinio testavimo ataskaitą;</w:t>
      </w:r>
    </w:p>
    <w:p w14:paraId="3A2210AE" w14:textId="77777777" w:rsidR="00544F60" w:rsidRDefault="00544F60" w:rsidP="00D5766D">
      <w:pPr>
        <w:pStyle w:val="Pagrindinistekstas"/>
        <w:numPr>
          <w:ilvl w:val="1"/>
          <w:numId w:val="12"/>
        </w:numPr>
        <w:spacing w:after="0"/>
        <w:ind w:left="0" w:firstLine="454"/>
        <w:jc w:val="both"/>
      </w:pPr>
      <w:r w:rsidRPr="00D5766D">
        <w:t>bandymų dokumentaciją – bandymų scenarijų aprašymą, bandymų procedūras ir jų aprašymus, bandymų metu pasiektų rezultatų aprašymą.</w:t>
      </w:r>
    </w:p>
    <w:p w14:paraId="47E6B6AE" w14:textId="77777777" w:rsidR="00D5766D" w:rsidRDefault="00D5766D" w:rsidP="00D5766D">
      <w:pPr>
        <w:pStyle w:val="Pagrindinistekstas"/>
        <w:numPr>
          <w:ilvl w:val="0"/>
          <w:numId w:val="12"/>
        </w:numPr>
        <w:spacing w:after="0"/>
        <w:ind w:left="0" w:firstLine="454"/>
        <w:jc w:val="both"/>
      </w:pPr>
      <w:r>
        <w:t xml:space="preserve">Rengiant dokumentus, priklausomai nuo vystymo užsakymo, gali būti rengiami atskiri dokumentai arba atnaujinami esami LITEKO2 dokumentai. </w:t>
      </w:r>
    </w:p>
    <w:p w14:paraId="78FB1862" w14:textId="77777777" w:rsidR="00EE37F5" w:rsidRPr="00C72ED6" w:rsidRDefault="00EE37F5" w:rsidP="00D5766D">
      <w:pPr>
        <w:pStyle w:val="Pagrindinistekstas"/>
        <w:numPr>
          <w:ilvl w:val="0"/>
          <w:numId w:val="12"/>
        </w:numPr>
        <w:spacing w:after="0"/>
        <w:ind w:left="0" w:firstLine="454"/>
        <w:jc w:val="both"/>
      </w:pPr>
      <w:r>
        <w:t>Vis</w:t>
      </w:r>
      <w:r w:rsidR="009408E2">
        <w:t>o</w:t>
      </w:r>
      <w:r>
        <w:t>ms atlikt</w:t>
      </w:r>
      <w:r w:rsidR="009408E2">
        <w:t>o</w:t>
      </w:r>
      <w:r>
        <w:t>ms LITE</w:t>
      </w:r>
      <w:r w:rsidR="009408E2">
        <w:t>K</w:t>
      </w:r>
      <w:r>
        <w:t xml:space="preserve">O2 vystymo </w:t>
      </w:r>
      <w:r w:rsidR="009408E2">
        <w:t xml:space="preserve">paslaugoms </w:t>
      </w:r>
      <w:r w:rsidR="002226E2">
        <w:t xml:space="preserve">turi būti taikoma 12 mėn. garantija skaičiuojama nuo konkrečių paslaugų perdavimo – priėmimo akto pasirašymo, o garantijos metu turi būti taikomi tie patys reikalavimai kurie yra aprašyti LITEKO2 palaikymo paslaugų aprašyme. </w:t>
      </w:r>
    </w:p>
    <w:p w14:paraId="53E36C60" w14:textId="77777777" w:rsidR="00633B89" w:rsidRDefault="00633B89" w:rsidP="002C6539">
      <w:pPr>
        <w:ind w:firstLine="680"/>
        <w:jc w:val="both"/>
      </w:pPr>
    </w:p>
    <w:p w14:paraId="56C1739E" w14:textId="77777777" w:rsidR="00A13F37" w:rsidRPr="00C72ED6" w:rsidRDefault="00A13F37" w:rsidP="002C6539">
      <w:pPr>
        <w:ind w:firstLine="680"/>
        <w:jc w:val="both"/>
      </w:pPr>
    </w:p>
    <w:p w14:paraId="567D5EF2" w14:textId="77777777" w:rsidR="00A13F37" w:rsidRPr="00D5766D" w:rsidRDefault="00470A41" w:rsidP="00D5766D">
      <w:pPr>
        <w:pStyle w:val="Pavadinimas"/>
        <w:rPr>
          <w:rFonts w:ascii="Times New Roman" w:hAnsi="Times New Roman"/>
          <w:kern w:val="0"/>
          <w:sz w:val="24"/>
          <w:szCs w:val="24"/>
        </w:rPr>
      </w:pPr>
      <w:r>
        <w:rPr>
          <w:rFonts w:ascii="Times New Roman" w:hAnsi="Times New Roman"/>
          <w:kern w:val="0"/>
          <w:sz w:val="24"/>
          <w:szCs w:val="24"/>
        </w:rPr>
        <w:t>V</w:t>
      </w:r>
      <w:r w:rsidR="00EF136E" w:rsidRPr="00D5766D">
        <w:rPr>
          <w:rFonts w:ascii="Times New Roman" w:hAnsi="Times New Roman"/>
          <w:kern w:val="0"/>
          <w:sz w:val="24"/>
          <w:szCs w:val="24"/>
        </w:rPr>
        <w:t xml:space="preserve">. </w:t>
      </w:r>
      <w:r w:rsidR="00A13F37" w:rsidRPr="00D5766D">
        <w:rPr>
          <w:rFonts w:ascii="Times New Roman" w:hAnsi="Times New Roman"/>
          <w:kern w:val="0"/>
          <w:sz w:val="24"/>
          <w:szCs w:val="24"/>
        </w:rPr>
        <w:t>REIKALAVIMAI, SUSIJĘ SU NACIONALINIU SAUGUMU</w:t>
      </w:r>
    </w:p>
    <w:p w14:paraId="22B04EFF" w14:textId="77777777" w:rsidR="00EF136E" w:rsidRPr="00C72ED6" w:rsidRDefault="00EF136E" w:rsidP="00EF136E">
      <w:pPr>
        <w:jc w:val="center"/>
      </w:pPr>
    </w:p>
    <w:p w14:paraId="60D34162" w14:textId="77777777" w:rsidR="00A13F37" w:rsidRPr="00C72ED6" w:rsidRDefault="00D51091" w:rsidP="00D24D65">
      <w:pPr>
        <w:ind w:firstLine="709"/>
        <w:jc w:val="both"/>
      </w:pPr>
      <w:r>
        <w:t>32</w:t>
      </w:r>
      <w:r w:rsidR="00EF136E" w:rsidRPr="00C72ED6">
        <w:t xml:space="preserve">. </w:t>
      </w:r>
      <w:r w:rsidR="00A13F37" w:rsidRPr="00C72ED6">
        <w:t>Tiekėjo siūlomos prekės (įskaitant jų gamintojus), paslaugos ar darbai neturi kelti grėsmės nacionaliniam saugumui. Tiekėjas teikdamas ir pasirašydamas pasiūlymą patvirtina, kad jo siūlomas prekės  (įskaitant jų gamintojus), paslaugos ir (ar) darbai nekelia grėsmės nacionaliniam saugumui.</w:t>
      </w:r>
    </w:p>
    <w:p w14:paraId="23804803" w14:textId="77777777" w:rsidR="00A13F37" w:rsidRPr="00C72ED6" w:rsidRDefault="00D51091" w:rsidP="00D24D65">
      <w:pPr>
        <w:ind w:firstLine="709"/>
        <w:jc w:val="both"/>
      </w:pPr>
      <w:r>
        <w:t>33</w:t>
      </w:r>
      <w:r w:rsidR="00EF136E" w:rsidRPr="00C72ED6">
        <w:t xml:space="preserve">. </w:t>
      </w:r>
      <w:r w:rsidR="00A13F37" w:rsidRPr="00C72ED6">
        <w:t>Paslaugų teikimas negali būti vykdomas iš šio Lietuvos Respublikos viešųjų pirkimų įstatymo 92 straipsnio 14 dalyje numatytame sąraše nurodytų valstybių ar teritorijų.</w:t>
      </w:r>
    </w:p>
    <w:p w14:paraId="0B5754CA" w14:textId="77777777" w:rsidR="00A13F37" w:rsidRPr="00C72ED6" w:rsidRDefault="00D51091" w:rsidP="00D24D65">
      <w:pPr>
        <w:ind w:firstLine="709"/>
        <w:jc w:val="both"/>
      </w:pPr>
      <w:r>
        <w:t>34</w:t>
      </w:r>
      <w:r w:rsidR="00EF136E" w:rsidRPr="00C72ED6">
        <w:t xml:space="preserve">. </w:t>
      </w:r>
      <w:r w:rsidR="00A13F37" w:rsidRPr="00C72ED6">
        <w:t>Jeigu prekių gamintojas ar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Lietuvos Respublikos viešųjų pirkimų įstatymo 37 straipsnio 9 dalis netaikoma.</w:t>
      </w:r>
    </w:p>
    <w:p w14:paraId="305C779D" w14:textId="77777777" w:rsidR="00A13F37" w:rsidRPr="00C72ED6" w:rsidRDefault="00EF136E" w:rsidP="00D24D65">
      <w:pPr>
        <w:ind w:firstLine="709"/>
        <w:jc w:val="both"/>
      </w:pPr>
      <w:r w:rsidRPr="00C72ED6">
        <w:lastRenderedPageBreak/>
        <w:t>3</w:t>
      </w:r>
      <w:r w:rsidR="00D51091">
        <w:t>5</w:t>
      </w:r>
      <w:r w:rsidRPr="00C72ED6">
        <w:t xml:space="preserve">. </w:t>
      </w:r>
      <w:r w:rsidR="00A13F37" w:rsidRPr="00C72ED6">
        <w:t>Siekiant išvengti saugumo spragų ir pažeidžiamumų programinėje įrangoje, Tiekėjas, kurdamas PĮ ir teikdamas PĮ priežiūros paslaugas, turi vadovautis visuotinai pripažintais saugaus kodavimo standartais ir gerąja praktika (The Open Web Application Security Project (OWASP) Secure Coding Practices ir kt.). Kuriama PĮ neturi turėti nesankcionuotos prieigos prie duomenų ir kitų saugumo pažeidimų, kurie įvardijami naujausiame OWASP Testing Guide (neapsiribojant „OWASP Top 10“ pažeidžiamumais) (https://www.owasp.org) sąraše, The OWASP API Security sąraše ir kt. OWASP parengtose IS saugumo metodikose arba lygiaverčiuose dokumentuose. Saugumo patikrinimai (grėsmių modeliavimai, išeities kodo pažiūros ir kt. saugaus kodavimo standartuose ir gerojoje praktikoje numatyti saugumo patikrinimai) turi būti vykdomi kiekviename PĮ kūrimo (vystymo, priežiūros) etape. Atliekant saugumo patikrinimus turi būti remiamasi naujausiomis šių metodikų versijomis: OWASP Web Security Testing Guide, Penetration Testing Execution Standard (PTES), Open Source Security Testing Methodology Manual (OSSTMM), Information Systems Security Assessment Framework (ISSAF), SANS, NIST SP 800-30“ ar lygiavertėmis saugumo patikrinimo metodikomis.</w:t>
      </w:r>
    </w:p>
    <w:p w14:paraId="66659EA5" w14:textId="77777777" w:rsidR="00A13F37" w:rsidRPr="00C72ED6" w:rsidRDefault="00EF136E" w:rsidP="00D24D65">
      <w:pPr>
        <w:ind w:firstLine="709"/>
        <w:jc w:val="both"/>
      </w:pPr>
      <w:r w:rsidRPr="00C72ED6">
        <w:t>3</w:t>
      </w:r>
      <w:r w:rsidR="00D51091">
        <w:t>6</w:t>
      </w:r>
      <w:r w:rsidRPr="00C72ED6">
        <w:t xml:space="preserve">. </w:t>
      </w:r>
      <w:r w:rsidR="00A13F37" w:rsidRPr="00C72ED6">
        <w:t xml:space="preserve">Tiekėjas, suderinęs su </w:t>
      </w:r>
      <w:r w:rsidR="00E8006B">
        <w:t>Užsakovu</w:t>
      </w:r>
      <w:r w:rsidR="00A13F37" w:rsidRPr="00C72ED6">
        <w:t xml:space="preserve">, turi naudoti naujai kuriamai PĮ jos kūrimo dieną esamas naujausias programinių paketų, bibliotekų, programavimo kalbų, jų kompiliatorių bei interpretatorių versijas. </w:t>
      </w:r>
    </w:p>
    <w:p w14:paraId="63840D43" w14:textId="77777777" w:rsidR="00A13F37" w:rsidRPr="00C72ED6" w:rsidRDefault="00EF136E" w:rsidP="00D24D65">
      <w:pPr>
        <w:ind w:firstLine="709"/>
        <w:jc w:val="both"/>
      </w:pPr>
      <w:r w:rsidRPr="00C72ED6">
        <w:t>3</w:t>
      </w:r>
      <w:r w:rsidR="00D51091">
        <w:t>7</w:t>
      </w:r>
      <w:r w:rsidRPr="00C72ED6">
        <w:t xml:space="preserve">. </w:t>
      </w:r>
      <w:r w:rsidR="00E8006B">
        <w:t>Užsakovas</w:t>
      </w:r>
      <w:r w:rsidR="00A13F37" w:rsidRPr="00C72ED6">
        <w:t>, Nacionaliniam saugumui užtikrinti svarbių objektų apsaugos įstatyme nustatyta tvarka,  kreipsis į Nacionaliniam saugumui užtikrinti svarbių objektų apsaugos koordinavimo komisiją (toliau – Komisija) dėl ketinamo sudaryti sandorio atitikties nacionalinio saugumo interesams patikros ir tuo atveju, jeigu Komisija pareikalaus pateikti papildomus dokumentus Tiekėjas, tiekėjų grupės partneriai, ir jų pasitelkiami subtiekėjai privalės juos pateikti.</w:t>
      </w:r>
    </w:p>
    <w:p w14:paraId="5BFD9DB4" w14:textId="77777777" w:rsidR="00A13F37" w:rsidRPr="00C72ED6" w:rsidRDefault="00A13F37" w:rsidP="00D24D65"/>
    <w:p w14:paraId="2B97DE7B" w14:textId="77777777" w:rsidR="00842E22" w:rsidRPr="00D5766D" w:rsidRDefault="00EF136E" w:rsidP="00D5766D">
      <w:pPr>
        <w:pStyle w:val="Pavadinimas"/>
        <w:rPr>
          <w:rFonts w:ascii="Times New Roman" w:hAnsi="Times New Roman"/>
          <w:kern w:val="0"/>
          <w:sz w:val="24"/>
          <w:szCs w:val="24"/>
        </w:rPr>
      </w:pPr>
      <w:r w:rsidRPr="00D5766D">
        <w:rPr>
          <w:rFonts w:ascii="Times New Roman" w:hAnsi="Times New Roman"/>
          <w:kern w:val="0"/>
          <w:sz w:val="24"/>
          <w:szCs w:val="24"/>
        </w:rPr>
        <w:t>V</w:t>
      </w:r>
      <w:r w:rsidR="00C8545A">
        <w:rPr>
          <w:rFonts w:ascii="Times New Roman" w:hAnsi="Times New Roman"/>
          <w:kern w:val="0"/>
          <w:sz w:val="24"/>
          <w:szCs w:val="24"/>
        </w:rPr>
        <w:t>I</w:t>
      </w:r>
      <w:r w:rsidR="004C7EC8" w:rsidRPr="00D5766D">
        <w:rPr>
          <w:rFonts w:ascii="Times New Roman" w:hAnsi="Times New Roman"/>
          <w:kern w:val="0"/>
          <w:sz w:val="24"/>
          <w:szCs w:val="24"/>
        </w:rPr>
        <w:t xml:space="preserve">. </w:t>
      </w:r>
      <w:r w:rsidR="00842E22" w:rsidRPr="00204493">
        <w:rPr>
          <w:rFonts w:ascii="Times New Roman" w:hAnsi="Times New Roman"/>
          <w:kern w:val="0"/>
          <w:sz w:val="24"/>
          <w:szCs w:val="24"/>
        </w:rPr>
        <w:t>PASLAUGŲ ĮKAINIAI, PASLAUGŲ TEIKIMO REZULTATAI IR JŲ PERDAVIMAS</w:t>
      </w:r>
      <w:r w:rsidR="00EE37F5" w:rsidRPr="00204493">
        <w:rPr>
          <w:rFonts w:ascii="Times New Roman" w:hAnsi="Times New Roman"/>
          <w:kern w:val="0"/>
          <w:sz w:val="24"/>
          <w:szCs w:val="24"/>
        </w:rPr>
        <w:t xml:space="preserve"> </w:t>
      </w:r>
      <w:r w:rsidR="00EE37F5">
        <w:rPr>
          <w:rFonts w:ascii="Times New Roman" w:hAnsi="Times New Roman"/>
          <w:kern w:val="0"/>
          <w:sz w:val="24"/>
          <w:szCs w:val="24"/>
        </w:rPr>
        <w:t>BAIGIAMOSIOS NUOSTATOS</w:t>
      </w:r>
    </w:p>
    <w:p w14:paraId="7C3ED139" w14:textId="77777777" w:rsidR="00842E22" w:rsidRPr="00C72ED6" w:rsidRDefault="00842E22" w:rsidP="00D67C42">
      <w:pPr>
        <w:ind w:firstLine="851"/>
        <w:jc w:val="center"/>
      </w:pPr>
    </w:p>
    <w:p w14:paraId="10ED6EEC" w14:textId="77777777" w:rsidR="00842E22" w:rsidRPr="00204493" w:rsidRDefault="00EF136E" w:rsidP="002C6539">
      <w:pPr>
        <w:tabs>
          <w:tab w:val="left" w:pos="627"/>
        </w:tabs>
        <w:ind w:firstLine="680"/>
        <w:jc w:val="both"/>
      </w:pPr>
      <w:r w:rsidRPr="00204493">
        <w:t>3</w:t>
      </w:r>
      <w:r w:rsidR="00D51091">
        <w:t>8</w:t>
      </w:r>
      <w:r w:rsidR="00842E22" w:rsidRPr="00204493">
        <w:t xml:space="preserve">. Už kiekvieną tinkamai ir faktiškai suteiktos Paslaugos teikimo valandą </w:t>
      </w:r>
      <w:r w:rsidR="00433F1E" w:rsidRPr="00204493">
        <w:t>mokamas valandinis įkainis</w:t>
      </w:r>
      <w:r w:rsidR="00842E22" w:rsidRPr="00204493">
        <w:t>. Į Paslaugų bendrą kainą įskaitoma faktiškai suteikt</w:t>
      </w:r>
      <w:r w:rsidR="00F46D7E" w:rsidRPr="00204493">
        <w:t>os</w:t>
      </w:r>
      <w:r w:rsidR="00842E22" w:rsidRPr="00204493">
        <w:t xml:space="preserve"> Paslaugos suma, visi mokesčiai ir rinkliavos bei kitos išlaidos, susijusios su teikiamomis Paslaugomis. </w:t>
      </w:r>
    </w:p>
    <w:p w14:paraId="7FC506E8" w14:textId="77777777" w:rsidR="00842E22" w:rsidRPr="00204493" w:rsidRDefault="00EF136E" w:rsidP="002C6539">
      <w:pPr>
        <w:tabs>
          <w:tab w:val="left" w:pos="627"/>
        </w:tabs>
        <w:ind w:firstLine="680"/>
        <w:jc w:val="both"/>
      </w:pPr>
      <w:r w:rsidRPr="00204493">
        <w:t>3</w:t>
      </w:r>
      <w:r w:rsidR="00D51091">
        <w:t>9</w:t>
      </w:r>
      <w:r w:rsidR="00842E22" w:rsidRPr="00204493">
        <w:t xml:space="preserve">. Paslaugos </w:t>
      </w:r>
      <w:r w:rsidR="00EE37F5" w:rsidRPr="00204493">
        <w:t xml:space="preserve">turi būti </w:t>
      </w:r>
      <w:r w:rsidR="00842E22" w:rsidRPr="00204493">
        <w:t xml:space="preserve">teikiamos visą </w:t>
      </w:r>
      <w:r w:rsidR="00EE37F5" w:rsidRPr="00204493">
        <w:t>P</w:t>
      </w:r>
      <w:r w:rsidR="00842E22" w:rsidRPr="00204493">
        <w:t>aslaugų teikimo sutarties galiojimo laikotarpį, bet jų teikimas  negali viršyti Paslaugų bendros kainos, numatytos sutartyje.</w:t>
      </w:r>
      <w:r w:rsidR="00842E22" w:rsidRPr="00204493" w:rsidDel="00A542F0">
        <w:t xml:space="preserve"> </w:t>
      </w:r>
    </w:p>
    <w:p w14:paraId="44A6F4CE" w14:textId="77777777" w:rsidR="00842E22" w:rsidRPr="00204493" w:rsidRDefault="00D51091" w:rsidP="002C6539">
      <w:pPr>
        <w:tabs>
          <w:tab w:val="left" w:pos="851"/>
          <w:tab w:val="left" w:pos="993"/>
        </w:tabs>
        <w:ind w:firstLine="680"/>
        <w:jc w:val="both"/>
      </w:pPr>
      <w:r>
        <w:t>40.</w:t>
      </w:r>
      <w:r w:rsidR="00842E22" w:rsidRPr="00204493">
        <w:t xml:space="preserve"> Užsakovui ir </w:t>
      </w:r>
      <w:r w:rsidR="00E446AD" w:rsidRPr="00204493">
        <w:t>Tiekėj</w:t>
      </w:r>
      <w:r w:rsidR="00842E22" w:rsidRPr="00204493">
        <w:t xml:space="preserve">ui pasirašant suteiktų Paslaugų rezultatų perdavimo-priėmimo aktą, </w:t>
      </w:r>
      <w:r w:rsidR="00E446AD" w:rsidRPr="00204493">
        <w:t>Tiekėjas</w:t>
      </w:r>
      <w:r w:rsidR="00842E22" w:rsidRPr="00204493">
        <w:t xml:space="preserve"> turi pateikti Užsakovui tarp šalių suderintą ir </w:t>
      </w:r>
      <w:r w:rsidR="00E446AD" w:rsidRPr="00204493">
        <w:t>Tiekėj</w:t>
      </w:r>
      <w:r w:rsidR="00842E22" w:rsidRPr="00204493">
        <w:t xml:space="preserve">o pasirašytą suteiktų Paslaugų ataskaitą ir </w:t>
      </w:r>
      <w:r w:rsidR="005148A6" w:rsidRPr="00204493">
        <w:t xml:space="preserve">PVM </w:t>
      </w:r>
      <w:r w:rsidR="00842E22" w:rsidRPr="00204493">
        <w:t>sąskaitą</w:t>
      </w:r>
      <w:r w:rsidR="005148A6" w:rsidRPr="00204493">
        <w:t xml:space="preserve"> </w:t>
      </w:r>
      <w:r w:rsidR="00842E22" w:rsidRPr="00204493">
        <w:t xml:space="preserve">faktūrą už per praėjusį </w:t>
      </w:r>
      <w:r w:rsidR="00204493" w:rsidRPr="00204493">
        <w:t>mėnesį</w:t>
      </w:r>
      <w:r w:rsidR="00842E22" w:rsidRPr="00204493">
        <w:t xml:space="preserve"> faktiškai ir tinkamai suteiktas Paslaugas.</w:t>
      </w:r>
      <w:r w:rsidR="00433F1E" w:rsidRPr="00204493">
        <w:t xml:space="preserve"> Paslaugų rezultatų perdavimo – priėmimo akte turi būti įskaityti visi delspinigiai ir</w:t>
      </w:r>
      <w:r w:rsidR="007E1DBE" w:rsidRPr="00204493">
        <w:t xml:space="preserve"> (ar)</w:t>
      </w:r>
      <w:r w:rsidR="00433F1E" w:rsidRPr="00204493">
        <w:t xml:space="preserve"> baudos už priimamas paslaugas, jei tokios buvo taikytos.</w:t>
      </w:r>
    </w:p>
    <w:p w14:paraId="540A6CDC" w14:textId="77777777" w:rsidR="00842E22" w:rsidRPr="00C72ED6" w:rsidRDefault="00D51091" w:rsidP="002C6539">
      <w:pPr>
        <w:tabs>
          <w:tab w:val="left" w:pos="627"/>
        </w:tabs>
        <w:ind w:firstLine="680"/>
        <w:jc w:val="both"/>
      </w:pPr>
      <w:r>
        <w:t>41.</w:t>
      </w:r>
      <w:r w:rsidR="00D24D65" w:rsidRPr="00204493">
        <w:t xml:space="preserve"> </w:t>
      </w:r>
      <w:r w:rsidR="00842E22" w:rsidRPr="00204493">
        <w:t xml:space="preserve">Paslaugų teikimo sutartyje nustatyta tvarka ir terminais </w:t>
      </w:r>
      <w:r w:rsidR="00E446AD" w:rsidRPr="00204493">
        <w:t>Tiekėjas</w:t>
      </w:r>
      <w:r w:rsidR="00842E22" w:rsidRPr="00204493">
        <w:t xml:space="preserve"> turi neatlygintinai perduoti Užsakovo nuosavybėn visus Paslaugų teikimo rezultatus, įskaitant, bet neapsiribojant LITEKO</w:t>
      </w:r>
      <w:r w:rsidR="00351BE0" w:rsidRPr="00204493">
        <w:t>2</w:t>
      </w:r>
      <w:r w:rsidR="00842E22" w:rsidRPr="00204493">
        <w:t xml:space="preserve"> taikomosios programinės įrangos pakeitimų ir/ar pataisymų išeities kodus, ir su jais susijusias teises, </w:t>
      </w:r>
      <w:r w:rsidR="00E446AD" w:rsidRPr="00204493">
        <w:t>Tiekėj</w:t>
      </w:r>
      <w:r w:rsidR="00842E22" w:rsidRPr="00204493">
        <w:t>o įgytas teikiant Paslaugas ir vykdant paslaugų teikimo sutartį, įskaitant autorines, duomenų bazių gamintojų ir kitas intelektinės ar pramoninės nuosavybės teises, nuo suteiktų Paslaugų rezultatų perdavimo-priėmimo akto pasirašymo momento.</w:t>
      </w:r>
      <w:r w:rsidR="00842E22" w:rsidRPr="00C72ED6">
        <w:t xml:space="preserve"> </w:t>
      </w:r>
    </w:p>
    <w:p w14:paraId="2EFF0E96" w14:textId="77777777" w:rsidR="00842E22" w:rsidRPr="00C72ED6" w:rsidRDefault="00842E22" w:rsidP="00886B7F">
      <w:pPr>
        <w:tabs>
          <w:tab w:val="left" w:pos="627"/>
        </w:tabs>
        <w:jc w:val="center"/>
      </w:pPr>
      <w:r w:rsidRPr="00C72ED6">
        <w:t>_____________</w:t>
      </w:r>
    </w:p>
    <w:p w14:paraId="09DF6218" w14:textId="77777777" w:rsidR="00842E22" w:rsidRPr="00C72ED6" w:rsidRDefault="00842E22" w:rsidP="005129F0"/>
    <w:sectPr w:rsidR="00842E22" w:rsidRPr="00C72ED6" w:rsidSect="00C8545A">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D3D7" w14:textId="77777777" w:rsidR="00F518D2" w:rsidRDefault="00F518D2" w:rsidP="00232DAB">
      <w:r>
        <w:separator/>
      </w:r>
    </w:p>
  </w:endnote>
  <w:endnote w:type="continuationSeparator" w:id="0">
    <w:p w14:paraId="7D4CDBE2" w14:textId="77777777" w:rsidR="00F518D2" w:rsidRDefault="00F518D2" w:rsidP="0023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BFCF" w14:textId="77777777" w:rsidR="00E446AD" w:rsidRDefault="00E446AD">
    <w:pPr>
      <w:pStyle w:val="Porat"/>
      <w:jc w:val="center"/>
    </w:pPr>
    <w:r>
      <w:fldChar w:fldCharType="begin"/>
    </w:r>
    <w:r>
      <w:instrText xml:space="preserve"> PAGE   \* MERGEFORMAT </w:instrText>
    </w:r>
    <w:r>
      <w:fldChar w:fldCharType="separate"/>
    </w:r>
    <w:r>
      <w:rPr>
        <w:noProof/>
      </w:rPr>
      <w:t>2</w:t>
    </w:r>
    <w:r>
      <w:rPr>
        <w:noProof/>
      </w:rPr>
      <w:fldChar w:fldCharType="end"/>
    </w:r>
  </w:p>
  <w:p w14:paraId="52705C0A" w14:textId="77777777" w:rsidR="00E446AD" w:rsidRDefault="00E446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40F5" w14:textId="77777777" w:rsidR="00F518D2" w:rsidRDefault="00F518D2" w:rsidP="00232DAB">
      <w:r>
        <w:separator/>
      </w:r>
    </w:p>
  </w:footnote>
  <w:footnote w:type="continuationSeparator" w:id="0">
    <w:p w14:paraId="521D11FD" w14:textId="77777777" w:rsidR="00F518D2" w:rsidRDefault="00F518D2" w:rsidP="0023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71D"/>
    <w:multiLevelType w:val="multilevel"/>
    <w:tmpl w:val="737CF9E6"/>
    <w:lvl w:ilvl="0">
      <w:start w:val="1"/>
      <w:numFmt w:val="decimal"/>
      <w:pStyle w:val="TekstasNr"/>
      <w:lvlText w:val="%1."/>
      <w:lvlJc w:val="left"/>
      <w:pPr>
        <w:ind w:left="510" w:hanging="510"/>
      </w:pPr>
      <w:rPr>
        <w:rFonts w:hint="default"/>
        <w:strike w:val="0"/>
        <w:color w:val="auto"/>
      </w:rPr>
    </w:lvl>
    <w:lvl w:ilvl="1">
      <w:start w:val="1"/>
      <w:numFmt w:val="decimal"/>
      <w:pStyle w:val="TekstasNr11"/>
      <w:lvlText w:val="%1.%2."/>
      <w:lvlJc w:val="left"/>
      <w:pPr>
        <w:tabs>
          <w:tab w:val="num" w:pos="648"/>
        </w:tabs>
        <w:ind w:left="0" w:firstLine="0"/>
      </w:pPr>
      <w:rPr>
        <w:rFonts w:hint="default"/>
        <w:color w:val="auto"/>
      </w:rPr>
    </w:lvl>
    <w:lvl w:ilvl="2">
      <w:start w:val="1"/>
      <w:numFmt w:val="decimal"/>
      <w:pStyle w:val="TekstasNr111"/>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7B621A"/>
    <w:multiLevelType w:val="multilevel"/>
    <w:tmpl w:val="4A808EF8"/>
    <w:lvl w:ilvl="0">
      <w:start w:val="1"/>
      <w:numFmt w:val="decimal"/>
      <w:pStyle w:val="Numberedtext"/>
      <w:lvlText w:val="%1."/>
      <w:lvlJc w:val="left"/>
      <w:pPr>
        <w:ind w:left="360" w:firstLine="207"/>
      </w:pPr>
      <w:rPr>
        <w:rFonts w:hint="default"/>
      </w:rPr>
    </w:lvl>
    <w:lvl w:ilvl="1">
      <w:start w:val="1"/>
      <w:numFmt w:val="decimal"/>
      <w:lvlText w:val="%1.%2."/>
      <w:lvlJc w:val="left"/>
      <w:pPr>
        <w:ind w:left="143" w:firstLine="567"/>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C83D3B"/>
    <w:multiLevelType w:val="hybridMultilevel"/>
    <w:tmpl w:val="568EEA0A"/>
    <w:lvl w:ilvl="0" w:tplc="C47C46F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6D91DE1"/>
    <w:multiLevelType w:val="multilevel"/>
    <w:tmpl w:val="5DE6DBC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367E1F"/>
    <w:multiLevelType w:val="hybridMultilevel"/>
    <w:tmpl w:val="9EAE2490"/>
    <w:lvl w:ilvl="0" w:tplc="F10E5F0A">
      <w:start w:val="1"/>
      <w:numFmt w:val="decimal"/>
      <w:lvlText w:val="%1."/>
      <w:lvlJc w:val="left"/>
      <w:pPr>
        <w:ind w:left="1020" w:hanging="360"/>
      </w:pPr>
    </w:lvl>
    <w:lvl w:ilvl="1" w:tplc="9DF400E4">
      <w:start w:val="1"/>
      <w:numFmt w:val="decimal"/>
      <w:lvlText w:val="%2."/>
      <w:lvlJc w:val="left"/>
      <w:pPr>
        <w:ind w:left="1020" w:hanging="360"/>
      </w:pPr>
    </w:lvl>
    <w:lvl w:ilvl="2" w:tplc="61D8F672">
      <w:start w:val="1"/>
      <w:numFmt w:val="decimal"/>
      <w:lvlText w:val="%3."/>
      <w:lvlJc w:val="left"/>
      <w:pPr>
        <w:ind w:left="1020" w:hanging="360"/>
      </w:pPr>
    </w:lvl>
    <w:lvl w:ilvl="3" w:tplc="FD44E574">
      <w:start w:val="1"/>
      <w:numFmt w:val="decimal"/>
      <w:lvlText w:val="%4."/>
      <w:lvlJc w:val="left"/>
      <w:pPr>
        <w:ind w:left="1020" w:hanging="360"/>
      </w:pPr>
    </w:lvl>
    <w:lvl w:ilvl="4" w:tplc="5A32AC3A">
      <w:start w:val="1"/>
      <w:numFmt w:val="decimal"/>
      <w:lvlText w:val="%5."/>
      <w:lvlJc w:val="left"/>
      <w:pPr>
        <w:ind w:left="1020" w:hanging="360"/>
      </w:pPr>
    </w:lvl>
    <w:lvl w:ilvl="5" w:tplc="D046864E">
      <w:start w:val="1"/>
      <w:numFmt w:val="decimal"/>
      <w:lvlText w:val="%6."/>
      <w:lvlJc w:val="left"/>
      <w:pPr>
        <w:ind w:left="1020" w:hanging="360"/>
      </w:pPr>
    </w:lvl>
    <w:lvl w:ilvl="6" w:tplc="F1584E6E">
      <w:start w:val="1"/>
      <w:numFmt w:val="decimal"/>
      <w:lvlText w:val="%7."/>
      <w:lvlJc w:val="left"/>
      <w:pPr>
        <w:ind w:left="1020" w:hanging="360"/>
      </w:pPr>
    </w:lvl>
    <w:lvl w:ilvl="7" w:tplc="267830C8">
      <w:start w:val="1"/>
      <w:numFmt w:val="decimal"/>
      <w:lvlText w:val="%8."/>
      <w:lvlJc w:val="left"/>
      <w:pPr>
        <w:ind w:left="1020" w:hanging="360"/>
      </w:pPr>
    </w:lvl>
    <w:lvl w:ilvl="8" w:tplc="E6781B74">
      <w:start w:val="1"/>
      <w:numFmt w:val="decimal"/>
      <w:lvlText w:val="%9."/>
      <w:lvlJc w:val="left"/>
      <w:pPr>
        <w:ind w:left="1020" w:hanging="360"/>
      </w:pPr>
    </w:lvl>
  </w:abstractNum>
  <w:abstractNum w:abstractNumId="5" w15:restartNumberingAfterBreak="0">
    <w:nsid w:val="3C3043E0"/>
    <w:multiLevelType w:val="multilevel"/>
    <w:tmpl w:val="5DE6DBC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D03428"/>
    <w:multiLevelType w:val="multilevel"/>
    <w:tmpl w:val="5792D97A"/>
    <w:lvl w:ilvl="0">
      <w:start w:val="1"/>
      <w:numFmt w:val="decimal"/>
      <w:pStyle w:val="Antrat1"/>
      <w:suff w:val="space"/>
      <w:lvlText w:val="%1."/>
      <w:lvlJc w:val="left"/>
      <w:pPr>
        <w:ind w:left="0" w:firstLine="0"/>
      </w:pPr>
      <w:rPr>
        <w:rFonts w:ascii="Tahoma" w:eastAsia="Times New Roman" w:hAnsi="Tahoma" w:cs="Tahoma" w:hint="default"/>
        <w:b/>
        <w:bCs/>
        <w:color w:val="auto"/>
        <w:sz w:val="22"/>
        <w:szCs w:val="22"/>
      </w:r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pStyle w:val="Antrat7"/>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pStyle w:val="Antrat9"/>
      <w:suff w:val="nothing"/>
      <w:lvlText w:val=""/>
      <w:lvlJc w:val="left"/>
      <w:pPr>
        <w:ind w:left="0" w:firstLine="0"/>
      </w:pPr>
    </w:lvl>
  </w:abstractNum>
  <w:abstractNum w:abstractNumId="7" w15:restartNumberingAfterBreak="0">
    <w:nsid w:val="5E1D4A61"/>
    <w:multiLevelType w:val="hybridMultilevel"/>
    <w:tmpl w:val="841002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50127B5"/>
    <w:multiLevelType w:val="hybridMultilevel"/>
    <w:tmpl w:val="1A8E2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74A3CE2"/>
    <w:multiLevelType w:val="hybridMultilevel"/>
    <w:tmpl w:val="661CAFBC"/>
    <w:lvl w:ilvl="0" w:tplc="20DC1142">
      <w:start w:val="4"/>
      <w:numFmt w:val="upperRoman"/>
      <w:lvlText w:val="%1."/>
      <w:lvlJc w:val="left"/>
      <w:pPr>
        <w:ind w:left="1400" w:hanging="720"/>
      </w:pPr>
      <w:rPr>
        <w:rFonts w:hint="default"/>
        <w:b/>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0" w15:restartNumberingAfterBreak="0">
    <w:nsid w:val="6D4708B0"/>
    <w:multiLevelType w:val="multilevel"/>
    <w:tmpl w:val="0BF2AE3A"/>
    <w:lvl w:ilvl="0">
      <w:start w:val="6"/>
      <w:numFmt w:val="decimal"/>
      <w:lvlText w:val="%1."/>
      <w:lvlJc w:val="left"/>
      <w:pPr>
        <w:ind w:left="390" w:hanging="390"/>
      </w:pPr>
      <w:rPr>
        <w:rFonts w:hint="default"/>
      </w:rPr>
    </w:lvl>
    <w:lvl w:ilvl="1">
      <w:start w:val="1"/>
      <w:numFmt w:val="decimal"/>
      <w:lvlText w:val="%1.%2."/>
      <w:lvlJc w:val="left"/>
      <w:pPr>
        <w:ind w:left="1196" w:hanging="720"/>
      </w:pPr>
      <w:rPr>
        <w:rFonts w:hint="default"/>
      </w:rPr>
    </w:lvl>
    <w:lvl w:ilvl="2">
      <w:start w:val="1"/>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3344" w:hanging="144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656" w:hanging="1800"/>
      </w:pPr>
      <w:rPr>
        <w:rFonts w:hint="default"/>
      </w:rPr>
    </w:lvl>
    <w:lvl w:ilvl="7">
      <w:start w:val="1"/>
      <w:numFmt w:val="decimal"/>
      <w:lvlText w:val="%1.%2.%3.%4.%5.%6.%7.%8."/>
      <w:lvlJc w:val="left"/>
      <w:pPr>
        <w:ind w:left="5492" w:hanging="2160"/>
      </w:pPr>
      <w:rPr>
        <w:rFonts w:hint="default"/>
      </w:rPr>
    </w:lvl>
    <w:lvl w:ilvl="8">
      <w:start w:val="1"/>
      <w:numFmt w:val="decimal"/>
      <w:lvlText w:val="%1.%2.%3.%4.%5.%6.%7.%8.%9."/>
      <w:lvlJc w:val="left"/>
      <w:pPr>
        <w:ind w:left="5968" w:hanging="2160"/>
      </w:pPr>
      <w:rPr>
        <w:rFonts w:hint="default"/>
      </w:rPr>
    </w:lvl>
  </w:abstractNum>
  <w:abstractNum w:abstractNumId="11" w15:restartNumberingAfterBreak="0">
    <w:nsid w:val="73E32956"/>
    <w:multiLevelType w:val="multilevel"/>
    <w:tmpl w:val="5DE6DBC8"/>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BE46D6"/>
    <w:multiLevelType w:val="hybridMultilevel"/>
    <w:tmpl w:val="FC98EC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7114057">
    <w:abstractNumId w:val="6"/>
  </w:num>
  <w:num w:numId="2" w16cid:durableId="929856573">
    <w:abstractNumId w:val="0"/>
  </w:num>
  <w:num w:numId="3" w16cid:durableId="1894121615">
    <w:abstractNumId w:val="10"/>
  </w:num>
  <w:num w:numId="4" w16cid:durableId="182060234">
    <w:abstractNumId w:val="1"/>
  </w:num>
  <w:num w:numId="5" w16cid:durableId="1549682316">
    <w:abstractNumId w:val="6"/>
    <w:lvlOverride w:ilvl="0">
      <w:startOverride w:val="14"/>
    </w:lvlOverride>
  </w:num>
  <w:num w:numId="6" w16cid:durableId="914127063">
    <w:abstractNumId w:val="2"/>
  </w:num>
  <w:num w:numId="7" w16cid:durableId="360401925">
    <w:abstractNumId w:val="9"/>
  </w:num>
  <w:num w:numId="8" w16cid:durableId="864563358">
    <w:abstractNumId w:val="8"/>
  </w:num>
  <w:num w:numId="9" w16cid:durableId="1589802581">
    <w:abstractNumId w:val="12"/>
  </w:num>
  <w:num w:numId="10" w16cid:durableId="1603565261">
    <w:abstractNumId w:val="7"/>
  </w:num>
  <w:num w:numId="11" w16cid:durableId="1952125489">
    <w:abstractNumId w:val="4"/>
  </w:num>
  <w:num w:numId="12" w16cid:durableId="282656934">
    <w:abstractNumId w:val="5"/>
  </w:num>
  <w:num w:numId="13" w16cid:durableId="558176200">
    <w:abstractNumId w:val="3"/>
  </w:num>
  <w:num w:numId="14" w16cid:durableId="46272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22"/>
    <w:rsid w:val="000227CC"/>
    <w:rsid w:val="00026DB9"/>
    <w:rsid w:val="00052AC4"/>
    <w:rsid w:val="00084AE7"/>
    <w:rsid w:val="0008719F"/>
    <w:rsid w:val="000A2D1A"/>
    <w:rsid w:val="000D443A"/>
    <w:rsid w:val="000E7074"/>
    <w:rsid w:val="00127D98"/>
    <w:rsid w:val="001338B2"/>
    <w:rsid w:val="0015144A"/>
    <w:rsid w:val="00180B4E"/>
    <w:rsid w:val="00182BF2"/>
    <w:rsid w:val="00184CE1"/>
    <w:rsid w:val="001A694C"/>
    <w:rsid w:val="001D6F35"/>
    <w:rsid w:val="001E32A2"/>
    <w:rsid w:val="00204493"/>
    <w:rsid w:val="00207BCE"/>
    <w:rsid w:val="00216CBC"/>
    <w:rsid w:val="002226E2"/>
    <w:rsid w:val="00232DAB"/>
    <w:rsid w:val="00235094"/>
    <w:rsid w:val="00245648"/>
    <w:rsid w:val="00263FAF"/>
    <w:rsid w:val="00277D2F"/>
    <w:rsid w:val="002C6539"/>
    <w:rsid w:val="002D0989"/>
    <w:rsid w:val="00303616"/>
    <w:rsid w:val="0031108F"/>
    <w:rsid w:val="00344087"/>
    <w:rsid w:val="00344BD7"/>
    <w:rsid w:val="00351BE0"/>
    <w:rsid w:val="0037751B"/>
    <w:rsid w:val="003847C3"/>
    <w:rsid w:val="003B1611"/>
    <w:rsid w:val="003F4F34"/>
    <w:rsid w:val="003F5BE6"/>
    <w:rsid w:val="00405224"/>
    <w:rsid w:val="00414EBF"/>
    <w:rsid w:val="00426A35"/>
    <w:rsid w:val="00433F1E"/>
    <w:rsid w:val="00434AD9"/>
    <w:rsid w:val="00461A66"/>
    <w:rsid w:val="00470A41"/>
    <w:rsid w:val="0047352D"/>
    <w:rsid w:val="0048513A"/>
    <w:rsid w:val="004C4D9A"/>
    <w:rsid w:val="004C7EC8"/>
    <w:rsid w:val="00502AA5"/>
    <w:rsid w:val="00507D04"/>
    <w:rsid w:val="005129F0"/>
    <w:rsid w:val="005148A6"/>
    <w:rsid w:val="00544588"/>
    <w:rsid w:val="00544F60"/>
    <w:rsid w:val="00554A15"/>
    <w:rsid w:val="005645D5"/>
    <w:rsid w:val="0058415F"/>
    <w:rsid w:val="005B3339"/>
    <w:rsid w:val="005B5AA0"/>
    <w:rsid w:val="005D3AF8"/>
    <w:rsid w:val="005D3EF7"/>
    <w:rsid w:val="005F4120"/>
    <w:rsid w:val="00613A41"/>
    <w:rsid w:val="006154C4"/>
    <w:rsid w:val="00633B89"/>
    <w:rsid w:val="00650C0E"/>
    <w:rsid w:val="00665B0A"/>
    <w:rsid w:val="00666F7D"/>
    <w:rsid w:val="00667C7E"/>
    <w:rsid w:val="006938D3"/>
    <w:rsid w:val="00696873"/>
    <w:rsid w:val="006D3114"/>
    <w:rsid w:val="006F0945"/>
    <w:rsid w:val="006F506D"/>
    <w:rsid w:val="007102B8"/>
    <w:rsid w:val="007157DD"/>
    <w:rsid w:val="00725964"/>
    <w:rsid w:val="00750510"/>
    <w:rsid w:val="00762E6C"/>
    <w:rsid w:val="007739D3"/>
    <w:rsid w:val="00780964"/>
    <w:rsid w:val="00792E84"/>
    <w:rsid w:val="007A165B"/>
    <w:rsid w:val="007A6F0E"/>
    <w:rsid w:val="007B291C"/>
    <w:rsid w:val="007D05CD"/>
    <w:rsid w:val="007D0DF0"/>
    <w:rsid w:val="007D282B"/>
    <w:rsid w:val="007E1DBE"/>
    <w:rsid w:val="007F470E"/>
    <w:rsid w:val="00810D33"/>
    <w:rsid w:val="00816FCB"/>
    <w:rsid w:val="008318F9"/>
    <w:rsid w:val="00832942"/>
    <w:rsid w:val="00842E22"/>
    <w:rsid w:val="008600D8"/>
    <w:rsid w:val="008660EC"/>
    <w:rsid w:val="00870F93"/>
    <w:rsid w:val="0087660A"/>
    <w:rsid w:val="0087758C"/>
    <w:rsid w:val="00880374"/>
    <w:rsid w:val="00886B7F"/>
    <w:rsid w:val="008A2B27"/>
    <w:rsid w:val="008B2FEF"/>
    <w:rsid w:val="008D21A6"/>
    <w:rsid w:val="008D3571"/>
    <w:rsid w:val="008D3DB9"/>
    <w:rsid w:val="008F5C7D"/>
    <w:rsid w:val="00916833"/>
    <w:rsid w:val="00932A4E"/>
    <w:rsid w:val="00933AED"/>
    <w:rsid w:val="009408E2"/>
    <w:rsid w:val="00954C4F"/>
    <w:rsid w:val="009776E7"/>
    <w:rsid w:val="009E1892"/>
    <w:rsid w:val="009F2B7B"/>
    <w:rsid w:val="009F4EB2"/>
    <w:rsid w:val="00A13F37"/>
    <w:rsid w:val="00A350AA"/>
    <w:rsid w:val="00A37EC1"/>
    <w:rsid w:val="00A46DA4"/>
    <w:rsid w:val="00A46E5F"/>
    <w:rsid w:val="00A54D01"/>
    <w:rsid w:val="00A93B8B"/>
    <w:rsid w:val="00AB2FC5"/>
    <w:rsid w:val="00AE1D1B"/>
    <w:rsid w:val="00AE391E"/>
    <w:rsid w:val="00AF3E47"/>
    <w:rsid w:val="00B12813"/>
    <w:rsid w:val="00B70DBA"/>
    <w:rsid w:val="00B93F1E"/>
    <w:rsid w:val="00BA0AEC"/>
    <w:rsid w:val="00BA72A8"/>
    <w:rsid w:val="00BB4BF4"/>
    <w:rsid w:val="00BC1C76"/>
    <w:rsid w:val="00C01C8F"/>
    <w:rsid w:val="00C14E78"/>
    <w:rsid w:val="00C168A0"/>
    <w:rsid w:val="00C169BE"/>
    <w:rsid w:val="00C4657C"/>
    <w:rsid w:val="00C72ED6"/>
    <w:rsid w:val="00C81F98"/>
    <w:rsid w:val="00C85307"/>
    <w:rsid w:val="00C8545A"/>
    <w:rsid w:val="00C9054A"/>
    <w:rsid w:val="00C9416A"/>
    <w:rsid w:val="00CC58CD"/>
    <w:rsid w:val="00CD260D"/>
    <w:rsid w:val="00CF20FB"/>
    <w:rsid w:val="00D02F60"/>
    <w:rsid w:val="00D10951"/>
    <w:rsid w:val="00D20B33"/>
    <w:rsid w:val="00D24D65"/>
    <w:rsid w:val="00D31075"/>
    <w:rsid w:val="00D32F6B"/>
    <w:rsid w:val="00D51091"/>
    <w:rsid w:val="00D5766D"/>
    <w:rsid w:val="00D67C42"/>
    <w:rsid w:val="00DA0FF1"/>
    <w:rsid w:val="00DF7E5C"/>
    <w:rsid w:val="00E44469"/>
    <w:rsid w:val="00E446AD"/>
    <w:rsid w:val="00E5455A"/>
    <w:rsid w:val="00E62EF0"/>
    <w:rsid w:val="00E8006B"/>
    <w:rsid w:val="00E82A7B"/>
    <w:rsid w:val="00ED3CFD"/>
    <w:rsid w:val="00EE37F5"/>
    <w:rsid w:val="00EF136E"/>
    <w:rsid w:val="00EF3C64"/>
    <w:rsid w:val="00EF6CF9"/>
    <w:rsid w:val="00F07517"/>
    <w:rsid w:val="00F20B19"/>
    <w:rsid w:val="00F21891"/>
    <w:rsid w:val="00F357D3"/>
    <w:rsid w:val="00F46D7E"/>
    <w:rsid w:val="00F518D2"/>
    <w:rsid w:val="00F7574B"/>
    <w:rsid w:val="00F77A34"/>
    <w:rsid w:val="00F83B13"/>
    <w:rsid w:val="00F9631F"/>
    <w:rsid w:val="00FE7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B9096A2"/>
  <w15:chartTrackingRefBased/>
  <w15:docId w15:val="{E5F17502-23F8-495B-96A0-995E068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2E22"/>
    <w:rPr>
      <w:rFonts w:ascii="Times New Roman" w:eastAsia="Times New Roman" w:hAnsi="Times New Roman"/>
      <w:sz w:val="24"/>
      <w:szCs w:val="24"/>
      <w:lang w:val="lt-LT"/>
    </w:rPr>
  </w:style>
  <w:style w:type="paragraph" w:styleId="Antrat1">
    <w:name w:val="heading 1"/>
    <w:aliases w:val="Alna (1.),Appendix,stydde,app heading 1,app heading 11,app heading 12,app heading 111,app heading 13,1,1 ghost,g,ghost,H1,Kapitel,Arial 14 Fett,Arial 14 Fett1,Arial 14 Fett2,Arial 16 Fett,Datasheet title,Chapter,TF-Overskrift 1,H11,H12,H13,l1"/>
    <w:basedOn w:val="prastasis"/>
    <w:next w:val="prastasis"/>
    <w:link w:val="Antrat1Diagrama"/>
    <w:qFormat/>
    <w:rsid w:val="00544F60"/>
    <w:pPr>
      <w:keepNext/>
      <w:keepLines/>
      <w:numPr>
        <w:numId w:val="1"/>
      </w:numPr>
      <w:spacing w:before="240"/>
      <w:outlineLvl w:val="0"/>
    </w:pPr>
    <w:rPr>
      <w:rFonts w:ascii="Calibri Light" w:hAnsi="Calibri Light"/>
      <w:color w:val="2E74B5"/>
      <w:sz w:val="32"/>
      <w:szCs w:val="32"/>
    </w:rPr>
  </w:style>
  <w:style w:type="paragraph" w:styleId="Antrat2">
    <w:name w:val="heading 2"/>
    <w:aliases w:val="Alna (1.1.),Straipsnis,2,body,H2,h2,PIM2,prop2,2 headline,h,pc plus heading2,A.B.C.,Abschnitt,Arial 12 Fett Kursiv,TF-Overskrit 2,H21,H22,H23,H24,H25,H26,H27,H28,H29,H210,H211,H212,H213,H214,H215,H216,H217,H221,H231,H241,H251,H261,H271,H281"/>
    <w:basedOn w:val="Antrat3"/>
    <w:next w:val="Antrat3"/>
    <w:link w:val="Antrat2Diagrama"/>
    <w:unhideWhenUsed/>
    <w:qFormat/>
    <w:rsid w:val="00544F60"/>
    <w:pPr>
      <w:numPr>
        <w:ilvl w:val="1"/>
      </w:numPr>
      <w:outlineLvl w:val="1"/>
    </w:pPr>
    <w:rPr>
      <w:color w:val="2E74B5"/>
      <w:sz w:val="26"/>
      <w:szCs w:val="26"/>
    </w:rPr>
  </w:style>
  <w:style w:type="paragraph" w:styleId="Antrat3">
    <w:name w:val="heading 3"/>
    <w:aliases w:val="Alna (1.1.1.),l3,3,h3,H3,3heading,heading 3,3 bullet,b,bullet,SECOND,Second,BLANK2,4 bullet,bdullet,pc heading3,1.2.3.,Org Heading 1,h1,Unterabschnitt,Arial 12 Fett,3m,prop3,TF-Overskrift 3,CT,H31,l31,CT1,H32,H311,l32,CT2,H33,H312,l33,CT3,H34"/>
    <w:basedOn w:val="prastasis"/>
    <w:next w:val="prastasis"/>
    <w:link w:val="Antrat3Diagrama"/>
    <w:unhideWhenUsed/>
    <w:qFormat/>
    <w:rsid w:val="00544F60"/>
    <w:pPr>
      <w:keepNext/>
      <w:keepLines/>
      <w:numPr>
        <w:ilvl w:val="2"/>
        <w:numId w:val="1"/>
      </w:numPr>
      <w:spacing w:before="40"/>
      <w:outlineLvl w:val="2"/>
    </w:pPr>
    <w:rPr>
      <w:rFonts w:ascii="Calibri Light" w:hAnsi="Calibri Light"/>
      <w:color w:val="1F4D78"/>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nhideWhenUsed/>
    <w:qFormat/>
    <w:rsid w:val="00544F60"/>
    <w:pPr>
      <w:keepNext/>
      <w:keepLines/>
      <w:numPr>
        <w:ilvl w:val="3"/>
        <w:numId w:val="1"/>
      </w:numPr>
      <w:spacing w:before="40"/>
      <w:outlineLvl w:val="3"/>
    </w:pPr>
    <w:rPr>
      <w:rFonts w:ascii="Calibri Light" w:hAnsi="Calibri Light"/>
      <w:i/>
      <w:iCs/>
      <w:color w:val="2E74B5"/>
    </w:rPr>
  </w:style>
  <w:style w:type="paragraph" w:styleId="Antrat5">
    <w:name w:val="heading 5"/>
    <w:aliases w:val="H5,PIM 5,5,Heading 5 Char Char,PARA5,Punt 5,h5,Tempo Heading 5,Heading 5 CFMU,Para 5,NRD_Antraste5,H51,H52,H53,H511,H521,H54,H512,H522,H55,H513,H523,H56,H514,H524,H57,H515,H525,H58,H516,H526,H531,H5111,H5211,H541,H5121,H5221,H551,H5131,H5231"/>
    <w:basedOn w:val="prastasis"/>
    <w:next w:val="prastasis"/>
    <w:link w:val="Antrat5Diagrama"/>
    <w:unhideWhenUsed/>
    <w:qFormat/>
    <w:rsid w:val="00544F60"/>
    <w:pPr>
      <w:keepNext/>
      <w:keepLines/>
      <w:numPr>
        <w:ilvl w:val="4"/>
        <w:numId w:val="1"/>
      </w:numPr>
      <w:spacing w:before="40"/>
      <w:outlineLvl w:val="4"/>
    </w:pPr>
    <w:rPr>
      <w:rFonts w:ascii="Calibri Light" w:hAnsi="Calibri Light"/>
      <w:color w:val="2E74B5"/>
    </w:rPr>
  </w:style>
  <w:style w:type="paragraph" w:styleId="Antrat6">
    <w:name w:val="heading 6"/>
    <w:aliases w:val="H6,H61,H62,H63,H611,H621,H64,H612,H622,H65,H613,H623,H631,H6111,H6211,H641,H6121,H6221,H66,H614,H624,H632,H6112,H6212,H642,H6122,H6222,H651,H6131,H6231,H6311,H61111,H62111,H6411,H61211,H62211,H67,H615,H625,H633,H6113,H6213,H643,H6123,H6223"/>
    <w:basedOn w:val="prastasis"/>
    <w:next w:val="prastasis"/>
    <w:link w:val="Antrat6Diagrama"/>
    <w:uiPriority w:val="9"/>
    <w:unhideWhenUsed/>
    <w:qFormat/>
    <w:rsid w:val="00544F60"/>
    <w:pPr>
      <w:keepNext/>
      <w:keepLines/>
      <w:numPr>
        <w:ilvl w:val="5"/>
        <w:numId w:val="1"/>
      </w:numPr>
      <w:spacing w:before="40"/>
      <w:outlineLvl w:val="5"/>
    </w:pPr>
    <w:rPr>
      <w:rFonts w:ascii="Calibri Light" w:hAnsi="Calibri Light"/>
      <w:color w:val="1F4D78"/>
    </w:rPr>
  </w:style>
  <w:style w:type="paragraph" w:styleId="Antrat7">
    <w:name w:val="heading 7"/>
    <w:aliases w:val="PIM 7"/>
    <w:basedOn w:val="prastasis"/>
    <w:next w:val="prastasis"/>
    <w:link w:val="Antrat7Diagrama"/>
    <w:uiPriority w:val="9"/>
    <w:unhideWhenUsed/>
    <w:qFormat/>
    <w:rsid w:val="00544F60"/>
    <w:pPr>
      <w:keepNext/>
      <w:keepLines/>
      <w:numPr>
        <w:ilvl w:val="6"/>
        <w:numId w:val="1"/>
      </w:numPr>
      <w:spacing w:before="40"/>
      <w:outlineLvl w:val="6"/>
    </w:pPr>
    <w:rPr>
      <w:rFonts w:ascii="Calibri Light" w:hAnsi="Calibri Light"/>
      <w:i/>
      <w:iCs/>
      <w:color w:val="1F4D78"/>
    </w:rPr>
  </w:style>
  <w:style w:type="paragraph" w:styleId="Antrat8">
    <w:name w:val="heading 8"/>
    <w:basedOn w:val="prastasis"/>
    <w:next w:val="prastasis"/>
    <w:link w:val="Antrat8Diagrama"/>
    <w:uiPriority w:val="9"/>
    <w:unhideWhenUsed/>
    <w:qFormat/>
    <w:rsid w:val="00544F60"/>
    <w:pPr>
      <w:keepNext/>
      <w:keepLines/>
      <w:numPr>
        <w:ilvl w:val="7"/>
        <w:numId w:val="1"/>
      </w:numPr>
      <w:spacing w:before="40"/>
      <w:outlineLvl w:val="7"/>
    </w:pPr>
    <w:rPr>
      <w:rFonts w:ascii="Calibri Light" w:hAnsi="Calibri Light"/>
      <w:color w:val="272727"/>
      <w:sz w:val="21"/>
      <w:szCs w:val="21"/>
    </w:rPr>
  </w:style>
  <w:style w:type="paragraph" w:styleId="Antrat9">
    <w:name w:val="heading 9"/>
    <w:aliases w:val="PIM 9"/>
    <w:basedOn w:val="prastasis"/>
    <w:next w:val="prastasis"/>
    <w:link w:val="Antrat9Diagrama"/>
    <w:uiPriority w:val="9"/>
    <w:unhideWhenUsed/>
    <w:qFormat/>
    <w:rsid w:val="00544F60"/>
    <w:pPr>
      <w:keepNext/>
      <w:keepLines/>
      <w:numPr>
        <w:ilvl w:val="8"/>
        <w:numId w:val="1"/>
      </w:numPr>
      <w:spacing w:before="40"/>
      <w:outlineLvl w:val="8"/>
    </w:pPr>
    <w:rPr>
      <w:rFonts w:ascii="Calibri Light" w:hAnsi="Calibri Light"/>
      <w:i/>
      <w:iCs/>
      <w:color w:val="272727"/>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uiPriority w:val="99"/>
    <w:rsid w:val="00842E22"/>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uiPriority w:val="99"/>
    <w:rsid w:val="00842E22"/>
    <w:rPr>
      <w:rFonts w:ascii="Times New Roman" w:eastAsia="Times New Roman" w:hAnsi="Times New Roman" w:cs="Times New Roman"/>
      <w:sz w:val="24"/>
      <w:szCs w:val="24"/>
    </w:rPr>
  </w:style>
  <w:style w:type="character" w:styleId="Komentaronuoroda">
    <w:name w:val="annotation reference"/>
    <w:uiPriority w:val="99"/>
    <w:semiHidden/>
    <w:unhideWhenUsed/>
    <w:rsid w:val="003847C3"/>
    <w:rPr>
      <w:sz w:val="16"/>
      <w:szCs w:val="16"/>
    </w:rPr>
  </w:style>
  <w:style w:type="paragraph" w:styleId="Komentarotekstas">
    <w:name w:val="annotation text"/>
    <w:basedOn w:val="prastasis"/>
    <w:link w:val="KomentarotekstasDiagrama"/>
    <w:uiPriority w:val="99"/>
    <w:unhideWhenUsed/>
    <w:rsid w:val="003847C3"/>
    <w:rPr>
      <w:sz w:val="20"/>
      <w:szCs w:val="20"/>
    </w:rPr>
  </w:style>
  <w:style w:type="character" w:customStyle="1" w:styleId="KomentarotekstasDiagrama">
    <w:name w:val="Komentaro tekstas Diagrama"/>
    <w:link w:val="Komentarotekstas"/>
    <w:uiPriority w:val="99"/>
    <w:rsid w:val="003847C3"/>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3847C3"/>
    <w:rPr>
      <w:b/>
      <w:bCs/>
    </w:rPr>
  </w:style>
  <w:style w:type="character" w:customStyle="1" w:styleId="KomentarotemaDiagrama">
    <w:name w:val="Komentaro tema Diagrama"/>
    <w:link w:val="Komentarotema"/>
    <w:uiPriority w:val="99"/>
    <w:semiHidden/>
    <w:rsid w:val="003847C3"/>
    <w:rPr>
      <w:rFonts w:ascii="Times New Roman" w:eastAsia="Times New Roman" w:hAnsi="Times New Roman"/>
      <w:b/>
      <w:bCs/>
      <w:lang w:val="lt-LT"/>
    </w:rPr>
  </w:style>
  <w:style w:type="paragraph" w:styleId="Debesliotekstas">
    <w:name w:val="Balloon Text"/>
    <w:basedOn w:val="prastasis"/>
    <w:link w:val="DebesliotekstasDiagrama"/>
    <w:uiPriority w:val="99"/>
    <w:semiHidden/>
    <w:unhideWhenUsed/>
    <w:rsid w:val="003847C3"/>
    <w:rPr>
      <w:rFonts w:ascii="Segoe UI" w:hAnsi="Segoe UI" w:cs="Segoe UI"/>
      <w:sz w:val="18"/>
      <w:szCs w:val="18"/>
    </w:rPr>
  </w:style>
  <w:style w:type="character" w:customStyle="1" w:styleId="DebesliotekstasDiagrama">
    <w:name w:val="Debesėlio tekstas Diagrama"/>
    <w:link w:val="Debesliotekstas"/>
    <w:uiPriority w:val="99"/>
    <w:semiHidden/>
    <w:rsid w:val="003847C3"/>
    <w:rPr>
      <w:rFonts w:ascii="Segoe UI" w:eastAsia="Times New Roman" w:hAnsi="Segoe UI" w:cs="Segoe UI"/>
      <w:sz w:val="18"/>
      <w:szCs w:val="18"/>
      <w:lang w:val="lt-LT"/>
    </w:rPr>
  </w:style>
  <w:style w:type="table" w:styleId="Lentelstinklelis">
    <w:name w:val="Table Grid"/>
    <w:basedOn w:val="prastojilentel"/>
    <w:uiPriority w:val="59"/>
    <w:rsid w:val="00E5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2DAB"/>
    <w:pPr>
      <w:tabs>
        <w:tab w:val="center" w:pos="4680"/>
        <w:tab w:val="right" w:pos="9360"/>
      </w:tabs>
    </w:pPr>
  </w:style>
  <w:style w:type="character" w:customStyle="1" w:styleId="AntratsDiagrama">
    <w:name w:val="Antraštės Diagrama"/>
    <w:link w:val="Antrats"/>
    <w:uiPriority w:val="99"/>
    <w:rsid w:val="00232DAB"/>
    <w:rPr>
      <w:rFonts w:ascii="Times New Roman" w:eastAsia="Times New Roman" w:hAnsi="Times New Roman"/>
      <w:sz w:val="24"/>
      <w:szCs w:val="24"/>
      <w:lang w:val="lt-LT"/>
    </w:rPr>
  </w:style>
  <w:style w:type="paragraph" w:styleId="Porat">
    <w:name w:val="footer"/>
    <w:basedOn w:val="prastasis"/>
    <w:link w:val="PoratDiagrama"/>
    <w:unhideWhenUsed/>
    <w:rsid w:val="00232DAB"/>
    <w:pPr>
      <w:tabs>
        <w:tab w:val="center" w:pos="4680"/>
        <w:tab w:val="right" w:pos="9360"/>
      </w:tabs>
    </w:pPr>
  </w:style>
  <w:style w:type="character" w:customStyle="1" w:styleId="PoratDiagrama">
    <w:name w:val="Poraštė Diagrama"/>
    <w:link w:val="Porat"/>
    <w:rsid w:val="00232DAB"/>
    <w:rPr>
      <w:rFonts w:ascii="Times New Roman" w:eastAsia="Times New Roman" w:hAnsi="Times New Roman"/>
      <w:sz w:val="24"/>
      <w:szCs w:val="24"/>
      <w:lang w:val="lt-LT"/>
    </w:rPr>
  </w:style>
  <w:style w:type="paragraph" w:styleId="Pataisymai">
    <w:name w:val="Revision"/>
    <w:hidden/>
    <w:uiPriority w:val="99"/>
    <w:semiHidden/>
    <w:rsid w:val="000D443A"/>
    <w:rPr>
      <w:rFonts w:ascii="Times New Roman" w:eastAsia="Times New Roman" w:hAnsi="Times New Roman"/>
      <w:sz w:val="24"/>
      <w:szCs w:val="24"/>
      <w:lang w:val="lt-LT"/>
    </w:rPr>
  </w:style>
  <w:style w:type="character" w:customStyle="1" w:styleId="Antrat1Diagrama">
    <w:name w:val="Antraštė 1 Diagrama"/>
    <w:aliases w:val="Alna (1.) Diagrama,Appendix Diagrama,stydde Diagrama,app heading 1 Diagrama,app heading 11 Diagrama,app heading 12 Diagrama,app heading 111 Diagrama,app heading 13 Diagrama,1 Diagrama,1 ghost Diagrama,g Diagrama,ghost Diagrama"/>
    <w:link w:val="Antrat1"/>
    <w:rsid w:val="00544F60"/>
    <w:rPr>
      <w:rFonts w:ascii="Calibri Light" w:eastAsia="Times New Roman" w:hAnsi="Calibri Light"/>
      <w:color w:val="2E74B5"/>
      <w:sz w:val="32"/>
      <w:szCs w:val="32"/>
      <w:lang w:eastAsia="en-US"/>
    </w:rPr>
  </w:style>
  <w:style w:type="character" w:customStyle="1" w:styleId="Antrat2Diagrama">
    <w:name w:val="Antraštė 2 Diagrama"/>
    <w:aliases w:val="Alna (1.1.) Diagrama,Straipsnis Diagrama,2 Diagrama,body Diagrama,H2 Diagrama,h2 Diagrama,PIM2 Diagrama,prop2 Diagrama,2 headline Diagrama,h Diagrama,pc plus heading2 Diagrama,A.B.C. Diagrama,Abschnitt Diagrama,H21 Diagrama"/>
    <w:link w:val="Antrat2"/>
    <w:rsid w:val="00544F60"/>
    <w:rPr>
      <w:rFonts w:ascii="Calibri Light" w:eastAsia="Times New Roman" w:hAnsi="Calibri Light"/>
      <w:color w:val="2E74B5"/>
      <w:sz w:val="26"/>
      <w:szCs w:val="26"/>
      <w:lang w:eastAsia="en-US"/>
    </w:rPr>
  </w:style>
  <w:style w:type="character" w:customStyle="1" w:styleId="Antrat3Diagrama">
    <w:name w:val="Antraštė 3 Diagrama"/>
    <w:aliases w:val="Alna (1.1.1.) Diagrama,l3 Diagrama,3 Diagrama,h3 Diagrama,H3 Diagrama,3heading Diagrama,heading 3 Diagrama,3 bullet Diagrama,b Diagrama,bullet Diagrama,SECOND Diagrama,Second Diagrama,BLANK2 Diagrama,4 bullet Diagrama,1.2.3. Diagrama"/>
    <w:link w:val="Antrat3"/>
    <w:rsid w:val="00544F60"/>
    <w:rPr>
      <w:rFonts w:ascii="Calibri Light" w:eastAsia="Times New Roman" w:hAnsi="Calibri Light"/>
      <w:color w:val="1F4D78"/>
      <w:sz w:val="24"/>
      <w:szCs w:val="24"/>
      <w:lang w:eastAsia="en-US"/>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link w:val="Antrat4"/>
    <w:rsid w:val="00544F60"/>
    <w:rPr>
      <w:rFonts w:ascii="Calibri Light" w:eastAsia="Times New Roman" w:hAnsi="Calibri Light"/>
      <w:i/>
      <w:iCs/>
      <w:color w:val="2E74B5"/>
      <w:sz w:val="24"/>
      <w:szCs w:val="24"/>
      <w:lang w:eastAsia="en-US"/>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NRD_Antraste5 Diagrama,H51 Diagrama,H52 Diagrama"/>
    <w:link w:val="Antrat5"/>
    <w:rsid w:val="00544F60"/>
    <w:rPr>
      <w:rFonts w:ascii="Calibri Light" w:eastAsia="Times New Roman" w:hAnsi="Calibri Light"/>
      <w:color w:val="2E74B5"/>
      <w:sz w:val="24"/>
      <w:szCs w:val="24"/>
      <w:lang w:eastAsia="en-US"/>
    </w:rPr>
  </w:style>
  <w:style w:type="character" w:customStyle="1" w:styleId="Antrat6Diagrama">
    <w:name w:val="Antraštė 6 Diagrama"/>
    <w:aliases w:val="H6 Diagrama,H61 Diagrama,H62 Diagrama,H63 Diagrama,H611 Diagrama,H621 Diagrama,H64 Diagrama,H612 Diagrama,H622 Diagrama,H65 Diagrama,H613 Diagrama,H623 Diagrama,H631 Diagrama,H6111 Diagrama,H6211 Diagrama,H641 Diagrama,H6121 Diagrama"/>
    <w:link w:val="Antrat6"/>
    <w:uiPriority w:val="9"/>
    <w:rsid w:val="00544F60"/>
    <w:rPr>
      <w:rFonts w:ascii="Calibri Light" w:eastAsia="Times New Roman" w:hAnsi="Calibri Light"/>
      <w:color w:val="1F4D78"/>
      <w:sz w:val="24"/>
      <w:szCs w:val="24"/>
      <w:lang w:eastAsia="en-US"/>
    </w:rPr>
  </w:style>
  <w:style w:type="character" w:customStyle="1" w:styleId="Antrat7Diagrama">
    <w:name w:val="Antraštė 7 Diagrama"/>
    <w:aliases w:val="PIM 7 Diagrama"/>
    <w:link w:val="Antrat7"/>
    <w:uiPriority w:val="9"/>
    <w:rsid w:val="00544F60"/>
    <w:rPr>
      <w:rFonts w:ascii="Calibri Light" w:eastAsia="Times New Roman" w:hAnsi="Calibri Light"/>
      <w:i/>
      <w:iCs/>
      <w:color w:val="1F4D78"/>
      <w:sz w:val="24"/>
      <w:szCs w:val="24"/>
      <w:lang w:eastAsia="en-US"/>
    </w:rPr>
  </w:style>
  <w:style w:type="character" w:customStyle="1" w:styleId="Antrat8Diagrama">
    <w:name w:val="Antraštė 8 Diagrama"/>
    <w:link w:val="Antrat8"/>
    <w:uiPriority w:val="9"/>
    <w:rsid w:val="00544F60"/>
    <w:rPr>
      <w:rFonts w:ascii="Calibri Light" w:eastAsia="Times New Roman" w:hAnsi="Calibri Light"/>
      <w:color w:val="272727"/>
      <w:sz w:val="21"/>
      <w:szCs w:val="21"/>
      <w:lang w:eastAsia="en-US"/>
    </w:rPr>
  </w:style>
  <w:style w:type="character" w:customStyle="1" w:styleId="Antrat9Diagrama">
    <w:name w:val="Antraštė 9 Diagrama"/>
    <w:aliases w:val="PIM 9 Diagrama"/>
    <w:link w:val="Antrat9"/>
    <w:uiPriority w:val="9"/>
    <w:rsid w:val="00544F60"/>
    <w:rPr>
      <w:rFonts w:ascii="Calibri Light" w:eastAsia="Times New Roman" w:hAnsi="Calibri Light"/>
      <w:i/>
      <w:iCs/>
      <w:color w:val="272727"/>
      <w:sz w:val="21"/>
      <w:szCs w:val="21"/>
      <w:lang w:eastAsia="en-US"/>
    </w:rPr>
  </w:style>
  <w:style w:type="paragraph" w:customStyle="1" w:styleId="TekstasNr">
    <w:name w:val="TekstasNr"/>
    <w:basedOn w:val="Sraopastraipa"/>
    <w:link w:val="TekstasNrDiagrama"/>
    <w:qFormat/>
    <w:rsid w:val="00544F60"/>
    <w:pPr>
      <w:numPr>
        <w:numId w:val="2"/>
      </w:numPr>
      <w:tabs>
        <w:tab w:val="left" w:pos="709"/>
      </w:tabs>
      <w:suppressAutoHyphens/>
      <w:autoSpaceDN w:val="0"/>
      <w:spacing w:line="276" w:lineRule="auto"/>
      <w:jc w:val="both"/>
      <w:textAlignment w:val="baseline"/>
    </w:pPr>
    <w:rPr>
      <w:rFonts w:ascii="Tahoma" w:eastAsia="Calibri" w:hAnsi="Tahoma" w:cs="Tahoma"/>
      <w:sz w:val="22"/>
      <w:szCs w:val="22"/>
    </w:rPr>
  </w:style>
  <w:style w:type="character" w:customStyle="1" w:styleId="TekstasNrDiagrama">
    <w:name w:val="TekstasNr Diagrama"/>
    <w:link w:val="TekstasNr"/>
    <w:rsid w:val="00544F60"/>
    <w:rPr>
      <w:rFonts w:ascii="Tahoma" w:hAnsi="Tahoma" w:cs="Tahoma"/>
      <w:sz w:val="22"/>
      <w:szCs w:val="22"/>
      <w:lang w:eastAsia="en-US"/>
    </w:rPr>
  </w:style>
  <w:style w:type="paragraph" w:customStyle="1" w:styleId="TekstasNr11">
    <w:name w:val="TekstasNr1.1"/>
    <w:basedOn w:val="Sraopastraipa"/>
    <w:link w:val="TekstasNr11Diagrama"/>
    <w:qFormat/>
    <w:rsid w:val="00544F60"/>
    <w:pPr>
      <w:numPr>
        <w:ilvl w:val="1"/>
        <w:numId w:val="2"/>
      </w:numPr>
      <w:suppressAutoHyphens/>
      <w:autoSpaceDN w:val="0"/>
      <w:spacing w:line="276" w:lineRule="auto"/>
      <w:jc w:val="both"/>
      <w:textAlignment w:val="baseline"/>
    </w:pPr>
    <w:rPr>
      <w:rFonts w:ascii="Tahoma" w:eastAsia="Calibri" w:hAnsi="Tahoma" w:cs="Tahoma"/>
      <w:sz w:val="22"/>
      <w:szCs w:val="22"/>
    </w:rPr>
  </w:style>
  <w:style w:type="paragraph" w:customStyle="1" w:styleId="TekstasNr111">
    <w:name w:val="TekstasNr1.1.1"/>
    <w:basedOn w:val="Sraopastraipa"/>
    <w:link w:val="TekstasNr111Diagrama"/>
    <w:qFormat/>
    <w:rsid w:val="00544F60"/>
    <w:pPr>
      <w:numPr>
        <w:ilvl w:val="2"/>
        <w:numId w:val="2"/>
      </w:numPr>
      <w:tabs>
        <w:tab w:val="left" w:pos="993"/>
      </w:tabs>
      <w:suppressAutoHyphens/>
      <w:autoSpaceDN w:val="0"/>
      <w:spacing w:line="276" w:lineRule="auto"/>
      <w:jc w:val="both"/>
      <w:textAlignment w:val="baseline"/>
    </w:pPr>
    <w:rPr>
      <w:rFonts w:ascii="Tahoma" w:eastAsia="Calibri" w:hAnsi="Tahoma" w:cs="Tahoma"/>
      <w:sz w:val="22"/>
      <w:szCs w:val="22"/>
    </w:rPr>
  </w:style>
  <w:style w:type="character" w:customStyle="1" w:styleId="TekstasNr11Diagrama">
    <w:name w:val="TekstasNr1.1 Diagrama"/>
    <w:link w:val="TekstasNr11"/>
    <w:rsid w:val="00544F60"/>
    <w:rPr>
      <w:rFonts w:ascii="Tahoma" w:hAnsi="Tahoma" w:cs="Tahoma"/>
      <w:sz w:val="22"/>
      <w:szCs w:val="22"/>
      <w:lang w:eastAsia="en-US"/>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link w:val="SraopastraipaDiagrama"/>
    <w:uiPriority w:val="34"/>
    <w:qFormat/>
    <w:rsid w:val="00544F60"/>
    <w:pPr>
      <w:ind w:left="1296"/>
    </w:pPr>
  </w:style>
  <w:style w:type="character" w:customStyle="1" w:styleId="TekstasNr111Diagrama">
    <w:name w:val="TekstasNr1.1.1 Diagrama"/>
    <w:link w:val="TekstasNr111"/>
    <w:rsid w:val="00544F60"/>
    <w:rPr>
      <w:rFonts w:ascii="Tahoma" w:hAnsi="Tahoma" w:cs="Tahoma"/>
      <w:sz w:val="22"/>
      <w:szCs w:val="22"/>
      <w:lang w:eastAsia="en-US"/>
    </w:rPr>
  </w:style>
  <w:style w:type="character" w:customStyle="1" w:styleId="SraopastraipaDiagrama">
    <w:name w:val="Sąrašo pastraipa Diagrama"/>
    <w:aliases w:val="Table of contents numbered Diagrama,Bullet EY Diagrama,ERP-List Paragraph Diagrama,List Paragraph11 Diagrama,Numbering Diagrama,Sąrašo pastraipa1 Diagrama,Sąrašo pastraipa.Bullet Diagrama,List Paragraph1 Diagrama,lp1 Diagrama"/>
    <w:link w:val="Sraopastraipa"/>
    <w:uiPriority w:val="34"/>
    <w:qFormat/>
    <w:locked/>
    <w:rsid w:val="00A13F37"/>
    <w:rPr>
      <w:rFonts w:ascii="Times New Roman" w:eastAsia="Times New Roman" w:hAnsi="Times New Roman"/>
      <w:sz w:val="24"/>
      <w:szCs w:val="24"/>
      <w:lang w:eastAsia="en-US"/>
    </w:rPr>
  </w:style>
  <w:style w:type="paragraph" w:customStyle="1" w:styleId="Numberedtext">
    <w:name w:val="Numbered text"/>
    <w:basedOn w:val="Sraopastraipa"/>
    <w:uiPriority w:val="99"/>
    <w:qFormat/>
    <w:rsid w:val="00DA0FF1"/>
    <w:pPr>
      <w:numPr>
        <w:numId w:val="4"/>
      </w:numPr>
      <w:tabs>
        <w:tab w:val="num" w:pos="360"/>
      </w:tabs>
      <w:ind w:left="9149" w:firstLine="0"/>
      <w:contextualSpacing/>
      <w:jc w:val="both"/>
    </w:pPr>
    <w:rPr>
      <w:rFonts w:eastAsia="Arial"/>
      <w:szCs w:val="22"/>
      <w:lang w:eastAsia="x-none"/>
    </w:rPr>
  </w:style>
  <w:style w:type="character" w:styleId="Hipersaitas">
    <w:name w:val="Hyperlink"/>
    <w:uiPriority w:val="99"/>
    <w:unhideWhenUsed/>
    <w:rsid w:val="00E446AD"/>
    <w:rPr>
      <w:color w:val="0563C1"/>
      <w:u w:val="single"/>
    </w:rPr>
  </w:style>
  <w:style w:type="character" w:styleId="Neapdorotaspaminjimas">
    <w:name w:val="Unresolved Mention"/>
    <w:uiPriority w:val="99"/>
    <w:semiHidden/>
    <w:unhideWhenUsed/>
    <w:rsid w:val="00E446AD"/>
    <w:rPr>
      <w:color w:val="605E5C"/>
      <w:shd w:val="clear" w:color="auto" w:fill="E1DFDD"/>
    </w:rPr>
  </w:style>
  <w:style w:type="paragraph" w:styleId="Pavadinimas">
    <w:name w:val="Title"/>
    <w:basedOn w:val="prastasis"/>
    <w:next w:val="prastasis"/>
    <w:link w:val="PavadinimasDiagrama"/>
    <w:uiPriority w:val="10"/>
    <w:qFormat/>
    <w:rsid w:val="00C72ED6"/>
    <w:pPr>
      <w:spacing w:before="240" w:after="60"/>
      <w:jc w:val="center"/>
      <w:outlineLvl w:val="0"/>
    </w:pPr>
    <w:rPr>
      <w:rFonts w:ascii="Aptos Display" w:hAnsi="Aptos Display"/>
      <w:b/>
      <w:bCs/>
      <w:kern w:val="28"/>
      <w:sz w:val="32"/>
      <w:szCs w:val="32"/>
    </w:rPr>
  </w:style>
  <w:style w:type="character" w:customStyle="1" w:styleId="PavadinimasDiagrama">
    <w:name w:val="Pavadinimas Diagrama"/>
    <w:link w:val="Pavadinimas"/>
    <w:uiPriority w:val="10"/>
    <w:rsid w:val="00C72ED6"/>
    <w:rPr>
      <w:rFonts w:ascii="Aptos Display" w:eastAsia="Times New Roman" w:hAnsi="Aptos Display" w:cs="Times New Roman"/>
      <w:b/>
      <w:bCs/>
      <w:kern w:val="28"/>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B39D-B55D-482F-AFF4-1CEB8A9F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2826</Words>
  <Characters>16112</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j.vaitkute</dc:creator>
  <cp:keywords/>
  <cp:lastModifiedBy>ms.licencijos2023.1@gmail.com</cp:lastModifiedBy>
  <cp:revision>2</cp:revision>
  <dcterms:created xsi:type="dcterms:W3CDTF">2025-05-29T11:27:00Z</dcterms:created>
  <dcterms:modified xsi:type="dcterms:W3CDTF">2025-05-29T11:27:00Z</dcterms:modified>
</cp:coreProperties>
</file>