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BD1" w:rsidRDefault="00A97BD1" w:rsidP="003A2027">
      <w:pPr>
        <w:tabs>
          <w:tab w:val="left" w:pos="9356"/>
        </w:tabs>
        <w:ind w:right="285"/>
        <w:jc w:val="center"/>
        <w:rPr>
          <w:b/>
        </w:rPr>
      </w:pPr>
    </w:p>
    <w:p w:rsidR="00A97BD1" w:rsidRDefault="00A97BD1" w:rsidP="003A2027">
      <w:pPr>
        <w:tabs>
          <w:tab w:val="left" w:pos="9356"/>
        </w:tabs>
        <w:ind w:right="285"/>
        <w:jc w:val="center"/>
        <w:rPr>
          <w:b/>
        </w:rPr>
      </w:pPr>
    </w:p>
    <w:p w:rsidR="00571DF2" w:rsidRDefault="00571DF2" w:rsidP="003A2027">
      <w:pPr>
        <w:tabs>
          <w:tab w:val="left" w:pos="9356"/>
        </w:tabs>
        <w:ind w:right="285"/>
        <w:jc w:val="center"/>
        <w:rPr>
          <w:b/>
        </w:rPr>
      </w:pPr>
    </w:p>
    <w:p w:rsidR="00571DF2" w:rsidRDefault="00571DF2" w:rsidP="003A2027">
      <w:pPr>
        <w:tabs>
          <w:tab w:val="left" w:pos="9356"/>
        </w:tabs>
        <w:ind w:right="285"/>
        <w:jc w:val="center"/>
        <w:rPr>
          <w:b/>
        </w:rPr>
      </w:pPr>
    </w:p>
    <w:p w:rsidR="00571DF2" w:rsidRDefault="00571DF2" w:rsidP="003A2027">
      <w:pPr>
        <w:tabs>
          <w:tab w:val="left" w:pos="9356"/>
        </w:tabs>
        <w:ind w:right="285"/>
        <w:jc w:val="center"/>
        <w:rPr>
          <w:b/>
        </w:rPr>
      </w:pPr>
    </w:p>
    <w:p w:rsidR="00571DF2" w:rsidRDefault="00571DF2" w:rsidP="003A2027">
      <w:pPr>
        <w:tabs>
          <w:tab w:val="left" w:pos="9356"/>
        </w:tabs>
        <w:ind w:right="285"/>
        <w:jc w:val="center"/>
        <w:rPr>
          <w:b/>
        </w:rPr>
      </w:pPr>
    </w:p>
    <w:p w:rsidR="00A97BD1" w:rsidRDefault="00A97BD1" w:rsidP="003A2027">
      <w:pPr>
        <w:tabs>
          <w:tab w:val="left" w:pos="9356"/>
        </w:tabs>
        <w:ind w:right="285"/>
        <w:jc w:val="center"/>
        <w:rPr>
          <w:b/>
        </w:rPr>
      </w:pPr>
    </w:p>
    <w:p w:rsidR="00A97BD1" w:rsidRDefault="00A97BD1" w:rsidP="003A2027">
      <w:pPr>
        <w:tabs>
          <w:tab w:val="left" w:pos="9356"/>
        </w:tabs>
        <w:ind w:right="285"/>
        <w:jc w:val="center"/>
        <w:rPr>
          <w:b/>
        </w:rPr>
      </w:pPr>
    </w:p>
    <w:p w:rsidR="00A97BD1" w:rsidRDefault="00A97BD1" w:rsidP="003A2027">
      <w:pPr>
        <w:tabs>
          <w:tab w:val="left" w:pos="9356"/>
        </w:tabs>
        <w:ind w:right="285"/>
        <w:jc w:val="center"/>
        <w:rPr>
          <w:b/>
        </w:rPr>
      </w:pPr>
    </w:p>
    <w:p w:rsidR="003C2211" w:rsidRPr="00A97BD1" w:rsidRDefault="00724B44" w:rsidP="003A2027">
      <w:pPr>
        <w:tabs>
          <w:tab w:val="left" w:pos="9356"/>
        </w:tabs>
        <w:ind w:right="285"/>
        <w:jc w:val="center"/>
        <w:rPr>
          <w:b/>
        </w:rPr>
      </w:pPr>
      <w:r w:rsidRPr="00A97BD1">
        <w:rPr>
          <w:b/>
        </w:rPr>
        <w:t xml:space="preserve">PASLAUGŲ </w:t>
      </w:r>
      <w:r w:rsidR="003C2211" w:rsidRPr="00A97BD1">
        <w:rPr>
          <w:b/>
        </w:rPr>
        <w:t>VIEŠOJO PIRKIMO-PARDAVIMO SUTARTI</w:t>
      </w:r>
      <w:r w:rsidR="003512D5" w:rsidRPr="00A97BD1">
        <w:rPr>
          <w:b/>
        </w:rPr>
        <w:t>S</w:t>
      </w:r>
    </w:p>
    <w:p w:rsidR="003C2211" w:rsidRPr="00A97BD1" w:rsidRDefault="003C2211" w:rsidP="003C2211">
      <w:pPr>
        <w:jc w:val="center"/>
        <w:rPr>
          <w:b/>
        </w:rPr>
      </w:pPr>
    </w:p>
    <w:p w:rsidR="003C2211" w:rsidRPr="00A97BD1" w:rsidRDefault="003C2211" w:rsidP="003C2211">
      <w:pPr>
        <w:jc w:val="center"/>
        <w:rPr>
          <w:b/>
        </w:rPr>
      </w:pPr>
      <w:r w:rsidRPr="00A97BD1">
        <w:rPr>
          <w:b/>
        </w:rPr>
        <w:t>I. SPECIALIOJI DALIS</w:t>
      </w:r>
    </w:p>
    <w:p w:rsidR="003C2211" w:rsidRPr="00A97BD1" w:rsidRDefault="003C2211" w:rsidP="003C2211">
      <w:pPr>
        <w:jc w:val="center"/>
      </w:pPr>
    </w:p>
    <w:p w:rsidR="003C2211" w:rsidRPr="00A97BD1" w:rsidRDefault="003C2211" w:rsidP="002F4150">
      <w:pPr>
        <w:jc w:val="center"/>
      </w:pPr>
      <w:r w:rsidRPr="00A97BD1">
        <w:t>20</w:t>
      </w:r>
      <w:r w:rsidR="00F076A2" w:rsidRPr="00A97BD1">
        <w:t>2</w:t>
      </w:r>
      <w:r w:rsidR="00F57BF0" w:rsidRPr="00A97BD1">
        <w:t>5</w:t>
      </w:r>
      <w:r w:rsidRPr="00A97BD1">
        <w:t xml:space="preserve"> m.                             </w:t>
      </w:r>
      <w:r w:rsidR="002F4150" w:rsidRPr="00A97BD1">
        <w:t xml:space="preserve">             </w:t>
      </w:r>
      <w:r w:rsidRPr="00A97BD1">
        <w:t>d. Nr.</w:t>
      </w:r>
    </w:p>
    <w:p w:rsidR="002F4150" w:rsidRPr="00A97BD1" w:rsidRDefault="002F4150" w:rsidP="002F4150">
      <w:pPr>
        <w:jc w:val="center"/>
      </w:pPr>
    </w:p>
    <w:p w:rsidR="003C2211" w:rsidRPr="00A97BD1" w:rsidRDefault="005A3B58" w:rsidP="00FF3A89">
      <w:pPr>
        <w:jc w:val="center"/>
      </w:pPr>
      <w:r w:rsidRPr="00A97BD1">
        <w:t>Vilnius</w:t>
      </w:r>
    </w:p>
    <w:p w:rsidR="00FB0629" w:rsidRPr="00A97BD1" w:rsidRDefault="00FB0629" w:rsidP="00FF3A89">
      <w:pPr>
        <w:jc w:val="center"/>
        <w:rPr>
          <w:i/>
        </w:rPr>
      </w:pPr>
    </w:p>
    <w:p w:rsidR="003C1BC1" w:rsidRPr="00A97BD1" w:rsidRDefault="003C1BC1" w:rsidP="003C2211">
      <w:pPr>
        <w:jc w:val="both"/>
        <w:rPr>
          <w:b/>
        </w:rPr>
      </w:pPr>
    </w:p>
    <w:p w:rsidR="003C2211" w:rsidRPr="00A97BD1" w:rsidRDefault="005A3B58" w:rsidP="003C2211">
      <w:pPr>
        <w:ind w:left="-426" w:firstLine="710"/>
        <w:jc w:val="both"/>
      </w:pPr>
      <w:r w:rsidRPr="00A97BD1">
        <w:rPr>
          <w:b/>
        </w:rPr>
        <w:t>Lietuvos kariuomenės</w:t>
      </w:r>
      <w:r w:rsidRPr="00A97BD1">
        <w:t xml:space="preserve"> </w:t>
      </w:r>
      <w:r w:rsidR="003121A7" w:rsidRPr="00A97BD1">
        <w:t xml:space="preserve">Karo komendantūrų valdyba, atstovaujama </w:t>
      </w:r>
      <w:r w:rsidR="003121A7" w:rsidRPr="00A97BD1">
        <w:rPr>
          <w:iCs/>
        </w:rPr>
        <w:t>Lietuvos kariuomenės Karo komendantūrų valdybos vado</w:t>
      </w:r>
      <w:r w:rsidR="003121A7" w:rsidRPr="00A97BD1">
        <w:rPr>
          <w:spacing w:val="-4"/>
        </w:rPr>
        <w:t xml:space="preserve">, veikiančio pagal </w:t>
      </w:r>
      <w:r w:rsidR="003121A7" w:rsidRPr="00A97BD1">
        <w:t>Lietuvos Respublikos krašto apsaugos ministro  2024 m. spalio 22 d. įsakymu Nr. V-1004 „Dėl Lietuvos kariuomenės Karo komendantūrų valdybos nuostatų   patvirtinimo“</w:t>
      </w:r>
      <w:r w:rsidR="003121A7" w:rsidRPr="00A97BD1">
        <w:rPr>
          <w:spacing w:val="-4"/>
        </w:rPr>
        <w:t xml:space="preserve"> </w:t>
      </w:r>
      <w:r w:rsidRPr="00A97BD1">
        <w:t>(toliau – Pirkėjas)</w:t>
      </w:r>
      <w:r w:rsidR="003C2211" w:rsidRPr="00A97BD1">
        <w:t xml:space="preserve">, ir </w:t>
      </w:r>
      <w:r w:rsidR="00C1013F" w:rsidRPr="00A97BD1">
        <w:rPr>
          <w:color w:val="000000"/>
        </w:rPr>
        <w:t xml:space="preserve">UAB ,,Olego transportas“  </w:t>
      </w:r>
      <w:r w:rsidR="003C2211" w:rsidRPr="00A97BD1">
        <w:t xml:space="preserve">atstovaujama </w:t>
      </w:r>
      <w:r w:rsidR="009E511D" w:rsidRPr="00BC301B">
        <w:rPr>
          <w:i/>
          <w:highlight w:val="black"/>
        </w:rPr>
        <w:t xml:space="preserve">direktoriaus </w:t>
      </w:r>
      <w:r w:rsidR="00C1013F" w:rsidRPr="00BC301B">
        <w:rPr>
          <w:i/>
          <w:color w:val="000000"/>
          <w:highlight w:val="black"/>
        </w:rPr>
        <w:t>Edvino Radionovo</w:t>
      </w:r>
      <w:r w:rsidR="003C2211" w:rsidRPr="00BC301B">
        <w:rPr>
          <w:highlight w:val="black"/>
        </w:rPr>
        <w:t>,</w:t>
      </w:r>
      <w:r w:rsidR="003C2211" w:rsidRPr="00A97BD1">
        <w:t xml:space="preserve"> veikiančio (-ios) pagal </w:t>
      </w:r>
      <w:r w:rsidR="009E511D" w:rsidRPr="00A97BD1">
        <w:rPr>
          <w:i/>
        </w:rPr>
        <w:t>bendrovės įstatus</w:t>
      </w:r>
      <w:r w:rsidR="003C2211" w:rsidRPr="00A97BD1">
        <w:t xml:space="preserve"> (toliau – </w:t>
      </w:r>
      <w:r w:rsidR="00691B7F" w:rsidRPr="00A97BD1">
        <w:rPr>
          <w:b/>
        </w:rPr>
        <w:t>Teikėjas</w:t>
      </w:r>
      <w:r w:rsidR="009E511D" w:rsidRPr="00A97BD1">
        <w:t xml:space="preserve">), </w:t>
      </w:r>
      <w:r w:rsidR="003C2211" w:rsidRPr="00A97BD1">
        <w:t xml:space="preserve">toliau kartu šioje </w:t>
      </w:r>
      <w:r w:rsidR="00691B7F" w:rsidRPr="00A97BD1">
        <w:t>Paslaugų</w:t>
      </w:r>
      <w:r w:rsidR="003C2211" w:rsidRPr="00A97BD1">
        <w:t xml:space="preserve"> pirkimo-pardavimo sutartyje vadinami „Šalimis“, o kiekvienas atskirai – „Šalimi“, vadovaudamosi Lietuvos Respublikos viešųjų pirkimų įstatymų</w:t>
      </w:r>
      <w:r w:rsidR="00882B8A" w:rsidRPr="00A97BD1">
        <w:t xml:space="preserve"> </w:t>
      </w:r>
      <w:r w:rsidR="00882B8A" w:rsidRPr="00A97BD1">
        <w:rPr>
          <w:color w:val="000000"/>
        </w:rPr>
        <w:t>bei atviros apklausos Nr</w:t>
      </w:r>
      <w:r w:rsidR="001440EA" w:rsidRPr="00A97BD1">
        <w:rPr>
          <w:color w:val="000000"/>
        </w:rPr>
        <w:t>.</w:t>
      </w:r>
      <w:r w:rsidR="00AB28E8" w:rsidRPr="00A97BD1">
        <w:rPr>
          <w:color w:val="000000"/>
        </w:rPr>
        <w:t xml:space="preserve"> </w:t>
      </w:r>
      <w:r w:rsidR="00AB28E8" w:rsidRPr="00A97BD1">
        <w:rPr>
          <w:lang w:eastAsia="lt-LT"/>
        </w:rPr>
        <w:t>2999104</w:t>
      </w:r>
      <w:r w:rsidR="00BA08CD" w:rsidRPr="00A97BD1">
        <w:rPr>
          <w:color w:val="333333"/>
          <w:shd w:val="clear" w:color="auto" w:fill="FFFFFF"/>
        </w:rPr>
        <w:t xml:space="preserve"> </w:t>
      </w:r>
      <w:r w:rsidR="00882B8A" w:rsidRPr="00A97BD1">
        <w:t>rezultatais,</w:t>
      </w:r>
      <w:r w:rsidR="003C2211" w:rsidRPr="00A97BD1">
        <w:t xml:space="preserve"> sudarė šią </w:t>
      </w:r>
      <w:r w:rsidR="00B8361D" w:rsidRPr="00A97BD1">
        <w:t>paslaugų</w:t>
      </w:r>
      <w:r w:rsidR="003C2211" w:rsidRPr="00A97BD1">
        <w:t xml:space="preserve"> pirkimo-pardavimo sutartį, toliau vadinamą „Sutartimi“, ir susitarė dėl toliau išvardintų sąlygų.</w:t>
      </w:r>
    </w:p>
    <w:p w:rsidR="00D97CE9" w:rsidRPr="00A97BD1" w:rsidRDefault="00D97CE9" w:rsidP="003C2211">
      <w:pPr>
        <w:ind w:left="-426" w:firstLine="710"/>
        <w:jc w:val="both"/>
      </w:pPr>
    </w:p>
    <w:tbl>
      <w:tblPr>
        <w:tblW w:w="1051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6"/>
        <w:gridCol w:w="5046"/>
      </w:tblGrid>
      <w:tr w:rsidR="003C2211" w:rsidRPr="00A97BD1" w:rsidTr="00A97BD1">
        <w:trPr>
          <w:trHeight w:val="685"/>
        </w:trPr>
        <w:tc>
          <w:tcPr>
            <w:tcW w:w="10512" w:type="dxa"/>
            <w:gridSpan w:val="2"/>
            <w:tcBorders>
              <w:top w:val="single" w:sz="4" w:space="0" w:color="auto"/>
              <w:left w:val="single" w:sz="4" w:space="0" w:color="auto"/>
              <w:bottom w:val="single" w:sz="4" w:space="0" w:color="auto"/>
              <w:right w:val="single" w:sz="4" w:space="0" w:color="auto"/>
            </w:tcBorders>
          </w:tcPr>
          <w:p w:rsidR="003C2211" w:rsidRPr="00A97BD1" w:rsidRDefault="003C2211" w:rsidP="003C2211">
            <w:pPr>
              <w:jc w:val="both"/>
              <w:rPr>
                <w:b/>
              </w:rPr>
            </w:pPr>
            <w:r w:rsidRPr="00A97BD1">
              <w:rPr>
                <w:b/>
              </w:rPr>
              <w:t>1. Sutarties objektas.</w:t>
            </w:r>
          </w:p>
          <w:p w:rsidR="00C1798C" w:rsidRPr="00A97BD1" w:rsidRDefault="00C1798C" w:rsidP="00C1798C">
            <w:pPr>
              <w:spacing w:before="60" w:after="60"/>
              <w:jc w:val="both"/>
            </w:pPr>
            <w:r w:rsidRPr="00A97BD1">
              <w:rPr>
                <w:color w:val="000000"/>
              </w:rPr>
              <w:t>1.1.</w:t>
            </w:r>
            <w:r w:rsidRPr="00A97BD1">
              <w:rPr>
                <w:b/>
                <w:color w:val="000000"/>
              </w:rPr>
              <w:t xml:space="preserve"> </w:t>
            </w:r>
            <w:r w:rsidR="00691B7F" w:rsidRPr="00A97BD1">
              <w:rPr>
                <w:b/>
              </w:rPr>
              <w:t>Teikėjas</w:t>
            </w:r>
            <w:r w:rsidR="00691B7F" w:rsidRPr="00A97BD1">
              <w:t xml:space="preserve"> teikia, o </w:t>
            </w:r>
            <w:r w:rsidR="00691B7F" w:rsidRPr="00A97BD1">
              <w:rPr>
                <w:b/>
              </w:rPr>
              <w:t>Pirkėjas</w:t>
            </w:r>
            <w:r w:rsidR="00691B7F" w:rsidRPr="00A97BD1">
              <w:t xml:space="preserve"> perka K</w:t>
            </w:r>
            <w:r w:rsidR="00691B7F" w:rsidRPr="00A97BD1">
              <w:rPr>
                <w:rFonts w:eastAsia="Calibri"/>
                <w:color w:val="000000"/>
              </w:rPr>
              <w:t>eleivinių transporto priemonių nuomos su vairuotoju</w:t>
            </w:r>
            <w:r w:rsidR="00691B7F" w:rsidRPr="00A97BD1">
              <w:t xml:space="preserve"> paslaugas (toliau – Paslaugos), atitinkančias Sutarties 1 priede „K</w:t>
            </w:r>
            <w:r w:rsidR="00691B7F" w:rsidRPr="00A97BD1">
              <w:rPr>
                <w:rFonts w:eastAsia="Calibri"/>
                <w:bCs/>
              </w:rPr>
              <w:t>eleivinių transporto priemonių nuom</w:t>
            </w:r>
            <w:r w:rsidR="00C212A0" w:rsidRPr="00A97BD1">
              <w:rPr>
                <w:rFonts w:eastAsia="Calibri"/>
                <w:bCs/>
              </w:rPr>
              <w:t>os</w:t>
            </w:r>
            <w:r w:rsidR="00691B7F" w:rsidRPr="00A97BD1">
              <w:rPr>
                <w:rFonts w:eastAsia="Calibri"/>
                <w:bCs/>
              </w:rPr>
              <w:t xml:space="preserve"> su vairuotoju paslaugos techniniai reikalav</w:t>
            </w:r>
            <w:r w:rsidRPr="00A97BD1">
              <w:rPr>
                <w:rFonts w:eastAsia="Calibri"/>
                <w:bCs/>
              </w:rPr>
              <w:t>imai</w:t>
            </w:r>
            <w:r w:rsidR="00691B7F" w:rsidRPr="00A97BD1">
              <w:t xml:space="preserve">“ </w:t>
            </w:r>
            <w:r w:rsidRPr="00A97BD1">
              <w:t xml:space="preserve">(toliau – Sutarties 1 priedas) </w:t>
            </w:r>
            <w:r w:rsidR="00691B7F" w:rsidRPr="00A97BD1">
              <w:t>nustatytus</w:t>
            </w:r>
            <w:r w:rsidRPr="00A97BD1">
              <w:t xml:space="preserve"> ir kitus Sutartyje numatytus</w:t>
            </w:r>
            <w:r w:rsidR="00691B7F" w:rsidRPr="00A97BD1">
              <w:t xml:space="preserve"> reikalavimus. </w:t>
            </w:r>
          </w:p>
          <w:p w:rsidR="003C2211" w:rsidRPr="00A97BD1" w:rsidRDefault="00C1798C" w:rsidP="00C1798C">
            <w:pPr>
              <w:spacing w:before="60" w:after="60"/>
              <w:jc w:val="both"/>
            </w:pPr>
            <w:r w:rsidRPr="00A97BD1">
              <w:t xml:space="preserve">1.2. </w:t>
            </w:r>
            <w:r w:rsidR="00691B7F" w:rsidRPr="00A97BD1">
              <w:rPr>
                <w:b/>
              </w:rPr>
              <w:t>Pirkėjas</w:t>
            </w:r>
            <w:r w:rsidR="00691B7F" w:rsidRPr="00A97BD1">
              <w:t xml:space="preserve"> įsipareigoja priimti </w:t>
            </w:r>
            <w:r w:rsidRPr="00A97BD1">
              <w:t xml:space="preserve">Sutarties 1 priede pateiktas </w:t>
            </w:r>
            <w:r w:rsidR="00691B7F" w:rsidRPr="00A97BD1">
              <w:t xml:space="preserve">Sutarties reikalavimus atitinkančias paslaugas ir </w:t>
            </w:r>
            <w:r w:rsidRPr="00A97BD1">
              <w:t>už jas sumokėti Sutartyje nustatyta tvarka.</w:t>
            </w:r>
          </w:p>
        </w:tc>
      </w:tr>
      <w:tr w:rsidR="003C2211" w:rsidRPr="00A97BD1" w:rsidTr="00A97BD1">
        <w:trPr>
          <w:trHeight w:val="685"/>
        </w:trPr>
        <w:tc>
          <w:tcPr>
            <w:tcW w:w="10512" w:type="dxa"/>
            <w:gridSpan w:val="2"/>
            <w:tcBorders>
              <w:top w:val="single" w:sz="4" w:space="0" w:color="auto"/>
              <w:left w:val="single" w:sz="4" w:space="0" w:color="auto"/>
              <w:bottom w:val="single" w:sz="4" w:space="0" w:color="auto"/>
              <w:right w:val="single" w:sz="4" w:space="0" w:color="auto"/>
            </w:tcBorders>
          </w:tcPr>
          <w:p w:rsidR="003C2211" w:rsidRPr="00A97BD1" w:rsidRDefault="003C2211" w:rsidP="00AA5704">
            <w:pPr>
              <w:rPr>
                <w:b/>
              </w:rPr>
            </w:pPr>
            <w:r w:rsidRPr="00A97BD1">
              <w:rPr>
                <w:b/>
              </w:rPr>
              <w:t xml:space="preserve">2. </w:t>
            </w:r>
            <w:r w:rsidR="00C1798C" w:rsidRPr="00A97BD1">
              <w:rPr>
                <w:b/>
                <w:color w:val="000000"/>
              </w:rPr>
              <w:t>Sutarties kaina/vertė/</w:t>
            </w:r>
            <w:r w:rsidR="00C1798C" w:rsidRPr="00A97BD1">
              <w:rPr>
                <w:b/>
              </w:rPr>
              <w:t xml:space="preserve">paslaugų </w:t>
            </w:r>
            <w:r w:rsidR="00C1798C" w:rsidRPr="00A97BD1">
              <w:rPr>
                <w:b/>
                <w:color w:val="000000"/>
              </w:rPr>
              <w:t>įkainiai/kainodaros taisyklės</w:t>
            </w:r>
          </w:p>
          <w:p w:rsidR="004A3AE1" w:rsidRPr="00A97BD1" w:rsidRDefault="003C2211" w:rsidP="00C1798C">
            <w:pPr>
              <w:jc w:val="both"/>
            </w:pPr>
            <w:r w:rsidRPr="00A97BD1">
              <w:t xml:space="preserve">2.1. </w:t>
            </w:r>
            <w:r w:rsidR="004A3AE1" w:rsidRPr="00A97BD1">
              <w:t>Bendra s</w:t>
            </w:r>
            <w:r w:rsidRPr="00A97BD1">
              <w:rPr>
                <w:spacing w:val="4"/>
              </w:rPr>
              <w:t xml:space="preserve">utarties kaina </w:t>
            </w:r>
            <w:r w:rsidR="004A3AE1" w:rsidRPr="00A97BD1">
              <w:rPr>
                <w:spacing w:val="4"/>
              </w:rPr>
              <w:t>sutarties galiojimo laikotarpiu negali viršyti</w:t>
            </w:r>
            <w:r w:rsidR="00AC7F35" w:rsidRPr="00A97BD1">
              <w:rPr>
                <w:spacing w:val="4"/>
              </w:rPr>
              <w:t xml:space="preserve"> </w:t>
            </w:r>
            <w:r w:rsidR="008E3067" w:rsidRPr="00A97BD1">
              <w:rPr>
                <w:color w:val="000000"/>
              </w:rPr>
              <w:t xml:space="preserve"> 24793.388</w:t>
            </w:r>
            <w:r w:rsidR="00830BA3" w:rsidRPr="00A97BD1">
              <w:rPr>
                <w:spacing w:val="4"/>
              </w:rPr>
              <w:t xml:space="preserve"> e</w:t>
            </w:r>
            <w:r w:rsidR="00AC7F35" w:rsidRPr="00A97BD1">
              <w:rPr>
                <w:spacing w:val="4"/>
              </w:rPr>
              <w:t xml:space="preserve">ur be PVM </w:t>
            </w:r>
            <w:r w:rsidR="003512D5" w:rsidRPr="00A97BD1">
              <w:rPr>
                <w:spacing w:val="4"/>
              </w:rPr>
              <w:t xml:space="preserve"> </w:t>
            </w:r>
            <w:r w:rsidR="00AC7F35" w:rsidRPr="00A97BD1">
              <w:rPr>
                <w:spacing w:val="4"/>
              </w:rPr>
              <w:t>(</w:t>
            </w:r>
            <w:r w:rsidR="00D1671A" w:rsidRPr="00A97BD1">
              <w:t>30000</w:t>
            </w:r>
            <w:r w:rsidR="00BA08CD" w:rsidRPr="00A97BD1">
              <w:t>,00</w:t>
            </w:r>
            <w:r w:rsidRPr="00A97BD1">
              <w:rPr>
                <w:bCs/>
                <w:i/>
              </w:rPr>
              <w:t xml:space="preserve"> </w:t>
            </w:r>
            <w:r w:rsidRPr="00A97BD1">
              <w:rPr>
                <w:bCs/>
                <w:spacing w:val="4"/>
              </w:rPr>
              <w:t>Eur</w:t>
            </w:r>
            <w:r w:rsidR="00AC7F35" w:rsidRPr="00A97BD1">
              <w:rPr>
                <w:bCs/>
                <w:spacing w:val="4"/>
              </w:rPr>
              <w:t xml:space="preserve"> su</w:t>
            </w:r>
            <w:r w:rsidRPr="00A97BD1">
              <w:rPr>
                <w:spacing w:val="4"/>
              </w:rPr>
              <w:t xml:space="preserve"> </w:t>
            </w:r>
            <w:r w:rsidRPr="00A97BD1">
              <w:t>PVM</w:t>
            </w:r>
            <w:r w:rsidR="00AC7F35" w:rsidRPr="00A97BD1">
              <w:t>)</w:t>
            </w:r>
            <w:r w:rsidRPr="00A97BD1">
              <w:t>.</w:t>
            </w:r>
            <w:r w:rsidR="00C1798C" w:rsidRPr="00A97BD1">
              <w:t xml:space="preserve"> </w:t>
            </w:r>
            <w:r w:rsidR="004A3AE1" w:rsidRPr="00A97BD1">
              <w:t>Paslaugų įkainiai nurodyti Sutarties 2 priede „Perkamų paslaugų įkainiai“</w:t>
            </w:r>
            <w:r w:rsidR="00C1798C" w:rsidRPr="00A97BD1">
              <w:t xml:space="preserve"> (toliau – Sutarties 2 priedas).</w:t>
            </w:r>
            <w:r w:rsidR="004A3AE1" w:rsidRPr="00A97BD1">
              <w:t xml:space="preserve"> </w:t>
            </w:r>
          </w:p>
          <w:p w:rsidR="00C1798C" w:rsidRPr="00A97BD1" w:rsidRDefault="00C1798C" w:rsidP="00C1798C">
            <w:pPr>
              <w:jc w:val="both"/>
            </w:pPr>
            <w:r w:rsidRPr="00A97BD1">
              <w:t>2.2. Sutarčiai taikoma f</w:t>
            </w:r>
            <w:r w:rsidR="000B720D" w:rsidRPr="00A97BD1">
              <w:t>iksuota</w:t>
            </w:r>
            <w:r w:rsidRPr="00A97BD1">
              <w:t xml:space="preserve"> įkainio</w:t>
            </w:r>
            <w:r w:rsidR="00C6091F" w:rsidRPr="00A97BD1">
              <w:t xml:space="preserve"> </w:t>
            </w:r>
            <w:r w:rsidRPr="00A97BD1">
              <w:t xml:space="preserve">kainodara, vadovaujantis Kainodaros taisyklių nustatymo metodika, patvirtinta Viešųjų pirkimų tarnybos direktoriaus 2017 m. birželio 28 d. įsakymu Nr. 1S-95 „Dėl kainodaros taisyklių nustatymo metodikos patvirtinimo“. </w:t>
            </w:r>
          </w:p>
          <w:p w:rsidR="004A3AE1" w:rsidRPr="00A97BD1" w:rsidRDefault="004A3AE1" w:rsidP="00C1798C">
            <w:pPr>
              <w:contextualSpacing/>
              <w:jc w:val="both"/>
              <w:rPr>
                <w:b/>
                <w:color w:val="000000"/>
              </w:rPr>
            </w:pPr>
            <w:r w:rsidRPr="00A97BD1">
              <w:t>2.3.</w:t>
            </w:r>
            <w:r w:rsidRPr="00A97BD1">
              <w:rPr>
                <w:b/>
              </w:rPr>
              <w:t xml:space="preserve"> </w:t>
            </w:r>
            <w:r w:rsidR="00C1798C" w:rsidRPr="00A97BD1">
              <w:t xml:space="preserve">Peržiūros atvejis numatytas Sutarties bendrosios dalies 2.2 ir 2.3 papunkčiuose. </w:t>
            </w:r>
          </w:p>
          <w:p w:rsidR="003C2211" w:rsidRPr="00A97BD1" w:rsidRDefault="003C2211" w:rsidP="00014B2A">
            <w:pPr>
              <w:jc w:val="both"/>
            </w:pPr>
            <w:r w:rsidRPr="00A97BD1">
              <w:t xml:space="preserve">2.4. </w:t>
            </w:r>
            <w:r w:rsidR="00C1798C" w:rsidRPr="00A97BD1">
              <w:rPr>
                <w:b/>
                <w:color w:val="000000"/>
              </w:rPr>
              <w:t>Pirkėjas</w:t>
            </w:r>
            <w:r w:rsidR="00014B2A" w:rsidRPr="00A97BD1">
              <w:rPr>
                <w:color w:val="000000"/>
              </w:rPr>
              <w:t xml:space="preserve"> </w:t>
            </w:r>
            <w:r w:rsidR="00C1798C" w:rsidRPr="00A97BD1">
              <w:rPr>
                <w:color w:val="000000"/>
              </w:rPr>
              <w:t>įsipareigoja įsigyti Paslaugų už visą Sutarties specialiosios dalies 2.1 punkte numatytą kainą.</w:t>
            </w:r>
          </w:p>
        </w:tc>
      </w:tr>
      <w:tr w:rsidR="003C2211" w:rsidRPr="00A97BD1" w:rsidTr="00A97BD1">
        <w:trPr>
          <w:trHeight w:val="267"/>
        </w:trPr>
        <w:tc>
          <w:tcPr>
            <w:tcW w:w="10512" w:type="dxa"/>
            <w:gridSpan w:val="2"/>
            <w:tcBorders>
              <w:top w:val="single" w:sz="4" w:space="0" w:color="auto"/>
              <w:left w:val="single" w:sz="4" w:space="0" w:color="auto"/>
              <w:bottom w:val="single" w:sz="4" w:space="0" w:color="auto"/>
              <w:right w:val="single" w:sz="4" w:space="0" w:color="auto"/>
            </w:tcBorders>
          </w:tcPr>
          <w:p w:rsidR="003C2211" w:rsidRPr="00A97BD1" w:rsidRDefault="003C2211" w:rsidP="00AA5704">
            <w:pPr>
              <w:rPr>
                <w:b/>
              </w:rPr>
            </w:pPr>
            <w:r w:rsidRPr="00A97BD1">
              <w:rPr>
                <w:b/>
              </w:rPr>
              <w:t xml:space="preserve">3. </w:t>
            </w:r>
            <w:r w:rsidR="004A3AE1" w:rsidRPr="00A97BD1">
              <w:rPr>
                <w:b/>
              </w:rPr>
              <w:t>Paslaugų</w:t>
            </w:r>
            <w:r w:rsidRPr="00A97BD1">
              <w:rPr>
                <w:b/>
              </w:rPr>
              <w:t xml:space="preserve"> pristatymo vieta, terminas ir sąlygos</w:t>
            </w:r>
          </w:p>
          <w:p w:rsidR="00D94757" w:rsidRPr="00A97BD1" w:rsidRDefault="00D94757" w:rsidP="00AA5704">
            <w:r w:rsidRPr="00A97BD1">
              <w:t xml:space="preserve">3.1. Paslaugų teikimo vieta – nuomojamos transporto priemonės turi būti pristatytos su vairuotojais, iš anksto sutartu laiku į iš anksto sutartą vietą visoje Lietuvoje. </w:t>
            </w:r>
          </w:p>
          <w:p w:rsidR="004A3AE1" w:rsidRPr="00A97BD1" w:rsidRDefault="004A3AE1" w:rsidP="004A3AE1">
            <w:pPr>
              <w:spacing w:before="60" w:after="60"/>
              <w:contextualSpacing/>
              <w:jc w:val="both"/>
              <w:rPr>
                <w:lang w:val="en-US"/>
              </w:rPr>
            </w:pPr>
            <w:r w:rsidRPr="00A97BD1">
              <w:t>3.2.</w:t>
            </w:r>
            <w:r w:rsidRPr="00A97BD1">
              <w:rPr>
                <w:b/>
              </w:rPr>
              <w:t xml:space="preserve"> </w:t>
            </w:r>
            <w:r w:rsidR="001846F4" w:rsidRPr="00A97BD1">
              <w:rPr>
                <w:b/>
              </w:rPr>
              <w:t xml:space="preserve">Terminas – </w:t>
            </w:r>
            <w:r w:rsidR="001846F4" w:rsidRPr="00A97BD1">
              <w:t xml:space="preserve">nuomos paslaugos turi būti teikiamos Sutarties galiojimo laikotarpiu darbo dienomis, ir, savaitgaliais bei švenčių dienomis </w:t>
            </w:r>
            <w:r w:rsidR="00DA38C0" w:rsidRPr="00A97BD1">
              <w:t xml:space="preserve">pagal poreikį, </w:t>
            </w:r>
            <w:r w:rsidR="001846F4" w:rsidRPr="00A97BD1">
              <w:t xml:space="preserve">Lietuvos Respublikos teritorijoje. </w:t>
            </w:r>
          </w:p>
          <w:p w:rsidR="003C2211" w:rsidRPr="00A97BD1" w:rsidRDefault="004A3AE1" w:rsidP="009D0FBB">
            <w:pPr>
              <w:jc w:val="both"/>
            </w:pPr>
            <w:r w:rsidRPr="00A97BD1">
              <w:t xml:space="preserve">3.3. </w:t>
            </w:r>
            <w:r w:rsidR="00CE6E8A" w:rsidRPr="00A97BD1">
              <w:rPr>
                <w:b/>
              </w:rPr>
              <w:t xml:space="preserve"> Pirkėjas</w:t>
            </w:r>
            <w:r w:rsidR="00CE6E8A" w:rsidRPr="00A97BD1">
              <w:t xml:space="preserve"> su </w:t>
            </w:r>
            <w:r w:rsidR="00CE6E8A" w:rsidRPr="00A97BD1">
              <w:rPr>
                <w:b/>
              </w:rPr>
              <w:t>Teikėju</w:t>
            </w:r>
            <w:r w:rsidR="00CE6E8A" w:rsidRPr="00A97BD1">
              <w:t xml:space="preserve"> elektroniniu paštu suderina informaciją apie maršrutą nuo </w:t>
            </w:r>
            <w:r w:rsidR="00CE6E8A" w:rsidRPr="00A97BD1">
              <w:rPr>
                <w:i/>
                <w:iCs/>
              </w:rPr>
              <w:t>pradinio, tarpinių, ir iki galutinio punkto vietovių imtinai (grįžimo rida neįskaitoma)</w:t>
            </w:r>
            <w:r w:rsidR="00CE6E8A" w:rsidRPr="00A97BD1">
              <w:t xml:space="preserve">, datą, laiką, keleivių skaičių ir kitus reikalingus duomenis atitinkančius Sutarties 4 priede „Paslaugų paraiška - užsakymas“ (toliau – Sutarties 4 </w:t>
            </w:r>
            <w:r w:rsidR="00CE6E8A" w:rsidRPr="00A97BD1">
              <w:lastRenderedPageBreak/>
              <w:t xml:space="preserve">priedas), </w:t>
            </w:r>
            <w:r w:rsidR="00CE6E8A" w:rsidRPr="00A97BD1">
              <w:rPr>
                <w:b/>
              </w:rPr>
              <w:t>Teikėjui</w:t>
            </w:r>
            <w:r w:rsidR="00CE6E8A" w:rsidRPr="00A97BD1">
              <w:t xml:space="preserve"> užsakymai bus pateikiami iš anksto, ne vėliau kaip prieš 5 (penkias) darbo dienas iki numatomos kelionės pradžios. </w:t>
            </w:r>
            <w:r w:rsidR="00CE6E8A" w:rsidRPr="00A97BD1">
              <w:rPr>
                <w:b/>
              </w:rPr>
              <w:t>Teikėjo</w:t>
            </w:r>
            <w:r w:rsidR="00CE6E8A" w:rsidRPr="00A97BD1">
              <w:t xml:space="preserve"> atstovas, gavęs paraišką patvirtina apie paraiškos gavimą elektroniniu paštu ir nurodo atsakingą asmenį už kelionę ir dokumentų užpildymą.</w:t>
            </w:r>
          </w:p>
          <w:p w:rsidR="009D0FBB" w:rsidRPr="00A97BD1" w:rsidRDefault="009D0FBB" w:rsidP="00370CCD">
            <w:pPr>
              <w:jc w:val="both"/>
              <w:rPr>
                <w:lang w:eastAsia="lt-LT"/>
              </w:rPr>
            </w:pPr>
            <w:r w:rsidRPr="00A97BD1">
              <w:rPr>
                <w:lang w:eastAsia="lt-LT"/>
              </w:rPr>
              <w:t>3.4. Nuomos objekto (-ų) p</w:t>
            </w:r>
            <w:r w:rsidRPr="00A97BD1">
              <w:t xml:space="preserve">riėmimas, perdavimas vykdomas dalyvaujant </w:t>
            </w:r>
            <w:r w:rsidRPr="00A97BD1">
              <w:rPr>
                <w:b/>
              </w:rPr>
              <w:t>Pirkėjo</w:t>
            </w:r>
            <w:r w:rsidRPr="00A97BD1">
              <w:t xml:space="preserve"> paskirtam </w:t>
            </w:r>
            <w:r w:rsidRPr="00A97BD1">
              <w:rPr>
                <w:rFonts w:eastAsia="Calibri"/>
                <w:bCs/>
              </w:rPr>
              <w:t>atsakingam asmeniui</w:t>
            </w:r>
            <w:r w:rsidRPr="00A97BD1">
              <w:t xml:space="preserve"> ir </w:t>
            </w:r>
            <w:r w:rsidRPr="00A97BD1">
              <w:rPr>
                <w:b/>
              </w:rPr>
              <w:t>Teikėjo</w:t>
            </w:r>
            <w:r w:rsidRPr="00A97BD1">
              <w:t xml:space="preserve"> atstovui bei įforminamas pasirašant kiekvienam nuomos objektui atskirą „</w:t>
            </w:r>
            <w:r w:rsidRPr="00A97BD1">
              <w:rPr>
                <w:lang w:eastAsia="lt-LT"/>
              </w:rPr>
              <w:t xml:space="preserve">Paslaugų perdavimo – priėmimo </w:t>
            </w:r>
            <w:r w:rsidRPr="00A97BD1">
              <w:t xml:space="preserve">aktą“, </w:t>
            </w:r>
            <w:r w:rsidRPr="00A97BD1">
              <w:rPr>
                <w:lang w:eastAsia="lt-LT"/>
              </w:rPr>
              <w:t>(</w:t>
            </w:r>
            <w:r w:rsidR="00FD5506" w:rsidRPr="00A97BD1">
              <w:rPr>
                <w:lang w:eastAsia="lt-LT"/>
              </w:rPr>
              <w:t xml:space="preserve">toliau - </w:t>
            </w:r>
            <w:r w:rsidRPr="00A97BD1">
              <w:rPr>
                <w:lang w:eastAsia="lt-LT"/>
              </w:rPr>
              <w:t xml:space="preserve">Sutarties 3 priedas) </w:t>
            </w:r>
          </w:p>
          <w:p w:rsidR="00370CCD" w:rsidRPr="00A97BD1" w:rsidRDefault="00370CCD" w:rsidP="00370CCD">
            <w:pPr>
              <w:jc w:val="both"/>
              <w:rPr>
                <w:b/>
              </w:rPr>
            </w:pPr>
          </w:p>
        </w:tc>
      </w:tr>
      <w:tr w:rsidR="003C2211" w:rsidRPr="00A97BD1" w:rsidTr="00A97BD1">
        <w:trPr>
          <w:trHeight w:val="254"/>
        </w:trPr>
        <w:tc>
          <w:tcPr>
            <w:tcW w:w="10512" w:type="dxa"/>
            <w:gridSpan w:val="2"/>
            <w:tcBorders>
              <w:top w:val="single" w:sz="4" w:space="0" w:color="auto"/>
              <w:left w:val="single" w:sz="4" w:space="0" w:color="auto"/>
              <w:bottom w:val="single" w:sz="4" w:space="0" w:color="auto"/>
              <w:right w:val="single" w:sz="4" w:space="0" w:color="auto"/>
            </w:tcBorders>
            <w:hideMark/>
          </w:tcPr>
          <w:p w:rsidR="003C2211" w:rsidRPr="00A97BD1" w:rsidRDefault="003C2211" w:rsidP="00AA5704">
            <w:pPr>
              <w:jc w:val="both"/>
              <w:rPr>
                <w:b/>
              </w:rPr>
            </w:pPr>
            <w:r w:rsidRPr="00A97BD1">
              <w:rPr>
                <w:b/>
              </w:rPr>
              <w:lastRenderedPageBreak/>
              <w:t>4. Apmokėjimo tvarka:</w:t>
            </w:r>
          </w:p>
          <w:p w:rsidR="007A7BC8" w:rsidRPr="00A97BD1" w:rsidRDefault="007A7BC8" w:rsidP="007A7BC8">
            <w:pPr>
              <w:jc w:val="both"/>
            </w:pPr>
            <w:r w:rsidRPr="00A97BD1">
              <w:t xml:space="preserve">4.1. </w:t>
            </w:r>
            <w:r w:rsidRPr="00A97BD1">
              <w:rPr>
                <w:b/>
              </w:rPr>
              <w:t xml:space="preserve">Pirkėjas </w:t>
            </w:r>
            <w:r w:rsidRPr="00A97BD1">
              <w:t xml:space="preserve">su </w:t>
            </w:r>
            <w:r w:rsidRPr="00A97BD1">
              <w:rPr>
                <w:b/>
              </w:rPr>
              <w:t xml:space="preserve">Teikėju </w:t>
            </w:r>
            <w:r w:rsidRPr="00A97BD1">
              <w:t xml:space="preserve">atsiskaito Sutarties bendrosios dalies 4.1 papunktyje nustatyta tvarka. </w:t>
            </w:r>
          </w:p>
          <w:p w:rsidR="007A7BC8" w:rsidRPr="00A97BD1" w:rsidRDefault="007A7BC8" w:rsidP="007A7BC8">
            <w:pPr>
              <w:jc w:val="both"/>
            </w:pPr>
            <w:r w:rsidRPr="00A97BD1">
              <w:t>4.2. Avanso mokėjimas nenumatomas.</w:t>
            </w:r>
          </w:p>
          <w:p w:rsidR="003C2211" w:rsidRPr="00A97BD1" w:rsidRDefault="007A7BC8" w:rsidP="007A7BC8">
            <w:pPr>
              <w:spacing w:before="60" w:after="60"/>
              <w:contextualSpacing/>
              <w:jc w:val="both"/>
            </w:pPr>
            <w:r w:rsidRPr="00A97BD1">
              <w:t xml:space="preserve">4.3. Vykdant Sutartį, PVM sąskaitos faktūros turi būti teikiamos naudojantis informacinės sistemos „E. sąskaita“ priemonėmis, nurodant </w:t>
            </w:r>
            <w:r w:rsidRPr="00A97BD1">
              <w:rPr>
                <w:b/>
              </w:rPr>
              <w:t xml:space="preserve">Pirkėją, </w:t>
            </w:r>
            <w:r w:rsidRPr="00A97BD1">
              <w:t xml:space="preserve">Gavėją (jeigu sutartyje yra numatytas Gavėjas) Sutarties numerį ir datą. Jeigu </w:t>
            </w:r>
            <w:r w:rsidRPr="00A97BD1">
              <w:rPr>
                <w:b/>
              </w:rPr>
              <w:t>Teikėjas</w:t>
            </w:r>
            <w:r w:rsidRPr="00A97BD1">
              <w:t xml:space="preserve"> nepateikia sąskaitos informacinės sistemos „E. sąskaita“ priemonėmis, mokėjimas neatliekamas.</w:t>
            </w:r>
          </w:p>
        </w:tc>
      </w:tr>
      <w:tr w:rsidR="003C2211" w:rsidRPr="00A97BD1" w:rsidTr="00A97BD1">
        <w:trPr>
          <w:trHeight w:val="685"/>
        </w:trPr>
        <w:tc>
          <w:tcPr>
            <w:tcW w:w="10512" w:type="dxa"/>
            <w:gridSpan w:val="2"/>
            <w:tcBorders>
              <w:top w:val="single" w:sz="4" w:space="0" w:color="auto"/>
              <w:left w:val="single" w:sz="4" w:space="0" w:color="auto"/>
              <w:bottom w:val="single" w:sz="4" w:space="0" w:color="auto"/>
              <w:right w:val="single" w:sz="4" w:space="0" w:color="auto"/>
            </w:tcBorders>
          </w:tcPr>
          <w:p w:rsidR="003C2211" w:rsidRPr="00A97BD1" w:rsidRDefault="003C2211" w:rsidP="00AA5704">
            <w:pPr>
              <w:jc w:val="both"/>
              <w:rPr>
                <w:b/>
              </w:rPr>
            </w:pPr>
            <w:r w:rsidRPr="00A97BD1">
              <w:rPr>
                <w:b/>
              </w:rPr>
              <w:t>5. Pirkėjo teisė vienašališkai nutraukti Sutartį</w:t>
            </w:r>
            <w:r w:rsidRPr="00A97BD1">
              <w:t xml:space="preserve"> </w:t>
            </w:r>
          </w:p>
          <w:p w:rsidR="006469D0" w:rsidRPr="00A97BD1" w:rsidRDefault="006469D0" w:rsidP="006469D0">
            <w:pPr>
              <w:spacing w:before="60" w:after="60"/>
              <w:jc w:val="both"/>
            </w:pPr>
            <w:r w:rsidRPr="00A97BD1">
              <w:t>5.1.</w:t>
            </w:r>
            <w:r w:rsidRPr="00A97BD1">
              <w:rPr>
                <w:b/>
              </w:rPr>
              <w:t xml:space="preserve"> Teikėjui</w:t>
            </w:r>
            <w:r w:rsidRPr="00A97BD1">
              <w:t xml:space="preserve"> vėluojant</w:t>
            </w:r>
            <w:r w:rsidR="00C4124B" w:rsidRPr="00A97BD1">
              <w:t xml:space="preserve"> teikti paslaugas daugiau kaip 3 (tris</w:t>
            </w:r>
            <w:r w:rsidRPr="00A97BD1">
              <w:t xml:space="preserve">) valandas nuo </w:t>
            </w:r>
            <w:r w:rsidR="007D48BA" w:rsidRPr="00A97BD1">
              <w:t>S</w:t>
            </w:r>
            <w:r w:rsidRPr="00A97BD1">
              <w:t xml:space="preserve">utarties </w:t>
            </w:r>
            <w:r w:rsidR="00370CCD" w:rsidRPr="00A97BD1">
              <w:t>4</w:t>
            </w:r>
            <w:r w:rsidRPr="00A97BD1">
              <w:t xml:space="preserve"> pried</w:t>
            </w:r>
            <w:r w:rsidR="00DA38C0" w:rsidRPr="00A97BD1">
              <w:t>e</w:t>
            </w:r>
            <w:r w:rsidRPr="00A97BD1">
              <w:t xml:space="preserve"> nurodyto termino</w:t>
            </w:r>
            <w:r w:rsidR="00DA38C0" w:rsidRPr="00A97BD1">
              <w:t>,</w:t>
            </w:r>
            <w:r w:rsidRPr="00A97BD1">
              <w:t xml:space="preserve"> </w:t>
            </w:r>
            <w:r w:rsidRPr="00A97BD1">
              <w:rPr>
                <w:b/>
              </w:rPr>
              <w:t>Pirkėjas</w:t>
            </w:r>
            <w:r w:rsidRPr="00A97BD1">
              <w:t xml:space="preserve"> turi teisę Sutarties bendroje dalyje nustatyta tvarka Sutartį nutraukti.</w:t>
            </w:r>
          </w:p>
          <w:p w:rsidR="003C2211" w:rsidRPr="00A97BD1" w:rsidRDefault="006469D0" w:rsidP="006469D0">
            <w:pPr>
              <w:spacing w:before="60" w:after="60"/>
              <w:jc w:val="both"/>
            </w:pPr>
            <w:r w:rsidRPr="00A97BD1">
              <w:t>5.2. Kiti vienašalio Sutarties nutraukimo atvejai numatyti Sutarties bendrosios dalies 9.2 punkte.</w:t>
            </w:r>
          </w:p>
        </w:tc>
      </w:tr>
      <w:tr w:rsidR="003C2211" w:rsidRPr="00A97BD1" w:rsidTr="00A97BD1">
        <w:trPr>
          <w:trHeight w:val="682"/>
        </w:trPr>
        <w:tc>
          <w:tcPr>
            <w:tcW w:w="10512" w:type="dxa"/>
            <w:gridSpan w:val="2"/>
            <w:tcBorders>
              <w:top w:val="single" w:sz="4" w:space="0" w:color="auto"/>
              <w:left w:val="single" w:sz="4" w:space="0" w:color="auto"/>
              <w:bottom w:val="single" w:sz="4" w:space="0" w:color="auto"/>
              <w:right w:val="single" w:sz="4" w:space="0" w:color="auto"/>
            </w:tcBorders>
            <w:hideMark/>
          </w:tcPr>
          <w:p w:rsidR="003C2211" w:rsidRPr="00A97BD1" w:rsidRDefault="003C2211" w:rsidP="00AA5704">
            <w:pPr>
              <w:rPr>
                <w:b/>
              </w:rPr>
            </w:pPr>
            <w:r w:rsidRPr="00A97BD1">
              <w:rPr>
                <w:b/>
              </w:rPr>
              <w:t xml:space="preserve">6. </w:t>
            </w:r>
            <w:r w:rsidR="006469D0" w:rsidRPr="00A97BD1">
              <w:rPr>
                <w:b/>
              </w:rPr>
              <w:t>Paslaugų</w:t>
            </w:r>
            <w:r w:rsidRPr="00A97BD1">
              <w:rPr>
                <w:b/>
              </w:rPr>
              <w:t xml:space="preserve"> kokybė </w:t>
            </w:r>
          </w:p>
          <w:p w:rsidR="003C2211" w:rsidRPr="00A97BD1" w:rsidRDefault="006469D0" w:rsidP="006469D0">
            <w:pPr>
              <w:spacing w:before="60" w:after="60"/>
              <w:jc w:val="both"/>
            </w:pPr>
            <w:r w:rsidRPr="00A97BD1">
              <w:t>6.1. Paslaugų kokybė turi atitikti Sutartyje ir jos prieduose nustatytus reikalavimus.</w:t>
            </w:r>
          </w:p>
        </w:tc>
      </w:tr>
      <w:tr w:rsidR="003C2211" w:rsidRPr="00A97BD1" w:rsidTr="00A97BD1">
        <w:trPr>
          <w:trHeight w:val="1098"/>
        </w:trPr>
        <w:tc>
          <w:tcPr>
            <w:tcW w:w="10512" w:type="dxa"/>
            <w:gridSpan w:val="2"/>
            <w:tcBorders>
              <w:top w:val="single" w:sz="4" w:space="0" w:color="auto"/>
              <w:left w:val="single" w:sz="4" w:space="0" w:color="auto"/>
              <w:bottom w:val="single" w:sz="4" w:space="0" w:color="auto"/>
              <w:right w:val="single" w:sz="4" w:space="0" w:color="auto"/>
            </w:tcBorders>
          </w:tcPr>
          <w:p w:rsidR="003C2211" w:rsidRPr="00A97BD1" w:rsidRDefault="003C2211" w:rsidP="00AA5704">
            <w:pPr>
              <w:jc w:val="both"/>
              <w:rPr>
                <w:b/>
              </w:rPr>
            </w:pPr>
            <w:r w:rsidRPr="00A97BD1">
              <w:rPr>
                <w:b/>
              </w:rPr>
              <w:t>7. Garantiniai įsipareigojimai</w:t>
            </w:r>
          </w:p>
          <w:p w:rsidR="003C2211" w:rsidRPr="00A97BD1" w:rsidRDefault="006469D0" w:rsidP="0001642D">
            <w:pPr>
              <w:spacing w:before="60" w:after="60"/>
              <w:contextualSpacing/>
              <w:jc w:val="both"/>
              <w:rPr>
                <w:b/>
              </w:rPr>
            </w:pPr>
            <w:r w:rsidRPr="00A97BD1">
              <w:t>7.1. Atsitikus nenumatytoms aplinkybėms, avarijai ar kelyje sugedus keleivinei transporto priemonei, p</w:t>
            </w:r>
            <w:r w:rsidR="00C4124B" w:rsidRPr="00A97BD1">
              <w:t>er 3</w:t>
            </w:r>
            <w:r w:rsidRPr="00A97BD1">
              <w:t xml:space="preserve"> val.</w:t>
            </w:r>
            <w:r w:rsidR="0001642D" w:rsidRPr="00A97BD1">
              <w:t xml:space="preserve">, </w:t>
            </w:r>
            <w:r w:rsidRPr="00A97BD1">
              <w:t>paslaugų Teikėjas įsipareigoja pakeisti keleivinę transporto priemonę kita keleivine transporto priemone su vairuotoju,</w:t>
            </w:r>
            <w:r w:rsidRPr="00A97BD1">
              <w:rPr>
                <w:bCs/>
                <w:lang w:eastAsia="ar-SA"/>
              </w:rPr>
              <w:t xml:space="preserve"> neįskaitant keičiančios </w:t>
            </w:r>
            <w:r w:rsidRPr="00A97BD1">
              <w:t>keleivinės transporto priemonės</w:t>
            </w:r>
            <w:r w:rsidRPr="00A97BD1">
              <w:rPr>
                <w:bCs/>
                <w:lang w:eastAsia="ar-SA"/>
              </w:rPr>
              <w:t xml:space="preserve"> ridos iki keičiamos </w:t>
            </w:r>
            <w:r w:rsidRPr="00A97BD1">
              <w:t>keleivinės transporto priemonės</w:t>
            </w:r>
            <w:r w:rsidRPr="00A97BD1">
              <w:rPr>
                <w:bCs/>
                <w:lang w:eastAsia="ar-SA"/>
              </w:rPr>
              <w:t xml:space="preserve"> vietos</w:t>
            </w:r>
            <w:r w:rsidRPr="00A97BD1">
              <w:t xml:space="preserve"> ir nuvežti keleivius numatytu maršrutu</w:t>
            </w:r>
            <w:r w:rsidRPr="00A97BD1">
              <w:rPr>
                <w:lang w:eastAsia="lt-LT"/>
              </w:rPr>
              <w:t xml:space="preserve">. </w:t>
            </w:r>
          </w:p>
        </w:tc>
      </w:tr>
      <w:tr w:rsidR="003C2211" w:rsidRPr="00A97BD1" w:rsidTr="00A97BD1">
        <w:trPr>
          <w:trHeight w:val="773"/>
        </w:trPr>
        <w:tc>
          <w:tcPr>
            <w:tcW w:w="10512" w:type="dxa"/>
            <w:gridSpan w:val="2"/>
            <w:tcBorders>
              <w:top w:val="single" w:sz="4" w:space="0" w:color="auto"/>
              <w:left w:val="single" w:sz="4" w:space="0" w:color="auto"/>
              <w:bottom w:val="single" w:sz="4" w:space="0" w:color="auto"/>
              <w:right w:val="single" w:sz="4" w:space="0" w:color="auto"/>
            </w:tcBorders>
            <w:hideMark/>
          </w:tcPr>
          <w:p w:rsidR="0008160B" w:rsidRPr="00A97BD1" w:rsidRDefault="0008160B" w:rsidP="0008160B">
            <w:pPr>
              <w:pStyle w:val="ListParagraph"/>
              <w:ind w:left="0"/>
              <w:jc w:val="both"/>
              <w:rPr>
                <w:b/>
              </w:rPr>
            </w:pPr>
            <w:r w:rsidRPr="00A97BD1">
              <w:rPr>
                <w:b/>
              </w:rPr>
              <w:t>8. Papildomas prievolių įvykdymo užtikrinimas</w:t>
            </w:r>
          </w:p>
          <w:p w:rsidR="003C2211" w:rsidRPr="00A97BD1" w:rsidRDefault="0008160B" w:rsidP="0008160B">
            <w:pPr>
              <w:pStyle w:val="ListParagraph"/>
              <w:ind w:left="0"/>
              <w:jc w:val="both"/>
              <w:rPr>
                <w:b/>
              </w:rPr>
            </w:pPr>
            <w:r w:rsidRPr="00A97BD1">
              <w:rPr>
                <w:b/>
              </w:rPr>
              <w:t>S</w:t>
            </w:r>
            <w:r w:rsidRPr="00A97BD1">
              <w:t>utarties įvykdymui užtikrinti draudimo bendrovės laidavimo rašto arba banko garantijos nebus reikalaujama.</w:t>
            </w:r>
          </w:p>
        </w:tc>
      </w:tr>
      <w:tr w:rsidR="003C2211" w:rsidRPr="00A97BD1" w:rsidTr="00A97BD1">
        <w:trPr>
          <w:trHeight w:val="407"/>
        </w:trPr>
        <w:tc>
          <w:tcPr>
            <w:tcW w:w="10512" w:type="dxa"/>
            <w:gridSpan w:val="2"/>
            <w:tcBorders>
              <w:top w:val="single" w:sz="4" w:space="0" w:color="auto"/>
              <w:left w:val="single" w:sz="4" w:space="0" w:color="auto"/>
              <w:bottom w:val="single" w:sz="4" w:space="0" w:color="auto"/>
              <w:right w:val="single" w:sz="4" w:space="0" w:color="auto"/>
            </w:tcBorders>
          </w:tcPr>
          <w:p w:rsidR="003C2211" w:rsidRPr="00A97BD1" w:rsidRDefault="003C2211" w:rsidP="00AA5704">
            <w:pPr>
              <w:jc w:val="both"/>
              <w:rPr>
                <w:b/>
              </w:rPr>
            </w:pPr>
            <w:r w:rsidRPr="00A97BD1">
              <w:rPr>
                <w:b/>
              </w:rPr>
              <w:t>9. Kitos sąlygos</w:t>
            </w:r>
          </w:p>
          <w:p w:rsidR="006469D0" w:rsidRPr="00A97BD1" w:rsidRDefault="006469D0" w:rsidP="006469D0">
            <w:pPr>
              <w:spacing w:before="60" w:after="60"/>
              <w:jc w:val="both"/>
            </w:pPr>
            <w:r w:rsidRPr="00A97BD1">
              <w:t>9.1. Sutarties bendrosios dalies 11.1 punkte nurodytų Šalių iš anksto sutartų min</w:t>
            </w:r>
            <w:r w:rsidR="00376D94" w:rsidRPr="00A97BD1">
              <w:t>imalių nuostolių dydis yra – 0,</w:t>
            </w:r>
            <w:r w:rsidR="00D1429C" w:rsidRPr="00A97BD1">
              <w:t>2</w:t>
            </w:r>
            <w:r w:rsidRPr="00A97BD1">
              <w:t>%.</w:t>
            </w:r>
          </w:p>
          <w:p w:rsidR="006469D0" w:rsidRPr="00A97BD1" w:rsidRDefault="006469D0" w:rsidP="006469D0">
            <w:pPr>
              <w:spacing w:before="60" w:after="60"/>
              <w:jc w:val="both"/>
            </w:pPr>
            <w:r w:rsidRPr="00A97BD1">
              <w:t>9.2. Sutarties bendrosios dalies 11.2 punkte nurodytų Šalių iš anksto sutartų minimalių nuost</w:t>
            </w:r>
            <w:r w:rsidR="00376D94" w:rsidRPr="00A97BD1">
              <w:t xml:space="preserve">olių dydis yra </w:t>
            </w:r>
            <w:r w:rsidR="00D1429C" w:rsidRPr="00A97BD1">
              <w:t>5</w:t>
            </w:r>
            <w:r w:rsidRPr="00A97BD1">
              <w:t xml:space="preserve">% </w:t>
            </w:r>
            <w:r w:rsidR="0040451D" w:rsidRPr="00A97BD1">
              <w:rPr>
                <w:bCs/>
              </w:rPr>
              <w:t>nuo Sutarties</w:t>
            </w:r>
            <w:r w:rsidR="00D1429C" w:rsidRPr="00A97BD1">
              <w:rPr>
                <w:bCs/>
              </w:rPr>
              <w:t xml:space="preserve"> bendros</w:t>
            </w:r>
            <w:r w:rsidR="0040451D" w:rsidRPr="00A97BD1">
              <w:rPr>
                <w:bCs/>
              </w:rPr>
              <w:t xml:space="preserve"> kaino</w:t>
            </w:r>
            <w:r w:rsidR="00D1429C" w:rsidRPr="00A97BD1">
              <w:rPr>
                <w:bCs/>
              </w:rPr>
              <w:t>s</w:t>
            </w:r>
            <w:r w:rsidRPr="00A97BD1">
              <w:rPr>
                <w:bCs/>
              </w:rPr>
              <w:t>.</w:t>
            </w:r>
          </w:p>
          <w:p w:rsidR="006469D0" w:rsidRPr="00A97BD1" w:rsidRDefault="006469D0" w:rsidP="006469D0">
            <w:pPr>
              <w:tabs>
                <w:tab w:val="left" w:pos="360"/>
                <w:tab w:val="left" w:pos="540"/>
              </w:tabs>
              <w:spacing w:before="60" w:after="60"/>
              <w:jc w:val="both"/>
              <w:rPr>
                <w:bCs/>
              </w:rPr>
            </w:pPr>
            <w:r w:rsidRPr="00A97BD1">
              <w:t xml:space="preserve">9.3. Sutarties bendrosios dalies 11.4 punkte numatytų Šalių iš anksto sutartų minimalių nuostolių dydis yra </w:t>
            </w:r>
            <w:r w:rsidR="00D1429C" w:rsidRPr="00A97BD1">
              <w:t>7</w:t>
            </w:r>
            <w:r w:rsidRPr="00A97BD1">
              <w:t xml:space="preserve">% </w:t>
            </w:r>
            <w:r w:rsidRPr="00A97BD1">
              <w:rPr>
                <w:bCs/>
              </w:rPr>
              <w:t xml:space="preserve">nuo Sutarties </w:t>
            </w:r>
            <w:r w:rsidR="00D1429C" w:rsidRPr="00A97BD1">
              <w:rPr>
                <w:bCs/>
              </w:rPr>
              <w:t>bendros kainos.</w:t>
            </w:r>
          </w:p>
          <w:p w:rsidR="006469D0" w:rsidRPr="00A97BD1" w:rsidRDefault="00D1429C" w:rsidP="006469D0">
            <w:pPr>
              <w:spacing w:before="60" w:after="60"/>
              <w:jc w:val="both"/>
            </w:pPr>
            <w:r w:rsidRPr="00A97BD1">
              <w:t>9.4</w:t>
            </w:r>
            <w:r w:rsidR="006469D0" w:rsidRPr="00A97BD1">
              <w:t xml:space="preserve">. Nenugalimos jėgos aplinkybių trukmė – </w:t>
            </w:r>
            <w:r w:rsidR="00A21861" w:rsidRPr="00A97BD1">
              <w:t xml:space="preserve">30 </w:t>
            </w:r>
            <w:r w:rsidR="006469D0" w:rsidRPr="00A97BD1">
              <w:t>dienų, taikant Sutarties bendrosios dalies 9.1.2 punkto sąlygas.</w:t>
            </w:r>
          </w:p>
          <w:p w:rsidR="00376D94" w:rsidRPr="00A97BD1" w:rsidRDefault="00376D94" w:rsidP="00376D94">
            <w:pPr>
              <w:jc w:val="both"/>
            </w:pPr>
            <w:r w:rsidRPr="00A97BD1">
              <w:t>9.</w:t>
            </w:r>
            <w:r w:rsidR="00D1429C" w:rsidRPr="00A97BD1">
              <w:t>5</w:t>
            </w:r>
            <w:r w:rsidRPr="00A97BD1">
              <w:t xml:space="preserve">. </w:t>
            </w:r>
            <w:r w:rsidRPr="00A97BD1">
              <w:rPr>
                <w:b/>
              </w:rPr>
              <w:t>Teikėjas</w:t>
            </w:r>
            <w:r w:rsidRPr="00A97BD1">
              <w:t xml:space="preserve"> šiai Sutarčiai vykdyti </w:t>
            </w:r>
            <w:r w:rsidR="00C4124B" w:rsidRPr="00A97BD1">
              <w:t>gali pasitelkti subteikėją.</w:t>
            </w:r>
          </w:p>
          <w:p w:rsidR="00D422C7" w:rsidRPr="00BC301B" w:rsidRDefault="00376D94" w:rsidP="00D422C7">
            <w:pPr>
              <w:suppressAutoHyphens/>
              <w:rPr>
                <w:bCs/>
                <w:highlight w:val="black"/>
                <w:lang w:eastAsia="ar-SA"/>
              </w:rPr>
            </w:pPr>
            <w:r w:rsidRPr="00A97BD1">
              <w:t>9.</w:t>
            </w:r>
            <w:r w:rsidR="00D1429C" w:rsidRPr="00A97BD1">
              <w:t>6</w:t>
            </w:r>
            <w:r w:rsidR="006469D0" w:rsidRPr="00A97BD1">
              <w:t xml:space="preserve">. </w:t>
            </w:r>
            <w:r w:rsidR="00CC0EB0" w:rsidRPr="00A97BD1">
              <w:rPr>
                <w:b/>
              </w:rPr>
              <w:t>Teikėjo</w:t>
            </w:r>
            <w:r w:rsidR="00CC0EB0" w:rsidRPr="00A97BD1">
              <w:t xml:space="preserve"> atstovas (-ai) – </w:t>
            </w:r>
            <w:r w:rsidR="00CC0EB0" w:rsidRPr="00A97BD1">
              <w:rPr>
                <w:b/>
              </w:rPr>
              <w:t>Teikėjas</w:t>
            </w:r>
            <w:r w:rsidR="00CC0EB0" w:rsidRPr="00A97BD1">
              <w:t xml:space="preserve"> savo atstovu, kuris organizuoja paslaugų teikimą ir atlieka kitas užduotis, susijusias su šioje sutartyje numatytomis paslaugoms skiria </w:t>
            </w:r>
            <w:r w:rsidR="00C1013F" w:rsidRPr="00BC301B">
              <w:rPr>
                <w:i/>
                <w:highlight w:val="black"/>
              </w:rPr>
              <w:t>Edviną Radionovą</w:t>
            </w:r>
            <w:r w:rsidR="009A1540" w:rsidRPr="00BC301B">
              <w:rPr>
                <w:highlight w:val="black"/>
              </w:rPr>
              <w:t xml:space="preserve"> </w:t>
            </w:r>
            <w:r w:rsidR="00D422C7" w:rsidRPr="00BC301B">
              <w:rPr>
                <w:bCs/>
                <w:highlight w:val="black"/>
                <w:lang w:eastAsia="ar-SA"/>
              </w:rPr>
              <w:t xml:space="preserve"> tel. </w:t>
            </w:r>
          </w:p>
          <w:p w:rsidR="00D422C7" w:rsidRPr="00A97BD1" w:rsidRDefault="00C1013F" w:rsidP="00D422C7">
            <w:pPr>
              <w:pStyle w:val="NoSpacing"/>
              <w:rPr>
                <w:color w:val="333333"/>
              </w:rPr>
            </w:pPr>
            <w:r w:rsidRPr="00BC301B">
              <w:rPr>
                <w:rStyle w:val="Strong"/>
                <w:highlight w:val="black"/>
                <w:lang w:val="lt-LT"/>
              </w:rPr>
              <w:t xml:space="preserve"> </w:t>
            </w:r>
            <w:r w:rsidR="009A1540" w:rsidRPr="00BC301B">
              <w:rPr>
                <w:highlight w:val="black"/>
                <w:u w:val="single"/>
                <w:lang w:val="lt-LT"/>
              </w:rPr>
              <w:t xml:space="preserve"> </w:t>
            </w:r>
            <w:r w:rsidR="00781333" w:rsidRPr="00BC301B">
              <w:rPr>
                <w:bCs/>
                <w:highlight w:val="black"/>
                <w:lang w:val="lt-LT" w:eastAsia="lt-LT"/>
              </w:rPr>
              <w:t xml:space="preserve"> </w:t>
            </w:r>
            <w:r w:rsidR="00781333" w:rsidRPr="00BC301B">
              <w:rPr>
                <w:highlight w:val="black"/>
                <w:shd w:val="clear" w:color="auto" w:fill="FFFFFF"/>
              </w:rPr>
              <w:t>+37068245586</w:t>
            </w:r>
            <w:r w:rsidRPr="00BC301B">
              <w:rPr>
                <w:bCs/>
                <w:lang w:val="lt-LT" w:eastAsia="ar-SA"/>
              </w:rPr>
              <w:t xml:space="preserve"> </w:t>
            </w:r>
            <w:r w:rsidRPr="00A97BD1">
              <w:rPr>
                <w:bCs/>
                <w:lang w:val="lt-LT" w:eastAsia="ar-SA"/>
              </w:rPr>
              <w:t xml:space="preserve"> el. p. </w:t>
            </w:r>
            <w:hyperlink r:id="rId8" w:history="1">
              <w:r w:rsidRPr="00A97BD1">
                <w:rPr>
                  <w:color w:val="0563C1"/>
                  <w:u w:val="single"/>
                  <w:lang w:val="lt-LT" w:eastAsia="lt-LT"/>
                </w:rPr>
                <w:t>info@ollex.lt</w:t>
              </w:r>
            </w:hyperlink>
            <w:hyperlink r:id="rId9" w:history="1"/>
            <w:r w:rsidR="009A1540" w:rsidRPr="00A97BD1">
              <w:t xml:space="preserve"> </w:t>
            </w:r>
          </w:p>
          <w:p w:rsidR="006469D0" w:rsidRPr="00A97BD1" w:rsidRDefault="00376D94" w:rsidP="00D422C7">
            <w:pPr>
              <w:pStyle w:val="NoSpacing"/>
              <w:rPr>
                <w:iCs/>
              </w:rPr>
            </w:pPr>
            <w:r w:rsidRPr="00A97BD1">
              <w:rPr>
                <w:lang w:val="lt-LT"/>
              </w:rPr>
              <w:t>9.</w:t>
            </w:r>
            <w:r w:rsidR="00D1429C" w:rsidRPr="00A97BD1">
              <w:rPr>
                <w:lang w:val="lt-LT"/>
              </w:rPr>
              <w:t>7</w:t>
            </w:r>
            <w:r w:rsidR="006469D0" w:rsidRPr="00A97BD1">
              <w:rPr>
                <w:lang w:val="lt-LT"/>
              </w:rPr>
              <w:t xml:space="preserve">. </w:t>
            </w:r>
            <w:r w:rsidR="006469D0" w:rsidRPr="00A97BD1">
              <w:rPr>
                <w:b/>
                <w:lang w:val="lt-LT"/>
              </w:rPr>
              <w:t>Pirkėjo</w:t>
            </w:r>
            <w:r w:rsidR="006469D0" w:rsidRPr="00A97BD1">
              <w:rPr>
                <w:lang w:val="lt-LT"/>
              </w:rPr>
              <w:t xml:space="preserve"> atstovas (ai) </w:t>
            </w:r>
            <w:r w:rsidR="0040451D" w:rsidRPr="00A97BD1">
              <w:rPr>
                <w:lang w:val="lt-LT"/>
              </w:rPr>
              <w:t>–</w:t>
            </w:r>
            <w:r w:rsidR="006469D0" w:rsidRPr="00A97BD1">
              <w:rPr>
                <w:lang w:val="lt-LT"/>
              </w:rPr>
              <w:t xml:space="preserve"> </w:t>
            </w:r>
            <w:r w:rsidR="00BD6A11" w:rsidRPr="00A97BD1">
              <w:rPr>
                <w:color w:val="000000"/>
              </w:rPr>
              <w:t xml:space="preserve"> </w:t>
            </w:r>
            <w:r w:rsidR="00781333" w:rsidRPr="00A97BD1">
              <w:rPr>
                <w:color w:val="000000"/>
                <w:shd w:val="clear" w:color="auto" w:fill="FFFFFF"/>
              </w:rPr>
              <w:t xml:space="preserve"> </w:t>
            </w:r>
            <w:r w:rsidR="00BD6A11" w:rsidRPr="00BC301B">
              <w:rPr>
                <w:color w:val="000000"/>
                <w:highlight w:val="black"/>
              </w:rPr>
              <w:t xml:space="preserve">Raimondas Majauskas  </w:t>
            </w:r>
            <w:r w:rsidR="00BD6A11" w:rsidRPr="00BC301B">
              <w:rPr>
                <w:highlight w:val="black"/>
                <w:lang w:val="lt-LT"/>
              </w:rPr>
              <w:t>tel.</w:t>
            </w:r>
            <w:r w:rsidR="00BD6A11" w:rsidRPr="00BC301B">
              <w:rPr>
                <w:color w:val="000000"/>
                <w:highlight w:val="black"/>
              </w:rPr>
              <w:t xml:space="preserve"> +370 706 76 715</w:t>
            </w:r>
            <w:r w:rsidR="00BD6A11" w:rsidRPr="00BC301B">
              <w:rPr>
                <w:highlight w:val="black"/>
                <w:lang w:val="lt-LT"/>
              </w:rPr>
              <w:t xml:space="preserve">, el. p. </w:t>
            </w:r>
            <w:hyperlink r:id="rId10" w:history="1"/>
            <w:hyperlink r:id="rId11" w:history="1">
              <w:r w:rsidR="00BD6A11" w:rsidRPr="00BC301B">
                <w:rPr>
                  <w:highlight w:val="black"/>
                  <w:lang w:val="lt-LT"/>
                </w:rPr>
                <w:t>raimondas.majauskas@mil.lt</w:t>
              </w:r>
            </w:hyperlink>
            <w:r w:rsidR="00781333" w:rsidRPr="00BC301B">
              <w:rPr>
                <w:highlight w:val="black"/>
                <w:lang w:val="lt-LT"/>
              </w:rPr>
              <w:t xml:space="preserve"> </w:t>
            </w:r>
            <w:r w:rsidR="00F22086" w:rsidRPr="00BC301B">
              <w:rPr>
                <w:highlight w:val="black"/>
                <w:lang w:val="lt-LT"/>
              </w:rPr>
              <w:t xml:space="preserve"> </w:t>
            </w:r>
            <w:r w:rsidR="00AC4068" w:rsidRPr="00BC301B">
              <w:rPr>
                <w:highlight w:val="black"/>
                <w:lang w:val="lt-LT"/>
              </w:rPr>
              <w:t xml:space="preserve"> </w:t>
            </w:r>
            <w:hyperlink r:id="rId12" w:history="1"/>
            <w:hyperlink r:id="rId13" w:history="1"/>
          </w:p>
          <w:p w:rsidR="003C2211" w:rsidRPr="00A97BD1" w:rsidRDefault="00CC0EB0" w:rsidP="00AA5704">
            <w:pPr>
              <w:jc w:val="both"/>
            </w:pPr>
            <w:r w:rsidRPr="00A97BD1">
              <w:t>9.</w:t>
            </w:r>
            <w:r w:rsidR="00D1429C" w:rsidRPr="00A97BD1">
              <w:t>8</w:t>
            </w:r>
            <w:r w:rsidR="003C2211" w:rsidRPr="00A97BD1">
              <w:t>. Sutarties priedai:</w:t>
            </w:r>
          </w:p>
          <w:p w:rsidR="003C2211" w:rsidRPr="00A97BD1" w:rsidRDefault="00CC0EB0" w:rsidP="00AA5704">
            <w:pPr>
              <w:ind w:right="-1"/>
              <w:rPr>
                <w:rFonts w:eastAsia="MS Gothic"/>
              </w:rPr>
            </w:pPr>
            <w:r w:rsidRPr="00A97BD1">
              <w:t>9.</w:t>
            </w:r>
            <w:r w:rsidR="00D1429C" w:rsidRPr="00A97BD1">
              <w:t>8</w:t>
            </w:r>
            <w:r w:rsidR="003C2211" w:rsidRPr="00A97BD1">
              <w:t>.1. Priedas Nr. 1. „</w:t>
            </w:r>
            <w:r w:rsidR="0040451D" w:rsidRPr="00A97BD1">
              <w:t>K</w:t>
            </w:r>
            <w:r w:rsidR="0040451D" w:rsidRPr="00A97BD1">
              <w:rPr>
                <w:rFonts w:eastAsia="Calibri"/>
                <w:bCs/>
              </w:rPr>
              <w:t>eleivinių transporto priemonių nuomos su vairuotoju paslaugos techniniai reikalavimai</w:t>
            </w:r>
            <w:r w:rsidR="003C2211" w:rsidRPr="00A97BD1">
              <w:rPr>
                <w:rFonts w:eastAsia="MS Gothic"/>
              </w:rPr>
              <w:t>“;</w:t>
            </w:r>
          </w:p>
          <w:p w:rsidR="003C2211" w:rsidRPr="00A97BD1" w:rsidRDefault="00CC0EB0" w:rsidP="00AA5704">
            <w:pPr>
              <w:ind w:right="-1"/>
              <w:rPr>
                <w:rFonts w:eastAsia="MS Gothic"/>
              </w:rPr>
            </w:pPr>
            <w:r w:rsidRPr="00A97BD1">
              <w:t>9.</w:t>
            </w:r>
            <w:r w:rsidR="00D1429C" w:rsidRPr="00A97BD1">
              <w:t>8</w:t>
            </w:r>
            <w:r w:rsidR="003C2211" w:rsidRPr="00A97BD1">
              <w:t>.2. Priedas Nr. 2. „</w:t>
            </w:r>
            <w:r w:rsidR="0040451D" w:rsidRPr="00A97BD1">
              <w:t>Perkamų paslaugų įkainiai</w:t>
            </w:r>
            <w:r w:rsidR="003C2211" w:rsidRPr="00A97BD1">
              <w:t>“;</w:t>
            </w:r>
          </w:p>
          <w:p w:rsidR="007454C4" w:rsidRPr="00A97BD1" w:rsidRDefault="00CC0EB0" w:rsidP="00AA5704">
            <w:pPr>
              <w:spacing w:line="20" w:lineRule="atLeast"/>
              <w:contextualSpacing/>
            </w:pPr>
            <w:r w:rsidRPr="00A97BD1">
              <w:t>9.</w:t>
            </w:r>
            <w:r w:rsidR="00D1429C" w:rsidRPr="00A97BD1">
              <w:t>8</w:t>
            </w:r>
            <w:r w:rsidR="003C2211" w:rsidRPr="00A97BD1">
              <w:t>.3. Priedas Nr. 3. „</w:t>
            </w:r>
            <w:r w:rsidR="0040451D" w:rsidRPr="00A97BD1">
              <w:t>Paslaugų</w:t>
            </w:r>
            <w:r w:rsidR="003C2211" w:rsidRPr="00A97BD1">
              <w:t xml:space="preserve"> perdavimo - priėmimo aktas“;</w:t>
            </w:r>
          </w:p>
          <w:p w:rsidR="007454C4" w:rsidRPr="00A97BD1" w:rsidRDefault="00CC0EB0" w:rsidP="00370CCD">
            <w:pPr>
              <w:spacing w:line="20" w:lineRule="atLeast"/>
              <w:contextualSpacing/>
              <w:rPr>
                <w:lang w:eastAsia="lt-LT"/>
              </w:rPr>
            </w:pPr>
            <w:r w:rsidRPr="00A97BD1">
              <w:rPr>
                <w:lang w:eastAsia="lt-LT"/>
              </w:rPr>
              <w:t>9.</w:t>
            </w:r>
            <w:r w:rsidR="00D1429C" w:rsidRPr="00A97BD1">
              <w:rPr>
                <w:lang w:eastAsia="lt-LT"/>
              </w:rPr>
              <w:t>8</w:t>
            </w:r>
            <w:r w:rsidR="0040451D" w:rsidRPr="00A97BD1">
              <w:rPr>
                <w:lang w:eastAsia="lt-LT"/>
              </w:rPr>
              <w:t>.</w:t>
            </w:r>
            <w:r w:rsidR="00825773" w:rsidRPr="00A97BD1">
              <w:rPr>
                <w:lang w:eastAsia="lt-LT"/>
              </w:rPr>
              <w:t>4</w:t>
            </w:r>
            <w:r w:rsidR="0040451D" w:rsidRPr="00A97BD1">
              <w:rPr>
                <w:lang w:eastAsia="lt-LT"/>
              </w:rPr>
              <w:t xml:space="preserve">. Priedas Nr. </w:t>
            </w:r>
            <w:r w:rsidR="00370CCD" w:rsidRPr="00A97BD1">
              <w:rPr>
                <w:lang w:eastAsia="lt-LT"/>
              </w:rPr>
              <w:t>4</w:t>
            </w:r>
            <w:r w:rsidR="008F3D6A" w:rsidRPr="00A97BD1">
              <w:rPr>
                <w:lang w:eastAsia="lt-LT"/>
              </w:rPr>
              <w:t>.</w:t>
            </w:r>
            <w:r w:rsidR="0040451D" w:rsidRPr="00A97BD1">
              <w:rPr>
                <w:lang w:eastAsia="lt-LT"/>
              </w:rPr>
              <w:t xml:space="preserve"> ,,Paslaugų paraiška – užsakymas“</w:t>
            </w:r>
            <w:r w:rsidR="0032170C" w:rsidRPr="00A97BD1">
              <w:rPr>
                <w:lang w:eastAsia="lt-LT"/>
              </w:rPr>
              <w:t>.</w:t>
            </w:r>
          </w:p>
          <w:p w:rsidR="00370CCD" w:rsidRPr="00A97BD1" w:rsidRDefault="00370CCD" w:rsidP="00370CCD">
            <w:pPr>
              <w:spacing w:line="20" w:lineRule="atLeast"/>
              <w:contextualSpacing/>
              <w:rPr>
                <w:lang w:eastAsia="lt-LT"/>
              </w:rPr>
            </w:pPr>
          </w:p>
        </w:tc>
      </w:tr>
      <w:tr w:rsidR="003C2211" w:rsidRPr="00A97BD1" w:rsidTr="00A97BD1">
        <w:trPr>
          <w:trHeight w:val="1131"/>
        </w:trPr>
        <w:tc>
          <w:tcPr>
            <w:tcW w:w="10512" w:type="dxa"/>
            <w:gridSpan w:val="2"/>
            <w:tcBorders>
              <w:top w:val="single" w:sz="4" w:space="0" w:color="auto"/>
              <w:left w:val="single" w:sz="4" w:space="0" w:color="auto"/>
              <w:bottom w:val="single" w:sz="4" w:space="0" w:color="auto"/>
              <w:right w:val="single" w:sz="4" w:space="0" w:color="auto"/>
            </w:tcBorders>
          </w:tcPr>
          <w:p w:rsidR="0093711E" w:rsidRPr="00A97BD1" w:rsidRDefault="0093711E" w:rsidP="0093711E">
            <w:pPr>
              <w:jc w:val="both"/>
              <w:rPr>
                <w:b/>
              </w:rPr>
            </w:pPr>
            <w:r w:rsidRPr="00A97BD1">
              <w:rPr>
                <w:b/>
              </w:rPr>
              <w:lastRenderedPageBreak/>
              <w:t xml:space="preserve">10. Sutarties galiojimas </w:t>
            </w:r>
          </w:p>
          <w:p w:rsidR="0093711E" w:rsidRPr="00A97BD1" w:rsidRDefault="0093711E" w:rsidP="0093711E">
            <w:pPr>
              <w:jc w:val="both"/>
              <w:rPr>
                <w:bCs/>
              </w:rPr>
            </w:pPr>
            <w:r w:rsidRPr="00A97BD1">
              <w:rPr>
                <w:bCs/>
              </w:rPr>
              <w:t xml:space="preserve">10.1. Sutartis </w:t>
            </w:r>
            <w:r w:rsidR="00F13D56" w:rsidRPr="00A97BD1">
              <w:rPr>
                <w:bCs/>
              </w:rPr>
              <w:t>įsi</w:t>
            </w:r>
            <w:r w:rsidRPr="00A97BD1">
              <w:rPr>
                <w:bCs/>
              </w:rPr>
              <w:t xml:space="preserve">galioja nuo </w:t>
            </w:r>
            <w:r w:rsidR="00F66794" w:rsidRPr="00A97BD1">
              <w:rPr>
                <w:b/>
                <w:bCs/>
              </w:rPr>
              <w:t>202</w:t>
            </w:r>
            <w:r w:rsidR="00894594" w:rsidRPr="00A97BD1">
              <w:rPr>
                <w:b/>
                <w:bCs/>
              </w:rPr>
              <w:t>5</w:t>
            </w:r>
            <w:r w:rsidR="00F13D56" w:rsidRPr="00A97BD1">
              <w:rPr>
                <w:b/>
                <w:bCs/>
              </w:rPr>
              <w:t xml:space="preserve"> m. </w:t>
            </w:r>
            <w:r w:rsidR="00AD1919" w:rsidRPr="00A97BD1">
              <w:rPr>
                <w:b/>
                <w:bCs/>
              </w:rPr>
              <w:t>birželio</w:t>
            </w:r>
            <w:r w:rsidR="00F13D56" w:rsidRPr="00A97BD1">
              <w:rPr>
                <w:b/>
                <w:bCs/>
              </w:rPr>
              <w:t xml:space="preserve"> </w:t>
            </w:r>
            <w:r w:rsidR="00894594" w:rsidRPr="00A97BD1">
              <w:rPr>
                <w:b/>
                <w:bCs/>
              </w:rPr>
              <w:t>1</w:t>
            </w:r>
            <w:r w:rsidR="00AD1919" w:rsidRPr="00A97BD1">
              <w:rPr>
                <w:b/>
                <w:bCs/>
              </w:rPr>
              <w:t xml:space="preserve">8 </w:t>
            </w:r>
            <w:r w:rsidR="00F13D56" w:rsidRPr="00A97BD1">
              <w:rPr>
                <w:b/>
                <w:bCs/>
              </w:rPr>
              <w:t>d.</w:t>
            </w:r>
            <w:r w:rsidRPr="00A97BD1">
              <w:rPr>
                <w:bCs/>
              </w:rPr>
              <w:t xml:space="preserve"> </w:t>
            </w:r>
            <w:r w:rsidR="00F13D56" w:rsidRPr="00A97BD1">
              <w:rPr>
                <w:bCs/>
              </w:rPr>
              <w:t>galioja 12 (dvylika) mėnesių</w:t>
            </w:r>
            <w:r w:rsidRPr="00A97BD1">
              <w:rPr>
                <w:bCs/>
              </w:rPr>
              <w:t xml:space="preserve">, o finansinių ir garantinių įsipareigojimų atžvilgiu – iki visiško finansinių ir garantinių įsipareigojimų įvykdymo. </w:t>
            </w:r>
          </w:p>
          <w:p w:rsidR="003C2211" w:rsidRPr="00A97BD1" w:rsidRDefault="0093711E" w:rsidP="0093711E">
            <w:r w:rsidRPr="00A97BD1">
              <w:t>10.2. Sutarties pratęsimas – nenumatomas.</w:t>
            </w:r>
          </w:p>
          <w:p w:rsidR="00207B3C" w:rsidRPr="00A97BD1" w:rsidRDefault="00207B3C" w:rsidP="0093711E"/>
        </w:tc>
      </w:tr>
      <w:tr w:rsidR="003C2211" w:rsidRPr="00A97BD1" w:rsidTr="00A97BD1">
        <w:trPr>
          <w:trHeight w:val="664"/>
        </w:trPr>
        <w:tc>
          <w:tcPr>
            <w:tcW w:w="5466" w:type="dxa"/>
            <w:tcBorders>
              <w:top w:val="single" w:sz="4" w:space="0" w:color="auto"/>
              <w:left w:val="single" w:sz="4" w:space="0" w:color="auto"/>
              <w:bottom w:val="single" w:sz="4" w:space="0" w:color="auto"/>
              <w:right w:val="single" w:sz="4" w:space="0" w:color="auto"/>
            </w:tcBorders>
          </w:tcPr>
          <w:p w:rsidR="00AD1919" w:rsidRPr="00A97BD1" w:rsidRDefault="00AD1919" w:rsidP="00AD1919">
            <w:pPr>
              <w:rPr>
                <w:b/>
              </w:rPr>
            </w:pPr>
            <w:r w:rsidRPr="00A97BD1">
              <w:rPr>
                <w:b/>
              </w:rPr>
              <w:t>11.Pirkėjo rekvizitai</w:t>
            </w:r>
          </w:p>
          <w:p w:rsidR="00AD1919" w:rsidRPr="00A97BD1" w:rsidRDefault="00AD1919" w:rsidP="00AD1919">
            <w:pPr>
              <w:rPr>
                <w:b/>
                <w:bCs/>
              </w:rPr>
            </w:pPr>
            <w:r w:rsidRPr="00A97BD1">
              <w:rPr>
                <w:b/>
                <w:bCs/>
              </w:rPr>
              <w:t>Lietuvos kariuomenės</w:t>
            </w:r>
          </w:p>
          <w:p w:rsidR="00AD1919" w:rsidRPr="00A97BD1" w:rsidRDefault="00AD1919" w:rsidP="00AD1919">
            <w:pPr>
              <w:rPr>
                <w:b/>
              </w:rPr>
            </w:pPr>
            <w:r w:rsidRPr="00A97BD1">
              <w:rPr>
                <w:b/>
              </w:rPr>
              <w:t>Karo komendantūrų valdyba</w:t>
            </w:r>
            <w:r w:rsidRPr="00A97BD1">
              <w:rPr>
                <w:b/>
                <w:bCs/>
              </w:rPr>
              <w:t xml:space="preserve">   </w:t>
            </w:r>
          </w:p>
          <w:p w:rsidR="00AD1919" w:rsidRPr="00A97BD1" w:rsidRDefault="00AD1919" w:rsidP="00AD1919">
            <w:pPr>
              <w:rPr>
                <w:b/>
              </w:rPr>
            </w:pPr>
            <w:r w:rsidRPr="00A97BD1">
              <w:t>Mindaugo g. 24, Vilnius</w:t>
            </w:r>
            <w:r w:rsidRPr="00A97BD1">
              <w:rPr>
                <w:b/>
                <w:bCs/>
              </w:rPr>
              <w:t xml:space="preserve"> </w:t>
            </w:r>
          </w:p>
          <w:p w:rsidR="00AD1919" w:rsidRPr="00A97BD1" w:rsidRDefault="00AD1919" w:rsidP="00AD1919">
            <w:r w:rsidRPr="00A97BD1">
              <w:t xml:space="preserve">Įmonės kodas 304290155 </w:t>
            </w:r>
          </w:p>
          <w:p w:rsidR="00AD1919" w:rsidRPr="00A97BD1" w:rsidRDefault="00AD1919" w:rsidP="00AD1919">
            <w:pPr>
              <w:rPr>
                <w:b/>
              </w:rPr>
            </w:pPr>
            <w:r w:rsidRPr="00A97BD1">
              <w:t>PVM kodas LT887326716</w:t>
            </w:r>
            <w:r w:rsidR="00E324E7" w:rsidRPr="00A97BD1">
              <w:rPr>
                <w:b/>
              </w:rPr>
              <w:t xml:space="preserve"> </w:t>
            </w:r>
          </w:p>
          <w:p w:rsidR="00AD1919" w:rsidRPr="00A97BD1" w:rsidRDefault="00AD1919" w:rsidP="00AD1919">
            <w:pPr>
              <w:rPr>
                <w:b/>
              </w:rPr>
            </w:pPr>
            <w:r w:rsidRPr="00A97BD1">
              <w:rPr>
                <w:b/>
              </w:rPr>
              <w:t xml:space="preserve">Mokėtojo rekvizitai </w:t>
            </w:r>
          </w:p>
          <w:p w:rsidR="00AD1919" w:rsidRPr="00A97BD1" w:rsidRDefault="00AD1919" w:rsidP="00AD1919">
            <w:r w:rsidRPr="00A97BD1">
              <w:rPr>
                <w:b/>
                <w:bCs/>
              </w:rPr>
              <w:t xml:space="preserve">Lietuvos kariuomenė </w:t>
            </w:r>
          </w:p>
          <w:p w:rsidR="00AD1919" w:rsidRPr="00A97BD1" w:rsidRDefault="00AD1919" w:rsidP="00AD1919">
            <w:r w:rsidRPr="00A97BD1">
              <w:t>Šv. Ignoto 8, Vilnius</w:t>
            </w:r>
          </w:p>
          <w:p w:rsidR="00AD1919" w:rsidRPr="00A97BD1" w:rsidRDefault="00AD1919" w:rsidP="00AD1919">
            <w:r w:rsidRPr="00A97BD1">
              <w:t>Juridinio asmens kodas 188732677</w:t>
            </w:r>
          </w:p>
          <w:p w:rsidR="00AD1919" w:rsidRPr="00A97BD1" w:rsidRDefault="00AD1919" w:rsidP="00AD1919">
            <w:r w:rsidRPr="00A97BD1">
              <w:t>PVM mokėtojo kodas LT887326716</w:t>
            </w:r>
          </w:p>
          <w:p w:rsidR="00E324E7" w:rsidRPr="00A97BD1" w:rsidRDefault="00AD1919" w:rsidP="00AD1919">
            <w:pPr>
              <w:rPr>
                <w:b/>
              </w:rPr>
            </w:pPr>
            <w:r w:rsidRPr="00A97BD1">
              <w:rPr>
                <w:lang w:eastAsia="ar-SA"/>
              </w:rPr>
              <w:t xml:space="preserve">Sąskaitos numeris  </w:t>
            </w:r>
            <w:r w:rsidRPr="00A97BD1">
              <w:t>LT62 40400 63610 001175</w:t>
            </w:r>
          </w:p>
          <w:p w:rsidR="003C2211" w:rsidRPr="00A97BD1" w:rsidRDefault="003C2211" w:rsidP="00592B70">
            <w:pPr>
              <w:rPr>
                <w:b/>
              </w:rPr>
            </w:pPr>
          </w:p>
        </w:tc>
        <w:tc>
          <w:tcPr>
            <w:tcW w:w="5045" w:type="dxa"/>
            <w:tcBorders>
              <w:top w:val="single" w:sz="4" w:space="0" w:color="auto"/>
              <w:left w:val="single" w:sz="4" w:space="0" w:color="auto"/>
              <w:bottom w:val="single" w:sz="4" w:space="0" w:color="auto"/>
              <w:right w:val="single" w:sz="4" w:space="0" w:color="auto"/>
            </w:tcBorders>
          </w:tcPr>
          <w:p w:rsidR="00ED4F9F" w:rsidRPr="00A97BD1" w:rsidRDefault="00C92E3F" w:rsidP="00ED4F9F">
            <w:pPr>
              <w:rPr>
                <w:b/>
              </w:rPr>
            </w:pPr>
            <w:r w:rsidRPr="00A97BD1">
              <w:rPr>
                <w:b/>
              </w:rPr>
              <w:t xml:space="preserve">12. </w:t>
            </w:r>
            <w:r w:rsidR="00ED4F9F" w:rsidRPr="00A97BD1">
              <w:rPr>
                <w:b/>
              </w:rPr>
              <w:t xml:space="preserve"> Teikėjo rekvizitai</w:t>
            </w:r>
          </w:p>
          <w:p w:rsidR="00ED4F9F" w:rsidRPr="00A97BD1" w:rsidRDefault="00ED4F9F" w:rsidP="00ED4F9F">
            <w:pPr>
              <w:jc w:val="both"/>
            </w:pPr>
            <w:r w:rsidRPr="00A97BD1">
              <w:t>UAB „Olego transportas“</w:t>
            </w:r>
          </w:p>
          <w:p w:rsidR="00ED4F9F" w:rsidRPr="00A97BD1" w:rsidRDefault="00ED4F9F" w:rsidP="00ED4F9F">
            <w:pPr>
              <w:jc w:val="both"/>
            </w:pPr>
            <w:r w:rsidRPr="00A97BD1">
              <w:t>Geologų g. 16, Vilnius</w:t>
            </w:r>
          </w:p>
          <w:p w:rsidR="00ED4F9F" w:rsidRPr="00A97BD1" w:rsidRDefault="00ED4F9F" w:rsidP="00ED4F9F">
            <w:pPr>
              <w:jc w:val="both"/>
            </w:pPr>
            <w:r w:rsidRPr="00A97BD1">
              <w:t>Įmonės kodas 302296120</w:t>
            </w:r>
          </w:p>
          <w:p w:rsidR="00ED4F9F" w:rsidRPr="00A97BD1" w:rsidRDefault="00ED4F9F" w:rsidP="00ED4F9F">
            <w:pPr>
              <w:jc w:val="both"/>
            </w:pPr>
            <w:r w:rsidRPr="00A97BD1">
              <w:t>PVM kodas LT100004491615</w:t>
            </w:r>
          </w:p>
          <w:p w:rsidR="00ED4F9F" w:rsidRPr="00A97BD1" w:rsidRDefault="00ED4F9F" w:rsidP="00ED4F9F">
            <w:pPr>
              <w:jc w:val="both"/>
            </w:pPr>
            <w:r w:rsidRPr="00A97BD1">
              <w:t>a.s. LT87 7044 0600 0678 3294</w:t>
            </w:r>
          </w:p>
          <w:p w:rsidR="00B86DC6" w:rsidRPr="00A97BD1" w:rsidRDefault="00ED4F9F" w:rsidP="00ED4F9F">
            <w:r w:rsidRPr="00A97BD1">
              <w:t>AB SEB bankas</w:t>
            </w:r>
          </w:p>
          <w:p w:rsidR="00207B3C" w:rsidRPr="00A97BD1" w:rsidRDefault="00207B3C" w:rsidP="00B86DC6"/>
          <w:p w:rsidR="00E324E7" w:rsidRPr="00A97BD1" w:rsidRDefault="00C92E3F" w:rsidP="00E324E7">
            <w:pPr>
              <w:jc w:val="both"/>
            </w:pPr>
            <w:r w:rsidRPr="00A97BD1">
              <w:t xml:space="preserve"> </w:t>
            </w:r>
          </w:p>
          <w:p w:rsidR="003C2211" w:rsidRPr="00A97BD1" w:rsidRDefault="00C92E3F" w:rsidP="00E324E7">
            <w:pPr>
              <w:rPr>
                <w:b/>
              </w:rPr>
            </w:pPr>
            <w:r w:rsidRPr="00A97BD1">
              <w:t xml:space="preserve"> </w:t>
            </w:r>
          </w:p>
          <w:p w:rsidR="003C2211" w:rsidRPr="00A97BD1" w:rsidRDefault="003C2211" w:rsidP="00AA5704">
            <w:pPr>
              <w:rPr>
                <w:b/>
              </w:rPr>
            </w:pPr>
          </w:p>
          <w:p w:rsidR="003C2211" w:rsidRPr="00A97BD1" w:rsidRDefault="003C2211" w:rsidP="00AA5704">
            <w:pPr>
              <w:rPr>
                <w:b/>
              </w:rPr>
            </w:pPr>
          </w:p>
        </w:tc>
      </w:tr>
    </w:tbl>
    <w:p w:rsidR="003C2211" w:rsidRPr="00A97BD1" w:rsidRDefault="003C2211" w:rsidP="003C2211">
      <w:pPr>
        <w:pStyle w:val="BodyText1"/>
        <w:ind w:firstLine="0"/>
        <w:rPr>
          <w:rFonts w:ascii="Times New Roman" w:hAnsi="Times New Roman"/>
          <w:sz w:val="24"/>
          <w:szCs w:val="24"/>
          <w:lang w:val="lt-LT"/>
        </w:rPr>
      </w:pPr>
    </w:p>
    <w:p w:rsidR="00256B85" w:rsidRPr="00A97BD1" w:rsidRDefault="00E324E7" w:rsidP="00E324E7">
      <w:pPr>
        <w:suppressAutoHyphens/>
        <w:jc w:val="both"/>
        <w:rPr>
          <w:rFonts w:eastAsia="Arial"/>
          <w:lang w:eastAsia="ar-SA"/>
        </w:rPr>
      </w:pPr>
      <w:r w:rsidRPr="00A97BD1">
        <w:t xml:space="preserve"> </w:t>
      </w:r>
      <w:r w:rsidR="00256B85" w:rsidRPr="00A97BD1">
        <w:rPr>
          <w:rFonts w:eastAsia="Arial"/>
          <w:lang w:eastAsia="ar-SA"/>
        </w:rPr>
        <w:t xml:space="preserve"> </w:t>
      </w:r>
    </w:p>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528"/>
        <w:gridCol w:w="9499"/>
      </w:tblGrid>
      <w:tr w:rsidR="00256B85" w:rsidRPr="00A97BD1" w:rsidTr="00AA3E2B">
        <w:trPr>
          <w:trHeight w:val="2158"/>
        </w:trPr>
        <w:tc>
          <w:tcPr>
            <w:tcW w:w="5528" w:type="dxa"/>
            <w:tcBorders>
              <w:top w:val="nil"/>
              <w:bottom w:val="nil"/>
            </w:tcBorders>
          </w:tcPr>
          <w:p w:rsidR="00260516" w:rsidRPr="00A97BD1" w:rsidRDefault="00260516" w:rsidP="00260516">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PIRKĖJAS</w:t>
            </w:r>
            <w:r w:rsidRPr="00A97BD1">
              <w:rPr>
                <w:rFonts w:ascii="Times New Roman" w:hAnsi="Times New Roman"/>
                <w:sz w:val="24"/>
                <w:szCs w:val="24"/>
                <w:lang w:val="lt-LT"/>
              </w:rPr>
              <w:tab/>
            </w:r>
          </w:p>
          <w:p w:rsidR="00AD1919" w:rsidRPr="00A97BD1" w:rsidRDefault="00AD1919" w:rsidP="00AD1919">
            <w:pPr>
              <w:rPr>
                <w:bCs/>
              </w:rPr>
            </w:pPr>
            <w:r w:rsidRPr="00A97BD1">
              <w:rPr>
                <w:bCs/>
              </w:rPr>
              <w:t>Lietuvos kariuomenės</w:t>
            </w:r>
          </w:p>
          <w:p w:rsidR="00AD1919" w:rsidRPr="00AD1919" w:rsidRDefault="00AD1919" w:rsidP="00AD1919">
            <w:pPr>
              <w:suppressAutoHyphens/>
              <w:rPr>
                <w:rFonts w:eastAsia="Arial"/>
                <w:lang w:eastAsia="ar-SA"/>
              </w:rPr>
            </w:pPr>
            <w:r w:rsidRPr="00AD1919">
              <w:rPr>
                <w:rFonts w:eastAsia="Arial"/>
                <w:lang w:val="en-GB" w:eastAsia="ar-SA"/>
              </w:rPr>
              <w:t>Karo komendantūrų valdyba</w:t>
            </w:r>
          </w:p>
          <w:p w:rsidR="00260516" w:rsidRPr="00A97BD1" w:rsidRDefault="00260516" w:rsidP="00260516">
            <w:pPr>
              <w:pStyle w:val="Pagrindinistekstas1"/>
              <w:ind w:firstLine="0"/>
              <w:jc w:val="left"/>
              <w:rPr>
                <w:rFonts w:ascii="Times New Roman" w:hAnsi="Times New Roman"/>
                <w:sz w:val="24"/>
                <w:szCs w:val="24"/>
                <w:lang w:val="lt-LT"/>
              </w:rPr>
            </w:pPr>
          </w:p>
          <w:p w:rsidR="00260516" w:rsidRPr="00A97BD1" w:rsidRDefault="00260516" w:rsidP="00260516">
            <w:pPr>
              <w:pStyle w:val="Pagrindinistekstas1"/>
              <w:ind w:firstLine="0"/>
              <w:rPr>
                <w:rFonts w:ascii="Times New Roman" w:hAnsi="Times New Roman"/>
                <w:sz w:val="24"/>
                <w:szCs w:val="24"/>
                <w:lang w:val="lt-LT"/>
              </w:rPr>
            </w:pPr>
          </w:p>
          <w:p w:rsidR="00260516" w:rsidRPr="00A97BD1" w:rsidRDefault="00AD1919" w:rsidP="00260516">
            <w:pPr>
              <w:pStyle w:val="Pagrindinistekstas1"/>
              <w:ind w:firstLine="0"/>
              <w:rPr>
                <w:rFonts w:ascii="Times New Roman" w:hAnsi="Times New Roman"/>
                <w:sz w:val="24"/>
                <w:szCs w:val="24"/>
                <w:lang w:val="lt-LT"/>
              </w:rPr>
            </w:pPr>
            <w:r w:rsidRPr="00A97BD1">
              <w:rPr>
                <w:rFonts w:ascii="Times New Roman" w:hAnsi="Times New Roman"/>
                <w:iCs/>
                <w:sz w:val="24"/>
                <w:szCs w:val="24"/>
              </w:rPr>
              <w:t>Karo komendantūrų valdybos vadas</w:t>
            </w:r>
            <w:r w:rsidRPr="00A97BD1">
              <w:rPr>
                <w:rFonts w:ascii="Times New Roman" w:hAnsi="Times New Roman"/>
                <w:sz w:val="24"/>
                <w:szCs w:val="24"/>
                <w:lang w:val="lt-LT"/>
              </w:rPr>
              <w:t xml:space="preserve"> </w:t>
            </w:r>
          </w:p>
          <w:p w:rsidR="00260516" w:rsidRPr="00A97BD1" w:rsidRDefault="00260516" w:rsidP="00260516">
            <w:pPr>
              <w:pStyle w:val="Pagrindinistekstas1"/>
              <w:ind w:firstLine="0"/>
              <w:rPr>
                <w:rFonts w:ascii="Times New Roman" w:hAnsi="Times New Roman"/>
                <w:sz w:val="24"/>
                <w:szCs w:val="24"/>
                <w:lang w:val="lt-LT"/>
              </w:rPr>
            </w:pPr>
          </w:p>
          <w:p w:rsidR="00260516" w:rsidRPr="00A97BD1" w:rsidRDefault="00AD1919" w:rsidP="00260516">
            <w:pPr>
              <w:pStyle w:val="Pagrindinistekstas1"/>
              <w:ind w:firstLine="0"/>
              <w:rPr>
                <w:rFonts w:ascii="Times New Roman" w:hAnsi="Times New Roman"/>
                <w:sz w:val="24"/>
                <w:szCs w:val="24"/>
                <w:lang w:val="lt-LT"/>
              </w:rPr>
            </w:pPr>
            <w:r w:rsidRPr="00A97BD1">
              <w:rPr>
                <w:rFonts w:ascii="Times New Roman" w:hAnsi="Times New Roman"/>
                <w:iCs/>
                <w:sz w:val="24"/>
                <w:szCs w:val="24"/>
              </w:rPr>
              <w:t>plk. Danas Mockūnas</w:t>
            </w:r>
          </w:p>
          <w:p w:rsidR="00260516" w:rsidRPr="00A97BD1" w:rsidRDefault="00260516" w:rsidP="00260516">
            <w:pPr>
              <w:pStyle w:val="Pagrindinistekstas1"/>
              <w:ind w:firstLine="0"/>
              <w:rPr>
                <w:rFonts w:ascii="Times New Roman" w:hAnsi="Times New Roman"/>
                <w:sz w:val="24"/>
                <w:szCs w:val="24"/>
                <w:lang w:val="lt-LT"/>
              </w:rPr>
            </w:pPr>
          </w:p>
          <w:p w:rsidR="00C76234" w:rsidRPr="00A97BD1" w:rsidRDefault="00C76234" w:rsidP="00260516">
            <w:pPr>
              <w:pStyle w:val="Pagrindinistekstas1"/>
              <w:ind w:firstLine="0"/>
              <w:rPr>
                <w:rFonts w:ascii="Times New Roman" w:hAnsi="Times New Roman"/>
                <w:sz w:val="24"/>
                <w:szCs w:val="24"/>
                <w:lang w:val="lt-LT"/>
              </w:rPr>
            </w:pPr>
          </w:p>
          <w:p w:rsidR="00260516" w:rsidRPr="00A97BD1" w:rsidRDefault="00260516" w:rsidP="00260516">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260516" w:rsidRPr="00A97BD1" w:rsidRDefault="00260516" w:rsidP="00260516">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Data: 202</w:t>
            </w:r>
            <w:r w:rsidR="00011917" w:rsidRPr="00A97BD1">
              <w:rPr>
                <w:rFonts w:ascii="Times New Roman" w:hAnsi="Times New Roman"/>
                <w:sz w:val="24"/>
                <w:szCs w:val="24"/>
                <w:lang w:val="lt-LT"/>
              </w:rPr>
              <w:t>5</w:t>
            </w:r>
            <w:r w:rsidRPr="00A97BD1">
              <w:rPr>
                <w:rFonts w:ascii="Times New Roman" w:hAnsi="Times New Roman"/>
                <w:sz w:val="24"/>
                <w:szCs w:val="24"/>
                <w:lang w:val="lt-LT"/>
              </w:rPr>
              <w:t>.0</w:t>
            </w:r>
            <w:r w:rsidR="00AD1919" w:rsidRPr="00A97BD1">
              <w:rPr>
                <w:rFonts w:ascii="Times New Roman" w:hAnsi="Times New Roman"/>
                <w:sz w:val="24"/>
                <w:szCs w:val="24"/>
                <w:lang w:val="lt-LT"/>
              </w:rPr>
              <w:t>6</w:t>
            </w:r>
            <w:r w:rsidRPr="00A97BD1">
              <w:rPr>
                <w:rFonts w:ascii="Times New Roman" w:hAnsi="Times New Roman"/>
                <w:sz w:val="24"/>
                <w:szCs w:val="24"/>
                <w:lang w:val="lt-LT"/>
              </w:rPr>
              <w:t>.</w:t>
            </w:r>
            <w:r w:rsidR="00534F64" w:rsidRPr="00A97BD1">
              <w:rPr>
                <w:rFonts w:ascii="Times New Roman" w:hAnsi="Times New Roman"/>
                <w:sz w:val="24"/>
                <w:szCs w:val="24"/>
                <w:lang w:val="lt-LT"/>
              </w:rPr>
              <w:t>1</w:t>
            </w:r>
            <w:r w:rsidR="00AD1919" w:rsidRPr="00A97BD1">
              <w:rPr>
                <w:rFonts w:ascii="Times New Roman" w:hAnsi="Times New Roman"/>
                <w:sz w:val="24"/>
                <w:szCs w:val="24"/>
                <w:lang w:val="lt-LT"/>
              </w:rPr>
              <w:t>6</w:t>
            </w:r>
          </w:p>
          <w:p w:rsidR="00260516" w:rsidRPr="00A97BD1" w:rsidRDefault="00260516" w:rsidP="00260516">
            <w:pPr>
              <w:pStyle w:val="Pagrindinistekstas1"/>
              <w:ind w:firstLine="0"/>
              <w:rPr>
                <w:rFonts w:ascii="Times New Roman" w:hAnsi="Times New Roman"/>
                <w:sz w:val="24"/>
                <w:szCs w:val="24"/>
                <w:lang w:val="lt-LT"/>
              </w:rPr>
            </w:pPr>
          </w:p>
          <w:p w:rsidR="00256B85" w:rsidRPr="00A97BD1" w:rsidRDefault="00260516" w:rsidP="00260516">
            <w:pPr>
              <w:suppressAutoHyphens/>
              <w:jc w:val="both"/>
              <w:rPr>
                <w:b/>
              </w:rPr>
            </w:pPr>
            <w:r w:rsidRPr="00A97BD1">
              <w:t>A.V.</w:t>
            </w:r>
          </w:p>
        </w:tc>
        <w:tc>
          <w:tcPr>
            <w:tcW w:w="9499" w:type="dxa"/>
            <w:tcBorders>
              <w:top w:val="nil"/>
              <w:bottom w:val="nil"/>
            </w:tcBorders>
            <w:shd w:val="clear" w:color="auto" w:fill="auto"/>
          </w:tcPr>
          <w:p w:rsidR="00ED4F9F" w:rsidRPr="00A97BD1" w:rsidRDefault="00ED4F9F" w:rsidP="00ED4F9F">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TEIKĖJAS</w:t>
            </w:r>
          </w:p>
          <w:p w:rsidR="00ED4F9F" w:rsidRPr="00A97BD1" w:rsidRDefault="00ED4F9F" w:rsidP="00ED4F9F">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UAB „Olego transportas“</w:t>
            </w:r>
          </w:p>
          <w:p w:rsidR="00ED4F9F" w:rsidRPr="00A97BD1" w:rsidRDefault="00ED4F9F" w:rsidP="00ED4F9F">
            <w:pPr>
              <w:pStyle w:val="Pagrindinistekstas1"/>
              <w:ind w:firstLine="0"/>
              <w:rPr>
                <w:rFonts w:ascii="Times New Roman" w:hAnsi="Times New Roman"/>
                <w:sz w:val="24"/>
                <w:szCs w:val="24"/>
                <w:lang w:val="lt-LT"/>
              </w:rPr>
            </w:pPr>
          </w:p>
          <w:p w:rsidR="00ED4F9F" w:rsidRPr="00A97BD1" w:rsidRDefault="00ED4F9F" w:rsidP="00ED4F9F">
            <w:pPr>
              <w:pStyle w:val="Pagrindinistekstas1"/>
              <w:ind w:firstLine="0"/>
              <w:rPr>
                <w:rFonts w:ascii="Times New Roman" w:hAnsi="Times New Roman"/>
                <w:sz w:val="24"/>
                <w:szCs w:val="24"/>
                <w:lang w:val="lt-LT"/>
              </w:rPr>
            </w:pPr>
          </w:p>
          <w:p w:rsidR="00ED4F9F" w:rsidRPr="00A97BD1" w:rsidRDefault="00ED4F9F" w:rsidP="00ED4F9F">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Direktorius</w:t>
            </w:r>
          </w:p>
          <w:p w:rsidR="00ED4F9F" w:rsidRPr="00A97BD1" w:rsidRDefault="00ED4F9F" w:rsidP="00ED4F9F">
            <w:pPr>
              <w:pStyle w:val="Pagrindinistekstas1"/>
              <w:ind w:firstLine="0"/>
              <w:rPr>
                <w:rFonts w:ascii="Times New Roman" w:hAnsi="Times New Roman"/>
                <w:sz w:val="24"/>
                <w:szCs w:val="24"/>
                <w:lang w:val="lt-LT"/>
              </w:rPr>
            </w:pPr>
          </w:p>
          <w:p w:rsidR="00ED4F9F" w:rsidRPr="00A97BD1" w:rsidRDefault="00ED4F9F" w:rsidP="00ED4F9F">
            <w:pPr>
              <w:pStyle w:val="Pagrindinistekstas1"/>
              <w:ind w:firstLine="0"/>
              <w:rPr>
                <w:rFonts w:ascii="Times New Roman" w:hAnsi="Times New Roman"/>
                <w:sz w:val="24"/>
                <w:szCs w:val="24"/>
                <w:lang w:val="lt-LT"/>
              </w:rPr>
            </w:pPr>
            <w:r w:rsidRPr="00A97BD1">
              <w:rPr>
                <w:rFonts w:ascii="Times New Roman" w:hAnsi="Times New Roman"/>
                <w:color w:val="000000"/>
                <w:sz w:val="24"/>
                <w:szCs w:val="24"/>
              </w:rPr>
              <w:t>Edvinas Radionovas</w:t>
            </w:r>
          </w:p>
          <w:p w:rsidR="00ED4F9F" w:rsidRPr="00A97BD1" w:rsidRDefault="00ED4F9F" w:rsidP="00ED4F9F">
            <w:pPr>
              <w:pStyle w:val="Pagrindinistekstas1"/>
              <w:ind w:firstLine="0"/>
              <w:rPr>
                <w:rFonts w:ascii="Times New Roman" w:hAnsi="Times New Roman"/>
                <w:sz w:val="24"/>
                <w:szCs w:val="24"/>
                <w:lang w:val="lt-LT"/>
              </w:rPr>
            </w:pPr>
          </w:p>
          <w:p w:rsidR="00EE6517" w:rsidRPr="00A97BD1" w:rsidRDefault="00EE6517" w:rsidP="00ED4F9F">
            <w:pPr>
              <w:pStyle w:val="Pagrindinistekstas1"/>
              <w:ind w:firstLine="0"/>
              <w:rPr>
                <w:rFonts w:ascii="Times New Roman" w:hAnsi="Times New Roman"/>
                <w:sz w:val="24"/>
                <w:szCs w:val="24"/>
                <w:lang w:val="lt-LT"/>
              </w:rPr>
            </w:pPr>
          </w:p>
          <w:p w:rsidR="008E3067" w:rsidRPr="00A97BD1" w:rsidRDefault="008E3067" w:rsidP="00ED4F9F">
            <w:pPr>
              <w:pStyle w:val="Pagrindinistekstas1"/>
              <w:ind w:firstLine="0"/>
              <w:rPr>
                <w:rFonts w:ascii="Times New Roman" w:hAnsi="Times New Roman"/>
                <w:sz w:val="24"/>
                <w:szCs w:val="24"/>
                <w:lang w:val="lt-LT"/>
              </w:rPr>
            </w:pPr>
          </w:p>
          <w:p w:rsidR="00ED4F9F" w:rsidRPr="00A97BD1" w:rsidRDefault="00ED4F9F" w:rsidP="00ED4F9F">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ED4F9F" w:rsidRPr="00A97BD1" w:rsidRDefault="00ED4F9F" w:rsidP="00ED4F9F">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 xml:space="preserve">Data: </w:t>
            </w:r>
            <w:r w:rsidR="00AD1919" w:rsidRPr="00A97BD1">
              <w:rPr>
                <w:rFonts w:ascii="Times New Roman" w:hAnsi="Times New Roman"/>
                <w:sz w:val="24"/>
                <w:szCs w:val="24"/>
                <w:lang w:val="lt-LT"/>
              </w:rPr>
              <w:t xml:space="preserve">2025.06.16 </w:t>
            </w:r>
            <w:r w:rsidRPr="00A97BD1">
              <w:rPr>
                <w:rFonts w:ascii="Times New Roman" w:hAnsi="Times New Roman"/>
                <w:sz w:val="24"/>
                <w:szCs w:val="24"/>
                <w:lang w:val="lt-LT"/>
              </w:rPr>
              <w:t xml:space="preserve"> </w:t>
            </w:r>
            <w:r w:rsidR="00011917" w:rsidRPr="00A97BD1">
              <w:rPr>
                <w:rFonts w:ascii="Times New Roman" w:hAnsi="Times New Roman"/>
                <w:sz w:val="24"/>
                <w:szCs w:val="24"/>
                <w:lang w:val="lt-LT"/>
              </w:rPr>
              <w:t xml:space="preserve"> </w:t>
            </w:r>
            <w:r w:rsidRPr="00A97BD1">
              <w:rPr>
                <w:rFonts w:ascii="Times New Roman" w:hAnsi="Times New Roman"/>
                <w:sz w:val="24"/>
                <w:szCs w:val="24"/>
              </w:rPr>
              <w:t xml:space="preserve"> </w:t>
            </w:r>
            <w:r w:rsidR="00534F64" w:rsidRPr="00A97BD1">
              <w:rPr>
                <w:rFonts w:ascii="Times New Roman" w:hAnsi="Times New Roman"/>
                <w:sz w:val="24"/>
                <w:szCs w:val="24"/>
                <w:lang w:val="lt-LT"/>
              </w:rPr>
              <w:t xml:space="preserve"> </w:t>
            </w:r>
            <w:r w:rsidRPr="00A97BD1">
              <w:rPr>
                <w:rFonts w:ascii="Times New Roman" w:hAnsi="Times New Roman"/>
                <w:sz w:val="24"/>
                <w:szCs w:val="24"/>
              </w:rPr>
              <w:t xml:space="preserve"> </w:t>
            </w:r>
            <w:r w:rsidR="005D1404" w:rsidRPr="00A97BD1">
              <w:rPr>
                <w:rFonts w:ascii="Times New Roman" w:hAnsi="Times New Roman"/>
                <w:sz w:val="24"/>
                <w:szCs w:val="24"/>
              </w:rPr>
              <w:t xml:space="preserve"> </w:t>
            </w:r>
          </w:p>
          <w:p w:rsidR="00ED4F9F" w:rsidRPr="00A97BD1" w:rsidRDefault="00ED4F9F" w:rsidP="00ED4F9F">
            <w:pPr>
              <w:pStyle w:val="Pagrindinistekstas1"/>
              <w:ind w:firstLine="0"/>
              <w:rPr>
                <w:rFonts w:ascii="Times New Roman" w:hAnsi="Times New Roman"/>
                <w:sz w:val="24"/>
                <w:szCs w:val="24"/>
                <w:lang w:val="lt-LT"/>
              </w:rPr>
            </w:pPr>
          </w:p>
          <w:p w:rsidR="00256B85" w:rsidRPr="00A97BD1" w:rsidRDefault="00ED4F9F" w:rsidP="00ED4F9F">
            <w:pPr>
              <w:rPr>
                <w:rFonts w:eastAsia="Arial"/>
                <w:lang w:val="en-GB"/>
              </w:rPr>
            </w:pPr>
            <w:r w:rsidRPr="00A97BD1">
              <w:t>A.V.</w:t>
            </w:r>
          </w:p>
        </w:tc>
      </w:tr>
    </w:tbl>
    <w:p w:rsidR="00E324E7" w:rsidRPr="00A97BD1" w:rsidRDefault="00E324E7" w:rsidP="00E324E7">
      <w:pPr>
        <w:suppressAutoHyphens/>
        <w:jc w:val="both"/>
        <w:rPr>
          <w:rFonts w:eastAsia="Arial"/>
          <w:lang w:eastAsia="ar-SA"/>
        </w:rPr>
      </w:pPr>
    </w:p>
    <w:p w:rsidR="00592B70" w:rsidRPr="00A97BD1" w:rsidRDefault="00592B70" w:rsidP="00592B70"/>
    <w:p w:rsidR="003C2211" w:rsidRPr="00A97BD1" w:rsidRDefault="003C2211" w:rsidP="003C2211"/>
    <w:p w:rsidR="002D3D84" w:rsidRPr="00A97BD1" w:rsidRDefault="003C2211" w:rsidP="00F22086">
      <w:pPr>
        <w:ind w:left="6521"/>
      </w:pPr>
      <w:r w:rsidRPr="00A97BD1">
        <w:br w:type="page"/>
      </w:r>
      <w:r w:rsidR="00F22086" w:rsidRPr="00A97BD1">
        <w:lastRenderedPageBreak/>
        <w:t xml:space="preserve"> </w:t>
      </w:r>
    </w:p>
    <w:p w:rsidR="00477BFB" w:rsidRPr="00A97BD1" w:rsidRDefault="00477BFB" w:rsidP="00477BFB">
      <w:pPr>
        <w:ind w:left="2160" w:firstLine="720"/>
        <w:rPr>
          <w:b/>
          <w:lang w:eastAsia="lt-LT"/>
        </w:rPr>
      </w:pPr>
      <w:r w:rsidRPr="00A97BD1">
        <w:rPr>
          <w:b/>
          <w:lang w:eastAsia="lt-LT"/>
        </w:rPr>
        <w:t>PASLAUGŲ PIRKIMO-PARDAVIMO SUTARTIS</w:t>
      </w:r>
    </w:p>
    <w:p w:rsidR="00477BFB" w:rsidRPr="00A97BD1" w:rsidRDefault="00477BFB" w:rsidP="00477BFB">
      <w:pPr>
        <w:jc w:val="center"/>
        <w:rPr>
          <w:b/>
          <w:lang w:eastAsia="lt-LT"/>
        </w:rPr>
      </w:pPr>
    </w:p>
    <w:p w:rsidR="00477BFB" w:rsidRPr="00A97BD1" w:rsidRDefault="00477BFB" w:rsidP="00477BFB">
      <w:pPr>
        <w:jc w:val="center"/>
        <w:rPr>
          <w:b/>
          <w:lang w:eastAsia="lt-LT"/>
        </w:rPr>
      </w:pPr>
    </w:p>
    <w:p w:rsidR="00477BFB" w:rsidRPr="00A97BD1" w:rsidRDefault="00477BFB" w:rsidP="00477BFB">
      <w:pPr>
        <w:jc w:val="center"/>
        <w:rPr>
          <w:b/>
          <w:lang w:eastAsia="lt-LT"/>
        </w:rPr>
      </w:pPr>
      <w:r w:rsidRPr="00A97BD1">
        <w:rPr>
          <w:b/>
          <w:lang w:eastAsia="lt-LT"/>
        </w:rPr>
        <w:t>II. BENDROJI DALIS</w:t>
      </w:r>
    </w:p>
    <w:p w:rsidR="00477BFB" w:rsidRPr="00A97BD1" w:rsidRDefault="00477BFB" w:rsidP="00477BFB">
      <w:pPr>
        <w:jc w:val="both"/>
        <w:rPr>
          <w:b/>
          <w:lang w:eastAsia="lt-LT"/>
        </w:rPr>
      </w:pPr>
    </w:p>
    <w:p w:rsidR="00477BFB" w:rsidRPr="00A97BD1" w:rsidRDefault="00477BFB" w:rsidP="00477BFB">
      <w:pPr>
        <w:jc w:val="both"/>
        <w:rPr>
          <w:b/>
          <w:lang w:eastAsia="lt-LT"/>
        </w:rPr>
      </w:pPr>
      <w:r w:rsidRPr="00A97BD1">
        <w:rPr>
          <w:b/>
          <w:lang w:eastAsia="lt-LT"/>
        </w:rPr>
        <w:t>1.</w:t>
      </w:r>
      <w:r w:rsidRPr="00A97BD1">
        <w:rPr>
          <w:lang w:eastAsia="lt-LT"/>
        </w:rPr>
        <w:t xml:space="preserve"> </w:t>
      </w:r>
      <w:r w:rsidRPr="00A97BD1">
        <w:rPr>
          <w:b/>
          <w:lang w:eastAsia="lt-LT"/>
        </w:rPr>
        <w:t>Sąvokos</w:t>
      </w:r>
    </w:p>
    <w:p w:rsidR="00477BFB" w:rsidRPr="00A97BD1" w:rsidRDefault="00477BFB" w:rsidP="00477BFB">
      <w:pPr>
        <w:jc w:val="both"/>
        <w:rPr>
          <w:lang w:eastAsia="lt-LT"/>
        </w:rPr>
      </w:pPr>
      <w:r w:rsidRPr="00A97BD1">
        <w:rPr>
          <w:lang w:eastAsia="lt-LT"/>
        </w:rPr>
        <w:t>1.1. Šioje Sutartyje naudojamos pagrindinės sąvokos:</w:t>
      </w:r>
    </w:p>
    <w:p w:rsidR="00477BFB" w:rsidRPr="00A97BD1" w:rsidRDefault="00477BFB" w:rsidP="00477BFB">
      <w:pPr>
        <w:tabs>
          <w:tab w:val="left" w:pos="-360"/>
          <w:tab w:val="left" w:pos="-180"/>
          <w:tab w:val="left" w:pos="0"/>
          <w:tab w:val="left" w:pos="720"/>
        </w:tabs>
        <w:jc w:val="both"/>
        <w:rPr>
          <w:lang w:eastAsia="lt-LT"/>
        </w:rPr>
      </w:pPr>
      <w:r w:rsidRPr="00A97BD1">
        <w:rPr>
          <w:lang w:eastAsia="lt-LT"/>
        </w:rPr>
        <w:t>1.1.1. Sutartis – šios paslaugų viešojo pirkimo</w:t>
      </w:r>
      <w:r w:rsidRPr="00A97BD1">
        <w:rPr>
          <w:b/>
          <w:lang w:eastAsia="lt-LT"/>
        </w:rPr>
        <w:t>–</w:t>
      </w:r>
      <w:r w:rsidRPr="00A97BD1">
        <w:rPr>
          <w:lang w:eastAsia="lt-LT"/>
        </w:rPr>
        <w:t>pardavimo sutarties bendroji ir specialioji dalys, paslaugų viešojo pirkimo</w:t>
      </w:r>
      <w:r w:rsidRPr="00A97BD1">
        <w:rPr>
          <w:b/>
          <w:lang w:eastAsia="lt-LT"/>
        </w:rPr>
        <w:t>–</w:t>
      </w:r>
      <w:r w:rsidRPr="00A97BD1">
        <w:rPr>
          <w:lang w:eastAsia="lt-LT"/>
        </w:rPr>
        <w:t xml:space="preserve">pardavimo sutarties priedai. </w:t>
      </w:r>
    </w:p>
    <w:p w:rsidR="00477BFB" w:rsidRPr="00A97BD1" w:rsidRDefault="00477BFB" w:rsidP="00477BFB">
      <w:pPr>
        <w:tabs>
          <w:tab w:val="left" w:pos="-180"/>
          <w:tab w:val="left" w:pos="0"/>
          <w:tab w:val="left" w:pos="540"/>
        </w:tabs>
        <w:jc w:val="both"/>
        <w:rPr>
          <w:lang w:eastAsia="lt-LT"/>
        </w:rPr>
      </w:pPr>
      <w:r w:rsidRPr="00A97BD1">
        <w:rPr>
          <w:lang w:eastAsia="lt-LT"/>
        </w:rPr>
        <w:t xml:space="preserve">1.1.2. Sutarties Šalys - </w:t>
      </w:r>
      <w:r w:rsidRPr="00A97BD1">
        <w:rPr>
          <w:b/>
          <w:lang w:eastAsia="lt-LT"/>
        </w:rPr>
        <w:t>Pirkėjas</w:t>
      </w:r>
      <w:r w:rsidRPr="00A97BD1">
        <w:rPr>
          <w:lang w:eastAsia="lt-LT"/>
        </w:rPr>
        <w:t xml:space="preserve"> ir </w:t>
      </w:r>
      <w:r w:rsidRPr="00A97BD1">
        <w:rPr>
          <w:b/>
          <w:lang w:eastAsia="lt-LT"/>
        </w:rPr>
        <w:t>Teikėjas</w:t>
      </w:r>
      <w:r w:rsidRPr="00A97BD1">
        <w:rPr>
          <w:lang w:eastAsia="lt-LT"/>
        </w:rPr>
        <w:t>.</w:t>
      </w:r>
    </w:p>
    <w:p w:rsidR="00477BFB" w:rsidRPr="00A97BD1" w:rsidRDefault="00477BFB" w:rsidP="00477BFB">
      <w:pPr>
        <w:jc w:val="both"/>
        <w:rPr>
          <w:lang w:eastAsia="lt-LT"/>
        </w:rPr>
      </w:pPr>
      <w:r w:rsidRPr="00A97BD1">
        <w:rPr>
          <w:lang w:eastAsia="lt-LT"/>
        </w:rPr>
        <w:t xml:space="preserve">1.1.3. </w:t>
      </w:r>
      <w:r w:rsidRPr="00A97BD1">
        <w:rPr>
          <w:b/>
          <w:lang w:eastAsia="lt-LT"/>
        </w:rPr>
        <w:t>Mokėtojas</w:t>
      </w:r>
      <w:r w:rsidRPr="00A97BD1">
        <w:rPr>
          <w:lang w:eastAsia="lt-LT"/>
        </w:rPr>
        <w:t xml:space="preserve"> – krašto apsaugos sistemos juridinis asmuo ar jo padalinys, mokantis už paslaugas Sutartyje nurodytomis sąlygomis ir priimantis prekes.</w:t>
      </w:r>
    </w:p>
    <w:p w:rsidR="00477BFB" w:rsidRPr="00A97BD1" w:rsidRDefault="00477BFB" w:rsidP="00477BFB">
      <w:pPr>
        <w:jc w:val="both"/>
        <w:rPr>
          <w:lang w:eastAsia="lt-LT"/>
        </w:rPr>
      </w:pPr>
      <w:r w:rsidRPr="00A97BD1">
        <w:rPr>
          <w:lang w:eastAsia="lt-LT"/>
        </w:rPr>
        <w:t>1.1.4.</w:t>
      </w:r>
      <w:r w:rsidRPr="00A97BD1">
        <w:rPr>
          <w:b/>
          <w:lang w:eastAsia="lt-LT"/>
        </w:rPr>
        <w:t xml:space="preserve"> Gavėjas</w:t>
      </w:r>
      <w:r w:rsidRPr="00A97BD1">
        <w:rPr>
          <w:lang w:eastAsia="lt-LT"/>
        </w:rPr>
        <w:t xml:space="preserve"> – juridinis asmuo ar jo padalinys, nurodytas Sutarties specialiojoje dalyje arba Sutarties priede, kuriam teikiamos paslaugos (Sutarties specialiojoje dalyje nurodytais atvejais </w:t>
      </w:r>
      <w:r w:rsidRPr="00A97BD1">
        <w:rPr>
          <w:b/>
          <w:lang w:eastAsia="lt-LT"/>
        </w:rPr>
        <w:t>Gavėjas</w:t>
      </w:r>
      <w:r w:rsidRPr="00A97BD1">
        <w:rPr>
          <w:lang w:eastAsia="lt-LT"/>
        </w:rPr>
        <w:t xml:space="preserve"> ir </w:t>
      </w:r>
      <w:r w:rsidRPr="00A97BD1">
        <w:rPr>
          <w:b/>
          <w:lang w:eastAsia="lt-LT"/>
        </w:rPr>
        <w:t>Mokėtojas</w:t>
      </w:r>
      <w:r w:rsidRPr="00A97BD1">
        <w:rPr>
          <w:lang w:eastAsia="lt-LT"/>
        </w:rPr>
        <w:t xml:space="preserve"> gali sutapti). </w:t>
      </w:r>
    </w:p>
    <w:p w:rsidR="00477BFB" w:rsidRPr="00A97BD1" w:rsidRDefault="00477BFB" w:rsidP="00477BFB">
      <w:pPr>
        <w:jc w:val="both"/>
        <w:rPr>
          <w:lang w:eastAsia="lt-LT"/>
        </w:rPr>
      </w:pPr>
      <w:r w:rsidRPr="00A97BD1">
        <w:rPr>
          <w:lang w:eastAsia="lt-LT"/>
        </w:rPr>
        <w:t>1.1.5. Trečiasis asmuo – tai bet kuris fizinis ar juridinis asmuo (taip pat valstybė, valstybės institucijos, savivaldybė, savivaldybės institucijos), išskyrus Mokėtoją ar Gavėją, kuris nėra šios Sutarties šalis.</w:t>
      </w:r>
    </w:p>
    <w:p w:rsidR="00477BFB" w:rsidRPr="00A97BD1" w:rsidRDefault="00477BFB" w:rsidP="00477BFB">
      <w:pPr>
        <w:jc w:val="both"/>
        <w:rPr>
          <w:lang w:eastAsia="lt-LT"/>
        </w:rPr>
      </w:pPr>
      <w:r w:rsidRPr="00A97BD1">
        <w:rPr>
          <w:lang w:eastAsia="lt-LT"/>
        </w:rPr>
        <w:t xml:space="preserve">1.1.6. Licencijos </w:t>
      </w:r>
      <w:r w:rsidRPr="00A97BD1">
        <w:rPr>
          <w:b/>
          <w:lang w:eastAsia="lt-LT"/>
        </w:rPr>
        <w:t xml:space="preserve">- </w:t>
      </w:r>
      <w:r w:rsidRPr="00A97BD1">
        <w:rPr>
          <w:spacing w:val="-3"/>
          <w:lang w:eastAsia="lt-LT"/>
        </w:rPr>
        <w:t>visos reikalingos licencijos, patentai ir/arba leidimai būtini Sutarties vykdymui.</w:t>
      </w:r>
    </w:p>
    <w:p w:rsidR="00477BFB" w:rsidRPr="00A97BD1" w:rsidRDefault="00477BFB" w:rsidP="00477BFB">
      <w:pPr>
        <w:jc w:val="both"/>
        <w:rPr>
          <w:b/>
          <w:lang w:eastAsia="lt-LT"/>
        </w:rPr>
      </w:pPr>
      <w:r w:rsidRPr="00A97BD1">
        <w:rPr>
          <w:lang w:eastAsia="lt-LT"/>
        </w:rPr>
        <w:t xml:space="preserve">1.1.7. Sutarties objektas - paslaugos ir su jų teikimu susijusios prekės, dėl kurių Sutarties šalys susitarė Sutarties specialiojoje dalyje ir kurios atitinka </w:t>
      </w:r>
      <w:r w:rsidRPr="00A97BD1">
        <w:rPr>
          <w:b/>
          <w:lang w:eastAsia="lt-LT"/>
        </w:rPr>
        <w:t>Pirkėjo</w:t>
      </w:r>
      <w:r w:rsidRPr="00A97BD1">
        <w:rPr>
          <w:lang w:eastAsia="lt-LT"/>
        </w:rPr>
        <w:t xml:space="preserve"> nustatytus reikalavimus.</w:t>
      </w:r>
    </w:p>
    <w:p w:rsidR="00477BFB" w:rsidRPr="00A97BD1" w:rsidRDefault="00477BFB" w:rsidP="00477BFB">
      <w:pPr>
        <w:tabs>
          <w:tab w:val="left" w:pos="540"/>
          <w:tab w:val="num" w:pos="2880"/>
        </w:tabs>
        <w:jc w:val="both"/>
        <w:rPr>
          <w:lang w:eastAsia="lt-LT"/>
        </w:rPr>
      </w:pPr>
      <w:r w:rsidRPr="00A97BD1">
        <w:rPr>
          <w:lang w:eastAsia="lt-LT"/>
        </w:rPr>
        <w:t xml:space="preserve">1.1.8. Šalių iš anksto sutarti minimalūs nuostoliai – tai Sutarties nustatyta arba Sutartyje nustatyta tvarka apskaičiuota ir neginčijama pinigų suma, kurią </w:t>
      </w:r>
      <w:r w:rsidRPr="00A97BD1">
        <w:rPr>
          <w:b/>
          <w:lang w:eastAsia="lt-LT"/>
        </w:rPr>
        <w:t>Teikėjas</w:t>
      </w:r>
      <w:r w:rsidRPr="00A97BD1">
        <w:rPr>
          <w:lang w:eastAsia="lt-LT"/>
        </w:rPr>
        <w:t xml:space="preserve"> įsipareigoja sumokėti </w:t>
      </w:r>
      <w:r w:rsidRPr="00A97BD1">
        <w:rPr>
          <w:b/>
          <w:lang w:eastAsia="lt-LT"/>
        </w:rPr>
        <w:t>Pirkėjui</w:t>
      </w:r>
      <w:r w:rsidRPr="00A97BD1">
        <w:rPr>
          <w:lang w:eastAsia="lt-LT"/>
        </w:rPr>
        <w:t>, jeigu sutartiniai įsipareigojimai</w:t>
      </w:r>
      <w:r w:rsidRPr="00A97BD1" w:rsidDel="00432306">
        <w:rPr>
          <w:lang w:eastAsia="lt-LT"/>
        </w:rPr>
        <w:t xml:space="preserve"> </w:t>
      </w:r>
      <w:r w:rsidRPr="00A97BD1">
        <w:rPr>
          <w:lang w:eastAsia="lt-LT"/>
        </w:rPr>
        <w:t xml:space="preserve">neįvykdyta\i arba netinkamai įvykdyti. </w:t>
      </w:r>
    </w:p>
    <w:p w:rsidR="00477BFB" w:rsidRPr="00A97BD1" w:rsidRDefault="00477BFB" w:rsidP="00477BFB">
      <w:pPr>
        <w:tabs>
          <w:tab w:val="left" w:pos="540"/>
          <w:tab w:val="num" w:pos="2880"/>
        </w:tabs>
        <w:jc w:val="both"/>
        <w:rPr>
          <w:lang w:eastAsia="lt-LT"/>
        </w:rPr>
      </w:pPr>
      <w:r w:rsidRPr="00A97BD1">
        <w:rPr>
          <w:lang w:eastAsia="lt-LT"/>
        </w:rPr>
        <w:t xml:space="preserve">1.1.9. Kainodaros taisyklės – Sutartyje nustatyta kaina/įkainiai ar Sutarties kainos/įkainių apskaičiavimo bei kainos/įkainių koregavimo taisyklės. </w:t>
      </w:r>
    </w:p>
    <w:p w:rsidR="00477BFB" w:rsidRPr="00A97BD1" w:rsidRDefault="00477BFB" w:rsidP="00477BFB">
      <w:pPr>
        <w:tabs>
          <w:tab w:val="left" w:pos="540"/>
          <w:tab w:val="num" w:pos="2880"/>
        </w:tabs>
        <w:jc w:val="both"/>
        <w:rPr>
          <w:lang w:eastAsia="lt-LT"/>
        </w:rPr>
      </w:pPr>
      <w:r w:rsidRPr="00A97BD1">
        <w:rPr>
          <w:lang w:eastAsia="lt-LT"/>
        </w:rPr>
        <w:t>1.1.10. Prekės – paslaugų teikimui naudojamos, kartu su paslaugomis perkamos prekės arba prekės, kurios yra sukuriamos, teikiant paslaugas.</w:t>
      </w:r>
    </w:p>
    <w:p w:rsidR="00477BFB" w:rsidRPr="00A97BD1" w:rsidRDefault="00477BFB" w:rsidP="00477BFB">
      <w:pPr>
        <w:tabs>
          <w:tab w:val="left" w:pos="540"/>
          <w:tab w:val="num" w:pos="2880"/>
        </w:tabs>
        <w:jc w:val="both"/>
        <w:rPr>
          <w:lang w:eastAsia="lt-LT"/>
        </w:rPr>
      </w:pPr>
      <w:r w:rsidRPr="00A97BD1">
        <w:rPr>
          <w:lang w:eastAsia="lt-LT"/>
        </w:rPr>
        <w:t>1.1.11. Prekių siunta – tai vienu metu pristatomų prekių kiekis.</w:t>
      </w:r>
    </w:p>
    <w:p w:rsidR="00477BFB" w:rsidRPr="00A97BD1" w:rsidRDefault="00477BFB" w:rsidP="00477BFB">
      <w:pPr>
        <w:tabs>
          <w:tab w:val="left" w:pos="540"/>
          <w:tab w:val="num" w:pos="2880"/>
        </w:tabs>
        <w:jc w:val="both"/>
        <w:rPr>
          <w:lang w:eastAsia="lt-LT"/>
        </w:rPr>
      </w:pPr>
      <w:r w:rsidRPr="00A97BD1">
        <w:rPr>
          <w:lang w:eastAsia="lt-LT"/>
        </w:rPr>
        <w:t>1.1.12. Prekių partija – tai iš tos pačios medžiagos partijos pagamintų prekių siuntos.</w:t>
      </w:r>
    </w:p>
    <w:p w:rsidR="00477BFB" w:rsidRPr="00A97BD1" w:rsidRDefault="00477BFB" w:rsidP="00477BFB">
      <w:pPr>
        <w:tabs>
          <w:tab w:val="left" w:pos="540"/>
          <w:tab w:val="num" w:pos="2880"/>
        </w:tabs>
        <w:jc w:val="both"/>
        <w:rPr>
          <w:bCs/>
          <w:iCs/>
          <w:lang w:eastAsia="lt-LT"/>
        </w:rPr>
      </w:pPr>
      <w:r w:rsidRPr="00A97BD1">
        <w:rPr>
          <w:lang w:eastAsia="lt-LT"/>
        </w:rPr>
        <w:t>1.1.13. M</w:t>
      </w:r>
      <w:r w:rsidRPr="00A97BD1">
        <w:rPr>
          <w:bCs/>
          <w:lang w:eastAsia="lt-LT"/>
        </w:rPr>
        <w:t xml:space="preserve">edžiagų partija – </w:t>
      </w:r>
      <w:r w:rsidRPr="00A97BD1">
        <w:rPr>
          <w:bCs/>
          <w:iCs/>
          <w:lang w:eastAsia="lt-LT"/>
        </w:rPr>
        <w:t>tam tikras medžiagos kiekis, pagamintas iš tų pačių žaliavų, gautų iš to paties</w:t>
      </w:r>
      <w:r w:rsidRPr="00A97BD1">
        <w:rPr>
          <w:b/>
          <w:lang w:eastAsia="lt-LT"/>
        </w:rPr>
        <w:t xml:space="preserve"> Teikėjo</w:t>
      </w:r>
      <w:r w:rsidRPr="00A97BD1">
        <w:rPr>
          <w:bCs/>
          <w:iCs/>
          <w:lang w:eastAsia="lt-LT"/>
        </w:rPr>
        <w:t xml:space="preserve"> pagal tą pačią technologiją, tomis pačiomis sąlygomis. Nustatytos medžiagos partijos kokybę patvirtinančiu įrodymu laikomas atitikties įvertinimo pažymėjimas arba sertifikatas.</w:t>
      </w:r>
    </w:p>
    <w:p w:rsidR="00477BFB" w:rsidRPr="00A97BD1" w:rsidRDefault="00477BFB" w:rsidP="00477BFB">
      <w:pPr>
        <w:tabs>
          <w:tab w:val="left" w:pos="540"/>
          <w:tab w:val="num" w:pos="2880"/>
        </w:tabs>
        <w:jc w:val="both"/>
        <w:rPr>
          <w:bCs/>
          <w:iCs/>
          <w:lang w:eastAsia="lt-LT"/>
        </w:rPr>
      </w:pPr>
      <w:r w:rsidRPr="00A97BD1">
        <w:rPr>
          <w:bCs/>
          <w:iCs/>
          <w:lang w:eastAsia="lt-LT"/>
        </w:rPr>
        <w:t xml:space="preserve">1.2. </w:t>
      </w:r>
      <w:r w:rsidRPr="00A97BD1">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77BFB" w:rsidRPr="00A97BD1" w:rsidRDefault="00477BFB" w:rsidP="00477BFB">
      <w:pPr>
        <w:tabs>
          <w:tab w:val="num" w:pos="540"/>
          <w:tab w:val="left" w:pos="1701"/>
          <w:tab w:val="num" w:pos="2880"/>
        </w:tabs>
        <w:jc w:val="both"/>
        <w:rPr>
          <w:lang w:eastAsia="lt-LT"/>
        </w:rPr>
      </w:pPr>
      <w:r w:rsidRPr="00A97BD1">
        <w:rPr>
          <w:bCs/>
          <w:iCs/>
          <w:lang w:eastAsia="lt-LT"/>
        </w:rPr>
        <w:t xml:space="preserve">1.3. </w:t>
      </w:r>
      <w:r w:rsidRPr="00A97BD1">
        <w:rPr>
          <w:lang w:eastAsia="lt-LT"/>
        </w:rPr>
        <w:t>Sutarties dalių ir straipsnių pavadinimai yra naudojami tik nuorodų patogumui, ir aiškinant Sutartį gali būti naudojami tik kaip papildoma priemonė.</w:t>
      </w:r>
    </w:p>
    <w:p w:rsidR="00477BFB" w:rsidRPr="00A97BD1" w:rsidRDefault="00477BFB" w:rsidP="00477BFB">
      <w:pPr>
        <w:tabs>
          <w:tab w:val="left" w:pos="360"/>
          <w:tab w:val="num" w:pos="2880"/>
        </w:tabs>
        <w:jc w:val="both"/>
        <w:rPr>
          <w:lang w:eastAsia="lt-LT"/>
        </w:rPr>
      </w:pPr>
      <w:r w:rsidRPr="00A97BD1">
        <w:rPr>
          <w:lang w:eastAsia="lt-LT"/>
        </w:rPr>
        <w:t xml:space="preserve">1.4. Jeigu Sutartyje nenustatyta kitaip, Sutarties trukmė ir kiti terminai yra skaičiuojami kalendorinėmis dienomis. </w:t>
      </w:r>
    </w:p>
    <w:p w:rsidR="00477BFB" w:rsidRPr="00A97BD1" w:rsidRDefault="00477BFB" w:rsidP="00477BFB">
      <w:pPr>
        <w:tabs>
          <w:tab w:val="num" w:pos="540"/>
          <w:tab w:val="left" w:pos="1701"/>
          <w:tab w:val="num" w:pos="2880"/>
        </w:tabs>
        <w:jc w:val="both"/>
        <w:rPr>
          <w:lang w:eastAsia="lt-LT"/>
        </w:rPr>
      </w:pPr>
      <w:r w:rsidRPr="00A97BD1">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477BFB" w:rsidRPr="00A97BD1" w:rsidRDefault="00477BFB" w:rsidP="00477BFB">
      <w:pPr>
        <w:tabs>
          <w:tab w:val="num" w:pos="540"/>
          <w:tab w:val="num" w:pos="792"/>
          <w:tab w:val="left" w:pos="1701"/>
          <w:tab w:val="num" w:pos="2880"/>
        </w:tabs>
        <w:jc w:val="both"/>
        <w:rPr>
          <w:lang w:eastAsia="lt-LT"/>
        </w:rPr>
      </w:pPr>
      <w:r w:rsidRPr="00A97BD1">
        <w:rPr>
          <w:lang w:eastAsia="lt-LT"/>
        </w:rPr>
        <w:t>1.6. Sutartyje, kur reikalauja kontekstas, žodžiai pateikti vienaskaitoje, gali turėti daugiskaitos prasmę ir atvirkščiai.</w:t>
      </w:r>
    </w:p>
    <w:p w:rsidR="00477BFB" w:rsidRPr="00A97BD1" w:rsidRDefault="00477BFB" w:rsidP="00477BFB">
      <w:pPr>
        <w:tabs>
          <w:tab w:val="num" w:pos="540"/>
          <w:tab w:val="num" w:pos="792"/>
          <w:tab w:val="left" w:pos="1701"/>
          <w:tab w:val="num" w:pos="2880"/>
        </w:tabs>
        <w:jc w:val="both"/>
        <w:rPr>
          <w:lang w:eastAsia="lt-LT"/>
        </w:rPr>
      </w:pPr>
      <w:r w:rsidRPr="00A97BD1">
        <w:rPr>
          <w:lang w:eastAsia="lt-LT"/>
        </w:rPr>
        <w:t>1.7. Tais atvejais, kai tam tikra prasmė yra skirtinga tarp nurodytosios žodžiais ir nurodytosios skaičiais, vadovaujamasi žodine prasme.</w:t>
      </w:r>
    </w:p>
    <w:p w:rsidR="00477BFB" w:rsidRPr="00A97BD1" w:rsidRDefault="00477BFB" w:rsidP="00477BFB">
      <w:pPr>
        <w:jc w:val="both"/>
        <w:rPr>
          <w:b/>
          <w:lang w:eastAsia="lt-LT"/>
        </w:rPr>
      </w:pPr>
      <w:r w:rsidRPr="00A97BD1">
        <w:rPr>
          <w:b/>
          <w:lang w:eastAsia="lt-LT"/>
        </w:rPr>
        <w:t>2. Sutarties kaina/paslaugų įkainiai/kainodaros taisyklės</w:t>
      </w:r>
    </w:p>
    <w:p w:rsidR="00477BFB" w:rsidRPr="00A97BD1" w:rsidRDefault="00477BFB" w:rsidP="00477BFB">
      <w:pPr>
        <w:jc w:val="both"/>
        <w:rPr>
          <w:lang w:eastAsia="lt-LT"/>
        </w:rPr>
      </w:pPr>
      <w:r w:rsidRPr="00A97BD1">
        <w:rPr>
          <w:lang w:eastAsia="lt-LT"/>
        </w:rPr>
        <w:t xml:space="preserve">2.1. Sutarties kaina/įkainiai - pinigų suma, kuri Sutartyje nustatyta tvarka ir terminais sumokama </w:t>
      </w:r>
      <w:r w:rsidRPr="00A97BD1">
        <w:rPr>
          <w:b/>
          <w:lang w:eastAsia="lt-LT"/>
        </w:rPr>
        <w:t>Teikėjui</w:t>
      </w:r>
      <w:r w:rsidRPr="00A97BD1">
        <w:rPr>
          <w:lang w:eastAsia="lt-LT"/>
        </w:rPr>
        <w:t xml:space="preserve">. </w:t>
      </w:r>
      <w:r w:rsidRPr="00A97BD1">
        <w:rPr>
          <w:b/>
          <w:lang w:eastAsia="lt-LT"/>
        </w:rPr>
        <w:t>Pirkėjas</w:t>
      </w:r>
      <w:r w:rsidRPr="00A97BD1">
        <w:rPr>
          <w:lang w:eastAsia="lt-LT"/>
        </w:rPr>
        <w:t xml:space="preserve"> yra atsakingas </w:t>
      </w:r>
      <w:r w:rsidRPr="00A97BD1">
        <w:rPr>
          <w:b/>
          <w:lang w:eastAsia="lt-LT"/>
        </w:rPr>
        <w:t>Teikėjui</w:t>
      </w:r>
      <w:r w:rsidRPr="00A97BD1">
        <w:rPr>
          <w:lang w:eastAsia="lt-LT"/>
        </w:rPr>
        <w:t xml:space="preserve"> už tinkamą </w:t>
      </w:r>
      <w:r w:rsidRPr="00A97BD1">
        <w:rPr>
          <w:b/>
          <w:lang w:eastAsia="lt-LT"/>
        </w:rPr>
        <w:t>Mokėtojo</w:t>
      </w:r>
      <w:r w:rsidRPr="00A97BD1">
        <w:rPr>
          <w:lang w:eastAsia="lt-LT"/>
        </w:rPr>
        <w:t xml:space="preserve"> prievolės sumokėti Sutartyje nurodytą kainą įvykdymą. </w:t>
      </w:r>
    </w:p>
    <w:p w:rsidR="00477BFB" w:rsidRPr="00A97BD1" w:rsidRDefault="00477BFB" w:rsidP="00477BFB">
      <w:pPr>
        <w:jc w:val="both"/>
        <w:rPr>
          <w:lang w:eastAsia="lt-LT"/>
        </w:rPr>
      </w:pPr>
      <w:r w:rsidRPr="00A97BD1">
        <w:rPr>
          <w:lang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A97BD1">
        <w:rPr>
          <w:i/>
          <w:lang w:eastAsia="lt-LT"/>
        </w:rPr>
        <w:t>.</w:t>
      </w:r>
    </w:p>
    <w:p w:rsidR="00477BFB" w:rsidRPr="00A97BD1" w:rsidRDefault="00477BFB" w:rsidP="00477BFB">
      <w:pPr>
        <w:jc w:val="both"/>
        <w:rPr>
          <w:lang w:eastAsia="lt-LT"/>
        </w:rPr>
      </w:pPr>
      <w:r w:rsidRPr="00A97BD1">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A97BD1">
        <w:rPr>
          <w:i/>
          <w:lang w:eastAsia="lt-LT"/>
        </w:rPr>
        <w:t>(jei spec. dalyje nurodyta, kad ši sąlyga taikoma)</w:t>
      </w:r>
      <w:r w:rsidRPr="00A97BD1">
        <w:rPr>
          <w:lang w:eastAsia="lt-LT"/>
        </w:rPr>
        <w:t>.</w:t>
      </w:r>
    </w:p>
    <w:p w:rsidR="00477BFB" w:rsidRPr="00A97BD1" w:rsidRDefault="00477BFB" w:rsidP="00477BFB">
      <w:pPr>
        <w:widowControl w:val="0"/>
        <w:shd w:val="clear" w:color="auto" w:fill="FFFFFF"/>
        <w:jc w:val="both"/>
        <w:rPr>
          <w:lang w:eastAsia="lt-LT"/>
        </w:rPr>
      </w:pPr>
      <w:r w:rsidRPr="00A97BD1">
        <w:rPr>
          <w:lang w:eastAsia="lt-LT"/>
        </w:rPr>
        <w:t xml:space="preserve">2.4. </w:t>
      </w:r>
      <w:r w:rsidRPr="00A97BD1">
        <w:rPr>
          <w:b/>
          <w:lang w:eastAsia="lt-LT"/>
        </w:rPr>
        <w:t>Teikėjas</w:t>
      </w:r>
      <w:r w:rsidRPr="00A97BD1">
        <w:rPr>
          <w:lang w:eastAsia="lt-LT"/>
        </w:rPr>
        <w:t xml:space="preserve"> į Sutarties kainą/paslaugų įkainius privalo įskaičiuoti visas su paslaugų teikimu susijusias išlaidas ir mokesčius, įskaitant, bet neapsiribojant:</w:t>
      </w:r>
    </w:p>
    <w:p w:rsidR="00477BFB" w:rsidRPr="00A97BD1" w:rsidRDefault="00477BFB" w:rsidP="00477BFB">
      <w:pPr>
        <w:widowControl w:val="0"/>
        <w:shd w:val="clear" w:color="auto" w:fill="FFFFFF"/>
        <w:jc w:val="both"/>
        <w:rPr>
          <w:lang w:eastAsia="lt-LT"/>
        </w:rPr>
      </w:pPr>
      <w:r w:rsidRPr="00A97BD1">
        <w:rPr>
          <w:lang w:eastAsia="lt-LT"/>
        </w:rPr>
        <w:t>2.4.1. logistikos (transportavimo) išlaidas;</w:t>
      </w:r>
    </w:p>
    <w:p w:rsidR="00477BFB" w:rsidRPr="00A97BD1" w:rsidRDefault="00477BFB" w:rsidP="00477BFB">
      <w:pPr>
        <w:widowControl w:val="0"/>
        <w:shd w:val="clear" w:color="auto" w:fill="FFFFFF"/>
        <w:jc w:val="both"/>
        <w:rPr>
          <w:lang w:eastAsia="lt-LT"/>
        </w:rPr>
      </w:pPr>
      <w:r w:rsidRPr="00A97BD1">
        <w:rPr>
          <w:lang w:eastAsia="lt-LT"/>
        </w:rPr>
        <w:t>2.4.2. pakavimo, pakrovimo, tranzito, iškrovimo, išpakavimo, tikrinimo, draudimo ir kitas su paslaugų teikimu susijusias išlaidas;</w:t>
      </w:r>
    </w:p>
    <w:p w:rsidR="00477BFB" w:rsidRPr="00A97BD1" w:rsidRDefault="00477BFB" w:rsidP="00477BFB">
      <w:pPr>
        <w:widowControl w:val="0"/>
        <w:shd w:val="clear" w:color="auto" w:fill="FFFFFF"/>
        <w:jc w:val="both"/>
        <w:rPr>
          <w:lang w:eastAsia="lt-LT"/>
        </w:rPr>
      </w:pPr>
      <w:r w:rsidRPr="00A97BD1">
        <w:rPr>
          <w:lang w:eastAsia="lt-LT"/>
        </w:rPr>
        <w:t xml:space="preserve">2.4.3. visas su dokumentų, kurių reikalauja </w:t>
      </w:r>
      <w:r w:rsidRPr="00A97BD1">
        <w:rPr>
          <w:b/>
          <w:lang w:eastAsia="lt-LT"/>
        </w:rPr>
        <w:t>Pirkėjas</w:t>
      </w:r>
      <w:r w:rsidRPr="00A97BD1">
        <w:rPr>
          <w:lang w:eastAsia="lt-LT"/>
        </w:rPr>
        <w:t>, rengimu ir pateikimu susijusias išlaidas;</w:t>
      </w:r>
    </w:p>
    <w:p w:rsidR="00477BFB" w:rsidRPr="00A97BD1" w:rsidRDefault="00477BFB" w:rsidP="00477BFB">
      <w:pPr>
        <w:widowControl w:val="0"/>
        <w:shd w:val="clear" w:color="auto" w:fill="FFFFFF"/>
        <w:jc w:val="both"/>
        <w:rPr>
          <w:lang w:eastAsia="lt-LT"/>
        </w:rPr>
      </w:pPr>
      <w:r w:rsidRPr="00A97BD1">
        <w:rPr>
          <w:lang w:eastAsia="lt-LT"/>
        </w:rPr>
        <w:t xml:space="preserve">2.4.4. visas išlaidas susijusias su paslaugų teikimui reikalingų priemonių, įrankių, įrangos, technikos įsigijimu ar nuoma, bei šiame punkte minimos įrangos, technikos priemonių eksploatacines išlaidas; </w:t>
      </w:r>
    </w:p>
    <w:p w:rsidR="00477BFB" w:rsidRPr="00A97BD1" w:rsidRDefault="00477BFB" w:rsidP="00477BFB">
      <w:pPr>
        <w:widowControl w:val="0"/>
        <w:shd w:val="clear" w:color="auto" w:fill="FFFFFF"/>
        <w:jc w:val="both"/>
        <w:rPr>
          <w:lang w:eastAsia="lt-LT"/>
        </w:rPr>
      </w:pPr>
      <w:r w:rsidRPr="00A97BD1">
        <w:rPr>
          <w:lang w:eastAsia="lt-LT"/>
        </w:rPr>
        <w:t>2.4.5. naudojimo ir priežiūros instrukcijų, numatytų Techninėje specifikacijoje, pateikimo išlaidas;</w:t>
      </w:r>
    </w:p>
    <w:p w:rsidR="00477BFB" w:rsidRPr="00A97BD1" w:rsidRDefault="00477BFB" w:rsidP="00477BFB">
      <w:pPr>
        <w:widowControl w:val="0"/>
        <w:shd w:val="clear" w:color="auto" w:fill="FFFFFF"/>
        <w:jc w:val="both"/>
        <w:rPr>
          <w:lang w:eastAsia="lt-LT"/>
        </w:rPr>
      </w:pPr>
      <w:r w:rsidRPr="00A97BD1">
        <w:rPr>
          <w:lang w:eastAsia="lt-LT"/>
        </w:rPr>
        <w:t>2.4.6. garantinio remonto išlaidas;</w:t>
      </w:r>
    </w:p>
    <w:p w:rsidR="00477BFB" w:rsidRPr="00A97BD1" w:rsidRDefault="00477BFB" w:rsidP="00477BFB">
      <w:pPr>
        <w:widowControl w:val="0"/>
        <w:shd w:val="clear" w:color="auto" w:fill="FFFFFF"/>
        <w:jc w:val="both"/>
        <w:rPr>
          <w:lang w:eastAsia="lt-LT"/>
        </w:rPr>
      </w:pPr>
      <w:r w:rsidRPr="00A97BD1">
        <w:rPr>
          <w:lang w:eastAsia="lt-LT"/>
        </w:rPr>
        <w:t xml:space="preserve">2.4.7. visas su darbinių pavyzdžių pagaminimu ir pateikimu </w:t>
      </w:r>
      <w:r w:rsidRPr="00A97BD1">
        <w:rPr>
          <w:b/>
          <w:lang w:eastAsia="lt-LT"/>
        </w:rPr>
        <w:t>Pirkėjui</w:t>
      </w:r>
      <w:r w:rsidRPr="00A97BD1">
        <w:rPr>
          <w:lang w:eastAsia="lt-LT"/>
        </w:rPr>
        <w:t xml:space="preserve"> susijusias išlaidas;</w:t>
      </w:r>
    </w:p>
    <w:p w:rsidR="00477BFB" w:rsidRPr="00A97BD1" w:rsidRDefault="00477BFB" w:rsidP="00477BFB">
      <w:pPr>
        <w:widowControl w:val="0"/>
        <w:shd w:val="clear" w:color="auto" w:fill="FFFFFF"/>
        <w:jc w:val="both"/>
        <w:rPr>
          <w:lang w:eastAsia="lt-LT"/>
        </w:rPr>
      </w:pPr>
      <w:r w:rsidRPr="00A97BD1">
        <w:rPr>
          <w:lang w:eastAsia="lt-LT"/>
        </w:rPr>
        <w:t xml:space="preserve">2.4.8. visas su medžiaginių pavyzdžių (pagrindinių ir priedų), kurios naudojamos prekės gamyboje, pagaminimu ir pateikimu </w:t>
      </w:r>
      <w:r w:rsidRPr="00A97BD1">
        <w:rPr>
          <w:b/>
          <w:lang w:eastAsia="lt-LT"/>
        </w:rPr>
        <w:t>Pirkėjui</w:t>
      </w:r>
      <w:r w:rsidRPr="00A97BD1">
        <w:rPr>
          <w:lang w:eastAsia="lt-LT"/>
        </w:rPr>
        <w:t xml:space="preserve"> susijusias išlaidas.</w:t>
      </w:r>
    </w:p>
    <w:p w:rsidR="00477BFB" w:rsidRPr="00A97BD1" w:rsidRDefault="00477BFB" w:rsidP="00477BFB">
      <w:pPr>
        <w:jc w:val="both"/>
        <w:rPr>
          <w:lang w:eastAsia="lt-LT"/>
        </w:rPr>
      </w:pPr>
      <w:r w:rsidRPr="00A97BD1">
        <w:rPr>
          <w:lang w:eastAsia="lt-LT"/>
        </w:rPr>
        <w:t xml:space="preserve">2.5. Užsienio valiutų kursų svyravimo, gamintojų kainų keitimo rizika tenka </w:t>
      </w:r>
      <w:r w:rsidRPr="00A97BD1">
        <w:rPr>
          <w:b/>
          <w:lang w:eastAsia="lt-LT"/>
        </w:rPr>
        <w:t>Teikėjui</w:t>
      </w:r>
      <w:r w:rsidRPr="00A97BD1">
        <w:rPr>
          <w:lang w:eastAsia="lt-LT"/>
        </w:rPr>
        <w:t>.</w:t>
      </w:r>
    </w:p>
    <w:p w:rsidR="00477BFB" w:rsidRPr="00A97BD1" w:rsidRDefault="00477BFB" w:rsidP="00477BFB">
      <w:pPr>
        <w:jc w:val="both"/>
        <w:rPr>
          <w:lang w:eastAsia="lt-LT"/>
        </w:rPr>
      </w:pPr>
      <w:r w:rsidRPr="00A97BD1">
        <w:rPr>
          <w:lang w:eastAsia="lt-LT"/>
        </w:rPr>
        <w:t xml:space="preserve">2.6. Su Sutarties specialiojoje dalyje nurodytu Subtiekėju (-ais) </w:t>
      </w:r>
      <w:r w:rsidRPr="00A97BD1">
        <w:rPr>
          <w:b/>
          <w:lang w:eastAsia="lt-LT"/>
        </w:rPr>
        <w:t>Pirkėjas</w:t>
      </w:r>
      <w:r w:rsidRPr="00A97BD1">
        <w:rPr>
          <w:lang w:eastAsia="lt-LT"/>
        </w:rPr>
        <w:t xml:space="preserve"> ir </w:t>
      </w:r>
      <w:r w:rsidRPr="00A97BD1">
        <w:rPr>
          <w:b/>
          <w:lang w:eastAsia="lt-LT"/>
        </w:rPr>
        <w:t>Teikėjas</w:t>
      </w:r>
      <w:r w:rsidRPr="00A97BD1">
        <w:rPr>
          <w:lang w:eastAsia="lt-LT"/>
        </w:rPr>
        <w:t xml:space="preserve"> gali sudaryti trišalę tiesioginio atsiskaitymo sutartį, kuria Šalių ir Subtiekėjo sutarta apimtimi ir sąlygomis </w:t>
      </w:r>
      <w:r w:rsidRPr="00A97BD1">
        <w:rPr>
          <w:b/>
          <w:lang w:eastAsia="lt-LT"/>
        </w:rPr>
        <w:t>Teikėjas</w:t>
      </w:r>
      <w:r w:rsidRPr="00A97BD1">
        <w:rPr>
          <w:lang w:eastAsia="lt-LT"/>
        </w:rPr>
        <w:t xml:space="preserve"> perleidžia teisę Subtiekėjui reikalauti, kad jam būtų sumokėta sutarta Sutarties kainos dalis. Reikalavimo teisės perleidimas Subtiekėjui nesudarius tiesioginio atsiskaitymo Sutarties, negalioja.</w:t>
      </w:r>
    </w:p>
    <w:p w:rsidR="00477BFB" w:rsidRPr="00A97BD1" w:rsidRDefault="00477BFB" w:rsidP="00477BFB">
      <w:pPr>
        <w:jc w:val="both"/>
        <w:rPr>
          <w:lang w:eastAsia="lt-LT"/>
        </w:rPr>
      </w:pPr>
      <w:r w:rsidRPr="00A97BD1">
        <w:rPr>
          <w:lang w:eastAsia="lt-LT"/>
        </w:rPr>
        <w:t xml:space="preserve">2.7. Subtiekėjas, norėdamas, kad pagal sutartį būtų atsiskaityta tiesiogiai su juo raštu praneša </w:t>
      </w:r>
      <w:r w:rsidRPr="00A97BD1">
        <w:rPr>
          <w:b/>
          <w:lang w:eastAsia="lt-LT"/>
        </w:rPr>
        <w:t>Pirkėjui</w:t>
      </w:r>
      <w:r w:rsidRPr="00A97BD1">
        <w:rPr>
          <w:lang w:eastAsia="lt-LT"/>
        </w:rPr>
        <w:t>, kad pageidauja sudaryti tiesioginio atsiskaitymo sutartį. Kartu su prašymu sudaryti tiesioginio atsiskaitymo sutartį Subtiekėjas turi pateikti:</w:t>
      </w:r>
    </w:p>
    <w:p w:rsidR="00477BFB" w:rsidRPr="00A97BD1" w:rsidRDefault="00477BFB" w:rsidP="00477BFB">
      <w:pPr>
        <w:jc w:val="both"/>
        <w:rPr>
          <w:lang w:eastAsia="lt-LT"/>
        </w:rPr>
      </w:pPr>
      <w:r w:rsidRPr="00A97BD1">
        <w:rPr>
          <w:lang w:eastAsia="lt-LT"/>
        </w:rPr>
        <w:t xml:space="preserve">2.7.1. Pagrindines tiesioginio atsiskaitymo sutarties sąlygas nurodytas Sutarties bendrosios dalies 2.8 punkte. </w:t>
      </w:r>
    </w:p>
    <w:p w:rsidR="00477BFB" w:rsidRPr="00A97BD1" w:rsidRDefault="00477BFB" w:rsidP="00477BFB">
      <w:pPr>
        <w:jc w:val="both"/>
        <w:rPr>
          <w:lang w:eastAsia="lt-LT"/>
        </w:rPr>
      </w:pPr>
      <w:r w:rsidRPr="00A97BD1">
        <w:rPr>
          <w:lang w:eastAsia="lt-LT"/>
        </w:rPr>
        <w:t xml:space="preserve">2.7.2. </w:t>
      </w:r>
      <w:r w:rsidRPr="00A97BD1">
        <w:rPr>
          <w:b/>
          <w:lang w:eastAsia="lt-LT"/>
        </w:rPr>
        <w:t>Teikėjo</w:t>
      </w:r>
      <w:r w:rsidRPr="00A97BD1">
        <w:rPr>
          <w:lang w:eastAsia="lt-LT"/>
        </w:rPr>
        <w:t xml:space="preserve"> patvirtinimą, kad jis sutinka Subtiekėjo siūlomomis sąlygomis sudaryti tiesioginio atsiskaitymo sutartį. </w:t>
      </w:r>
    </w:p>
    <w:p w:rsidR="00477BFB" w:rsidRPr="00A97BD1" w:rsidRDefault="00477BFB" w:rsidP="00477BFB">
      <w:pPr>
        <w:jc w:val="both"/>
        <w:rPr>
          <w:lang w:eastAsia="lt-LT"/>
        </w:rPr>
      </w:pPr>
      <w:r w:rsidRPr="00A97BD1">
        <w:rPr>
          <w:lang w:eastAsia="lt-LT"/>
        </w:rPr>
        <w:t>2.7.3. Dokumentus įrodančius, kad nėra Viešųjų pirkimų įstatymo 46 straipsnio 1 dalyje nurodytų pagrindų.</w:t>
      </w:r>
    </w:p>
    <w:p w:rsidR="00477BFB" w:rsidRPr="00A97BD1" w:rsidRDefault="00477BFB" w:rsidP="00477BFB">
      <w:pPr>
        <w:jc w:val="both"/>
        <w:rPr>
          <w:lang w:eastAsia="lt-LT"/>
        </w:rPr>
      </w:pPr>
      <w:r w:rsidRPr="00A97BD1">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97BD1">
        <w:rPr>
          <w:b/>
          <w:lang w:eastAsia="lt-LT"/>
        </w:rPr>
        <w:t>Teikėju</w:t>
      </w:r>
      <w:r w:rsidRPr="00A97BD1">
        <w:rPr>
          <w:lang w:eastAsia="lt-LT"/>
        </w:rPr>
        <w:t xml:space="preserve"> ir pateikus šio suderinimo rašytinius įrodymus, Šalių ir Subtiekėjo pareiga informuoti apie rekvizitų pasikeitimus, mokėjimų vykdymo tvarka įvykus ginčui tarp </w:t>
      </w:r>
      <w:r w:rsidRPr="00A97BD1">
        <w:rPr>
          <w:b/>
          <w:lang w:eastAsia="lt-LT"/>
        </w:rPr>
        <w:t>Teikėjo</w:t>
      </w:r>
      <w:r w:rsidRPr="00A97BD1">
        <w:rPr>
          <w:lang w:eastAsia="lt-LT"/>
        </w:rPr>
        <w:t xml:space="preserve"> ir Subtiekėjo, papildomas prievolių, užtikrinimas. </w:t>
      </w:r>
    </w:p>
    <w:p w:rsidR="00477BFB" w:rsidRPr="00A97BD1" w:rsidRDefault="00477BFB" w:rsidP="00477BFB">
      <w:pPr>
        <w:jc w:val="both"/>
        <w:rPr>
          <w:lang w:eastAsia="lt-LT"/>
        </w:rPr>
      </w:pPr>
      <w:r w:rsidRPr="00A97BD1">
        <w:rPr>
          <w:lang w:eastAsia="lt-LT"/>
        </w:rPr>
        <w:t xml:space="preserve">2.9. Tiesioginio atsiskaitymo sutartis turi būti sudaryta ne vėliau kaip iki dienos, nuo kurios atsiranda mokėjimo prievolė pagal Sutarties bendrosios dalies 4.1 punktą. </w:t>
      </w:r>
    </w:p>
    <w:p w:rsidR="00477BFB" w:rsidRPr="00A97BD1" w:rsidRDefault="00477BFB" w:rsidP="00477BFB">
      <w:pPr>
        <w:jc w:val="both"/>
        <w:rPr>
          <w:lang w:eastAsia="lt-LT"/>
        </w:rPr>
      </w:pPr>
      <w:r w:rsidRPr="00A97BD1">
        <w:rPr>
          <w:lang w:eastAsia="lt-LT"/>
        </w:rPr>
        <w:t xml:space="preserve">2.10. Tiesioginis atsiskaitymas su Subtiekėju neatleidžia </w:t>
      </w:r>
      <w:r w:rsidRPr="00A97BD1">
        <w:rPr>
          <w:b/>
          <w:lang w:eastAsia="lt-LT"/>
        </w:rPr>
        <w:t>Teikėjo</w:t>
      </w:r>
      <w:r w:rsidRPr="00A97BD1">
        <w:rPr>
          <w:lang w:eastAsia="lt-LT"/>
        </w:rPr>
        <w:t xml:space="preserve"> nuo jo prisiimtų įsipareigojimų pagal sudarytą Pirkimo sutartį. Sutartyje numatytos </w:t>
      </w:r>
      <w:r w:rsidRPr="00A97BD1">
        <w:rPr>
          <w:b/>
          <w:lang w:eastAsia="lt-LT"/>
        </w:rPr>
        <w:t>Teikėjo</w:t>
      </w:r>
      <w:r w:rsidRPr="00A97BD1">
        <w:rPr>
          <w:lang w:eastAsia="lt-LT"/>
        </w:rPr>
        <w:t xml:space="preserve"> teisės, pareigos ir kiti įsipareigojimai nesusiję su reikalavimo teise sumokėti Sutarties kainą perleidimu Subtiekėjui negali būti perduoti.</w:t>
      </w:r>
    </w:p>
    <w:p w:rsidR="00477BFB" w:rsidRPr="00A97BD1" w:rsidRDefault="00477BFB" w:rsidP="00477BFB">
      <w:pPr>
        <w:jc w:val="both"/>
        <w:rPr>
          <w:lang w:eastAsia="lt-LT"/>
        </w:rPr>
      </w:pPr>
      <w:r w:rsidRPr="00A97BD1">
        <w:rPr>
          <w:lang w:eastAsia="lt-LT"/>
        </w:rPr>
        <w:t xml:space="preserve">2.11. </w:t>
      </w:r>
      <w:r w:rsidRPr="00A97BD1">
        <w:rPr>
          <w:b/>
          <w:lang w:eastAsia="lt-LT"/>
        </w:rPr>
        <w:t>Pirkėjas</w:t>
      </w:r>
      <w:r w:rsidRPr="00A97BD1">
        <w:rPr>
          <w:lang w:eastAsia="lt-LT"/>
        </w:rPr>
        <w:t xml:space="preserve"> turi teisę reikšti Subtiekėjui visus atsikirtimus, kuriuos jis turėjo teisę reikšti </w:t>
      </w:r>
      <w:r w:rsidRPr="00A97BD1">
        <w:rPr>
          <w:b/>
          <w:lang w:eastAsia="lt-LT"/>
        </w:rPr>
        <w:t>Teikėjui</w:t>
      </w:r>
      <w:r w:rsidRPr="00A97BD1">
        <w:rPr>
          <w:lang w:eastAsia="lt-LT"/>
        </w:rPr>
        <w:t xml:space="preserve"> iki reikalavimo teisės perdavimo.</w:t>
      </w:r>
    </w:p>
    <w:p w:rsidR="00477BFB" w:rsidRPr="00A97BD1" w:rsidRDefault="00477BFB" w:rsidP="00477BFB">
      <w:pPr>
        <w:jc w:val="both"/>
        <w:rPr>
          <w:lang w:eastAsia="lt-LT"/>
        </w:rPr>
      </w:pPr>
      <w:r w:rsidRPr="00A97BD1">
        <w:rPr>
          <w:lang w:eastAsia="lt-LT"/>
        </w:rPr>
        <w:t xml:space="preserve">2.12. Kilus ginčui tarp </w:t>
      </w:r>
      <w:r w:rsidRPr="00A97BD1">
        <w:rPr>
          <w:b/>
          <w:lang w:eastAsia="lt-LT"/>
        </w:rPr>
        <w:t>Teikėjo</w:t>
      </w:r>
      <w:r w:rsidRPr="00A97BD1">
        <w:rPr>
          <w:lang w:eastAsia="lt-LT"/>
        </w:rPr>
        <w:t xml:space="preserve"> ir Subtiekėjo dėl tiesioginio atsiskaitymo sutartyje numatytų atsiskaitymų ar jų tvarkos, visos mokėjimo prievolės vykdomos </w:t>
      </w:r>
      <w:r w:rsidRPr="00A97BD1">
        <w:rPr>
          <w:b/>
          <w:lang w:eastAsia="lt-LT"/>
        </w:rPr>
        <w:t>Teikėjui</w:t>
      </w:r>
      <w:r w:rsidRPr="00A97BD1">
        <w:rPr>
          <w:lang w:eastAsia="lt-LT"/>
        </w:rPr>
        <w:t xml:space="preserve">. Jei Subtiekėjo reikalavimas (sąskaita ar kitas dokumentas) yra nesuderintas su </w:t>
      </w:r>
      <w:r w:rsidRPr="00A97BD1">
        <w:rPr>
          <w:b/>
          <w:lang w:eastAsia="lt-LT"/>
        </w:rPr>
        <w:t>Teikėju</w:t>
      </w:r>
      <w:r w:rsidRPr="00A97BD1">
        <w:rPr>
          <w:lang w:eastAsia="lt-LT"/>
        </w:rPr>
        <w:t xml:space="preserve">, bus laikoma, kad tarp </w:t>
      </w:r>
      <w:r w:rsidRPr="00A97BD1">
        <w:rPr>
          <w:b/>
          <w:lang w:eastAsia="lt-LT"/>
        </w:rPr>
        <w:t>Teikėjo</w:t>
      </w:r>
      <w:r w:rsidRPr="00A97BD1">
        <w:rPr>
          <w:lang w:eastAsia="lt-LT"/>
        </w:rPr>
        <w:t xml:space="preserve"> ir Subtiekėjo yra kilęs ginčas. </w:t>
      </w:r>
    </w:p>
    <w:p w:rsidR="00477BFB" w:rsidRPr="00A97BD1" w:rsidRDefault="00477BFB" w:rsidP="00477BFB">
      <w:pPr>
        <w:jc w:val="both"/>
        <w:rPr>
          <w:lang w:eastAsia="lt-LT"/>
        </w:rPr>
      </w:pPr>
      <w:r w:rsidRPr="00A97BD1">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477BFB" w:rsidRPr="00A97BD1" w:rsidRDefault="00477BFB" w:rsidP="00477BFB">
      <w:pPr>
        <w:jc w:val="both"/>
        <w:rPr>
          <w:b/>
          <w:lang w:eastAsia="lt-LT"/>
        </w:rPr>
      </w:pPr>
      <w:r w:rsidRPr="00A97BD1">
        <w:rPr>
          <w:b/>
          <w:lang w:eastAsia="lt-LT"/>
        </w:rPr>
        <w:t>3.</w:t>
      </w:r>
      <w:r w:rsidRPr="00A97BD1">
        <w:rPr>
          <w:lang w:eastAsia="lt-LT"/>
        </w:rPr>
        <w:t xml:space="preserve"> </w:t>
      </w:r>
      <w:r w:rsidRPr="00A97BD1">
        <w:rPr>
          <w:b/>
          <w:lang w:eastAsia="lt-LT"/>
        </w:rPr>
        <w:t>Paslaugų teikimo terminai ir sąlygos</w:t>
      </w:r>
    </w:p>
    <w:p w:rsidR="00477BFB" w:rsidRPr="00A97BD1" w:rsidRDefault="00477BFB" w:rsidP="00477BFB">
      <w:pPr>
        <w:jc w:val="both"/>
        <w:rPr>
          <w:b/>
          <w:lang w:eastAsia="lt-LT"/>
        </w:rPr>
      </w:pPr>
      <w:r w:rsidRPr="00A97BD1">
        <w:rPr>
          <w:lang w:eastAsia="lt-LT"/>
        </w:rPr>
        <w:t>3.1. Paslaugos teikiamos Sutarties specialiojoje dalyje (arba Sutarties priede (-uose)) numatytais terminais ir tvarka.</w:t>
      </w:r>
    </w:p>
    <w:p w:rsidR="00477BFB" w:rsidRPr="00A97BD1" w:rsidRDefault="00477BFB" w:rsidP="00477BFB">
      <w:pPr>
        <w:jc w:val="both"/>
        <w:rPr>
          <w:lang w:eastAsia="lt-LT"/>
        </w:rPr>
      </w:pPr>
      <w:r w:rsidRPr="00A97BD1">
        <w:rPr>
          <w:lang w:eastAsia="lt-LT"/>
        </w:rPr>
        <w:t xml:space="preserve">3.2. Paslaugas </w:t>
      </w:r>
      <w:r w:rsidRPr="00A97BD1">
        <w:rPr>
          <w:b/>
          <w:lang w:eastAsia="lt-LT"/>
        </w:rPr>
        <w:t>Teikėjas</w:t>
      </w:r>
      <w:r w:rsidRPr="00A97BD1">
        <w:rPr>
          <w:lang w:eastAsia="lt-LT"/>
        </w:rPr>
        <w:t xml:space="preserve"> teikia savo rizika be papildomo apmokėjimo. Tinkamai suteiktos paslaugos</w:t>
      </w:r>
      <w:r w:rsidRPr="00A97BD1">
        <w:rPr>
          <w:b/>
          <w:lang w:eastAsia="lt-LT"/>
        </w:rPr>
        <w:t xml:space="preserve"> </w:t>
      </w:r>
      <w:r w:rsidRPr="00A97BD1">
        <w:rPr>
          <w:lang w:eastAsia="lt-LT"/>
        </w:rPr>
        <w:t xml:space="preserve">perduodamos – priimamos </w:t>
      </w:r>
      <w:r w:rsidRPr="00A97BD1">
        <w:rPr>
          <w:b/>
          <w:lang w:eastAsia="lt-LT"/>
        </w:rPr>
        <w:t>Pirkėjui</w:t>
      </w:r>
      <w:r w:rsidRPr="00A97BD1">
        <w:rPr>
          <w:lang w:eastAsia="lt-LT"/>
        </w:rPr>
        <w:t>/</w:t>
      </w:r>
      <w:r w:rsidRPr="00A97BD1">
        <w:rPr>
          <w:b/>
          <w:lang w:eastAsia="lt-LT"/>
        </w:rPr>
        <w:t xml:space="preserve">Mokėtojui </w:t>
      </w:r>
      <w:r w:rsidRPr="00A97BD1">
        <w:rPr>
          <w:lang w:eastAsia="lt-LT"/>
        </w:rPr>
        <w:t xml:space="preserve">(Sutartyje numatytais atvejais – </w:t>
      </w:r>
      <w:r w:rsidRPr="00A97BD1">
        <w:rPr>
          <w:b/>
          <w:lang w:eastAsia="lt-LT"/>
        </w:rPr>
        <w:t>Gavėjui</w:t>
      </w:r>
      <w:r w:rsidRPr="00A97BD1">
        <w:rPr>
          <w:lang w:eastAsia="lt-LT"/>
        </w:rPr>
        <w:t xml:space="preserve">) ir </w:t>
      </w:r>
      <w:r w:rsidRPr="00A97BD1">
        <w:rPr>
          <w:b/>
          <w:lang w:eastAsia="lt-LT"/>
        </w:rPr>
        <w:t>Teikėjui</w:t>
      </w:r>
      <w:r w:rsidRPr="00A97BD1">
        <w:rPr>
          <w:lang w:eastAsia="lt-LT"/>
        </w:rPr>
        <w:t xml:space="preserve"> pasirašius dokumentą, patvirtinantį paslaugų perdavimą-priėmimą. Šis dokumentas pasirašomas tik tuo atveju, jeigu paslaugos suteiktos kokybiškai ir atitinka Sutartyje ir jos priede (-uose) joms</w:t>
      </w:r>
      <w:r w:rsidRPr="00A97BD1">
        <w:rPr>
          <w:i/>
          <w:lang w:eastAsia="lt-LT"/>
        </w:rPr>
        <w:t xml:space="preserve"> </w:t>
      </w:r>
      <w:r w:rsidRPr="00A97BD1">
        <w:rPr>
          <w:lang w:eastAsia="lt-LT"/>
        </w:rPr>
        <w:t xml:space="preserve">nustatytus reikalavimus. </w:t>
      </w:r>
      <w:r w:rsidRPr="00A97BD1">
        <w:rPr>
          <w:b/>
          <w:lang w:eastAsia="lt-LT"/>
        </w:rPr>
        <w:t>Mokėtojas</w:t>
      </w:r>
      <w:r w:rsidRPr="00A97BD1">
        <w:rPr>
          <w:lang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477BFB" w:rsidRPr="00A97BD1" w:rsidRDefault="00477BFB" w:rsidP="00477BFB">
      <w:pPr>
        <w:jc w:val="both"/>
        <w:rPr>
          <w:lang w:eastAsia="lt-LT"/>
        </w:rPr>
      </w:pPr>
      <w:r w:rsidRPr="00A97BD1">
        <w:rPr>
          <w:lang w:eastAsia="lt-LT"/>
        </w:rPr>
        <w:t xml:space="preserve">3.3 Jei paslaugos yra teikiamos ne pagal Sutartyje ir jos prieduose numatytus reikalavimus, </w:t>
      </w:r>
      <w:r w:rsidRPr="00A97BD1">
        <w:rPr>
          <w:b/>
          <w:lang w:eastAsia="lt-LT"/>
        </w:rPr>
        <w:t>Gavėjas</w:t>
      </w:r>
      <w:r w:rsidRPr="00A97BD1">
        <w:rPr>
          <w:lang w:eastAsia="lt-LT"/>
        </w:rPr>
        <w:t xml:space="preserve"> ar </w:t>
      </w:r>
      <w:r w:rsidRPr="00A97BD1">
        <w:rPr>
          <w:b/>
          <w:lang w:eastAsia="lt-LT"/>
        </w:rPr>
        <w:t>Mokėtojas</w:t>
      </w:r>
      <w:r w:rsidRPr="00A97BD1">
        <w:rPr>
          <w:lang w:eastAsia="lt-LT"/>
        </w:rPr>
        <w:t xml:space="preserve"> kreipiasi į </w:t>
      </w:r>
      <w:r w:rsidRPr="00A97BD1">
        <w:rPr>
          <w:b/>
          <w:lang w:eastAsia="lt-LT"/>
        </w:rPr>
        <w:t>Pirkėją</w:t>
      </w:r>
      <w:r w:rsidRPr="00A97BD1">
        <w:rPr>
          <w:lang w:eastAsia="lt-LT"/>
        </w:rPr>
        <w:t xml:space="preserve">, kuris Sutartyje numatytomis priemonėmis ir tvarka informuoja </w:t>
      </w:r>
      <w:r w:rsidRPr="00A97BD1">
        <w:rPr>
          <w:b/>
          <w:lang w:eastAsia="lt-LT"/>
        </w:rPr>
        <w:t>Teikėją</w:t>
      </w:r>
      <w:r w:rsidRPr="00A97BD1">
        <w:rPr>
          <w:lang w:eastAsia="lt-LT"/>
        </w:rPr>
        <w:t xml:space="preserve">, kuris privalo užtikrinti paslaugų teikimo trūkumų šalinimą. </w:t>
      </w:r>
    </w:p>
    <w:p w:rsidR="00477BFB" w:rsidRPr="00A97BD1" w:rsidRDefault="00477BFB" w:rsidP="00477BFB">
      <w:pPr>
        <w:jc w:val="both"/>
        <w:rPr>
          <w:b/>
          <w:lang w:eastAsia="lt-LT"/>
        </w:rPr>
      </w:pPr>
      <w:r w:rsidRPr="00A97BD1">
        <w:rPr>
          <w:b/>
          <w:lang w:eastAsia="lt-LT"/>
        </w:rPr>
        <w:t>4. Mokėjimo terminai ir sąlygos</w:t>
      </w:r>
    </w:p>
    <w:p w:rsidR="00477BFB" w:rsidRPr="00A97BD1" w:rsidRDefault="00477BFB" w:rsidP="00477BFB">
      <w:pPr>
        <w:jc w:val="both"/>
        <w:rPr>
          <w:lang w:eastAsia="lt-LT"/>
        </w:rPr>
      </w:pPr>
      <w:r w:rsidRPr="00A97BD1">
        <w:rPr>
          <w:lang w:eastAsia="lt-LT"/>
        </w:rPr>
        <w:t xml:space="preserve">4.1. </w:t>
      </w:r>
      <w:r w:rsidRPr="00A97BD1">
        <w:rPr>
          <w:b/>
          <w:lang w:eastAsia="lt-LT"/>
        </w:rPr>
        <w:t>Teikėjui</w:t>
      </w:r>
      <w:r w:rsidRPr="00A97BD1">
        <w:rPr>
          <w:lang w:eastAsia="lt-LT"/>
        </w:rPr>
        <w:t xml:space="preserve"> sumokama per 30 (trisdešimt) dienų nuo dokumento, patvirtinančio paslaugų perdavimą-priėmimą, pasirašymo</w:t>
      </w:r>
      <w:r w:rsidRPr="00A97BD1">
        <w:rPr>
          <w:i/>
          <w:lang w:eastAsia="lt-LT"/>
        </w:rPr>
        <w:t xml:space="preserve"> </w:t>
      </w:r>
      <w:r w:rsidRPr="00A97BD1">
        <w:rPr>
          <w:lang w:eastAsia="lt-LT"/>
        </w:rPr>
        <w:t xml:space="preserve">ir sąskaitos gavimo dienos (sąskaita faktūra turi būti pateikiama </w:t>
      </w:r>
      <w:r w:rsidRPr="00A97BD1">
        <w:rPr>
          <w:b/>
          <w:lang w:eastAsia="lt-LT"/>
        </w:rPr>
        <w:t>Mokėtojui</w:t>
      </w:r>
      <w:r w:rsidRPr="00A97BD1">
        <w:rPr>
          <w:lang w:eastAsia="lt-LT"/>
        </w:rPr>
        <w:t xml:space="preserve"> remiantis Viešųjų pirkimų įstatymo 22 straipsnio 3 dalyje</w:t>
      </w:r>
      <w:r w:rsidRPr="00A97BD1">
        <w:rPr>
          <w:bCs/>
          <w:lang w:eastAsia="lt-LT"/>
        </w:rPr>
        <w:t>/Viešųjų pirkimų, atliekamų gynybos ir saugumo srityje, įstatymo 12 straipsnio 10 dalyje</w:t>
      </w:r>
      <w:r w:rsidRPr="00A97BD1">
        <w:rPr>
          <w:lang w:eastAsia="lt-LT"/>
        </w:rPr>
        <w:t xml:space="preserve"> numatytomis elektroninėmis priemonėmis) numatytomis elektroninėmis priemonėmis). Jei nustatomos kitokios apmokėjimo sąlygos, jos turi būti nustatytos Sutarties specialioje dalyje.</w:t>
      </w:r>
      <w:r w:rsidRPr="00A97BD1">
        <w:rPr>
          <w:b/>
          <w:color w:val="FF0000"/>
          <w:lang w:eastAsia="lt-LT"/>
        </w:rPr>
        <w:t xml:space="preserve"> </w:t>
      </w:r>
      <w:r w:rsidRPr="00A97BD1">
        <w:rPr>
          <w:bCs/>
          <w:lang w:eastAsia="lt-LT"/>
        </w:rPr>
        <w:t xml:space="preserve">Vėluojant </w:t>
      </w:r>
      <w:r w:rsidRPr="00A97BD1">
        <w:rPr>
          <w:lang w:eastAsia="lt-LT"/>
        </w:rPr>
        <w:t>atsiskaityti šiame punkte numatytu terminu,</w:t>
      </w:r>
      <w:r w:rsidRPr="00A97BD1">
        <w:rPr>
          <w:b/>
          <w:bCs/>
          <w:lang w:eastAsia="lt-LT"/>
        </w:rPr>
        <w:t xml:space="preserve"> Teikėjui </w:t>
      </w:r>
      <w:r w:rsidRPr="00A97BD1">
        <w:rPr>
          <w:lang w:eastAsia="lt-LT"/>
        </w:rPr>
        <w:t>pareikalavus (ne vėliau kaip per 30 (trisdešimt) dienų nuo pareikalavimo gavimo), jam yra mokamos palūkanos pagal Lietuvos Respublikos mokėjimų, atliekamų pagal komercines sutartis, vėlavimo prevencijos įstatymą.</w:t>
      </w:r>
    </w:p>
    <w:p w:rsidR="00477BFB" w:rsidRPr="00A97BD1" w:rsidRDefault="00477BFB" w:rsidP="00477BFB">
      <w:pPr>
        <w:jc w:val="both"/>
        <w:rPr>
          <w:lang w:eastAsia="lt-LT"/>
        </w:rPr>
      </w:pPr>
      <w:r w:rsidRPr="00A97BD1">
        <w:rPr>
          <w:lang w:eastAsia="lt-LT"/>
        </w:rPr>
        <w:t>4.2. Jeigu bus mokamas Sutarties specialiojoje dalyje nurodyto dydžio avansas,</w:t>
      </w:r>
      <w:r w:rsidRPr="00A97BD1">
        <w:rPr>
          <w:b/>
          <w:lang w:eastAsia="lt-LT"/>
        </w:rPr>
        <w:t xml:space="preserve"> Teikėjas</w:t>
      </w:r>
      <w:r w:rsidRPr="00A97BD1">
        <w:rPr>
          <w:lang w:eastAsia="lt-LT"/>
        </w:rPr>
        <w:t xml:space="preserve"> įsipareigoja per 5 (penkias) darbo dienas nuo pranešimo gavimo dienos pateikti </w:t>
      </w:r>
      <w:r w:rsidRPr="00A97BD1">
        <w:rPr>
          <w:b/>
          <w:lang w:eastAsia="lt-LT"/>
        </w:rPr>
        <w:t>Mokėtojo</w:t>
      </w:r>
      <w:r w:rsidRPr="00A97BD1">
        <w:rPr>
          <w:lang w:eastAsia="lt-LT"/>
        </w:rPr>
        <w:t xml:space="preserve"> sumokamo avanso sumai, avansinio apmokėjimo banko garantiją arba draudimo bendrovės laidavimo raštą (kuri/-is galiotų 2 (du) mėnesius ilgiau nei paslaugų suteikimo terminas) ir avansinio mokėjimo sąskaitą.</w:t>
      </w:r>
      <w:r w:rsidRPr="00A97BD1">
        <w:rPr>
          <w:b/>
          <w:color w:val="FF0000"/>
          <w:lang w:eastAsia="lt-LT"/>
        </w:rPr>
        <w:t xml:space="preserve"> </w:t>
      </w:r>
      <w:r w:rsidRPr="00A97BD1">
        <w:rPr>
          <w:b/>
          <w:lang w:eastAsia="lt-LT"/>
        </w:rPr>
        <w:t>Teikėjas</w:t>
      </w:r>
      <w:r w:rsidRPr="00A97BD1">
        <w:rPr>
          <w:lang w:eastAsia="lt-LT"/>
        </w:rPr>
        <w:t xml:space="preserve"> taip pat turi pateikti patvirtinimą (apmokėjimą įrodantį dokumentą ar pan.) iš draudimo bendrovės, kad laidavimo raštas yra galiojantis </w:t>
      </w:r>
      <w:r w:rsidRPr="00A97BD1">
        <w:rPr>
          <w:i/>
          <w:lang w:eastAsia="lt-LT"/>
        </w:rPr>
        <w:t>(jei spec. dalyje nurodyta, kad sąlyga dėl avanso taikoma).</w:t>
      </w:r>
    </w:p>
    <w:p w:rsidR="00477BFB" w:rsidRPr="00A97BD1" w:rsidRDefault="00477BFB" w:rsidP="00477BFB">
      <w:pPr>
        <w:jc w:val="both"/>
      </w:pPr>
      <w:r w:rsidRPr="00A97BD1">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A97BD1">
        <w:rPr>
          <w:b/>
        </w:rPr>
        <w:t xml:space="preserve">Teikėjo </w:t>
      </w:r>
      <w:r w:rsidRPr="00A97BD1">
        <w:t xml:space="preserve">kaltės, iš </w:t>
      </w:r>
      <w:r w:rsidRPr="00A97BD1">
        <w:rPr>
          <w:b/>
        </w:rPr>
        <w:t xml:space="preserve">Pirkėjo </w:t>
      </w:r>
      <w:r w:rsidRPr="00A97BD1">
        <w:t xml:space="preserve">gavimo, sumokėti </w:t>
      </w:r>
      <w:r w:rsidRPr="00A97BD1">
        <w:rPr>
          <w:b/>
        </w:rPr>
        <w:t>Mokėtojui</w:t>
      </w:r>
      <w:r w:rsidRPr="00A97BD1">
        <w:t xml:space="preserve"> sumą, neviršijant laidavimo/garantijos sumos, pinigus pervedant į </w:t>
      </w:r>
      <w:r w:rsidRPr="00A97BD1">
        <w:rPr>
          <w:b/>
        </w:rPr>
        <w:t>Mokėtojo</w:t>
      </w:r>
      <w:r w:rsidRPr="00A97BD1">
        <w:t xml:space="preserve"> sąskaitą. </w:t>
      </w:r>
    </w:p>
    <w:p w:rsidR="00477BFB" w:rsidRPr="00A97BD1" w:rsidRDefault="00477BFB" w:rsidP="00477BFB">
      <w:pPr>
        <w:jc w:val="both"/>
      </w:pPr>
      <w:r w:rsidRPr="00A97BD1">
        <w:t xml:space="preserve">4.4. Avansinio mokėjimo banko garantijoje ar laidavimo rašte negali būti nurodyta, kad garantas ar laiduotojas atsako tik už tiesioginių nuostolių atlyginimą. Negali būti įrašytos nuostatos ar sąlygos, kurios įpareigotų </w:t>
      </w:r>
      <w:r w:rsidRPr="00A97BD1">
        <w:rPr>
          <w:b/>
        </w:rPr>
        <w:t>Pirkėją ar Mokėtoją</w:t>
      </w:r>
      <w:r w:rsidRPr="00A97BD1">
        <w:t xml:space="preserve"> įrodyti garantiją ar laidavimo raštą išdavusiai įmonei, kad su </w:t>
      </w:r>
      <w:r w:rsidRPr="00A97BD1">
        <w:rPr>
          <w:b/>
        </w:rPr>
        <w:t xml:space="preserve">Teikėju </w:t>
      </w:r>
      <w:r w:rsidRPr="00A97BD1">
        <w:t xml:space="preserve">Sutartis nutraukta teisėtai arba kitaip leistų garantiją ar laidavimo raštą išdavusiai įmonei nemokėti (arba vilkinti mokėjimą) garantija ar laidavimu užtikrinamos (laiduojamos) sumos. </w:t>
      </w:r>
    </w:p>
    <w:p w:rsidR="00477BFB" w:rsidRPr="00A97BD1" w:rsidRDefault="00477BFB" w:rsidP="00477BFB">
      <w:pPr>
        <w:jc w:val="both"/>
        <w:rPr>
          <w:lang w:eastAsia="lt-LT"/>
        </w:rPr>
      </w:pPr>
      <w:r w:rsidRPr="00A97BD1">
        <w:rPr>
          <w:lang w:eastAsia="lt-LT"/>
        </w:rPr>
        <w:t xml:space="preserve">4.5. Avansinio apmokėjimo banko garantija arba draudimo bendrovės laidavimo raštas, neatitinkantys Sutarties bendrosios dalies 4.2-4.4. punktuose nustatytų reikalavimų, nebus priimami. Tokiu atveju bus laikoma, kad </w:t>
      </w:r>
      <w:r w:rsidRPr="00A97BD1">
        <w:rPr>
          <w:b/>
          <w:lang w:eastAsia="lt-LT"/>
        </w:rPr>
        <w:t>Teikėjas</w:t>
      </w:r>
      <w:r w:rsidRPr="00A97BD1">
        <w:rPr>
          <w:lang w:eastAsia="lt-LT"/>
        </w:rPr>
        <w:t xml:space="preserve"> avansinio apmokėjimo banko garantijos arba draudimo bendrovės laidavimo rašto </w:t>
      </w:r>
      <w:r w:rsidRPr="00A97BD1">
        <w:rPr>
          <w:b/>
          <w:lang w:eastAsia="lt-LT"/>
        </w:rPr>
        <w:t>Pirkėjui</w:t>
      </w:r>
      <w:r w:rsidRPr="00A97BD1">
        <w:rPr>
          <w:lang w:eastAsia="lt-LT"/>
        </w:rPr>
        <w:t xml:space="preserve"> nepateikė ir bus atsiskaitoma pagal Sutarties bendrosios dalies 4.1 punktą.</w:t>
      </w:r>
    </w:p>
    <w:p w:rsidR="00477BFB" w:rsidRPr="00A97BD1" w:rsidRDefault="00477BFB" w:rsidP="00477BFB">
      <w:pPr>
        <w:jc w:val="both"/>
        <w:rPr>
          <w:lang w:eastAsia="lt-LT"/>
        </w:rPr>
      </w:pPr>
      <w:r w:rsidRPr="00A97BD1">
        <w:rPr>
          <w:lang w:eastAsia="lt-LT"/>
        </w:rPr>
        <w:t xml:space="preserve">4.6. </w:t>
      </w:r>
      <w:r w:rsidRPr="00A97BD1">
        <w:rPr>
          <w:b/>
          <w:lang w:eastAsia="lt-LT"/>
        </w:rPr>
        <w:t>Mokėtojas</w:t>
      </w:r>
      <w:r w:rsidRPr="00A97BD1">
        <w:rPr>
          <w:lang w:eastAsia="lt-LT"/>
        </w:rPr>
        <w:t xml:space="preserve"> avansą sumoka per 10 (dešimt) dienų nuo avansinio apmokėjimo banko garantijos ar draudimo bendrovės laidavimo rašto ir avansinio mokėjimo sąskaitos gavimo </w:t>
      </w:r>
      <w:r w:rsidRPr="00A97BD1">
        <w:rPr>
          <w:i/>
          <w:lang w:eastAsia="lt-LT"/>
        </w:rPr>
        <w:t xml:space="preserve"> </w:t>
      </w:r>
      <w:r w:rsidRPr="00A97BD1">
        <w:rPr>
          <w:lang w:eastAsia="lt-LT"/>
        </w:rPr>
        <w:t>dienos.</w:t>
      </w:r>
    </w:p>
    <w:p w:rsidR="00477BFB" w:rsidRPr="00A97BD1" w:rsidRDefault="00477BFB" w:rsidP="00477BFB">
      <w:pPr>
        <w:jc w:val="both"/>
        <w:rPr>
          <w:lang w:eastAsia="lt-LT"/>
        </w:rPr>
      </w:pPr>
      <w:r w:rsidRPr="00A97BD1">
        <w:rPr>
          <w:lang w:eastAsia="lt-LT"/>
        </w:rPr>
        <w:t xml:space="preserve">4.7. Šalys turi teisę sudaryti papildomus susitarimus dėl avansinio apmokėjimo banko garantijoje arba draudimo bendrovės laidavimo rašte numatytos sumos sumažinimo </w:t>
      </w:r>
      <w:r w:rsidRPr="00A97BD1">
        <w:rPr>
          <w:b/>
          <w:lang w:eastAsia="lt-LT"/>
        </w:rPr>
        <w:t>Teikėjui</w:t>
      </w:r>
      <w:r w:rsidRPr="00A97BD1">
        <w:rPr>
          <w:lang w:eastAsia="lt-LT"/>
        </w:rPr>
        <w:t xml:space="preserve"> tinkamai įvykdžius dalį įsipareigojimų.</w:t>
      </w:r>
    </w:p>
    <w:p w:rsidR="00E93ABC" w:rsidRPr="00A97BD1" w:rsidRDefault="00E93ABC" w:rsidP="00477BFB">
      <w:pPr>
        <w:jc w:val="both"/>
        <w:rPr>
          <w:b/>
          <w:lang w:eastAsia="lt-LT"/>
        </w:rPr>
      </w:pPr>
    </w:p>
    <w:p w:rsidR="00477BFB" w:rsidRPr="00A97BD1" w:rsidRDefault="00477BFB" w:rsidP="00477BFB">
      <w:pPr>
        <w:jc w:val="both"/>
        <w:rPr>
          <w:b/>
          <w:lang w:eastAsia="lt-LT"/>
        </w:rPr>
      </w:pPr>
      <w:r w:rsidRPr="00A97BD1">
        <w:rPr>
          <w:b/>
          <w:lang w:eastAsia="lt-LT"/>
        </w:rPr>
        <w:t>5. Paslaugų kokybė</w:t>
      </w:r>
    </w:p>
    <w:p w:rsidR="00477BFB" w:rsidRPr="00A97BD1" w:rsidRDefault="00477BFB" w:rsidP="00477BFB">
      <w:pPr>
        <w:jc w:val="both"/>
        <w:rPr>
          <w:lang w:eastAsia="lt-LT"/>
        </w:rPr>
      </w:pPr>
      <w:r w:rsidRPr="00A97BD1">
        <w:rPr>
          <w:lang w:eastAsia="lt-LT"/>
        </w:rPr>
        <w:t>5.1. Paslaugos turi atitikti Sutartyje ir jos priede (-uose)</w:t>
      </w:r>
      <w:r w:rsidRPr="00A97BD1">
        <w:rPr>
          <w:i/>
          <w:lang w:eastAsia="lt-LT"/>
        </w:rPr>
        <w:t xml:space="preserve"> </w:t>
      </w:r>
      <w:r w:rsidRPr="00A97BD1">
        <w:rPr>
          <w:lang w:eastAsia="lt-LT"/>
        </w:rPr>
        <w:t xml:space="preserve">nurodytus reikalavimus. </w:t>
      </w:r>
    </w:p>
    <w:p w:rsidR="00477BFB" w:rsidRPr="00A97BD1" w:rsidRDefault="00477BFB" w:rsidP="00477BFB">
      <w:pPr>
        <w:jc w:val="both"/>
        <w:rPr>
          <w:iCs/>
          <w:lang w:eastAsia="lt-LT"/>
        </w:rPr>
      </w:pPr>
      <w:r w:rsidRPr="00A97BD1">
        <w:rPr>
          <w:lang w:eastAsia="lt-LT"/>
        </w:rPr>
        <w:t xml:space="preserve">5.2. </w:t>
      </w:r>
      <w:r w:rsidRPr="00A97BD1">
        <w:rPr>
          <w:b/>
          <w:iCs/>
          <w:lang w:eastAsia="lt-LT"/>
        </w:rPr>
        <w:t xml:space="preserve">Mokėtojui ar Gavėjui </w:t>
      </w:r>
      <w:r w:rsidRPr="00A97BD1">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A97BD1">
        <w:rPr>
          <w:b/>
          <w:iCs/>
          <w:lang w:eastAsia="lt-LT"/>
        </w:rPr>
        <w:t>Mokėtojas</w:t>
      </w:r>
      <w:r w:rsidRPr="00A97BD1">
        <w:rPr>
          <w:iCs/>
          <w:lang w:eastAsia="lt-LT"/>
        </w:rPr>
        <w:t xml:space="preserve"> ar </w:t>
      </w:r>
      <w:r w:rsidRPr="00A97BD1">
        <w:rPr>
          <w:b/>
          <w:iCs/>
          <w:lang w:eastAsia="lt-LT"/>
        </w:rPr>
        <w:t>Gavėjas</w:t>
      </w:r>
      <w:r w:rsidRPr="00A97BD1">
        <w:rPr>
          <w:iCs/>
          <w:lang w:eastAsia="lt-LT"/>
        </w:rPr>
        <w:t xml:space="preserve"> apie tai informuoja </w:t>
      </w:r>
      <w:r w:rsidRPr="00A97BD1">
        <w:rPr>
          <w:b/>
          <w:iCs/>
          <w:lang w:eastAsia="lt-LT"/>
        </w:rPr>
        <w:t>Pirkėją</w:t>
      </w:r>
      <w:r w:rsidRPr="00A97BD1">
        <w:rPr>
          <w:iCs/>
          <w:lang w:eastAsia="lt-LT"/>
        </w:rPr>
        <w:t xml:space="preserve">. </w:t>
      </w:r>
      <w:r w:rsidRPr="00A97BD1">
        <w:rPr>
          <w:b/>
          <w:iCs/>
          <w:lang w:eastAsia="lt-LT"/>
        </w:rPr>
        <w:t>Pirkėjui</w:t>
      </w:r>
      <w:r w:rsidRPr="00A97BD1">
        <w:rPr>
          <w:iCs/>
          <w:lang w:eastAsia="lt-LT"/>
        </w:rPr>
        <w:t xml:space="preserve"> patikrinus informaciją ir nustačius, kad paslaugoms Sutartyje ir jos prieduose keliami reikalavimai yra pažeisti, surašomas patikrinimo aktas, kurį pasirašo </w:t>
      </w:r>
      <w:r w:rsidRPr="00A97BD1">
        <w:rPr>
          <w:b/>
          <w:iCs/>
          <w:lang w:eastAsia="lt-LT"/>
        </w:rPr>
        <w:t>Pirkėjo</w:t>
      </w:r>
      <w:r w:rsidRPr="00A97BD1">
        <w:rPr>
          <w:iCs/>
          <w:lang w:eastAsia="lt-LT"/>
        </w:rPr>
        <w:t xml:space="preserve"> ir </w:t>
      </w:r>
      <w:r w:rsidRPr="00A97BD1">
        <w:rPr>
          <w:b/>
          <w:iCs/>
          <w:lang w:eastAsia="lt-LT"/>
        </w:rPr>
        <w:t>Teikėjo</w:t>
      </w:r>
      <w:r w:rsidRPr="00A97BD1">
        <w:rPr>
          <w:iCs/>
          <w:lang w:eastAsia="lt-LT"/>
        </w:rPr>
        <w:t xml:space="preserve"> įgalioti atstovai</w:t>
      </w:r>
    </w:p>
    <w:p w:rsidR="00477BFB" w:rsidRPr="00A97BD1" w:rsidRDefault="00477BFB" w:rsidP="00477BFB">
      <w:pPr>
        <w:jc w:val="both"/>
        <w:rPr>
          <w:iCs/>
          <w:lang w:eastAsia="lt-LT"/>
        </w:rPr>
      </w:pPr>
      <w:r w:rsidRPr="00A97BD1">
        <w:rPr>
          <w:iCs/>
          <w:lang w:eastAsia="lt-LT"/>
        </w:rPr>
        <w:t>(</w:t>
      </w:r>
      <w:r w:rsidRPr="00A97BD1">
        <w:rPr>
          <w:b/>
          <w:iCs/>
          <w:lang w:eastAsia="lt-LT"/>
        </w:rPr>
        <w:t>Teikėjo</w:t>
      </w:r>
      <w:r w:rsidRPr="00A97BD1">
        <w:rPr>
          <w:iCs/>
          <w:lang w:eastAsia="lt-LT"/>
        </w:rPr>
        <w:t xml:space="preserve"> atstovui atsisakius tai padaryti, patikrinimo aktą pasirašo tik </w:t>
      </w:r>
      <w:r w:rsidRPr="00A97BD1">
        <w:rPr>
          <w:b/>
          <w:iCs/>
          <w:lang w:eastAsia="lt-LT"/>
        </w:rPr>
        <w:t>Pirkėjo</w:t>
      </w:r>
      <w:r w:rsidRPr="00A97BD1">
        <w:rPr>
          <w:iCs/>
          <w:lang w:eastAsia="lt-LT"/>
        </w:rPr>
        <w:t xml:space="preserve"> atstovas), </w:t>
      </w:r>
      <w:r w:rsidRPr="00A97BD1">
        <w:rPr>
          <w:lang w:eastAsia="lt-LT"/>
        </w:rPr>
        <w:t xml:space="preserve">o </w:t>
      </w:r>
      <w:r w:rsidRPr="00A97BD1">
        <w:rPr>
          <w:b/>
          <w:lang w:eastAsia="lt-LT"/>
        </w:rPr>
        <w:t xml:space="preserve">Teikėjui </w:t>
      </w:r>
      <w:r w:rsidRPr="00A97BD1">
        <w:rPr>
          <w:lang w:eastAsia="lt-LT"/>
        </w:rPr>
        <w:t>taikoma sutartinė atsakomybė</w:t>
      </w:r>
      <w:r w:rsidRPr="00A97BD1">
        <w:rPr>
          <w:iCs/>
          <w:lang w:eastAsia="lt-LT"/>
        </w:rPr>
        <w:t>.</w:t>
      </w:r>
    </w:p>
    <w:p w:rsidR="00477BFB" w:rsidRPr="00A97BD1" w:rsidRDefault="00477BFB" w:rsidP="00477BFB">
      <w:pPr>
        <w:jc w:val="both"/>
        <w:rPr>
          <w:lang w:eastAsia="lt-LT"/>
        </w:rPr>
      </w:pPr>
      <w:r w:rsidRPr="00A97BD1">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477BFB" w:rsidRPr="00A97BD1" w:rsidRDefault="00477BFB" w:rsidP="00477BFB">
      <w:pPr>
        <w:jc w:val="both"/>
        <w:rPr>
          <w:lang w:eastAsia="lt-LT"/>
        </w:rPr>
      </w:pPr>
      <w:r w:rsidRPr="00A97BD1">
        <w:rPr>
          <w:lang w:eastAsia="lt-LT"/>
        </w:rPr>
        <w:t xml:space="preserve">5.4. </w:t>
      </w:r>
      <w:r w:rsidRPr="00A97BD1">
        <w:rPr>
          <w:b/>
          <w:iCs/>
          <w:lang w:eastAsia="lt-LT"/>
        </w:rPr>
        <w:t>Teikėjas</w:t>
      </w:r>
      <w:r w:rsidRPr="00A97BD1">
        <w:rPr>
          <w:iCs/>
          <w:lang w:eastAsia="lt-LT"/>
        </w:rPr>
        <w:t xml:space="preserve"> įsipareigoja leisti </w:t>
      </w:r>
      <w:r w:rsidRPr="00A97BD1">
        <w:rPr>
          <w:b/>
          <w:iCs/>
          <w:lang w:eastAsia="lt-LT"/>
        </w:rPr>
        <w:t>Pirkėjo</w:t>
      </w:r>
      <w:r w:rsidRPr="00A97BD1">
        <w:rPr>
          <w:iCs/>
          <w:lang w:eastAsia="lt-LT"/>
        </w:rPr>
        <w:t xml:space="preserve"> atstovui vykdyti paslaugų teikimo kokybės kontrolę gamybos eigoje, tikrinti pagalbines medžiagas bei žaliavas, jų pirminius įsigijimo dokumentus</w:t>
      </w:r>
      <w:r w:rsidRPr="00A97BD1">
        <w:rPr>
          <w:lang w:eastAsia="lt-LT"/>
        </w:rPr>
        <w:t>.</w:t>
      </w:r>
    </w:p>
    <w:p w:rsidR="00477BFB" w:rsidRPr="00A97BD1" w:rsidRDefault="00477BFB" w:rsidP="00477BFB">
      <w:pPr>
        <w:jc w:val="both"/>
        <w:rPr>
          <w:iCs/>
          <w:lang w:eastAsia="lt-LT"/>
        </w:rPr>
      </w:pPr>
      <w:r w:rsidRPr="00A97BD1">
        <w:rPr>
          <w:lang w:eastAsia="lt-LT"/>
        </w:rPr>
        <w:t>5.5. Prekių, kurios yra paslaugų teikimo rezultatas, priėmimo metu pastebėjus jų neatitikimą Sutartyje ir jos priede (-uose)</w:t>
      </w:r>
      <w:r w:rsidRPr="00A97BD1">
        <w:rPr>
          <w:i/>
          <w:lang w:eastAsia="lt-LT"/>
        </w:rPr>
        <w:t xml:space="preserve"> </w:t>
      </w:r>
      <w:r w:rsidRPr="00A97BD1">
        <w:rPr>
          <w:lang w:eastAsia="lt-LT"/>
        </w:rPr>
        <w:t xml:space="preserve">nustatytiems reikalavimams, </w:t>
      </w:r>
      <w:r w:rsidRPr="00A97BD1">
        <w:rPr>
          <w:b/>
          <w:lang w:eastAsia="lt-LT"/>
        </w:rPr>
        <w:t>Mokėtojas</w:t>
      </w:r>
      <w:r w:rsidRPr="00A97BD1">
        <w:rPr>
          <w:lang w:eastAsia="lt-LT"/>
        </w:rPr>
        <w:t xml:space="preserve"> ar </w:t>
      </w:r>
      <w:r w:rsidRPr="00A97BD1">
        <w:rPr>
          <w:b/>
          <w:lang w:eastAsia="lt-LT"/>
        </w:rPr>
        <w:t>Gavėjas</w:t>
      </w:r>
      <w:r w:rsidRPr="00A97BD1">
        <w:rPr>
          <w:lang w:eastAsia="lt-LT"/>
        </w:rPr>
        <w:t xml:space="preserve"> apie tai informuoja </w:t>
      </w:r>
      <w:r w:rsidRPr="00A97BD1">
        <w:rPr>
          <w:b/>
          <w:lang w:eastAsia="lt-LT"/>
        </w:rPr>
        <w:t>Pirkėją</w:t>
      </w:r>
      <w:r w:rsidRPr="00A97BD1">
        <w:rPr>
          <w:lang w:eastAsia="lt-LT"/>
        </w:rPr>
        <w:t xml:space="preserve">. </w:t>
      </w:r>
      <w:r w:rsidRPr="00A97BD1">
        <w:rPr>
          <w:b/>
          <w:iCs/>
          <w:lang w:eastAsia="lt-LT"/>
        </w:rPr>
        <w:t>Pirkėjui</w:t>
      </w:r>
      <w:r w:rsidRPr="00A97BD1">
        <w:rPr>
          <w:iCs/>
          <w:lang w:eastAsia="lt-LT"/>
        </w:rPr>
        <w:t xml:space="preserve"> patikrinus informaciją ir nustačius, kad prekėms Sutartyje ir jos prieduose keliami reikalavimai yra pažeisti, yra</w:t>
      </w:r>
      <w:r w:rsidRPr="00A97BD1">
        <w:rPr>
          <w:lang w:eastAsia="lt-LT"/>
        </w:rPr>
        <w:t xml:space="preserve"> kviečiami </w:t>
      </w:r>
      <w:r w:rsidRPr="00A97BD1">
        <w:rPr>
          <w:b/>
          <w:lang w:eastAsia="lt-LT"/>
        </w:rPr>
        <w:t>Teikėjo</w:t>
      </w:r>
      <w:r w:rsidRPr="00A97BD1">
        <w:rPr>
          <w:lang w:eastAsia="lt-LT"/>
        </w:rPr>
        <w:t xml:space="preserve"> atstovai, kuriems dalyvaujant surašomas aktas, kuriuo prekės nepriimamos, o </w:t>
      </w:r>
      <w:r w:rsidRPr="00A97BD1">
        <w:rPr>
          <w:b/>
          <w:lang w:eastAsia="lt-LT"/>
        </w:rPr>
        <w:t xml:space="preserve">Teikėjui </w:t>
      </w:r>
      <w:r w:rsidRPr="00A97BD1">
        <w:rPr>
          <w:lang w:eastAsia="lt-LT"/>
        </w:rPr>
        <w:t>taikoma sutartinė atsakomybė (šiuo atveju sutartinė atsakomybė taikoma, jeigu prekių pristatymo terminas jau pasibaigęs) (</w:t>
      </w:r>
      <w:r w:rsidRPr="00A97BD1">
        <w:rPr>
          <w:i/>
          <w:lang w:eastAsia="lt-LT"/>
        </w:rPr>
        <w:t>taikoma, jeigu vykdant paslaugų sutartį perduodamos/parduodamos prekės tiesiogiai susijusios su sutarties objektu).</w:t>
      </w:r>
    </w:p>
    <w:p w:rsidR="00477BFB" w:rsidRPr="00A97BD1" w:rsidRDefault="00477BFB" w:rsidP="00477BFB">
      <w:pPr>
        <w:jc w:val="both"/>
        <w:rPr>
          <w:b/>
          <w:lang w:eastAsia="lt-LT"/>
        </w:rPr>
      </w:pPr>
    </w:p>
    <w:p w:rsidR="00477BFB" w:rsidRPr="00A97BD1" w:rsidRDefault="00477BFB" w:rsidP="00477BFB">
      <w:pPr>
        <w:jc w:val="both"/>
        <w:rPr>
          <w:lang w:eastAsia="lt-LT"/>
        </w:rPr>
      </w:pPr>
      <w:r w:rsidRPr="00A97BD1">
        <w:rPr>
          <w:b/>
          <w:lang w:eastAsia="lt-LT"/>
        </w:rPr>
        <w:t>6. Kokybės garantija</w:t>
      </w:r>
      <w:r w:rsidRPr="00A97BD1">
        <w:rPr>
          <w:b/>
          <w:vertAlign w:val="superscript"/>
          <w:lang w:eastAsia="lt-LT"/>
        </w:rPr>
        <w:footnoteReference w:id="1"/>
      </w:r>
      <w:r w:rsidRPr="00A97BD1">
        <w:rPr>
          <w:b/>
          <w:lang w:eastAsia="lt-LT"/>
        </w:rPr>
        <w:t xml:space="preserve"> </w:t>
      </w:r>
    </w:p>
    <w:p w:rsidR="00477BFB" w:rsidRPr="00A97BD1" w:rsidRDefault="00477BFB" w:rsidP="00477BFB">
      <w:pPr>
        <w:jc w:val="both"/>
        <w:rPr>
          <w:lang w:eastAsia="lt-LT"/>
        </w:rPr>
      </w:pPr>
      <w:r w:rsidRPr="00A97BD1">
        <w:rPr>
          <w:lang w:eastAsia="lt-LT"/>
        </w:rPr>
        <w:t>6.1. Kokybės garantijos terminas nurodomas Sutarties specialiojoje dalyje (arba Sutarties priede).</w:t>
      </w:r>
    </w:p>
    <w:p w:rsidR="00477BFB" w:rsidRPr="00A97BD1" w:rsidRDefault="00477BFB" w:rsidP="00477BFB">
      <w:pPr>
        <w:jc w:val="both"/>
        <w:rPr>
          <w:lang w:eastAsia="lt-LT"/>
        </w:rPr>
      </w:pPr>
      <w:r w:rsidRPr="00A97BD1">
        <w:rPr>
          <w:lang w:eastAsia="lt-LT"/>
        </w:rPr>
        <w:t xml:space="preserve">6.2. Kokybės garantijos termino metu </w:t>
      </w:r>
      <w:r w:rsidRPr="00A97BD1">
        <w:rPr>
          <w:b/>
          <w:lang w:eastAsia="lt-LT"/>
        </w:rPr>
        <w:t>Teikėjas</w:t>
      </w:r>
      <w:r w:rsidRPr="00A97BD1">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A97BD1">
        <w:rPr>
          <w:i/>
          <w:lang w:eastAsia="lt-LT"/>
        </w:rPr>
        <w:t xml:space="preserve"> </w:t>
      </w:r>
      <w:r w:rsidRPr="00A97BD1">
        <w:rPr>
          <w:lang w:eastAsia="lt-LT"/>
        </w:rPr>
        <w:t xml:space="preserve">nustatytus reikalavimus </w:t>
      </w:r>
      <w:r w:rsidRPr="00A97BD1">
        <w:rPr>
          <w:i/>
          <w:lang w:eastAsia="lt-LT"/>
        </w:rPr>
        <w:t>(jei spec. dalyje nurodyta, kad ši sąlyga taikoma)</w:t>
      </w:r>
      <w:r w:rsidRPr="00A97BD1">
        <w:rPr>
          <w:lang w:eastAsia="lt-LT"/>
        </w:rPr>
        <w:t>.</w:t>
      </w:r>
    </w:p>
    <w:p w:rsidR="00477BFB" w:rsidRPr="00A97BD1" w:rsidRDefault="00477BFB" w:rsidP="00477BFB">
      <w:pPr>
        <w:jc w:val="both"/>
        <w:rPr>
          <w:lang w:eastAsia="lt-LT"/>
        </w:rPr>
      </w:pPr>
      <w:r w:rsidRPr="00A97BD1">
        <w:rPr>
          <w:lang w:eastAsia="lt-LT"/>
        </w:rPr>
        <w:t xml:space="preserve">6.3. Kokybės garantijos termino metu </w:t>
      </w:r>
      <w:r w:rsidRPr="00A97BD1">
        <w:rPr>
          <w:b/>
          <w:lang w:eastAsia="lt-LT"/>
        </w:rPr>
        <w:t>Teikėjas</w:t>
      </w:r>
      <w:r w:rsidRPr="00A97BD1">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A97BD1">
        <w:rPr>
          <w:i/>
          <w:lang w:eastAsia="lt-LT"/>
        </w:rPr>
        <w:t xml:space="preserve"> </w:t>
      </w:r>
      <w:r w:rsidRPr="00A97BD1">
        <w:rPr>
          <w:lang w:eastAsia="lt-LT"/>
        </w:rPr>
        <w:t xml:space="preserve">nustatytus reikalavimus </w:t>
      </w:r>
      <w:r w:rsidRPr="00A97BD1">
        <w:rPr>
          <w:i/>
          <w:lang w:eastAsia="lt-LT"/>
        </w:rPr>
        <w:t>(jei spec. dalyje nurodyta, kad ši sąlyga taikoma)</w:t>
      </w:r>
      <w:r w:rsidRPr="00A97BD1">
        <w:rPr>
          <w:lang w:eastAsia="lt-LT"/>
        </w:rPr>
        <w:t>.</w:t>
      </w:r>
    </w:p>
    <w:p w:rsidR="00477BFB" w:rsidRPr="00A97BD1" w:rsidRDefault="00477BFB" w:rsidP="00477BFB">
      <w:pPr>
        <w:jc w:val="both"/>
        <w:rPr>
          <w:lang w:eastAsia="lt-LT"/>
        </w:rPr>
      </w:pPr>
      <w:r w:rsidRPr="00A97BD1">
        <w:rPr>
          <w:lang w:eastAsia="lt-LT"/>
        </w:rPr>
        <w:t xml:space="preserve">6.4. Apie kokybės garantijos termino metu pastebėtus prekių trūkumus </w:t>
      </w:r>
      <w:r w:rsidRPr="00A97BD1">
        <w:rPr>
          <w:b/>
          <w:lang w:eastAsia="lt-LT"/>
        </w:rPr>
        <w:t>Mokėtojas</w:t>
      </w:r>
      <w:r w:rsidRPr="00A97BD1">
        <w:rPr>
          <w:lang w:eastAsia="lt-LT"/>
        </w:rPr>
        <w:t xml:space="preserve"> arba </w:t>
      </w:r>
      <w:r w:rsidRPr="00A97BD1">
        <w:rPr>
          <w:b/>
          <w:lang w:eastAsia="lt-LT"/>
        </w:rPr>
        <w:t>Gavėjas</w:t>
      </w:r>
      <w:r w:rsidRPr="00A97BD1">
        <w:rPr>
          <w:lang w:eastAsia="lt-LT"/>
        </w:rPr>
        <w:t xml:space="preserve"> informuoja </w:t>
      </w:r>
      <w:r w:rsidRPr="00A97BD1">
        <w:rPr>
          <w:b/>
          <w:lang w:eastAsia="lt-LT"/>
        </w:rPr>
        <w:t>Pirkėją</w:t>
      </w:r>
      <w:r w:rsidRPr="00A97BD1">
        <w:rPr>
          <w:lang w:eastAsia="lt-LT"/>
        </w:rPr>
        <w:t xml:space="preserve">. </w:t>
      </w:r>
      <w:r w:rsidRPr="00A97BD1">
        <w:rPr>
          <w:b/>
          <w:lang w:eastAsia="lt-LT"/>
        </w:rPr>
        <w:t>Pirkėjas</w:t>
      </w:r>
      <w:r w:rsidRPr="00A97BD1">
        <w:rPr>
          <w:lang w:eastAsia="lt-LT"/>
        </w:rPr>
        <w:t xml:space="preserve"> remdamasis </w:t>
      </w:r>
      <w:r w:rsidRPr="00A97BD1">
        <w:rPr>
          <w:b/>
          <w:lang w:eastAsia="lt-LT"/>
        </w:rPr>
        <w:t>Mokėtojo</w:t>
      </w:r>
      <w:r w:rsidRPr="00A97BD1">
        <w:rPr>
          <w:lang w:eastAsia="lt-LT"/>
        </w:rPr>
        <w:t xml:space="preserve"> ar </w:t>
      </w:r>
      <w:r w:rsidRPr="00A97BD1">
        <w:rPr>
          <w:b/>
          <w:lang w:eastAsia="lt-LT"/>
        </w:rPr>
        <w:t>Gavėjo</w:t>
      </w:r>
      <w:r w:rsidRPr="00A97BD1">
        <w:rPr>
          <w:lang w:eastAsia="lt-LT"/>
        </w:rPr>
        <w:t xml:space="preserve"> pateikta informacija turi teisę pareikšti pretenziją dėl kokybės. Pretenziją galima viso</w:t>
      </w:r>
      <w:r w:rsidRPr="00A97BD1">
        <w:rPr>
          <w:b/>
          <w:lang w:eastAsia="lt-LT"/>
        </w:rPr>
        <w:t xml:space="preserve"> </w:t>
      </w:r>
      <w:r w:rsidRPr="00A97BD1">
        <w:rPr>
          <w:lang w:eastAsia="lt-LT"/>
        </w:rPr>
        <w:t>kokybės garantijos termino galiojimo metu.</w:t>
      </w:r>
    </w:p>
    <w:p w:rsidR="00477BFB" w:rsidRPr="00A97BD1" w:rsidRDefault="00477BFB" w:rsidP="00477BFB">
      <w:pPr>
        <w:jc w:val="both"/>
        <w:rPr>
          <w:lang w:eastAsia="lt-LT"/>
        </w:rPr>
      </w:pPr>
      <w:r w:rsidRPr="00A97BD1">
        <w:rPr>
          <w:lang w:eastAsia="lt-LT"/>
        </w:rPr>
        <w:t xml:space="preserve">6.5. </w:t>
      </w:r>
      <w:r w:rsidRPr="00A97BD1">
        <w:rPr>
          <w:b/>
          <w:lang w:eastAsia="lt-LT"/>
        </w:rPr>
        <w:t>Teikėjo</w:t>
      </w:r>
      <w:r w:rsidRPr="00A97BD1">
        <w:rPr>
          <w:lang w:eastAsia="lt-LT"/>
        </w:rPr>
        <w:t xml:space="preserve"> pašalintų prekių trūkumų</w:t>
      </w:r>
      <w:r w:rsidRPr="00A97BD1">
        <w:rPr>
          <w:b/>
          <w:lang w:eastAsia="lt-LT"/>
        </w:rPr>
        <w:t xml:space="preserve"> </w:t>
      </w:r>
      <w:r w:rsidRPr="00A97BD1">
        <w:rPr>
          <w:lang w:eastAsia="lt-LT"/>
        </w:rPr>
        <w:t>kokybės garantijos terminas skaičiuojamas nuo dokumento, patvirtinančio prekių su pašalintais trūkumais perdavimą-priėmimą, pasirašymo dienos.</w:t>
      </w:r>
    </w:p>
    <w:p w:rsidR="00477BFB" w:rsidRPr="00A97BD1" w:rsidRDefault="00477BFB" w:rsidP="00477BFB">
      <w:pPr>
        <w:jc w:val="both"/>
        <w:rPr>
          <w:lang w:eastAsia="lt-LT"/>
        </w:rPr>
      </w:pPr>
      <w:r w:rsidRPr="00A97BD1">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rsidR="00477BFB" w:rsidRPr="00A97BD1" w:rsidRDefault="00477BFB" w:rsidP="00477BFB">
      <w:pPr>
        <w:jc w:val="both"/>
        <w:rPr>
          <w:lang w:eastAsia="lt-LT"/>
        </w:rPr>
      </w:pPr>
      <w:r w:rsidRPr="00A97BD1">
        <w:rPr>
          <w:lang w:eastAsia="lt-LT"/>
        </w:rPr>
        <w:t xml:space="preserve">6.7. Sutarties specialiojoje dalyje (arba Sutarties priede) nurodyta garantija netaikoma, jeigu </w:t>
      </w:r>
      <w:r w:rsidRPr="00A97BD1">
        <w:rPr>
          <w:b/>
          <w:lang w:eastAsia="lt-LT"/>
        </w:rPr>
        <w:t>Teikėjas</w:t>
      </w:r>
      <w:r w:rsidRPr="00A97BD1">
        <w:rPr>
          <w:lang w:eastAsia="lt-LT"/>
        </w:rPr>
        <w:t xml:space="preserve"> įrodys, kad prekių trūkumai atsirado dėl neteisingo ar netinkamo </w:t>
      </w:r>
      <w:r w:rsidRPr="00A97BD1">
        <w:rPr>
          <w:b/>
          <w:lang w:eastAsia="lt-LT"/>
        </w:rPr>
        <w:t>Pirkėjo</w:t>
      </w:r>
      <w:r w:rsidRPr="00A97BD1">
        <w:rPr>
          <w:lang w:eastAsia="lt-LT"/>
        </w:rPr>
        <w:t xml:space="preserve"> elgesio arba trečiųjų asmenų veiklos, arba nenugalimos jėgos.</w:t>
      </w:r>
    </w:p>
    <w:p w:rsidR="00477BFB" w:rsidRPr="00A97BD1" w:rsidRDefault="00477BFB" w:rsidP="00477BFB">
      <w:pPr>
        <w:jc w:val="both"/>
        <w:rPr>
          <w:lang w:eastAsia="lt-LT"/>
        </w:rPr>
      </w:pPr>
    </w:p>
    <w:p w:rsidR="00477BFB" w:rsidRPr="00A97BD1" w:rsidRDefault="00477BFB" w:rsidP="00477BFB">
      <w:pPr>
        <w:jc w:val="both"/>
        <w:rPr>
          <w:b/>
          <w:lang w:eastAsia="lt-LT"/>
        </w:rPr>
      </w:pPr>
      <w:r w:rsidRPr="00A97BD1">
        <w:rPr>
          <w:b/>
          <w:lang w:eastAsia="lt-LT"/>
        </w:rPr>
        <w:t xml:space="preserve">7. Nenugalimos jėgos </w:t>
      </w:r>
      <w:r w:rsidRPr="00A97BD1">
        <w:rPr>
          <w:b/>
          <w:i/>
          <w:lang w:eastAsia="lt-LT"/>
        </w:rPr>
        <w:t>(force majeure)</w:t>
      </w:r>
      <w:r w:rsidRPr="00A97BD1">
        <w:rPr>
          <w:b/>
          <w:lang w:eastAsia="lt-LT"/>
        </w:rPr>
        <w:t xml:space="preserve"> aplinkybės.</w:t>
      </w:r>
    </w:p>
    <w:p w:rsidR="00477BFB" w:rsidRPr="00A97BD1" w:rsidRDefault="00477BFB" w:rsidP="00477BFB">
      <w:pPr>
        <w:jc w:val="both"/>
        <w:rPr>
          <w:lang w:eastAsia="lt-LT"/>
        </w:rPr>
      </w:pPr>
      <w:r w:rsidRPr="00A97BD1">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97BD1">
        <w:rPr>
          <w:i/>
          <w:iCs/>
          <w:lang w:eastAsia="lt-LT"/>
        </w:rPr>
        <w:t>(force majeure)</w:t>
      </w:r>
      <w:r w:rsidRPr="00A97BD1">
        <w:rPr>
          <w:lang w:eastAsia="lt-LT"/>
        </w:rPr>
        <w:t xml:space="preserve"> aplinkybėms taisyklėse, patvirtintose Lietuvos Respublikos Vyriausybės </w:t>
      </w:r>
      <w:smartTag w:uri="urn:schemas-microsoft-com:office:smarttags" w:element="metricconverter">
        <w:smartTagPr>
          <w:attr w:name="ProductID" w:val="1996ﾠm"/>
        </w:smartTagPr>
        <w:r w:rsidRPr="00A97BD1">
          <w:rPr>
            <w:lang w:eastAsia="lt-LT"/>
          </w:rPr>
          <w:t>1996 m</w:t>
        </w:r>
      </w:smartTag>
      <w:r w:rsidRPr="00A97BD1">
        <w:rPr>
          <w:lang w:eastAsia="lt-LT"/>
        </w:rPr>
        <w:t xml:space="preserve">. liepos 15 d. nutarimu Nr. 840. Nustatydamos nenugalimos jėgos aplinkybes Šalys vadovaujasi Lietuvos Respublikos Vyriausybės 1997 kovo 13 d. nutarimu Nr. 222 „Dėl nenugalimos jėgos </w:t>
      </w:r>
      <w:r w:rsidRPr="00A97BD1">
        <w:rPr>
          <w:i/>
          <w:iCs/>
          <w:lang w:eastAsia="lt-LT"/>
        </w:rPr>
        <w:t>(force majeure)</w:t>
      </w:r>
      <w:r w:rsidRPr="00A97BD1">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77BFB" w:rsidRPr="00A97BD1" w:rsidRDefault="00477BFB" w:rsidP="00477BFB">
      <w:pPr>
        <w:jc w:val="both"/>
        <w:rPr>
          <w:lang w:eastAsia="lt-LT"/>
        </w:rPr>
      </w:pPr>
      <w:r w:rsidRPr="00A97BD1">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77BFB" w:rsidRPr="00A97BD1" w:rsidRDefault="00477BFB" w:rsidP="00477BFB">
      <w:pPr>
        <w:jc w:val="both"/>
        <w:rPr>
          <w:b/>
        </w:rPr>
      </w:pPr>
    </w:p>
    <w:p w:rsidR="00477BFB" w:rsidRPr="00A97BD1" w:rsidRDefault="00477BFB" w:rsidP="00477BFB">
      <w:pPr>
        <w:jc w:val="both"/>
        <w:rPr>
          <w:b/>
        </w:rPr>
      </w:pPr>
      <w:r w:rsidRPr="00A97BD1">
        <w:rPr>
          <w:b/>
        </w:rPr>
        <w:t xml:space="preserve">8. Kodifikavimas </w:t>
      </w:r>
    </w:p>
    <w:p w:rsidR="00477BFB" w:rsidRPr="00A97BD1" w:rsidRDefault="00477BFB" w:rsidP="00477BFB">
      <w:pPr>
        <w:jc w:val="both"/>
        <w:rPr>
          <w:lang w:eastAsia="lt-LT"/>
        </w:rPr>
      </w:pPr>
      <w:r w:rsidRPr="00A97BD1">
        <w:rPr>
          <w:lang w:eastAsia="lt-LT"/>
        </w:rPr>
        <w:t xml:space="preserve">8.1. Per 5 (penkias) dienas po Sutarties įsigaliojimo </w:t>
      </w:r>
      <w:r w:rsidRPr="00A97BD1">
        <w:rPr>
          <w:b/>
          <w:bCs/>
          <w:lang w:eastAsia="lt-LT"/>
        </w:rPr>
        <w:t>Teikėjas</w:t>
      </w:r>
      <w:r w:rsidRPr="00A97BD1">
        <w:rPr>
          <w:lang w:eastAsia="lt-LT"/>
        </w:rPr>
        <w:t xml:space="preserve"> privalo pateikti </w:t>
      </w:r>
      <w:r w:rsidRPr="00A97BD1">
        <w:rPr>
          <w:b/>
          <w:lang w:eastAsia="lt-LT"/>
        </w:rPr>
        <w:t xml:space="preserve">Pirkėjui </w:t>
      </w:r>
      <w:r w:rsidRPr="00A97BD1">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A97BD1">
        <w:rPr>
          <w:b/>
          <w:bCs/>
          <w:lang w:eastAsia="lt-LT"/>
        </w:rPr>
        <w:t>Teikėjas</w:t>
      </w:r>
      <w:r w:rsidRPr="00A97BD1">
        <w:rPr>
          <w:lang w:eastAsia="lt-LT"/>
        </w:rPr>
        <w:t xml:space="preserve"> turi pateikti užpildytas ir pasirašytas formas elektroniniu pavidalu arba popierines jų kopijas </w:t>
      </w:r>
      <w:r w:rsidRPr="00A97BD1">
        <w:rPr>
          <w:i/>
          <w:lang w:eastAsia="lt-LT"/>
        </w:rPr>
        <w:t>(jei spec. dalyje nurodyta, kad ši sąlyga taikoma)</w:t>
      </w:r>
      <w:r w:rsidRPr="00A97BD1">
        <w:rPr>
          <w:lang w:eastAsia="lt-LT"/>
        </w:rPr>
        <w:t>.</w:t>
      </w:r>
    </w:p>
    <w:p w:rsidR="00477BFB" w:rsidRPr="00A97BD1" w:rsidRDefault="00477BFB" w:rsidP="00477BFB">
      <w:pPr>
        <w:jc w:val="both"/>
        <w:rPr>
          <w:iCs/>
        </w:rPr>
      </w:pPr>
      <w:r w:rsidRPr="00A97BD1">
        <w:rPr>
          <w:iCs/>
        </w:rPr>
        <w:t xml:space="preserve">8.2. </w:t>
      </w:r>
      <w:r w:rsidRPr="00A97BD1">
        <w:rPr>
          <w:b/>
          <w:bCs/>
        </w:rPr>
        <w:t>Pirkėjui</w:t>
      </w:r>
      <w:r w:rsidRPr="00A97BD1">
        <w:t xml:space="preserve"> pareikalavus, </w:t>
      </w:r>
      <w:r w:rsidRPr="00A97BD1">
        <w:rPr>
          <w:b/>
          <w:bCs/>
        </w:rPr>
        <w:t>Teikėjas</w:t>
      </w:r>
      <w:r w:rsidRPr="00A97BD1">
        <w:t xml:space="preserve"> privalo per 5 (penkias) dienas nemokamai pateikti kodifikavimui reikalingą papildomą techninę dokumentaciją (pvz. technines charakteristikas, brėžinius, nuotraukas, katalogus, nuorodas ir pan.).</w:t>
      </w:r>
    </w:p>
    <w:p w:rsidR="00477BFB" w:rsidRPr="00A97BD1" w:rsidRDefault="00477BFB" w:rsidP="00477BFB">
      <w:pPr>
        <w:jc w:val="both"/>
        <w:rPr>
          <w:lang w:eastAsia="lt-LT"/>
        </w:rPr>
      </w:pPr>
    </w:p>
    <w:p w:rsidR="00477BFB" w:rsidRPr="00A97BD1" w:rsidRDefault="00477BFB" w:rsidP="00477BFB">
      <w:pPr>
        <w:jc w:val="both"/>
        <w:rPr>
          <w:b/>
          <w:lang w:eastAsia="lt-LT"/>
        </w:rPr>
      </w:pPr>
      <w:r w:rsidRPr="00A97BD1">
        <w:rPr>
          <w:b/>
          <w:lang w:eastAsia="lt-LT"/>
        </w:rPr>
        <w:t>9. Sutarties nutraukimas</w:t>
      </w:r>
    </w:p>
    <w:p w:rsidR="00477BFB" w:rsidRPr="00A97BD1" w:rsidRDefault="00477BFB" w:rsidP="00477BFB">
      <w:pPr>
        <w:jc w:val="both"/>
        <w:rPr>
          <w:lang w:eastAsia="lt-LT"/>
        </w:rPr>
      </w:pPr>
      <w:r w:rsidRPr="00A97BD1">
        <w:rPr>
          <w:lang w:eastAsia="lt-LT"/>
        </w:rPr>
        <w:t>9.1. Ši Sutartis gali būti nutraukta:</w:t>
      </w:r>
    </w:p>
    <w:p w:rsidR="00477BFB" w:rsidRPr="00A97BD1" w:rsidRDefault="00477BFB" w:rsidP="00477BFB">
      <w:pPr>
        <w:jc w:val="both"/>
        <w:rPr>
          <w:lang w:eastAsia="lt-LT"/>
        </w:rPr>
      </w:pPr>
      <w:r w:rsidRPr="00A97BD1">
        <w:rPr>
          <w:lang w:eastAsia="lt-LT"/>
        </w:rPr>
        <w:t xml:space="preserve">9.1.1. raštišku </w:t>
      </w:r>
      <w:r w:rsidRPr="00A97BD1">
        <w:rPr>
          <w:bCs/>
          <w:lang w:eastAsia="lt-LT"/>
        </w:rPr>
        <w:t>Šalių</w:t>
      </w:r>
      <w:r w:rsidRPr="00A97BD1">
        <w:rPr>
          <w:lang w:eastAsia="lt-LT"/>
        </w:rPr>
        <w:t xml:space="preserve"> susitarimu; </w:t>
      </w:r>
    </w:p>
    <w:p w:rsidR="00477BFB" w:rsidRPr="00A97BD1" w:rsidRDefault="00477BFB" w:rsidP="00477BFB">
      <w:pPr>
        <w:jc w:val="both"/>
        <w:rPr>
          <w:lang w:eastAsia="lt-LT"/>
        </w:rPr>
      </w:pPr>
      <w:r w:rsidRPr="00A97BD1">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97BD1">
        <w:rPr>
          <w:color w:val="FF0000"/>
          <w:lang w:eastAsia="lt-LT"/>
        </w:rPr>
        <w:t xml:space="preserve"> </w:t>
      </w:r>
      <w:r w:rsidRPr="00A97BD1">
        <w:rPr>
          <w:lang w:eastAsia="lt-LT"/>
        </w:rPr>
        <w:t>kiekviena Sutarties šalis gali vienašališkai nutraukti Sutartį, pranešant apie tai kitai Sutarties šaliai raštu ne vėliau kaip prieš 7 (septynias) dienas.</w:t>
      </w:r>
    </w:p>
    <w:p w:rsidR="00477BFB" w:rsidRPr="00A97BD1" w:rsidRDefault="00477BFB" w:rsidP="00477BFB">
      <w:pPr>
        <w:jc w:val="both"/>
        <w:rPr>
          <w:lang w:eastAsia="lt-LT"/>
        </w:rPr>
      </w:pPr>
      <w:r w:rsidRPr="00A97BD1">
        <w:rPr>
          <w:lang w:eastAsia="lt-LT"/>
        </w:rPr>
        <w:t xml:space="preserve">9.2. </w:t>
      </w:r>
      <w:r w:rsidRPr="00A97BD1">
        <w:rPr>
          <w:b/>
          <w:bCs/>
          <w:lang w:eastAsia="lt-LT"/>
        </w:rPr>
        <w:t xml:space="preserve">Pirkėjas, </w:t>
      </w:r>
      <w:r w:rsidRPr="00A97BD1">
        <w:rPr>
          <w:bCs/>
          <w:lang w:eastAsia="lt-LT"/>
        </w:rPr>
        <w:t>ne vėliau kaip</w:t>
      </w:r>
      <w:r w:rsidRPr="00A97BD1">
        <w:rPr>
          <w:b/>
          <w:bCs/>
          <w:lang w:eastAsia="lt-LT"/>
        </w:rPr>
        <w:t xml:space="preserve"> </w:t>
      </w:r>
      <w:r w:rsidRPr="00A97BD1">
        <w:rPr>
          <w:lang w:eastAsia="lt-LT"/>
        </w:rPr>
        <w:t>prieš 7 (septynias) dienas</w:t>
      </w:r>
      <w:r w:rsidRPr="00A97BD1">
        <w:rPr>
          <w:i/>
          <w:lang w:eastAsia="lt-LT"/>
        </w:rPr>
        <w:t xml:space="preserve"> (jeigu Sutarties specialiojoje dalyje nenurodytas kitas terminas</w:t>
      </w:r>
      <w:r w:rsidRPr="00A97BD1">
        <w:rPr>
          <w:lang w:eastAsia="lt-LT"/>
        </w:rPr>
        <w:t xml:space="preserve">) raštu informavęs </w:t>
      </w:r>
      <w:r w:rsidRPr="00A97BD1">
        <w:rPr>
          <w:b/>
          <w:bCs/>
          <w:lang w:eastAsia="lt-LT"/>
        </w:rPr>
        <w:t xml:space="preserve">Teikėją </w:t>
      </w:r>
      <w:r w:rsidRPr="00A97BD1">
        <w:rPr>
          <w:bCs/>
          <w:lang w:eastAsia="lt-LT"/>
        </w:rPr>
        <w:t>turi teisę</w:t>
      </w:r>
      <w:r w:rsidRPr="00A97BD1">
        <w:rPr>
          <w:lang w:eastAsia="lt-LT"/>
        </w:rPr>
        <w:t xml:space="preserve"> vienašališkai nutraukti Sutartį dėl esminio Sutarties pažeidimo. Esminiu Sutarties pažeidimu laikoma, jeigu:</w:t>
      </w:r>
    </w:p>
    <w:p w:rsidR="00477BFB" w:rsidRPr="00A97BD1" w:rsidRDefault="00477BFB" w:rsidP="00477BFB">
      <w:pPr>
        <w:jc w:val="both"/>
        <w:rPr>
          <w:lang w:eastAsia="lt-LT"/>
        </w:rPr>
      </w:pPr>
      <w:r w:rsidRPr="00A97BD1">
        <w:rPr>
          <w:lang w:eastAsia="lt-LT"/>
        </w:rPr>
        <w:t xml:space="preserve">9.2.1. </w:t>
      </w:r>
      <w:r w:rsidRPr="00A97BD1">
        <w:rPr>
          <w:b/>
          <w:lang w:eastAsia="lt-LT"/>
        </w:rPr>
        <w:t>Teikėjas</w:t>
      </w:r>
      <w:r w:rsidRPr="00A97BD1">
        <w:rPr>
          <w:lang w:eastAsia="lt-LT"/>
        </w:rPr>
        <w:t xml:space="preserve"> nepradeda teikti </w:t>
      </w:r>
      <w:r w:rsidRPr="00A97BD1">
        <w:rPr>
          <w:iCs/>
          <w:lang w:eastAsia="lt-LT"/>
        </w:rPr>
        <w:t>paslaugų</w:t>
      </w:r>
      <w:r w:rsidRPr="00A97BD1">
        <w:rPr>
          <w:lang w:eastAsia="lt-LT"/>
        </w:rPr>
        <w:t xml:space="preserve"> Sutarties specialioje dalyje nurodytu terminu; </w:t>
      </w:r>
    </w:p>
    <w:p w:rsidR="00477BFB" w:rsidRPr="00A97BD1" w:rsidRDefault="00477BFB" w:rsidP="00477BFB">
      <w:pPr>
        <w:jc w:val="both"/>
        <w:rPr>
          <w:lang w:eastAsia="lt-LT"/>
        </w:rPr>
      </w:pPr>
      <w:r w:rsidRPr="00A97BD1">
        <w:rPr>
          <w:lang w:eastAsia="lt-LT"/>
        </w:rPr>
        <w:t xml:space="preserve">9.2.2. </w:t>
      </w:r>
      <w:r w:rsidRPr="00A97BD1">
        <w:rPr>
          <w:b/>
          <w:lang w:eastAsia="lt-LT"/>
        </w:rPr>
        <w:t xml:space="preserve">Teikėjas </w:t>
      </w:r>
      <w:r w:rsidRPr="00A97BD1">
        <w:rPr>
          <w:lang w:eastAsia="lt-LT"/>
        </w:rPr>
        <w:t xml:space="preserve">vėluoja teikti (arba informuoja, kad neteiks) </w:t>
      </w:r>
      <w:r w:rsidRPr="00A97BD1">
        <w:rPr>
          <w:iCs/>
          <w:lang w:eastAsia="lt-LT"/>
        </w:rPr>
        <w:t>paslaugas</w:t>
      </w:r>
      <w:r w:rsidRPr="00A97BD1">
        <w:rPr>
          <w:lang w:eastAsia="lt-LT"/>
        </w:rPr>
        <w:t xml:space="preserve"> Sutarties specialioje dalyje nurodytu terminu/ais;</w:t>
      </w:r>
    </w:p>
    <w:p w:rsidR="00477BFB" w:rsidRPr="00A97BD1" w:rsidRDefault="00477BFB" w:rsidP="00477BFB">
      <w:pPr>
        <w:jc w:val="both"/>
        <w:rPr>
          <w:lang w:eastAsia="lt-LT"/>
        </w:rPr>
      </w:pPr>
      <w:r w:rsidRPr="00A97BD1">
        <w:rPr>
          <w:lang w:eastAsia="lt-LT"/>
        </w:rPr>
        <w:t xml:space="preserve">9.2.3. </w:t>
      </w:r>
      <w:r w:rsidRPr="00A97BD1">
        <w:rPr>
          <w:b/>
          <w:lang w:eastAsia="lt-LT"/>
        </w:rPr>
        <w:t>Teikėjas</w:t>
      </w:r>
      <w:r w:rsidRPr="00A97BD1">
        <w:rPr>
          <w:lang w:eastAsia="lt-LT"/>
        </w:rPr>
        <w:t xml:space="preserve"> didina paslaugų kainas/įkainius, išskyrus Sutarties bendrosios dalies 2.2 punkte numatytą atvejį;</w:t>
      </w:r>
    </w:p>
    <w:p w:rsidR="00477BFB" w:rsidRPr="00A97BD1" w:rsidRDefault="00477BFB" w:rsidP="00477BFB">
      <w:pPr>
        <w:jc w:val="both"/>
        <w:rPr>
          <w:lang w:eastAsia="lt-LT"/>
        </w:rPr>
      </w:pPr>
      <w:r w:rsidRPr="00A97BD1">
        <w:rPr>
          <w:lang w:eastAsia="lt-LT"/>
        </w:rPr>
        <w:t xml:space="preserve">9.2.4. </w:t>
      </w:r>
      <w:r w:rsidRPr="00A97BD1">
        <w:rPr>
          <w:b/>
          <w:lang w:eastAsia="lt-LT"/>
        </w:rPr>
        <w:t>Teikėjas</w:t>
      </w:r>
      <w:r w:rsidRPr="00A97BD1">
        <w:rPr>
          <w:lang w:eastAsia="lt-LT"/>
        </w:rPr>
        <w:t xml:space="preserve"> nevykdo arba netinkamai vykdo Sutarties bendrosios dalies 6 punkte numatytus garantinius įsipareigojimus;</w:t>
      </w:r>
    </w:p>
    <w:p w:rsidR="00477BFB" w:rsidRPr="00A97BD1" w:rsidRDefault="00477BFB" w:rsidP="00477BFB">
      <w:pPr>
        <w:jc w:val="both"/>
        <w:rPr>
          <w:lang w:eastAsia="lt-LT"/>
        </w:rPr>
      </w:pPr>
      <w:r w:rsidRPr="00A97BD1">
        <w:rPr>
          <w:lang w:eastAsia="lt-LT"/>
        </w:rPr>
        <w:t xml:space="preserve">9.2.5. </w:t>
      </w:r>
      <w:r w:rsidRPr="00A97BD1">
        <w:rPr>
          <w:b/>
          <w:lang w:eastAsia="lt-LT"/>
        </w:rPr>
        <w:t>Teikėjas</w:t>
      </w:r>
      <w:r w:rsidRPr="00A97BD1">
        <w:rPr>
          <w:lang w:eastAsia="lt-LT"/>
        </w:rPr>
        <w:t xml:space="preserve"> nevykdo Sutarties bendrosios dalies 12.4 punkte numatyto įsipareigojimo (</w:t>
      </w:r>
      <w:r w:rsidRPr="00A97BD1">
        <w:rPr>
          <w:i/>
          <w:lang w:eastAsia="lt-LT"/>
        </w:rPr>
        <w:t>jeigu sutarties vykdymas bus užtikrintas laidavimu arba banko garantija</w:t>
      </w:r>
      <w:r w:rsidRPr="00A97BD1">
        <w:rPr>
          <w:lang w:eastAsia="lt-LT"/>
        </w:rPr>
        <w:t>);</w:t>
      </w:r>
    </w:p>
    <w:p w:rsidR="00477BFB" w:rsidRPr="00A97BD1" w:rsidRDefault="00477BFB" w:rsidP="00477BFB">
      <w:pPr>
        <w:jc w:val="both"/>
        <w:rPr>
          <w:lang w:eastAsia="lt-LT"/>
        </w:rPr>
      </w:pPr>
      <w:r w:rsidRPr="00A97BD1">
        <w:rPr>
          <w:lang w:eastAsia="lt-LT"/>
        </w:rPr>
        <w:t xml:space="preserve">9.2.6. </w:t>
      </w:r>
      <w:r w:rsidRPr="00A97BD1">
        <w:rPr>
          <w:b/>
          <w:lang w:eastAsia="lt-LT"/>
        </w:rPr>
        <w:t>Teikėjo</w:t>
      </w:r>
      <w:r w:rsidRPr="00A97BD1">
        <w:rPr>
          <w:lang w:eastAsia="lt-LT"/>
        </w:rPr>
        <w:t xml:space="preserve"> suteiktos paslaugos neatitinka Sutartyje ir jos priede (-uose)</w:t>
      </w:r>
      <w:r w:rsidRPr="00A97BD1">
        <w:rPr>
          <w:i/>
          <w:lang w:eastAsia="lt-LT"/>
        </w:rPr>
        <w:t xml:space="preserve"> </w:t>
      </w:r>
      <w:r w:rsidRPr="00A97BD1">
        <w:rPr>
          <w:lang w:eastAsia="lt-LT"/>
        </w:rPr>
        <w:t xml:space="preserve">nustatytų reikalavimų ir </w:t>
      </w:r>
      <w:r w:rsidRPr="00A97BD1">
        <w:rPr>
          <w:b/>
          <w:lang w:eastAsia="lt-LT"/>
        </w:rPr>
        <w:t>Teikėjas</w:t>
      </w:r>
      <w:r w:rsidRPr="00A97BD1">
        <w:rPr>
          <w:lang w:eastAsia="lt-LT"/>
        </w:rPr>
        <w:t xml:space="preserve"> Sutarties specialiojoje dalyje nustatyta tvarka nepašalina suteiktų paslaugų trūkumų; </w:t>
      </w:r>
    </w:p>
    <w:p w:rsidR="00477BFB" w:rsidRPr="00A97BD1" w:rsidRDefault="00477BFB" w:rsidP="00477BFB">
      <w:pPr>
        <w:jc w:val="both"/>
        <w:rPr>
          <w:lang w:eastAsia="lt-LT"/>
        </w:rPr>
      </w:pPr>
      <w:r w:rsidRPr="00A97BD1">
        <w:rPr>
          <w:lang w:eastAsia="lt-LT"/>
        </w:rPr>
        <w:t xml:space="preserve">9.2.7. </w:t>
      </w:r>
      <w:r w:rsidRPr="00A97BD1">
        <w:rPr>
          <w:b/>
          <w:lang w:eastAsia="lt-LT"/>
        </w:rPr>
        <w:t>Teikėjas</w:t>
      </w:r>
      <w:r w:rsidRPr="00A97BD1">
        <w:rPr>
          <w:lang w:eastAsia="lt-LT"/>
        </w:rPr>
        <w:t xml:space="preserve"> nustatytu laiku nepateikia avansinio apmokėjimo banko garantijos, kuri galiotų ne mažiau kaip nurodyta Sutarties bendrosios dalies 4.2. punkte (</w:t>
      </w:r>
      <w:r w:rsidRPr="00A97BD1">
        <w:rPr>
          <w:i/>
          <w:lang w:eastAsia="lt-LT"/>
        </w:rPr>
        <w:t>jeigu pagal sutarties sąlygas numatytas avanso mokėjimas</w:t>
      </w:r>
      <w:r w:rsidRPr="00A97BD1">
        <w:rPr>
          <w:lang w:eastAsia="lt-LT"/>
        </w:rPr>
        <w:t>);</w:t>
      </w:r>
    </w:p>
    <w:p w:rsidR="00477BFB" w:rsidRPr="00A97BD1" w:rsidRDefault="00477BFB" w:rsidP="00477BFB">
      <w:pPr>
        <w:autoSpaceDE w:val="0"/>
        <w:autoSpaceDN w:val="0"/>
        <w:adjustRightInd w:val="0"/>
        <w:jc w:val="both"/>
      </w:pPr>
      <w:r w:rsidRPr="00A97BD1">
        <w:t xml:space="preserve">9.2.8. Sutarties galiojimo laikotarpiu </w:t>
      </w:r>
      <w:r w:rsidRPr="00A97BD1">
        <w:rPr>
          <w:b/>
        </w:rPr>
        <w:t xml:space="preserve">Teikėjas </w:t>
      </w:r>
      <w:r w:rsidRPr="00A97BD1">
        <w:t>yra įtraukiamas į Nepatikimų tiekėjų ar Melagingą informaciją pateikusių tiekėjų sąrašus;</w:t>
      </w:r>
    </w:p>
    <w:p w:rsidR="00477BFB" w:rsidRPr="00A97BD1" w:rsidRDefault="00477BFB" w:rsidP="00477BFB">
      <w:pPr>
        <w:autoSpaceDE w:val="0"/>
        <w:autoSpaceDN w:val="0"/>
        <w:adjustRightInd w:val="0"/>
        <w:jc w:val="both"/>
        <w:rPr>
          <w:lang w:eastAsia="lt-LT"/>
        </w:rPr>
      </w:pPr>
      <w:r w:rsidRPr="00A97BD1">
        <w:t xml:space="preserve">9.2.9. Paaiškėjus, kad </w:t>
      </w:r>
      <w:r w:rsidRPr="00A97BD1">
        <w:rPr>
          <w:b/>
        </w:rPr>
        <w:t>Teikėjas</w:t>
      </w:r>
      <w:r w:rsidRPr="00A97BD1">
        <w:t xml:space="preserve"> </w:t>
      </w:r>
      <w:r w:rsidRPr="00A97BD1">
        <w:rPr>
          <w:lang w:eastAsia="lt-LT"/>
        </w:rPr>
        <w:t>nėra patikimas ir kelia pavojų nacionaliniam saugumui;</w:t>
      </w:r>
    </w:p>
    <w:p w:rsidR="00477BFB" w:rsidRPr="00A97BD1" w:rsidRDefault="00477BFB" w:rsidP="00477BFB">
      <w:pPr>
        <w:jc w:val="both"/>
        <w:rPr>
          <w:lang w:eastAsia="lt-LT"/>
        </w:rPr>
      </w:pPr>
      <w:r w:rsidRPr="00A97BD1">
        <w:rPr>
          <w:lang w:eastAsia="lt-LT"/>
        </w:rPr>
        <w:t>9.2.10. Sutarties vykdymo metu paaiškėja Viešųjų pirkimų įstatymo 46 straipsnio 1 dalyje/Viešųjų pirkimų, atliekamų gynybos ir saugumo srityje, įstatymo 34 straipsnio 1 dalyje numatytos aplinkybės;</w:t>
      </w:r>
    </w:p>
    <w:p w:rsidR="00477BFB" w:rsidRPr="00A97BD1" w:rsidRDefault="00477BFB" w:rsidP="00477BFB">
      <w:pPr>
        <w:jc w:val="both"/>
        <w:rPr>
          <w:lang w:eastAsia="lt-LT"/>
        </w:rPr>
      </w:pPr>
      <w:r w:rsidRPr="00A97BD1">
        <w:rPr>
          <w:lang w:eastAsia="lt-LT"/>
        </w:rPr>
        <w:t>9.2.11 Sutarties vykdymo metu paaiškėja, kad Sutartis buvo pakeista pažeidžiant Viešųjų pirkimų įstatymo 89 straipsnį/Viešųjų pirkimų atliekamų gynybos ir saugumo srityje įstatymo 53 straipsnį.</w:t>
      </w:r>
    </w:p>
    <w:p w:rsidR="00477BFB" w:rsidRPr="00A97BD1" w:rsidRDefault="00477BFB" w:rsidP="00477BFB">
      <w:pPr>
        <w:autoSpaceDE w:val="0"/>
        <w:autoSpaceDN w:val="0"/>
        <w:adjustRightInd w:val="0"/>
        <w:jc w:val="both"/>
        <w:rPr>
          <w:highlight w:val="yellow"/>
        </w:rPr>
      </w:pPr>
      <w:r w:rsidRPr="00A97BD1">
        <w:rPr>
          <w:lang w:eastAsia="lt-LT"/>
        </w:rPr>
        <w:t xml:space="preserve">9.3. </w:t>
      </w:r>
      <w:r w:rsidRPr="00A97BD1">
        <w:rPr>
          <w:b/>
          <w:bCs/>
          <w:lang w:eastAsia="lt-LT"/>
        </w:rPr>
        <w:t xml:space="preserve">Pirkėjas, </w:t>
      </w:r>
      <w:r w:rsidRPr="00A97BD1">
        <w:rPr>
          <w:bCs/>
          <w:lang w:eastAsia="lt-LT"/>
        </w:rPr>
        <w:t>ne vėliau kaip</w:t>
      </w:r>
      <w:r w:rsidRPr="00A97BD1">
        <w:rPr>
          <w:b/>
          <w:bCs/>
          <w:lang w:eastAsia="lt-LT"/>
        </w:rPr>
        <w:t xml:space="preserve"> </w:t>
      </w:r>
      <w:r w:rsidRPr="00A97BD1">
        <w:rPr>
          <w:lang w:eastAsia="lt-LT"/>
        </w:rPr>
        <w:t>prieš 7 (septynias) dienas (</w:t>
      </w:r>
      <w:r w:rsidRPr="00A97BD1">
        <w:rPr>
          <w:i/>
          <w:lang w:eastAsia="lt-LT"/>
        </w:rPr>
        <w:t>jeigu Sutarties specialiojoje dalyje nenurodytas kitas terminas</w:t>
      </w:r>
      <w:r w:rsidRPr="00A97BD1">
        <w:rPr>
          <w:lang w:eastAsia="lt-LT"/>
        </w:rPr>
        <w:t xml:space="preserve">) raštu informavęs </w:t>
      </w:r>
      <w:r w:rsidRPr="00A97BD1">
        <w:rPr>
          <w:b/>
          <w:bCs/>
          <w:lang w:eastAsia="lt-LT"/>
        </w:rPr>
        <w:t xml:space="preserve">Teikėją </w:t>
      </w:r>
      <w:r w:rsidRPr="00A97BD1">
        <w:rPr>
          <w:bCs/>
          <w:lang w:eastAsia="lt-LT"/>
        </w:rPr>
        <w:t>turi teisę</w:t>
      </w:r>
      <w:r w:rsidRPr="00A97BD1">
        <w:rPr>
          <w:lang w:eastAsia="lt-LT"/>
        </w:rPr>
        <w:t xml:space="preserve"> vienašališkai nutraukti Sutartį, jeigu</w:t>
      </w:r>
      <w:r w:rsidRPr="00A97BD1">
        <w:rPr>
          <w:b/>
          <w:lang w:eastAsia="lt-LT"/>
        </w:rPr>
        <w:t xml:space="preserve"> Teikėjas </w:t>
      </w:r>
      <w:r w:rsidRPr="00A97BD1">
        <w:rPr>
          <w:lang w:eastAsia="lt-LT"/>
        </w:rPr>
        <w:t>yra</w:t>
      </w:r>
      <w:r w:rsidRPr="00A97BD1">
        <w:rPr>
          <w:b/>
          <w:lang w:eastAsia="lt-LT"/>
        </w:rPr>
        <w:t xml:space="preserve"> </w:t>
      </w:r>
      <w:r w:rsidRPr="00A97BD1">
        <w:t xml:space="preserve">likviduojamas ar kreipiamasi į teismą dėl bankroto ar restruktūrizavimo bylos iškėlimo, arba </w:t>
      </w:r>
      <w:r w:rsidRPr="00A97BD1">
        <w:rPr>
          <w:lang w:eastAsia="lt-LT"/>
        </w:rPr>
        <w:t>jam iškelta bankroto ar restruktūrizavimo byla,</w:t>
      </w:r>
      <w:r w:rsidRPr="00A97BD1">
        <w:t xml:space="preserve"> arba priimamas sprendimas dėl neteisminės bankroto procedūros pradėjimo.</w:t>
      </w:r>
    </w:p>
    <w:p w:rsidR="00477BFB" w:rsidRPr="00A97BD1" w:rsidRDefault="00477BFB" w:rsidP="00477BFB">
      <w:pPr>
        <w:jc w:val="both"/>
        <w:rPr>
          <w:i/>
          <w:lang w:eastAsia="lt-LT"/>
        </w:rPr>
      </w:pPr>
      <w:r w:rsidRPr="00A97BD1">
        <w:rPr>
          <w:lang w:eastAsia="lt-LT"/>
        </w:rPr>
        <w:t xml:space="preserve">9.4. Nutraukus sutartį, </w:t>
      </w:r>
      <w:r w:rsidRPr="00A97BD1">
        <w:rPr>
          <w:b/>
          <w:lang w:eastAsia="lt-LT"/>
        </w:rPr>
        <w:t>Teikėjas</w:t>
      </w:r>
      <w:r w:rsidRPr="00A97BD1">
        <w:rPr>
          <w:lang w:eastAsia="lt-LT"/>
        </w:rPr>
        <w:t xml:space="preserve"> per 10 (dešimt) dienų nuo Sutarties nutraukimo dienos turi grąžinti </w:t>
      </w:r>
      <w:r w:rsidRPr="00A97BD1">
        <w:rPr>
          <w:b/>
          <w:lang w:eastAsia="lt-LT"/>
        </w:rPr>
        <w:t>Mokėtojui</w:t>
      </w:r>
      <w:r w:rsidRPr="00A97BD1">
        <w:rPr>
          <w:lang w:eastAsia="lt-LT"/>
        </w:rPr>
        <w:t xml:space="preserve"> jo sumokėtą avansą (jei toks buvo sumokėtas) už neįvykdytą sutarties dalį. </w:t>
      </w:r>
    </w:p>
    <w:p w:rsidR="00477BFB" w:rsidRPr="00A97BD1" w:rsidRDefault="00477BFB" w:rsidP="00477BFB">
      <w:pPr>
        <w:jc w:val="both"/>
        <w:rPr>
          <w:lang w:eastAsia="lt-LT"/>
        </w:rPr>
      </w:pPr>
    </w:p>
    <w:p w:rsidR="00477BFB" w:rsidRPr="00A97BD1" w:rsidRDefault="00477BFB" w:rsidP="00477BFB">
      <w:pPr>
        <w:rPr>
          <w:b/>
          <w:lang w:eastAsia="lt-LT"/>
        </w:rPr>
      </w:pPr>
      <w:r w:rsidRPr="00A97BD1">
        <w:rPr>
          <w:b/>
          <w:lang w:eastAsia="lt-LT"/>
        </w:rPr>
        <w:t>10. Ginčų sprendimo tvarka</w:t>
      </w:r>
    </w:p>
    <w:p w:rsidR="00477BFB" w:rsidRPr="00A97BD1" w:rsidRDefault="00477BFB" w:rsidP="00477BFB">
      <w:pPr>
        <w:rPr>
          <w:lang w:eastAsia="lt-LT"/>
        </w:rPr>
      </w:pPr>
      <w:r w:rsidRPr="00A97BD1">
        <w:rPr>
          <w:lang w:eastAsia="lt-LT"/>
        </w:rPr>
        <w:t>10.1. Sutartis sudaryta ir turi būti aiškinama pagal Lietuvos Respublikos teisę.</w:t>
      </w:r>
    </w:p>
    <w:p w:rsidR="00477BFB" w:rsidRPr="00A97BD1" w:rsidRDefault="00477BFB" w:rsidP="00477BFB">
      <w:pPr>
        <w:jc w:val="both"/>
        <w:rPr>
          <w:lang w:eastAsia="lt-LT"/>
        </w:rPr>
      </w:pPr>
      <w:r w:rsidRPr="00A97BD1">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97BD1">
        <w:rPr>
          <w:b/>
          <w:bCs/>
          <w:lang w:eastAsia="lt-LT"/>
        </w:rPr>
        <w:t>Pirkėjo</w:t>
      </w:r>
      <w:r w:rsidRPr="00A97BD1">
        <w:rPr>
          <w:lang w:eastAsia="lt-LT"/>
        </w:rPr>
        <w:t xml:space="preserve"> buveinės vietą.</w:t>
      </w:r>
    </w:p>
    <w:p w:rsidR="00477BFB" w:rsidRPr="00A97BD1" w:rsidRDefault="00477BFB" w:rsidP="00477BFB">
      <w:pPr>
        <w:jc w:val="both"/>
        <w:rPr>
          <w:lang w:eastAsia="lt-LT"/>
        </w:rPr>
      </w:pPr>
    </w:p>
    <w:p w:rsidR="00477BFB" w:rsidRPr="00A97BD1" w:rsidRDefault="00477BFB" w:rsidP="00477BFB">
      <w:pPr>
        <w:jc w:val="both"/>
        <w:rPr>
          <w:b/>
          <w:lang w:eastAsia="lt-LT"/>
        </w:rPr>
      </w:pPr>
      <w:r w:rsidRPr="00A97BD1">
        <w:rPr>
          <w:b/>
          <w:lang w:eastAsia="lt-LT"/>
        </w:rPr>
        <w:t>11. Atsakomybė</w:t>
      </w:r>
    </w:p>
    <w:p w:rsidR="00477BFB" w:rsidRPr="00A97BD1" w:rsidRDefault="00477BFB" w:rsidP="00477BFB">
      <w:pPr>
        <w:jc w:val="both"/>
      </w:pPr>
      <w:r w:rsidRPr="00A97BD1">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A97BD1">
        <w:rPr>
          <w:b/>
        </w:rPr>
        <w:t>Teikėjas</w:t>
      </w:r>
      <w:r w:rsidRPr="00A97BD1">
        <w:t xml:space="preserve"> moka </w:t>
      </w:r>
      <w:r w:rsidRPr="00A97BD1">
        <w:rPr>
          <w:b/>
        </w:rPr>
        <w:t xml:space="preserve">Pirkėjui </w:t>
      </w:r>
      <w:r w:rsidRPr="00A97BD1">
        <w:t>nuo 0,05 iki</w:t>
      </w:r>
      <w:r w:rsidRPr="00A97BD1">
        <w:rPr>
          <w:b/>
          <w:i/>
        </w:rPr>
        <w:t xml:space="preserve"> </w:t>
      </w:r>
      <w:r w:rsidRPr="00A97BD1">
        <w:t>0,2 % dydžio (konkretus dydis nurodomas Sutarties specialiojoje dalyje) nuo per terminą nesuteiktų paslaugų (ir/ar prekių) ar paslaugų (ir/ar prekių), kurių trūkumai neištaisyti, kainos be PVM už kiekvieną uždelstą dieną/valandą</w:t>
      </w:r>
      <w:r w:rsidRPr="00A97BD1">
        <w:rPr>
          <w:i/>
        </w:rPr>
        <w:t xml:space="preserve"> (taikoma priklausomai nuo to, kaip įsipareigojimų terminas yra skaičiuojamas Sutarties specialiojoje dalyje) </w:t>
      </w:r>
      <w:r w:rsidRPr="00A97BD1">
        <w:t>Šalių iš anksto sutartus minimalius nuostolius,</w:t>
      </w:r>
      <w:r w:rsidRPr="00A97BD1">
        <w:rPr>
          <w:bCs/>
        </w:rPr>
        <w:t xml:space="preserve"> kurių sumokėjimas neatleidžia </w:t>
      </w:r>
      <w:r w:rsidRPr="00A97BD1">
        <w:rPr>
          <w:b/>
          <w:bCs/>
        </w:rPr>
        <w:t xml:space="preserve">Teikėjo </w:t>
      </w:r>
      <w:r w:rsidRPr="00A97BD1">
        <w:rPr>
          <w:bCs/>
        </w:rPr>
        <w:t xml:space="preserve">nuo pareigos atlyginti </w:t>
      </w:r>
      <w:r w:rsidRPr="00A97BD1">
        <w:rPr>
          <w:b/>
          <w:bCs/>
        </w:rPr>
        <w:t>Mokėtojo</w:t>
      </w:r>
      <w:r w:rsidRPr="00A97BD1">
        <w:rPr>
          <w:bCs/>
        </w:rPr>
        <w:t xml:space="preserve"> patirtus nuostolius</w:t>
      </w:r>
      <w:r w:rsidRPr="00A97BD1">
        <w:t xml:space="preserve"> </w:t>
      </w:r>
      <w:r w:rsidRPr="00A97BD1">
        <w:rPr>
          <w:b/>
        </w:rPr>
        <w:t>Teikėjui</w:t>
      </w:r>
      <w:r w:rsidRPr="00A97BD1">
        <w:t xml:space="preserve"> nevykdant arba netinkamai vykdant savo įsipareigojimus, susijusius su paslaugų trūkumų šalinimu (ir/ar prekių) garantija. </w:t>
      </w:r>
      <w:r w:rsidRPr="00A97BD1">
        <w:rPr>
          <w:color w:val="000000"/>
        </w:rPr>
        <w:t xml:space="preserve">Šalių iš anksto sutartus minimalius nuostolius </w:t>
      </w:r>
      <w:r w:rsidRPr="00A97BD1">
        <w:rPr>
          <w:b/>
          <w:color w:val="000000"/>
        </w:rPr>
        <w:t>Teikėjas</w:t>
      </w:r>
      <w:r w:rsidRPr="00A97BD1">
        <w:rPr>
          <w:color w:val="000000"/>
        </w:rPr>
        <w:t xml:space="preserve"> įsipareigoja sumokėti ne vėliau kaip per sąskaitoje faktūroje ar pareikalavime nurodytą terminą.</w:t>
      </w:r>
    </w:p>
    <w:p w:rsidR="00477BFB" w:rsidRPr="00A97BD1" w:rsidRDefault="00477BFB" w:rsidP="00477BFB">
      <w:pPr>
        <w:jc w:val="both"/>
        <w:rPr>
          <w:lang w:eastAsia="lt-LT"/>
        </w:rPr>
      </w:pPr>
      <w:r w:rsidRPr="00A97BD1">
        <w:rPr>
          <w:lang w:eastAsia="lt-LT"/>
        </w:rPr>
        <w:t>11.2. Nutraukus Sutartį dėl Sutarties bendrojoje dalyje 9.2.1, 9.2.2, 9.2.3, 9.2.4, 9.2.5, 9.2.6, 9.2.7, 9.3 punktuose</w:t>
      </w:r>
      <w:r w:rsidRPr="00A97BD1">
        <w:rPr>
          <w:color w:val="FF0000"/>
          <w:lang w:eastAsia="lt-LT"/>
        </w:rPr>
        <w:t xml:space="preserve"> </w:t>
      </w:r>
      <w:r w:rsidRPr="00A97BD1">
        <w:rPr>
          <w:lang w:eastAsia="lt-LT"/>
        </w:rPr>
        <w:t xml:space="preserve">ar kitų Sutarties specialiojoje dalyje išvardintų priežasčių, </w:t>
      </w:r>
      <w:r w:rsidRPr="00A97BD1">
        <w:rPr>
          <w:b/>
          <w:lang w:eastAsia="lt-LT"/>
        </w:rPr>
        <w:t>Teikėjas</w:t>
      </w:r>
      <w:r w:rsidRPr="00A97BD1">
        <w:rPr>
          <w:lang w:eastAsia="lt-LT"/>
        </w:rPr>
        <w:t xml:space="preserve"> per 14 (keturiolika) dienų (skaičiuojant nuo Sutarties nutraukimo dienos) turi sumokėti</w:t>
      </w:r>
      <w:r w:rsidRPr="00A97BD1">
        <w:rPr>
          <w:b/>
          <w:bCs/>
          <w:lang w:eastAsia="lt-LT"/>
        </w:rPr>
        <w:t xml:space="preserve"> Pirkėjui</w:t>
      </w:r>
      <w:r w:rsidRPr="00A97BD1">
        <w:rPr>
          <w:b/>
          <w:lang w:eastAsia="lt-LT"/>
        </w:rPr>
        <w:t xml:space="preserve"> </w:t>
      </w:r>
      <w:r w:rsidRPr="00A97BD1">
        <w:rPr>
          <w:lang w:eastAsia="lt-LT"/>
        </w:rPr>
        <w:t>ne mažiau kaip</w:t>
      </w:r>
      <w:r w:rsidRPr="00A97BD1">
        <w:rPr>
          <w:b/>
          <w:lang w:eastAsia="lt-LT"/>
        </w:rPr>
        <w:t xml:space="preserve"> </w:t>
      </w:r>
      <w:r w:rsidRPr="00A97BD1">
        <w:rPr>
          <w:lang w:eastAsia="lt-LT"/>
        </w:rPr>
        <w:t xml:space="preserve">5-7 (septynių) % sutarties kainos be PVM (arba bendros pasiūlymo kainos) (konkretus procentinis dydis arba konkreti fiksuota suma nurodoma Sutarties specialioje dalyje) </w:t>
      </w:r>
      <w:r w:rsidRPr="00A97BD1">
        <w:rPr>
          <w:bCs/>
          <w:lang w:eastAsia="lt-LT"/>
        </w:rPr>
        <w:t xml:space="preserve">Šalių </w:t>
      </w:r>
      <w:r w:rsidRPr="00A97BD1">
        <w:rPr>
          <w:lang w:eastAsia="lt-LT"/>
        </w:rPr>
        <w:t>iš anksto sutartų minimalių nuostolių, bet ne daugiau kaip visų pagal šią Sutartį neįvykdytų įsipareigojimų kainos</w:t>
      </w:r>
      <w:r w:rsidRPr="00A97BD1">
        <w:rPr>
          <w:color w:val="FF0000"/>
          <w:lang w:eastAsia="lt-LT"/>
        </w:rPr>
        <w:t xml:space="preserve"> </w:t>
      </w:r>
      <w:r w:rsidRPr="00A97BD1">
        <w:rPr>
          <w:lang w:eastAsia="lt-LT"/>
        </w:rPr>
        <w:t xml:space="preserve">be PVM. Šalių iš anksto sutartų minimalių nuostolių sumokėjimas neatleidžia </w:t>
      </w:r>
      <w:r w:rsidRPr="00A97BD1">
        <w:rPr>
          <w:b/>
          <w:lang w:eastAsia="lt-LT"/>
        </w:rPr>
        <w:t>Teikėjo</w:t>
      </w:r>
      <w:r w:rsidRPr="00A97BD1">
        <w:rPr>
          <w:lang w:eastAsia="lt-LT"/>
        </w:rPr>
        <w:t xml:space="preserve"> nuo pareigos atlyginti visus </w:t>
      </w:r>
      <w:r w:rsidRPr="00A97BD1">
        <w:rPr>
          <w:b/>
          <w:bCs/>
          <w:lang w:eastAsia="lt-LT"/>
        </w:rPr>
        <w:t>Mokėtojo</w:t>
      </w:r>
      <w:r w:rsidRPr="00A97BD1">
        <w:rPr>
          <w:lang w:eastAsia="lt-LT"/>
        </w:rPr>
        <w:t xml:space="preserve"> patirtus nuostolius, </w:t>
      </w:r>
      <w:r w:rsidRPr="00A97BD1">
        <w:rPr>
          <w:b/>
          <w:lang w:eastAsia="lt-LT"/>
        </w:rPr>
        <w:t xml:space="preserve">Teikėjui </w:t>
      </w:r>
      <w:r w:rsidRPr="00A97BD1">
        <w:rPr>
          <w:lang w:eastAsia="lt-LT"/>
        </w:rPr>
        <w:t>nevykdant ar netinkamai vykdant sutartį.</w:t>
      </w:r>
    </w:p>
    <w:p w:rsidR="00477BFB" w:rsidRPr="00A97BD1" w:rsidRDefault="00477BFB" w:rsidP="00477BFB">
      <w:pPr>
        <w:jc w:val="both"/>
        <w:rPr>
          <w:lang w:eastAsia="lt-LT"/>
        </w:rPr>
      </w:pPr>
      <w:r w:rsidRPr="00A97BD1">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A97BD1">
        <w:rPr>
          <w:b/>
          <w:lang w:eastAsia="lt-LT"/>
        </w:rPr>
        <w:t>Teikėjas</w:t>
      </w:r>
      <w:r w:rsidRPr="00A97BD1">
        <w:rPr>
          <w:lang w:eastAsia="lt-LT"/>
        </w:rPr>
        <w:t xml:space="preserve"> moka </w:t>
      </w:r>
      <w:r w:rsidRPr="00A97BD1">
        <w:rPr>
          <w:b/>
          <w:lang w:eastAsia="lt-LT"/>
        </w:rPr>
        <w:t>Pirkėjui</w:t>
      </w:r>
      <w:r w:rsidRPr="00A97BD1">
        <w:rPr>
          <w:lang w:eastAsia="lt-LT"/>
        </w:rPr>
        <w:t xml:space="preserve"> Sutarties specialiojoje dalyje nurodytą Šalių iš anksto sutartų minimalių nuostolių sumą. </w:t>
      </w:r>
      <w:r w:rsidRPr="00A97BD1">
        <w:rPr>
          <w:bCs/>
          <w:lang w:eastAsia="lt-LT"/>
        </w:rPr>
        <w:t>Šalių</w:t>
      </w:r>
      <w:r w:rsidRPr="00A97BD1">
        <w:rPr>
          <w:lang w:eastAsia="lt-LT"/>
        </w:rPr>
        <w:t xml:space="preserve"> iš anksto sutartų minimalių nuostolių sumokėjimas neatleidžia </w:t>
      </w:r>
      <w:r w:rsidRPr="00A97BD1">
        <w:rPr>
          <w:b/>
          <w:bCs/>
          <w:lang w:eastAsia="lt-LT"/>
        </w:rPr>
        <w:t>Teikėjo</w:t>
      </w:r>
      <w:r w:rsidRPr="00A97BD1">
        <w:rPr>
          <w:lang w:eastAsia="lt-LT"/>
        </w:rPr>
        <w:t xml:space="preserve"> nuo pareigos atlyginti visus </w:t>
      </w:r>
      <w:r w:rsidRPr="00A97BD1">
        <w:rPr>
          <w:b/>
          <w:bCs/>
          <w:lang w:eastAsia="lt-LT"/>
        </w:rPr>
        <w:t xml:space="preserve">Mokėtojo </w:t>
      </w:r>
      <w:r w:rsidRPr="00A97BD1">
        <w:rPr>
          <w:lang w:eastAsia="lt-LT"/>
        </w:rPr>
        <w:t xml:space="preserve">patirtus nuostolius, </w:t>
      </w:r>
      <w:r w:rsidRPr="00A97BD1">
        <w:rPr>
          <w:b/>
          <w:bCs/>
          <w:lang w:eastAsia="lt-LT"/>
        </w:rPr>
        <w:t>Teikėjui</w:t>
      </w:r>
      <w:r w:rsidRPr="00A97BD1">
        <w:rPr>
          <w:lang w:eastAsia="lt-LT"/>
        </w:rPr>
        <w:t xml:space="preserve"> nevykdant ar netinkamai vykdant sutartį.</w:t>
      </w:r>
      <w:r w:rsidRPr="00A97BD1">
        <w:rPr>
          <w:spacing w:val="-1"/>
          <w:lang w:eastAsia="lt-LT"/>
        </w:rPr>
        <w:t xml:space="preserve"> </w:t>
      </w:r>
      <w:r w:rsidRPr="00A97BD1">
        <w:rPr>
          <w:lang w:eastAsia="lt-LT"/>
        </w:rPr>
        <w:t xml:space="preserve">Šalių iš anksto sutartus minimalius nuostolius </w:t>
      </w:r>
      <w:r w:rsidRPr="00A97BD1">
        <w:rPr>
          <w:b/>
          <w:lang w:eastAsia="lt-LT"/>
        </w:rPr>
        <w:t>Teikėjas</w:t>
      </w:r>
      <w:r w:rsidRPr="00A97BD1">
        <w:rPr>
          <w:lang w:eastAsia="lt-LT"/>
        </w:rPr>
        <w:t xml:space="preserve"> įsipareigoja sumokėti ne vėliau kaip per sąskaitoje faktūroje ar pareikalavime nurodytą terminą.</w:t>
      </w:r>
    </w:p>
    <w:p w:rsidR="00477BFB" w:rsidRPr="00A97BD1" w:rsidRDefault="00477BFB" w:rsidP="00477BFB">
      <w:pPr>
        <w:jc w:val="both"/>
        <w:rPr>
          <w:lang w:eastAsia="lt-LT"/>
        </w:rPr>
      </w:pPr>
      <w:r w:rsidRPr="00A97BD1">
        <w:rPr>
          <w:lang w:eastAsia="lt-LT"/>
        </w:rPr>
        <w:t xml:space="preserve">11.4. Kiti sutartinės atsakomybės taikymo </w:t>
      </w:r>
      <w:r w:rsidRPr="00A97BD1">
        <w:rPr>
          <w:b/>
          <w:lang w:eastAsia="lt-LT"/>
        </w:rPr>
        <w:t>Teikėjui</w:t>
      </w:r>
      <w:r w:rsidRPr="00A97BD1">
        <w:rPr>
          <w:lang w:eastAsia="lt-LT"/>
        </w:rPr>
        <w:t xml:space="preserve"> atvejai nurodyti Sutarties specialiojoje dalyje. </w:t>
      </w:r>
    </w:p>
    <w:p w:rsidR="00477BFB" w:rsidRPr="00A97BD1" w:rsidRDefault="00477BFB" w:rsidP="00477BFB">
      <w:pPr>
        <w:jc w:val="both"/>
      </w:pPr>
      <w:r w:rsidRPr="00A97BD1">
        <w:t xml:space="preserve">11.5. </w:t>
      </w:r>
      <w:r w:rsidRPr="00A97BD1">
        <w:rPr>
          <w:color w:val="000000"/>
        </w:rPr>
        <w:t>Vadovaujantis Lietuvos Respublikos civilinio kodekso 6.253 straipsnio 1 ir 3 dalimis finansavimo</w:t>
      </w:r>
      <w:r w:rsidRPr="00A97BD1">
        <w:rPr>
          <w:i/>
          <w:color w:val="000000"/>
        </w:rPr>
        <w:t xml:space="preserve"> </w:t>
      </w:r>
      <w:r w:rsidRPr="00A97BD1">
        <w:t xml:space="preserve">vėlavimas iš biudžeto yra sąlyga visiškai atleidžianti nuo civilinės atsakomybės ir palūkanų mokėjimo </w:t>
      </w:r>
      <w:r w:rsidRPr="00A97BD1">
        <w:rPr>
          <w:b/>
        </w:rPr>
        <w:t xml:space="preserve">Teikėjui </w:t>
      </w:r>
      <w:r w:rsidRPr="00A97BD1">
        <w:t>už pavėluotą atsiskaitymą.</w:t>
      </w:r>
    </w:p>
    <w:p w:rsidR="00477BFB" w:rsidRPr="00A97BD1" w:rsidRDefault="00477BFB" w:rsidP="00477BFB">
      <w:pPr>
        <w:jc w:val="both"/>
        <w:rPr>
          <w:lang w:eastAsia="lt-LT"/>
        </w:rPr>
      </w:pPr>
    </w:p>
    <w:p w:rsidR="00477BFB" w:rsidRPr="00A97BD1" w:rsidRDefault="00477BFB" w:rsidP="00477BFB">
      <w:pPr>
        <w:jc w:val="both"/>
        <w:rPr>
          <w:b/>
          <w:lang w:eastAsia="lt-LT"/>
        </w:rPr>
      </w:pPr>
      <w:r w:rsidRPr="00A97BD1">
        <w:rPr>
          <w:b/>
          <w:lang w:eastAsia="lt-LT"/>
        </w:rPr>
        <w:t>12. Sutarties galiojimas</w:t>
      </w:r>
    </w:p>
    <w:p w:rsidR="00477BFB" w:rsidRPr="00A97BD1" w:rsidRDefault="00477BFB" w:rsidP="00477BFB">
      <w:pPr>
        <w:jc w:val="both"/>
        <w:rPr>
          <w:lang w:eastAsia="lt-LT"/>
        </w:rPr>
      </w:pPr>
      <w:r w:rsidRPr="00A97BD1">
        <w:rPr>
          <w:lang w:eastAsia="lt-LT"/>
        </w:rPr>
        <w:t xml:space="preserve">12.1. Sutartis įsigalioja abiem Šalims ją pasirašius ir </w:t>
      </w:r>
      <w:r w:rsidRPr="00A97BD1">
        <w:rPr>
          <w:b/>
          <w:lang w:eastAsia="lt-LT"/>
        </w:rPr>
        <w:t xml:space="preserve">Teikėjui </w:t>
      </w:r>
      <w:r w:rsidRPr="00A97BD1">
        <w:rPr>
          <w:lang w:eastAsia="lt-LT"/>
        </w:rPr>
        <w:t xml:space="preserve">pateikus </w:t>
      </w:r>
      <w:r w:rsidRPr="00A97BD1">
        <w:rPr>
          <w:b/>
          <w:lang w:eastAsia="lt-LT"/>
        </w:rPr>
        <w:t xml:space="preserve">Pirkėjui </w:t>
      </w:r>
      <w:r w:rsidRPr="00A97BD1">
        <w:rPr>
          <w:lang w:eastAsia="lt-LT"/>
        </w:rPr>
        <w:t xml:space="preserve">Sutarties įvykdymo užtikrinimo banko garantiją ar draudimo bendrovės laidavimo raštą </w:t>
      </w:r>
      <w:r w:rsidRPr="00A97BD1">
        <w:rPr>
          <w:i/>
          <w:lang w:eastAsia="lt-LT"/>
        </w:rPr>
        <w:t>(Sutarties įsigaliojimo kai pateikiamas užtikrinimas sąlyga taikoma, jeigu Sutarties spec. dalyje nurodyta, kad Sutarties vykdymas bus užtikrintas laidavimu arba banko garantija)</w:t>
      </w:r>
      <w:r w:rsidRPr="00A97BD1">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A97BD1">
        <w:rPr>
          <w:b/>
          <w:lang w:eastAsia="lt-LT"/>
        </w:rPr>
        <w:t xml:space="preserve"> Pirkėjui </w:t>
      </w:r>
      <w:r w:rsidRPr="00A97BD1">
        <w:rPr>
          <w:lang w:eastAsia="lt-LT"/>
        </w:rPr>
        <w:t>nutraukus Sutartį dėl bent vienos iš 9.2.1 - 9.2.7, 9.3 punktuose ar kitų Sutarties specialiojoje dalyje</w:t>
      </w:r>
      <w:r w:rsidRPr="00A97BD1">
        <w:rPr>
          <w:color w:val="FF0000"/>
          <w:lang w:eastAsia="lt-LT"/>
        </w:rPr>
        <w:t xml:space="preserve"> </w:t>
      </w:r>
      <w:r w:rsidRPr="00A97BD1">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477BFB" w:rsidRPr="00A97BD1" w:rsidRDefault="00477BFB" w:rsidP="00477BFB">
      <w:pPr>
        <w:jc w:val="both"/>
        <w:rPr>
          <w:lang w:eastAsia="lt-LT"/>
        </w:rPr>
      </w:pPr>
      <w:r w:rsidRPr="00A97BD1">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A97BD1">
        <w:rPr>
          <w:b/>
          <w:lang w:eastAsia="lt-LT"/>
        </w:rPr>
        <w:t>Teikėjo</w:t>
      </w:r>
      <w:r w:rsidRPr="00A97BD1">
        <w:rPr>
          <w:lang w:eastAsia="lt-LT"/>
        </w:rPr>
        <w:t xml:space="preserve"> kaltei, įvykdyti prievolę ir sumokėti įsipareigotą sumą, pinigus pervedant į </w:t>
      </w:r>
      <w:r w:rsidRPr="00A97BD1">
        <w:rPr>
          <w:b/>
          <w:lang w:eastAsia="lt-LT"/>
        </w:rPr>
        <w:t>Pirkėjo</w:t>
      </w:r>
      <w:r w:rsidRPr="00A97BD1">
        <w:rPr>
          <w:lang w:eastAsia="lt-LT"/>
        </w:rPr>
        <w:t xml:space="preserve"> sąskaitą. </w:t>
      </w:r>
    </w:p>
    <w:p w:rsidR="00477BFB" w:rsidRPr="00A97BD1" w:rsidRDefault="00477BFB" w:rsidP="00477BFB">
      <w:pPr>
        <w:jc w:val="both"/>
        <w:rPr>
          <w:b/>
          <w:lang w:eastAsia="lt-LT"/>
        </w:rPr>
      </w:pPr>
      <w:r w:rsidRPr="00A97BD1">
        <w:rPr>
          <w:lang w:eastAsia="lt-LT"/>
        </w:rPr>
        <w:t xml:space="preserve">12.3. </w:t>
      </w:r>
      <w:r w:rsidRPr="00A97BD1">
        <w:rPr>
          <w:b/>
          <w:lang w:eastAsia="lt-LT"/>
        </w:rPr>
        <w:t>Teikėjas</w:t>
      </w:r>
      <w:r w:rsidRPr="00A97BD1">
        <w:rPr>
          <w:lang w:eastAsia="lt-LT"/>
        </w:rPr>
        <w:t xml:space="preserve"> ne vėliau kaip</w:t>
      </w:r>
      <w:r w:rsidRPr="00A97BD1">
        <w:rPr>
          <w:b/>
          <w:lang w:eastAsia="lt-LT"/>
        </w:rPr>
        <w:t xml:space="preserve"> </w:t>
      </w:r>
      <w:r w:rsidRPr="00A97BD1">
        <w:rPr>
          <w:lang w:eastAsia="lt-LT"/>
        </w:rPr>
        <w:t xml:space="preserve">per 5 (penkias) darbo dienas po Sutarties pasirašymo pateikia </w:t>
      </w:r>
      <w:r w:rsidRPr="00A97BD1">
        <w:rPr>
          <w:b/>
          <w:lang w:eastAsia="lt-LT"/>
        </w:rPr>
        <w:t xml:space="preserve">Pirkėjui </w:t>
      </w:r>
      <w:r w:rsidRPr="00A97BD1">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A97BD1">
        <w:rPr>
          <w:b/>
          <w:lang w:eastAsia="lt-LT"/>
        </w:rPr>
        <w:t xml:space="preserve"> Teikėjas</w:t>
      </w:r>
      <w:r w:rsidRPr="00A97BD1">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A97BD1">
        <w:rPr>
          <w:b/>
          <w:lang w:eastAsia="lt-LT"/>
        </w:rPr>
        <w:t>Pirkėjo</w:t>
      </w:r>
      <w:r w:rsidRPr="00A97BD1">
        <w:rPr>
          <w:lang w:eastAsia="lt-LT"/>
        </w:rPr>
        <w:t xml:space="preserve"> patirtų nuostolių atlyginimu ir neatleidžia </w:t>
      </w:r>
      <w:r w:rsidRPr="00A97BD1">
        <w:rPr>
          <w:b/>
          <w:lang w:eastAsia="lt-LT"/>
        </w:rPr>
        <w:t>Teikėjo</w:t>
      </w:r>
      <w:r w:rsidRPr="00A97BD1">
        <w:rPr>
          <w:lang w:eastAsia="lt-LT"/>
        </w:rPr>
        <w:t xml:space="preserve"> nuo pareigos juos atlyginti pilnai. </w:t>
      </w:r>
    </w:p>
    <w:p w:rsidR="00477BFB" w:rsidRPr="00A97BD1" w:rsidRDefault="00477BFB" w:rsidP="00477BFB">
      <w:pPr>
        <w:jc w:val="both"/>
        <w:rPr>
          <w:lang w:eastAsia="lt-LT"/>
        </w:rPr>
      </w:pPr>
      <w:r w:rsidRPr="00A97BD1">
        <w:rPr>
          <w:lang w:eastAsia="lt-LT"/>
        </w:rPr>
        <w:t xml:space="preserve">12.4. Jei Sutarties vykdymo metu Sutarties įvykdymo užtikrinimą išdavęs juridinis asmuo (bankas ar draudimo bendrovė) negali įvykdyti savo įsipareigojimų (sustabdoma veikla, paskelbiamas moratoriumas ir pan.), </w:t>
      </w:r>
      <w:r w:rsidRPr="00A97BD1">
        <w:rPr>
          <w:b/>
          <w:lang w:eastAsia="lt-LT"/>
        </w:rPr>
        <w:t>Teikėjas</w:t>
      </w:r>
      <w:r w:rsidRPr="00A97BD1">
        <w:rPr>
          <w:lang w:eastAsia="lt-LT"/>
        </w:rPr>
        <w:t xml:space="preserve"> per 10 (dešimt) dienų pateikia naują Sutarties vykdymo užtikrinimą, tokiomis pačiomis sąlygomis kaip ir ankstesnysis. Jei </w:t>
      </w:r>
      <w:r w:rsidRPr="00A97BD1">
        <w:rPr>
          <w:b/>
          <w:lang w:eastAsia="lt-LT"/>
        </w:rPr>
        <w:t xml:space="preserve">Teikėjas </w:t>
      </w:r>
      <w:r w:rsidRPr="00A97BD1">
        <w:rPr>
          <w:lang w:eastAsia="lt-LT"/>
        </w:rPr>
        <w:t xml:space="preserve">nepateikia naujo sutarties įvykdymo užtikrinimo, </w:t>
      </w:r>
      <w:r w:rsidRPr="00A97BD1">
        <w:rPr>
          <w:b/>
          <w:lang w:eastAsia="lt-LT"/>
        </w:rPr>
        <w:t>Pirkėjas</w:t>
      </w:r>
      <w:r w:rsidRPr="00A97BD1">
        <w:rPr>
          <w:lang w:eastAsia="lt-LT"/>
        </w:rPr>
        <w:t xml:space="preserve"> turi teisę nutraukti Sutartį, Sutarties bendrosios dalies 9.2.5 punkte nustatyta tvarka.</w:t>
      </w:r>
    </w:p>
    <w:p w:rsidR="00477BFB" w:rsidRPr="00A97BD1" w:rsidRDefault="00477BFB" w:rsidP="00477BFB">
      <w:pPr>
        <w:jc w:val="both"/>
        <w:rPr>
          <w:lang w:eastAsia="lt-LT"/>
        </w:rPr>
      </w:pPr>
      <w:r w:rsidRPr="00A97BD1">
        <w:rPr>
          <w:lang w:eastAsia="lt-LT"/>
        </w:rPr>
        <w:t xml:space="preserve">12.5. Sutarties įvykdymo užtikrinimas grąžinamas per 10 (dešimt) dienų nuo šio užtikrinimo galiojimo termino pabaigos </w:t>
      </w:r>
      <w:r w:rsidRPr="00A97BD1">
        <w:rPr>
          <w:b/>
          <w:lang w:eastAsia="lt-LT"/>
        </w:rPr>
        <w:t>Teikėjui</w:t>
      </w:r>
      <w:r w:rsidRPr="00A97BD1">
        <w:rPr>
          <w:lang w:eastAsia="lt-LT"/>
        </w:rPr>
        <w:t xml:space="preserve"> pateikus raštišką prašymą. </w:t>
      </w:r>
    </w:p>
    <w:p w:rsidR="00477BFB" w:rsidRPr="00A97BD1" w:rsidRDefault="00477BFB" w:rsidP="00477BFB">
      <w:pPr>
        <w:jc w:val="both"/>
        <w:rPr>
          <w:lang w:eastAsia="lt-LT"/>
        </w:rPr>
      </w:pPr>
      <w:r w:rsidRPr="00A97BD1">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77BFB" w:rsidRPr="00A97BD1" w:rsidRDefault="00477BFB" w:rsidP="00477BFB">
      <w:pPr>
        <w:jc w:val="both"/>
        <w:rPr>
          <w:lang w:eastAsia="lt-LT"/>
        </w:rPr>
      </w:pPr>
      <w:r w:rsidRPr="00A97BD1">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477BFB" w:rsidRPr="00A97BD1" w:rsidRDefault="00477BFB" w:rsidP="00477BFB">
      <w:pPr>
        <w:jc w:val="both"/>
        <w:rPr>
          <w:lang w:eastAsia="lt-LT"/>
        </w:rPr>
      </w:pPr>
      <w:r w:rsidRPr="00A97BD1">
        <w:rPr>
          <w:lang w:eastAsia="lt-LT"/>
        </w:rPr>
        <w:t xml:space="preserve">12.8. Sutartis gali būti pratęsta Sutarties Specialiojoje dalyje nustatytomis sąlygomis arba esant poreikiui, </w:t>
      </w:r>
      <w:r w:rsidRPr="00A97BD1">
        <w:rPr>
          <w:b/>
          <w:lang w:eastAsia="lt-LT"/>
        </w:rPr>
        <w:t>Pirkėjas</w:t>
      </w:r>
      <w:r w:rsidRPr="00A97BD1">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A97BD1">
        <w:rPr>
          <w:b/>
          <w:lang w:eastAsia="lt-LT"/>
        </w:rPr>
        <w:t>Teikėjas</w:t>
      </w:r>
      <w:r w:rsidRPr="00A97BD1">
        <w:rPr>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A97BD1">
        <w:rPr>
          <w:b/>
          <w:lang w:eastAsia="lt-LT"/>
        </w:rPr>
        <w:t>Pirkėjas</w:t>
      </w:r>
      <w:r w:rsidRPr="00A97BD1">
        <w:rPr>
          <w:lang w:eastAsia="lt-LT"/>
        </w:rPr>
        <w:t xml:space="preserve"> ir </w:t>
      </w:r>
      <w:r w:rsidRPr="00A97BD1">
        <w:rPr>
          <w:b/>
          <w:lang w:eastAsia="lt-LT"/>
        </w:rPr>
        <w:t>Teikėjas</w:t>
      </w:r>
      <w:r w:rsidRPr="00A97BD1">
        <w:rPr>
          <w:lang w:eastAsia="lt-LT"/>
        </w:rPr>
        <w:t xml:space="preserve"> sudaro papildomą rašytinį susitarimą, kurio sąlygos privalo būti analogiškos Sutarties sąlygoms, atitinkamai jas pritaikant naujai perkamoms paslaugoms </w:t>
      </w:r>
      <w:r w:rsidRPr="00A97BD1">
        <w:rPr>
          <w:i/>
          <w:lang w:eastAsia="lt-LT"/>
        </w:rPr>
        <w:t>(jei spec. dalyje nurodyta, kad ši sąlyga taikoma)</w:t>
      </w:r>
      <w:r w:rsidRPr="00A97BD1">
        <w:rPr>
          <w:lang w:eastAsia="lt-LT"/>
        </w:rPr>
        <w:t>.</w:t>
      </w:r>
    </w:p>
    <w:p w:rsidR="00477BFB" w:rsidRPr="00A97BD1" w:rsidRDefault="00477BFB" w:rsidP="00477BFB">
      <w:pPr>
        <w:jc w:val="both"/>
        <w:rPr>
          <w:lang w:eastAsia="lt-LT"/>
        </w:rPr>
      </w:pPr>
      <w:r w:rsidRPr="00A97BD1">
        <w:rPr>
          <w:lang w:eastAsia="lt-LT"/>
        </w:rPr>
        <w:t>12.9. Sutarties specialiojoje dalyje numatyta Sutarties galiojimo termino pabaiga nereiškia Šalių prievolių pagal Sutartį pabaigos ir neatleidžia Šalių nuo civilinės atsakomybės už Sutarties pažeidimą.</w:t>
      </w:r>
    </w:p>
    <w:p w:rsidR="00477BFB" w:rsidRPr="00A97BD1" w:rsidRDefault="00477BFB" w:rsidP="00477BFB">
      <w:pPr>
        <w:jc w:val="both"/>
        <w:rPr>
          <w:b/>
          <w:lang w:eastAsia="lt-LT"/>
        </w:rPr>
      </w:pPr>
    </w:p>
    <w:p w:rsidR="00477BFB" w:rsidRPr="00A97BD1" w:rsidRDefault="00477BFB" w:rsidP="00477BFB">
      <w:pPr>
        <w:ind w:right="125"/>
        <w:jc w:val="both"/>
        <w:rPr>
          <w:b/>
          <w:bCs/>
          <w:lang w:eastAsia="lt-LT"/>
        </w:rPr>
      </w:pPr>
      <w:r w:rsidRPr="00A97BD1">
        <w:rPr>
          <w:b/>
          <w:bCs/>
          <w:lang w:eastAsia="lt-LT"/>
        </w:rPr>
        <w:t>13. Susirašinėjimas</w:t>
      </w:r>
    </w:p>
    <w:p w:rsidR="00477BFB" w:rsidRPr="00A97BD1" w:rsidRDefault="00477BFB" w:rsidP="00477BFB">
      <w:pPr>
        <w:ind w:right="125"/>
        <w:jc w:val="both"/>
        <w:rPr>
          <w:lang w:eastAsia="lt-LT"/>
        </w:rPr>
      </w:pPr>
      <w:r w:rsidRPr="00A97BD1">
        <w:rPr>
          <w:lang w:eastAsia="lt-LT"/>
        </w:rPr>
        <w:t xml:space="preserve">13.1. </w:t>
      </w:r>
      <w:r w:rsidRPr="00A97BD1">
        <w:rPr>
          <w:b/>
          <w:lang w:eastAsia="lt-LT"/>
        </w:rPr>
        <w:t>Pirkėjo</w:t>
      </w:r>
      <w:r w:rsidRPr="00A97BD1">
        <w:rPr>
          <w:lang w:eastAsia="lt-LT"/>
        </w:rPr>
        <w:t xml:space="preserve"> ir </w:t>
      </w:r>
      <w:r w:rsidRPr="00A97BD1">
        <w:rPr>
          <w:b/>
          <w:lang w:eastAsia="lt-LT"/>
        </w:rPr>
        <w:t xml:space="preserve">Teikėjo </w:t>
      </w:r>
      <w:r w:rsidRPr="00A97BD1">
        <w:rPr>
          <w:lang w:eastAsia="lt-LT"/>
        </w:rPr>
        <w:t>vienas kitam siunčiami pranešimai lietuvių/anglų (</w:t>
      </w:r>
      <w:r w:rsidRPr="00A97BD1">
        <w:rPr>
          <w:i/>
          <w:lang w:eastAsia="lt-LT"/>
        </w:rPr>
        <w:t>taikoma, jeigu sutartis sudaroma anglų kalba</w:t>
      </w:r>
      <w:r w:rsidRPr="00A97BD1">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77BFB" w:rsidRPr="00A97BD1" w:rsidRDefault="00477BFB" w:rsidP="00477BFB">
      <w:pPr>
        <w:ind w:right="125"/>
        <w:jc w:val="both"/>
        <w:rPr>
          <w:lang w:eastAsia="lt-LT"/>
        </w:rPr>
      </w:pPr>
      <w:r w:rsidRPr="00A97BD1">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477BFB" w:rsidRPr="00A97BD1" w:rsidRDefault="00477BFB" w:rsidP="00477BFB">
      <w:pPr>
        <w:jc w:val="both"/>
        <w:rPr>
          <w:b/>
          <w:lang w:eastAsia="lt-LT"/>
        </w:rPr>
      </w:pPr>
    </w:p>
    <w:p w:rsidR="00477BFB" w:rsidRPr="00A97BD1" w:rsidRDefault="00477BFB" w:rsidP="00477BFB">
      <w:pPr>
        <w:jc w:val="both"/>
        <w:rPr>
          <w:b/>
          <w:bCs/>
        </w:rPr>
      </w:pPr>
      <w:r w:rsidRPr="00A97BD1">
        <w:rPr>
          <w:b/>
          <w:lang w:eastAsia="lt-LT"/>
        </w:rPr>
        <w:t xml:space="preserve">14. Informacijos </w:t>
      </w:r>
      <w:r w:rsidRPr="00A97BD1">
        <w:rPr>
          <w:b/>
          <w:bCs/>
        </w:rPr>
        <w:t>konfidencialumas ir asmens duomenų apsauga</w:t>
      </w:r>
    </w:p>
    <w:p w:rsidR="00477BFB" w:rsidRPr="00A97BD1" w:rsidRDefault="00477BFB" w:rsidP="00477BFB">
      <w:pPr>
        <w:jc w:val="both"/>
        <w:rPr>
          <w:lang w:eastAsia="lt-LT"/>
        </w:rPr>
      </w:pPr>
      <w:r w:rsidRPr="00A97BD1">
        <w:rPr>
          <w:lang w:eastAsia="lt-LT"/>
        </w:rPr>
        <w:t xml:space="preserve">14.1. Šalys privalo užtikrinti, kad informacija, kurią jos perduoda viena kitai, bus naudojama tik vykdant Sutartį ir nebus naudojama tokiu būdu, kuris pakenktų informaciją perdavusiai Šaliai. </w:t>
      </w:r>
    </w:p>
    <w:p w:rsidR="00477BFB" w:rsidRPr="00A97BD1" w:rsidRDefault="00477BFB" w:rsidP="00477BFB">
      <w:pPr>
        <w:jc w:val="both"/>
        <w:rPr>
          <w:lang w:eastAsia="lt-LT"/>
        </w:rPr>
      </w:pPr>
      <w:r w:rsidRPr="00A97BD1">
        <w:rPr>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477BFB" w:rsidRPr="00A97BD1" w:rsidRDefault="00477BFB" w:rsidP="00477BFB">
      <w:pPr>
        <w:jc w:val="both"/>
        <w:rPr>
          <w:lang w:eastAsia="lt-LT"/>
        </w:rPr>
      </w:pPr>
      <w:r w:rsidRPr="00A97BD1">
        <w:rPr>
          <w:bCs/>
          <w:lang w:eastAsia="lt-LT"/>
        </w:rPr>
        <w:t>14.3.</w:t>
      </w:r>
      <w:r w:rsidRPr="00A97BD1">
        <w:rPr>
          <w:b/>
          <w:bCs/>
          <w:lang w:eastAsia="lt-LT"/>
        </w:rPr>
        <w:t xml:space="preserve"> Teikėjas </w:t>
      </w:r>
      <w:r w:rsidRPr="00A97BD1">
        <w:rPr>
          <w:lang w:eastAsia="lt-LT"/>
        </w:rPr>
        <w:t xml:space="preserve">įsipareigoja be </w:t>
      </w:r>
      <w:r w:rsidRPr="00A97BD1">
        <w:rPr>
          <w:b/>
          <w:bCs/>
          <w:lang w:eastAsia="lt-LT"/>
        </w:rPr>
        <w:t>Pirkėjo</w:t>
      </w:r>
      <w:r w:rsidRPr="00A97BD1">
        <w:rPr>
          <w:lang w:eastAsia="lt-LT"/>
        </w:rPr>
        <w:t xml:space="preserve"> išankstinio rašytinio sutikimo nenaudoti </w:t>
      </w:r>
      <w:r w:rsidRPr="00A97BD1">
        <w:rPr>
          <w:b/>
          <w:lang w:eastAsia="lt-LT"/>
        </w:rPr>
        <w:t>Pirkėjo</w:t>
      </w:r>
      <w:r w:rsidRPr="00A97BD1">
        <w:rPr>
          <w:lang w:eastAsia="lt-LT"/>
        </w:rPr>
        <w:t xml:space="preserve"> jam pateiktos informacijos nei savo, nei bet kokių trečiųjų asmenų naudai, neatskleisti tokios informacijos kitiems asmenims, išskyrus Lietuvos Respublikos teisės aktų numatytus atvejus. </w:t>
      </w:r>
    </w:p>
    <w:p w:rsidR="00477BFB" w:rsidRPr="00A97BD1" w:rsidRDefault="00477BFB" w:rsidP="00477BFB">
      <w:pPr>
        <w:jc w:val="both"/>
        <w:rPr>
          <w:lang w:eastAsia="lt-LT"/>
        </w:rPr>
      </w:pPr>
      <w:r w:rsidRPr="00A97BD1">
        <w:rPr>
          <w:lang w:eastAsia="lt-LT"/>
        </w:rPr>
        <w:t xml:space="preserve">14.4. Sutartyje ir jos prieduose nurodyti asmens duomenys (vardai, pavardės, pareigos, el. paštas, ar telefono numeris) gali būti naudojami tik nustatant Šalių, </w:t>
      </w:r>
      <w:r w:rsidRPr="00A97BD1">
        <w:rPr>
          <w:b/>
          <w:lang w:eastAsia="lt-LT"/>
        </w:rPr>
        <w:t>Mokėtojo</w:t>
      </w:r>
      <w:r w:rsidRPr="00A97BD1">
        <w:rPr>
          <w:lang w:eastAsia="lt-LT"/>
        </w:rPr>
        <w:t xml:space="preserve"> ar </w:t>
      </w:r>
      <w:r w:rsidRPr="00A97BD1">
        <w:rPr>
          <w:b/>
          <w:lang w:eastAsia="lt-LT"/>
        </w:rPr>
        <w:t>Gavėjo</w:t>
      </w:r>
      <w:r w:rsidRPr="00A97BD1">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77BFB" w:rsidRPr="00A97BD1" w:rsidRDefault="00477BFB" w:rsidP="00477BFB">
      <w:pPr>
        <w:jc w:val="both"/>
        <w:rPr>
          <w:lang w:eastAsia="lt-LT"/>
        </w:rPr>
      </w:pPr>
      <w:r w:rsidRPr="00A97BD1">
        <w:rPr>
          <w:lang w:eastAsia="lt-LT"/>
        </w:rPr>
        <w:t xml:space="preserve">14.5. Sutarties šalys užtikrina, kad su asmens duomenimis tvarkomais vykdant Sutartį susipažins tik tie asmenys, kuriems tai yra būtina vykdant įsipareigojimus pagal Sutartį. </w:t>
      </w:r>
    </w:p>
    <w:p w:rsidR="00477BFB" w:rsidRPr="00A97BD1" w:rsidRDefault="00477BFB" w:rsidP="00477BFB">
      <w:pPr>
        <w:jc w:val="both"/>
        <w:rPr>
          <w:lang w:eastAsia="lt-LT"/>
        </w:rPr>
      </w:pPr>
      <w:r w:rsidRPr="00A97BD1">
        <w:rPr>
          <w:lang w:eastAsia="lt-LT"/>
        </w:rPr>
        <w:t xml:space="preserve">14.6. Sutartyje ir jos prieduose nurodyti asmens duomenys be atskiro kitos Šalies sutikimo negali būti perduoti tretiesiems asmenims, išskyrus </w:t>
      </w:r>
      <w:r w:rsidRPr="00A97BD1">
        <w:rPr>
          <w:b/>
          <w:lang w:eastAsia="lt-LT"/>
        </w:rPr>
        <w:t>Teikėjo</w:t>
      </w:r>
      <w:r w:rsidRPr="00A97BD1">
        <w:rPr>
          <w:lang w:eastAsia="lt-LT"/>
        </w:rPr>
        <w:t xml:space="preserve"> įvardintus subteikėjus, </w:t>
      </w:r>
      <w:r w:rsidRPr="00A97BD1">
        <w:rPr>
          <w:b/>
          <w:lang w:eastAsia="lt-LT"/>
        </w:rPr>
        <w:t>Mokėtoją</w:t>
      </w:r>
      <w:r w:rsidRPr="00A97BD1">
        <w:rPr>
          <w:lang w:eastAsia="lt-LT"/>
        </w:rPr>
        <w:t xml:space="preserve"> ir </w:t>
      </w:r>
      <w:r w:rsidRPr="00A97BD1">
        <w:rPr>
          <w:b/>
          <w:lang w:eastAsia="lt-LT"/>
        </w:rPr>
        <w:t xml:space="preserve">Gavėją </w:t>
      </w:r>
      <w:r w:rsidRPr="00A97BD1">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477BFB" w:rsidRPr="00A97BD1" w:rsidRDefault="00477BFB" w:rsidP="00477BFB">
      <w:pPr>
        <w:jc w:val="both"/>
        <w:rPr>
          <w:lang w:eastAsia="lt-LT"/>
        </w:rPr>
      </w:pPr>
      <w:r w:rsidRPr="00A97BD1">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77BFB" w:rsidRPr="00A97BD1" w:rsidRDefault="00477BFB" w:rsidP="00477BFB">
      <w:pPr>
        <w:jc w:val="both"/>
        <w:rPr>
          <w:lang w:eastAsia="lt-LT"/>
        </w:rPr>
      </w:pPr>
      <w:r w:rsidRPr="00A97BD1">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77BFB" w:rsidRPr="00A97BD1" w:rsidRDefault="00477BFB" w:rsidP="00477BFB">
      <w:pPr>
        <w:jc w:val="both"/>
        <w:rPr>
          <w:lang w:eastAsia="lt-LT"/>
        </w:rPr>
      </w:pPr>
      <w:r w:rsidRPr="00A97BD1">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77BFB" w:rsidRPr="00A97BD1" w:rsidRDefault="00477BFB" w:rsidP="00477BFB">
      <w:pPr>
        <w:jc w:val="both"/>
        <w:rPr>
          <w:lang w:eastAsia="lt-LT"/>
        </w:rPr>
      </w:pPr>
      <w:r w:rsidRPr="00A97BD1">
        <w:rPr>
          <w:lang w:eastAsia="lt-LT"/>
        </w:rPr>
        <w:t>14.10. Šalys neatlygina viena kitos patirtų išlaidų ir nuostolių dėl asmens duomenų tvarkymo įsipareigojimų pagal šią Sutartį vykdymo.</w:t>
      </w:r>
    </w:p>
    <w:p w:rsidR="00477BFB" w:rsidRPr="00A97BD1" w:rsidRDefault="00477BFB" w:rsidP="00477BFB">
      <w:pPr>
        <w:jc w:val="both"/>
        <w:rPr>
          <w:lang w:eastAsia="lt-LT"/>
        </w:rPr>
      </w:pPr>
      <w:r w:rsidRPr="00A97BD1">
        <w:rPr>
          <w:lang w:eastAsia="lt-LT"/>
        </w:rPr>
        <w:t xml:space="preserve">14.11. Pažeidęs Sutarties bendrosios dalies 14.3 punkte numatytą įsipareigojimą </w:t>
      </w:r>
      <w:r w:rsidRPr="00A97BD1">
        <w:rPr>
          <w:b/>
          <w:lang w:eastAsia="lt-LT"/>
        </w:rPr>
        <w:t xml:space="preserve">Teikėjas </w:t>
      </w:r>
      <w:r w:rsidRPr="00A97BD1">
        <w:rPr>
          <w:lang w:eastAsia="lt-LT"/>
        </w:rPr>
        <w:t>privalo</w:t>
      </w:r>
      <w:r w:rsidRPr="00A97BD1">
        <w:rPr>
          <w:b/>
          <w:lang w:eastAsia="lt-LT"/>
        </w:rPr>
        <w:t xml:space="preserve"> Pirkėjui </w:t>
      </w:r>
      <w:r w:rsidRPr="00A97BD1">
        <w:rPr>
          <w:lang w:eastAsia="lt-LT"/>
        </w:rPr>
        <w:t>sumokėti 10 proc. dydžio maksimalios Sutarties vertės/pasiūlymo</w:t>
      </w:r>
      <w:r w:rsidRPr="00A97BD1">
        <w:rPr>
          <w:b/>
          <w:lang w:eastAsia="lt-LT"/>
        </w:rPr>
        <w:t xml:space="preserve"> </w:t>
      </w:r>
      <w:r w:rsidRPr="00A97BD1">
        <w:rPr>
          <w:lang w:eastAsia="lt-LT"/>
        </w:rPr>
        <w:t>kainos be PVM Šalių iš anksto sutartų minimalių nuostolių dydžio sumą ir atlyginti kitus dėl tokio pažeidimo padarytus nuostolius.</w:t>
      </w:r>
    </w:p>
    <w:p w:rsidR="00DA2E46" w:rsidRPr="00A97BD1" w:rsidRDefault="00DA2E46" w:rsidP="00477BFB">
      <w:pPr>
        <w:jc w:val="both"/>
        <w:rPr>
          <w:lang w:eastAsia="lt-LT"/>
        </w:rPr>
      </w:pPr>
    </w:p>
    <w:p w:rsidR="00477BFB" w:rsidRPr="00A97BD1" w:rsidRDefault="00477BFB" w:rsidP="00477BFB">
      <w:pPr>
        <w:jc w:val="both"/>
        <w:rPr>
          <w:b/>
          <w:lang w:eastAsia="lt-LT"/>
        </w:rPr>
      </w:pPr>
      <w:r w:rsidRPr="00A97BD1">
        <w:rPr>
          <w:b/>
          <w:lang w:eastAsia="lt-LT"/>
        </w:rPr>
        <w:t>15. Baigiamosios nuostatos</w:t>
      </w:r>
    </w:p>
    <w:p w:rsidR="00477BFB" w:rsidRPr="00A97BD1" w:rsidRDefault="00477BFB" w:rsidP="00477BFB">
      <w:pPr>
        <w:jc w:val="both"/>
        <w:rPr>
          <w:lang w:eastAsia="lt-LT"/>
        </w:rPr>
      </w:pPr>
      <w:r w:rsidRPr="00A97BD1">
        <w:rPr>
          <w:lang w:eastAsia="lt-LT"/>
        </w:rPr>
        <w:t>15.1. Sutartis sudaryta lietuvių/anglų, lietuvių ir anglų kalba dviem/keturiais egzemplioriais (po vieną/du kiekvienai Šaliai) (</w:t>
      </w:r>
      <w:r w:rsidRPr="00A97BD1">
        <w:rPr>
          <w:i/>
          <w:lang w:eastAsia="lt-LT"/>
        </w:rPr>
        <w:t>taikoma priklausomai nuo to</w:t>
      </w:r>
      <w:r w:rsidRPr="00A97BD1">
        <w:rPr>
          <w:lang w:eastAsia="lt-LT"/>
        </w:rPr>
        <w:t xml:space="preserve"> </w:t>
      </w:r>
      <w:r w:rsidRPr="00A97BD1">
        <w:rPr>
          <w:i/>
          <w:lang w:eastAsia="lt-LT"/>
        </w:rPr>
        <w:t>kokiomis kalbomis bus sudaroma sutartis</w:t>
      </w:r>
      <w:r w:rsidRPr="00A97BD1">
        <w:rPr>
          <w:lang w:eastAsia="lt-LT"/>
        </w:rPr>
        <w:t xml:space="preserve">). Abu tekstai autentiški ir turi vienodą teisinę galią. Atsiradus neatitikimams tarp tekstų lietuvių ir anglų kalbomis, pirmenybė teikiama tekstui anglų kalba (taikoma, jeigu sutartis sudaroma </w:t>
      </w:r>
      <w:r w:rsidRPr="00A97BD1">
        <w:rPr>
          <w:i/>
          <w:lang w:eastAsia="lt-LT"/>
        </w:rPr>
        <w:t>su užsienio tiekėju</w:t>
      </w:r>
      <w:r w:rsidRPr="00A97BD1">
        <w:rPr>
          <w:lang w:eastAsia="lt-LT"/>
        </w:rPr>
        <w:t xml:space="preserve"> </w:t>
      </w:r>
      <w:r w:rsidRPr="00A97BD1">
        <w:rPr>
          <w:i/>
          <w:lang w:eastAsia="lt-LT"/>
        </w:rPr>
        <w:t>lietuvių ir anglų kalba</w:t>
      </w:r>
      <w:r w:rsidRPr="00A97BD1">
        <w:rPr>
          <w:lang w:eastAsia="lt-LT"/>
        </w:rPr>
        <w:t>).</w:t>
      </w:r>
    </w:p>
    <w:p w:rsidR="00477BFB" w:rsidRPr="00A97BD1" w:rsidRDefault="00477BFB" w:rsidP="00477BFB">
      <w:pPr>
        <w:jc w:val="both"/>
        <w:rPr>
          <w:lang w:eastAsia="lt-LT"/>
        </w:rPr>
      </w:pPr>
      <w:r w:rsidRPr="00A97BD1">
        <w:rPr>
          <w:lang w:eastAsia="lt-LT"/>
        </w:rPr>
        <w:t xml:space="preserve">15.2. Šią Sutartį sudaro Sutarties bendroji ir specialioji dalys bei sutarties priedas (-ai). Visi šios Sutarties priedai yra neatskiriama Sutarties dalis. </w:t>
      </w:r>
    </w:p>
    <w:p w:rsidR="00477BFB" w:rsidRPr="00A97BD1" w:rsidRDefault="00477BFB" w:rsidP="00477BFB">
      <w:pPr>
        <w:jc w:val="both"/>
        <w:rPr>
          <w:lang w:eastAsia="lt-LT"/>
        </w:rPr>
      </w:pPr>
      <w:r w:rsidRPr="00A97BD1">
        <w:rPr>
          <w:lang w:eastAsia="lt-LT"/>
        </w:rPr>
        <w:t>15.3. Nė viena iš Šalių neturi teisės perduoti trečiajam asmeniui teisių ir įsipareigojimų pagal šią Sutartį be išankstinio raštiško kitos Šalies sutikimo.</w:t>
      </w:r>
    </w:p>
    <w:p w:rsidR="00477BFB" w:rsidRPr="00A97BD1" w:rsidRDefault="00477BFB" w:rsidP="00477BFB">
      <w:pPr>
        <w:jc w:val="both"/>
        <w:rPr>
          <w:lang w:eastAsia="lt-LT"/>
        </w:rPr>
      </w:pPr>
      <w:r w:rsidRPr="00A97BD1">
        <w:rPr>
          <w:lang w:eastAsia="lt-LT"/>
        </w:rPr>
        <w:t xml:space="preserve">15.4. Pažeidęs šios sutarties dalies 15.3 punkte nurodytą įpareigojimą </w:t>
      </w:r>
      <w:r w:rsidRPr="00A97BD1">
        <w:rPr>
          <w:b/>
          <w:lang w:eastAsia="lt-LT"/>
        </w:rPr>
        <w:t>Teikėjas</w:t>
      </w:r>
      <w:r w:rsidRPr="00A97BD1">
        <w:rPr>
          <w:lang w:eastAsia="lt-LT"/>
        </w:rPr>
        <w:t xml:space="preserve"> moka </w:t>
      </w:r>
      <w:r w:rsidRPr="00A97BD1">
        <w:rPr>
          <w:b/>
          <w:lang w:eastAsia="lt-LT"/>
        </w:rPr>
        <w:t xml:space="preserve">Pirkėjui </w:t>
      </w:r>
      <w:r w:rsidRPr="00A97BD1">
        <w:rPr>
          <w:lang w:eastAsia="lt-LT"/>
        </w:rPr>
        <w:t>5 proc. maksimalios Sutarties/pasiūlymo</w:t>
      </w:r>
      <w:r w:rsidRPr="00A97BD1">
        <w:rPr>
          <w:b/>
          <w:lang w:eastAsia="lt-LT"/>
        </w:rPr>
        <w:t xml:space="preserve"> </w:t>
      </w:r>
      <w:r w:rsidRPr="00A97BD1">
        <w:rPr>
          <w:lang w:eastAsia="lt-LT"/>
        </w:rPr>
        <w:t>kainos be PVM dydžio šalių iš anksto sutartų minimalių nuostolių sumą, jeigu Sutarties specialiojoje dalyje nenustatyta kitaip.</w:t>
      </w:r>
    </w:p>
    <w:p w:rsidR="00477BFB" w:rsidRPr="00A97BD1" w:rsidRDefault="00477BFB" w:rsidP="00477BFB">
      <w:pPr>
        <w:jc w:val="both"/>
        <w:rPr>
          <w:lang w:eastAsia="lt-LT"/>
        </w:rPr>
      </w:pPr>
      <w:r w:rsidRPr="00A97BD1">
        <w:rPr>
          <w:lang w:eastAsia="lt-LT"/>
        </w:rPr>
        <w:t xml:space="preserve">15.5. </w:t>
      </w:r>
      <w:r w:rsidRPr="00A97BD1">
        <w:rPr>
          <w:b/>
          <w:lang w:eastAsia="lt-LT"/>
        </w:rPr>
        <w:t>Teikėjas</w:t>
      </w:r>
      <w:r w:rsidRPr="00A97BD1">
        <w:rPr>
          <w:lang w:eastAsia="lt-LT"/>
        </w:rPr>
        <w:t xml:space="preserve"> garantuoja, kad turi visas Sutarties įvykdymui reikalingas licencijas. </w:t>
      </w:r>
      <w:r w:rsidRPr="00A97BD1">
        <w:rPr>
          <w:b/>
          <w:lang w:eastAsia="lt-LT"/>
        </w:rPr>
        <w:t>Teikėjas</w:t>
      </w:r>
      <w:r w:rsidRPr="00A97BD1">
        <w:rPr>
          <w:lang w:eastAsia="lt-LT"/>
        </w:rPr>
        <w:t xml:space="preserve"> įsipareigoja atlyginti </w:t>
      </w:r>
      <w:r w:rsidRPr="00A97BD1">
        <w:rPr>
          <w:b/>
          <w:lang w:eastAsia="lt-LT"/>
        </w:rPr>
        <w:t xml:space="preserve">Pirkėjui </w:t>
      </w:r>
      <w:r w:rsidRPr="00A97BD1">
        <w:rPr>
          <w:lang w:eastAsia="lt-LT"/>
        </w:rPr>
        <w:t xml:space="preserve">nuostolius, jeigu </w:t>
      </w:r>
      <w:r w:rsidRPr="00A97BD1">
        <w:rPr>
          <w:b/>
          <w:lang w:eastAsia="lt-LT"/>
        </w:rPr>
        <w:t>Pirkėjui</w:t>
      </w:r>
      <w:r w:rsidRPr="00A97BD1">
        <w:rPr>
          <w:lang w:eastAsia="lt-LT"/>
        </w:rPr>
        <w:t xml:space="preserve"> būtų pateikta pretenzijų ar iškelta bylų dėl patentų ar licencijų pažeidimų, kylančių iš Sutarties ar padarytų ją vykdant. </w:t>
      </w:r>
    </w:p>
    <w:p w:rsidR="00477BFB" w:rsidRPr="00A97BD1" w:rsidRDefault="00477BFB" w:rsidP="00477BFB">
      <w:pPr>
        <w:tabs>
          <w:tab w:val="left" w:pos="-360"/>
          <w:tab w:val="left" w:pos="0"/>
          <w:tab w:val="left" w:pos="1701"/>
        </w:tabs>
        <w:jc w:val="both"/>
        <w:rPr>
          <w:lang w:eastAsia="lt-LT"/>
        </w:rPr>
      </w:pPr>
      <w:r w:rsidRPr="00A97BD1">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77BFB" w:rsidRPr="00A97BD1" w:rsidRDefault="00477BFB" w:rsidP="00477BFB">
      <w:pPr>
        <w:jc w:val="both"/>
        <w:rPr>
          <w:bCs/>
          <w:lang w:eastAsia="lt-LT"/>
        </w:rPr>
      </w:pPr>
      <w:r w:rsidRPr="00A97BD1">
        <w:rPr>
          <w:lang w:eastAsia="lt-LT"/>
        </w:rPr>
        <w:t xml:space="preserve">15.7. </w:t>
      </w:r>
      <w:r w:rsidRPr="00A97BD1">
        <w:rPr>
          <w:bCs/>
          <w:lang w:eastAsia="lt-LT"/>
        </w:rPr>
        <w:t>Sutarties vykdymas gali būti aiškinamas Šalių raštišku sutarimu nekeičiant Sutarties sąlygų.</w:t>
      </w:r>
    </w:p>
    <w:p w:rsidR="00477BFB" w:rsidRPr="00A97BD1" w:rsidRDefault="00477BFB" w:rsidP="00477BFB">
      <w:pPr>
        <w:jc w:val="both"/>
        <w:rPr>
          <w:lang w:eastAsia="lt-LT"/>
        </w:rPr>
      </w:pPr>
      <w:r w:rsidRPr="00A97BD1">
        <w:rPr>
          <w:bCs/>
          <w:lang w:eastAsia="lt-LT"/>
        </w:rPr>
        <w:t xml:space="preserve">15.8. </w:t>
      </w:r>
      <w:r w:rsidRPr="00A97BD1">
        <w:rPr>
          <w:lang w:eastAsia="lt-LT"/>
        </w:rPr>
        <w:t>Subtiekėjo (-ų)/subteikėjo pavadinimas, jo (-ų) vykdomų sutartinių įsipareigojimų dalis yra nurodyti Sutarties specialiojoje dalyje.</w:t>
      </w:r>
    </w:p>
    <w:p w:rsidR="00477BFB" w:rsidRPr="00A97BD1" w:rsidRDefault="00477BFB" w:rsidP="00477BFB">
      <w:pPr>
        <w:jc w:val="both"/>
        <w:rPr>
          <w:lang w:eastAsia="lt-LT"/>
        </w:rPr>
      </w:pPr>
      <w:r w:rsidRPr="00A97BD1">
        <w:rPr>
          <w:lang w:eastAsia="lt-LT"/>
        </w:rPr>
        <w:t xml:space="preserve">15.9. </w:t>
      </w:r>
      <w:r w:rsidRPr="00A97BD1">
        <w:rPr>
          <w:color w:val="000000"/>
          <w:lang w:eastAsia="lt-LT"/>
        </w:rPr>
        <w:t xml:space="preserve">Sutarties vykdymo metu </w:t>
      </w:r>
      <w:r w:rsidRPr="00A97BD1">
        <w:rPr>
          <w:lang w:eastAsia="lt-LT"/>
        </w:rPr>
        <w:t xml:space="preserve">Sutartyje nurodytas (-i) subtiekėjas (-ai)/subteikėjas (-ai) gali būti keičiamas (-i) kitu (-ais) subtiekėju (-ais)/subteikėju (-ais) dėl objektyvių aplinkybių, kurių </w:t>
      </w:r>
      <w:r w:rsidRPr="00A97BD1">
        <w:rPr>
          <w:b/>
          <w:lang w:eastAsia="lt-LT"/>
        </w:rPr>
        <w:t>Teikėjui</w:t>
      </w:r>
      <w:r w:rsidRPr="00A97BD1">
        <w:rPr>
          <w:lang w:eastAsia="lt-LT"/>
        </w:rPr>
        <w:t xml:space="preserve"> nebuvo galima numatyti paraiškos/pasiūlymo pateikimo momentu. Sutartyje nustatyto subtiekėjo (-ų)/ subteikėjo (-ų) keitimas kitu galimas tik iš anksto raštu suderinus su </w:t>
      </w:r>
      <w:r w:rsidRPr="00A97BD1">
        <w:rPr>
          <w:b/>
          <w:lang w:eastAsia="lt-LT"/>
        </w:rPr>
        <w:t>Pirkėju</w:t>
      </w:r>
      <w:r w:rsidRPr="00A97BD1">
        <w:rPr>
          <w:lang w:eastAsia="lt-LT"/>
        </w:rPr>
        <w:t xml:space="preserve">. Prašymas dėl Sutartyje nustatyto subtiekėjo (ų)/ subteikėjo (-ų) keitimo kitu </w:t>
      </w:r>
      <w:r w:rsidRPr="00A97BD1">
        <w:rPr>
          <w:b/>
          <w:lang w:eastAsia="lt-LT"/>
        </w:rPr>
        <w:t xml:space="preserve">Pirkėjui </w:t>
      </w:r>
      <w:r w:rsidRPr="00A97BD1">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A97BD1">
        <w:rPr>
          <w:b/>
          <w:lang w:eastAsia="lt-LT"/>
        </w:rPr>
        <w:t xml:space="preserve">Teikėjas </w:t>
      </w:r>
      <w:r w:rsidRPr="00A97BD1">
        <w:rPr>
          <w:lang w:eastAsia="lt-LT"/>
        </w:rPr>
        <w:t>dėl subtiekėjo pasikeitimo neprarado pirkimo dokumentuose nustatytos minimalios kvalifikacijos</w:t>
      </w:r>
      <w:r w:rsidRPr="00A97BD1">
        <w:rPr>
          <w:i/>
          <w:lang w:eastAsia="lt-LT"/>
        </w:rPr>
        <w:t xml:space="preserve">. </w:t>
      </w:r>
      <w:r w:rsidRPr="00A97BD1">
        <w:rPr>
          <w:color w:val="000000"/>
          <w:lang w:eastAsia="lt-LT"/>
        </w:rPr>
        <w:t>Sutartyje nustatyto subtiekėjo (-ų)/subteikėjo (-ų) pakeitimas kitu subtiekėju (-ais)/ subteikėju (-ais) įforminamas rašytiniu Sutarties pakeitimu (</w:t>
      </w:r>
      <w:r w:rsidRPr="00A97BD1">
        <w:rPr>
          <w:i/>
          <w:color w:val="000000"/>
          <w:lang w:eastAsia="lt-LT"/>
        </w:rPr>
        <w:t xml:space="preserve">taikoma, jei </w:t>
      </w:r>
      <w:r w:rsidRPr="00A97BD1">
        <w:rPr>
          <w:b/>
          <w:i/>
          <w:color w:val="000000"/>
          <w:lang w:eastAsia="lt-LT"/>
        </w:rPr>
        <w:t>Teikėjas</w:t>
      </w:r>
      <w:r w:rsidRPr="00A97BD1">
        <w:rPr>
          <w:i/>
          <w:color w:val="000000"/>
          <w:lang w:eastAsia="lt-LT"/>
        </w:rPr>
        <w:t xml:space="preserve"> numato pasitelkti subtiekėjus</w:t>
      </w:r>
      <w:r w:rsidRPr="00A97BD1">
        <w:rPr>
          <w:color w:val="000000"/>
          <w:lang w:eastAsia="lt-LT"/>
        </w:rPr>
        <w:t xml:space="preserve">). </w:t>
      </w:r>
      <w:r w:rsidRPr="00A97BD1">
        <w:rPr>
          <w:lang w:eastAsia="lt-LT"/>
        </w:rPr>
        <w:t>Sutartyje nustatyto subtiekėjo (-ų)/subteikėjo (-ų) pakeitimas kitu subtiekėju (-ais)/ subteikėju (-ais) įforminamas rašytiniu Sutarties pakeitimu.</w:t>
      </w:r>
    </w:p>
    <w:p w:rsidR="00477BFB" w:rsidRPr="00A97BD1" w:rsidRDefault="00477BFB" w:rsidP="00477BFB">
      <w:pPr>
        <w:jc w:val="both"/>
        <w:rPr>
          <w:lang w:eastAsia="lt-LT"/>
        </w:rPr>
      </w:pPr>
      <w:r w:rsidRPr="00A97BD1">
        <w:rPr>
          <w:lang w:eastAsia="lt-LT"/>
        </w:rPr>
        <w:t>15.10.</w:t>
      </w:r>
      <w:r w:rsidRPr="00A97BD1">
        <w:rPr>
          <w:b/>
          <w:lang w:eastAsia="lt-LT"/>
        </w:rPr>
        <w:t xml:space="preserve"> Teikėjo </w:t>
      </w:r>
      <w:r w:rsidRPr="00A97BD1">
        <w:rPr>
          <w:lang w:eastAsia="lt-LT"/>
        </w:rPr>
        <w:t>paskirtas asmuo/asmenys, kurie atstovauja</w:t>
      </w:r>
      <w:r w:rsidRPr="00A97BD1">
        <w:rPr>
          <w:b/>
          <w:lang w:eastAsia="lt-LT"/>
        </w:rPr>
        <w:t xml:space="preserve"> Teikėjui</w:t>
      </w:r>
      <w:r w:rsidRPr="00A97BD1">
        <w:rPr>
          <w:lang w:eastAsia="lt-LT"/>
        </w:rPr>
        <w:t>,</w:t>
      </w:r>
      <w:r w:rsidRPr="00A97BD1">
        <w:rPr>
          <w:b/>
          <w:lang w:eastAsia="lt-LT"/>
        </w:rPr>
        <w:t xml:space="preserve"> </w:t>
      </w:r>
      <w:r w:rsidRPr="00A97BD1">
        <w:rPr>
          <w:lang w:eastAsia="lt-LT"/>
        </w:rPr>
        <w:t>priiminėja ir tvirtina</w:t>
      </w:r>
      <w:r w:rsidRPr="00A97BD1">
        <w:rPr>
          <w:b/>
          <w:lang w:eastAsia="lt-LT"/>
        </w:rPr>
        <w:t xml:space="preserve"> Pirkėjo </w:t>
      </w:r>
      <w:r w:rsidRPr="00A97BD1">
        <w:rPr>
          <w:lang w:eastAsia="lt-LT"/>
        </w:rPr>
        <w:t xml:space="preserve">teikiamus užsakymus, atsakingas už teikiamų paslaugų kokybę, dalyvauja susitikimuose su </w:t>
      </w:r>
      <w:r w:rsidRPr="00A97BD1">
        <w:rPr>
          <w:b/>
          <w:lang w:eastAsia="lt-LT"/>
        </w:rPr>
        <w:t xml:space="preserve">Pirkėju </w:t>
      </w:r>
      <w:r w:rsidRPr="00A97BD1">
        <w:rPr>
          <w:lang w:eastAsia="lt-LT"/>
        </w:rPr>
        <w:t xml:space="preserve">ir atlieka kitus veiksmus, būtinus tinkamam šios Sutarties vykdymui yra nurodyti Sutarties specialiojoje dalyje. </w:t>
      </w:r>
    </w:p>
    <w:p w:rsidR="00477BFB" w:rsidRPr="00A97BD1" w:rsidRDefault="00477BFB" w:rsidP="00477BFB">
      <w:pPr>
        <w:jc w:val="both"/>
        <w:rPr>
          <w:lang w:eastAsia="lt-LT"/>
        </w:rPr>
      </w:pPr>
      <w:r w:rsidRPr="00A97BD1">
        <w:rPr>
          <w:lang w:eastAsia="lt-LT"/>
        </w:rPr>
        <w:t xml:space="preserve">15.11. </w:t>
      </w:r>
      <w:r w:rsidRPr="00A97BD1">
        <w:rPr>
          <w:b/>
          <w:lang w:eastAsia="lt-LT"/>
        </w:rPr>
        <w:t xml:space="preserve">Pirkėjo </w:t>
      </w:r>
      <w:r w:rsidRPr="00A97BD1">
        <w:rPr>
          <w:lang w:eastAsia="lt-LT"/>
        </w:rPr>
        <w:t>paskirtas asmuo/asmenys, kurie atstovauja</w:t>
      </w:r>
      <w:r w:rsidRPr="00A97BD1">
        <w:rPr>
          <w:b/>
          <w:lang w:eastAsia="lt-LT"/>
        </w:rPr>
        <w:t xml:space="preserve"> Pirkėjui, </w:t>
      </w:r>
      <w:r w:rsidRPr="00A97BD1">
        <w:rPr>
          <w:lang w:eastAsia="lt-LT"/>
        </w:rPr>
        <w:t>teikia</w:t>
      </w:r>
      <w:r w:rsidRPr="00A97BD1">
        <w:rPr>
          <w:b/>
          <w:lang w:eastAsia="lt-LT"/>
        </w:rPr>
        <w:t xml:space="preserve"> Teikėjui</w:t>
      </w:r>
      <w:r w:rsidRPr="00A97BD1">
        <w:rPr>
          <w:lang w:eastAsia="lt-LT"/>
        </w:rPr>
        <w:t xml:space="preserve"> užsakymus, dalyvauja susitikimuose su</w:t>
      </w:r>
      <w:r w:rsidRPr="00A97BD1">
        <w:rPr>
          <w:b/>
          <w:lang w:eastAsia="lt-LT"/>
        </w:rPr>
        <w:t xml:space="preserve"> Teikėju </w:t>
      </w:r>
      <w:r w:rsidRPr="00A97BD1">
        <w:rPr>
          <w:lang w:eastAsia="lt-LT"/>
        </w:rPr>
        <w:t xml:space="preserve">ir atlieka kitus veiksmus, būtinus tinkamam šios Sutarties vykdymui, yra nurodyti Sutarties specialiojoje dalyje. </w:t>
      </w:r>
    </w:p>
    <w:p w:rsidR="00477BFB" w:rsidRPr="00A97BD1" w:rsidRDefault="00477BFB" w:rsidP="00477BFB">
      <w:pPr>
        <w:suppressAutoHyphens/>
        <w:jc w:val="both"/>
        <w:rPr>
          <w:lang w:eastAsia="lt-LT"/>
        </w:rPr>
      </w:pPr>
    </w:p>
    <w:p w:rsidR="00477BFB" w:rsidRPr="00A97BD1" w:rsidRDefault="00477BFB" w:rsidP="00477BFB">
      <w:pPr>
        <w:suppressAutoHyphens/>
        <w:jc w:val="both"/>
        <w:rPr>
          <w:rFonts w:eastAsia="Arial"/>
          <w:lang w:eastAsia="ar-SA"/>
        </w:rPr>
      </w:pPr>
    </w:p>
    <w:p w:rsidR="00477BFB" w:rsidRPr="00A97BD1" w:rsidRDefault="00477BFB" w:rsidP="00477BFB">
      <w:pPr>
        <w:suppressAutoHyphens/>
        <w:jc w:val="both"/>
        <w:rPr>
          <w:rFonts w:eastAsia="Arial"/>
          <w:lang w:eastAsia="ar-SA"/>
        </w:rPr>
      </w:pPr>
    </w:p>
    <w:p w:rsidR="00256B85" w:rsidRPr="00A97BD1" w:rsidRDefault="00256B85" w:rsidP="00477BFB">
      <w:pPr>
        <w:jc w:val="center"/>
      </w:pPr>
      <w:r w:rsidRPr="00A97BD1">
        <w:rPr>
          <w:rFonts w:eastAsia="Arial"/>
          <w:lang w:eastAsia="ar-SA"/>
        </w:rPr>
        <w:t xml:space="preserve"> </w:t>
      </w:r>
    </w:p>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15352"/>
        <w:gridCol w:w="15352"/>
      </w:tblGrid>
      <w:tr w:rsidR="006937A2" w:rsidRPr="00A97BD1" w:rsidTr="00AA3E2B">
        <w:trPr>
          <w:trHeight w:val="2158"/>
        </w:trPr>
        <w:tc>
          <w:tcPr>
            <w:tcW w:w="5528" w:type="dxa"/>
            <w:tcBorders>
              <w:top w:val="nil"/>
              <w:bottom w:val="nil"/>
            </w:tcBorders>
          </w:tcPr>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528"/>
              <w:gridCol w:w="9499"/>
            </w:tblGrid>
            <w:tr w:rsidR="00435777" w:rsidRPr="00A97BD1" w:rsidTr="003A66D1">
              <w:trPr>
                <w:trHeight w:val="2158"/>
              </w:trPr>
              <w:tc>
                <w:tcPr>
                  <w:tcW w:w="5528" w:type="dxa"/>
                  <w:tcBorders>
                    <w:top w:val="nil"/>
                    <w:bottom w:val="nil"/>
                  </w:tcBorders>
                </w:tcPr>
                <w:p w:rsidR="00435777" w:rsidRPr="00A97BD1" w:rsidRDefault="00435777" w:rsidP="00435777">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PIRKĖJAS</w:t>
                  </w:r>
                  <w:r w:rsidRPr="00A97BD1">
                    <w:rPr>
                      <w:rFonts w:ascii="Times New Roman" w:hAnsi="Times New Roman"/>
                      <w:sz w:val="24"/>
                      <w:szCs w:val="24"/>
                      <w:lang w:val="lt-LT"/>
                    </w:rPr>
                    <w:tab/>
                  </w:r>
                </w:p>
                <w:p w:rsidR="00D95AE4" w:rsidRPr="00A97BD1" w:rsidRDefault="00D95AE4" w:rsidP="00D95AE4">
                  <w:pPr>
                    <w:rPr>
                      <w:bCs/>
                    </w:rPr>
                  </w:pPr>
                  <w:r w:rsidRPr="00A97BD1">
                    <w:rPr>
                      <w:bCs/>
                    </w:rPr>
                    <w:t>Lietuvos kariuomenės</w:t>
                  </w:r>
                </w:p>
                <w:p w:rsidR="00D95AE4" w:rsidRPr="00AD1919" w:rsidRDefault="00D95AE4" w:rsidP="00D95AE4">
                  <w:pPr>
                    <w:suppressAutoHyphens/>
                    <w:rPr>
                      <w:rFonts w:eastAsia="Arial"/>
                      <w:lang w:eastAsia="ar-SA"/>
                    </w:rPr>
                  </w:pPr>
                  <w:r w:rsidRPr="00AD1919">
                    <w:rPr>
                      <w:rFonts w:eastAsia="Arial"/>
                      <w:lang w:val="en-GB" w:eastAsia="ar-SA"/>
                    </w:rPr>
                    <w:t>Karo komendantūrų valdyba</w:t>
                  </w:r>
                </w:p>
                <w:p w:rsidR="00D95AE4" w:rsidRPr="00A97BD1" w:rsidRDefault="00D95AE4" w:rsidP="00D95AE4">
                  <w:pPr>
                    <w:pStyle w:val="Pagrindinistekstas1"/>
                    <w:ind w:firstLine="0"/>
                    <w:jc w:val="left"/>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r w:rsidRPr="00A97BD1">
                    <w:rPr>
                      <w:rFonts w:ascii="Times New Roman" w:hAnsi="Times New Roman"/>
                      <w:iCs/>
                      <w:sz w:val="24"/>
                      <w:szCs w:val="24"/>
                    </w:rPr>
                    <w:t>Karo komendantūrų valdybos vadas</w:t>
                  </w:r>
                  <w:r w:rsidRPr="00A97BD1">
                    <w:rPr>
                      <w:rFonts w:ascii="Times New Roman" w:hAnsi="Times New Roman"/>
                      <w:sz w:val="24"/>
                      <w:szCs w:val="24"/>
                      <w:lang w:val="lt-LT"/>
                    </w:rPr>
                    <w:t xml:space="preserve"> </w:t>
                  </w:r>
                </w:p>
                <w:p w:rsidR="00D95AE4" w:rsidRPr="00A97BD1" w:rsidRDefault="00D95AE4" w:rsidP="00D95AE4">
                  <w:pPr>
                    <w:pStyle w:val="Pagrindinistekstas1"/>
                    <w:ind w:firstLine="0"/>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r w:rsidRPr="00A97BD1">
                    <w:rPr>
                      <w:rFonts w:ascii="Times New Roman" w:hAnsi="Times New Roman"/>
                      <w:iCs/>
                      <w:sz w:val="24"/>
                      <w:szCs w:val="24"/>
                    </w:rPr>
                    <w:t>plk. Danas Mockūnas</w:t>
                  </w:r>
                </w:p>
                <w:p w:rsidR="00D95AE4" w:rsidRPr="00A97BD1" w:rsidRDefault="00D95AE4" w:rsidP="00D95AE4">
                  <w:pPr>
                    <w:pStyle w:val="Pagrindinistekstas1"/>
                    <w:ind w:firstLine="0"/>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D95AE4" w:rsidRPr="00A97BD1" w:rsidRDefault="00D95AE4" w:rsidP="00D95AE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Data: 2025.06.16</w:t>
                  </w:r>
                </w:p>
                <w:p w:rsidR="00D95AE4" w:rsidRPr="00A97BD1" w:rsidRDefault="00D95AE4" w:rsidP="00D95AE4">
                  <w:pPr>
                    <w:pStyle w:val="Pagrindinistekstas1"/>
                    <w:ind w:firstLine="0"/>
                    <w:rPr>
                      <w:rFonts w:ascii="Times New Roman" w:hAnsi="Times New Roman"/>
                      <w:sz w:val="24"/>
                      <w:szCs w:val="24"/>
                      <w:lang w:val="lt-LT"/>
                    </w:rPr>
                  </w:pPr>
                </w:p>
                <w:p w:rsidR="00435777" w:rsidRPr="00A97BD1" w:rsidRDefault="00D95AE4" w:rsidP="00D95AE4">
                  <w:pPr>
                    <w:suppressAutoHyphens/>
                    <w:jc w:val="both"/>
                    <w:rPr>
                      <w:b/>
                    </w:rPr>
                  </w:pPr>
                  <w:r w:rsidRPr="00A97BD1">
                    <w:t>A.V.</w:t>
                  </w:r>
                  <w:r w:rsidRPr="00A97BD1">
                    <w:rPr>
                      <w:b/>
                    </w:rPr>
                    <w:t xml:space="preserve"> </w:t>
                  </w:r>
                </w:p>
              </w:tc>
              <w:tc>
                <w:tcPr>
                  <w:tcW w:w="9499" w:type="dxa"/>
                  <w:tcBorders>
                    <w:top w:val="nil"/>
                    <w:bottom w:val="nil"/>
                  </w:tcBorders>
                  <w:shd w:val="clear" w:color="auto" w:fill="auto"/>
                </w:tcPr>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TEIKĖJAS</w:t>
                  </w: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UAB „Olego transportas“</w:t>
                  </w: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Direktorius</w:t>
                  </w: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color w:val="000000"/>
                      <w:sz w:val="24"/>
                      <w:szCs w:val="24"/>
                    </w:rPr>
                    <w:t>Edvinas Radionovas</w:t>
                  </w: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 xml:space="preserve">Data:  </w:t>
                  </w:r>
                  <w:r w:rsidRPr="00A97BD1">
                    <w:rPr>
                      <w:rFonts w:ascii="Times New Roman" w:hAnsi="Times New Roman"/>
                      <w:sz w:val="24"/>
                      <w:szCs w:val="24"/>
                    </w:rPr>
                    <w:t xml:space="preserve"> </w:t>
                  </w:r>
                  <w:r w:rsidR="00D95AE4" w:rsidRPr="00A97BD1">
                    <w:rPr>
                      <w:rFonts w:ascii="Times New Roman" w:hAnsi="Times New Roman"/>
                      <w:sz w:val="24"/>
                      <w:szCs w:val="24"/>
                      <w:lang w:val="lt-LT"/>
                    </w:rPr>
                    <w:t xml:space="preserve">2025.06.16 </w:t>
                  </w:r>
                  <w:r w:rsidR="00011917" w:rsidRPr="00A97BD1">
                    <w:rPr>
                      <w:rFonts w:ascii="Times New Roman" w:hAnsi="Times New Roman"/>
                      <w:sz w:val="24"/>
                      <w:szCs w:val="24"/>
                      <w:lang w:val="lt-LT"/>
                    </w:rPr>
                    <w:t xml:space="preserve"> </w:t>
                  </w:r>
                  <w:r w:rsidR="00534F64" w:rsidRPr="00A97BD1">
                    <w:rPr>
                      <w:rFonts w:ascii="Times New Roman" w:hAnsi="Times New Roman"/>
                      <w:sz w:val="24"/>
                      <w:szCs w:val="24"/>
                      <w:lang w:val="lt-LT"/>
                    </w:rPr>
                    <w:t xml:space="preserve"> </w:t>
                  </w:r>
                  <w:r w:rsidRPr="00A97BD1">
                    <w:rPr>
                      <w:rFonts w:ascii="Times New Roman" w:hAnsi="Times New Roman"/>
                      <w:sz w:val="24"/>
                      <w:szCs w:val="24"/>
                    </w:rPr>
                    <w:t xml:space="preserve">  </w:t>
                  </w:r>
                </w:p>
                <w:p w:rsidR="005D1404" w:rsidRPr="00A97BD1" w:rsidRDefault="005D1404" w:rsidP="005D1404">
                  <w:pPr>
                    <w:pStyle w:val="Pagrindinistekstas1"/>
                    <w:ind w:firstLine="0"/>
                    <w:rPr>
                      <w:rFonts w:ascii="Times New Roman" w:hAnsi="Times New Roman"/>
                      <w:sz w:val="24"/>
                      <w:szCs w:val="24"/>
                      <w:lang w:val="lt-LT"/>
                    </w:rPr>
                  </w:pPr>
                </w:p>
                <w:p w:rsidR="00435777" w:rsidRPr="00A97BD1" w:rsidRDefault="005D1404" w:rsidP="005D1404">
                  <w:pPr>
                    <w:rPr>
                      <w:rFonts w:eastAsia="Arial"/>
                      <w:lang w:val="en-GB"/>
                    </w:rPr>
                  </w:pPr>
                  <w:r w:rsidRPr="00A97BD1">
                    <w:t>A.V.</w:t>
                  </w:r>
                </w:p>
              </w:tc>
            </w:tr>
          </w:tbl>
          <w:p w:rsidR="006937A2" w:rsidRPr="00A97BD1" w:rsidRDefault="006937A2" w:rsidP="006937A2"/>
        </w:tc>
        <w:tc>
          <w:tcPr>
            <w:tcW w:w="9499" w:type="dxa"/>
            <w:tcBorders>
              <w:top w:val="nil"/>
              <w:bottom w:val="nil"/>
            </w:tcBorders>
            <w:shd w:val="clear" w:color="auto" w:fill="auto"/>
          </w:tcPr>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528"/>
              <w:gridCol w:w="9499"/>
            </w:tblGrid>
            <w:tr w:rsidR="006937A2" w:rsidRPr="00A97BD1" w:rsidTr="003A66D1">
              <w:trPr>
                <w:trHeight w:val="2158"/>
              </w:trPr>
              <w:tc>
                <w:tcPr>
                  <w:tcW w:w="5528" w:type="dxa"/>
                  <w:tcBorders>
                    <w:top w:val="nil"/>
                    <w:bottom w:val="nil"/>
                  </w:tcBorders>
                </w:tcPr>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PIRKĖJAS</w:t>
                  </w:r>
                  <w:r w:rsidRPr="00A97BD1">
                    <w:rPr>
                      <w:rFonts w:ascii="Times New Roman" w:hAnsi="Times New Roman"/>
                      <w:sz w:val="24"/>
                      <w:szCs w:val="24"/>
                      <w:lang w:val="lt-LT"/>
                    </w:rPr>
                    <w:tab/>
                  </w:r>
                </w:p>
                <w:p w:rsidR="006937A2" w:rsidRPr="00A97BD1" w:rsidRDefault="006937A2" w:rsidP="006937A2">
                  <w:pPr>
                    <w:pStyle w:val="Pagrindinistekstas1"/>
                    <w:ind w:firstLine="0"/>
                    <w:jc w:val="left"/>
                    <w:rPr>
                      <w:rFonts w:ascii="Times New Roman" w:hAnsi="Times New Roman"/>
                      <w:sz w:val="24"/>
                      <w:szCs w:val="24"/>
                      <w:lang w:val="lt-LT"/>
                    </w:rPr>
                  </w:pPr>
                  <w:r w:rsidRPr="00A97BD1">
                    <w:rPr>
                      <w:rFonts w:ascii="Times New Roman" w:hAnsi="Times New Roman"/>
                      <w:sz w:val="24"/>
                      <w:szCs w:val="24"/>
                      <w:lang w:val="lt-LT"/>
                    </w:rPr>
                    <w:t>Lietuvos kariuomenės Karo prievolės ir komplektavimo tarnyba</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Tarnybos direktorius</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Arūnas Balčiūnas</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Data: 2023.01.17</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suppressAutoHyphens/>
                    <w:jc w:val="both"/>
                    <w:rPr>
                      <w:b/>
                    </w:rPr>
                  </w:pPr>
                  <w:r w:rsidRPr="00A97BD1">
                    <w:t>A.V.</w:t>
                  </w:r>
                </w:p>
              </w:tc>
              <w:tc>
                <w:tcPr>
                  <w:tcW w:w="9499" w:type="dxa"/>
                  <w:tcBorders>
                    <w:top w:val="nil"/>
                    <w:bottom w:val="nil"/>
                  </w:tcBorders>
                  <w:shd w:val="clear" w:color="auto" w:fill="auto"/>
                </w:tcPr>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TEIKĖJAS</w:t>
                  </w: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UAB „Artransa“</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Direktorius</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color w:val="000000"/>
                      <w:sz w:val="24"/>
                      <w:szCs w:val="24"/>
                    </w:rPr>
                    <w:t>Artūras Paškevičius</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Data: 2023.01.17</w:t>
                  </w:r>
                </w:p>
                <w:p w:rsidR="006937A2" w:rsidRPr="00A97BD1" w:rsidRDefault="006937A2" w:rsidP="006937A2"/>
                <w:p w:rsidR="006937A2" w:rsidRPr="00A97BD1" w:rsidRDefault="006937A2" w:rsidP="006937A2">
                  <w:pPr>
                    <w:rPr>
                      <w:rFonts w:eastAsia="Arial"/>
                      <w:lang w:val="en-GB"/>
                    </w:rPr>
                  </w:pPr>
                  <w:r w:rsidRPr="00A97BD1">
                    <w:t>A.V.</w:t>
                  </w:r>
                </w:p>
              </w:tc>
            </w:tr>
          </w:tbl>
          <w:p w:rsidR="006937A2" w:rsidRPr="00A97BD1" w:rsidRDefault="006937A2" w:rsidP="006937A2"/>
        </w:tc>
      </w:tr>
    </w:tbl>
    <w:p w:rsidR="00C9553B" w:rsidRPr="00A97BD1" w:rsidRDefault="00C9553B" w:rsidP="00477BFB">
      <w:pPr>
        <w:jc w:val="center"/>
      </w:pPr>
    </w:p>
    <w:p w:rsidR="00F22086" w:rsidRPr="00A97BD1" w:rsidRDefault="00F22086" w:rsidP="00477BFB">
      <w:pPr>
        <w:jc w:val="center"/>
      </w:pPr>
    </w:p>
    <w:p w:rsidR="00F22086" w:rsidRPr="00A97BD1" w:rsidRDefault="00F22086" w:rsidP="00477BFB">
      <w:pPr>
        <w:jc w:val="center"/>
      </w:pPr>
    </w:p>
    <w:p w:rsidR="00F22086" w:rsidRPr="00A97BD1" w:rsidRDefault="00F22086" w:rsidP="00477BFB">
      <w:pPr>
        <w:jc w:val="center"/>
      </w:pPr>
    </w:p>
    <w:p w:rsidR="00F22086" w:rsidRPr="00A97BD1" w:rsidRDefault="00F22086" w:rsidP="00477BFB">
      <w:pPr>
        <w:jc w:val="center"/>
      </w:pPr>
    </w:p>
    <w:p w:rsidR="00F22086" w:rsidRPr="00A97BD1" w:rsidRDefault="00F22086" w:rsidP="00477BFB">
      <w:pPr>
        <w:jc w:val="center"/>
      </w:pPr>
    </w:p>
    <w:p w:rsidR="00F22086" w:rsidRPr="00A97BD1" w:rsidRDefault="00F22086" w:rsidP="00477BFB">
      <w:pPr>
        <w:jc w:val="center"/>
      </w:pPr>
    </w:p>
    <w:p w:rsidR="00F22086" w:rsidRPr="00A97BD1" w:rsidRDefault="00F22086" w:rsidP="00477BFB">
      <w:pPr>
        <w:jc w:val="center"/>
      </w:pPr>
    </w:p>
    <w:p w:rsidR="00F22086" w:rsidRPr="00A97BD1" w:rsidRDefault="00F22086" w:rsidP="00477BFB">
      <w:pPr>
        <w:jc w:val="center"/>
      </w:pPr>
    </w:p>
    <w:p w:rsidR="00F22086" w:rsidRPr="00A97BD1" w:rsidRDefault="00F22086" w:rsidP="00477BFB">
      <w:pPr>
        <w:jc w:val="center"/>
      </w:pPr>
    </w:p>
    <w:p w:rsidR="002F072B" w:rsidRPr="00A97BD1" w:rsidRDefault="002F072B" w:rsidP="00F22086">
      <w:pPr>
        <w:ind w:left="6521"/>
        <w:rPr>
          <w:rFonts w:eastAsia="Calibri"/>
        </w:rPr>
      </w:pPr>
    </w:p>
    <w:p w:rsidR="002F072B" w:rsidRPr="00A97BD1" w:rsidRDefault="002F072B" w:rsidP="00F22086">
      <w:pPr>
        <w:ind w:left="6521"/>
        <w:rPr>
          <w:rFonts w:eastAsia="Calibri"/>
        </w:rPr>
      </w:pPr>
    </w:p>
    <w:p w:rsidR="002F072B" w:rsidRPr="00A97BD1" w:rsidRDefault="002F072B" w:rsidP="00F22086">
      <w:pPr>
        <w:ind w:left="6521"/>
        <w:rPr>
          <w:rFonts w:eastAsia="Calibri"/>
        </w:rPr>
      </w:pPr>
    </w:p>
    <w:p w:rsidR="002F072B" w:rsidRDefault="002F072B" w:rsidP="00F22086">
      <w:pPr>
        <w:ind w:left="6521"/>
        <w:rPr>
          <w:rFonts w:eastAsia="Calibri"/>
        </w:rPr>
      </w:pPr>
    </w:p>
    <w:p w:rsidR="00571DF2" w:rsidRDefault="00571DF2" w:rsidP="00F22086">
      <w:pPr>
        <w:ind w:left="6521"/>
        <w:rPr>
          <w:rFonts w:eastAsia="Calibri"/>
        </w:rPr>
      </w:pPr>
    </w:p>
    <w:p w:rsidR="00571DF2" w:rsidRDefault="00571DF2" w:rsidP="00F22086">
      <w:pPr>
        <w:ind w:left="6521"/>
        <w:rPr>
          <w:rFonts w:eastAsia="Calibri"/>
        </w:rPr>
      </w:pPr>
    </w:p>
    <w:p w:rsidR="00571DF2" w:rsidRDefault="00571DF2" w:rsidP="00F22086">
      <w:pPr>
        <w:ind w:left="6521"/>
        <w:rPr>
          <w:rFonts w:eastAsia="Calibri"/>
        </w:rPr>
      </w:pPr>
    </w:p>
    <w:p w:rsidR="00571DF2" w:rsidRDefault="00571DF2" w:rsidP="00F22086">
      <w:pPr>
        <w:ind w:left="6521"/>
        <w:rPr>
          <w:rFonts w:eastAsia="Calibri"/>
        </w:rPr>
      </w:pPr>
    </w:p>
    <w:p w:rsidR="00571DF2" w:rsidRDefault="00571DF2" w:rsidP="00F22086">
      <w:pPr>
        <w:ind w:left="6521"/>
        <w:rPr>
          <w:rFonts w:eastAsia="Calibri"/>
        </w:rPr>
      </w:pPr>
    </w:p>
    <w:p w:rsidR="00571DF2" w:rsidRDefault="00571DF2" w:rsidP="00F22086">
      <w:pPr>
        <w:ind w:left="6521"/>
        <w:rPr>
          <w:rFonts w:eastAsia="Calibri"/>
        </w:rPr>
      </w:pPr>
    </w:p>
    <w:p w:rsidR="00571DF2" w:rsidRDefault="00571DF2" w:rsidP="00F22086">
      <w:pPr>
        <w:ind w:left="6521"/>
        <w:rPr>
          <w:rFonts w:eastAsia="Calibri"/>
        </w:rPr>
      </w:pPr>
    </w:p>
    <w:p w:rsidR="00571DF2" w:rsidRPr="00A97BD1" w:rsidRDefault="00571DF2" w:rsidP="00F22086">
      <w:pPr>
        <w:ind w:left="6521"/>
        <w:rPr>
          <w:rFonts w:eastAsia="Calibri"/>
        </w:rPr>
      </w:pPr>
    </w:p>
    <w:p w:rsidR="002F072B" w:rsidRPr="00A97BD1" w:rsidRDefault="002F072B" w:rsidP="00F22086">
      <w:pPr>
        <w:ind w:left="6521"/>
        <w:rPr>
          <w:rFonts w:eastAsia="Calibri"/>
        </w:rPr>
      </w:pPr>
    </w:p>
    <w:p w:rsidR="00F22086" w:rsidRPr="00A97BD1" w:rsidRDefault="00F22086" w:rsidP="00F22086">
      <w:pPr>
        <w:ind w:left="6521"/>
        <w:rPr>
          <w:rFonts w:eastAsia="Calibri"/>
        </w:rPr>
      </w:pPr>
      <w:r w:rsidRPr="00A97BD1">
        <w:rPr>
          <w:rFonts w:eastAsia="Calibri"/>
        </w:rPr>
        <w:t>Sutarties 1 priedas</w:t>
      </w:r>
    </w:p>
    <w:p w:rsidR="00F22086" w:rsidRPr="00A97BD1" w:rsidRDefault="00F22086" w:rsidP="00F22086">
      <w:pPr>
        <w:ind w:left="6521"/>
        <w:rPr>
          <w:rFonts w:eastAsia="Calibri"/>
        </w:rPr>
      </w:pPr>
      <w:r w:rsidRPr="00A97BD1">
        <w:rPr>
          <w:rFonts w:eastAsia="Calibri"/>
        </w:rPr>
        <w:t>202</w:t>
      </w:r>
      <w:r w:rsidR="00011917" w:rsidRPr="00A97BD1">
        <w:rPr>
          <w:rFonts w:eastAsia="Calibri"/>
        </w:rPr>
        <w:t>5</w:t>
      </w:r>
      <w:r w:rsidRPr="00A97BD1">
        <w:rPr>
          <w:rFonts w:eastAsia="Calibri"/>
        </w:rPr>
        <w:t xml:space="preserve"> m.               </w:t>
      </w:r>
      <w:r w:rsidR="00256B85" w:rsidRPr="00A97BD1">
        <w:rPr>
          <w:rFonts w:eastAsia="Calibri"/>
        </w:rPr>
        <w:t xml:space="preserve">      </w:t>
      </w:r>
      <w:r w:rsidRPr="00A97BD1">
        <w:rPr>
          <w:rFonts w:eastAsia="Calibri"/>
        </w:rPr>
        <w:t xml:space="preserve">   d.</w:t>
      </w:r>
    </w:p>
    <w:p w:rsidR="00F22086" w:rsidRPr="00A97BD1" w:rsidRDefault="00F22086" w:rsidP="00F22086">
      <w:pPr>
        <w:ind w:left="6521"/>
        <w:rPr>
          <w:rFonts w:eastAsia="Calibri"/>
        </w:rPr>
      </w:pPr>
      <w:r w:rsidRPr="00A97BD1">
        <w:rPr>
          <w:rFonts w:eastAsia="Calibri"/>
        </w:rPr>
        <w:t>sutarties Nr.</w:t>
      </w:r>
    </w:p>
    <w:p w:rsidR="00F22086" w:rsidRPr="00A97BD1" w:rsidRDefault="00F22086" w:rsidP="00F22086">
      <w:pPr>
        <w:ind w:left="6521"/>
        <w:jc w:val="right"/>
        <w:rPr>
          <w:rFonts w:eastAsia="Calibri"/>
          <w:bCs/>
        </w:rPr>
      </w:pPr>
    </w:p>
    <w:p w:rsidR="00F22086" w:rsidRPr="00A97BD1" w:rsidRDefault="00F22086" w:rsidP="00F22086">
      <w:pPr>
        <w:jc w:val="center"/>
        <w:rPr>
          <w:rFonts w:eastAsia="Calibri"/>
          <w:b/>
          <w:bCs/>
        </w:rPr>
      </w:pPr>
    </w:p>
    <w:p w:rsidR="00946814" w:rsidRPr="00A97BD1" w:rsidRDefault="00946814" w:rsidP="00946814">
      <w:pPr>
        <w:jc w:val="center"/>
        <w:rPr>
          <w:rFonts w:eastAsia="Calibri"/>
          <w:b/>
          <w:bCs/>
        </w:rPr>
      </w:pPr>
    </w:p>
    <w:p w:rsidR="00946814" w:rsidRPr="00A97BD1" w:rsidRDefault="00946814" w:rsidP="00946814">
      <w:pPr>
        <w:jc w:val="center"/>
        <w:rPr>
          <w:rFonts w:eastAsia="Calibri"/>
          <w:b/>
          <w:bCs/>
        </w:rPr>
      </w:pPr>
      <w:r w:rsidRPr="00A97BD1">
        <w:rPr>
          <w:rFonts w:eastAsia="Calibri"/>
          <w:b/>
          <w:bCs/>
        </w:rPr>
        <w:t xml:space="preserve">TRANSPORTAVIMO PASLAUGOS KELEIVIŲ PERVEŽIMUI TECHNINĖ </w:t>
      </w:r>
    </w:p>
    <w:p w:rsidR="00946814" w:rsidRPr="00A97BD1" w:rsidRDefault="00946814" w:rsidP="00946814">
      <w:pPr>
        <w:jc w:val="center"/>
        <w:rPr>
          <w:rFonts w:eastAsia="Calibri"/>
          <w:b/>
          <w:bCs/>
        </w:rPr>
      </w:pPr>
      <w:r w:rsidRPr="00A97BD1">
        <w:rPr>
          <w:rFonts w:eastAsia="Calibri"/>
          <w:b/>
          <w:bCs/>
        </w:rPr>
        <w:t>SPECIFIKACIJA</w:t>
      </w:r>
    </w:p>
    <w:p w:rsidR="00946814" w:rsidRPr="00A97BD1" w:rsidRDefault="00946814" w:rsidP="00946814">
      <w:pPr>
        <w:jc w:val="center"/>
        <w:rPr>
          <w:rFonts w:eastAsia="Calibri"/>
          <w:b/>
          <w:bCs/>
        </w:rPr>
      </w:pPr>
    </w:p>
    <w:p w:rsidR="00946814" w:rsidRPr="00A97BD1" w:rsidRDefault="00946814" w:rsidP="00946814">
      <w:pPr>
        <w:tabs>
          <w:tab w:val="left" w:pos="709"/>
          <w:tab w:val="left" w:pos="851"/>
          <w:tab w:val="left" w:pos="993"/>
        </w:tabs>
        <w:ind w:firstLine="567"/>
        <w:jc w:val="center"/>
      </w:pPr>
      <w:r w:rsidRPr="00A97BD1">
        <w:t xml:space="preserve"> </w:t>
      </w:r>
    </w:p>
    <w:p w:rsidR="00946814" w:rsidRPr="00A97BD1" w:rsidRDefault="00946814" w:rsidP="00946814">
      <w:pPr>
        <w:jc w:val="center"/>
        <w:rPr>
          <w:rFonts w:eastAsia="Calibri"/>
          <w:b/>
          <w:bCs/>
        </w:rPr>
      </w:pPr>
    </w:p>
    <w:p w:rsidR="00946814" w:rsidRPr="00A97BD1" w:rsidRDefault="00946814" w:rsidP="00946814">
      <w:pPr>
        <w:tabs>
          <w:tab w:val="center" w:pos="2520"/>
        </w:tabs>
        <w:ind w:left="-170"/>
        <w:jc w:val="both"/>
        <w:rPr>
          <w:rFonts w:eastAsia="Calibri"/>
        </w:rPr>
      </w:pPr>
    </w:p>
    <w:p w:rsidR="00946814" w:rsidRPr="00A97BD1" w:rsidRDefault="00946814" w:rsidP="00946814">
      <w:pPr>
        <w:ind w:left="-170" w:firstLine="890"/>
        <w:jc w:val="both"/>
        <w:rPr>
          <w:rFonts w:eastAsia="Calibri"/>
          <w:color w:val="000000"/>
        </w:rPr>
      </w:pPr>
      <w:r w:rsidRPr="00A97BD1">
        <w:rPr>
          <w:rFonts w:eastAsia="Calibri"/>
        </w:rPr>
        <w:t>Lietuvos kariuomenės Karo prievolės ir komplektavimo tarnyba (toliau vadinama – Pirkėju) numato įsigyti iš paslaugų teikėjo (toliau vadinama – Teikėju), Perkančiosios organizacijos poreikį, transportavimo paslaugas (toliau vadinama – Paslauga), skirtas keleivių vežimui. Keleivių vežimas numatomas Lietuvos Respublikos teritorijoje.</w:t>
      </w:r>
    </w:p>
    <w:p w:rsidR="00946814" w:rsidRPr="00A97BD1" w:rsidRDefault="00946814" w:rsidP="00946814">
      <w:pPr>
        <w:ind w:left="-170" w:firstLine="900"/>
        <w:jc w:val="both"/>
        <w:rPr>
          <w:rFonts w:eastAsia="Calibri"/>
          <w:color w:val="000000"/>
        </w:rPr>
      </w:pPr>
      <w:r w:rsidRPr="00A97BD1">
        <w:rPr>
          <w:rFonts w:eastAsia="Calibri"/>
        </w:rPr>
        <w:t xml:space="preserve">Perkamos paslaugos savybės turi atitikti pirkimo dokumentų sąlygas ir šiuos papildomus </w:t>
      </w:r>
      <w:r w:rsidRPr="00A97BD1">
        <w:rPr>
          <w:rFonts w:eastAsia="Calibri"/>
          <w:color w:val="000000"/>
        </w:rPr>
        <w:t>reikalavimus:</w:t>
      </w:r>
    </w:p>
    <w:p w:rsidR="00946814" w:rsidRPr="00A97BD1" w:rsidRDefault="00946814" w:rsidP="00946814">
      <w:pPr>
        <w:numPr>
          <w:ilvl w:val="0"/>
          <w:numId w:val="3"/>
        </w:numPr>
        <w:jc w:val="both"/>
        <w:rPr>
          <w:rFonts w:eastAsia="Calibri"/>
          <w:b/>
          <w:bCs/>
          <w:color w:val="000000"/>
        </w:rPr>
      </w:pPr>
      <w:r w:rsidRPr="00A97BD1">
        <w:rPr>
          <w:rFonts w:eastAsia="Calibri"/>
          <w:b/>
          <w:bCs/>
          <w:color w:val="000000"/>
        </w:rPr>
        <w:t>Bendra informacija:</w:t>
      </w:r>
    </w:p>
    <w:p w:rsidR="00946814" w:rsidRPr="00A97BD1" w:rsidRDefault="00946814" w:rsidP="00946814">
      <w:pPr>
        <w:numPr>
          <w:ilvl w:val="1"/>
          <w:numId w:val="3"/>
        </w:numPr>
        <w:tabs>
          <w:tab w:val="left" w:pos="1276"/>
        </w:tabs>
        <w:jc w:val="both"/>
        <w:rPr>
          <w:rFonts w:eastAsia="Calibri"/>
        </w:rPr>
      </w:pPr>
      <w:r w:rsidRPr="00A97BD1">
        <w:rPr>
          <w:rFonts w:eastAsia="Calibri"/>
        </w:rPr>
        <w:t>Kelionės Lietuvoje pagal Perkančiosios organizacijos poreikį. Apie planuojamą datą perkančioji organizacija raštu (el. paštu) informuos Paslaugų teikėją ne vėliau kaip prieš 5 (penkias) darbo dienas.</w:t>
      </w:r>
    </w:p>
    <w:p w:rsidR="00946814" w:rsidRPr="00A97BD1" w:rsidRDefault="00946814" w:rsidP="00946814">
      <w:pPr>
        <w:numPr>
          <w:ilvl w:val="1"/>
          <w:numId w:val="3"/>
        </w:numPr>
        <w:tabs>
          <w:tab w:val="left" w:pos="1276"/>
        </w:tabs>
        <w:jc w:val="both"/>
        <w:rPr>
          <w:rFonts w:eastAsia="Calibri"/>
        </w:rPr>
      </w:pPr>
      <w:r w:rsidRPr="00A97BD1">
        <w:rPr>
          <w:rFonts w:eastAsia="Calibri"/>
        </w:rPr>
        <w:t xml:space="preserve">Perkančioji organizacija už Paslaugų teikėjo suteiktas paslaugas apmokės pagal nuvažiuoto vieno kilometro įkainį, pateikus sąskaitą. </w:t>
      </w:r>
    </w:p>
    <w:p w:rsidR="00946814" w:rsidRPr="00A97BD1" w:rsidRDefault="00946814" w:rsidP="00946814">
      <w:pPr>
        <w:numPr>
          <w:ilvl w:val="1"/>
          <w:numId w:val="3"/>
        </w:numPr>
        <w:tabs>
          <w:tab w:val="left" w:pos="1276"/>
        </w:tabs>
        <w:jc w:val="both"/>
        <w:rPr>
          <w:rFonts w:eastAsia="Calibri"/>
        </w:rPr>
      </w:pPr>
      <w:r w:rsidRPr="00A97BD1">
        <w:rPr>
          <w:rFonts w:eastAsia="Calibri"/>
        </w:rPr>
        <w:t xml:space="preserve">Prastovų apmokėjimas numatytas, esant sutartyje nurodytoms sąlygoms. </w:t>
      </w:r>
    </w:p>
    <w:p w:rsidR="00946814" w:rsidRPr="00A97BD1" w:rsidRDefault="00946814" w:rsidP="00946814">
      <w:pPr>
        <w:numPr>
          <w:ilvl w:val="1"/>
          <w:numId w:val="3"/>
        </w:numPr>
        <w:tabs>
          <w:tab w:val="left" w:pos="1276"/>
        </w:tabs>
        <w:jc w:val="both"/>
        <w:rPr>
          <w:rFonts w:eastAsia="Calibri"/>
        </w:rPr>
      </w:pPr>
      <w:r w:rsidRPr="00A97BD1">
        <w:rPr>
          <w:rFonts w:eastAsia="Calibri"/>
        </w:rPr>
        <w:t>Perkančiajai organizacijai reikalingi šie nurodyti sėdimų vietų autobusai su vairuotoju:</w:t>
      </w:r>
    </w:p>
    <w:p w:rsidR="00021998" w:rsidRPr="00A97BD1" w:rsidRDefault="00021998" w:rsidP="00021998">
      <w:pPr>
        <w:tabs>
          <w:tab w:val="left" w:pos="1276"/>
        </w:tabs>
        <w:ind w:left="792"/>
        <w:jc w:val="both"/>
        <w:rPr>
          <w:rFonts w:eastAsia="Calibri"/>
        </w:rPr>
      </w:pPr>
    </w:p>
    <w:p w:rsidR="00946814" w:rsidRPr="00A97BD1" w:rsidRDefault="00946814" w:rsidP="00946814">
      <w:pPr>
        <w:tabs>
          <w:tab w:val="left" w:pos="1276"/>
        </w:tabs>
        <w:ind w:left="792"/>
        <w:jc w:val="both"/>
        <w:rPr>
          <w:rFonts w:eastAsia="Calibri"/>
        </w:rPr>
      </w:pPr>
    </w:p>
    <w:tbl>
      <w:tblPr>
        <w:tblW w:w="4853" w:type="pct"/>
        <w:tblInd w:w="-12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3530"/>
        <w:gridCol w:w="2116"/>
        <w:gridCol w:w="1413"/>
        <w:gridCol w:w="1441"/>
      </w:tblGrid>
      <w:tr w:rsidR="00946814" w:rsidRPr="00A97BD1" w:rsidTr="000F3CCF">
        <w:trPr>
          <w:cantSplit/>
          <w:trHeight w:val="296"/>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6814" w:rsidRPr="00A97BD1" w:rsidRDefault="00946814" w:rsidP="001733D9">
            <w:pPr>
              <w:jc w:val="center"/>
              <w:rPr>
                <w:b/>
              </w:rPr>
            </w:pPr>
            <w:r w:rsidRPr="00A97BD1">
              <w:rPr>
                <w:b/>
              </w:rPr>
              <w:t>1.4.</w:t>
            </w:r>
            <w:r w:rsidR="001733D9" w:rsidRPr="00A97BD1">
              <w:rPr>
                <w:b/>
              </w:rPr>
              <w:t>5</w:t>
            </w:r>
            <w:r w:rsidRPr="00A97BD1">
              <w:rPr>
                <w:b/>
              </w:rPr>
              <w:t>.</w:t>
            </w:r>
          </w:p>
        </w:tc>
        <w:tc>
          <w:tcPr>
            <w:tcW w:w="4547"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46814" w:rsidRPr="00A97BD1" w:rsidRDefault="00F42E1F" w:rsidP="000F3CCF">
            <w:pPr>
              <w:rPr>
                <w:b/>
              </w:rPr>
            </w:pPr>
            <w:r w:rsidRPr="00A97BD1">
              <w:rPr>
                <w:b/>
              </w:rPr>
              <w:t xml:space="preserve"> </w:t>
            </w:r>
            <w:r w:rsidRPr="00A97BD1">
              <w:rPr>
                <w:b/>
                <w:bCs/>
              </w:rPr>
              <w:t>LR teritoriją iš Vilniaus regiono (Vilniaus, Trakų, Molėtų, Ignalinos, Ukmergės, Šalčininkų raj.)</w:t>
            </w:r>
          </w:p>
        </w:tc>
      </w:tr>
      <w:tr w:rsidR="00946814" w:rsidRPr="00A97BD1" w:rsidTr="000F3CCF">
        <w:trPr>
          <w:cantSplit/>
          <w:trHeight w:val="296"/>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1733D9">
            <w:r w:rsidRPr="00A97BD1">
              <w:t>1.4.</w:t>
            </w:r>
            <w:r w:rsidR="001733D9" w:rsidRPr="00A97BD1">
              <w:t>5</w:t>
            </w:r>
            <w:r w:rsidRPr="00A97BD1">
              <w:t>.1.</w:t>
            </w:r>
          </w:p>
        </w:tc>
        <w:tc>
          <w:tcPr>
            <w:tcW w:w="188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0F3CCF">
            <w:r w:rsidRPr="00A97BD1">
              <w:t>Keleivinių transporto priemonių nuomos su vairuotoju paslauga pagal pateiktus techninius reikalavimus</w:t>
            </w:r>
          </w:p>
        </w:tc>
        <w:tc>
          <w:tcPr>
            <w:tcW w:w="1132" w:type="pct"/>
            <w:tcBorders>
              <w:top w:val="single" w:sz="4" w:space="0" w:color="auto"/>
              <w:left w:val="single" w:sz="4" w:space="0" w:color="auto"/>
              <w:bottom w:val="single" w:sz="4" w:space="0" w:color="auto"/>
              <w:right w:val="single" w:sz="4" w:space="0" w:color="auto"/>
            </w:tcBorders>
          </w:tcPr>
          <w:p w:rsidR="00946814" w:rsidRPr="00A97BD1" w:rsidRDefault="00946814" w:rsidP="000F3CCF">
            <w:r w:rsidRPr="00A97BD1">
              <w:t>Autobusas nuo 10 iki 16 sėdimų vietų</w:t>
            </w:r>
          </w:p>
        </w:tc>
        <w:tc>
          <w:tcPr>
            <w:tcW w:w="756" w:type="pct"/>
            <w:tcBorders>
              <w:top w:val="single" w:sz="4" w:space="0" w:color="auto"/>
              <w:left w:val="single" w:sz="4" w:space="0" w:color="auto"/>
              <w:bottom w:val="single" w:sz="4" w:space="0" w:color="auto"/>
              <w:right w:val="single" w:sz="4" w:space="0" w:color="auto"/>
            </w:tcBorders>
          </w:tcPr>
          <w:p w:rsidR="00946814" w:rsidRPr="00A97BD1" w:rsidRDefault="00946814" w:rsidP="000F3CCF"/>
        </w:tc>
        <w:tc>
          <w:tcPr>
            <w:tcW w:w="77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0F3CCF"/>
        </w:tc>
      </w:tr>
      <w:tr w:rsidR="00946814" w:rsidRPr="00A97BD1" w:rsidTr="000F3CCF">
        <w:trPr>
          <w:cantSplit/>
          <w:trHeight w:val="296"/>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1733D9">
            <w:r w:rsidRPr="00A97BD1">
              <w:t>1.4.</w:t>
            </w:r>
            <w:r w:rsidR="001733D9" w:rsidRPr="00A97BD1">
              <w:t>5</w:t>
            </w:r>
            <w:r w:rsidRPr="00A97BD1">
              <w:t>.2.</w:t>
            </w:r>
          </w:p>
        </w:tc>
        <w:tc>
          <w:tcPr>
            <w:tcW w:w="188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0F3CCF">
            <w:r w:rsidRPr="00A97BD1">
              <w:t>Keleivinių transporto priemonių nuomos su vairuotoju paslauga pagal pateiktus techninius reikalavimus</w:t>
            </w:r>
          </w:p>
        </w:tc>
        <w:tc>
          <w:tcPr>
            <w:tcW w:w="1132" w:type="pct"/>
            <w:tcBorders>
              <w:top w:val="single" w:sz="4" w:space="0" w:color="auto"/>
              <w:left w:val="single" w:sz="4" w:space="0" w:color="auto"/>
              <w:bottom w:val="single" w:sz="4" w:space="0" w:color="auto"/>
              <w:right w:val="single" w:sz="4" w:space="0" w:color="auto"/>
            </w:tcBorders>
          </w:tcPr>
          <w:p w:rsidR="00946814" w:rsidRPr="00A97BD1" w:rsidRDefault="00946814" w:rsidP="000F3CCF">
            <w:r w:rsidRPr="00A97BD1">
              <w:t>Autobusas nuo 16 iki 19 sėdimų vietų</w:t>
            </w:r>
          </w:p>
        </w:tc>
        <w:tc>
          <w:tcPr>
            <w:tcW w:w="756" w:type="pct"/>
            <w:tcBorders>
              <w:top w:val="single" w:sz="4" w:space="0" w:color="auto"/>
              <w:left w:val="single" w:sz="4" w:space="0" w:color="auto"/>
              <w:bottom w:val="single" w:sz="4" w:space="0" w:color="auto"/>
              <w:right w:val="single" w:sz="4" w:space="0" w:color="auto"/>
            </w:tcBorders>
          </w:tcPr>
          <w:p w:rsidR="00946814" w:rsidRPr="00A97BD1" w:rsidRDefault="00946814" w:rsidP="000F3CCF"/>
        </w:tc>
        <w:tc>
          <w:tcPr>
            <w:tcW w:w="77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0F3CCF"/>
        </w:tc>
      </w:tr>
      <w:tr w:rsidR="00946814" w:rsidRPr="00A97BD1" w:rsidTr="000F3CCF">
        <w:trPr>
          <w:cantSplit/>
          <w:trHeight w:val="296"/>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1733D9">
            <w:r w:rsidRPr="00A97BD1">
              <w:t>1.4.</w:t>
            </w:r>
            <w:r w:rsidR="001733D9" w:rsidRPr="00A97BD1">
              <w:t>5</w:t>
            </w:r>
            <w:r w:rsidRPr="00A97BD1">
              <w:t>.3.</w:t>
            </w:r>
          </w:p>
        </w:tc>
        <w:tc>
          <w:tcPr>
            <w:tcW w:w="188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0F3CCF">
            <w:r w:rsidRPr="00A97BD1">
              <w:t>Keleivinių transporto priemonių nuomos su vairuotoju paslauga pagal konkurso medžiagos 1 priede pateiktus techninius reikalavimus</w:t>
            </w:r>
          </w:p>
        </w:tc>
        <w:tc>
          <w:tcPr>
            <w:tcW w:w="1132" w:type="pct"/>
            <w:tcBorders>
              <w:top w:val="single" w:sz="4" w:space="0" w:color="auto"/>
              <w:left w:val="single" w:sz="4" w:space="0" w:color="auto"/>
              <w:bottom w:val="single" w:sz="4" w:space="0" w:color="auto"/>
              <w:right w:val="single" w:sz="4" w:space="0" w:color="auto"/>
            </w:tcBorders>
          </w:tcPr>
          <w:p w:rsidR="00946814" w:rsidRPr="00A97BD1" w:rsidRDefault="00946814" w:rsidP="000F3CCF">
            <w:r w:rsidRPr="00A97BD1">
              <w:t>Autobusas nuo 35 iki 40 sėdimų vietų</w:t>
            </w:r>
          </w:p>
        </w:tc>
        <w:tc>
          <w:tcPr>
            <w:tcW w:w="756" w:type="pct"/>
            <w:tcBorders>
              <w:top w:val="single" w:sz="4" w:space="0" w:color="auto"/>
              <w:left w:val="single" w:sz="4" w:space="0" w:color="auto"/>
              <w:bottom w:val="single" w:sz="4" w:space="0" w:color="auto"/>
              <w:right w:val="single" w:sz="4" w:space="0" w:color="auto"/>
            </w:tcBorders>
          </w:tcPr>
          <w:p w:rsidR="00946814" w:rsidRPr="00A97BD1" w:rsidRDefault="00946814" w:rsidP="000F3CCF"/>
        </w:tc>
        <w:tc>
          <w:tcPr>
            <w:tcW w:w="77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0F3CCF"/>
        </w:tc>
      </w:tr>
      <w:tr w:rsidR="00946814" w:rsidRPr="00A97BD1" w:rsidTr="000F3CCF">
        <w:trPr>
          <w:cantSplit/>
          <w:trHeight w:val="296"/>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1733D9">
            <w:r w:rsidRPr="00A97BD1">
              <w:t>1.4.</w:t>
            </w:r>
            <w:r w:rsidR="001733D9" w:rsidRPr="00A97BD1">
              <w:t>5</w:t>
            </w:r>
            <w:r w:rsidRPr="00A97BD1">
              <w:t>.4.</w:t>
            </w:r>
          </w:p>
        </w:tc>
        <w:tc>
          <w:tcPr>
            <w:tcW w:w="188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0F3CCF">
            <w:r w:rsidRPr="00A97BD1">
              <w:t>Keleivinių transporto priemonių nuomos su vairuotoju paslauga pagal konkurso medžiagos 1 priede pateiktus techninius reikalavimus</w:t>
            </w:r>
          </w:p>
        </w:tc>
        <w:tc>
          <w:tcPr>
            <w:tcW w:w="1132" w:type="pct"/>
            <w:tcBorders>
              <w:top w:val="single" w:sz="4" w:space="0" w:color="auto"/>
              <w:left w:val="single" w:sz="4" w:space="0" w:color="auto"/>
              <w:bottom w:val="single" w:sz="4" w:space="0" w:color="auto"/>
              <w:right w:val="single" w:sz="4" w:space="0" w:color="auto"/>
            </w:tcBorders>
          </w:tcPr>
          <w:p w:rsidR="00946814" w:rsidRPr="00A97BD1" w:rsidRDefault="00946814" w:rsidP="000F3CCF">
            <w:r w:rsidRPr="00A97BD1">
              <w:t>Autobusas nuo 45 iki 55 sėdimų vietų</w:t>
            </w:r>
          </w:p>
        </w:tc>
        <w:tc>
          <w:tcPr>
            <w:tcW w:w="756" w:type="pct"/>
            <w:tcBorders>
              <w:top w:val="single" w:sz="4" w:space="0" w:color="auto"/>
              <w:left w:val="single" w:sz="4" w:space="0" w:color="auto"/>
              <w:bottom w:val="single" w:sz="4" w:space="0" w:color="auto"/>
              <w:right w:val="single" w:sz="4" w:space="0" w:color="auto"/>
            </w:tcBorders>
          </w:tcPr>
          <w:p w:rsidR="00946814" w:rsidRPr="00A97BD1" w:rsidRDefault="00946814" w:rsidP="000F3CCF"/>
        </w:tc>
        <w:tc>
          <w:tcPr>
            <w:tcW w:w="77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946814" w:rsidRPr="00A97BD1" w:rsidRDefault="00946814" w:rsidP="000F3CCF"/>
        </w:tc>
      </w:tr>
    </w:tbl>
    <w:p w:rsidR="00946814" w:rsidRPr="00A97BD1" w:rsidRDefault="00946814" w:rsidP="00946814">
      <w:pPr>
        <w:tabs>
          <w:tab w:val="left" w:pos="1276"/>
        </w:tabs>
        <w:ind w:left="792"/>
        <w:jc w:val="both"/>
        <w:rPr>
          <w:rFonts w:eastAsia="Calibri"/>
        </w:rPr>
      </w:pPr>
    </w:p>
    <w:p w:rsidR="00946814" w:rsidRPr="00A97BD1" w:rsidRDefault="00946814" w:rsidP="00946814">
      <w:pPr>
        <w:numPr>
          <w:ilvl w:val="0"/>
          <w:numId w:val="3"/>
        </w:numPr>
        <w:jc w:val="both"/>
        <w:rPr>
          <w:rFonts w:eastAsia="Calibri"/>
          <w:b/>
          <w:bCs/>
          <w:color w:val="000000"/>
        </w:rPr>
      </w:pPr>
      <w:r w:rsidRPr="00A97BD1">
        <w:rPr>
          <w:rFonts w:eastAsia="Calibri"/>
          <w:b/>
          <w:bCs/>
          <w:color w:val="000000"/>
        </w:rPr>
        <w:t>Reikalavimai transporto priemonėms ir kitos paslaugos:</w:t>
      </w:r>
    </w:p>
    <w:p w:rsidR="00946814" w:rsidRPr="00A97BD1" w:rsidRDefault="00946814" w:rsidP="00946814">
      <w:pPr>
        <w:numPr>
          <w:ilvl w:val="1"/>
          <w:numId w:val="3"/>
        </w:numPr>
        <w:ind w:hanging="508"/>
        <w:jc w:val="both"/>
        <w:rPr>
          <w:rFonts w:eastAsia="Calibri"/>
          <w:shd w:val="clear" w:color="auto" w:fill="FFFFFF"/>
        </w:rPr>
      </w:pPr>
      <w:r w:rsidRPr="00A97BD1">
        <w:rPr>
          <w:rFonts w:eastAsia="Calibri"/>
          <w:color w:val="000000"/>
        </w:rPr>
        <w:t>Autobuso nuoma su vairuotoju.</w:t>
      </w:r>
    </w:p>
    <w:p w:rsidR="00946814" w:rsidRPr="00A97BD1" w:rsidRDefault="00946814" w:rsidP="00946814">
      <w:pPr>
        <w:numPr>
          <w:ilvl w:val="1"/>
          <w:numId w:val="3"/>
        </w:numPr>
        <w:ind w:hanging="508"/>
        <w:jc w:val="both"/>
        <w:rPr>
          <w:rFonts w:eastAsia="Calibri"/>
          <w:shd w:val="clear" w:color="auto" w:fill="FFFFFF"/>
        </w:rPr>
      </w:pPr>
      <w:r w:rsidRPr="00A97BD1">
        <w:rPr>
          <w:rFonts w:eastAsia="Calibri"/>
          <w:shd w:val="clear" w:color="auto" w:fill="FFFFFF"/>
        </w:rPr>
        <w:t>Paslaugų teikėjas turi turėti teisę vykdyti keleivių vežimo autobusais Lietuvoje   (Keleivių ir bagažo vežimo kelių transportu taisyklės, patvirtintos Lietuvos Respublikos susisiekimo ministro 2011 m. balandžio 13 d. įsakymu Nr. 3-223).</w:t>
      </w:r>
    </w:p>
    <w:p w:rsidR="00946814" w:rsidRPr="00A97BD1" w:rsidRDefault="00946814" w:rsidP="00946814">
      <w:pPr>
        <w:numPr>
          <w:ilvl w:val="1"/>
          <w:numId w:val="3"/>
        </w:numPr>
        <w:ind w:hanging="508"/>
        <w:jc w:val="both"/>
        <w:rPr>
          <w:rFonts w:eastAsia="Calibri"/>
          <w:shd w:val="clear" w:color="auto" w:fill="FFFFFF"/>
        </w:rPr>
      </w:pPr>
      <w:r w:rsidRPr="00A97BD1">
        <w:rPr>
          <w:rFonts w:eastAsia="Calibri"/>
          <w:kern w:val="1"/>
        </w:rPr>
        <w:t>Atsitikus nenumatytoms aplinkybėms, avarijai ar kelyje sugedus transporto priemonei, ne daugiau kaip per 4 val., paslaugų teikėjas įsipareigoja pakeisti transporto priemonę kita ir nuvežti keleivius numatytu maršrutu.</w:t>
      </w:r>
    </w:p>
    <w:p w:rsidR="00946814" w:rsidRPr="00A97BD1" w:rsidRDefault="00946814" w:rsidP="00946814">
      <w:pPr>
        <w:numPr>
          <w:ilvl w:val="1"/>
          <w:numId w:val="3"/>
        </w:numPr>
        <w:ind w:hanging="508"/>
        <w:jc w:val="both"/>
        <w:rPr>
          <w:rFonts w:eastAsia="Calibri"/>
          <w:shd w:val="clear" w:color="auto" w:fill="FFFFFF"/>
        </w:rPr>
      </w:pPr>
      <w:r w:rsidRPr="00A97BD1">
        <w:rPr>
          <w:rFonts w:eastAsia="Calibri"/>
          <w:shd w:val="clear" w:color="auto" w:fill="FFFFFF"/>
        </w:rPr>
        <w:t>Paslauga su paslaugų tiekėju bus derinama iš anksto – ne vėliau kaip prieš 5 darbo dienas iki numatomos kelionės pradžios pateikiant informaciją apie maršrutą, datą, laiką, keleivių skaičių ir kitus reikalingus duomenis.</w:t>
      </w:r>
    </w:p>
    <w:p w:rsidR="00946814" w:rsidRPr="00A97BD1" w:rsidRDefault="00946814" w:rsidP="00946814">
      <w:pPr>
        <w:numPr>
          <w:ilvl w:val="1"/>
          <w:numId w:val="3"/>
        </w:numPr>
        <w:ind w:hanging="508"/>
        <w:jc w:val="both"/>
        <w:rPr>
          <w:rFonts w:eastAsia="Calibri"/>
          <w:shd w:val="clear" w:color="auto" w:fill="FFFFFF"/>
        </w:rPr>
      </w:pPr>
      <w:r w:rsidRPr="00A97BD1">
        <w:rPr>
          <w:rFonts w:eastAsia="Calibri"/>
          <w:shd w:val="clear" w:color="auto" w:fill="FFFFFF"/>
        </w:rPr>
        <w:t>Paslaugų teikėjas privalo:</w:t>
      </w:r>
    </w:p>
    <w:p w:rsidR="00946814" w:rsidRPr="00A97BD1" w:rsidRDefault="00946814" w:rsidP="00946814">
      <w:pPr>
        <w:numPr>
          <w:ilvl w:val="2"/>
          <w:numId w:val="3"/>
        </w:numPr>
        <w:ind w:left="851" w:hanging="567"/>
        <w:rPr>
          <w:rFonts w:eastAsia="Calibri"/>
          <w:shd w:val="clear" w:color="auto" w:fill="FFFFFF"/>
        </w:rPr>
      </w:pPr>
      <w:r w:rsidRPr="00A97BD1">
        <w:rPr>
          <w:rFonts w:eastAsia="Calibri"/>
          <w:color w:val="000000"/>
        </w:rPr>
        <w:t>nurodyti asmenį, atsakingą už paslaugos suteikimą Perkančiajai organizacijai, jo telefono numerį ir el. pašto adresą, kuriais galima pateikti savo užsakymus.</w:t>
      </w:r>
    </w:p>
    <w:p w:rsidR="00946814" w:rsidRPr="00A97BD1" w:rsidRDefault="00946814" w:rsidP="00946814">
      <w:pPr>
        <w:numPr>
          <w:ilvl w:val="2"/>
          <w:numId w:val="3"/>
        </w:numPr>
        <w:ind w:hanging="928"/>
        <w:jc w:val="both"/>
        <w:rPr>
          <w:rFonts w:eastAsia="Calibri"/>
          <w:shd w:val="clear" w:color="auto" w:fill="FFFFFF"/>
        </w:rPr>
      </w:pPr>
      <w:r w:rsidRPr="00A97BD1">
        <w:rPr>
          <w:rFonts w:eastAsia="Calibri"/>
          <w:shd w:val="clear" w:color="auto" w:fill="FFFFFF"/>
        </w:rPr>
        <w:t>užtikrinti transporto priemonės su vairuotoju (– jais) pateikimą į užsakyme nurodytą vietą, nurodytu laiku.</w:t>
      </w:r>
    </w:p>
    <w:p w:rsidR="00946814" w:rsidRPr="00A97BD1" w:rsidRDefault="00946814" w:rsidP="00946814">
      <w:pPr>
        <w:numPr>
          <w:ilvl w:val="2"/>
          <w:numId w:val="3"/>
        </w:numPr>
        <w:ind w:hanging="928"/>
        <w:jc w:val="both"/>
        <w:rPr>
          <w:rFonts w:eastAsia="Calibri"/>
          <w:shd w:val="clear" w:color="auto" w:fill="FFFFFF"/>
        </w:rPr>
      </w:pPr>
      <w:r w:rsidRPr="00A97BD1">
        <w:rPr>
          <w:rFonts w:eastAsia="Calibri"/>
          <w:shd w:val="clear" w:color="auto" w:fill="FFFFFF"/>
        </w:rPr>
        <w:t>užtikrinti, kad pateikta Transporto priemonė būtų techniškai tvarkinga ir parengta eksploatacijai.</w:t>
      </w:r>
    </w:p>
    <w:p w:rsidR="00946814" w:rsidRPr="00A97BD1" w:rsidRDefault="00946814" w:rsidP="00946814">
      <w:pPr>
        <w:numPr>
          <w:ilvl w:val="2"/>
          <w:numId w:val="3"/>
        </w:numPr>
        <w:ind w:hanging="928"/>
        <w:jc w:val="both"/>
        <w:rPr>
          <w:rFonts w:eastAsia="Calibri"/>
          <w:shd w:val="clear" w:color="auto" w:fill="FFFFFF"/>
        </w:rPr>
      </w:pPr>
      <w:r w:rsidRPr="00A97BD1">
        <w:rPr>
          <w:rFonts w:eastAsia="Calibri"/>
          <w:shd w:val="clear" w:color="auto" w:fill="FFFFFF"/>
        </w:rPr>
        <w:t>paslaugos pasiūlymus Teikėjas privalo pateikti per 3 kalendorines dienas nuo pateikto užklausimo.</w:t>
      </w:r>
    </w:p>
    <w:p w:rsidR="00946814" w:rsidRPr="00A97BD1" w:rsidRDefault="00946814" w:rsidP="00946814">
      <w:pPr>
        <w:numPr>
          <w:ilvl w:val="2"/>
          <w:numId w:val="3"/>
        </w:numPr>
        <w:ind w:hanging="928"/>
        <w:jc w:val="both"/>
        <w:rPr>
          <w:rFonts w:eastAsia="Calibri"/>
          <w:shd w:val="clear" w:color="auto" w:fill="FFFFFF"/>
        </w:rPr>
      </w:pPr>
      <w:r w:rsidRPr="00A97BD1">
        <w:rPr>
          <w:rFonts w:eastAsia="Calibri"/>
          <w:shd w:val="clear" w:color="auto" w:fill="FFFFFF"/>
        </w:rPr>
        <w:t>esant poreikiui, privalo užtikrinti ne mažiaus kaip  500 keleivių pervežimą vienu metu.</w:t>
      </w:r>
    </w:p>
    <w:p w:rsidR="00382FAE" w:rsidRPr="00A97BD1" w:rsidRDefault="00382FAE" w:rsidP="00382FAE">
      <w:pPr>
        <w:numPr>
          <w:ilvl w:val="1"/>
          <w:numId w:val="3"/>
        </w:numPr>
        <w:tabs>
          <w:tab w:val="left" w:pos="567"/>
        </w:tabs>
        <w:overflowPunct w:val="0"/>
        <w:autoSpaceDE w:val="0"/>
        <w:autoSpaceDN w:val="0"/>
        <w:adjustRightInd w:val="0"/>
        <w:ind w:hanging="508"/>
        <w:textAlignment w:val="baseline"/>
      </w:pPr>
      <w:r w:rsidRPr="00A97BD1">
        <w:t xml:space="preserve">        Pasiūlymai bus vertinami pagal visų pateiktų pozicijų suminę vertę.</w:t>
      </w:r>
    </w:p>
    <w:p w:rsidR="00382FAE" w:rsidRPr="00A97BD1" w:rsidRDefault="00382FAE" w:rsidP="00382FAE">
      <w:pPr>
        <w:numPr>
          <w:ilvl w:val="1"/>
          <w:numId w:val="3"/>
        </w:numPr>
        <w:tabs>
          <w:tab w:val="left" w:pos="720"/>
        </w:tabs>
        <w:overflowPunct w:val="0"/>
        <w:autoSpaceDE w:val="0"/>
        <w:autoSpaceDN w:val="0"/>
        <w:adjustRightInd w:val="0"/>
        <w:ind w:hanging="508"/>
        <w:textAlignment w:val="baseline"/>
      </w:pPr>
      <w:r w:rsidRPr="00A97BD1">
        <w:t xml:space="preserve">        Bus reikalaujama kvalifikaciją patvirtinimo dokumentai:</w:t>
      </w:r>
    </w:p>
    <w:p w:rsidR="00382FAE" w:rsidRPr="00A97BD1" w:rsidRDefault="00382FAE" w:rsidP="00382FAE">
      <w:pPr>
        <w:numPr>
          <w:ilvl w:val="2"/>
          <w:numId w:val="3"/>
        </w:numPr>
        <w:tabs>
          <w:tab w:val="left" w:pos="720"/>
        </w:tabs>
        <w:overflowPunct w:val="0"/>
        <w:autoSpaceDE w:val="0"/>
        <w:autoSpaceDN w:val="0"/>
        <w:adjustRightInd w:val="0"/>
        <w:ind w:hanging="928"/>
        <w:textAlignment w:val="baseline"/>
      </w:pPr>
      <w:r w:rsidRPr="00A97BD1">
        <w:t>Civilinis draudimas;</w:t>
      </w:r>
    </w:p>
    <w:p w:rsidR="00382FAE" w:rsidRPr="00A97BD1" w:rsidRDefault="00382FAE" w:rsidP="00382FAE">
      <w:pPr>
        <w:numPr>
          <w:ilvl w:val="2"/>
          <w:numId w:val="3"/>
        </w:numPr>
        <w:tabs>
          <w:tab w:val="left" w:pos="720"/>
        </w:tabs>
        <w:overflowPunct w:val="0"/>
        <w:autoSpaceDE w:val="0"/>
        <w:autoSpaceDN w:val="0"/>
        <w:adjustRightInd w:val="0"/>
        <w:ind w:hanging="928"/>
        <w:textAlignment w:val="baseline"/>
      </w:pPr>
      <w:r w:rsidRPr="00A97BD1">
        <w:t>Techninis pasas ;</w:t>
      </w:r>
    </w:p>
    <w:p w:rsidR="00382FAE" w:rsidRPr="00A97BD1" w:rsidRDefault="00382FAE" w:rsidP="00382FAE">
      <w:pPr>
        <w:numPr>
          <w:ilvl w:val="2"/>
          <w:numId w:val="3"/>
        </w:numPr>
        <w:tabs>
          <w:tab w:val="left" w:pos="720"/>
        </w:tabs>
        <w:overflowPunct w:val="0"/>
        <w:autoSpaceDE w:val="0"/>
        <w:autoSpaceDN w:val="0"/>
        <w:adjustRightInd w:val="0"/>
        <w:ind w:hanging="928"/>
        <w:textAlignment w:val="baseline"/>
      </w:pPr>
      <w:r w:rsidRPr="00A97BD1">
        <w:t>Deklaracija</w:t>
      </w:r>
    </w:p>
    <w:p w:rsidR="00382FAE" w:rsidRPr="00A97BD1" w:rsidRDefault="00382FAE" w:rsidP="00382FAE">
      <w:pPr>
        <w:numPr>
          <w:ilvl w:val="2"/>
          <w:numId w:val="3"/>
        </w:numPr>
        <w:tabs>
          <w:tab w:val="left" w:pos="720"/>
        </w:tabs>
        <w:overflowPunct w:val="0"/>
        <w:autoSpaceDE w:val="0"/>
        <w:autoSpaceDN w:val="0"/>
        <w:adjustRightInd w:val="0"/>
        <w:ind w:hanging="928"/>
        <w:textAlignment w:val="baseline"/>
      </w:pPr>
      <w:r w:rsidRPr="00A97BD1">
        <w:t>Licencija;</w:t>
      </w:r>
    </w:p>
    <w:p w:rsidR="00382FAE" w:rsidRPr="00A97BD1" w:rsidRDefault="00382FAE" w:rsidP="00382FAE">
      <w:pPr>
        <w:numPr>
          <w:ilvl w:val="2"/>
          <w:numId w:val="3"/>
        </w:numPr>
        <w:tabs>
          <w:tab w:val="left" w:pos="720"/>
        </w:tabs>
        <w:overflowPunct w:val="0"/>
        <w:autoSpaceDE w:val="0"/>
        <w:autoSpaceDN w:val="0"/>
        <w:adjustRightInd w:val="0"/>
        <w:ind w:hanging="928"/>
        <w:textAlignment w:val="baseline"/>
      </w:pPr>
      <w:r w:rsidRPr="00A97BD1">
        <w:t xml:space="preserve">Tinkamai įvykdytas sutartys. </w:t>
      </w:r>
    </w:p>
    <w:p w:rsidR="00382FAE" w:rsidRPr="00A97BD1" w:rsidRDefault="00382FAE" w:rsidP="00382FAE">
      <w:pPr>
        <w:ind w:left="1212"/>
        <w:jc w:val="both"/>
        <w:rPr>
          <w:rFonts w:eastAsia="Calibri"/>
          <w:shd w:val="clear" w:color="auto" w:fill="FFFFFF"/>
        </w:rPr>
      </w:pPr>
    </w:p>
    <w:p w:rsidR="00946814" w:rsidRPr="00A97BD1" w:rsidRDefault="00946814" w:rsidP="00946814">
      <w:pPr>
        <w:tabs>
          <w:tab w:val="left" w:pos="720"/>
        </w:tabs>
        <w:overflowPunct w:val="0"/>
        <w:autoSpaceDE w:val="0"/>
        <w:autoSpaceDN w:val="0"/>
        <w:adjustRightInd w:val="0"/>
        <w:textAlignment w:val="baseline"/>
        <w:rPr>
          <w:color w:val="FF0000"/>
        </w:rPr>
      </w:pPr>
    </w:p>
    <w:p w:rsidR="00F22086" w:rsidRPr="00A97BD1" w:rsidRDefault="00F22086" w:rsidP="00F22086">
      <w:pPr>
        <w:rPr>
          <w:b/>
          <w:caps/>
        </w:rPr>
      </w:pPr>
    </w:p>
    <w:p w:rsidR="00F22086" w:rsidRPr="00A97BD1" w:rsidRDefault="00F22086" w:rsidP="00F22086">
      <w:pPr>
        <w:rPr>
          <w:b/>
          <w:caps/>
        </w:rPr>
      </w:pPr>
    </w:p>
    <w:p w:rsidR="00F22086" w:rsidRPr="00A97BD1" w:rsidRDefault="00F22086" w:rsidP="00F22086">
      <w:pPr>
        <w:jc w:val="both"/>
        <w:rPr>
          <w:rFonts w:eastAsia="Calibri"/>
          <w:shd w:val="clear" w:color="auto" w:fill="FFFFFF"/>
        </w:rPr>
      </w:pPr>
      <w:r w:rsidRPr="00A97BD1">
        <w:rPr>
          <w:rFonts w:eastAsia="Calibri"/>
        </w:rPr>
        <w:t xml:space="preserve"> </w:t>
      </w:r>
    </w:p>
    <w:p w:rsidR="00F22086" w:rsidRPr="00A97BD1" w:rsidRDefault="00F22086" w:rsidP="00F22086"/>
    <w:tbl>
      <w:tblPr>
        <w:tblW w:w="15352"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15352"/>
      </w:tblGrid>
      <w:tr w:rsidR="009A1540" w:rsidRPr="00A97BD1" w:rsidTr="009A1540">
        <w:trPr>
          <w:trHeight w:val="2158"/>
        </w:trPr>
        <w:tc>
          <w:tcPr>
            <w:tcW w:w="15352" w:type="dxa"/>
            <w:tcBorders>
              <w:top w:val="nil"/>
              <w:bottom w:val="nil"/>
            </w:tcBorders>
            <w:shd w:val="clear" w:color="auto" w:fill="auto"/>
          </w:tcPr>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528"/>
              <w:gridCol w:w="9499"/>
            </w:tblGrid>
            <w:tr w:rsidR="009A1540" w:rsidRPr="00A97BD1" w:rsidTr="003A66D1">
              <w:trPr>
                <w:trHeight w:val="2158"/>
              </w:trPr>
              <w:tc>
                <w:tcPr>
                  <w:tcW w:w="5528" w:type="dxa"/>
                  <w:tcBorders>
                    <w:top w:val="nil"/>
                    <w:bottom w:val="nil"/>
                  </w:tcBorders>
                </w:tcPr>
                <w:p w:rsidR="009A1540" w:rsidRPr="00A97BD1" w:rsidRDefault="009A1540"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PIRKĖJAS</w:t>
                  </w:r>
                  <w:r w:rsidRPr="00A97BD1">
                    <w:rPr>
                      <w:rFonts w:ascii="Times New Roman" w:hAnsi="Times New Roman"/>
                      <w:sz w:val="24"/>
                      <w:szCs w:val="24"/>
                      <w:lang w:val="lt-LT"/>
                    </w:rPr>
                    <w:tab/>
                  </w:r>
                </w:p>
                <w:p w:rsidR="00D95AE4" w:rsidRPr="00A97BD1" w:rsidRDefault="00D95AE4" w:rsidP="00D95AE4">
                  <w:pPr>
                    <w:rPr>
                      <w:bCs/>
                    </w:rPr>
                  </w:pPr>
                  <w:r w:rsidRPr="00A97BD1">
                    <w:rPr>
                      <w:bCs/>
                    </w:rPr>
                    <w:t>Lietuvos kariuomenės</w:t>
                  </w:r>
                </w:p>
                <w:p w:rsidR="00D95AE4" w:rsidRPr="00AD1919" w:rsidRDefault="00D95AE4" w:rsidP="00D95AE4">
                  <w:pPr>
                    <w:suppressAutoHyphens/>
                    <w:rPr>
                      <w:rFonts w:eastAsia="Arial"/>
                      <w:lang w:eastAsia="ar-SA"/>
                    </w:rPr>
                  </w:pPr>
                  <w:r w:rsidRPr="00AD1919">
                    <w:rPr>
                      <w:rFonts w:eastAsia="Arial"/>
                      <w:lang w:val="en-GB" w:eastAsia="ar-SA"/>
                    </w:rPr>
                    <w:t>Karo komendantūrų valdyba</w:t>
                  </w:r>
                </w:p>
                <w:p w:rsidR="00D95AE4" w:rsidRPr="00A97BD1" w:rsidRDefault="00D95AE4" w:rsidP="00D95AE4">
                  <w:pPr>
                    <w:pStyle w:val="Pagrindinistekstas1"/>
                    <w:ind w:firstLine="0"/>
                    <w:jc w:val="left"/>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r w:rsidRPr="00A97BD1">
                    <w:rPr>
                      <w:rFonts w:ascii="Times New Roman" w:hAnsi="Times New Roman"/>
                      <w:iCs/>
                      <w:sz w:val="24"/>
                      <w:szCs w:val="24"/>
                    </w:rPr>
                    <w:t>Karo komendantūrų valdybos vadas</w:t>
                  </w:r>
                  <w:r w:rsidRPr="00A97BD1">
                    <w:rPr>
                      <w:rFonts w:ascii="Times New Roman" w:hAnsi="Times New Roman"/>
                      <w:sz w:val="24"/>
                      <w:szCs w:val="24"/>
                      <w:lang w:val="lt-LT"/>
                    </w:rPr>
                    <w:t xml:space="preserve"> </w:t>
                  </w:r>
                </w:p>
                <w:p w:rsidR="00D95AE4" w:rsidRPr="00A97BD1" w:rsidRDefault="00D95AE4" w:rsidP="00D95AE4">
                  <w:pPr>
                    <w:pStyle w:val="Pagrindinistekstas1"/>
                    <w:ind w:firstLine="0"/>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r w:rsidRPr="00A97BD1">
                    <w:rPr>
                      <w:rFonts w:ascii="Times New Roman" w:hAnsi="Times New Roman"/>
                      <w:iCs/>
                      <w:sz w:val="24"/>
                      <w:szCs w:val="24"/>
                    </w:rPr>
                    <w:t>plk. Danas Mockūnas</w:t>
                  </w:r>
                </w:p>
                <w:p w:rsidR="00D95AE4" w:rsidRPr="00A97BD1" w:rsidRDefault="00D95AE4" w:rsidP="00D95AE4">
                  <w:pPr>
                    <w:pStyle w:val="Pagrindinistekstas1"/>
                    <w:ind w:firstLine="0"/>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D95AE4" w:rsidRPr="00A97BD1" w:rsidRDefault="00D95AE4" w:rsidP="00D95AE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Data: 2025.06.16</w:t>
                  </w:r>
                </w:p>
                <w:p w:rsidR="00D95AE4" w:rsidRPr="00A97BD1" w:rsidRDefault="00D95AE4" w:rsidP="00D95AE4">
                  <w:pPr>
                    <w:pStyle w:val="Pagrindinistekstas1"/>
                    <w:ind w:firstLine="0"/>
                    <w:rPr>
                      <w:rFonts w:ascii="Times New Roman" w:hAnsi="Times New Roman"/>
                      <w:sz w:val="24"/>
                      <w:szCs w:val="24"/>
                      <w:lang w:val="lt-LT"/>
                    </w:rPr>
                  </w:pPr>
                </w:p>
                <w:p w:rsidR="009A1540" w:rsidRPr="00A97BD1" w:rsidRDefault="00D95AE4" w:rsidP="00D95AE4">
                  <w:pPr>
                    <w:suppressAutoHyphens/>
                    <w:jc w:val="both"/>
                    <w:rPr>
                      <w:b/>
                    </w:rPr>
                  </w:pPr>
                  <w:r w:rsidRPr="00A97BD1">
                    <w:t>A.V.</w:t>
                  </w:r>
                  <w:r w:rsidRPr="00A97BD1">
                    <w:rPr>
                      <w:b/>
                    </w:rPr>
                    <w:t xml:space="preserve">  </w:t>
                  </w:r>
                </w:p>
              </w:tc>
              <w:tc>
                <w:tcPr>
                  <w:tcW w:w="9499" w:type="dxa"/>
                  <w:tcBorders>
                    <w:top w:val="nil"/>
                    <w:bottom w:val="nil"/>
                  </w:tcBorders>
                  <w:shd w:val="clear" w:color="auto" w:fill="auto"/>
                </w:tcPr>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TEIKĖJAS</w:t>
                  </w: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UAB „Olego transportas“</w:t>
                  </w: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Direktorius</w:t>
                  </w: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color w:val="000000"/>
                      <w:sz w:val="24"/>
                      <w:szCs w:val="24"/>
                    </w:rPr>
                    <w:t>Edvinas Radionovas</w:t>
                  </w: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p>
                <w:p w:rsidR="00D95AE4" w:rsidRPr="00A97BD1" w:rsidRDefault="00D95AE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 xml:space="preserve">Data:  </w:t>
                  </w:r>
                  <w:r w:rsidR="00011917" w:rsidRPr="00A97BD1">
                    <w:rPr>
                      <w:rFonts w:ascii="Times New Roman" w:hAnsi="Times New Roman"/>
                      <w:sz w:val="24"/>
                      <w:szCs w:val="24"/>
                      <w:lang w:val="lt-LT"/>
                    </w:rPr>
                    <w:t>2025.0</w:t>
                  </w:r>
                  <w:r w:rsidR="00BC301B">
                    <w:rPr>
                      <w:rFonts w:ascii="Times New Roman" w:hAnsi="Times New Roman"/>
                      <w:sz w:val="24"/>
                      <w:szCs w:val="24"/>
                      <w:lang w:val="lt-LT"/>
                    </w:rPr>
                    <w:t>6</w:t>
                  </w:r>
                  <w:r w:rsidR="00011917" w:rsidRPr="00A97BD1">
                    <w:rPr>
                      <w:rFonts w:ascii="Times New Roman" w:hAnsi="Times New Roman"/>
                      <w:sz w:val="24"/>
                      <w:szCs w:val="24"/>
                      <w:lang w:val="lt-LT"/>
                    </w:rPr>
                    <w:t>.1</w:t>
                  </w:r>
                  <w:r w:rsidR="00D95AE4" w:rsidRPr="00A97BD1">
                    <w:rPr>
                      <w:rFonts w:ascii="Times New Roman" w:hAnsi="Times New Roman"/>
                      <w:sz w:val="24"/>
                      <w:szCs w:val="24"/>
                      <w:lang w:val="lt-LT"/>
                    </w:rPr>
                    <w:t>6</w:t>
                  </w:r>
                  <w:r w:rsidR="00011917" w:rsidRPr="00A97BD1">
                    <w:rPr>
                      <w:rFonts w:ascii="Times New Roman" w:hAnsi="Times New Roman"/>
                      <w:sz w:val="24"/>
                      <w:szCs w:val="24"/>
                      <w:lang w:val="lt-LT"/>
                    </w:rPr>
                    <w:t xml:space="preserve"> </w:t>
                  </w:r>
                  <w:r w:rsidRPr="00A97BD1">
                    <w:rPr>
                      <w:rFonts w:ascii="Times New Roman" w:hAnsi="Times New Roman"/>
                      <w:sz w:val="24"/>
                      <w:szCs w:val="24"/>
                    </w:rPr>
                    <w:t xml:space="preserve"> </w:t>
                  </w:r>
                  <w:r w:rsidR="00534F64" w:rsidRPr="00A97BD1">
                    <w:rPr>
                      <w:rFonts w:ascii="Times New Roman" w:hAnsi="Times New Roman"/>
                      <w:sz w:val="24"/>
                      <w:szCs w:val="24"/>
                      <w:lang w:val="lt-LT"/>
                    </w:rPr>
                    <w:t xml:space="preserve"> </w:t>
                  </w:r>
                  <w:r w:rsidRPr="00A97BD1">
                    <w:rPr>
                      <w:rFonts w:ascii="Times New Roman" w:hAnsi="Times New Roman"/>
                      <w:sz w:val="24"/>
                      <w:szCs w:val="24"/>
                    </w:rPr>
                    <w:t xml:space="preserve">  </w:t>
                  </w:r>
                </w:p>
                <w:p w:rsidR="005D1404" w:rsidRPr="00A97BD1" w:rsidRDefault="005D1404" w:rsidP="005D1404">
                  <w:pPr>
                    <w:pStyle w:val="Pagrindinistekstas1"/>
                    <w:ind w:firstLine="0"/>
                    <w:rPr>
                      <w:rFonts w:ascii="Times New Roman" w:hAnsi="Times New Roman"/>
                      <w:sz w:val="24"/>
                      <w:szCs w:val="24"/>
                      <w:lang w:val="lt-LT"/>
                    </w:rPr>
                  </w:pPr>
                </w:p>
                <w:p w:rsidR="009A1540" w:rsidRPr="00A97BD1" w:rsidRDefault="005D1404" w:rsidP="005D1404">
                  <w:pPr>
                    <w:rPr>
                      <w:rFonts w:eastAsia="Arial"/>
                      <w:lang w:val="en-GB"/>
                    </w:rPr>
                  </w:pPr>
                  <w:r w:rsidRPr="00A97BD1">
                    <w:t>A.V.</w:t>
                  </w:r>
                </w:p>
              </w:tc>
            </w:tr>
          </w:tbl>
          <w:p w:rsidR="009A1540" w:rsidRPr="00A97BD1" w:rsidRDefault="009A1540" w:rsidP="006937A2"/>
        </w:tc>
      </w:tr>
    </w:tbl>
    <w:p w:rsidR="00F22086" w:rsidRPr="00A97BD1" w:rsidRDefault="00F22086" w:rsidP="00F22086">
      <w:pPr>
        <w:ind w:left="6521"/>
        <w:rPr>
          <w:rFonts w:eastAsia="Calibri"/>
        </w:rPr>
      </w:pPr>
    </w:p>
    <w:p w:rsidR="00F22086" w:rsidRPr="00A97BD1" w:rsidRDefault="00F22086" w:rsidP="00F22086">
      <w:pPr>
        <w:ind w:left="6521"/>
        <w:rPr>
          <w:rFonts w:eastAsia="Calibri"/>
        </w:rPr>
      </w:pPr>
    </w:p>
    <w:p w:rsidR="00F22086" w:rsidRPr="00A97BD1" w:rsidRDefault="00F22086" w:rsidP="00F22086">
      <w:pPr>
        <w:ind w:left="6521"/>
        <w:rPr>
          <w:rFonts w:eastAsia="Calibri"/>
        </w:rPr>
      </w:pPr>
    </w:p>
    <w:p w:rsidR="00F22086" w:rsidRPr="00A97BD1" w:rsidRDefault="00F22086" w:rsidP="00F22086">
      <w:pPr>
        <w:ind w:left="6521"/>
        <w:rPr>
          <w:rFonts w:eastAsia="Calibri"/>
        </w:rPr>
      </w:pPr>
      <w:bookmarkStart w:id="0" w:name="_GoBack"/>
      <w:bookmarkEnd w:id="0"/>
    </w:p>
    <w:p w:rsidR="00F22086" w:rsidRPr="00A97BD1" w:rsidRDefault="00F22086" w:rsidP="00F22086">
      <w:pPr>
        <w:ind w:left="6521"/>
        <w:rPr>
          <w:rFonts w:eastAsia="Calibri"/>
        </w:rPr>
      </w:pPr>
    </w:p>
    <w:p w:rsidR="00F22086" w:rsidRPr="00A97BD1" w:rsidRDefault="00F22086" w:rsidP="00F22086">
      <w:pPr>
        <w:ind w:left="6521"/>
        <w:rPr>
          <w:rFonts w:eastAsia="Calibri"/>
        </w:rPr>
      </w:pPr>
    </w:p>
    <w:p w:rsidR="00420A59" w:rsidRPr="00A97BD1" w:rsidRDefault="00420A59" w:rsidP="00F22086">
      <w:pPr>
        <w:ind w:left="6521"/>
        <w:rPr>
          <w:rFonts w:eastAsia="Calibri"/>
        </w:rPr>
      </w:pPr>
    </w:p>
    <w:p w:rsidR="00420A59" w:rsidRPr="00A97BD1" w:rsidRDefault="00420A59" w:rsidP="00F22086">
      <w:pPr>
        <w:ind w:left="6521"/>
        <w:rPr>
          <w:rFonts w:eastAsia="Calibri"/>
        </w:rPr>
      </w:pPr>
    </w:p>
    <w:p w:rsidR="00F22086" w:rsidRPr="00A97BD1" w:rsidRDefault="00F22086" w:rsidP="00F22086">
      <w:pPr>
        <w:ind w:left="6521"/>
        <w:rPr>
          <w:rFonts w:eastAsia="Calibri"/>
        </w:rPr>
      </w:pPr>
    </w:p>
    <w:p w:rsidR="00D919B4" w:rsidRPr="00A97BD1" w:rsidRDefault="00D919B4" w:rsidP="009A1540">
      <w:pPr>
        <w:rPr>
          <w:rFonts w:eastAsia="Calibri"/>
        </w:rPr>
      </w:pPr>
    </w:p>
    <w:p w:rsidR="00D919B4" w:rsidRPr="00A97BD1" w:rsidRDefault="00D919B4" w:rsidP="00F22086">
      <w:pPr>
        <w:ind w:left="6521"/>
        <w:rPr>
          <w:rFonts w:eastAsia="Calibri"/>
        </w:rPr>
      </w:pPr>
    </w:p>
    <w:p w:rsidR="00F22086" w:rsidRPr="00A97BD1" w:rsidRDefault="00F22086" w:rsidP="00F22086">
      <w:pPr>
        <w:ind w:left="6521"/>
      </w:pPr>
      <w:r w:rsidRPr="00A97BD1">
        <w:rPr>
          <w:rFonts w:eastAsia="Calibri"/>
        </w:rPr>
        <w:t>Sutarties 2 priedas</w:t>
      </w:r>
    </w:p>
    <w:p w:rsidR="00F22086" w:rsidRPr="00A97BD1" w:rsidRDefault="00F22086" w:rsidP="00F22086">
      <w:pPr>
        <w:ind w:left="6521"/>
        <w:rPr>
          <w:rFonts w:eastAsia="Calibri"/>
        </w:rPr>
      </w:pPr>
      <w:r w:rsidRPr="00A97BD1">
        <w:rPr>
          <w:rFonts w:eastAsia="Calibri"/>
        </w:rPr>
        <w:t>202</w:t>
      </w:r>
      <w:r w:rsidR="00011917" w:rsidRPr="00A97BD1">
        <w:rPr>
          <w:rFonts w:eastAsia="Calibri"/>
        </w:rPr>
        <w:t>5</w:t>
      </w:r>
      <w:r w:rsidRPr="00A97BD1">
        <w:rPr>
          <w:rFonts w:eastAsia="Calibri"/>
        </w:rPr>
        <w:t xml:space="preserve"> m.                        </w:t>
      </w:r>
      <w:r w:rsidR="00A204C8" w:rsidRPr="00A97BD1">
        <w:rPr>
          <w:rFonts w:eastAsia="Calibri"/>
        </w:rPr>
        <w:t xml:space="preserve">   </w:t>
      </w:r>
      <w:r w:rsidRPr="00A97BD1">
        <w:rPr>
          <w:rFonts w:eastAsia="Calibri"/>
        </w:rPr>
        <w:t>d.</w:t>
      </w:r>
    </w:p>
    <w:p w:rsidR="00F22086" w:rsidRPr="00A97BD1" w:rsidRDefault="00F22086" w:rsidP="00F22086">
      <w:pPr>
        <w:ind w:left="6521"/>
        <w:rPr>
          <w:rFonts w:eastAsia="Calibri"/>
        </w:rPr>
      </w:pPr>
      <w:r w:rsidRPr="00A97BD1">
        <w:rPr>
          <w:rFonts w:eastAsia="Calibri"/>
        </w:rPr>
        <w:t>sutarties Nr.</w:t>
      </w:r>
    </w:p>
    <w:p w:rsidR="00F22086" w:rsidRPr="00A97BD1" w:rsidRDefault="00F22086" w:rsidP="00F22086">
      <w:pPr>
        <w:jc w:val="right"/>
        <w:rPr>
          <w:rFonts w:eastAsia="Calibri"/>
          <w:bCs/>
        </w:rPr>
      </w:pPr>
    </w:p>
    <w:p w:rsidR="00F22086" w:rsidRPr="00A97BD1" w:rsidRDefault="00F22086" w:rsidP="00F22086">
      <w:pPr>
        <w:jc w:val="center"/>
        <w:rPr>
          <w:rFonts w:eastAsia="Calibri"/>
          <w:b/>
          <w:bCs/>
        </w:rPr>
      </w:pPr>
    </w:p>
    <w:p w:rsidR="00F22086" w:rsidRPr="00A97BD1" w:rsidRDefault="00F22086" w:rsidP="00F22086">
      <w:pPr>
        <w:jc w:val="center"/>
        <w:rPr>
          <w:b/>
        </w:rPr>
      </w:pPr>
      <w:r w:rsidRPr="00A97BD1">
        <w:rPr>
          <w:b/>
        </w:rPr>
        <w:t>PERKAMŲ PASLAUGŲ ĮKAINIAI</w:t>
      </w:r>
    </w:p>
    <w:p w:rsidR="0072264F" w:rsidRPr="00A97BD1" w:rsidRDefault="0072264F" w:rsidP="00F22086">
      <w:pPr>
        <w:jc w:val="center"/>
        <w:rPr>
          <w:rFonts w:eastAsia="MS Gothic"/>
          <w:b/>
        </w:rPr>
      </w:pPr>
    </w:p>
    <w:p w:rsidR="00F22086" w:rsidRPr="00A97BD1" w:rsidRDefault="00F22086" w:rsidP="00F22086">
      <w:pPr>
        <w:tabs>
          <w:tab w:val="left" w:pos="720"/>
        </w:tabs>
        <w:overflowPunct w:val="0"/>
        <w:autoSpaceDE w:val="0"/>
        <w:autoSpaceDN w:val="0"/>
        <w:adjustRightInd w:val="0"/>
        <w:textAlignment w:val="baseline"/>
      </w:pPr>
    </w:p>
    <w:tbl>
      <w:tblPr>
        <w:tblW w:w="4853" w:type="pct"/>
        <w:tblInd w:w="-12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3530"/>
        <w:gridCol w:w="2116"/>
        <w:gridCol w:w="1413"/>
        <w:gridCol w:w="1441"/>
      </w:tblGrid>
      <w:tr w:rsidR="00F22086" w:rsidRPr="00A97BD1" w:rsidTr="00EB2BE3">
        <w:trPr>
          <w:cantSplit/>
          <w:trHeight w:val="1900"/>
        </w:trPr>
        <w:tc>
          <w:tcPr>
            <w:tcW w:w="453" w:type="pc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rsidR="00F22086" w:rsidRPr="00A97BD1" w:rsidRDefault="00F22086" w:rsidP="00E93ABC">
            <w:pPr>
              <w:jc w:val="center"/>
              <w:rPr>
                <w:b/>
                <w:bCs/>
              </w:rPr>
            </w:pPr>
            <w:r w:rsidRPr="00A97BD1">
              <w:rPr>
                <w:b/>
                <w:bCs/>
              </w:rPr>
              <w:t>Eil. Nr.</w:t>
            </w:r>
          </w:p>
        </w:tc>
        <w:tc>
          <w:tcPr>
            <w:tcW w:w="1888" w:type="pc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rsidR="00F22086" w:rsidRPr="00A97BD1" w:rsidRDefault="00F22086" w:rsidP="00E93ABC">
            <w:pPr>
              <w:jc w:val="center"/>
              <w:rPr>
                <w:b/>
                <w:bCs/>
              </w:rPr>
            </w:pPr>
            <w:r w:rsidRPr="00A97BD1">
              <w:rPr>
                <w:b/>
                <w:bCs/>
              </w:rPr>
              <w:t>Paslaugos pavadinimas</w:t>
            </w:r>
          </w:p>
        </w:tc>
        <w:tc>
          <w:tcPr>
            <w:tcW w:w="1132" w:type="pct"/>
            <w:tcBorders>
              <w:top w:val="single" w:sz="4" w:space="0" w:color="auto"/>
              <w:left w:val="single" w:sz="4" w:space="0" w:color="auto"/>
              <w:right w:val="single" w:sz="4" w:space="0" w:color="auto"/>
            </w:tcBorders>
            <w:vAlign w:val="center"/>
          </w:tcPr>
          <w:p w:rsidR="00F22086" w:rsidRPr="00A97BD1" w:rsidRDefault="00F22086" w:rsidP="00E93ABC">
            <w:pPr>
              <w:jc w:val="center"/>
              <w:rPr>
                <w:b/>
                <w:bCs/>
              </w:rPr>
            </w:pPr>
            <w:r w:rsidRPr="00A97BD1">
              <w:rPr>
                <w:b/>
              </w:rPr>
              <w:t>Keleivinių transporto priemonių keleivių vietų skaičius</w:t>
            </w:r>
          </w:p>
        </w:tc>
        <w:tc>
          <w:tcPr>
            <w:tcW w:w="756" w:type="pct"/>
            <w:tcBorders>
              <w:top w:val="single" w:sz="4" w:space="0" w:color="auto"/>
              <w:left w:val="single" w:sz="4" w:space="0" w:color="auto"/>
              <w:right w:val="single" w:sz="4" w:space="0" w:color="auto"/>
            </w:tcBorders>
            <w:vAlign w:val="center"/>
          </w:tcPr>
          <w:p w:rsidR="00F22086" w:rsidRPr="00A97BD1" w:rsidRDefault="00F22086" w:rsidP="00E93ABC">
            <w:pPr>
              <w:jc w:val="center"/>
              <w:rPr>
                <w:b/>
                <w:bCs/>
              </w:rPr>
            </w:pPr>
            <w:r w:rsidRPr="00A97BD1">
              <w:rPr>
                <w:b/>
                <w:bCs/>
              </w:rPr>
              <w:t>1 kilometro įkainis Eur be PVM</w:t>
            </w:r>
          </w:p>
        </w:tc>
        <w:tc>
          <w:tcPr>
            <w:tcW w:w="771"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F22086" w:rsidRPr="00A97BD1" w:rsidRDefault="00F22086" w:rsidP="00E93ABC">
            <w:pPr>
              <w:jc w:val="center"/>
              <w:rPr>
                <w:b/>
                <w:bCs/>
              </w:rPr>
            </w:pPr>
            <w:r w:rsidRPr="00A97BD1">
              <w:rPr>
                <w:b/>
                <w:bCs/>
              </w:rPr>
              <w:t>1 kilometro įkainis Eur su PVM</w:t>
            </w:r>
          </w:p>
        </w:tc>
      </w:tr>
      <w:tr w:rsidR="00F22086" w:rsidRPr="00A97BD1" w:rsidTr="00E93ABC">
        <w:trPr>
          <w:cantSplit/>
          <w:trHeight w:val="279"/>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22086" w:rsidRPr="00A97BD1" w:rsidRDefault="00F22086" w:rsidP="00E93ABC">
            <w:pPr>
              <w:jc w:val="center"/>
              <w:rPr>
                <w:b/>
                <w:bCs/>
              </w:rPr>
            </w:pPr>
            <w:r w:rsidRPr="00A97BD1">
              <w:rPr>
                <w:b/>
                <w:bCs/>
              </w:rPr>
              <w:t>1</w:t>
            </w:r>
          </w:p>
        </w:tc>
        <w:tc>
          <w:tcPr>
            <w:tcW w:w="188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22086" w:rsidRPr="00A97BD1" w:rsidRDefault="00F22086" w:rsidP="00E93ABC">
            <w:pPr>
              <w:jc w:val="center"/>
              <w:rPr>
                <w:b/>
                <w:bCs/>
              </w:rPr>
            </w:pPr>
            <w:r w:rsidRPr="00A97BD1">
              <w:rPr>
                <w:b/>
                <w:bCs/>
              </w:rPr>
              <w:t>2</w:t>
            </w:r>
          </w:p>
        </w:tc>
        <w:tc>
          <w:tcPr>
            <w:tcW w:w="1132" w:type="pct"/>
            <w:tcBorders>
              <w:top w:val="single" w:sz="4" w:space="0" w:color="auto"/>
              <w:left w:val="single" w:sz="4" w:space="0" w:color="auto"/>
              <w:bottom w:val="single" w:sz="4" w:space="0" w:color="auto"/>
              <w:right w:val="single" w:sz="4" w:space="0" w:color="auto"/>
            </w:tcBorders>
            <w:vAlign w:val="center"/>
          </w:tcPr>
          <w:p w:rsidR="00F22086" w:rsidRPr="00A97BD1" w:rsidRDefault="00F22086" w:rsidP="00E93ABC">
            <w:pPr>
              <w:jc w:val="center"/>
              <w:rPr>
                <w:b/>
                <w:bCs/>
              </w:rPr>
            </w:pPr>
            <w:r w:rsidRPr="00A97BD1">
              <w:rPr>
                <w:b/>
                <w:bCs/>
              </w:rPr>
              <w:t>3</w:t>
            </w:r>
          </w:p>
        </w:tc>
        <w:tc>
          <w:tcPr>
            <w:tcW w:w="756" w:type="pct"/>
            <w:tcBorders>
              <w:top w:val="single" w:sz="4" w:space="0" w:color="auto"/>
              <w:left w:val="single" w:sz="4" w:space="0" w:color="auto"/>
              <w:bottom w:val="single" w:sz="4" w:space="0" w:color="auto"/>
              <w:right w:val="single" w:sz="4" w:space="0" w:color="auto"/>
            </w:tcBorders>
          </w:tcPr>
          <w:p w:rsidR="00F22086" w:rsidRPr="00A97BD1" w:rsidRDefault="00F22086" w:rsidP="00E93ABC">
            <w:pPr>
              <w:jc w:val="center"/>
              <w:rPr>
                <w:b/>
                <w:bCs/>
              </w:rPr>
            </w:pPr>
            <w:r w:rsidRPr="00A97BD1">
              <w:rPr>
                <w:b/>
                <w:bCs/>
              </w:rPr>
              <w:t>4</w:t>
            </w:r>
          </w:p>
        </w:tc>
        <w:tc>
          <w:tcPr>
            <w:tcW w:w="77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22086" w:rsidRPr="00A97BD1" w:rsidRDefault="00F22086" w:rsidP="00E93ABC">
            <w:pPr>
              <w:jc w:val="center"/>
              <w:rPr>
                <w:b/>
                <w:bCs/>
              </w:rPr>
            </w:pPr>
            <w:r w:rsidRPr="00A97BD1">
              <w:rPr>
                <w:b/>
                <w:bCs/>
              </w:rPr>
              <w:t>5</w:t>
            </w:r>
          </w:p>
        </w:tc>
      </w:tr>
      <w:tr w:rsidR="00EF39A2" w:rsidRPr="00A97BD1" w:rsidTr="00093BE6">
        <w:trPr>
          <w:cantSplit/>
          <w:trHeight w:val="279"/>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EF39A2" w:rsidRPr="00A97BD1" w:rsidRDefault="00EF39A2" w:rsidP="00EF39A2">
            <w:pPr>
              <w:rPr>
                <w:b/>
                <w:bCs/>
              </w:rPr>
            </w:pPr>
            <w:r w:rsidRPr="00A97BD1">
              <w:rPr>
                <w:b/>
                <w:bCs/>
              </w:rPr>
              <w:t>1.4.5</w:t>
            </w:r>
          </w:p>
        </w:tc>
        <w:tc>
          <w:tcPr>
            <w:tcW w:w="4547"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F39A2" w:rsidRPr="00A97BD1" w:rsidRDefault="00F42E1F" w:rsidP="00F42E1F">
            <w:r w:rsidRPr="00A97BD1">
              <w:rPr>
                <w:b/>
                <w:bCs/>
              </w:rPr>
              <w:t>LR teritoriją iš Vilniaus regiono (Vilniaus, Trakų, Molėtų, Ignalinos, Ukmergės, Šalčininkų raj.)</w:t>
            </w:r>
          </w:p>
        </w:tc>
      </w:tr>
      <w:tr w:rsidR="00D95AE4" w:rsidRPr="00A97BD1" w:rsidTr="00093BE6">
        <w:trPr>
          <w:cantSplit/>
          <w:trHeight w:val="296"/>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95AE4" w:rsidRPr="00A97BD1" w:rsidRDefault="00D95AE4" w:rsidP="00D95AE4">
            <w:r w:rsidRPr="00A97BD1">
              <w:t>1.4.5.1</w:t>
            </w:r>
          </w:p>
        </w:tc>
        <w:tc>
          <w:tcPr>
            <w:tcW w:w="188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95AE4" w:rsidRPr="00A97BD1" w:rsidRDefault="00D95AE4" w:rsidP="00D95AE4">
            <w:r w:rsidRPr="00A97BD1">
              <w:t>Keleivinių transporto priemonių nuomos su vairuotoju paslauga pagal pateiktus techninius reikalavimus</w:t>
            </w:r>
          </w:p>
        </w:tc>
        <w:tc>
          <w:tcPr>
            <w:tcW w:w="1132" w:type="pct"/>
            <w:tcBorders>
              <w:top w:val="single" w:sz="4" w:space="0" w:color="auto"/>
              <w:left w:val="single" w:sz="4" w:space="0" w:color="auto"/>
              <w:bottom w:val="single" w:sz="4" w:space="0" w:color="auto"/>
              <w:right w:val="single" w:sz="4" w:space="0" w:color="auto"/>
            </w:tcBorders>
            <w:vAlign w:val="center"/>
          </w:tcPr>
          <w:p w:rsidR="00D95AE4" w:rsidRPr="00A97BD1" w:rsidRDefault="00D95AE4" w:rsidP="00D95AE4">
            <w:pPr>
              <w:ind w:left="-5" w:right="140"/>
              <w:jc w:val="center"/>
            </w:pPr>
            <w:r w:rsidRPr="00A97BD1">
              <w:t>Autobusas nuo 10 iki 16 sėdimų vietų</w:t>
            </w:r>
          </w:p>
        </w:tc>
        <w:tc>
          <w:tcPr>
            <w:tcW w:w="756" w:type="pct"/>
            <w:tcBorders>
              <w:top w:val="single" w:sz="4" w:space="0" w:color="auto"/>
              <w:left w:val="single" w:sz="4" w:space="0" w:color="auto"/>
              <w:bottom w:val="single" w:sz="4" w:space="0" w:color="auto"/>
              <w:right w:val="single" w:sz="4" w:space="0" w:color="auto"/>
            </w:tcBorders>
            <w:vAlign w:val="center"/>
          </w:tcPr>
          <w:p w:rsidR="00D95AE4" w:rsidRPr="00A97BD1" w:rsidRDefault="00D95AE4" w:rsidP="00D95AE4">
            <w:pPr>
              <w:jc w:val="center"/>
              <w:rPr>
                <w:lang w:eastAsia="lt-LT"/>
              </w:rPr>
            </w:pPr>
            <w:r w:rsidRPr="00A97BD1">
              <w:rPr>
                <w:lang w:eastAsia="lt-LT"/>
              </w:rPr>
              <w:t>1.50</w:t>
            </w:r>
          </w:p>
        </w:tc>
        <w:tc>
          <w:tcPr>
            <w:tcW w:w="77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95AE4" w:rsidRPr="00A97BD1" w:rsidRDefault="00D95AE4" w:rsidP="00D95AE4">
            <w:pPr>
              <w:jc w:val="center"/>
              <w:rPr>
                <w:lang w:eastAsia="lt-LT"/>
              </w:rPr>
            </w:pPr>
            <w:r w:rsidRPr="00A97BD1">
              <w:rPr>
                <w:lang w:eastAsia="lt-LT"/>
              </w:rPr>
              <w:t>1.82</w:t>
            </w:r>
          </w:p>
        </w:tc>
      </w:tr>
      <w:tr w:rsidR="00D95AE4" w:rsidRPr="00A97BD1" w:rsidTr="00093BE6">
        <w:trPr>
          <w:cantSplit/>
          <w:trHeight w:val="296"/>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D95AE4" w:rsidRPr="00A97BD1" w:rsidRDefault="00D95AE4" w:rsidP="00D95AE4">
            <w:r w:rsidRPr="00A97BD1">
              <w:t>1.4.5.2.</w:t>
            </w:r>
          </w:p>
        </w:tc>
        <w:tc>
          <w:tcPr>
            <w:tcW w:w="188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95AE4" w:rsidRPr="00A97BD1" w:rsidRDefault="00D95AE4" w:rsidP="00D95AE4">
            <w:r w:rsidRPr="00A97BD1">
              <w:t>Keleivinių transporto priemonių nuomos su vairuotoju paslauga pagal pateiktus techninius reikalavimus</w:t>
            </w:r>
          </w:p>
        </w:tc>
        <w:tc>
          <w:tcPr>
            <w:tcW w:w="1132" w:type="pct"/>
            <w:tcBorders>
              <w:top w:val="single" w:sz="4" w:space="0" w:color="auto"/>
              <w:left w:val="single" w:sz="4" w:space="0" w:color="auto"/>
              <w:bottom w:val="single" w:sz="4" w:space="0" w:color="auto"/>
              <w:right w:val="single" w:sz="4" w:space="0" w:color="auto"/>
            </w:tcBorders>
            <w:vAlign w:val="center"/>
          </w:tcPr>
          <w:p w:rsidR="00D95AE4" w:rsidRPr="00A97BD1" w:rsidRDefault="00D95AE4" w:rsidP="00D95AE4">
            <w:pPr>
              <w:ind w:left="-5" w:right="140"/>
              <w:jc w:val="center"/>
            </w:pPr>
            <w:r w:rsidRPr="00A97BD1">
              <w:t>Autobusas nuo 16 iki 19 sėdimų vietų</w:t>
            </w:r>
          </w:p>
        </w:tc>
        <w:tc>
          <w:tcPr>
            <w:tcW w:w="756" w:type="pct"/>
            <w:tcBorders>
              <w:top w:val="single" w:sz="4" w:space="0" w:color="auto"/>
              <w:left w:val="single" w:sz="4" w:space="0" w:color="auto"/>
              <w:bottom w:val="single" w:sz="4" w:space="0" w:color="auto"/>
              <w:right w:val="single" w:sz="4" w:space="0" w:color="auto"/>
            </w:tcBorders>
            <w:vAlign w:val="center"/>
          </w:tcPr>
          <w:p w:rsidR="00D95AE4" w:rsidRPr="00A97BD1" w:rsidRDefault="00D95AE4" w:rsidP="00D95AE4">
            <w:pPr>
              <w:jc w:val="center"/>
              <w:rPr>
                <w:lang w:eastAsia="lt-LT"/>
              </w:rPr>
            </w:pPr>
            <w:r w:rsidRPr="00A97BD1">
              <w:rPr>
                <w:lang w:eastAsia="lt-LT"/>
              </w:rPr>
              <w:t>2.00</w:t>
            </w:r>
          </w:p>
        </w:tc>
        <w:tc>
          <w:tcPr>
            <w:tcW w:w="77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95AE4" w:rsidRPr="00A97BD1" w:rsidRDefault="00D95AE4" w:rsidP="00D95AE4">
            <w:pPr>
              <w:jc w:val="center"/>
              <w:rPr>
                <w:lang w:eastAsia="lt-LT"/>
              </w:rPr>
            </w:pPr>
            <w:r w:rsidRPr="00A97BD1">
              <w:rPr>
                <w:lang w:eastAsia="lt-LT"/>
              </w:rPr>
              <w:t>2.42</w:t>
            </w:r>
          </w:p>
        </w:tc>
      </w:tr>
      <w:tr w:rsidR="00D95AE4" w:rsidRPr="00A97BD1" w:rsidTr="00093BE6">
        <w:trPr>
          <w:cantSplit/>
          <w:trHeight w:val="296"/>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95AE4" w:rsidRPr="00A97BD1" w:rsidRDefault="00D95AE4" w:rsidP="00D95AE4">
            <w:r w:rsidRPr="00A97BD1">
              <w:t>1.4.5.3.</w:t>
            </w:r>
          </w:p>
        </w:tc>
        <w:tc>
          <w:tcPr>
            <w:tcW w:w="188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95AE4" w:rsidRPr="00A97BD1" w:rsidRDefault="00D95AE4" w:rsidP="00D95AE4">
            <w:r w:rsidRPr="00A97BD1">
              <w:t>Keleivinių transporto priemonių nuomos su vairuotoju paslauga pagal konkurso medžiagos 1 priede pateiktus techninius reikalavimus</w:t>
            </w:r>
          </w:p>
        </w:tc>
        <w:tc>
          <w:tcPr>
            <w:tcW w:w="1132" w:type="pct"/>
            <w:tcBorders>
              <w:top w:val="single" w:sz="4" w:space="0" w:color="auto"/>
              <w:left w:val="single" w:sz="4" w:space="0" w:color="auto"/>
              <w:bottom w:val="single" w:sz="4" w:space="0" w:color="auto"/>
              <w:right w:val="single" w:sz="4" w:space="0" w:color="auto"/>
            </w:tcBorders>
            <w:vAlign w:val="center"/>
          </w:tcPr>
          <w:p w:rsidR="00D95AE4" w:rsidRPr="00A97BD1" w:rsidRDefault="00D95AE4" w:rsidP="00D95AE4">
            <w:pPr>
              <w:ind w:left="-5" w:right="140"/>
              <w:jc w:val="center"/>
            </w:pPr>
            <w:r w:rsidRPr="00A97BD1">
              <w:t>Autobusas nuo 35 iki 40 sėdimų vietų</w:t>
            </w:r>
          </w:p>
        </w:tc>
        <w:tc>
          <w:tcPr>
            <w:tcW w:w="756" w:type="pct"/>
            <w:tcBorders>
              <w:top w:val="single" w:sz="4" w:space="0" w:color="auto"/>
              <w:left w:val="single" w:sz="4" w:space="0" w:color="auto"/>
              <w:bottom w:val="single" w:sz="4" w:space="0" w:color="auto"/>
              <w:right w:val="single" w:sz="4" w:space="0" w:color="auto"/>
            </w:tcBorders>
            <w:vAlign w:val="center"/>
          </w:tcPr>
          <w:p w:rsidR="00D95AE4" w:rsidRPr="00A97BD1" w:rsidRDefault="00D95AE4" w:rsidP="00D95AE4">
            <w:pPr>
              <w:jc w:val="center"/>
              <w:rPr>
                <w:lang w:eastAsia="lt-LT"/>
              </w:rPr>
            </w:pPr>
            <w:r w:rsidRPr="00A97BD1">
              <w:rPr>
                <w:lang w:eastAsia="lt-LT"/>
              </w:rPr>
              <w:t>3.70</w:t>
            </w:r>
          </w:p>
        </w:tc>
        <w:tc>
          <w:tcPr>
            <w:tcW w:w="77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95AE4" w:rsidRPr="00A97BD1" w:rsidRDefault="00D95AE4" w:rsidP="00D95AE4">
            <w:pPr>
              <w:jc w:val="center"/>
              <w:rPr>
                <w:lang w:eastAsia="lt-LT"/>
              </w:rPr>
            </w:pPr>
            <w:r w:rsidRPr="00A97BD1">
              <w:rPr>
                <w:lang w:eastAsia="lt-LT"/>
              </w:rPr>
              <w:t>4.48</w:t>
            </w:r>
          </w:p>
        </w:tc>
      </w:tr>
      <w:tr w:rsidR="00D95AE4" w:rsidRPr="00A97BD1" w:rsidTr="00093BE6">
        <w:trPr>
          <w:cantSplit/>
          <w:trHeight w:val="296"/>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95AE4" w:rsidRPr="00A97BD1" w:rsidRDefault="00D95AE4" w:rsidP="00D95AE4">
            <w:r w:rsidRPr="00A97BD1">
              <w:t>1.4.5.4.</w:t>
            </w:r>
          </w:p>
        </w:tc>
        <w:tc>
          <w:tcPr>
            <w:tcW w:w="188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95AE4" w:rsidRPr="00A97BD1" w:rsidRDefault="00D95AE4" w:rsidP="00D95AE4">
            <w:r w:rsidRPr="00A97BD1">
              <w:t>Keleivinių transporto priemonių nuomos su vairuotoju paslauga pagal konkurso medžiagos 1 priede pateiktus techninius reikalavimus</w:t>
            </w:r>
          </w:p>
        </w:tc>
        <w:tc>
          <w:tcPr>
            <w:tcW w:w="1132" w:type="pct"/>
            <w:tcBorders>
              <w:top w:val="single" w:sz="4" w:space="0" w:color="auto"/>
              <w:left w:val="single" w:sz="4" w:space="0" w:color="auto"/>
              <w:bottom w:val="single" w:sz="4" w:space="0" w:color="auto"/>
              <w:right w:val="single" w:sz="4" w:space="0" w:color="auto"/>
            </w:tcBorders>
            <w:vAlign w:val="center"/>
          </w:tcPr>
          <w:p w:rsidR="00D95AE4" w:rsidRPr="00A97BD1" w:rsidRDefault="00D95AE4" w:rsidP="00D95AE4">
            <w:pPr>
              <w:ind w:left="-5" w:right="140"/>
              <w:jc w:val="center"/>
            </w:pPr>
            <w:r w:rsidRPr="00A97BD1">
              <w:t>Autobusas nuo 45 iki 55 sėdimų vietų</w:t>
            </w:r>
          </w:p>
        </w:tc>
        <w:tc>
          <w:tcPr>
            <w:tcW w:w="756" w:type="pct"/>
            <w:tcBorders>
              <w:top w:val="single" w:sz="4" w:space="0" w:color="auto"/>
              <w:left w:val="single" w:sz="4" w:space="0" w:color="auto"/>
              <w:bottom w:val="single" w:sz="4" w:space="0" w:color="auto"/>
              <w:right w:val="single" w:sz="4" w:space="0" w:color="auto"/>
            </w:tcBorders>
            <w:vAlign w:val="center"/>
          </w:tcPr>
          <w:p w:rsidR="00D95AE4" w:rsidRPr="00A97BD1" w:rsidRDefault="00D95AE4" w:rsidP="00D95AE4">
            <w:pPr>
              <w:jc w:val="center"/>
              <w:rPr>
                <w:lang w:eastAsia="lt-LT"/>
              </w:rPr>
            </w:pPr>
            <w:r w:rsidRPr="00A97BD1">
              <w:rPr>
                <w:lang w:eastAsia="lt-LT"/>
              </w:rPr>
              <w:t>4.00</w:t>
            </w:r>
          </w:p>
        </w:tc>
        <w:tc>
          <w:tcPr>
            <w:tcW w:w="77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95AE4" w:rsidRPr="00A97BD1" w:rsidRDefault="00D95AE4" w:rsidP="00D95AE4">
            <w:pPr>
              <w:jc w:val="center"/>
              <w:rPr>
                <w:lang w:eastAsia="lt-LT"/>
              </w:rPr>
            </w:pPr>
            <w:r w:rsidRPr="00A97BD1">
              <w:rPr>
                <w:lang w:eastAsia="lt-LT"/>
              </w:rPr>
              <w:t>4.84</w:t>
            </w:r>
          </w:p>
        </w:tc>
      </w:tr>
    </w:tbl>
    <w:p w:rsidR="00F22086" w:rsidRPr="00A97BD1" w:rsidRDefault="00F22086" w:rsidP="00F22086">
      <w:pPr>
        <w:tabs>
          <w:tab w:val="left" w:pos="720"/>
        </w:tabs>
        <w:overflowPunct w:val="0"/>
        <w:autoSpaceDE w:val="0"/>
        <w:autoSpaceDN w:val="0"/>
        <w:adjustRightInd w:val="0"/>
        <w:textAlignment w:val="baseline"/>
      </w:pPr>
    </w:p>
    <w:p w:rsidR="00F22086" w:rsidRPr="00A97BD1" w:rsidRDefault="00F22086" w:rsidP="00F22086">
      <w:pPr>
        <w:jc w:val="both"/>
        <w:rPr>
          <w:rFonts w:eastAsia="Calibri"/>
        </w:rPr>
      </w:pPr>
    </w:p>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15352"/>
        <w:gridCol w:w="15352"/>
      </w:tblGrid>
      <w:tr w:rsidR="006937A2" w:rsidRPr="00A97BD1" w:rsidTr="00AA3E2B">
        <w:trPr>
          <w:trHeight w:val="2158"/>
        </w:trPr>
        <w:tc>
          <w:tcPr>
            <w:tcW w:w="5528" w:type="dxa"/>
            <w:tcBorders>
              <w:top w:val="nil"/>
              <w:bottom w:val="nil"/>
            </w:tcBorders>
          </w:tcPr>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528"/>
              <w:gridCol w:w="9499"/>
            </w:tblGrid>
            <w:tr w:rsidR="00531599" w:rsidRPr="00A97BD1" w:rsidTr="003A66D1">
              <w:trPr>
                <w:trHeight w:val="2158"/>
              </w:trPr>
              <w:tc>
                <w:tcPr>
                  <w:tcW w:w="5528" w:type="dxa"/>
                  <w:tcBorders>
                    <w:top w:val="nil"/>
                    <w:bottom w:val="nil"/>
                  </w:tcBorders>
                </w:tcPr>
                <w:p w:rsidR="00531599" w:rsidRPr="00A97BD1" w:rsidRDefault="00531599" w:rsidP="00531599">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PIRKĖJAS</w:t>
                  </w:r>
                  <w:r w:rsidRPr="00A97BD1">
                    <w:rPr>
                      <w:rFonts w:ascii="Times New Roman" w:hAnsi="Times New Roman"/>
                      <w:sz w:val="24"/>
                      <w:szCs w:val="24"/>
                      <w:lang w:val="lt-LT"/>
                    </w:rPr>
                    <w:tab/>
                  </w:r>
                </w:p>
                <w:p w:rsidR="00D95AE4" w:rsidRPr="00A97BD1" w:rsidRDefault="00D95AE4" w:rsidP="00D95AE4">
                  <w:pPr>
                    <w:rPr>
                      <w:bCs/>
                    </w:rPr>
                  </w:pPr>
                  <w:r w:rsidRPr="00A97BD1">
                    <w:rPr>
                      <w:bCs/>
                    </w:rPr>
                    <w:t>Lietuvos kariuomenės</w:t>
                  </w:r>
                </w:p>
                <w:p w:rsidR="00D95AE4" w:rsidRPr="00AD1919" w:rsidRDefault="00D95AE4" w:rsidP="00D95AE4">
                  <w:pPr>
                    <w:suppressAutoHyphens/>
                    <w:rPr>
                      <w:rFonts w:eastAsia="Arial"/>
                      <w:lang w:eastAsia="ar-SA"/>
                    </w:rPr>
                  </w:pPr>
                  <w:r w:rsidRPr="00AD1919">
                    <w:rPr>
                      <w:rFonts w:eastAsia="Arial"/>
                      <w:lang w:val="en-GB" w:eastAsia="ar-SA"/>
                    </w:rPr>
                    <w:t>Karo komendantūrų valdyba</w:t>
                  </w:r>
                </w:p>
                <w:p w:rsidR="00D95AE4" w:rsidRPr="00A97BD1" w:rsidRDefault="00D95AE4" w:rsidP="00D95AE4">
                  <w:pPr>
                    <w:pStyle w:val="Pagrindinistekstas1"/>
                    <w:ind w:firstLine="0"/>
                    <w:jc w:val="left"/>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r w:rsidRPr="00A97BD1">
                    <w:rPr>
                      <w:rFonts w:ascii="Times New Roman" w:hAnsi="Times New Roman"/>
                      <w:iCs/>
                      <w:sz w:val="24"/>
                      <w:szCs w:val="24"/>
                    </w:rPr>
                    <w:t>Karo komendantūrų valdybos vadas</w:t>
                  </w:r>
                  <w:r w:rsidRPr="00A97BD1">
                    <w:rPr>
                      <w:rFonts w:ascii="Times New Roman" w:hAnsi="Times New Roman"/>
                      <w:sz w:val="24"/>
                      <w:szCs w:val="24"/>
                      <w:lang w:val="lt-LT"/>
                    </w:rPr>
                    <w:t xml:space="preserve"> </w:t>
                  </w:r>
                </w:p>
                <w:p w:rsidR="00D95AE4" w:rsidRPr="00A97BD1" w:rsidRDefault="00D95AE4" w:rsidP="00D95AE4">
                  <w:pPr>
                    <w:pStyle w:val="Pagrindinistekstas1"/>
                    <w:ind w:firstLine="0"/>
                    <w:rPr>
                      <w:rFonts w:ascii="Times New Roman" w:hAnsi="Times New Roman"/>
                      <w:sz w:val="24"/>
                      <w:szCs w:val="24"/>
                      <w:lang w:val="lt-LT"/>
                    </w:rPr>
                  </w:pPr>
                </w:p>
                <w:p w:rsidR="00D95AE4" w:rsidRPr="00A97BD1" w:rsidRDefault="00D95AE4" w:rsidP="00D95AE4">
                  <w:pPr>
                    <w:pStyle w:val="Pagrindinistekstas1"/>
                    <w:ind w:firstLine="0"/>
                    <w:rPr>
                      <w:rFonts w:ascii="Times New Roman" w:hAnsi="Times New Roman"/>
                      <w:sz w:val="24"/>
                      <w:szCs w:val="24"/>
                      <w:lang w:val="lt-LT"/>
                    </w:rPr>
                  </w:pPr>
                  <w:r w:rsidRPr="00A97BD1">
                    <w:rPr>
                      <w:rFonts w:ascii="Times New Roman" w:hAnsi="Times New Roman"/>
                      <w:iCs/>
                      <w:sz w:val="24"/>
                      <w:szCs w:val="24"/>
                    </w:rPr>
                    <w:t>plk. Danas Mockūnas</w:t>
                  </w:r>
                </w:p>
                <w:p w:rsidR="00D95AE4" w:rsidRPr="00A97BD1" w:rsidRDefault="00D95AE4" w:rsidP="00D95AE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531599" w:rsidRPr="00A97BD1" w:rsidRDefault="00D95AE4" w:rsidP="00531599">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Data: 2025.06.16</w:t>
                  </w:r>
                </w:p>
                <w:p w:rsidR="00531599" w:rsidRPr="00A97BD1" w:rsidRDefault="00531599" w:rsidP="00531599">
                  <w:pPr>
                    <w:suppressAutoHyphens/>
                    <w:jc w:val="both"/>
                    <w:rPr>
                      <w:b/>
                    </w:rPr>
                  </w:pPr>
                  <w:r w:rsidRPr="00A97BD1">
                    <w:t>A.V.</w:t>
                  </w:r>
                </w:p>
              </w:tc>
              <w:tc>
                <w:tcPr>
                  <w:tcW w:w="9499" w:type="dxa"/>
                  <w:tcBorders>
                    <w:top w:val="nil"/>
                    <w:bottom w:val="nil"/>
                  </w:tcBorders>
                  <w:shd w:val="clear" w:color="auto" w:fill="auto"/>
                </w:tcPr>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TEIKĖJAS</w:t>
                  </w: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UAB „Olego transportas“</w:t>
                  </w: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Direktorius</w:t>
                  </w: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color w:val="000000"/>
                      <w:sz w:val="24"/>
                      <w:szCs w:val="24"/>
                    </w:rPr>
                    <w:t>Edvinas Radionovas</w:t>
                  </w:r>
                </w:p>
                <w:p w:rsidR="005D1404" w:rsidRPr="00A97BD1" w:rsidRDefault="005D1404" w:rsidP="005D1404">
                  <w:pPr>
                    <w:pStyle w:val="Pagrindinistekstas1"/>
                    <w:ind w:firstLine="0"/>
                    <w:rPr>
                      <w:rFonts w:ascii="Times New Roman" w:hAnsi="Times New Roman"/>
                      <w:sz w:val="24"/>
                      <w:szCs w:val="24"/>
                      <w:lang w:val="lt-LT"/>
                    </w:rPr>
                  </w:pP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5D1404" w:rsidRPr="00A97BD1" w:rsidRDefault="005D1404" w:rsidP="005D1404">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 xml:space="preserve">Data: </w:t>
                  </w:r>
                  <w:r w:rsidR="00D95AE4" w:rsidRPr="00A97BD1">
                    <w:rPr>
                      <w:rFonts w:ascii="Times New Roman" w:hAnsi="Times New Roman"/>
                      <w:sz w:val="24"/>
                      <w:szCs w:val="24"/>
                      <w:lang w:val="lt-LT"/>
                    </w:rPr>
                    <w:t>2025.06.16</w:t>
                  </w:r>
                  <w:r w:rsidRPr="00A97BD1">
                    <w:rPr>
                      <w:rFonts w:ascii="Times New Roman" w:hAnsi="Times New Roman"/>
                      <w:sz w:val="24"/>
                      <w:szCs w:val="24"/>
                      <w:lang w:val="lt-LT"/>
                    </w:rPr>
                    <w:t xml:space="preserve"> </w:t>
                  </w:r>
                  <w:r w:rsidR="00D95AE4" w:rsidRPr="00A97BD1">
                    <w:rPr>
                      <w:rFonts w:ascii="Times New Roman" w:hAnsi="Times New Roman"/>
                      <w:sz w:val="24"/>
                      <w:szCs w:val="24"/>
                      <w:lang w:val="lt-LT"/>
                    </w:rPr>
                    <w:t xml:space="preserve"> </w:t>
                  </w:r>
                  <w:r w:rsidRPr="00A97BD1">
                    <w:rPr>
                      <w:rFonts w:ascii="Times New Roman" w:hAnsi="Times New Roman"/>
                      <w:sz w:val="24"/>
                      <w:szCs w:val="24"/>
                    </w:rPr>
                    <w:t xml:space="preserve"> </w:t>
                  </w:r>
                  <w:r w:rsidR="000E2B02" w:rsidRPr="00A97BD1">
                    <w:rPr>
                      <w:rFonts w:ascii="Times New Roman" w:hAnsi="Times New Roman"/>
                      <w:sz w:val="24"/>
                      <w:szCs w:val="24"/>
                      <w:lang w:val="lt-LT"/>
                    </w:rPr>
                    <w:t xml:space="preserve"> </w:t>
                  </w:r>
                  <w:r w:rsidR="00630233" w:rsidRPr="00A97BD1">
                    <w:rPr>
                      <w:rFonts w:ascii="Times New Roman" w:hAnsi="Times New Roman"/>
                      <w:sz w:val="24"/>
                      <w:szCs w:val="24"/>
                      <w:lang w:val="lt-LT"/>
                    </w:rPr>
                    <w:t xml:space="preserve"> </w:t>
                  </w:r>
                  <w:r w:rsidRPr="00A97BD1">
                    <w:rPr>
                      <w:rFonts w:ascii="Times New Roman" w:hAnsi="Times New Roman"/>
                      <w:sz w:val="24"/>
                      <w:szCs w:val="24"/>
                    </w:rPr>
                    <w:t xml:space="preserve">  </w:t>
                  </w:r>
                </w:p>
                <w:p w:rsidR="00531599" w:rsidRPr="00A97BD1" w:rsidRDefault="005D1404" w:rsidP="005D1404">
                  <w:pPr>
                    <w:rPr>
                      <w:rFonts w:eastAsia="Arial"/>
                      <w:lang w:val="en-GB"/>
                    </w:rPr>
                  </w:pPr>
                  <w:r w:rsidRPr="00A97BD1">
                    <w:t>A.V.</w:t>
                  </w:r>
                </w:p>
              </w:tc>
            </w:tr>
          </w:tbl>
          <w:p w:rsidR="006937A2" w:rsidRPr="00A97BD1" w:rsidRDefault="006937A2" w:rsidP="006937A2"/>
        </w:tc>
        <w:tc>
          <w:tcPr>
            <w:tcW w:w="9499" w:type="dxa"/>
            <w:tcBorders>
              <w:top w:val="nil"/>
              <w:bottom w:val="nil"/>
            </w:tcBorders>
            <w:shd w:val="clear" w:color="auto" w:fill="auto"/>
          </w:tcPr>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528"/>
              <w:gridCol w:w="9499"/>
            </w:tblGrid>
            <w:tr w:rsidR="006937A2" w:rsidRPr="00A97BD1" w:rsidTr="003A66D1">
              <w:trPr>
                <w:trHeight w:val="2158"/>
              </w:trPr>
              <w:tc>
                <w:tcPr>
                  <w:tcW w:w="5528" w:type="dxa"/>
                  <w:tcBorders>
                    <w:top w:val="nil"/>
                    <w:bottom w:val="nil"/>
                  </w:tcBorders>
                </w:tcPr>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PIRKĖJAS</w:t>
                  </w:r>
                  <w:r w:rsidRPr="00A97BD1">
                    <w:rPr>
                      <w:rFonts w:ascii="Times New Roman" w:hAnsi="Times New Roman"/>
                      <w:sz w:val="24"/>
                      <w:szCs w:val="24"/>
                      <w:lang w:val="lt-LT"/>
                    </w:rPr>
                    <w:tab/>
                  </w:r>
                </w:p>
                <w:p w:rsidR="006937A2" w:rsidRPr="00A97BD1" w:rsidRDefault="006937A2" w:rsidP="006937A2">
                  <w:pPr>
                    <w:pStyle w:val="Pagrindinistekstas1"/>
                    <w:ind w:firstLine="0"/>
                    <w:jc w:val="left"/>
                    <w:rPr>
                      <w:rFonts w:ascii="Times New Roman" w:hAnsi="Times New Roman"/>
                      <w:sz w:val="24"/>
                      <w:szCs w:val="24"/>
                      <w:lang w:val="lt-LT"/>
                    </w:rPr>
                  </w:pPr>
                  <w:r w:rsidRPr="00A97BD1">
                    <w:rPr>
                      <w:rFonts w:ascii="Times New Roman" w:hAnsi="Times New Roman"/>
                      <w:sz w:val="24"/>
                      <w:szCs w:val="24"/>
                      <w:lang w:val="lt-LT"/>
                    </w:rPr>
                    <w:t>Lietuvos kariuomenės Karo prievolės ir komplektavimo tarnyba</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Tarnybos direktorius</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Arūnas Balčiūnas</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Data: 2023.01.17</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suppressAutoHyphens/>
                    <w:jc w:val="both"/>
                    <w:rPr>
                      <w:b/>
                    </w:rPr>
                  </w:pPr>
                  <w:r w:rsidRPr="00A97BD1">
                    <w:t>A.V.</w:t>
                  </w:r>
                </w:p>
              </w:tc>
              <w:tc>
                <w:tcPr>
                  <w:tcW w:w="9499" w:type="dxa"/>
                  <w:tcBorders>
                    <w:top w:val="nil"/>
                    <w:bottom w:val="nil"/>
                  </w:tcBorders>
                  <w:shd w:val="clear" w:color="auto" w:fill="auto"/>
                </w:tcPr>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TEIKĖJAS</w:t>
                  </w: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UAB „Artransa“</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Direktorius</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color w:val="000000"/>
                      <w:sz w:val="24"/>
                      <w:szCs w:val="24"/>
                    </w:rPr>
                    <w:t>Artūras Paškevičius</w:t>
                  </w: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Parašas: ..............................................</w:t>
                  </w:r>
                </w:p>
                <w:p w:rsidR="006937A2" w:rsidRPr="00A97BD1" w:rsidRDefault="006937A2" w:rsidP="006937A2">
                  <w:pPr>
                    <w:pStyle w:val="Pagrindinistekstas1"/>
                    <w:ind w:firstLine="0"/>
                    <w:rPr>
                      <w:rFonts w:ascii="Times New Roman" w:hAnsi="Times New Roman"/>
                      <w:sz w:val="24"/>
                      <w:szCs w:val="24"/>
                      <w:lang w:val="lt-LT"/>
                    </w:rPr>
                  </w:pPr>
                  <w:r w:rsidRPr="00A97BD1">
                    <w:rPr>
                      <w:rFonts w:ascii="Times New Roman" w:hAnsi="Times New Roman"/>
                      <w:sz w:val="24"/>
                      <w:szCs w:val="24"/>
                      <w:lang w:val="lt-LT"/>
                    </w:rPr>
                    <w:t>Data: 2023.01.17</w:t>
                  </w:r>
                </w:p>
                <w:p w:rsidR="006937A2" w:rsidRPr="00A97BD1" w:rsidRDefault="006937A2" w:rsidP="006937A2"/>
                <w:p w:rsidR="006937A2" w:rsidRPr="00A97BD1" w:rsidRDefault="006937A2" w:rsidP="006937A2">
                  <w:pPr>
                    <w:rPr>
                      <w:rFonts w:eastAsia="Arial"/>
                      <w:lang w:val="en-GB"/>
                    </w:rPr>
                  </w:pPr>
                  <w:r w:rsidRPr="00A97BD1">
                    <w:t>A.V.</w:t>
                  </w:r>
                </w:p>
              </w:tc>
            </w:tr>
          </w:tbl>
          <w:p w:rsidR="006937A2" w:rsidRPr="00A97BD1" w:rsidRDefault="006937A2" w:rsidP="006937A2"/>
        </w:tc>
      </w:tr>
    </w:tbl>
    <w:p w:rsidR="00F22086" w:rsidRPr="00A97BD1" w:rsidRDefault="00F42E1F" w:rsidP="00D95AE4">
      <w:pPr>
        <w:ind w:left="5760" w:firstLine="720"/>
        <w:rPr>
          <w:rFonts w:eastAsia="Calibri"/>
        </w:rPr>
      </w:pPr>
      <w:r w:rsidRPr="00A97BD1">
        <w:rPr>
          <w:rFonts w:eastAsia="Calibri"/>
        </w:rPr>
        <w:t xml:space="preserve"> </w:t>
      </w:r>
      <w:r w:rsidR="00F22086" w:rsidRPr="00A97BD1">
        <w:rPr>
          <w:rFonts w:eastAsia="Calibri"/>
        </w:rPr>
        <w:t>3 priedas</w:t>
      </w:r>
    </w:p>
    <w:p w:rsidR="00F22086" w:rsidRPr="00A97BD1" w:rsidRDefault="00F22086" w:rsidP="00F22086">
      <w:pPr>
        <w:ind w:left="5760" w:firstLine="720"/>
        <w:rPr>
          <w:rFonts w:eastAsia="Calibri"/>
        </w:rPr>
      </w:pPr>
      <w:r w:rsidRPr="00A97BD1">
        <w:rPr>
          <w:rFonts w:eastAsia="Calibri"/>
        </w:rPr>
        <w:t xml:space="preserve"> 202</w:t>
      </w:r>
      <w:r w:rsidR="00630233" w:rsidRPr="00A97BD1">
        <w:rPr>
          <w:rFonts w:eastAsia="Calibri"/>
        </w:rPr>
        <w:t>5</w:t>
      </w:r>
      <w:r w:rsidRPr="00A97BD1">
        <w:rPr>
          <w:rFonts w:eastAsia="Calibri"/>
        </w:rPr>
        <w:t xml:space="preserve"> m.                        </w:t>
      </w:r>
      <w:r w:rsidR="00A204C8" w:rsidRPr="00A97BD1">
        <w:rPr>
          <w:rFonts w:eastAsia="Calibri"/>
        </w:rPr>
        <w:t xml:space="preserve">   </w:t>
      </w:r>
      <w:r w:rsidRPr="00A97BD1">
        <w:rPr>
          <w:rFonts w:eastAsia="Calibri"/>
        </w:rPr>
        <w:t>d.</w:t>
      </w:r>
    </w:p>
    <w:p w:rsidR="00F22086" w:rsidRPr="00A97BD1" w:rsidRDefault="0060276D" w:rsidP="00F22086">
      <w:pPr>
        <w:ind w:left="6521"/>
        <w:rPr>
          <w:rFonts w:eastAsia="Calibri"/>
        </w:rPr>
      </w:pPr>
      <w:r w:rsidRPr="00A97BD1">
        <w:rPr>
          <w:rFonts w:eastAsia="Calibri"/>
        </w:rPr>
        <w:t xml:space="preserve"> </w:t>
      </w:r>
      <w:r w:rsidR="00F22086" w:rsidRPr="00A97BD1">
        <w:rPr>
          <w:rFonts w:eastAsia="Calibri"/>
        </w:rPr>
        <w:t>sutarties Nr.</w:t>
      </w:r>
    </w:p>
    <w:p w:rsidR="00F22086" w:rsidRPr="00A97BD1" w:rsidRDefault="00F22086" w:rsidP="005D010A">
      <w:pPr>
        <w:rPr>
          <w:b/>
          <w:caps/>
          <w:lang w:eastAsia="lt-LT"/>
        </w:rPr>
      </w:pPr>
    </w:p>
    <w:p w:rsidR="00F22086" w:rsidRPr="00A97BD1" w:rsidRDefault="00F22086" w:rsidP="00F22086">
      <w:pPr>
        <w:jc w:val="center"/>
        <w:rPr>
          <w:b/>
          <w:caps/>
        </w:rPr>
      </w:pPr>
      <w:r w:rsidRPr="00A97BD1">
        <w:rPr>
          <w:b/>
          <w:caps/>
        </w:rPr>
        <w:t xml:space="preserve">Paslaugų perdavimo – priėmimo AKTAS </w:t>
      </w:r>
    </w:p>
    <w:p w:rsidR="00F22086" w:rsidRPr="00A97BD1" w:rsidRDefault="00F22086" w:rsidP="00F22086">
      <w:pPr>
        <w:jc w:val="center"/>
      </w:pPr>
    </w:p>
    <w:p w:rsidR="00F22086" w:rsidRPr="00A97BD1" w:rsidRDefault="00F22086" w:rsidP="00F22086">
      <w:pPr>
        <w:jc w:val="center"/>
      </w:pPr>
      <w:r w:rsidRPr="00A97BD1">
        <w:t>20     m.                  d.</w:t>
      </w:r>
    </w:p>
    <w:p w:rsidR="00F22086" w:rsidRPr="00A97BD1" w:rsidRDefault="00F22086" w:rsidP="00F22086">
      <w:pPr>
        <w:tabs>
          <w:tab w:val="left" w:pos="2835"/>
        </w:tabs>
        <w:jc w:val="center"/>
        <w:rPr>
          <w:u w:val="single"/>
        </w:rPr>
      </w:pPr>
      <w:r w:rsidRPr="00A97BD1">
        <w:rPr>
          <w:u w:val="single"/>
        </w:rPr>
        <w:t xml:space="preserve">     </w:t>
      </w:r>
      <w:r w:rsidRPr="00A97BD1">
        <w:rPr>
          <w:u w:val="single"/>
        </w:rPr>
        <w:tab/>
      </w:r>
    </w:p>
    <w:p w:rsidR="00F22086" w:rsidRPr="00A97BD1" w:rsidRDefault="00F22086" w:rsidP="00F22086">
      <w:pPr>
        <w:tabs>
          <w:tab w:val="left" w:pos="2340"/>
          <w:tab w:val="left" w:pos="2835"/>
        </w:tabs>
        <w:jc w:val="center"/>
      </w:pPr>
      <w:r w:rsidRPr="00A97BD1">
        <w:t>(vieta)</w:t>
      </w:r>
    </w:p>
    <w:p w:rsidR="00F22086" w:rsidRPr="00A97BD1" w:rsidRDefault="00F22086" w:rsidP="00F22086">
      <w:pPr>
        <w:tabs>
          <w:tab w:val="left" w:pos="720"/>
          <w:tab w:val="left" w:pos="9540"/>
        </w:tabs>
      </w:pPr>
    </w:p>
    <w:p w:rsidR="00F22086" w:rsidRPr="00A97BD1" w:rsidRDefault="00F22086" w:rsidP="003B5D1E">
      <w:pPr>
        <w:tabs>
          <w:tab w:val="left" w:pos="720"/>
          <w:tab w:val="left" w:pos="9540"/>
        </w:tabs>
      </w:pPr>
      <w:r w:rsidRPr="00A97BD1">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22086" w:rsidRPr="00A97BD1" w:rsidTr="00E93ABC">
        <w:trPr>
          <w:trHeight w:val="475"/>
        </w:trPr>
        <w:tc>
          <w:tcPr>
            <w:tcW w:w="2093" w:type="dxa"/>
            <w:tcBorders>
              <w:top w:val="nil"/>
              <w:left w:val="nil"/>
              <w:bottom w:val="nil"/>
              <w:right w:val="single" w:sz="4" w:space="0" w:color="auto"/>
            </w:tcBorders>
            <w:shd w:val="clear" w:color="auto" w:fill="auto"/>
          </w:tcPr>
          <w:p w:rsidR="00F22086" w:rsidRPr="00A97BD1" w:rsidRDefault="00F22086" w:rsidP="00E93ABC">
            <w:pPr>
              <w:jc w:val="right"/>
            </w:pPr>
            <w:r w:rsidRPr="00A97BD1">
              <w:t>Paslaugų pavadinimas</w:t>
            </w:r>
          </w:p>
        </w:tc>
        <w:tc>
          <w:tcPr>
            <w:tcW w:w="2551" w:type="dxa"/>
            <w:tcBorders>
              <w:top w:val="single" w:sz="4" w:space="0" w:color="auto"/>
              <w:left w:val="single" w:sz="4" w:space="0" w:color="auto"/>
              <w:right w:val="single" w:sz="4" w:space="0" w:color="auto"/>
            </w:tcBorders>
            <w:shd w:val="clear" w:color="auto" w:fill="auto"/>
          </w:tcPr>
          <w:p w:rsidR="00F22086" w:rsidRPr="00A97BD1" w:rsidRDefault="00F22086" w:rsidP="00E93ABC"/>
        </w:tc>
        <w:tc>
          <w:tcPr>
            <w:tcW w:w="2127" w:type="dxa"/>
            <w:tcBorders>
              <w:top w:val="nil"/>
              <w:left w:val="single" w:sz="4" w:space="0" w:color="auto"/>
              <w:bottom w:val="nil"/>
              <w:right w:val="single" w:sz="4" w:space="0" w:color="auto"/>
            </w:tcBorders>
          </w:tcPr>
          <w:p w:rsidR="00F22086" w:rsidRPr="00A97BD1" w:rsidRDefault="00F22086" w:rsidP="00E93ABC">
            <w:pPr>
              <w:jc w:val="right"/>
            </w:pPr>
            <w:r w:rsidRPr="00A97BD1">
              <w:t>Sutarties data, numeris</w:t>
            </w:r>
          </w:p>
        </w:tc>
        <w:tc>
          <w:tcPr>
            <w:tcW w:w="2835" w:type="dxa"/>
            <w:tcBorders>
              <w:top w:val="single" w:sz="4" w:space="0" w:color="auto"/>
              <w:left w:val="single" w:sz="4" w:space="0" w:color="auto"/>
              <w:right w:val="single" w:sz="4" w:space="0" w:color="auto"/>
            </w:tcBorders>
          </w:tcPr>
          <w:p w:rsidR="00F22086" w:rsidRPr="00A97BD1" w:rsidRDefault="00F22086" w:rsidP="00E93ABC"/>
        </w:tc>
      </w:tr>
      <w:tr w:rsidR="00F22086" w:rsidRPr="00A97BD1" w:rsidTr="00E93ABC">
        <w:trPr>
          <w:trHeight w:val="470"/>
        </w:trPr>
        <w:tc>
          <w:tcPr>
            <w:tcW w:w="2093" w:type="dxa"/>
            <w:tcBorders>
              <w:top w:val="nil"/>
              <w:left w:val="nil"/>
              <w:bottom w:val="nil"/>
              <w:right w:val="single" w:sz="4" w:space="0" w:color="auto"/>
            </w:tcBorders>
            <w:shd w:val="clear" w:color="auto" w:fill="auto"/>
          </w:tcPr>
          <w:p w:rsidR="00F22086" w:rsidRPr="00A97BD1" w:rsidRDefault="00F22086" w:rsidP="00E93ABC">
            <w:pPr>
              <w:jc w:val="right"/>
            </w:pPr>
            <w:r w:rsidRPr="00A97BD1">
              <w:t>Teikėjas</w:t>
            </w:r>
          </w:p>
        </w:tc>
        <w:tc>
          <w:tcPr>
            <w:tcW w:w="2551" w:type="dxa"/>
            <w:tcBorders>
              <w:top w:val="single" w:sz="4" w:space="0" w:color="auto"/>
              <w:left w:val="single" w:sz="4" w:space="0" w:color="auto"/>
              <w:right w:val="single" w:sz="4" w:space="0" w:color="auto"/>
            </w:tcBorders>
            <w:shd w:val="clear" w:color="auto" w:fill="auto"/>
          </w:tcPr>
          <w:p w:rsidR="00F22086" w:rsidRPr="00A97BD1" w:rsidRDefault="00F22086" w:rsidP="00E93ABC"/>
        </w:tc>
        <w:tc>
          <w:tcPr>
            <w:tcW w:w="2127" w:type="dxa"/>
            <w:tcBorders>
              <w:top w:val="nil"/>
              <w:left w:val="single" w:sz="4" w:space="0" w:color="auto"/>
              <w:bottom w:val="nil"/>
              <w:right w:val="single" w:sz="4" w:space="0" w:color="auto"/>
            </w:tcBorders>
          </w:tcPr>
          <w:p w:rsidR="00F22086" w:rsidRPr="00A97BD1" w:rsidRDefault="00F22086" w:rsidP="00E93ABC">
            <w:pPr>
              <w:jc w:val="right"/>
            </w:pPr>
            <w:r w:rsidRPr="00A97BD1">
              <w:t xml:space="preserve">Apskaitos dokumento </w:t>
            </w:r>
          </w:p>
          <w:p w:rsidR="00F22086" w:rsidRPr="00A97BD1" w:rsidRDefault="00F22086" w:rsidP="00E93ABC">
            <w:pPr>
              <w:jc w:val="right"/>
            </w:pPr>
            <w:r w:rsidRPr="00A97BD1">
              <w:t>data, numeris</w:t>
            </w:r>
          </w:p>
        </w:tc>
        <w:tc>
          <w:tcPr>
            <w:tcW w:w="2835" w:type="dxa"/>
            <w:tcBorders>
              <w:top w:val="single" w:sz="4" w:space="0" w:color="auto"/>
              <w:left w:val="single" w:sz="4" w:space="0" w:color="auto"/>
              <w:right w:val="single" w:sz="4" w:space="0" w:color="auto"/>
            </w:tcBorders>
          </w:tcPr>
          <w:p w:rsidR="00F22086" w:rsidRPr="00A97BD1" w:rsidRDefault="00F22086" w:rsidP="00E93ABC"/>
        </w:tc>
      </w:tr>
    </w:tbl>
    <w:p w:rsidR="00F22086" w:rsidRPr="00A97BD1" w:rsidRDefault="00F22086" w:rsidP="00F22086">
      <w:pPr>
        <w:tabs>
          <w:tab w:val="left" w:pos="9540"/>
        </w:tabs>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5"/>
        <w:gridCol w:w="1392"/>
        <w:gridCol w:w="1392"/>
        <w:gridCol w:w="1747"/>
        <w:gridCol w:w="1692"/>
        <w:gridCol w:w="1207"/>
        <w:gridCol w:w="1903"/>
      </w:tblGrid>
      <w:tr w:rsidR="005D010A" w:rsidRPr="00A97BD1" w:rsidTr="0060276D">
        <w:trPr>
          <w:trHeight w:val="953"/>
        </w:trPr>
        <w:tc>
          <w:tcPr>
            <w:tcW w:w="915" w:type="dxa"/>
            <w:shd w:val="clear" w:color="auto" w:fill="auto"/>
            <w:vAlign w:val="center"/>
          </w:tcPr>
          <w:p w:rsidR="005D010A" w:rsidRPr="00A97BD1" w:rsidRDefault="005D010A" w:rsidP="00E93ABC">
            <w:pPr>
              <w:jc w:val="center"/>
              <w:rPr>
                <w:b/>
              </w:rPr>
            </w:pPr>
            <w:r w:rsidRPr="00A97BD1">
              <w:rPr>
                <w:b/>
              </w:rPr>
              <w:t>Eil. Nr.</w:t>
            </w:r>
          </w:p>
        </w:tc>
        <w:tc>
          <w:tcPr>
            <w:tcW w:w="1392" w:type="dxa"/>
          </w:tcPr>
          <w:p w:rsidR="005D010A" w:rsidRPr="00A97BD1" w:rsidRDefault="005D010A" w:rsidP="00E93ABC">
            <w:pPr>
              <w:jc w:val="center"/>
              <w:rPr>
                <w:b/>
              </w:rPr>
            </w:pPr>
          </w:p>
        </w:tc>
        <w:tc>
          <w:tcPr>
            <w:tcW w:w="1392" w:type="dxa"/>
            <w:vAlign w:val="center"/>
          </w:tcPr>
          <w:p w:rsidR="005D010A" w:rsidRPr="00A97BD1" w:rsidRDefault="005D010A" w:rsidP="00E93ABC">
            <w:pPr>
              <w:jc w:val="center"/>
              <w:rPr>
                <w:b/>
              </w:rPr>
            </w:pPr>
            <w:r w:rsidRPr="00A97BD1">
              <w:rPr>
                <w:b/>
              </w:rPr>
              <w:t>Paslaugų pavadinimas</w:t>
            </w:r>
          </w:p>
        </w:tc>
        <w:tc>
          <w:tcPr>
            <w:tcW w:w="1747" w:type="dxa"/>
            <w:shd w:val="clear" w:color="auto" w:fill="auto"/>
            <w:vAlign w:val="center"/>
          </w:tcPr>
          <w:p w:rsidR="005D010A" w:rsidRPr="00A97BD1" w:rsidRDefault="005D010A" w:rsidP="00E93ABC">
            <w:pPr>
              <w:jc w:val="center"/>
              <w:rPr>
                <w:b/>
              </w:rPr>
            </w:pPr>
            <w:r w:rsidRPr="00A97BD1">
              <w:rPr>
                <w:b/>
              </w:rPr>
              <w:t>Mat. vienetas</w:t>
            </w:r>
          </w:p>
        </w:tc>
        <w:tc>
          <w:tcPr>
            <w:tcW w:w="1692" w:type="dxa"/>
            <w:shd w:val="clear" w:color="auto" w:fill="auto"/>
            <w:vAlign w:val="center"/>
          </w:tcPr>
          <w:p w:rsidR="005D010A" w:rsidRPr="00A97BD1" w:rsidRDefault="005D010A" w:rsidP="00E93ABC">
            <w:pPr>
              <w:jc w:val="center"/>
            </w:pPr>
            <w:r w:rsidRPr="00A97BD1">
              <w:rPr>
                <w:b/>
              </w:rPr>
              <w:t>Kiekis</w:t>
            </w:r>
          </w:p>
        </w:tc>
        <w:tc>
          <w:tcPr>
            <w:tcW w:w="1207" w:type="dxa"/>
            <w:shd w:val="clear" w:color="auto" w:fill="auto"/>
            <w:vAlign w:val="center"/>
          </w:tcPr>
          <w:p w:rsidR="005D010A" w:rsidRPr="00A97BD1" w:rsidRDefault="005D010A" w:rsidP="00E93ABC">
            <w:pPr>
              <w:jc w:val="center"/>
            </w:pPr>
            <w:r w:rsidRPr="00A97BD1">
              <w:rPr>
                <w:b/>
              </w:rPr>
              <w:t>Kaina</w:t>
            </w:r>
          </w:p>
        </w:tc>
        <w:tc>
          <w:tcPr>
            <w:tcW w:w="1903" w:type="dxa"/>
            <w:vAlign w:val="center"/>
          </w:tcPr>
          <w:p w:rsidR="005D010A" w:rsidRPr="00A97BD1" w:rsidRDefault="005D010A" w:rsidP="00E93ABC">
            <w:pPr>
              <w:jc w:val="center"/>
              <w:rPr>
                <w:b/>
              </w:rPr>
            </w:pPr>
            <w:r w:rsidRPr="00A97BD1">
              <w:rPr>
                <w:b/>
              </w:rPr>
              <w:t xml:space="preserve">Suma </w:t>
            </w:r>
          </w:p>
        </w:tc>
      </w:tr>
      <w:tr w:rsidR="005D010A" w:rsidRPr="00A97BD1" w:rsidTr="0060276D">
        <w:trPr>
          <w:trHeight w:val="372"/>
        </w:trPr>
        <w:tc>
          <w:tcPr>
            <w:tcW w:w="915" w:type="dxa"/>
            <w:shd w:val="clear" w:color="auto" w:fill="auto"/>
          </w:tcPr>
          <w:p w:rsidR="005D010A" w:rsidRPr="00A97BD1" w:rsidRDefault="005D010A" w:rsidP="00E93ABC">
            <w:pPr>
              <w:jc w:val="both"/>
            </w:pPr>
            <w:r w:rsidRPr="00A97BD1">
              <w:t>1.</w:t>
            </w:r>
          </w:p>
        </w:tc>
        <w:tc>
          <w:tcPr>
            <w:tcW w:w="1392" w:type="dxa"/>
          </w:tcPr>
          <w:p w:rsidR="005D010A" w:rsidRPr="00A97BD1" w:rsidRDefault="005D010A" w:rsidP="00E93ABC">
            <w:pPr>
              <w:tabs>
                <w:tab w:val="left" w:pos="3330"/>
              </w:tabs>
              <w:jc w:val="both"/>
              <w:rPr>
                <w:i/>
              </w:rPr>
            </w:pPr>
          </w:p>
        </w:tc>
        <w:tc>
          <w:tcPr>
            <w:tcW w:w="1392" w:type="dxa"/>
          </w:tcPr>
          <w:p w:rsidR="005D010A" w:rsidRPr="00A97BD1" w:rsidRDefault="005D010A" w:rsidP="00E93ABC">
            <w:pPr>
              <w:tabs>
                <w:tab w:val="left" w:pos="3330"/>
              </w:tabs>
              <w:jc w:val="both"/>
              <w:rPr>
                <w:i/>
              </w:rPr>
            </w:pPr>
          </w:p>
        </w:tc>
        <w:tc>
          <w:tcPr>
            <w:tcW w:w="1747" w:type="dxa"/>
            <w:shd w:val="clear" w:color="auto" w:fill="auto"/>
          </w:tcPr>
          <w:p w:rsidR="005D010A" w:rsidRPr="00A97BD1" w:rsidRDefault="005D010A" w:rsidP="00E93ABC">
            <w:pPr>
              <w:tabs>
                <w:tab w:val="left" w:pos="3330"/>
              </w:tabs>
              <w:jc w:val="both"/>
              <w:rPr>
                <w:i/>
              </w:rPr>
            </w:pPr>
          </w:p>
        </w:tc>
        <w:tc>
          <w:tcPr>
            <w:tcW w:w="1692" w:type="dxa"/>
            <w:shd w:val="clear" w:color="auto" w:fill="auto"/>
          </w:tcPr>
          <w:p w:rsidR="005D010A" w:rsidRPr="00A97BD1" w:rsidRDefault="005D010A" w:rsidP="00E93ABC">
            <w:pPr>
              <w:jc w:val="both"/>
            </w:pPr>
          </w:p>
        </w:tc>
        <w:tc>
          <w:tcPr>
            <w:tcW w:w="1207" w:type="dxa"/>
            <w:shd w:val="clear" w:color="auto" w:fill="auto"/>
          </w:tcPr>
          <w:p w:rsidR="005D010A" w:rsidRPr="00A97BD1" w:rsidRDefault="005D010A" w:rsidP="00E93ABC">
            <w:pPr>
              <w:jc w:val="both"/>
            </w:pPr>
          </w:p>
        </w:tc>
        <w:tc>
          <w:tcPr>
            <w:tcW w:w="1903" w:type="dxa"/>
          </w:tcPr>
          <w:p w:rsidR="005D010A" w:rsidRPr="00A97BD1" w:rsidRDefault="005D010A" w:rsidP="00E93ABC">
            <w:pPr>
              <w:jc w:val="both"/>
            </w:pPr>
          </w:p>
        </w:tc>
      </w:tr>
      <w:tr w:rsidR="005D010A" w:rsidRPr="00A97BD1" w:rsidTr="0060276D">
        <w:trPr>
          <w:trHeight w:val="431"/>
        </w:trPr>
        <w:tc>
          <w:tcPr>
            <w:tcW w:w="915" w:type="dxa"/>
            <w:shd w:val="clear" w:color="auto" w:fill="auto"/>
          </w:tcPr>
          <w:p w:rsidR="005D010A" w:rsidRPr="00A97BD1" w:rsidRDefault="005D010A" w:rsidP="00E93ABC">
            <w:pPr>
              <w:jc w:val="both"/>
            </w:pPr>
            <w:r w:rsidRPr="00A97BD1">
              <w:t>2.</w:t>
            </w:r>
          </w:p>
        </w:tc>
        <w:tc>
          <w:tcPr>
            <w:tcW w:w="1392" w:type="dxa"/>
          </w:tcPr>
          <w:p w:rsidR="005D010A" w:rsidRPr="00A97BD1" w:rsidRDefault="005D010A" w:rsidP="00E93ABC">
            <w:pPr>
              <w:jc w:val="both"/>
              <w:rPr>
                <w:i/>
              </w:rPr>
            </w:pPr>
          </w:p>
        </w:tc>
        <w:tc>
          <w:tcPr>
            <w:tcW w:w="1392" w:type="dxa"/>
          </w:tcPr>
          <w:p w:rsidR="005D010A" w:rsidRPr="00A97BD1" w:rsidRDefault="005D010A" w:rsidP="00E93ABC">
            <w:pPr>
              <w:jc w:val="both"/>
              <w:rPr>
                <w:i/>
              </w:rPr>
            </w:pPr>
          </w:p>
        </w:tc>
        <w:tc>
          <w:tcPr>
            <w:tcW w:w="1747" w:type="dxa"/>
            <w:shd w:val="clear" w:color="auto" w:fill="auto"/>
          </w:tcPr>
          <w:p w:rsidR="005D010A" w:rsidRPr="00A97BD1" w:rsidRDefault="005D010A" w:rsidP="00E93ABC">
            <w:pPr>
              <w:jc w:val="both"/>
              <w:rPr>
                <w:i/>
              </w:rPr>
            </w:pPr>
          </w:p>
        </w:tc>
        <w:tc>
          <w:tcPr>
            <w:tcW w:w="1692" w:type="dxa"/>
            <w:shd w:val="clear" w:color="auto" w:fill="auto"/>
          </w:tcPr>
          <w:p w:rsidR="005D010A" w:rsidRPr="00A97BD1" w:rsidRDefault="005D010A" w:rsidP="00E93ABC">
            <w:pPr>
              <w:jc w:val="both"/>
            </w:pPr>
          </w:p>
        </w:tc>
        <w:tc>
          <w:tcPr>
            <w:tcW w:w="1207" w:type="dxa"/>
            <w:shd w:val="clear" w:color="auto" w:fill="auto"/>
          </w:tcPr>
          <w:p w:rsidR="005D010A" w:rsidRPr="00A97BD1" w:rsidRDefault="005D010A" w:rsidP="00E93ABC">
            <w:pPr>
              <w:jc w:val="both"/>
            </w:pPr>
          </w:p>
        </w:tc>
        <w:tc>
          <w:tcPr>
            <w:tcW w:w="1903" w:type="dxa"/>
          </w:tcPr>
          <w:p w:rsidR="005D010A" w:rsidRPr="00A97BD1" w:rsidRDefault="005D010A" w:rsidP="00E93ABC">
            <w:pPr>
              <w:jc w:val="both"/>
            </w:pPr>
          </w:p>
        </w:tc>
      </w:tr>
    </w:tbl>
    <w:p w:rsidR="00F22086" w:rsidRPr="00A97BD1" w:rsidRDefault="00F22086" w:rsidP="00F22086">
      <w:pPr>
        <w:jc w:val="both"/>
      </w:pPr>
    </w:p>
    <w:p w:rsidR="00F22086" w:rsidRPr="00A97BD1" w:rsidRDefault="00F22086" w:rsidP="00F22086">
      <w:pPr>
        <w:tabs>
          <w:tab w:val="left" w:pos="5103"/>
        </w:tabs>
        <w:jc w:val="both"/>
      </w:pPr>
      <w:r w:rsidRPr="00A97BD1">
        <w:rPr>
          <w:b/>
        </w:rPr>
        <w:t>PASLAUGAS PRIĖMĖ:                                                      PASLAUGAS PERDAVĖ:</w:t>
      </w:r>
      <w:r w:rsidRPr="00A97BD1">
        <w:t xml:space="preserve"> </w:t>
      </w:r>
    </w:p>
    <w:tbl>
      <w:tblPr>
        <w:tblW w:w="9862" w:type="dxa"/>
        <w:tblInd w:w="-34" w:type="dxa"/>
        <w:tblLook w:val="00A0" w:firstRow="1" w:lastRow="0" w:firstColumn="1" w:lastColumn="0" w:noHBand="0" w:noVBand="0"/>
      </w:tblPr>
      <w:tblGrid>
        <w:gridCol w:w="4820"/>
        <w:gridCol w:w="5042"/>
      </w:tblGrid>
      <w:tr w:rsidR="00F22086" w:rsidRPr="00A97BD1" w:rsidTr="00E93ABC">
        <w:trPr>
          <w:trHeight w:val="74"/>
        </w:trPr>
        <w:tc>
          <w:tcPr>
            <w:tcW w:w="4820" w:type="dxa"/>
          </w:tcPr>
          <w:p w:rsidR="00F22086" w:rsidRPr="00A97BD1" w:rsidRDefault="00F22086" w:rsidP="00E93ABC">
            <w:pPr>
              <w:rPr>
                <w:b/>
                <w:bCs/>
              </w:rPr>
            </w:pPr>
          </w:p>
          <w:p w:rsidR="00F22086" w:rsidRPr="00A97BD1" w:rsidRDefault="005D010A" w:rsidP="00E93ABC">
            <w:pPr>
              <w:rPr>
                <w:b/>
                <w:bCs/>
              </w:rPr>
            </w:pPr>
            <w:r w:rsidRPr="00A97BD1">
              <w:rPr>
                <w:b/>
                <w:bCs/>
              </w:rPr>
              <w:t>__</w:t>
            </w:r>
            <w:r w:rsidR="00F22086" w:rsidRPr="00A97BD1">
              <w:rPr>
                <w:b/>
                <w:bCs/>
              </w:rPr>
              <w:t xml:space="preserve">_______________________________ </w:t>
            </w:r>
          </w:p>
          <w:p w:rsidR="00F22086" w:rsidRPr="00A97BD1" w:rsidRDefault="00F22086" w:rsidP="00E93ABC">
            <w:r w:rsidRPr="00A97BD1">
              <w:t>(pavadinimas)</w:t>
            </w:r>
          </w:p>
          <w:p w:rsidR="00F22086" w:rsidRPr="00A97BD1" w:rsidRDefault="00F22086" w:rsidP="00E93ABC"/>
          <w:p w:rsidR="00F22086" w:rsidRPr="00A97BD1" w:rsidRDefault="00F22086" w:rsidP="00E93ABC">
            <w:r w:rsidRPr="00A97BD1">
              <w:t xml:space="preserve">Įmonės kodas: </w:t>
            </w:r>
          </w:p>
          <w:p w:rsidR="00F22086" w:rsidRPr="00A97BD1" w:rsidRDefault="00F22086" w:rsidP="00E93ABC">
            <w:r w:rsidRPr="00A97BD1">
              <w:t xml:space="preserve"> </w:t>
            </w:r>
          </w:p>
          <w:p w:rsidR="00F22086" w:rsidRPr="00A97BD1" w:rsidRDefault="00F22086" w:rsidP="00E93ABC">
            <w:r w:rsidRPr="00A97BD1">
              <w:t xml:space="preserve">Adresas: </w:t>
            </w:r>
          </w:p>
          <w:p w:rsidR="00F22086" w:rsidRPr="00A97BD1" w:rsidRDefault="00F22086" w:rsidP="00E93ABC"/>
          <w:p w:rsidR="00F22086" w:rsidRPr="00A97BD1" w:rsidRDefault="00F22086" w:rsidP="00E93ABC"/>
          <w:p w:rsidR="00F22086" w:rsidRPr="00A97BD1" w:rsidRDefault="00F22086" w:rsidP="00E93ABC">
            <w:r w:rsidRPr="00A97BD1">
              <w:t xml:space="preserve">Tel. Nr. </w:t>
            </w:r>
          </w:p>
          <w:p w:rsidR="00F22086" w:rsidRPr="00A97BD1" w:rsidRDefault="00F22086" w:rsidP="00E93ABC">
            <w:r w:rsidRPr="00A97BD1">
              <w:t>Fakso Nr.</w:t>
            </w:r>
          </w:p>
          <w:p w:rsidR="00F22086" w:rsidRPr="00A97BD1" w:rsidRDefault="00F22086" w:rsidP="00E93ABC">
            <w:r w:rsidRPr="00A97BD1">
              <w:t>El. paštas:</w:t>
            </w:r>
          </w:p>
          <w:p w:rsidR="00F22086" w:rsidRPr="00A97BD1" w:rsidRDefault="00F22086" w:rsidP="00E93ABC">
            <w:r w:rsidRPr="00A97BD1">
              <w:t>___________________________________</w:t>
            </w:r>
          </w:p>
          <w:p w:rsidR="00F22086" w:rsidRPr="00A97BD1" w:rsidRDefault="00F22086" w:rsidP="00E93ABC">
            <w:r w:rsidRPr="00A97BD1">
              <w:t>(vardas, pavardė)</w:t>
            </w:r>
          </w:p>
          <w:p w:rsidR="00F22086" w:rsidRPr="00A97BD1" w:rsidRDefault="00F22086" w:rsidP="00E93ABC"/>
          <w:p w:rsidR="00F22086" w:rsidRPr="00A97BD1" w:rsidRDefault="00F22086" w:rsidP="00E93ABC">
            <w:r w:rsidRPr="00A97BD1">
              <w:t>Parašas</w:t>
            </w:r>
          </w:p>
          <w:p w:rsidR="00F22086" w:rsidRPr="00A97BD1" w:rsidRDefault="00F22086" w:rsidP="00E93ABC">
            <w:pPr>
              <w:rPr>
                <w:strike/>
              </w:rPr>
            </w:pPr>
          </w:p>
          <w:p w:rsidR="00F22086" w:rsidRPr="00A97BD1" w:rsidRDefault="00F22086" w:rsidP="00E93ABC">
            <w:r w:rsidRPr="00A97BD1">
              <w:t>Data:</w:t>
            </w:r>
          </w:p>
          <w:p w:rsidR="00F22086" w:rsidRPr="00A97BD1" w:rsidRDefault="00F22086" w:rsidP="00E93ABC"/>
          <w:p w:rsidR="00F22086" w:rsidRPr="00A97BD1" w:rsidRDefault="00F22086" w:rsidP="00E93ABC"/>
        </w:tc>
        <w:tc>
          <w:tcPr>
            <w:tcW w:w="5042" w:type="dxa"/>
          </w:tcPr>
          <w:p w:rsidR="00F22086" w:rsidRPr="00A97BD1" w:rsidRDefault="00F22086" w:rsidP="00E93ABC">
            <w:pPr>
              <w:keepNext/>
              <w:snapToGrid w:val="0"/>
            </w:pPr>
          </w:p>
          <w:p w:rsidR="00F22086" w:rsidRPr="00A97BD1" w:rsidRDefault="00F22086" w:rsidP="00E93ABC">
            <w:pPr>
              <w:rPr>
                <w:b/>
                <w:bCs/>
              </w:rPr>
            </w:pPr>
            <w:r w:rsidRPr="00A97BD1">
              <w:rPr>
                <w:b/>
                <w:bCs/>
              </w:rPr>
              <w:t xml:space="preserve">____________________________________ </w:t>
            </w:r>
          </w:p>
          <w:p w:rsidR="00F22086" w:rsidRPr="00A97BD1" w:rsidRDefault="00F22086" w:rsidP="00E93ABC">
            <w:r w:rsidRPr="00A97BD1">
              <w:t>(pavadinimas)</w:t>
            </w:r>
          </w:p>
          <w:p w:rsidR="00F22086" w:rsidRPr="00A97BD1" w:rsidRDefault="00F22086" w:rsidP="00E93ABC"/>
          <w:p w:rsidR="00F22086" w:rsidRPr="00A97BD1" w:rsidRDefault="00F22086" w:rsidP="00E93ABC">
            <w:r w:rsidRPr="00A97BD1">
              <w:t xml:space="preserve">Įmonės kodas: </w:t>
            </w:r>
          </w:p>
          <w:p w:rsidR="00F22086" w:rsidRPr="00A97BD1" w:rsidRDefault="00F22086" w:rsidP="00E93ABC">
            <w:r w:rsidRPr="00A97BD1">
              <w:t xml:space="preserve"> </w:t>
            </w:r>
          </w:p>
          <w:p w:rsidR="00F22086" w:rsidRPr="00A97BD1" w:rsidRDefault="00F22086" w:rsidP="00E93ABC">
            <w:r w:rsidRPr="00A97BD1">
              <w:t xml:space="preserve">Adresas: </w:t>
            </w:r>
          </w:p>
          <w:p w:rsidR="00F22086" w:rsidRPr="00A97BD1" w:rsidRDefault="00F22086" w:rsidP="00E93ABC">
            <w:pPr>
              <w:keepNext/>
              <w:snapToGrid w:val="0"/>
            </w:pPr>
          </w:p>
          <w:p w:rsidR="00F22086" w:rsidRPr="00A97BD1" w:rsidRDefault="00F22086" w:rsidP="00E93ABC">
            <w:pPr>
              <w:keepNext/>
              <w:snapToGrid w:val="0"/>
            </w:pPr>
          </w:p>
          <w:p w:rsidR="00F22086" w:rsidRPr="00A97BD1" w:rsidRDefault="00F22086" w:rsidP="00E93ABC">
            <w:r w:rsidRPr="00A97BD1">
              <w:t xml:space="preserve">Tel. Nr. </w:t>
            </w:r>
          </w:p>
          <w:p w:rsidR="00F22086" w:rsidRPr="00A97BD1" w:rsidRDefault="00F22086" w:rsidP="00E93ABC">
            <w:r w:rsidRPr="00A97BD1">
              <w:t>Fakso Nr.</w:t>
            </w:r>
          </w:p>
          <w:p w:rsidR="00F22086" w:rsidRPr="00A97BD1" w:rsidRDefault="00F22086" w:rsidP="00E93ABC">
            <w:r w:rsidRPr="00A97BD1">
              <w:t>El. paštas:</w:t>
            </w:r>
          </w:p>
          <w:p w:rsidR="00F22086" w:rsidRPr="00A97BD1" w:rsidRDefault="00F22086" w:rsidP="00E93ABC">
            <w:pPr>
              <w:keepNext/>
              <w:snapToGrid w:val="0"/>
            </w:pPr>
            <w:r w:rsidRPr="00A97BD1">
              <w:t>__________________________________</w:t>
            </w:r>
          </w:p>
          <w:p w:rsidR="00F22086" w:rsidRPr="00A97BD1" w:rsidRDefault="00F22086" w:rsidP="00E93ABC">
            <w:r w:rsidRPr="00A97BD1">
              <w:t>(vardas, pavardė)</w:t>
            </w:r>
          </w:p>
          <w:p w:rsidR="00F22086" w:rsidRPr="00A97BD1" w:rsidRDefault="00F22086" w:rsidP="00E93ABC">
            <w:pPr>
              <w:keepNext/>
              <w:snapToGrid w:val="0"/>
            </w:pPr>
          </w:p>
          <w:p w:rsidR="00F22086" w:rsidRPr="00A97BD1" w:rsidRDefault="00F22086" w:rsidP="00E93ABC">
            <w:pPr>
              <w:keepNext/>
              <w:snapToGrid w:val="0"/>
            </w:pPr>
            <w:r w:rsidRPr="00A97BD1">
              <w:t>Parašas</w:t>
            </w:r>
          </w:p>
          <w:p w:rsidR="00F22086" w:rsidRPr="00A97BD1" w:rsidRDefault="00F22086" w:rsidP="00E93ABC">
            <w:pPr>
              <w:keepNext/>
              <w:snapToGrid w:val="0"/>
            </w:pPr>
          </w:p>
          <w:p w:rsidR="00F22086" w:rsidRPr="00A97BD1" w:rsidRDefault="00F22086" w:rsidP="00E93ABC">
            <w:pPr>
              <w:keepNext/>
              <w:snapToGrid w:val="0"/>
            </w:pPr>
            <w:r w:rsidRPr="00A97BD1">
              <w:t>Data:</w:t>
            </w:r>
          </w:p>
        </w:tc>
      </w:tr>
    </w:tbl>
    <w:p w:rsidR="003B5D1E" w:rsidRPr="00A97BD1" w:rsidRDefault="003B5D1E" w:rsidP="005D010A">
      <w:pPr>
        <w:rPr>
          <w:rFonts w:eastAsia="Calibri"/>
        </w:rPr>
      </w:pPr>
    </w:p>
    <w:p w:rsidR="00F22086" w:rsidRPr="00A97BD1" w:rsidRDefault="00F22086" w:rsidP="00EE6DAB">
      <w:pPr>
        <w:ind w:left="6480"/>
        <w:rPr>
          <w:rFonts w:eastAsia="Calibri"/>
        </w:rPr>
      </w:pPr>
      <w:r w:rsidRPr="00A97BD1">
        <w:rPr>
          <w:rFonts w:eastAsia="Calibri"/>
        </w:rPr>
        <w:t xml:space="preserve">Sutarties </w:t>
      </w:r>
      <w:r w:rsidR="00370CCD" w:rsidRPr="00A97BD1">
        <w:rPr>
          <w:rFonts w:eastAsia="Calibri"/>
        </w:rPr>
        <w:t>4</w:t>
      </w:r>
      <w:r w:rsidRPr="00A97BD1">
        <w:rPr>
          <w:rFonts w:eastAsia="Calibri"/>
        </w:rPr>
        <w:t xml:space="preserve"> priedas</w:t>
      </w:r>
    </w:p>
    <w:p w:rsidR="00F22086" w:rsidRPr="00A97BD1" w:rsidRDefault="00F22086" w:rsidP="00F22086">
      <w:pPr>
        <w:ind w:left="5760" w:firstLine="720"/>
        <w:rPr>
          <w:rFonts w:eastAsia="Calibri"/>
        </w:rPr>
      </w:pPr>
      <w:r w:rsidRPr="00A97BD1">
        <w:rPr>
          <w:rFonts w:eastAsia="Calibri"/>
        </w:rPr>
        <w:t>202</w:t>
      </w:r>
      <w:r w:rsidR="005D010A" w:rsidRPr="00A97BD1">
        <w:rPr>
          <w:rFonts w:eastAsia="Calibri"/>
        </w:rPr>
        <w:t xml:space="preserve">5 </w:t>
      </w:r>
      <w:r w:rsidRPr="00A97BD1">
        <w:rPr>
          <w:rFonts w:eastAsia="Calibri"/>
        </w:rPr>
        <w:t>m.                        d.</w:t>
      </w:r>
    </w:p>
    <w:p w:rsidR="00F22086" w:rsidRPr="00A97BD1" w:rsidRDefault="00F22086" w:rsidP="00084FEB">
      <w:pPr>
        <w:ind w:left="5760" w:firstLine="720"/>
        <w:rPr>
          <w:rFonts w:eastAsia="Calibri"/>
        </w:rPr>
      </w:pPr>
      <w:r w:rsidRPr="00A97BD1">
        <w:rPr>
          <w:rFonts w:eastAsia="Calibri"/>
        </w:rPr>
        <w:t>sutarties Nr.</w:t>
      </w:r>
    </w:p>
    <w:p w:rsidR="00F22086" w:rsidRPr="00A97BD1" w:rsidRDefault="00F22086" w:rsidP="00F22086">
      <w:pPr>
        <w:ind w:left="-1276"/>
        <w:jc w:val="right"/>
        <w:rPr>
          <w:b/>
          <w:lang w:eastAsia="lt-LT"/>
        </w:rPr>
      </w:pPr>
    </w:p>
    <w:p w:rsidR="00F22086" w:rsidRPr="00A97BD1" w:rsidRDefault="00F22086" w:rsidP="00F22086">
      <w:pPr>
        <w:ind w:left="-1276"/>
        <w:jc w:val="center"/>
        <w:rPr>
          <w:b/>
          <w:lang w:eastAsia="lt-LT"/>
        </w:rPr>
      </w:pPr>
    </w:p>
    <w:p w:rsidR="00F22086" w:rsidRPr="00A97BD1" w:rsidRDefault="00F22086" w:rsidP="00F22086">
      <w:pPr>
        <w:ind w:left="-1276"/>
        <w:jc w:val="center"/>
        <w:rPr>
          <w:b/>
          <w:lang w:eastAsia="lt-LT"/>
        </w:rPr>
      </w:pPr>
      <w:r w:rsidRPr="00A97BD1">
        <w:rPr>
          <w:b/>
          <w:lang w:eastAsia="lt-LT"/>
        </w:rPr>
        <w:t xml:space="preserve">LIETUVOS KARIUOMENĖS KARO </w:t>
      </w:r>
      <w:r w:rsidR="00D95AE4" w:rsidRPr="00A97BD1">
        <w:rPr>
          <w:b/>
          <w:lang w:eastAsia="lt-LT"/>
        </w:rPr>
        <w:t>KOMENDANTŪRŲ</w:t>
      </w:r>
      <w:r w:rsidRPr="00A97BD1">
        <w:rPr>
          <w:b/>
          <w:lang w:eastAsia="lt-LT"/>
        </w:rPr>
        <w:t xml:space="preserve"> </w:t>
      </w:r>
      <w:r w:rsidR="00D95AE4" w:rsidRPr="00A97BD1">
        <w:rPr>
          <w:b/>
          <w:lang w:eastAsia="lt-LT"/>
        </w:rPr>
        <w:t>VALDYBOS</w:t>
      </w:r>
    </w:p>
    <w:p w:rsidR="00F22086" w:rsidRPr="00A97BD1" w:rsidRDefault="00F22086" w:rsidP="00F22086">
      <w:pPr>
        <w:ind w:left="-1276"/>
        <w:jc w:val="center"/>
        <w:rPr>
          <w:b/>
          <w:lang w:eastAsia="lt-LT"/>
        </w:rPr>
      </w:pPr>
      <w:r w:rsidRPr="00A97BD1">
        <w:rPr>
          <w:b/>
          <w:lang w:eastAsia="lt-LT"/>
        </w:rPr>
        <w:t>PASLAUGŲ PARAIŠKA - UŽSAKYMAS</w:t>
      </w:r>
    </w:p>
    <w:p w:rsidR="00F22086" w:rsidRPr="00A97BD1" w:rsidRDefault="00F22086" w:rsidP="00F22086">
      <w:pPr>
        <w:ind w:left="-1276"/>
        <w:jc w:val="center"/>
        <w:rPr>
          <w:b/>
          <w:lang w:eastAsia="lt-LT"/>
        </w:rPr>
      </w:pPr>
    </w:p>
    <w:p w:rsidR="00F22086" w:rsidRPr="00A97BD1" w:rsidRDefault="00D95AE4" w:rsidP="00F22086">
      <w:pPr>
        <w:rPr>
          <w:b/>
          <w:color w:val="000000"/>
        </w:rPr>
      </w:pPr>
      <w:r w:rsidRPr="00A97BD1">
        <w:rPr>
          <w:b/>
          <w:color w:val="000000"/>
        </w:rPr>
        <w:t xml:space="preserve">        </w:t>
      </w:r>
      <w:r w:rsidR="00F22086" w:rsidRPr="00A97BD1">
        <w:rPr>
          <w:b/>
          <w:color w:val="000000"/>
        </w:rPr>
        <w:t xml:space="preserve">UAB „                         “ į/k                          , Teikėjo adresas:                              </w:t>
      </w:r>
      <w:r w:rsidR="00F22086" w:rsidRPr="00A97BD1">
        <w:rPr>
          <w:b/>
        </w:rPr>
        <w:t>.</w:t>
      </w:r>
    </w:p>
    <w:p w:rsidR="00F22086" w:rsidRPr="00A97BD1" w:rsidRDefault="00F22086" w:rsidP="00F22086">
      <w:pPr>
        <w:rPr>
          <w:b/>
        </w:rPr>
      </w:pPr>
      <w:r w:rsidRPr="00A97BD1">
        <w:rPr>
          <w:b/>
        </w:rPr>
        <w:tab/>
      </w:r>
      <w:r w:rsidRPr="00A97BD1">
        <w:rPr>
          <w:b/>
        </w:rPr>
        <w:tab/>
      </w:r>
      <w:r w:rsidRPr="00A97BD1">
        <w:rPr>
          <w:b/>
        </w:rPr>
        <w:tab/>
        <w:t xml:space="preserve"> </w:t>
      </w:r>
    </w:p>
    <w:p w:rsidR="00F22086" w:rsidRPr="00A97BD1" w:rsidRDefault="00F22086" w:rsidP="00F22086">
      <w:pPr>
        <w:rPr>
          <w:b/>
        </w:rPr>
      </w:pPr>
    </w:p>
    <w:p w:rsidR="00F22086" w:rsidRPr="00A97BD1" w:rsidRDefault="00F22086" w:rsidP="00F22086">
      <w:pPr>
        <w:rPr>
          <w:color w:val="000000"/>
        </w:rPr>
      </w:pPr>
      <w:r w:rsidRPr="00A97BD1">
        <w:rPr>
          <w:b/>
          <w:color w:val="000000"/>
        </w:rPr>
        <w:t xml:space="preserve">       </w:t>
      </w:r>
      <w:r w:rsidRPr="00A97BD1">
        <w:rPr>
          <w:color w:val="000000"/>
        </w:rPr>
        <w:t>Vadovaudamiesi 20     m.          d. sutartimi Nr.          , prašome Jūsų vežti keleivius.</w:t>
      </w:r>
    </w:p>
    <w:p w:rsidR="00F22086" w:rsidRPr="00A97BD1" w:rsidRDefault="00F22086" w:rsidP="00F22086">
      <w:pPr>
        <w:rPr>
          <w:b/>
        </w:rPr>
      </w:pPr>
      <w:r w:rsidRPr="00A97BD1">
        <w:rPr>
          <w:b/>
          <w:color w:val="000000"/>
        </w:rPr>
        <w:t xml:space="preserve">Keleivių vežimui prašome Jūsų pateikti </w:t>
      </w:r>
      <w:r w:rsidRPr="00A97BD1">
        <w:rPr>
          <w:b/>
        </w:rPr>
        <w:t xml:space="preserve">        vietų transporto priemonę, keleiviams vežti.</w:t>
      </w:r>
    </w:p>
    <w:p w:rsidR="00F22086" w:rsidRPr="00A97BD1" w:rsidRDefault="00F22086" w:rsidP="00F22086">
      <w:pPr>
        <w:rPr>
          <w:b/>
        </w:rPr>
      </w:pPr>
      <w:r w:rsidRPr="00A97BD1">
        <w:t xml:space="preserve">Transporto priemonė turi būti pateikta </w:t>
      </w:r>
      <w:r w:rsidRPr="00A97BD1">
        <w:rPr>
          <w:b/>
        </w:rPr>
        <w:t>20      m.          d.         val.</w:t>
      </w:r>
    </w:p>
    <w:p w:rsidR="00F22086" w:rsidRPr="00A97BD1" w:rsidRDefault="00F22086" w:rsidP="00F22086"/>
    <w:p w:rsidR="00F22086" w:rsidRPr="00A97BD1" w:rsidRDefault="00F22086" w:rsidP="00F22086">
      <w:pPr>
        <w:ind w:right="49" w:firstLine="284"/>
        <w:jc w:val="both"/>
      </w:pPr>
      <w:r w:rsidRPr="00A97BD1">
        <w:rPr>
          <w:u w:val="single"/>
        </w:rPr>
        <w:t>Keleiviai bus vežami</w:t>
      </w:r>
      <w:r w:rsidRPr="00A97BD1">
        <w:t xml:space="preserve"> iš        į      : išvykimas –      val. adresu            . Tokiu maršrutu       .</w:t>
      </w:r>
    </w:p>
    <w:p w:rsidR="00F22086" w:rsidRPr="00A97BD1" w:rsidRDefault="00F22086" w:rsidP="00F22086">
      <w:pPr>
        <w:jc w:val="center"/>
        <w:rPr>
          <w:color w:val="000000"/>
        </w:rPr>
      </w:pPr>
      <w:r w:rsidRPr="00A97BD1">
        <w:rPr>
          <w:color w:val="000000"/>
        </w:rPr>
        <w:t xml:space="preserve"> (Vežama pateikiama tvarka, t.y. nuo pirmiausia nurodyto taško iki galutinio taško.)</w:t>
      </w:r>
    </w:p>
    <w:p w:rsidR="00F22086" w:rsidRPr="00A97BD1" w:rsidRDefault="00F22086" w:rsidP="00F22086">
      <w:pPr>
        <w:jc w:val="center"/>
        <w:rPr>
          <w:color w:val="000000"/>
        </w:rPr>
      </w:pPr>
    </w:p>
    <w:p w:rsidR="00F22086" w:rsidRPr="00A97BD1" w:rsidRDefault="00F22086" w:rsidP="00F22086">
      <w:pPr>
        <w:rPr>
          <w:color w:val="000000"/>
        </w:rPr>
      </w:pPr>
      <w:r w:rsidRPr="00A97BD1">
        <w:rPr>
          <w:color w:val="000000"/>
        </w:rPr>
        <w:t xml:space="preserve">Atsakingas už kelionę:   </w:t>
      </w:r>
      <w:r w:rsidRPr="00A97BD1">
        <w:rPr>
          <w:color w:val="FF0000"/>
        </w:rPr>
        <w:t xml:space="preserve"> </w:t>
      </w:r>
      <w:r w:rsidRPr="00A97BD1">
        <w:softHyphen/>
      </w:r>
      <w:r w:rsidRPr="00A97BD1">
        <w:softHyphen/>
      </w:r>
      <w:r w:rsidRPr="00A97BD1">
        <w:softHyphen/>
      </w:r>
      <w:r w:rsidRPr="00A97BD1">
        <w:softHyphen/>
      </w:r>
      <w:r w:rsidRPr="00A97BD1">
        <w:softHyphen/>
        <w:t>_____________________________</w:t>
      </w:r>
    </w:p>
    <w:p w:rsidR="00F22086" w:rsidRPr="00A97BD1" w:rsidRDefault="00F22086" w:rsidP="00F22086">
      <w:pPr>
        <w:rPr>
          <w:color w:val="000000"/>
        </w:rPr>
      </w:pPr>
      <w:r w:rsidRPr="00A97BD1">
        <w:rPr>
          <w:color w:val="000000"/>
        </w:rPr>
        <w:tab/>
      </w:r>
      <w:r w:rsidRPr="00A97BD1">
        <w:rPr>
          <w:color w:val="000000"/>
        </w:rPr>
        <w:tab/>
      </w:r>
      <w:r w:rsidRPr="00A97BD1">
        <w:rPr>
          <w:color w:val="000000"/>
        </w:rPr>
        <w:tab/>
        <w:t>(Pirkėjo įgalioto asmens pareigos, k.l. vardas, pavardė.)</w:t>
      </w:r>
    </w:p>
    <w:p w:rsidR="00F22086" w:rsidRPr="00A97BD1" w:rsidRDefault="00F22086" w:rsidP="00F22086">
      <w:pPr>
        <w:rPr>
          <w:color w:val="000000"/>
        </w:rPr>
      </w:pPr>
      <w:r w:rsidRPr="00A97BD1">
        <w:rPr>
          <w:color w:val="000000"/>
        </w:rPr>
        <w:t>Užsakymą užpildė: _________________________________</w:t>
      </w:r>
    </w:p>
    <w:p w:rsidR="00F22086" w:rsidRPr="00A97BD1" w:rsidRDefault="00F22086" w:rsidP="00F22086">
      <w:pPr>
        <w:rPr>
          <w:color w:val="000000"/>
        </w:rPr>
      </w:pPr>
      <w:r w:rsidRPr="00A97BD1">
        <w:rPr>
          <w:color w:val="000000"/>
        </w:rPr>
        <w:tab/>
      </w:r>
      <w:r w:rsidRPr="00A97BD1">
        <w:rPr>
          <w:color w:val="000000"/>
        </w:rPr>
        <w:tab/>
      </w:r>
      <w:r w:rsidRPr="00A97BD1">
        <w:rPr>
          <w:color w:val="000000"/>
        </w:rPr>
        <w:tab/>
        <w:t>(Pirkėjo įgalioto asmens pareigos, k.l. vardas, pavardė.)</w:t>
      </w:r>
    </w:p>
    <w:p w:rsidR="00F22086" w:rsidRPr="00A97BD1" w:rsidRDefault="00F22086" w:rsidP="00F22086">
      <w:pPr>
        <w:rPr>
          <w:color w:val="000000"/>
        </w:rPr>
      </w:pPr>
    </w:p>
    <w:p w:rsidR="00F22086" w:rsidRPr="00A97BD1" w:rsidRDefault="00F22086" w:rsidP="00F22086">
      <w:pPr>
        <w:rPr>
          <w:color w:val="000000"/>
        </w:rPr>
      </w:pPr>
      <w:r w:rsidRPr="00A97BD1">
        <w:rPr>
          <w:color w:val="000000"/>
        </w:rPr>
        <w:t>Duomenys apie transporto priemonės panaudojimą:          ( Įrašo transporto priemonės vairuotojas kelionės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85"/>
        <w:gridCol w:w="1134"/>
        <w:gridCol w:w="1134"/>
        <w:gridCol w:w="1701"/>
        <w:gridCol w:w="1559"/>
      </w:tblGrid>
      <w:tr w:rsidR="00F22086" w:rsidRPr="00A97BD1" w:rsidTr="00E93ABC">
        <w:tc>
          <w:tcPr>
            <w:tcW w:w="3936" w:type="dxa"/>
            <w:gridSpan w:val="2"/>
            <w:shd w:val="clear" w:color="auto" w:fill="auto"/>
            <w:vAlign w:val="center"/>
          </w:tcPr>
          <w:p w:rsidR="00F22086" w:rsidRPr="00A97BD1" w:rsidRDefault="00F22086" w:rsidP="00E93ABC">
            <w:pPr>
              <w:jc w:val="center"/>
              <w:rPr>
                <w:color w:val="000000"/>
              </w:rPr>
            </w:pPr>
            <w:r w:rsidRPr="00A97BD1">
              <w:rPr>
                <w:color w:val="000000"/>
              </w:rPr>
              <w:t>Maršrutas</w:t>
            </w:r>
          </w:p>
        </w:tc>
        <w:tc>
          <w:tcPr>
            <w:tcW w:w="2268" w:type="dxa"/>
            <w:gridSpan w:val="2"/>
            <w:shd w:val="clear" w:color="auto" w:fill="auto"/>
            <w:vAlign w:val="center"/>
          </w:tcPr>
          <w:p w:rsidR="00F22086" w:rsidRPr="00A97BD1" w:rsidRDefault="00F22086" w:rsidP="00E93ABC">
            <w:pPr>
              <w:jc w:val="center"/>
              <w:rPr>
                <w:color w:val="000000"/>
              </w:rPr>
            </w:pPr>
            <w:r w:rsidRPr="00A97BD1">
              <w:rPr>
                <w:color w:val="000000"/>
              </w:rPr>
              <w:t>Spidometro parodymai (km)</w:t>
            </w:r>
          </w:p>
        </w:tc>
        <w:tc>
          <w:tcPr>
            <w:tcW w:w="1701" w:type="dxa"/>
            <w:vMerge w:val="restart"/>
            <w:shd w:val="clear" w:color="auto" w:fill="auto"/>
            <w:vAlign w:val="center"/>
          </w:tcPr>
          <w:p w:rsidR="00F22086" w:rsidRPr="00A97BD1" w:rsidRDefault="00F22086" w:rsidP="00E93ABC">
            <w:pPr>
              <w:jc w:val="center"/>
              <w:rPr>
                <w:color w:val="000000"/>
              </w:rPr>
            </w:pPr>
            <w:r w:rsidRPr="00A97BD1">
              <w:rPr>
                <w:color w:val="000000"/>
              </w:rPr>
              <w:t>Atstumas (km)</w:t>
            </w:r>
          </w:p>
        </w:tc>
        <w:tc>
          <w:tcPr>
            <w:tcW w:w="1559" w:type="dxa"/>
            <w:vMerge w:val="restart"/>
            <w:vAlign w:val="center"/>
          </w:tcPr>
          <w:p w:rsidR="00F22086" w:rsidRPr="00A97BD1" w:rsidRDefault="00F22086" w:rsidP="00E93ABC">
            <w:pPr>
              <w:jc w:val="center"/>
              <w:rPr>
                <w:color w:val="000000"/>
              </w:rPr>
            </w:pPr>
            <w:r w:rsidRPr="00A97BD1">
              <w:rPr>
                <w:color w:val="000000"/>
              </w:rPr>
              <w:t>Pastabos</w:t>
            </w:r>
          </w:p>
        </w:tc>
      </w:tr>
      <w:tr w:rsidR="00F22086" w:rsidRPr="00A97BD1" w:rsidTr="00E93ABC">
        <w:tc>
          <w:tcPr>
            <w:tcW w:w="1951" w:type="dxa"/>
            <w:shd w:val="clear" w:color="auto" w:fill="auto"/>
          </w:tcPr>
          <w:p w:rsidR="00F22086" w:rsidRPr="00A97BD1" w:rsidRDefault="00F22086" w:rsidP="00E93ABC">
            <w:pPr>
              <w:rPr>
                <w:color w:val="000000"/>
              </w:rPr>
            </w:pPr>
            <w:r w:rsidRPr="00A97BD1">
              <w:rPr>
                <w:color w:val="000000"/>
              </w:rPr>
              <w:t>Iš kur</w:t>
            </w:r>
          </w:p>
        </w:tc>
        <w:tc>
          <w:tcPr>
            <w:tcW w:w="1985" w:type="dxa"/>
            <w:shd w:val="clear" w:color="auto" w:fill="auto"/>
          </w:tcPr>
          <w:p w:rsidR="00F22086" w:rsidRPr="00A97BD1" w:rsidRDefault="00F22086" w:rsidP="00E93ABC">
            <w:pPr>
              <w:rPr>
                <w:color w:val="000000"/>
              </w:rPr>
            </w:pPr>
            <w:r w:rsidRPr="00A97BD1">
              <w:rPr>
                <w:color w:val="000000"/>
              </w:rPr>
              <w:t>Į kur</w:t>
            </w:r>
          </w:p>
        </w:tc>
        <w:tc>
          <w:tcPr>
            <w:tcW w:w="1134" w:type="dxa"/>
            <w:shd w:val="clear" w:color="auto" w:fill="auto"/>
          </w:tcPr>
          <w:p w:rsidR="00F22086" w:rsidRPr="00A97BD1" w:rsidRDefault="00F22086" w:rsidP="00E93ABC">
            <w:pPr>
              <w:rPr>
                <w:color w:val="000000"/>
              </w:rPr>
            </w:pPr>
            <w:r w:rsidRPr="00A97BD1">
              <w:rPr>
                <w:color w:val="000000"/>
              </w:rPr>
              <w:t>Išvykstant</w:t>
            </w:r>
          </w:p>
        </w:tc>
        <w:tc>
          <w:tcPr>
            <w:tcW w:w="1134" w:type="dxa"/>
            <w:shd w:val="clear" w:color="auto" w:fill="auto"/>
          </w:tcPr>
          <w:p w:rsidR="00F22086" w:rsidRPr="00A97BD1" w:rsidRDefault="00F22086" w:rsidP="00E93ABC">
            <w:pPr>
              <w:rPr>
                <w:color w:val="000000"/>
              </w:rPr>
            </w:pPr>
            <w:r w:rsidRPr="00A97BD1">
              <w:rPr>
                <w:color w:val="000000"/>
              </w:rPr>
              <w:t>Atvykstant</w:t>
            </w:r>
          </w:p>
        </w:tc>
        <w:tc>
          <w:tcPr>
            <w:tcW w:w="1701" w:type="dxa"/>
            <w:vMerge/>
            <w:shd w:val="clear" w:color="auto" w:fill="auto"/>
          </w:tcPr>
          <w:p w:rsidR="00F22086" w:rsidRPr="00A97BD1" w:rsidRDefault="00F22086" w:rsidP="00E93ABC">
            <w:pPr>
              <w:rPr>
                <w:color w:val="000000"/>
              </w:rPr>
            </w:pPr>
          </w:p>
        </w:tc>
        <w:tc>
          <w:tcPr>
            <w:tcW w:w="1559" w:type="dxa"/>
            <w:vMerge/>
          </w:tcPr>
          <w:p w:rsidR="00F22086" w:rsidRPr="00A97BD1" w:rsidRDefault="00F22086" w:rsidP="00E93ABC">
            <w:pPr>
              <w:rPr>
                <w:color w:val="000000"/>
              </w:rPr>
            </w:pPr>
          </w:p>
        </w:tc>
      </w:tr>
      <w:tr w:rsidR="00F22086" w:rsidRPr="00A97BD1" w:rsidTr="00E93ABC">
        <w:tc>
          <w:tcPr>
            <w:tcW w:w="1951" w:type="dxa"/>
            <w:shd w:val="clear" w:color="auto" w:fill="auto"/>
          </w:tcPr>
          <w:p w:rsidR="00F22086" w:rsidRPr="00A97BD1" w:rsidRDefault="00F22086" w:rsidP="00E93ABC">
            <w:pPr>
              <w:rPr>
                <w:color w:val="000000"/>
              </w:rPr>
            </w:pPr>
          </w:p>
        </w:tc>
        <w:tc>
          <w:tcPr>
            <w:tcW w:w="1985"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701" w:type="dxa"/>
            <w:shd w:val="clear" w:color="auto" w:fill="auto"/>
          </w:tcPr>
          <w:p w:rsidR="00F22086" w:rsidRPr="00A97BD1" w:rsidRDefault="00F22086" w:rsidP="00E93ABC">
            <w:pPr>
              <w:rPr>
                <w:color w:val="000000"/>
              </w:rPr>
            </w:pPr>
          </w:p>
        </w:tc>
        <w:tc>
          <w:tcPr>
            <w:tcW w:w="1559" w:type="dxa"/>
          </w:tcPr>
          <w:p w:rsidR="00F22086" w:rsidRPr="00A97BD1" w:rsidRDefault="00F22086" w:rsidP="00E93ABC">
            <w:pPr>
              <w:rPr>
                <w:color w:val="000000"/>
              </w:rPr>
            </w:pPr>
          </w:p>
        </w:tc>
      </w:tr>
      <w:tr w:rsidR="00F22086" w:rsidRPr="00A97BD1" w:rsidTr="00E93ABC">
        <w:tc>
          <w:tcPr>
            <w:tcW w:w="1951" w:type="dxa"/>
            <w:shd w:val="clear" w:color="auto" w:fill="auto"/>
          </w:tcPr>
          <w:p w:rsidR="00F22086" w:rsidRPr="00A97BD1" w:rsidRDefault="00F22086" w:rsidP="00E93ABC">
            <w:pPr>
              <w:rPr>
                <w:color w:val="000000"/>
              </w:rPr>
            </w:pPr>
          </w:p>
          <w:p w:rsidR="00F22086" w:rsidRPr="00A97BD1" w:rsidRDefault="00F22086" w:rsidP="00E93ABC">
            <w:pPr>
              <w:rPr>
                <w:color w:val="000000"/>
              </w:rPr>
            </w:pPr>
          </w:p>
        </w:tc>
        <w:tc>
          <w:tcPr>
            <w:tcW w:w="1985"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701" w:type="dxa"/>
            <w:shd w:val="clear" w:color="auto" w:fill="auto"/>
          </w:tcPr>
          <w:p w:rsidR="00F22086" w:rsidRPr="00A97BD1" w:rsidRDefault="00F22086" w:rsidP="00E93ABC">
            <w:pPr>
              <w:rPr>
                <w:color w:val="000000"/>
              </w:rPr>
            </w:pPr>
          </w:p>
        </w:tc>
        <w:tc>
          <w:tcPr>
            <w:tcW w:w="1559" w:type="dxa"/>
          </w:tcPr>
          <w:p w:rsidR="00F22086" w:rsidRPr="00A97BD1" w:rsidRDefault="00F22086" w:rsidP="00E93ABC">
            <w:pPr>
              <w:rPr>
                <w:color w:val="000000"/>
              </w:rPr>
            </w:pPr>
          </w:p>
        </w:tc>
      </w:tr>
      <w:tr w:rsidR="00F22086" w:rsidRPr="00A97BD1" w:rsidTr="00E93ABC">
        <w:tc>
          <w:tcPr>
            <w:tcW w:w="1951" w:type="dxa"/>
            <w:shd w:val="clear" w:color="auto" w:fill="auto"/>
          </w:tcPr>
          <w:p w:rsidR="00F22086" w:rsidRPr="00A97BD1" w:rsidRDefault="00F22086" w:rsidP="00E93ABC">
            <w:pPr>
              <w:rPr>
                <w:color w:val="000000"/>
              </w:rPr>
            </w:pPr>
          </w:p>
          <w:p w:rsidR="00F22086" w:rsidRPr="00A97BD1" w:rsidRDefault="00F22086" w:rsidP="00E93ABC">
            <w:pPr>
              <w:rPr>
                <w:color w:val="000000"/>
              </w:rPr>
            </w:pPr>
          </w:p>
        </w:tc>
        <w:tc>
          <w:tcPr>
            <w:tcW w:w="1985"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701" w:type="dxa"/>
            <w:shd w:val="clear" w:color="auto" w:fill="auto"/>
          </w:tcPr>
          <w:p w:rsidR="00F22086" w:rsidRPr="00A97BD1" w:rsidRDefault="00F22086" w:rsidP="00E93ABC">
            <w:pPr>
              <w:rPr>
                <w:color w:val="000000"/>
              </w:rPr>
            </w:pPr>
          </w:p>
        </w:tc>
        <w:tc>
          <w:tcPr>
            <w:tcW w:w="1559" w:type="dxa"/>
          </w:tcPr>
          <w:p w:rsidR="00F22086" w:rsidRPr="00A97BD1" w:rsidRDefault="00F22086" w:rsidP="00E93ABC">
            <w:pPr>
              <w:rPr>
                <w:color w:val="000000"/>
              </w:rPr>
            </w:pPr>
          </w:p>
        </w:tc>
      </w:tr>
      <w:tr w:rsidR="00F22086" w:rsidRPr="00A97BD1" w:rsidTr="00E93ABC">
        <w:tc>
          <w:tcPr>
            <w:tcW w:w="1951" w:type="dxa"/>
            <w:shd w:val="clear" w:color="auto" w:fill="auto"/>
          </w:tcPr>
          <w:p w:rsidR="00F22086" w:rsidRPr="00A97BD1" w:rsidRDefault="00F22086" w:rsidP="00E93ABC">
            <w:pPr>
              <w:rPr>
                <w:color w:val="000000"/>
              </w:rPr>
            </w:pPr>
          </w:p>
          <w:p w:rsidR="00F22086" w:rsidRPr="00A97BD1" w:rsidRDefault="00F22086" w:rsidP="00E93ABC">
            <w:pPr>
              <w:rPr>
                <w:color w:val="000000"/>
              </w:rPr>
            </w:pPr>
          </w:p>
        </w:tc>
        <w:tc>
          <w:tcPr>
            <w:tcW w:w="1985"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701" w:type="dxa"/>
            <w:shd w:val="clear" w:color="auto" w:fill="auto"/>
          </w:tcPr>
          <w:p w:rsidR="00F22086" w:rsidRPr="00A97BD1" w:rsidRDefault="00F22086" w:rsidP="00E93ABC">
            <w:pPr>
              <w:rPr>
                <w:color w:val="000000"/>
              </w:rPr>
            </w:pPr>
          </w:p>
        </w:tc>
        <w:tc>
          <w:tcPr>
            <w:tcW w:w="1559" w:type="dxa"/>
          </w:tcPr>
          <w:p w:rsidR="00F22086" w:rsidRPr="00A97BD1" w:rsidRDefault="00F22086" w:rsidP="00E93ABC">
            <w:pPr>
              <w:rPr>
                <w:color w:val="000000"/>
              </w:rPr>
            </w:pPr>
          </w:p>
        </w:tc>
      </w:tr>
      <w:tr w:rsidR="00F22086" w:rsidRPr="00A97BD1" w:rsidTr="00E93ABC">
        <w:tc>
          <w:tcPr>
            <w:tcW w:w="1951" w:type="dxa"/>
            <w:shd w:val="clear" w:color="auto" w:fill="auto"/>
          </w:tcPr>
          <w:p w:rsidR="00F22086" w:rsidRPr="00A97BD1" w:rsidRDefault="00F22086" w:rsidP="00E93ABC">
            <w:pPr>
              <w:rPr>
                <w:color w:val="000000"/>
              </w:rPr>
            </w:pPr>
          </w:p>
          <w:p w:rsidR="00F22086" w:rsidRPr="00A97BD1" w:rsidRDefault="00F22086" w:rsidP="00E93ABC">
            <w:pPr>
              <w:rPr>
                <w:color w:val="000000"/>
              </w:rPr>
            </w:pPr>
          </w:p>
        </w:tc>
        <w:tc>
          <w:tcPr>
            <w:tcW w:w="1985"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701" w:type="dxa"/>
            <w:shd w:val="clear" w:color="auto" w:fill="auto"/>
          </w:tcPr>
          <w:p w:rsidR="00F22086" w:rsidRPr="00A97BD1" w:rsidRDefault="00F22086" w:rsidP="00E93ABC">
            <w:pPr>
              <w:rPr>
                <w:color w:val="000000"/>
              </w:rPr>
            </w:pPr>
          </w:p>
        </w:tc>
        <w:tc>
          <w:tcPr>
            <w:tcW w:w="1559" w:type="dxa"/>
          </w:tcPr>
          <w:p w:rsidR="00F22086" w:rsidRPr="00A97BD1" w:rsidRDefault="00F22086" w:rsidP="00E93ABC">
            <w:pPr>
              <w:rPr>
                <w:color w:val="000000"/>
              </w:rPr>
            </w:pPr>
          </w:p>
        </w:tc>
      </w:tr>
      <w:tr w:rsidR="00F22086" w:rsidRPr="00A97BD1" w:rsidTr="00E93ABC">
        <w:tc>
          <w:tcPr>
            <w:tcW w:w="1951" w:type="dxa"/>
            <w:shd w:val="clear" w:color="auto" w:fill="auto"/>
          </w:tcPr>
          <w:p w:rsidR="00F22086" w:rsidRPr="00A97BD1" w:rsidRDefault="00F22086" w:rsidP="00E93ABC">
            <w:pPr>
              <w:rPr>
                <w:color w:val="000000"/>
              </w:rPr>
            </w:pPr>
          </w:p>
          <w:p w:rsidR="00F22086" w:rsidRPr="00A97BD1" w:rsidRDefault="00F22086" w:rsidP="00E93ABC">
            <w:pPr>
              <w:rPr>
                <w:color w:val="000000"/>
              </w:rPr>
            </w:pPr>
          </w:p>
        </w:tc>
        <w:tc>
          <w:tcPr>
            <w:tcW w:w="1985"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134" w:type="dxa"/>
            <w:shd w:val="clear" w:color="auto" w:fill="auto"/>
          </w:tcPr>
          <w:p w:rsidR="00F22086" w:rsidRPr="00A97BD1" w:rsidRDefault="00F22086" w:rsidP="00E93ABC">
            <w:pPr>
              <w:rPr>
                <w:color w:val="000000"/>
              </w:rPr>
            </w:pPr>
          </w:p>
        </w:tc>
        <w:tc>
          <w:tcPr>
            <w:tcW w:w="1701" w:type="dxa"/>
            <w:shd w:val="clear" w:color="auto" w:fill="auto"/>
          </w:tcPr>
          <w:p w:rsidR="00F22086" w:rsidRPr="00A97BD1" w:rsidRDefault="00F22086" w:rsidP="00E93ABC">
            <w:pPr>
              <w:rPr>
                <w:color w:val="000000"/>
              </w:rPr>
            </w:pPr>
          </w:p>
        </w:tc>
        <w:tc>
          <w:tcPr>
            <w:tcW w:w="1559" w:type="dxa"/>
          </w:tcPr>
          <w:p w:rsidR="00F22086" w:rsidRPr="00A97BD1" w:rsidRDefault="00F22086" w:rsidP="00E93ABC">
            <w:pPr>
              <w:rPr>
                <w:color w:val="000000"/>
              </w:rPr>
            </w:pPr>
          </w:p>
        </w:tc>
      </w:tr>
      <w:tr w:rsidR="00F22086" w:rsidRPr="00A97BD1" w:rsidTr="00E93ABC">
        <w:tc>
          <w:tcPr>
            <w:tcW w:w="3936" w:type="dxa"/>
            <w:gridSpan w:val="2"/>
            <w:shd w:val="clear" w:color="auto" w:fill="auto"/>
          </w:tcPr>
          <w:p w:rsidR="00F22086" w:rsidRPr="00A97BD1" w:rsidRDefault="00F22086" w:rsidP="00E93ABC">
            <w:pPr>
              <w:jc w:val="right"/>
              <w:rPr>
                <w:b/>
                <w:color w:val="000000"/>
              </w:rPr>
            </w:pPr>
            <w:r w:rsidRPr="00A97BD1">
              <w:rPr>
                <w:b/>
                <w:color w:val="000000"/>
              </w:rPr>
              <w:t>Viso:</w:t>
            </w:r>
          </w:p>
        </w:tc>
        <w:tc>
          <w:tcPr>
            <w:tcW w:w="2268" w:type="dxa"/>
            <w:gridSpan w:val="2"/>
            <w:shd w:val="clear" w:color="auto" w:fill="auto"/>
          </w:tcPr>
          <w:p w:rsidR="00F22086" w:rsidRPr="00A97BD1" w:rsidRDefault="00F22086" w:rsidP="00E93ABC">
            <w:pPr>
              <w:jc w:val="right"/>
              <w:rPr>
                <w:b/>
                <w:color w:val="000000"/>
              </w:rPr>
            </w:pPr>
            <w:r w:rsidRPr="00A97BD1">
              <w:rPr>
                <w:b/>
                <w:color w:val="000000"/>
              </w:rPr>
              <w:t>km</w:t>
            </w:r>
          </w:p>
        </w:tc>
        <w:tc>
          <w:tcPr>
            <w:tcW w:w="1701" w:type="dxa"/>
            <w:shd w:val="clear" w:color="auto" w:fill="auto"/>
          </w:tcPr>
          <w:p w:rsidR="00F22086" w:rsidRPr="00A97BD1" w:rsidRDefault="00F22086" w:rsidP="00E93ABC">
            <w:pPr>
              <w:jc w:val="right"/>
              <w:rPr>
                <w:b/>
                <w:color w:val="000000"/>
              </w:rPr>
            </w:pPr>
          </w:p>
        </w:tc>
        <w:tc>
          <w:tcPr>
            <w:tcW w:w="1559" w:type="dxa"/>
          </w:tcPr>
          <w:p w:rsidR="00F22086" w:rsidRPr="00A97BD1" w:rsidRDefault="00F22086" w:rsidP="00E93ABC">
            <w:pPr>
              <w:jc w:val="right"/>
              <w:rPr>
                <w:b/>
                <w:color w:val="000000"/>
              </w:rPr>
            </w:pPr>
          </w:p>
        </w:tc>
      </w:tr>
    </w:tbl>
    <w:p w:rsidR="00F22086" w:rsidRPr="00A97BD1" w:rsidRDefault="00F22086" w:rsidP="00F22086">
      <w:pPr>
        <w:rPr>
          <w:color w:val="000000"/>
        </w:rPr>
      </w:pPr>
    </w:p>
    <w:p w:rsidR="00F22086" w:rsidRPr="00A97BD1" w:rsidRDefault="00F22086" w:rsidP="00F22086">
      <w:pPr>
        <w:rPr>
          <w:color w:val="000000"/>
        </w:rPr>
      </w:pPr>
      <w:r w:rsidRPr="00A97BD1">
        <w:rPr>
          <w:color w:val="000000"/>
        </w:rPr>
        <w:t>Duomenys teisingi:</w:t>
      </w:r>
    </w:p>
    <w:p w:rsidR="00F22086" w:rsidRPr="00A97BD1" w:rsidRDefault="00F22086" w:rsidP="00F22086">
      <w:pPr>
        <w:rPr>
          <w:color w:val="000000"/>
        </w:rPr>
      </w:pPr>
      <w:r w:rsidRPr="00A97BD1">
        <w:rPr>
          <w:color w:val="000000"/>
        </w:rPr>
        <w:t>________________________________________________________________________________</w:t>
      </w:r>
    </w:p>
    <w:p w:rsidR="00F22086" w:rsidRPr="00A97BD1" w:rsidRDefault="00F22086" w:rsidP="00F22086">
      <w:pPr>
        <w:jc w:val="center"/>
        <w:rPr>
          <w:color w:val="000000"/>
        </w:rPr>
      </w:pPr>
      <w:r w:rsidRPr="00A97BD1">
        <w:rPr>
          <w:color w:val="000000"/>
        </w:rPr>
        <w:t>(Teikėjo atstovo pareigos, vardas, pavardė, parašas, data.)</w:t>
      </w:r>
    </w:p>
    <w:p w:rsidR="00F22086" w:rsidRPr="00A97BD1" w:rsidRDefault="00F22086" w:rsidP="00F22086">
      <w:pPr>
        <w:jc w:val="center"/>
        <w:rPr>
          <w:color w:val="000000"/>
        </w:rPr>
      </w:pPr>
    </w:p>
    <w:p w:rsidR="00F22086" w:rsidRPr="00A97BD1" w:rsidRDefault="00F22086" w:rsidP="00F22086">
      <w:pPr>
        <w:jc w:val="center"/>
        <w:rPr>
          <w:color w:val="000000"/>
          <w:u w:val="single"/>
        </w:rPr>
      </w:pPr>
      <w:r w:rsidRPr="00A97BD1">
        <w:rPr>
          <w:color w:val="000000"/>
          <w:u w:val="single"/>
        </w:rPr>
        <w:t>_____________________________________________</w:t>
      </w:r>
    </w:p>
    <w:p w:rsidR="00F22086" w:rsidRPr="00A97BD1" w:rsidRDefault="00F22086" w:rsidP="00F22086">
      <w:pPr>
        <w:jc w:val="center"/>
        <w:rPr>
          <w:color w:val="000000"/>
        </w:rPr>
      </w:pPr>
      <w:r w:rsidRPr="00A97BD1">
        <w:rPr>
          <w:color w:val="000000"/>
        </w:rPr>
        <w:t xml:space="preserve"> (atsakingo už kelionę pareigos, vardas, pavardė, parašas, data.)</w:t>
      </w:r>
    </w:p>
    <w:p w:rsidR="00F22086" w:rsidRPr="00A97BD1" w:rsidRDefault="00F22086" w:rsidP="00EF5668"/>
    <w:sectPr w:rsidR="00F22086" w:rsidRPr="00A97BD1" w:rsidSect="004B5DD6">
      <w:footerReference w:type="default" r:id="rId14"/>
      <w:pgSz w:w="11909" w:h="16834" w:code="9"/>
      <w:pgMar w:top="964" w:right="567" w:bottom="96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3F8" w:rsidRDefault="00D063F8" w:rsidP="00F42FAA">
      <w:r>
        <w:separator/>
      </w:r>
    </w:p>
  </w:endnote>
  <w:endnote w:type="continuationSeparator" w:id="0">
    <w:p w:rsidR="00D063F8" w:rsidRDefault="00D063F8" w:rsidP="00F4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72B" w:rsidRDefault="002F072B">
    <w:pPr>
      <w:pStyle w:val="Footer"/>
      <w:jc w:val="center"/>
      <w:rPr>
        <w:caps/>
        <w:color w:val="5B9BD5"/>
      </w:rPr>
    </w:pPr>
  </w:p>
  <w:p w:rsidR="002F072B" w:rsidRDefault="002F072B">
    <w:pPr>
      <w:pStyle w:val="Footer"/>
    </w:pPr>
  </w:p>
  <w:p w:rsidR="002F072B" w:rsidRDefault="002F0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3F8" w:rsidRDefault="00D063F8" w:rsidP="00F42FAA">
      <w:r>
        <w:separator/>
      </w:r>
    </w:p>
  </w:footnote>
  <w:footnote w:type="continuationSeparator" w:id="0">
    <w:p w:rsidR="00D063F8" w:rsidRDefault="00D063F8" w:rsidP="00F42FAA">
      <w:r>
        <w:continuationSeparator/>
      </w:r>
    </w:p>
  </w:footnote>
  <w:footnote w:id="1">
    <w:p w:rsidR="00E93ABC" w:rsidRDefault="00E93ABC" w:rsidP="00477BF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72695E"/>
    <w:lvl w:ilvl="0">
      <w:start w:val="1"/>
      <w:numFmt w:val="decimal"/>
      <w:pStyle w:val="ListNumber4"/>
      <w:lvlText w:val="%1."/>
      <w:lvlJc w:val="left"/>
      <w:pPr>
        <w:tabs>
          <w:tab w:val="num" w:pos="1209"/>
        </w:tabs>
        <w:ind w:left="1209" w:hanging="360"/>
      </w:pPr>
    </w:lvl>
  </w:abstractNum>
  <w:abstractNum w:abstractNumId="1" w15:restartNumberingAfterBreak="0">
    <w:nsid w:val="00000002"/>
    <w:multiLevelType w:val="multilevel"/>
    <w:tmpl w:val="00000002"/>
    <w:name w:val="WW8Num3"/>
    <w:lvl w:ilvl="0">
      <w:start w:val="6"/>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rPr>
        <w:rFonts w:cs="Times New Roman"/>
      </w:rPr>
    </w:lvl>
    <w:lvl w:ilvl="4">
      <w:start w:val="1"/>
      <w:numFmt w:val="decimal"/>
      <w:lvlText w:val="%1.%2.%3.%4.%5."/>
      <w:lvlJc w:val="left"/>
      <w:pPr>
        <w:tabs>
          <w:tab w:val="num" w:pos="4536"/>
        </w:tabs>
        <w:ind w:left="4536" w:hanging="4536"/>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Restart w:val="0"/>
      <w:lvlText w:val="%1.%2.%3.%4.%5.%6.%7.%8.%9."/>
      <w:lvlJc w:val="left"/>
      <w:pPr>
        <w:tabs>
          <w:tab w:val="num" w:pos="1800"/>
        </w:tabs>
        <w:ind w:left="1800" w:hanging="1800"/>
      </w:pPr>
      <w:rPr>
        <w:rFonts w:cs="Times New Roman"/>
      </w:rPr>
    </w:lvl>
  </w:abstractNum>
  <w:abstractNum w:abstractNumId="3" w15:restartNumberingAfterBreak="0">
    <w:nsid w:val="3EE404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292F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AC"/>
    <w:rsid w:val="000003FD"/>
    <w:rsid w:val="00000DD8"/>
    <w:rsid w:val="0000164C"/>
    <w:rsid w:val="000029B5"/>
    <w:rsid w:val="00003834"/>
    <w:rsid w:val="00003DA5"/>
    <w:rsid w:val="0000436D"/>
    <w:rsid w:val="00006397"/>
    <w:rsid w:val="000068C9"/>
    <w:rsid w:val="00007C84"/>
    <w:rsid w:val="00007DB3"/>
    <w:rsid w:val="0001159F"/>
    <w:rsid w:val="00011917"/>
    <w:rsid w:val="00012A34"/>
    <w:rsid w:val="00013CEC"/>
    <w:rsid w:val="00014B2A"/>
    <w:rsid w:val="0001642D"/>
    <w:rsid w:val="00021998"/>
    <w:rsid w:val="000258DD"/>
    <w:rsid w:val="0002648A"/>
    <w:rsid w:val="00027F46"/>
    <w:rsid w:val="00033BE4"/>
    <w:rsid w:val="000344D1"/>
    <w:rsid w:val="00034AF3"/>
    <w:rsid w:val="00042845"/>
    <w:rsid w:val="000431E6"/>
    <w:rsid w:val="000432C8"/>
    <w:rsid w:val="000438A5"/>
    <w:rsid w:val="000507BF"/>
    <w:rsid w:val="00051906"/>
    <w:rsid w:val="00054225"/>
    <w:rsid w:val="000542E9"/>
    <w:rsid w:val="0005451F"/>
    <w:rsid w:val="0006175F"/>
    <w:rsid w:val="00063427"/>
    <w:rsid w:val="00065AC6"/>
    <w:rsid w:val="00067261"/>
    <w:rsid w:val="00067EAB"/>
    <w:rsid w:val="000731BC"/>
    <w:rsid w:val="00073A7B"/>
    <w:rsid w:val="00075591"/>
    <w:rsid w:val="00076D9E"/>
    <w:rsid w:val="00077516"/>
    <w:rsid w:val="00077D36"/>
    <w:rsid w:val="00080A56"/>
    <w:rsid w:val="00081431"/>
    <w:rsid w:val="0008160B"/>
    <w:rsid w:val="0008194C"/>
    <w:rsid w:val="00084FEB"/>
    <w:rsid w:val="00087201"/>
    <w:rsid w:val="00090172"/>
    <w:rsid w:val="000909CE"/>
    <w:rsid w:val="000922D2"/>
    <w:rsid w:val="00093BE6"/>
    <w:rsid w:val="00094A40"/>
    <w:rsid w:val="0009583C"/>
    <w:rsid w:val="000A124D"/>
    <w:rsid w:val="000A1322"/>
    <w:rsid w:val="000A35DE"/>
    <w:rsid w:val="000A3EB2"/>
    <w:rsid w:val="000A694A"/>
    <w:rsid w:val="000A6CBB"/>
    <w:rsid w:val="000A70C2"/>
    <w:rsid w:val="000B720D"/>
    <w:rsid w:val="000C1BF9"/>
    <w:rsid w:val="000C23A0"/>
    <w:rsid w:val="000C28FC"/>
    <w:rsid w:val="000C3376"/>
    <w:rsid w:val="000C3B37"/>
    <w:rsid w:val="000C44D1"/>
    <w:rsid w:val="000C53AB"/>
    <w:rsid w:val="000C5BCF"/>
    <w:rsid w:val="000C765C"/>
    <w:rsid w:val="000C77FC"/>
    <w:rsid w:val="000D00BC"/>
    <w:rsid w:val="000D1147"/>
    <w:rsid w:val="000D4D89"/>
    <w:rsid w:val="000D68D3"/>
    <w:rsid w:val="000E03AF"/>
    <w:rsid w:val="000E2B02"/>
    <w:rsid w:val="000E3821"/>
    <w:rsid w:val="000E39B8"/>
    <w:rsid w:val="000F07C4"/>
    <w:rsid w:val="000F2741"/>
    <w:rsid w:val="000F3CCF"/>
    <w:rsid w:val="000F67F6"/>
    <w:rsid w:val="000F6B66"/>
    <w:rsid w:val="000F6C46"/>
    <w:rsid w:val="000F7BEB"/>
    <w:rsid w:val="00101858"/>
    <w:rsid w:val="00101BD0"/>
    <w:rsid w:val="00102EC0"/>
    <w:rsid w:val="00104C19"/>
    <w:rsid w:val="001139D7"/>
    <w:rsid w:val="00113BD4"/>
    <w:rsid w:val="00115F1B"/>
    <w:rsid w:val="00116E48"/>
    <w:rsid w:val="001171A3"/>
    <w:rsid w:val="00120E34"/>
    <w:rsid w:val="00121B8D"/>
    <w:rsid w:val="00124C0F"/>
    <w:rsid w:val="0012597D"/>
    <w:rsid w:val="00126360"/>
    <w:rsid w:val="0013001C"/>
    <w:rsid w:val="001343AD"/>
    <w:rsid w:val="001350B7"/>
    <w:rsid w:val="0013732D"/>
    <w:rsid w:val="00137589"/>
    <w:rsid w:val="0014081E"/>
    <w:rsid w:val="00142812"/>
    <w:rsid w:val="00143F64"/>
    <w:rsid w:val="001440EA"/>
    <w:rsid w:val="001441DB"/>
    <w:rsid w:val="00147799"/>
    <w:rsid w:val="00150B6D"/>
    <w:rsid w:val="00150F67"/>
    <w:rsid w:val="00151FDF"/>
    <w:rsid w:val="00152AB6"/>
    <w:rsid w:val="00152F75"/>
    <w:rsid w:val="001531C5"/>
    <w:rsid w:val="00154A85"/>
    <w:rsid w:val="001551FB"/>
    <w:rsid w:val="00157EB5"/>
    <w:rsid w:val="00161706"/>
    <w:rsid w:val="00161BED"/>
    <w:rsid w:val="00162084"/>
    <w:rsid w:val="00162F08"/>
    <w:rsid w:val="001641B0"/>
    <w:rsid w:val="0016533E"/>
    <w:rsid w:val="001666EA"/>
    <w:rsid w:val="00167105"/>
    <w:rsid w:val="001672CF"/>
    <w:rsid w:val="001675FB"/>
    <w:rsid w:val="001733D9"/>
    <w:rsid w:val="00173D4F"/>
    <w:rsid w:val="00176B5E"/>
    <w:rsid w:val="00177138"/>
    <w:rsid w:val="00181CF0"/>
    <w:rsid w:val="001840A2"/>
    <w:rsid w:val="001846F4"/>
    <w:rsid w:val="0018658E"/>
    <w:rsid w:val="00191053"/>
    <w:rsid w:val="00191B21"/>
    <w:rsid w:val="0019325F"/>
    <w:rsid w:val="0019477F"/>
    <w:rsid w:val="00195411"/>
    <w:rsid w:val="00195D5A"/>
    <w:rsid w:val="001A0519"/>
    <w:rsid w:val="001A244E"/>
    <w:rsid w:val="001A2987"/>
    <w:rsid w:val="001A3C35"/>
    <w:rsid w:val="001A484F"/>
    <w:rsid w:val="001A4A76"/>
    <w:rsid w:val="001A4AF4"/>
    <w:rsid w:val="001A7A5E"/>
    <w:rsid w:val="001B3F96"/>
    <w:rsid w:val="001B442B"/>
    <w:rsid w:val="001B4CC9"/>
    <w:rsid w:val="001B612C"/>
    <w:rsid w:val="001C0B7D"/>
    <w:rsid w:val="001C1652"/>
    <w:rsid w:val="001C1EAF"/>
    <w:rsid w:val="001C2ABB"/>
    <w:rsid w:val="001C3E44"/>
    <w:rsid w:val="001C61EA"/>
    <w:rsid w:val="001C62D8"/>
    <w:rsid w:val="001C656C"/>
    <w:rsid w:val="001C78B0"/>
    <w:rsid w:val="001E116A"/>
    <w:rsid w:val="001E2CF7"/>
    <w:rsid w:val="001E3081"/>
    <w:rsid w:val="001E6881"/>
    <w:rsid w:val="001F0E72"/>
    <w:rsid w:val="001F26E4"/>
    <w:rsid w:val="001F4333"/>
    <w:rsid w:val="001F51A3"/>
    <w:rsid w:val="001F73B5"/>
    <w:rsid w:val="001F755E"/>
    <w:rsid w:val="00203095"/>
    <w:rsid w:val="0020443C"/>
    <w:rsid w:val="0020618E"/>
    <w:rsid w:val="00207B3C"/>
    <w:rsid w:val="00212EF9"/>
    <w:rsid w:val="002143F0"/>
    <w:rsid w:val="00215D25"/>
    <w:rsid w:val="00217BEA"/>
    <w:rsid w:val="0022178C"/>
    <w:rsid w:val="002224F8"/>
    <w:rsid w:val="002229B1"/>
    <w:rsid w:val="00223E58"/>
    <w:rsid w:val="00225F21"/>
    <w:rsid w:val="00226527"/>
    <w:rsid w:val="00227B87"/>
    <w:rsid w:val="0023152B"/>
    <w:rsid w:val="00231A67"/>
    <w:rsid w:val="00232B1B"/>
    <w:rsid w:val="0023474A"/>
    <w:rsid w:val="002355DB"/>
    <w:rsid w:val="002359B1"/>
    <w:rsid w:val="00237556"/>
    <w:rsid w:val="0023761A"/>
    <w:rsid w:val="00246330"/>
    <w:rsid w:val="0025306D"/>
    <w:rsid w:val="0025629A"/>
    <w:rsid w:val="00256575"/>
    <w:rsid w:val="00256B85"/>
    <w:rsid w:val="00260516"/>
    <w:rsid w:val="00261953"/>
    <w:rsid w:val="002637C9"/>
    <w:rsid w:val="002639AE"/>
    <w:rsid w:val="00266507"/>
    <w:rsid w:val="00271892"/>
    <w:rsid w:val="00277919"/>
    <w:rsid w:val="00281974"/>
    <w:rsid w:val="00281CDE"/>
    <w:rsid w:val="00283457"/>
    <w:rsid w:val="002836E6"/>
    <w:rsid w:val="00285108"/>
    <w:rsid w:val="002862A8"/>
    <w:rsid w:val="0028763B"/>
    <w:rsid w:val="002900FD"/>
    <w:rsid w:val="00292808"/>
    <w:rsid w:val="00292E12"/>
    <w:rsid w:val="00294F17"/>
    <w:rsid w:val="0029597A"/>
    <w:rsid w:val="002A0B0D"/>
    <w:rsid w:val="002A0BDC"/>
    <w:rsid w:val="002A1B11"/>
    <w:rsid w:val="002A24B6"/>
    <w:rsid w:val="002A252A"/>
    <w:rsid w:val="002A29CA"/>
    <w:rsid w:val="002A43B3"/>
    <w:rsid w:val="002A4798"/>
    <w:rsid w:val="002B0706"/>
    <w:rsid w:val="002B0868"/>
    <w:rsid w:val="002B1103"/>
    <w:rsid w:val="002B243F"/>
    <w:rsid w:val="002B7834"/>
    <w:rsid w:val="002C050A"/>
    <w:rsid w:val="002C07F7"/>
    <w:rsid w:val="002C0941"/>
    <w:rsid w:val="002C2326"/>
    <w:rsid w:val="002C427F"/>
    <w:rsid w:val="002C5134"/>
    <w:rsid w:val="002C5528"/>
    <w:rsid w:val="002C638D"/>
    <w:rsid w:val="002C7116"/>
    <w:rsid w:val="002D09BD"/>
    <w:rsid w:val="002D1281"/>
    <w:rsid w:val="002D234F"/>
    <w:rsid w:val="002D3D84"/>
    <w:rsid w:val="002D4D04"/>
    <w:rsid w:val="002D65FD"/>
    <w:rsid w:val="002E4035"/>
    <w:rsid w:val="002E6B71"/>
    <w:rsid w:val="002F072B"/>
    <w:rsid w:val="002F0B0D"/>
    <w:rsid w:val="002F20F6"/>
    <w:rsid w:val="002F27E4"/>
    <w:rsid w:val="002F2F05"/>
    <w:rsid w:val="002F2FF7"/>
    <w:rsid w:val="002F4150"/>
    <w:rsid w:val="002F62F9"/>
    <w:rsid w:val="002F637C"/>
    <w:rsid w:val="002F7D22"/>
    <w:rsid w:val="003054E9"/>
    <w:rsid w:val="003061CF"/>
    <w:rsid w:val="00311B17"/>
    <w:rsid w:val="003121A7"/>
    <w:rsid w:val="003126AF"/>
    <w:rsid w:val="0031549A"/>
    <w:rsid w:val="003201F1"/>
    <w:rsid w:val="0032170C"/>
    <w:rsid w:val="00322230"/>
    <w:rsid w:val="00323B5D"/>
    <w:rsid w:val="00324F7B"/>
    <w:rsid w:val="00327460"/>
    <w:rsid w:val="0032752E"/>
    <w:rsid w:val="0033097F"/>
    <w:rsid w:val="00331663"/>
    <w:rsid w:val="0033399F"/>
    <w:rsid w:val="00334992"/>
    <w:rsid w:val="00336B94"/>
    <w:rsid w:val="00336F61"/>
    <w:rsid w:val="003416DD"/>
    <w:rsid w:val="003423B2"/>
    <w:rsid w:val="00342A6A"/>
    <w:rsid w:val="00344DD2"/>
    <w:rsid w:val="003455DF"/>
    <w:rsid w:val="00347302"/>
    <w:rsid w:val="003477D6"/>
    <w:rsid w:val="003500B4"/>
    <w:rsid w:val="003512D5"/>
    <w:rsid w:val="003519D8"/>
    <w:rsid w:val="00352843"/>
    <w:rsid w:val="003553E1"/>
    <w:rsid w:val="00361494"/>
    <w:rsid w:val="003618BD"/>
    <w:rsid w:val="0036387A"/>
    <w:rsid w:val="00364197"/>
    <w:rsid w:val="003668D4"/>
    <w:rsid w:val="003670C0"/>
    <w:rsid w:val="003679B7"/>
    <w:rsid w:val="00370CCD"/>
    <w:rsid w:val="00371B01"/>
    <w:rsid w:val="00371F62"/>
    <w:rsid w:val="00376D94"/>
    <w:rsid w:val="003801E1"/>
    <w:rsid w:val="00380BA3"/>
    <w:rsid w:val="0038210C"/>
    <w:rsid w:val="00382FAE"/>
    <w:rsid w:val="003831ED"/>
    <w:rsid w:val="003837F1"/>
    <w:rsid w:val="00384A3B"/>
    <w:rsid w:val="00386A49"/>
    <w:rsid w:val="00386A84"/>
    <w:rsid w:val="00387A2E"/>
    <w:rsid w:val="00395B3D"/>
    <w:rsid w:val="00397AB1"/>
    <w:rsid w:val="003A0332"/>
    <w:rsid w:val="003A2027"/>
    <w:rsid w:val="003A2230"/>
    <w:rsid w:val="003A2CB6"/>
    <w:rsid w:val="003A487E"/>
    <w:rsid w:val="003A663A"/>
    <w:rsid w:val="003A66D1"/>
    <w:rsid w:val="003B079B"/>
    <w:rsid w:val="003B0C8F"/>
    <w:rsid w:val="003B2118"/>
    <w:rsid w:val="003B4437"/>
    <w:rsid w:val="003B49B7"/>
    <w:rsid w:val="003B5D1E"/>
    <w:rsid w:val="003B79F9"/>
    <w:rsid w:val="003C1AB0"/>
    <w:rsid w:val="003C1BC1"/>
    <w:rsid w:val="003C2211"/>
    <w:rsid w:val="003C230C"/>
    <w:rsid w:val="003C2AED"/>
    <w:rsid w:val="003C39B8"/>
    <w:rsid w:val="003C4FF5"/>
    <w:rsid w:val="003C54D0"/>
    <w:rsid w:val="003C5EB7"/>
    <w:rsid w:val="003C7F3E"/>
    <w:rsid w:val="003D0161"/>
    <w:rsid w:val="003D6B2F"/>
    <w:rsid w:val="003D78FC"/>
    <w:rsid w:val="003E060B"/>
    <w:rsid w:val="003E2573"/>
    <w:rsid w:val="003E2F19"/>
    <w:rsid w:val="003E4B6F"/>
    <w:rsid w:val="003E5EC7"/>
    <w:rsid w:val="003E6154"/>
    <w:rsid w:val="003F139D"/>
    <w:rsid w:val="003F15C1"/>
    <w:rsid w:val="003F26C9"/>
    <w:rsid w:val="003F2E35"/>
    <w:rsid w:val="003F5278"/>
    <w:rsid w:val="003F5CD1"/>
    <w:rsid w:val="003F7E32"/>
    <w:rsid w:val="0040059E"/>
    <w:rsid w:val="00400E19"/>
    <w:rsid w:val="0040140C"/>
    <w:rsid w:val="004035FE"/>
    <w:rsid w:val="0040451D"/>
    <w:rsid w:val="00404AFD"/>
    <w:rsid w:val="004054AC"/>
    <w:rsid w:val="004055A4"/>
    <w:rsid w:val="004055FE"/>
    <w:rsid w:val="00406D15"/>
    <w:rsid w:val="00407112"/>
    <w:rsid w:val="0041018D"/>
    <w:rsid w:val="0041141E"/>
    <w:rsid w:val="004119CF"/>
    <w:rsid w:val="00420A59"/>
    <w:rsid w:val="004217A5"/>
    <w:rsid w:val="004229E2"/>
    <w:rsid w:val="004236EA"/>
    <w:rsid w:val="00424327"/>
    <w:rsid w:val="0042585E"/>
    <w:rsid w:val="00425983"/>
    <w:rsid w:val="00425CED"/>
    <w:rsid w:val="00427780"/>
    <w:rsid w:val="00430676"/>
    <w:rsid w:val="00434EE7"/>
    <w:rsid w:val="00434FAC"/>
    <w:rsid w:val="00435777"/>
    <w:rsid w:val="00435CE0"/>
    <w:rsid w:val="00437043"/>
    <w:rsid w:val="00441D47"/>
    <w:rsid w:val="004455A9"/>
    <w:rsid w:val="00445B33"/>
    <w:rsid w:val="00446783"/>
    <w:rsid w:val="00447296"/>
    <w:rsid w:val="00447E94"/>
    <w:rsid w:val="004509B4"/>
    <w:rsid w:val="004511A6"/>
    <w:rsid w:val="00452990"/>
    <w:rsid w:val="0045384A"/>
    <w:rsid w:val="0045410D"/>
    <w:rsid w:val="004560A7"/>
    <w:rsid w:val="0045633C"/>
    <w:rsid w:val="004570CE"/>
    <w:rsid w:val="004604AF"/>
    <w:rsid w:val="004622D4"/>
    <w:rsid w:val="00462CEB"/>
    <w:rsid w:val="00474847"/>
    <w:rsid w:val="00474F93"/>
    <w:rsid w:val="00475189"/>
    <w:rsid w:val="004754A3"/>
    <w:rsid w:val="0047633F"/>
    <w:rsid w:val="004776EF"/>
    <w:rsid w:val="00477BFB"/>
    <w:rsid w:val="00480698"/>
    <w:rsid w:val="00482CA1"/>
    <w:rsid w:val="00484A4F"/>
    <w:rsid w:val="00485C59"/>
    <w:rsid w:val="00490793"/>
    <w:rsid w:val="00490DA8"/>
    <w:rsid w:val="00494000"/>
    <w:rsid w:val="00496CE4"/>
    <w:rsid w:val="00496E9B"/>
    <w:rsid w:val="00497A60"/>
    <w:rsid w:val="004A103C"/>
    <w:rsid w:val="004A2F96"/>
    <w:rsid w:val="004A30C2"/>
    <w:rsid w:val="004A35E5"/>
    <w:rsid w:val="004A3AE1"/>
    <w:rsid w:val="004A3CCC"/>
    <w:rsid w:val="004A3F74"/>
    <w:rsid w:val="004B04AD"/>
    <w:rsid w:val="004B123D"/>
    <w:rsid w:val="004B1C8D"/>
    <w:rsid w:val="004B2A1F"/>
    <w:rsid w:val="004B2AC9"/>
    <w:rsid w:val="004B2EC0"/>
    <w:rsid w:val="004B4316"/>
    <w:rsid w:val="004B5DD6"/>
    <w:rsid w:val="004B71F0"/>
    <w:rsid w:val="004B77CB"/>
    <w:rsid w:val="004C2417"/>
    <w:rsid w:val="004C382B"/>
    <w:rsid w:val="004C3C8A"/>
    <w:rsid w:val="004C4140"/>
    <w:rsid w:val="004C48B6"/>
    <w:rsid w:val="004C490A"/>
    <w:rsid w:val="004D01AC"/>
    <w:rsid w:val="004D1A6E"/>
    <w:rsid w:val="004D1E68"/>
    <w:rsid w:val="004D2341"/>
    <w:rsid w:val="004D2CB3"/>
    <w:rsid w:val="004D42A9"/>
    <w:rsid w:val="004D4585"/>
    <w:rsid w:val="004D47D3"/>
    <w:rsid w:val="004D71F4"/>
    <w:rsid w:val="004D7750"/>
    <w:rsid w:val="004D7D28"/>
    <w:rsid w:val="004E0027"/>
    <w:rsid w:val="004E47E8"/>
    <w:rsid w:val="004E5C87"/>
    <w:rsid w:val="004E66B5"/>
    <w:rsid w:val="004E7B77"/>
    <w:rsid w:val="004E7F87"/>
    <w:rsid w:val="004F05AB"/>
    <w:rsid w:val="004F0714"/>
    <w:rsid w:val="004F0E8E"/>
    <w:rsid w:val="004F17FB"/>
    <w:rsid w:val="004F2F95"/>
    <w:rsid w:val="004F3195"/>
    <w:rsid w:val="004F3C1C"/>
    <w:rsid w:val="004F5961"/>
    <w:rsid w:val="004F5DE9"/>
    <w:rsid w:val="004F5F00"/>
    <w:rsid w:val="004F7042"/>
    <w:rsid w:val="004F766F"/>
    <w:rsid w:val="004F7692"/>
    <w:rsid w:val="00501A23"/>
    <w:rsid w:val="00501F81"/>
    <w:rsid w:val="0050433E"/>
    <w:rsid w:val="00504ADE"/>
    <w:rsid w:val="00507263"/>
    <w:rsid w:val="005072DC"/>
    <w:rsid w:val="00507D96"/>
    <w:rsid w:val="00510934"/>
    <w:rsid w:val="00512AED"/>
    <w:rsid w:val="00513AB6"/>
    <w:rsid w:val="0051443C"/>
    <w:rsid w:val="005156AC"/>
    <w:rsid w:val="0051669A"/>
    <w:rsid w:val="005167EF"/>
    <w:rsid w:val="005174E3"/>
    <w:rsid w:val="00520447"/>
    <w:rsid w:val="00522133"/>
    <w:rsid w:val="00524ED3"/>
    <w:rsid w:val="0052669A"/>
    <w:rsid w:val="00530743"/>
    <w:rsid w:val="00530F06"/>
    <w:rsid w:val="00531599"/>
    <w:rsid w:val="00533774"/>
    <w:rsid w:val="00534B6C"/>
    <w:rsid w:val="00534F64"/>
    <w:rsid w:val="0053511B"/>
    <w:rsid w:val="00535E00"/>
    <w:rsid w:val="00536F26"/>
    <w:rsid w:val="005379E4"/>
    <w:rsid w:val="005406C6"/>
    <w:rsid w:val="005429D4"/>
    <w:rsid w:val="005464C7"/>
    <w:rsid w:val="00554259"/>
    <w:rsid w:val="00554500"/>
    <w:rsid w:val="00555267"/>
    <w:rsid w:val="005566CA"/>
    <w:rsid w:val="005567BA"/>
    <w:rsid w:val="00556CF9"/>
    <w:rsid w:val="005577A6"/>
    <w:rsid w:val="00557E45"/>
    <w:rsid w:val="00560C53"/>
    <w:rsid w:val="005629CE"/>
    <w:rsid w:val="00563D56"/>
    <w:rsid w:val="00564703"/>
    <w:rsid w:val="00565E6A"/>
    <w:rsid w:val="00570761"/>
    <w:rsid w:val="00571DF2"/>
    <w:rsid w:val="00577BC8"/>
    <w:rsid w:val="00581439"/>
    <w:rsid w:val="005828CA"/>
    <w:rsid w:val="00582EF6"/>
    <w:rsid w:val="00584A2E"/>
    <w:rsid w:val="00585D94"/>
    <w:rsid w:val="00586CC0"/>
    <w:rsid w:val="0059066B"/>
    <w:rsid w:val="005912E9"/>
    <w:rsid w:val="00592887"/>
    <w:rsid w:val="00592B70"/>
    <w:rsid w:val="005A0FF3"/>
    <w:rsid w:val="005A1C40"/>
    <w:rsid w:val="005A3B44"/>
    <w:rsid w:val="005A3B58"/>
    <w:rsid w:val="005A417C"/>
    <w:rsid w:val="005A7498"/>
    <w:rsid w:val="005B20E1"/>
    <w:rsid w:val="005B267E"/>
    <w:rsid w:val="005B26E9"/>
    <w:rsid w:val="005B4E93"/>
    <w:rsid w:val="005B5306"/>
    <w:rsid w:val="005B5F99"/>
    <w:rsid w:val="005B6646"/>
    <w:rsid w:val="005C06CC"/>
    <w:rsid w:val="005C0A39"/>
    <w:rsid w:val="005C1014"/>
    <w:rsid w:val="005C4645"/>
    <w:rsid w:val="005C4718"/>
    <w:rsid w:val="005C70D4"/>
    <w:rsid w:val="005D010A"/>
    <w:rsid w:val="005D1404"/>
    <w:rsid w:val="005D1ADF"/>
    <w:rsid w:val="005D6846"/>
    <w:rsid w:val="005D75BA"/>
    <w:rsid w:val="005E0DC6"/>
    <w:rsid w:val="005E1326"/>
    <w:rsid w:val="005E2622"/>
    <w:rsid w:val="005E2743"/>
    <w:rsid w:val="005E4564"/>
    <w:rsid w:val="005E48D3"/>
    <w:rsid w:val="005E5C52"/>
    <w:rsid w:val="005E6F20"/>
    <w:rsid w:val="005F02B6"/>
    <w:rsid w:val="005F1E32"/>
    <w:rsid w:val="005F33C4"/>
    <w:rsid w:val="005F46E5"/>
    <w:rsid w:val="005F55ED"/>
    <w:rsid w:val="005F56A6"/>
    <w:rsid w:val="005F56C3"/>
    <w:rsid w:val="005F5DA4"/>
    <w:rsid w:val="006004E1"/>
    <w:rsid w:val="00600506"/>
    <w:rsid w:val="00600BDA"/>
    <w:rsid w:val="006012B8"/>
    <w:rsid w:val="0060276D"/>
    <w:rsid w:val="00602983"/>
    <w:rsid w:val="00602D56"/>
    <w:rsid w:val="006043A8"/>
    <w:rsid w:val="006060CB"/>
    <w:rsid w:val="0060756F"/>
    <w:rsid w:val="006102E9"/>
    <w:rsid w:val="006108E0"/>
    <w:rsid w:val="006122DB"/>
    <w:rsid w:val="00613E92"/>
    <w:rsid w:val="0061598D"/>
    <w:rsid w:val="00615FCB"/>
    <w:rsid w:val="006164B9"/>
    <w:rsid w:val="00620218"/>
    <w:rsid w:val="00621306"/>
    <w:rsid w:val="0062152A"/>
    <w:rsid w:val="00624CD7"/>
    <w:rsid w:val="00627124"/>
    <w:rsid w:val="006275AE"/>
    <w:rsid w:val="00627AF5"/>
    <w:rsid w:val="00630233"/>
    <w:rsid w:val="00631CB0"/>
    <w:rsid w:val="0063294B"/>
    <w:rsid w:val="00634352"/>
    <w:rsid w:val="00634755"/>
    <w:rsid w:val="00634BD9"/>
    <w:rsid w:val="00635DD6"/>
    <w:rsid w:val="00636256"/>
    <w:rsid w:val="0063639B"/>
    <w:rsid w:val="00637F49"/>
    <w:rsid w:val="00641555"/>
    <w:rsid w:val="00643C6A"/>
    <w:rsid w:val="006469D0"/>
    <w:rsid w:val="00646F31"/>
    <w:rsid w:val="00653BEB"/>
    <w:rsid w:val="006608D8"/>
    <w:rsid w:val="00661B92"/>
    <w:rsid w:val="00662499"/>
    <w:rsid w:val="00662894"/>
    <w:rsid w:val="00665E49"/>
    <w:rsid w:val="00667DD7"/>
    <w:rsid w:val="00670FC1"/>
    <w:rsid w:val="00674ED2"/>
    <w:rsid w:val="00676048"/>
    <w:rsid w:val="00676A00"/>
    <w:rsid w:val="00677E8F"/>
    <w:rsid w:val="00680901"/>
    <w:rsid w:val="00681392"/>
    <w:rsid w:val="00681A97"/>
    <w:rsid w:val="00681B2E"/>
    <w:rsid w:val="00684298"/>
    <w:rsid w:val="006855BC"/>
    <w:rsid w:val="00686079"/>
    <w:rsid w:val="006874E9"/>
    <w:rsid w:val="00687D28"/>
    <w:rsid w:val="006905E8"/>
    <w:rsid w:val="00690F37"/>
    <w:rsid w:val="00691B7F"/>
    <w:rsid w:val="00692A0A"/>
    <w:rsid w:val="006937A2"/>
    <w:rsid w:val="006970FE"/>
    <w:rsid w:val="006971B8"/>
    <w:rsid w:val="006A0800"/>
    <w:rsid w:val="006A25FE"/>
    <w:rsid w:val="006A2AA2"/>
    <w:rsid w:val="006A32F7"/>
    <w:rsid w:val="006A55C4"/>
    <w:rsid w:val="006A6545"/>
    <w:rsid w:val="006A6D56"/>
    <w:rsid w:val="006A7C3A"/>
    <w:rsid w:val="006B10FF"/>
    <w:rsid w:val="006B3CA2"/>
    <w:rsid w:val="006B3F9B"/>
    <w:rsid w:val="006B4D3F"/>
    <w:rsid w:val="006B5A4A"/>
    <w:rsid w:val="006B6FC7"/>
    <w:rsid w:val="006B7E01"/>
    <w:rsid w:val="006C0E2F"/>
    <w:rsid w:val="006C12E2"/>
    <w:rsid w:val="006C1C6F"/>
    <w:rsid w:val="006C68AA"/>
    <w:rsid w:val="006C78A6"/>
    <w:rsid w:val="006D10BB"/>
    <w:rsid w:val="006D1398"/>
    <w:rsid w:val="006D2401"/>
    <w:rsid w:val="006D2BF0"/>
    <w:rsid w:val="006D2D5C"/>
    <w:rsid w:val="006D3B26"/>
    <w:rsid w:val="006D3FAD"/>
    <w:rsid w:val="006D49D5"/>
    <w:rsid w:val="006D4A93"/>
    <w:rsid w:val="006D4B64"/>
    <w:rsid w:val="006D4C5A"/>
    <w:rsid w:val="006D5F12"/>
    <w:rsid w:val="006D7B5A"/>
    <w:rsid w:val="006E0AE8"/>
    <w:rsid w:val="006E39F4"/>
    <w:rsid w:val="006F0666"/>
    <w:rsid w:val="006F1475"/>
    <w:rsid w:val="006F1B85"/>
    <w:rsid w:val="006F4905"/>
    <w:rsid w:val="006F7824"/>
    <w:rsid w:val="00701AA5"/>
    <w:rsid w:val="0070208E"/>
    <w:rsid w:val="00702483"/>
    <w:rsid w:val="0070386A"/>
    <w:rsid w:val="00705793"/>
    <w:rsid w:val="0070579E"/>
    <w:rsid w:val="00705B58"/>
    <w:rsid w:val="00706DEF"/>
    <w:rsid w:val="007133CF"/>
    <w:rsid w:val="0071348F"/>
    <w:rsid w:val="007141B6"/>
    <w:rsid w:val="0071454C"/>
    <w:rsid w:val="007158CC"/>
    <w:rsid w:val="00720C2F"/>
    <w:rsid w:val="007218A0"/>
    <w:rsid w:val="00721992"/>
    <w:rsid w:val="0072264F"/>
    <w:rsid w:val="00724B44"/>
    <w:rsid w:val="00725EDC"/>
    <w:rsid w:val="00726133"/>
    <w:rsid w:val="007270FB"/>
    <w:rsid w:val="00731A5B"/>
    <w:rsid w:val="00732F76"/>
    <w:rsid w:val="007369CF"/>
    <w:rsid w:val="00737193"/>
    <w:rsid w:val="0074018E"/>
    <w:rsid w:val="00741425"/>
    <w:rsid w:val="007419E8"/>
    <w:rsid w:val="00742334"/>
    <w:rsid w:val="00743690"/>
    <w:rsid w:val="0074405C"/>
    <w:rsid w:val="0074496C"/>
    <w:rsid w:val="007454C4"/>
    <w:rsid w:val="00745E45"/>
    <w:rsid w:val="00746E92"/>
    <w:rsid w:val="00753E87"/>
    <w:rsid w:val="007541EA"/>
    <w:rsid w:val="00754775"/>
    <w:rsid w:val="00761643"/>
    <w:rsid w:val="00762C6F"/>
    <w:rsid w:val="007631A3"/>
    <w:rsid w:val="007639B0"/>
    <w:rsid w:val="00766416"/>
    <w:rsid w:val="00766926"/>
    <w:rsid w:val="007677E3"/>
    <w:rsid w:val="00772586"/>
    <w:rsid w:val="007737E5"/>
    <w:rsid w:val="007751CA"/>
    <w:rsid w:val="00777933"/>
    <w:rsid w:val="00781333"/>
    <w:rsid w:val="007820BC"/>
    <w:rsid w:val="0078236A"/>
    <w:rsid w:val="00784684"/>
    <w:rsid w:val="00786065"/>
    <w:rsid w:val="00791995"/>
    <w:rsid w:val="007963DC"/>
    <w:rsid w:val="007A17C2"/>
    <w:rsid w:val="007A26E0"/>
    <w:rsid w:val="007A37BA"/>
    <w:rsid w:val="007A5041"/>
    <w:rsid w:val="007A50CC"/>
    <w:rsid w:val="007A7BC8"/>
    <w:rsid w:val="007B2B20"/>
    <w:rsid w:val="007B401A"/>
    <w:rsid w:val="007B62EF"/>
    <w:rsid w:val="007B648B"/>
    <w:rsid w:val="007B6A76"/>
    <w:rsid w:val="007B6BC6"/>
    <w:rsid w:val="007C0522"/>
    <w:rsid w:val="007C070F"/>
    <w:rsid w:val="007C0F9C"/>
    <w:rsid w:val="007C2149"/>
    <w:rsid w:val="007C4571"/>
    <w:rsid w:val="007C7539"/>
    <w:rsid w:val="007D067E"/>
    <w:rsid w:val="007D06EA"/>
    <w:rsid w:val="007D1F78"/>
    <w:rsid w:val="007D3AE3"/>
    <w:rsid w:val="007D3E50"/>
    <w:rsid w:val="007D48BA"/>
    <w:rsid w:val="007D619B"/>
    <w:rsid w:val="007D7100"/>
    <w:rsid w:val="007E0555"/>
    <w:rsid w:val="007E0900"/>
    <w:rsid w:val="007E1B6F"/>
    <w:rsid w:val="007E3476"/>
    <w:rsid w:val="007E3CFF"/>
    <w:rsid w:val="007E3F0A"/>
    <w:rsid w:val="007E7F48"/>
    <w:rsid w:val="007F17CB"/>
    <w:rsid w:val="007F1898"/>
    <w:rsid w:val="007F3490"/>
    <w:rsid w:val="007F3D73"/>
    <w:rsid w:val="007F5C99"/>
    <w:rsid w:val="007F603E"/>
    <w:rsid w:val="007F6C21"/>
    <w:rsid w:val="0080155B"/>
    <w:rsid w:val="00805C66"/>
    <w:rsid w:val="0080694A"/>
    <w:rsid w:val="0080778E"/>
    <w:rsid w:val="00810BF1"/>
    <w:rsid w:val="00820606"/>
    <w:rsid w:val="008243C2"/>
    <w:rsid w:val="00825773"/>
    <w:rsid w:val="00825BC4"/>
    <w:rsid w:val="008265CA"/>
    <w:rsid w:val="0083018B"/>
    <w:rsid w:val="00830BA3"/>
    <w:rsid w:val="00832620"/>
    <w:rsid w:val="008342CE"/>
    <w:rsid w:val="008350C5"/>
    <w:rsid w:val="00835B39"/>
    <w:rsid w:val="00836128"/>
    <w:rsid w:val="0083627E"/>
    <w:rsid w:val="008372D4"/>
    <w:rsid w:val="008376C9"/>
    <w:rsid w:val="00840B77"/>
    <w:rsid w:val="00840EC8"/>
    <w:rsid w:val="008413DD"/>
    <w:rsid w:val="0084329C"/>
    <w:rsid w:val="00843748"/>
    <w:rsid w:val="00843945"/>
    <w:rsid w:val="00843E82"/>
    <w:rsid w:val="00844886"/>
    <w:rsid w:val="00846719"/>
    <w:rsid w:val="00847EAE"/>
    <w:rsid w:val="008505E2"/>
    <w:rsid w:val="008511D0"/>
    <w:rsid w:val="00851308"/>
    <w:rsid w:val="0085157B"/>
    <w:rsid w:val="008517AE"/>
    <w:rsid w:val="00851E6F"/>
    <w:rsid w:val="00854639"/>
    <w:rsid w:val="00856C6A"/>
    <w:rsid w:val="008609DD"/>
    <w:rsid w:val="008652D2"/>
    <w:rsid w:val="00867ED2"/>
    <w:rsid w:val="0087073B"/>
    <w:rsid w:val="00873A65"/>
    <w:rsid w:val="00873BD9"/>
    <w:rsid w:val="00875F37"/>
    <w:rsid w:val="00876C6B"/>
    <w:rsid w:val="00876F41"/>
    <w:rsid w:val="00882B8A"/>
    <w:rsid w:val="00882ED0"/>
    <w:rsid w:val="00884283"/>
    <w:rsid w:val="00884DD4"/>
    <w:rsid w:val="008852F3"/>
    <w:rsid w:val="0088787E"/>
    <w:rsid w:val="0089057E"/>
    <w:rsid w:val="00891150"/>
    <w:rsid w:val="0089402C"/>
    <w:rsid w:val="008943EA"/>
    <w:rsid w:val="00894594"/>
    <w:rsid w:val="008953A5"/>
    <w:rsid w:val="008A28DD"/>
    <w:rsid w:val="008A64BF"/>
    <w:rsid w:val="008A6748"/>
    <w:rsid w:val="008A67BC"/>
    <w:rsid w:val="008A7D29"/>
    <w:rsid w:val="008B1402"/>
    <w:rsid w:val="008B5243"/>
    <w:rsid w:val="008C0D67"/>
    <w:rsid w:val="008C1FEE"/>
    <w:rsid w:val="008C30AC"/>
    <w:rsid w:val="008C418A"/>
    <w:rsid w:val="008C41FB"/>
    <w:rsid w:val="008C497F"/>
    <w:rsid w:val="008C5591"/>
    <w:rsid w:val="008C5CB1"/>
    <w:rsid w:val="008C6D43"/>
    <w:rsid w:val="008C777C"/>
    <w:rsid w:val="008D3220"/>
    <w:rsid w:val="008D3503"/>
    <w:rsid w:val="008D3A15"/>
    <w:rsid w:val="008D5592"/>
    <w:rsid w:val="008D64A4"/>
    <w:rsid w:val="008D7016"/>
    <w:rsid w:val="008E053B"/>
    <w:rsid w:val="008E1423"/>
    <w:rsid w:val="008E1B85"/>
    <w:rsid w:val="008E2CAA"/>
    <w:rsid w:val="008E3067"/>
    <w:rsid w:val="008E3284"/>
    <w:rsid w:val="008E3816"/>
    <w:rsid w:val="008E721A"/>
    <w:rsid w:val="008E7426"/>
    <w:rsid w:val="008F03C4"/>
    <w:rsid w:val="008F07BB"/>
    <w:rsid w:val="008F3D6A"/>
    <w:rsid w:val="008F3E4F"/>
    <w:rsid w:val="008F4D83"/>
    <w:rsid w:val="008F4E58"/>
    <w:rsid w:val="008F5A27"/>
    <w:rsid w:val="008F773C"/>
    <w:rsid w:val="008F7BAB"/>
    <w:rsid w:val="009011C2"/>
    <w:rsid w:val="00901569"/>
    <w:rsid w:val="00901F18"/>
    <w:rsid w:val="0090330C"/>
    <w:rsid w:val="00905582"/>
    <w:rsid w:val="0090614F"/>
    <w:rsid w:val="00911A01"/>
    <w:rsid w:val="00913FC9"/>
    <w:rsid w:val="00920803"/>
    <w:rsid w:val="00923823"/>
    <w:rsid w:val="0092501E"/>
    <w:rsid w:val="009255E6"/>
    <w:rsid w:val="009258ED"/>
    <w:rsid w:val="00925F07"/>
    <w:rsid w:val="00925FA0"/>
    <w:rsid w:val="00925FEE"/>
    <w:rsid w:val="00927730"/>
    <w:rsid w:val="00931328"/>
    <w:rsid w:val="00931636"/>
    <w:rsid w:val="00931EB2"/>
    <w:rsid w:val="0093488E"/>
    <w:rsid w:val="009352CC"/>
    <w:rsid w:val="0093711E"/>
    <w:rsid w:val="009400E9"/>
    <w:rsid w:val="0094180D"/>
    <w:rsid w:val="00941994"/>
    <w:rsid w:val="009419E3"/>
    <w:rsid w:val="00943CD5"/>
    <w:rsid w:val="00945319"/>
    <w:rsid w:val="00946814"/>
    <w:rsid w:val="00947D91"/>
    <w:rsid w:val="00951265"/>
    <w:rsid w:val="0095193D"/>
    <w:rsid w:val="00952FDE"/>
    <w:rsid w:val="00957679"/>
    <w:rsid w:val="0095781E"/>
    <w:rsid w:val="00957DE1"/>
    <w:rsid w:val="009605FE"/>
    <w:rsid w:val="00960FA0"/>
    <w:rsid w:val="00961C73"/>
    <w:rsid w:val="00966217"/>
    <w:rsid w:val="00966F16"/>
    <w:rsid w:val="00970E93"/>
    <w:rsid w:val="00971A78"/>
    <w:rsid w:val="009733C7"/>
    <w:rsid w:val="0097359C"/>
    <w:rsid w:val="00975A96"/>
    <w:rsid w:val="00975F01"/>
    <w:rsid w:val="00976112"/>
    <w:rsid w:val="009801AD"/>
    <w:rsid w:val="00981C51"/>
    <w:rsid w:val="00983CDD"/>
    <w:rsid w:val="0098483E"/>
    <w:rsid w:val="0099280B"/>
    <w:rsid w:val="00993581"/>
    <w:rsid w:val="00993E94"/>
    <w:rsid w:val="00995861"/>
    <w:rsid w:val="009A0C86"/>
    <w:rsid w:val="009A1540"/>
    <w:rsid w:val="009A1B5A"/>
    <w:rsid w:val="009A1DD2"/>
    <w:rsid w:val="009A21A0"/>
    <w:rsid w:val="009B0476"/>
    <w:rsid w:val="009B1529"/>
    <w:rsid w:val="009B1DD2"/>
    <w:rsid w:val="009B3593"/>
    <w:rsid w:val="009B5F5E"/>
    <w:rsid w:val="009C0516"/>
    <w:rsid w:val="009C0A0F"/>
    <w:rsid w:val="009C2A39"/>
    <w:rsid w:val="009C2F6A"/>
    <w:rsid w:val="009C5442"/>
    <w:rsid w:val="009C634D"/>
    <w:rsid w:val="009C74E3"/>
    <w:rsid w:val="009D0FBB"/>
    <w:rsid w:val="009D4980"/>
    <w:rsid w:val="009D4AB5"/>
    <w:rsid w:val="009D4E20"/>
    <w:rsid w:val="009D5249"/>
    <w:rsid w:val="009D5861"/>
    <w:rsid w:val="009D6021"/>
    <w:rsid w:val="009D67CA"/>
    <w:rsid w:val="009E04E1"/>
    <w:rsid w:val="009E250B"/>
    <w:rsid w:val="009E2C9B"/>
    <w:rsid w:val="009E4FA0"/>
    <w:rsid w:val="009E511D"/>
    <w:rsid w:val="009E5715"/>
    <w:rsid w:val="009E5CDF"/>
    <w:rsid w:val="009E6BCD"/>
    <w:rsid w:val="009F047C"/>
    <w:rsid w:val="009F2F0B"/>
    <w:rsid w:val="009F361B"/>
    <w:rsid w:val="009F5B0F"/>
    <w:rsid w:val="009F7491"/>
    <w:rsid w:val="00A01394"/>
    <w:rsid w:val="00A03F4F"/>
    <w:rsid w:val="00A04021"/>
    <w:rsid w:val="00A07B8B"/>
    <w:rsid w:val="00A11256"/>
    <w:rsid w:val="00A1179B"/>
    <w:rsid w:val="00A1237D"/>
    <w:rsid w:val="00A126C7"/>
    <w:rsid w:val="00A128D8"/>
    <w:rsid w:val="00A13E73"/>
    <w:rsid w:val="00A14591"/>
    <w:rsid w:val="00A15A8B"/>
    <w:rsid w:val="00A16283"/>
    <w:rsid w:val="00A1641B"/>
    <w:rsid w:val="00A17DE3"/>
    <w:rsid w:val="00A204C8"/>
    <w:rsid w:val="00A21861"/>
    <w:rsid w:val="00A2366F"/>
    <w:rsid w:val="00A23880"/>
    <w:rsid w:val="00A2418B"/>
    <w:rsid w:val="00A249E5"/>
    <w:rsid w:val="00A2763E"/>
    <w:rsid w:val="00A306BE"/>
    <w:rsid w:val="00A321F5"/>
    <w:rsid w:val="00A33B97"/>
    <w:rsid w:val="00A350E0"/>
    <w:rsid w:val="00A37324"/>
    <w:rsid w:val="00A41D2A"/>
    <w:rsid w:val="00A42E6F"/>
    <w:rsid w:val="00A44095"/>
    <w:rsid w:val="00A44156"/>
    <w:rsid w:val="00A44E27"/>
    <w:rsid w:val="00A4557B"/>
    <w:rsid w:val="00A46873"/>
    <w:rsid w:val="00A5304C"/>
    <w:rsid w:val="00A53DAE"/>
    <w:rsid w:val="00A54587"/>
    <w:rsid w:val="00A55E1B"/>
    <w:rsid w:val="00A577B0"/>
    <w:rsid w:val="00A57D97"/>
    <w:rsid w:val="00A655B3"/>
    <w:rsid w:val="00A66041"/>
    <w:rsid w:val="00A706B4"/>
    <w:rsid w:val="00A711A7"/>
    <w:rsid w:val="00A714BB"/>
    <w:rsid w:val="00A73D3A"/>
    <w:rsid w:val="00A7563D"/>
    <w:rsid w:val="00A75C54"/>
    <w:rsid w:val="00A75DA9"/>
    <w:rsid w:val="00A76ABC"/>
    <w:rsid w:val="00A76F5F"/>
    <w:rsid w:val="00A818BC"/>
    <w:rsid w:val="00A819FB"/>
    <w:rsid w:val="00A8280D"/>
    <w:rsid w:val="00A831D3"/>
    <w:rsid w:val="00A8615C"/>
    <w:rsid w:val="00A918A0"/>
    <w:rsid w:val="00A94325"/>
    <w:rsid w:val="00A9589E"/>
    <w:rsid w:val="00A96E90"/>
    <w:rsid w:val="00A976ED"/>
    <w:rsid w:val="00A97BD1"/>
    <w:rsid w:val="00AA3E2B"/>
    <w:rsid w:val="00AA507C"/>
    <w:rsid w:val="00AA5115"/>
    <w:rsid w:val="00AA5704"/>
    <w:rsid w:val="00AA62B7"/>
    <w:rsid w:val="00AA74ED"/>
    <w:rsid w:val="00AA7BBD"/>
    <w:rsid w:val="00AA7EDA"/>
    <w:rsid w:val="00AB1671"/>
    <w:rsid w:val="00AB238C"/>
    <w:rsid w:val="00AB28E8"/>
    <w:rsid w:val="00AB3C59"/>
    <w:rsid w:val="00AB46A5"/>
    <w:rsid w:val="00AB4992"/>
    <w:rsid w:val="00AB5A84"/>
    <w:rsid w:val="00AB6321"/>
    <w:rsid w:val="00AB7DBA"/>
    <w:rsid w:val="00AC0A86"/>
    <w:rsid w:val="00AC18EB"/>
    <w:rsid w:val="00AC241C"/>
    <w:rsid w:val="00AC3405"/>
    <w:rsid w:val="00AC3808"/>
    <w:rsid w:val="00AC4068"/>
    <w:rsid w:val="00AC4C68"/>
    <w:rsid w:val="00AC4EED"/>
    <w:rsid w:val="00AC5197"/>
    <w:rsid w:val="00AC6C46"/>
    <w:rsid w:val="00AC7F35"/>
    <w:rsid w:val="00AC7FFC"/>
    <w:rsid w:val="00AD0BEC"/>
    <w:rsid w:val="00AD13BD"/>
    <w:rsid w:val="00AD1919"/>
    <w:rsid w:val="00AD2246"/>
    <w:rsid w:val="00AD3FEB"/>
    <w:rsid w:val="00AD42FC"/>
    <w:rsid w:val="00AD4A72"/>
    <w:rsid w:val="00AD5DC0"/>
    <w:rsid w:val="00AD5DF3"/>
    <w:rsid w:val="00AD6042"/>
    <w:rsid w:val="00AD6445"/>
    <w:rsid w:val="00AD6DE4"/>
    <w:rsid w:val="00AD70ED"/>
    <w:rsid w:val="00AD7719"/>
    <w:rsid w:val="00AE197F"/>
    <w:rsid w:val="00AF1EBD"/>
    <w:rsid w:val="00AF4DEF"/>
    <w:rsid w:val="00AF6887"/>
    <w:rsid w:val="00B03E45"/>
    <w:rsid w:val="00B1216D"/>
    <w:rsid w:val="00B127F0"/>
    <w:rsid w:val="00B151D0"/>
    <w:rsid w:val="00B15643"/>
    <w:rsid w:val="00B20B30"/>
    <w:rsid w:val="00B2280F"/>
    <w:rsid w:val="00B24464"/>
    <w:rsid w:val="00B2479F"/>
    <w:rsid w:val="00B26E7D"/>
    <w:rsid w:val="00B27C67"/>
    <w:rsid w:val="00B311D4"/>
    <w:rsid w:val="00B36569"/>
    <w:rsid w:val="00B37E1D"/>
    <w:rsid w:val="00B44752"/>
    <w:rsid w:val="00B45446"/>
    <w:rsid w:val="00B50245"/>
    <w:rsid w:val="00B54038"/>
    <w:rsid w:val="00B5633A"/>
    <w:rsid w:val="00B56B4E"/>
    <w:rsid w:val="00B61CE3"/>
    <w:rsid w:val="00B6374F"/>
    <w:rsid w:val="00B66234"/>
    <w:rsid w:val="00B66F11"/>
    <w:rsid w:val="00B67E53"/>
    <w:rsid w:val="00B70AA4"/>
    <w:rsid w:val="00B72C3A"/>
    <w:rsid w:val="00B76133"/>
    <w:rsid w:val="00B764EE"/>
    <w:rsid w:val="00B76BE9"/>
    <w:rsid w:val="00B825BE"/>
    <w:rsid w:val="00B828EA"/>
    <w:rsid w:val="00B8361D"/>
    <w:rsid w:val="00B86121"/>
    <w:rsid w:val="00B86DC6"/>
    <w:rsid w:val="00B8766A"/>
    <w:rsid w:val="00B900E1"/>
    <w:rsid w:val="00B91B2B"/>
    <w:rsid w:val="00B92C6A"/>
    <w:rsid w:val="00B9568A"/>
    <w:rsid w:val="00B962D0"/>
    <w:rsid w:val="00B9722C"/>
    <w:rsid w:val="00BA08CD"/>
    <w:rsid w:val="00BA41E6"/>
    <w:rsid w:val="00BA426B"/>
    <w:rsid w:val="00BA449A"/>
    <w:rsid w:val="00BA48CD"/>
    <w:rsid w:val="00BA4D9D"/>
    <w:rsid w:val="00BA57E2"/>
    <w:rsid w:val="00BA6C11"/>
    <w:rsid w:val="00BB4E1E"/>
    <w:rsid w:val="00BB5646"/>
    <w:rsid w:val="00BB6AB9"/>
    <w:rsid w:val="00BC089B"/>
    <w:rsid w:val="00BC1485"/>
    <w:rsid w:val="00BC301B"/>
    <w:rsid w:val="00BC40A8"/>
    <w:rsid w:val="00BC47A4"/>
    <w:rsid w:val="00BC5C5C"/>
    <w:rsid w:val="00BD13FD"/>
    <w:rsid w:val="00BD2360"/>
    <w:rsid w:val="00BD2851"/>
    <w:rsid w:val="00BD303B"/>
    <w:rsid w:val="00BD312F"/>
    <w:rsid w:val="00BD646B"/>
    <w:rsid w:val="00BD6A11"/>
    <w:rsid w:val="00BD6BEF"/>
    <w:rsid w:val="00BD7693"/>
    <w:rsid w:val="00BD7A79"/>
    <w:rsid w:val="00BE018B"/>
    <w:rsid w:val="00BE28B0"/>
    <w:rsid w:val="00BE2E36"/>
    <w:rsid w:val="00BE52C6"/>
    <w:rsid w:val="00BE5DA7"/>
    <w:rsid w:val="00BE61A5"/>
    <w:rsid w:val="00BF0421"/>
    <w:rsid w:val="00BF0A93"/>
    <w:rsid w:val="00BF0F16"/>
    <w:rsid w:val="00BF25DA"/>
    <w:rsid w:val="00BF35D4"/>
    <w:rsid w:val="00BF451F"/>
    <w:rsid w:val="00BF795F"/>
    <w:rsid w:val="00C01DDD"/>
    <w:rsid w:val="00C02D86"/>
    <w:rsid w:val="00C06C25"/>
    <w:rsid w:val="00C1013F"/>
    <w:rsid w:val="00C11A74"/>
    <w:rsid w:val="00C12D38"/>
    <w:rsid w:val="00C14975"/>
    <w:rsid w:val="00C14983"/>
    <w:rsid w:val="00C1798C"/>
    <w:rsid w:val="00C212A0"/>
    <w:rsid w:val="00C216F5"/>
    <w:rsid w:val="00C22F80"/>
    <w:rsid w:val="00C23C5D"/>
    <w:rsid w:val="00C26502"/>
    <w:rsid w:val="00C2765F"/>
    <w:rsid w:val="00C301C6"/>
    <w:rsid w:val="00C33A17"/>
    <w:rsid w:val="00C34247"/>
    <w:rsid w:val="00C3598C"/>
    <w:rsid w:val="00C361D9"/>
    <w:rsid w:val="00C37F44"/>
    <w:rsid w:val="00C37F4B"/>
    <w:rsid w:val="00C4124B"/>
    <w:rsid w:val="00C41E0D"/>
    <w:rsid w:val="00C43E3A"/>
    <w:rsid w:val="00C44830"/>
    <w:rsid w:val="00C4491D"/>
    <w:rsid w:val="00C467C1"/>
    <w:rsid w:val="00C517F1"/>
    <w:rsid w:val="00C52DDD"/>
    <w:rsid w:val="00C55C28"/>
    <w:rsid w:val="00C6091F"/>
    <w:rsid w:val="00C61517"/>
    <w:rsid w:val="00C6369A"/>
    <w:rsid w:val="00C64BD6"/>
    <w:rsid w:val="00C65C40"/>
    <w:rsid w:val="00C70881"/>
    <w:rsid w:val="00C70E8E"/>
    <w:rsid w:val="00C71012"/>
    <w:rsid w:val="00C71610"/>
    <w:rsid w:val="00C730B2"/>
    <w:rsid w:val="00C73492"/>
    <w:rsid w:val="00C76234"/>
    <w:rsid w:val="00C76E48"/>
    <w:rsid w:val="00C76E9F"/>
    <w:rsid w:val="00C8041A"/>
    <w:rsid w:val="00C8411E"/>
    <w:rsid w:val="00C85B8A"/>
    <w:rsid w:val="00C85CDA"/>
    <w:rsid w:val="00C901FF"/>
    <w:rsid w:val="00C903A7"/>
    <w:rsid w:val="00C91DF6"/>
    <w:rsid w:val="00C92764"/>
    <w:rsid w:val="00C92E3F"/>
    <w:rsid w:val="00C9363D"/>
    <w:rsid w:val="00C9553B"/>
    <w:rsid w:val="00C955DD"/>
    <w:rsid w:val="00C96A77"/>
    <w:rsid w:val="00C96E38"/>
    <w:rsid w:val="00CA07E3"/>
    <w:rsid w:val="00CA23FF"/>
    <w:rsid w:val="00CA259E"/>
    <w:rsid w:val="00CA3852"/>
    <w:rsid w:val="00CA4286"/>
    <w:rsid w:val="00CA4B4D"/>
    <w:rsid w:val="00CB2CB8"/>
    <w:rsid w:val="00CB3813"/>
    <w:rsid w:val="00CB49E1"/>
    <w:rsid w:val="00CB5B47"/>
    <w:rsid w:val="00CB5C78"/>
    <w:rsid w:val="00CB6180"/>
    <w:rsid w:val="00CB63F9"/>
    <w:rsid w:val="00CB70F2"/>
    <w:rsid w:val="00CC0EB0"/>
    <w:rsid w:val="00CC2ABD"/>
    <w:rsid w:val="00CC2FD8"/>
    <w:rsid w:val="00CC7B6D"/>
    <w:rsid w:val="00CD19B0"/>
    <w:rsid w:val="00CD1C01"/>
    <w:rsid w:val="00CD2AF9"/>
    <w:rsid w:val="00CE0410"/>
    <w:rsid w:val="00CE0467"/>
    <w:rsid w:val="00CE1665"/>
    <w:rsid w:val="00CE17D6"/>
    <w:rsid w:val="00CE2940"/>
    <w:rsid w:val="00CE4D75"/>
    <w:rsid w:val="00CE4E47"/>
    <w:rsid w:val="00CE6E8A"/>
    <w:rsid w:val="00CE6F1D"/>
    <w:rsid w:val="00CF220A"/>
    <w:rsid w:val="00CF28AB"/>
    <w:rsid w:val="00CF5DE0"/>
    <w:rsid w:val="00CF79EC"/>
    <w:rsid w:val="00CF7F20"/>
    <w:rsid w:val="00D02270"/>
    <w:rsid w:val="00D03421"/>
    <w:rsid w:val="00D04793"/>
    <w:rsid w:val="00D051F8"/>
    <w:rsid w:val="00D063F8"/>
    <w:rsid w:val="00D10243"/>
    <w:rsid w:val="00D10E2C"/>
    <w:rsid w:val="00D118C4"/>
    <w:rsid w:val="00D121B1"/>
    <w:rsid w:val="00D1244A"/>
    <w:rsid w:val="00D13A1B"/>
    <w:rsid w:val="00D1429C"/>
    <w:rsid w:val="00D14B00"/>
    <w:rsid w:val="00D14F39"/>
    <w:rsid w:val="00D1671A"/>
    <w:rsid w:val="00D17211"/>
    <w:rsid w:val="00D17223"/>
    <w:rsid w:val="00D22506"/>
    <w:rsid w:val="00D242F4"/>
    <w:rsid w:val="00D24AFD"/>
    <w:rsid w:val="00D26550"/>
    <w:rsid w:val="00D26E34"/>
    <w:rsid w:val="00D26F34"/>
    <w:rsid w:val="00D27593"/>
    <w:rsid w:val="00D27D0E"/>
    <w:rsid w:val="00D32067"/>
    <w:rsid w:val="00D3395B"/>
    <w:rsid w:val="00D3608E"/>
    <w:rsid w:val="00D366CD"/>
    <w:rsid w:val="00D36DC2"/>
    <w:rsid w:val="00D37A83"/>
    <w:rsid w:val="00D40122"/>
    <w:rsid w:val="00D409C5"/>
    <w:rsid w:val="00D41941"/>
    <w:rsid w:val="00D41C75"/>
    <w:rsid w:val="00D422C7"/>
    <w:rsid w:val="00D5050D"/>
    <w:rsid w:val="00D542BB"/>
    <w:rsid w:val="00D575B1"/>
    <w:rsid w:val="00D57CAE"/>
    <w:rsid w:val="00D60888"/>
    <w:rsid w:val="00D609DB"/>
    <w:rsid w:val="00D6174D"/>
    <w:rsid w:val="00D6322C"/>
    <w:rsid w:val="00D63FC9"/>
    <w:rsid w:val="00D67620"/>
    <w:rsid w:val="00D67DE3"/>
    <w:rsid w:val="00D7024D"/>
    <w:rsid w:val="00D70E75"/>
    <w:rsid w:val="00D71022"/>
    <w:rsid w:val="00D718FC"/>
    <w:rsid w:val="00D7190C"/>
    <w:rsid w:val="00D720FB"/>
    <w:rsid w:val="00D742C6"/>
    <w:rsid w:val="00D76986"/>
    <w:rsid w:val="00D769DC"/>
    <w:rsid w:val="00D76FEE"/>
    <w:rsid w:val="00D771E3"/>
    <w:rsid w:val="00D773FD"/>
    <w:rsid w:val="00D80710"/>
    <w:rsid w:val="00D81A05"/>
    <w:rsid w:val="00D86B6D"/>
    <w:rsid w:val="00D86C7C"/>
    <w:rsid w:val="00D9086D"/>
    <w:rsid w:val="00D919B4"/>
    <w:rsid w:val="00D92CD4"/>
    <w:rsid w:val="00D9326C"/>
    <w:rsid w:val="00D946C0"/>
    <w:rsid w:val="00D94757"/>
    <w:rsid w:val="00D95AE4"/>
    <w:rsid w:val="00D95EAF"/>
    <w:rsid w:val="00D96A9D"/>
    <w:rsid w:val="00D96FFD"/>
    <w:rsid w:val="00D976DB"/>
    <w:rsid w:val="00D97A19"/>
    <w:rsid w:val="00D97CE9"/>
    <w:rsid w:val="00DA0A35"/>
    <w:rsid w:val="00DA0A3F"/>
    <w:rsid w:val="00DA224B"/>
    <w:rsid w:val="00DA277D"/>
    <w:rsid w:val="00DA2E46"/>
    <w:rsid w:val="00DA36C8"/>
    <w:rsid w:val="00DA38C0"/>
    <w:rsid w:val="00DA6256"/>
    <w:rsid w:val="00DA63DD"/>
    <w:rsid w:val="00DA6DE2"/>
    <w:rsid w:val="00DB32F9"/>
    <w:rsid w:val="00DB3561"/>
    <w:rsid w:val="00DB3C51"/>
    <w:rsid w:val="00DB442F"/>
    <w:rsid w:val="00DB5868"/>
    <w:rsid w:val="00DB5DAA"/>
    <w:rsid w:val="00DB5E11"/>
    <w:rsid w:val="00DB7463"/>
    <w:rsid w:val="00DC0C84"/>
    <w:rsid w:val="00DC10F2"/>
    <w:rsid w:val="00DC1106"/>
    <w:rsid w:val="00DC1C9D"/>
    <w:rsid w:val="00DC245D"/>
    <w:rsid w:val="00DC331A"/>
    <w:rsid w:val="00DC3FE4"/>
    <w:rsid w:val="00DC797E"/>
    <w:rsid w:val="00DC7E9D"/>
    <w:rsid w:val="00DC7F6A"/>
    <w:rsid w:val="00DD1BD2"/>
    <w:rsid w:val="00DD42AC"/>
    <w:rsid w:val="00DD6830"/>
    <w:rsid w:val="00DD6CB8"/>
    <w:rsid w:val="00DE0DCA"/>
    <w:rsid w:val="00DE1C3B"/>
    <w:rsid w:val="00DE2C55"/>
    <w:rsid w:val="00DE4152"/>
    <w:rsid w:val="00DE5976"/>
    <w:rsid w:val="00DE5EFB"/>
    <w:rsid w:val="00DF11AB"/>
    <w:rsid w:val="00DF1400"/>
    <w:rsid w:val="00DF1CD4"/>
    <w:rsid w:val="00DF68F2"/>
    <w:rsid w:val="00DF6A91"/>
    <w:rsid w:val="00DF70A2"/>
    <w:rsid w:val="00E00353"/>
    <w:rsid w:val="00E00797"/>
    <w:rsid w:val="00E01A53"/>
    <w:rsid w:val="00E02AD7"/>
    <w:rsid w:val="00E036EF"/>
    <w:rsid w:val="00E03C19"/>
    <w:rsid w:val="00E066A3"/>
    <w:rsid w:val="00E07805"/>
    <w:rsid w:val="00E11752"/>
    <w:rsid w:val="00E1189D"/>
    <w:rsid w:val="00E12722"/>
    <w:rsid w:val="00E12F5B"/>
    <w:rsid w:val="00E2380B"/>
    <w:rsid w:val="00E26A96"/>
    <w:rsid w:val="00E270D1"/>
    <w:rsid w:val="00E27E88"/>
    <w:rsid w:val="00E311E7"/>
    <w:rsid w:val="00E324E7"/>
    <w:rsid w:val="00E34DEF"/>
    <w:rsid w:val="00E43D0B"/>
    <w:rsid w:val="00E43FF2"/>
    <w:rsid w:val="00E47099"/>
    <w:rsid w:val="00E5088B"/>
    <w:rsid w:val="00E50894"/>
    <w:rsid w:val="00E50D53"/>
    <w:rsid w:val="00E5130C"/>
    <w:rsid w:val="00E546D2"/>
    <w:rsid w:val="00E563A6"/>
    <w:rsid w:val="00E61FA7"/>
    <w:rsid w:val="00E620EB"/>
    <w:rsid w:val="00E624DC"/>
    <w:rsid w:val="00E62BD0"/>
    <w:rsid w:val="00E63539"/>
    <w:rsid w:val="00E658C3"/>
    <w:rsid w:val="00E66183"/>
    <w:rsid w:val="00E66AF8"/>
    <w:rsid w:val="00E66CE6"/>
    <w:rsid w:val="00E67074"/>
    <w:rsid w:val="00E67290"/>
    <w:rsid w:val="00E70C49"/>
    <w:rsid w:val="00E74386"/>
    <w:rsid w:val="00E8293A"/>
    <w:rsid w:val="00E82B79"/>
    <w:rsid w:val="00E85925"/>
    <w:rsid w:val="00E91E42"/>
    <w:rsid w:val="00E93ABC"/>
    <w:rsid w:val="00E93CCC"/>
    <w:rsid w:val="00E969FA"/>
    <w:rsid w:val="00E96FA4"/>
    <w:rsid w:val="00EA226F"/>
    <w:rsid w:val="00EA4587"/>
    <w:rsid w:val="00EA4AC7"/>
    <w:rsid w:val="00EA4B1C"/>
    <w:rsid w:val="00EA65CA"/>
    <w:rsid w:val="00EA7E4C"/>
    <w:rsid w:val="00EB1452"/>
    <w:rsid w:val="00EB21D6"/>
    <w:rsid w:val="00EB22BF"/>
    <w:rsid w:val="00EB2BE3"/>
    <w:rsid w:val="00EB3D5A"/>
    <w:rsid w:val="00EB3EC3"/>
    <w:rsid w:val="00EB6B81"/>
    <w:rsid w:val="00EB7D3C"/>
    <w:rsid w:val="00EC010B"/>
    <w:rsid w:val="00EC032A"/>
    <w:rsid w:val="00EC1D7B"/>
    <w:rsid w:val="00EC33C2"/>
    <w:rsid w:val="00EC5A85"/>
    <w:rsid w:val="00ED24C8"/>
    <w:rsid w:val="00ED3457"/>
    <w:rsid w:val="00ED3C2F"/>
    <w:rsid w:val="00ED4F9F"/>
    <w:rsid w:val="00EE04E0"/>
    <w:rsid w:val="00EE5D5F"/>
    <w:rsid w:val="00EE6517"/>
    <w:rsid w:val="00EE6DAB"/>
    <w:rsid w:val="00EF1B96"/>
    <w:rsid w:val="00EF21B3"/>
    <w:rsid w:val="00EF30E5"/>
    <w:rsid w:val="00EF3833"/>
    <w:rsid w:val="00EF39A2"/>
    <w:rsid w:val="00EF3C85"/>
    <w:rsid w:val="00EF4563"/>
    <w:rsid w:val="00EF5668"/>
    <w:rsid w:val="00EF7631"/>
    <w:rsid w:val="00F0020B"/>
    <w:rsid w:val="00F00476"/>
    <w:rsid w:val="00F0061C"/>
    <w:rsid w:val="00F01030"/>
    <w:rsid w:val="00F01ACC"/>
    <w:rsid w:val="00F02377"/>
    <w:rsid w:val="00F04ACD"/>
    <w:rsid w:val="00F05694"/>
    <w:rsid w:val="00F076A2"/>
    <w:rsid w:val="00F07D8E"/>
    <w:rsid w:val="00F103E3"/>
    <w:rsid w:val="00F13D56"/>
    <w:rsid w:val="00F15B79"/>
    <w:rsid w:val="00F15E11"/>
    <w:rsid w:val="00F16146"/>
    <w:rsid w:val="00F17407"/>
    <w:rsid w:val="00F20E47"/>
    <w:rsid w:val="00F20FEB"/>
    <w:rsid w:val="00F22086"/>
    <w:rsid w:val="00F2333D"/>
    <w:rsid w:val="00F23930"/>
    <w:rsid w:val="00F23DE8"/>
    <w:rsid w:val="00F24E83"/>
    <w:rsid w:val="00F24F3C"/>
    <w:rsid w:val="00F262D3"/>
    <w:rsid w:val="00F26DE1"/>
    <w:rsid w:val="00F2730F"/>
    <w:rsid w:val="00F27BFB"/>
    <w:rsid w:val="00F33B8A"/>
    <w:rsid w:val="00F351BE"/>
    <w:rsid w:val="00F358EF"/>
    <w:rsid w:val="00F36EE6"/>
    <w:rsid w:val="00F40EB0"/>
    <w:rsid w:val="00F412D4"/>
    <w:rsid w:val="00F42489"/>
    <w:rsid w:val="00F427C9"/>
    <w:rsid w:val="00F42E1F"/>
    <w:rsid w:val="00F42FAA"/>
    <w:rsid w:val="00F442A9"/>
    <w:rsid w:val="00F4445A"/>
    <w:rsid w:val="00F445AF"/>
    <w:rsid w:val="00F451C4"/>
    <w:rsid w:val="00F466B1"/>
    <w:rsid w:val="00F508EA"/>
    <w:rsid w:val="00F5123E"/>
    <w:rsid w:val="00F51284"/>
    <w:rsid w:val="00F5184A"/>
    <w:rsid w:val="00F55743"/>
    <w:rsid w:val="00F56499"/>
    <w:rsid w:val="00F577A2"/>
    <w:rsid w:val="00F57BF0"/>
    <w:rsid w:val="00F60471"/>
    <w:rsid w:val="00F60CAE"/>
    <w:rsid w:val="00F62BEC"/>
    <w:rsid w:val="00F63AC1"/>
    <w:rsid w:val="00F6421C"/>
    <w:rsid w:val="00F648F4"/>
    <w:rsid w:val="00F66794"/>
    <w:rsid w:val="00F675EA"/>
    <w:rsid w:val="00F701FC"/>
    <w:rsid w:val="00F738DF"/>
    <w:rsid w:val="00F7668E"/>
    <w:rsid w:val="00F76F33"/>
    <w:rsid w:val="00F774DF"/>
    <w:rsid w:val="00F81234"/>
    <w:rsid w:val="00F81B77"/>
    <w:rsid w:val="00F824F9"/>
    <w:rsid w:val="00F858B3"/>
    <w:rsid w:val="00F86A20"/>
    <w:rsid w:val="00F86FA8"/>
    <w:rsid w:val="00F926A1"/>
    <w:rsid w:val="00FA1476"/>
    <w:rsid w:val="00FA17BC"/>
    <w:rsid w:val="00FA259F"/>
    <w:rsid w:val="00FA650C"/>
    <w:rsid w:val="00FA6D0C"/>
    <w:rsid w:val="00FA7387"/>
    <w:rsid w:val="00FB0629"/>
    <w:rsid w:val="00FB19F4"/>
    <w:rsid w:val="00FB2164"/>
    <w:rsid w:val="00FB27F6"/>
    <w:rsid w:val="00FB59AE"/>
    <w:rsid w:val="00FC1B34"/>
    <w:rsid w:val="00FC250D"/>
    <w:rsid w:val="00FC3AFF"/>
    <w:rsid w:val="00FD066F"/>
    <w:rsid w:val="00FD4130"/>
    <w:rsid w:val="00FD5506"/>
    <w:rsid w:val="00FD5D4E"/>
    <w:rsid w:val="00FD5DB7"/>
    <w:rsid w:val="00FD5FC8"/>
    <w:rsid w:val="00FE2F84"/>
    <w:rsid w:val="00FE34A6"/>
    <w:rsid w:val="00FE4672"/>
    <w:rsid w:val="00FE4B53"/>
    <w:rsid w:val="00FE4BDE"/>
    <w:rsid w:val="00FE6076"/>
    <w:rsid w:val="00FE73F4"/>
    <w:rsid w:val="00FE7520"/>
    <w:rsid w:val="00FE7F8C"/>
    <w:rsid w:val="00FF0192"/>
    <w:rsid w:val="00FF0730"/>
    <w:rsid w:val="00FF13C0"/>
    <w:rsid w:val="00FF3A89"/>
    <w:rsid w:val="00FF4FAB"/>
    <w:rsid w:val="00FF6105"/>
    <w:rsid w:val="00FF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1C3F233"/>
  <w15:chartTrackingRefBased/>
  <w15:docId w15:val="{BD723805-8B96-4DC6-AFFB-8C2C026A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2A0"/>
    <w:rPr>
      <w:sz w:val="24"/>
      <w:szCs w:val="24"/>
      <w:lang w:val="lt-LT"/>
    </w:rPr>
  </w:style>
  <w:style w:type="paragraph" w:styleId="Heading1">
    <w:name w:val="heading 1"/>
    <w:basedOn w:val="Normal"/>
    <w:next w:val="Normal"/>
    <w:link w:val="Heading1Char"/>
    <w:qFormat/>
    <w:pPr>
      <w:keepNext/>
      <w:outlineLvl w:val="0"/>
    </w:pPr>
    <w:rPr>
      <w:szCs w:val="20"/>
    </w:rPr>
  </w:style>
  <w:style w:type="paragraph" w:styleId="Heading2">
    <w:name w:val="heading 2"/>
    <w:basedOn w:val="Normal"/>
    <w:next w:val="Normal"/>
    <w:link w:val="Heading2Char"/>
    <w:qFormat/>
    <w:pPr>
      <w:keepNext/>
      <w:widowControl w:val="0"/>
      <w:outlineLvl w:val="1"/>
    </w:pPr>
    <w:rPr>
      <w:b/>
    </w:rPr>
  </w:style>
  <w:style w:type="paragraph" w:styleId="Heading3">
    <w:name w:val="heading 3"/>
    <w:basedOn w:val="Normal"/>
    <w:next w:val="Normal"/>
    <w:qFormat/>
    <w:pPr>
      <w:keepNext/>
      <w:ind w:left="2160" w:hanging="2160"/>
      <w:jc w:val="both"/>
      <w:outlineLvl w:val="2"/>
    </w:pPr>
    <w:rPr>
      <w:szCs w:val="20"/>
    </w:rPr>
  </w:style>
  <w:style w:type="paragraph" w:styleId="Heading4">
    <w:name w:val="heading 4"/>
    <w:basedOn w:val="Normal"/>
    <w:next w:val="Normal"/>
    <w:link w:val="Heading4Char"/>
    <w:qFormat/>
    <w:rsid w:val="000258DD"/>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F0B0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Cs w:val="20"/>
    </w:rPr>
  </w:style>
  <w:style w:type="paragraph" w:styleId="BodyTextIndent">
    <w:name w:val="Body Text Indent"/>
    <w:basedOn w:val="Normal"/>
    <w:link w:val="BodyTextIndentChar"/>
    <w:pPr>
      <w:ind w:firstLine="360"/>
    </w:pPr>
    <w:rPr>
      <w:szCs w:val="20"/>
    </w:rPr>
  </w:style>
  <w:style w:type="paragraph" w:styleId="BodyText2">
    <w:name w:val="Body Text 2"/>
    <w:basedOn w:val="Normal"/>
    <w:pPr>
      <w:widowControl w:val="0"/>
      <w:jc w:val="both"/>
    </w:pPr>
    <w:rPr>
      <w:szCs w:val="20"/>
    </w:rPr>
  </w:style>
  <w:style w:type="paragraph" w:styleId="BodyText">
    <w:name w:val="Body Text"/>
    <w:basedOn w:val="Normal"/>
    <w:link w:val="BodyTextChar"/>
    <w:pPr>
      <w:jc w:val="both"/>
    </w:pPr>
    <w:rPr>
      <w:szCs w:val="20"/>
    </w:rPr>
  </w:style>
  <w:style w:type="paragraph" w:styleId="BodyText3">
    <w:name w:val="Body Text 3"/>
    <w:basedOn w:val="Normal"/>
    <w:rPr>
      <w:szCs w:val="20"/>
    </w:rPr>
  </w:style>
  <w:style w:type="paragraph" w:styleId="BodyTextIndent2">
    <w:name w:val="Body Text Indent 2"/>
    <w:basedOn w:val="Normal"/>
    <w:link w:val="BodyTextIndent2Char"/>
    <w:pPr>
      <w:ind w:firstLine="720"/>
      <w:jc w:val="both"/>
    </w:pPr>
    <w:rPr>
      <w:szCs w:val="20"/>
    </w:rPr>
  </w:style>
  <w:style w:type="character" w:styleId="CommentReference">
    <w:name w:val="annotation reference"/>
    <w:rsid w:val="005B6646"/>
    <w:rPr>
      <w:sz w:val="16"/>
      <w:szCs w:val="16"/>
    </w:rPr>
  </w:style>
  <w:style w:type="paragraph" w:styleId="CommentText">
    <w:name w:val="annotation text"/>
    <w:basedOn w:val="Normal"/>
    <w:link w:val="CommentTextChar"/>
    <w:rsid w:val="005B6646"/>
    <w:rPr>
      <w:sz w:val="20"/>
      <w:szCs w:val="20"/>
    </w:rPr>
  </w:style>
  <w:style w:type="paragraph" w:styleId="CommentSubject">
    <w:name w:val="annotation subject"/>
    <w:basedOn w:val="CommentText"/>
    <w:next w:val="CommentText"/>
    <w:semiHidden/>
    <w:rsid w:val="005B6646"/>
    <w:rPr>
      <w:b/>
      <w:bCs/>
    </w:rPr>
  </w:style>
  <w:style w:type="paragraph" w:styleId="BalloonText">
    <w:name w:val="Balloon Text"/>
    <w:basedOn w:val="Normal"/>
    <w:semiHidden/>
    <w:rsid w:val="005B6646"/>
    <w:rPr>
      <w:rFonts w:ascii="Tahoma" w:hAnsi="Tahoma" w:cs="Tahoma"/>
      <w:sz w:val="16"/>
      <w:szCs w:val="16"/>
    </w:rPr>
  </w:style>
  <w:style w:type="character" w:styleId="Hyperlink">
    <w:name w:val="Hyperlink"/>
    <w:uiPriority w:val="99"/>
    <w:rsid w:val="00494000"/>
    <w:rPr>
      <w:color w:val="0000FF"/>
      <w:u w:val="single"/>
    </w:rPr>
  </w:style>
  <w:style w:type="table" w:styleId="TableGrid">
    <w:name w:val="Table Grid"/>
    <w:basedOn w:val="TableNormal"/>
    <w:uiPriority w:val="39"/>
    <w:rsid w:val="0049400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4000"/>
    <w:pPr>
      <w:tabs>
        <w:tab w:val="center" w:pos="4320"/>
        <w:tab w:val="right" w:pos="8640"/>
      </w:tabs>
      <w:autoSpaceDE w:val="0"/>
      <w:autoSpaceDN w:val="0"/>
      <w:adjustRightInd w:val="0"/>
    </w:pPr>
    <w:rPr>
      <w:lang w:eastAsia="lt-LT"/>
    </w:rPr>
  </w:style>
  <w:style w:type="character" w:styleId="PageNumber">
    <w:name w:val="page number"/>
    <w:basedOn w:val="DefaultParagraphFont"/>
    <w:rsid w:val="00494000"/>
  </w:style>
  <w:style w:type="paragraph" w:styleId="BodyTextIndent3">
    <w:name w:val="Body Text Indent 3"/>
    <w:basedOn w:val="Normal"/>
    <w:link w:val="BodyTextIndent3Char"/>
    <w:rsid w:val="00F27BFB"/>
    <w:pPr>
      <w:spacing w:after="120"/>
      <w:ind w:left="283"/>
    </w:pPr>
    <w:rPr>
      <w:sz w:val="16"/>
      <w:szCs w:val="16"/>
    </w:rPr>
  </w:style>
  <w:style w:type="paragraph" w:customStyle="1" w:styleId="Hyperlink1">
    <w:name w:val="Hyperlink1"/>
    <w:rsid w:val="00F27BFB"/>
    <w:pPr>
      <w:autoSpaceDE w:val="0"/>
      <w:autoSpaceDN w:val="0"/>
      <w:adjustRightInd w:val="0"/>
      <w:ind w:firstLine="312"/>
      <w:jc w:val="both"/>
    </w:pPr>
    <w:rPr>
      <w:rFonts w:ascii="TimesLT" w:hAnsi="TimesLT"/>
    </w:rPr>
  </w:style>
  <w:style w:type="paragraph" w:customStyle="1" w:styleId="bodytext0">
    <w:name w:val="bodytext"/>
    <w:basedOn w:val="Normal"/>
    <w:rsid w:val="00F27BFB"/>
    <w:pPr>
      <w:spacing w:before="100" w:beforeAutospacing="1" w:after="100" w:afterAutospacing="1"/>
    </w:pPr>
    <w:rPr>
      <w:rFonts w:ascii="Arial Unicode MS" w:eastAsia="Arial Unicode MS" w:hAnsi="Arial Unicode MS" w:cs="Arial Unicode MS"/>
      <w:lang w:val="en-GB"/>
    </w:rPr>
  </w:style>
  <w:style w:type="paragraph" w:styleId="ListNumber">
    <w:name w:val="List Number"/>
    <w:aliases w:val="List Number1"/>
    <w:basedOn w:val="Normal"/>
    <w:rsid w:val="00F27BFB"/>
    <w:pPr>
      <w:tabs>
        <w:tab w:val="num" w:pos="0"/>
      </w:tabs>
      <w:jc w:val="both"/>
    </w:pPr>
    <w:rPr>
      <w:szCs w:val="20"/>
    </w:rPr>
  </w:style>
  <w:style w:type="paragraph" w:styleId="TOC1">
    <w:name w:val="toc 1"/>
    <w:basedOn w:val="Normal"/>
    <w:next w:val="Normal"/>
    <w:autoRedefine/>
    <w:semiHidden/>
    <w:rsid w:val="00F27BFB"/>
    <w:pPr>
      <w:jc w:val="both"/>
    </w:pPr>
    <w:rPr>
      <w:iCs/>
      <w:color w:val="000000"/>
      <w:szCs w:val="20"/>
    </w:rPr>
  </w:style>
  <w:style w:type="paragraph" w:styleId="ListNumber3">
    <w:name w:val="List Number 3"/>
    <w:basedOn w:val="ListNumber"/>
    <w:rsid w:val="00F27BFB"/>
    <w:pPr>
      <w:tabs>
        <w:tab w:val="clear" w:pos="0"/>
      </w:tabs>
    </w:pPr>
  </w:style>
  <w:style w:type="paragraph" w:customStyle="1" w:styleId="Point1">
    <w:name w:val="Point 1"/>
    <w:basedOn w:val="Normal"/>
    <w:rsid w:val="00F27BFB"/>
    <w:pPr>
      <w:spacing w:before="120" w:after="120"/>
      <w:ind w:left="1418" w:hanging="567"/>
      <w:jc w:val="both"/>
    </w:pPr>
    <w:rPr>
      <w:szCs w:val="20"/>
      <w:lang w:val="en-GB"/>
    </w:rPr>
  </w:style>
  <w:style w:type="paragraph" w:styleId="Footer">
    <w:name w:val="footer"/>
    <w:basedOn w:val="Normal"/>
    <w:link w:val="FooterChar"/>
    <w:uiPriority w:val="99"/>
    <w:rsid w:val="00F27BFB"/>
    <w:pPr>
      <w:tabs>
        <w:tab w:val="center" w:pos="4153"/>
        <w:tab w:val="right" w:pos="8306"/>
      </w:tabs>
    </w:pPr>
    <w:rPr>
      <w:szCs w:val="20"/>
      <w:lang w:val="en-US"/>
    </w:rPr>
  </w:style>
  <w:style w:type="paragraph" w:customStyle="1" w:styleId="xl35">
    <w:name w:val="xl35"/>
    <w:basedOn w:val="Normal"/>
    <w:rsid w:val="000258DD"/>
    <w:pPr>
      <w:spacing w:before="100" w:after="100"/>
      <w:jc w:val="center"/>
    </w:pPr>
    <w:rPr>
      <w:rFonts w:ascii="Arial" w:eastAsia="Arial Unicode MS" w:hAnsi="Arial"/>
      <w:b/>
      <w:szCs w:val="20"/>
      <w:lang w:val="en-GB"/>
    </w:rPr>
  </w:style>
  <w:style w:type="paragraph" w:customStyle="1" w:styleId="DefaultText">
    <w:name w:val="Default Text"/>
    <w:basedOn w:val="Normal"/>
    <w:rsid w:val="000258DD"/>
    <w:rPr>
      <w:szCs w:val="20"/>
    </w:rPr>
  </w:style>
  <w:style w:type="paragraph" w:customStyle="1" w:styleId="Lygis">
    <w:name w:val="Lygis"/>
    <w:basedOn w:val="Normal"/>
    <w:autoRedefine/>
    <w:rsid w:val="000258DD"/>
    <w:pPr>
      <w:spacing w:before="240" w:after="120"/>
    </w:pPr>
    <w:rPr>
      <w:caps/>
      <w:szCs w:val="20"/>
    </w:rPr>
  </w:style>
  <w:style w:type="paragraph" w:customStyle="1" w:styleId="BodyText1">
    <w:name w:val="Body Text1"/>
    <w:rsid w:val="009A0C86"/>
    <w:pPr>
      <w:ind w:firstLine="312"/>
      <w:jc w:val="both"/>
    </w:pPr>
    <w:rPr>
      <w:rFonts w:ascii="TimesLT" w:hAnsi="TimesLT"/>
      <w:snapToGrid w:val="0"/>
    </w:rPr>
  </w:style>
  <w:style w:type="paragraph" w:customStyle="1" w:styleId="CentrBoldm">
    <w:name w:val="CentrBoldm"/>
    <w:basedOn w:val="Normal"/>
    <w:uiPriority w:val="99"/>
    <w:rsid w:val="009A0C86"/>
    <w:pPr>
      <w:autoSpaceDE w:val="0"/>
      <w:autoSpaceDN w:val="0"/>
      <w:adjustRightInd w:val="0"/>
      <w:jc w:val="center"/>
    </w:pPr>
    <w:rPr>
      <w:rFonts w:ascii="TimesLT" w:hAnsi="TimesLT"/>
      <w:b/>
      <w:bCs/>
      <w:sz w:val="20"/>
      <w:szCs w:val="20"/>
      <w:lang w:val="en-US"/>
    </w:rPr>
  </w:style>
  <w:style w:type="paragraph" w:customStyle="1" w:styleId="Patvirtinta">
    <w:name w:val="Patvirtinta"/>
    <w:rsid w:val="009A0C8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A0C86"/>
    <w:pPr>
      <w:autoSpaceDE w:val="0"/>
      <w:autoSpaceDN w:val="0"/>
      <w:adjustRightInd w:val="0"/>
      <w:ind w:firstLine="312"/>
      <w:jc w:val="both"/>
    </w:pPr>
    <w:rPr>
      <w:rFonts w:ascii="TimesLT" w:hAnsi="TimesLT"/>
      <w:color w:val="000000"/>
      <w:sz w:val="8"/>
      <w:szCs w:val="8"/>
    </w:rPr>
  </w:style>
  <w:style w:type="paragraph" w:styleId="HTMLPreformatted">
    <w:name w:val="HTML Preformatted"/>
    <w:basedOn w:val="Normal"/>
    <w:rsid w:val="009A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xl40">
    <w:name w:val="xl40"/>
    <w:basedOn w:val="Normal"/>
    <w:rsid w:val="009A0C86"/>
    <w:pPr>
      <w:spacing w:before="100" w:after="100"/>
      <w:jc w:val="center"/>
      <w:textAlignment w:val="center"/>
    </w:pPr>
    <w:rPr>
      <w:rFonts w:ascii="Arial Unicode MS" w:eastAsia="Arial Unicode MS" w:hAnsi="Arial Unicode MS"/>
      <w:szCs w:val="20"/>
      <w:lang w:val="en-GB"/>
    </w:rPr>
  </w:style>
  <w:style w:type="paragraph" w:styleId="Caption">
    <w:name w:val="caption"/>
    <w:basedOn w:val="Normal"/>
    <w:next w:val="Normal"/>
    <w:qFormat/>
    <w:rsid w:val="00DB32F9"/>
    <w:pPr>
      <w:spacing w:before="240" w:after="120"/>
      <w:jc w:val="center"/>
    </w:pPr>
    <w:rPr>
      <w:b/>
      <w:caps/>
      <w:szCs w:val="20"/>
    </w:rPr>
  </w:style>
  <w:style w:type="paragraph" w:styleId="FootnoteText">
    <w:name w:val="footnote text"/>
    <w:basedOn w:val="Normal"/>
    <w:link w:val="FootnoteTextChar"/>
    <w:rsid w:val="00F42FAA"/>
    <w:rPr>
      <w:sz w:val="20"/>
      <w:szCs w:val="20"/>
      <w:lang w:eastAsia="lt-LT"/>
    </w:rPr>
  </w:style>
  <w:style w:type="character" w:customStyle="1" w:styleId="FootnoteTextChar">
    <w:name w:val="Footnote Text Char"/>
    <w:link w:val="FootnoteText"/>
    <w:rsid w:val="00F42FAA"/>
    <w:rPr>
      <w:lang w:val="lt-LT" w:eastAsia="lt-LT"/>
    </w:rPr>
  </w:style>
  <w:style w:type="character" w:styleId="FootnoteReference">
    <w:name w:val="footnote reference"/>
    <w:rsid w:val="00F42FAA"/>
    <w:rPr>
      <w:vertAlign w:val="superscript"/>
    </w:rPr>
  </w:style>
  <w:style w:type="character" w:customStyle="1" w:styleId="Vilmaraslanaite">
    <w:name w:val="Vilma.raslanaite"/>
    <w:semiHidden/>
    <w:rsid w:val="00F42FAA"/>
    <w:rPr>
      <w:rFonts w:ascii="Arial" w:hAnsi="Arial" w:cs="Arial"/>
      <w:b w:val="0"/>
      <w:bCs w:val="0"/>
      <w:i w:val="0"/>
      <w:iCs w:val="0"/>
      <w:strike w:val="0"/>
      <w:color w:val="0000FF"/>
      <w:sz w:val="20"/>
      <w:szCs w:val="20"/>
      <w:u w:val="none"/>
    </w:rPr>
  </w:style>
  <w:style w:type="table" w:customStyle="1" w:styleId="Lentelstinklelis1">
    <w:name w:val="Lentelės tinklelis1"/>
    <w:basedOn w:val="TableNormal"/>
    <w:next w:val="TableGrid"/>
    <w:rsid w:val="003C5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25F21"/>
    <w:rPr>
      <w:sz w:val="24"/>
      <w:lang w:eastAsia="en-US"/>
    </w:rPr>
  </w:style>
  <w:style w:type="character" w:customStyle="1" w:styleId="Heading2Char">
    <w:name w:val="Heading 2 Char"/>
    <w:link w:val="Heading2"/>
    <w:rsid w:val="00225F21"/>
    <w:rPr>
      <w:b/>
      <w:sz w:val="24"/>
      <w:szCs w:val="24"/>
      <w:lang w:eastAsia="en-US"/>
    </w:rPr>
  </w:style>
  <w:style w:type="character" w:customStyle="1" w:styleId="Heading4Char">
    <w:name w:val="Heading 4 Char"/>
    <w:link w:val="Heading4"/>
    <w:rsid w:val="00225F21"/>
    <w:rPr>
      <w:b/>
      <w:bCs/>
      <w:sz w:val="28"/>
      <w:szCs w:val="28"/>
      <w:lang w:eastAsia="en-US"/>
    </w:rPr>
  </w:style>
  <w:style w:type="character" w:customStyle="1" w:styleId="BodyTextIndentChar">
    <w:name w:val="Body Text Indent Char"/>
    <w:link w:val="BodyTextIndent"/>
    <w:rsid w:val="00225F21"/>
    <w:rPr>
      <w:sz w:val="24"/>
      <w:lang w:eastAsia="en-US"/>
    </w:rPr>
  </w:style>
  <w:style w:type="character" w:customStyle="1" w:styleId="BodyTextChar">
    <w:name w:val="Body Text Char"/>
    <w:link w:val="BodyText"/>
    <w:rsid w:val="00225F21"/>
    <w:rPr>
      <w:sz w:val="24"/>
      <w:lang w:eastAsia="en-US"/>
    </w:rPr>
  </w:style>
  <w:style w:type="character" w:customStyle="1" w:styleId="BodyTextIndent2Char">
    <w:name w:val="Body Text Indent 2 Char"/>
    <w:link w:val="BodyTextIndent2"/>
    <w:rsid w:val="00225F21"/>
    <w:rPr>
      <w:sz w:val="24"/>
      <w:lang w:eastAsia="en-US"/>
    </w:rPr>
  </w:style>
  <w:style w:type="character" w:customStyle="1" w:styleId="BodyTextIndent3Char">
    <w:name w:val="Body Text Indent 3 Char"/>
    <w:link w:val="BodyTextIndent3"/>
    <w:rsid w:val="00225F21"/>
    <w:rPr>
      <w:sz w:val="16"/>
      <w:szCs w:val="16"/>
      <w:lang w:eastAsia="en-US"/>
    </w:rPr>
  </w:style>
  <w:style w:type="character" w:customStyle="1" w:styleId="Heading5Char">
    <w:name w:val="Heading 5 Char"/>
    <w:link w:val="Heading5"/>
    <w:semiHidden/>
    <w:rsid w:val="002F0B0D"/>
    <w:rPr>
      <w:rFonts w:ascii="Calibri" w:eastAsia="Times New Roman" w:hAnsi="Calibri" w:cs="Times New Roman"/>
      <w:b/>
      <w:bCs/>
      <w:i/>
      <w:iCs/>
      <w:sz w:val="26"/>
      <w:szCs w:val="26"/>
      <w:lang w:eastAsia="en-US"/>
    </w:rPr>
  </w:style>
  <w:style w:type="paragraph" w:styleId="ListNumber4">
    <w:name w:val="List Number 4"/>
    <w:basedOn w:val="Normal"/>
    <w:rsid w:val="00EB21D6"/>
    <w:pPr>
      <w:numPr>
        <w:numId w:val="1"/>
      </w:numPr>
      <w:contextualSpacing/>
    </w:pPr>
  </w:style>
  <w:style w:type="paragraph" w:customStyle="1" w:styleId="ListNumber12">
    <w:name w:val="List Number 12"/>
    <w:basedOn w:val="ListNumber"/>
    <w:uiPriority w:val="99"/>
    <w:rsid w:val="00EB21D6"/>
    <w:pPr>
      <w:numPr>
        <w:ilvl w:val="1"/>
        <w:numId w:val="2"/>
      </w:numPr>
      <w:tabs>
        <w:tab w:val="num" w:pos="360"/>
      </w:tabs>
      <w:ind w:left="180" w:firstLine="720"/>
    </w:pPr>
  </w:style>
  <w:style w:type="character" w:customStyle="1" w:styleId="HeaderChar">
    <w:name w:val="Header Char"/>
    <w:link w:val="Header"/>
    <w:uiPriority w:val="99"/>
    <w:locked/>
    <w:rsid w:val="00EB21D6"/>
    <w:rPr>
      <w:sz w:val="24"/>
      <w:szCs w:val="24"/>
    </w:rPr>
  </w:style>
  <w:style w:type="paragraph" w:styleId="ListParagraph">
    <w:name w:val="List Paragraph"/>
    <w:aliases w:val="Bullet EY"/>
    <w:basedOn w:val="Normal"/>
    <w:link w:val="ListParagraphChar"/>
    <w:qFormat/>
    <w:rsid w:val="00EB21D6"/>
    <w:pPr>
      <w:ind w:left="720"/>
      <w:contextualSpacing/>
    </w:pPr>
    <w:rPr>
      <w:lang w:eastAsia="lt-LT"/>
    </w:rPr>
  </w:style>
  <w:style w:type="character" w:customStyle="1" w:styleId="ListParagraphChar">
    <w:name w:val="List Paragraph Char"/>
    <w:aliases w:val="Bullet EY Char"/>
    <w:link w:val="ListParagraph"/>
    <w:uiPriority w:val="34"/>
    <w:locked/>
    <w:rsid w:val="00EB21D6"/>
    <w:rPr>
      <w:sz w:val="24"/>
      <w:szCs w:val="24"/>
    </w:rPr>
  </w:style>
  <w:style w:type="paragraph" w:styleId="NoSpacing">
    <w:name w:val="No Spacing"/>
    <w:uiPriority w:val="1"/>
    <w:qFormat/>
    <w:rsid w:val="00281CDE"/>
    <w:rPr>
      <w:sz w:val="24"/>
      <w:szCs w:val="24"/>
      <w:lang w:val="en-GB"/>
    </w:rPr>
  </w:style>
  <w:style w:type="character" w:customStyle="1" w:styleId="TitleChar">
    <w:name w:val="Title Char"/>
    <w:link w:val="Title"/>
    <w:rsid w:val="007C4571"/>
    <w:rPr>
      <w:b/>
      <w:sz w:val="24"/>
      <w:lang w:eastAsia="en-US"/>
    </w:rPr>
  </w:style>
  <w:style w:type="character" w:customStyle="1" w:styleId="pildymui">
    <w:name w:val="pildymui"/>
    <w:rsid w:val="004B71F0"/>
  </w:style>
  <w:style w:type="paragraph" w:styleId="NormalWeb">
    <w:name w:val="Normal (Web)"/>
    <w:basedOn w:val="Normal"/>
    <w:uiPriority w:val="99"/>
    <w:unhideWhenUsed/>
    <w:rsid w:val="004B71F0"/>
    <w:pPr>
      <w:spacing w:before="100" w:beforeAutospacing="1" w:after="100" w:afterAutospacing="1"/>
    </w:pPr>
    <w:rPr>
      <w:lang w:eastAsia="lt-LT"/>
    </w:rPr>
  </w:style>
  <w:style w:type="paragraph" w:customStyle="1" w:styleId="prastasis1">
    <w:name w:val="Įprastasis1"/>
    <w:rsid w:val="004B71F0"/>
    <w:pPr>
      <w:suppressAutoHyphens/>
      <w:autoSpaceDN w:val="0"/>
      <w:spacing w:after="160" w:line="256" w:lineRule="auto"/>
      <w:textAlignment w:val="baseline"/>
    </w:pPr>
    <w:rPr>
      <w:rFonts w:eastAsia="Calibri"/>
      <w:sz w:val="24"/>
      <w:szCs w:val="22"/>
      <w:lang w:val="lt-LT"/>
    </w:rPr>
  </w:style>
  <w:style w:type="character" w:customStyle="1" w:styleId="Numatytasispastraiposriftas1">
    <w:name w:val="Numatytasis pastraipos šriftas1"/>
    <w:rsid w:val="004B71F0"/>
  </w:style>
  <w:style w:type="paragraph" w:customStyle="1" w:styleId="Pavadinimas1">
    <w:name w:val="Pavadinimas1"/>
    <w:rsid w:val="004B71F0"/>
    <w:pPr>
      <w:suppressAutoHyphens/>
      <w:autoSpaceDE w:val="0"/>
      <w:autoSpaceDN w:val="0"/>
      <w:ind w:left="850"/>
      <w:textAlignment w:val="baseline"/>
    </w:pPr>
    <w:rPr>
      <w:rFonts w:ascii="TimesLT" w:hAnsi="TimesLT"/>
      <w:b/>
      <w:bCs/>
      <w:caps/>
      <w:sz w:val="22"/>
      <w:szCs w:val="22"/>
    </w:rPr>
  </w:style>
  <w:style w:type="paragraph" w:styleId="PlainText">
    <w:name w:val="Plain Text"/>
    <w:basedOn w:val="Normal"/>
    <w:link w:val="PlainTextChar"/>
    <w:uiPriority w:val="99"/>
    <w:unhideWhenUsed/>
    <w:rsid w:val="004B71F0"/>
    <w:rPr>
      <w:rFonts w:ascii="Calibri" w:eastAsia="Calibri" w:hAnsi="Calibri"/>
      <w:sz w:val="22"/>
      <w:szCs w:val="21"/>
    </w:rPr>
  </w:style>
  <w:style w:type="character" w:customStyle="1" w:styleId="PlainTextChar">
    <w:name w:val="Plain Text Char"/>
    <w:link w:val="PlainText"/>
    <w:uiPriority w:val="99"/>
    <w:rsid w:val="004B71F0"/>
    <w:rPr>
      <w:rFonts w:ascii="Calibri" w:eastAsia="Calibri" w:hAnsi="Calibri"/>
      <w:sz w:val="22"/>
      <w:szCs w:val="21"/>
      <w:lang w:eastAsia="en-US"/>
    </w:rPr>
  </w:style>
  <w:style w:type="character" w:customStyle="1" w:styleId="FooterChar">
    <w:name w:val="Footer Char"/>
    <w:link w:val="Footer"/>
    <w:uiPriority w:val="99"/>
    <w:locked/>
    <w:rsid w:val="00BE2E36"/>
    <w:rPr>
      <w:sz w:val="24"/>
      <w:lang w:val="en-US" w:eastAsia="en-US"/>
    </w:rPr>
  </w:style>
  <w:style w:type="character" w:customStyle="1" w:styleId="CommentTextChar">
    <w:name w:val="Comment Text Char"/>
    <w:link w:val="CommentText"/>
    <w:locked/>
    <w:rsid w:val="00BE2E36"/>
    <w:rPr>
      <w:lang w:eastAsia="en-US"/>
    </w:rPr>
  </w:style>
  <w:style w:type="character" w:styleId="Strong">
    <w:name w:val="Strong"/>
    <w:uiPriority w:val="22"/>
    <w:qFormat/>
    <w:rsid w:val="000F07C4"/>
    <w:rPr>
      <w:b/>
      <w:bCs/>
    </w:rPr>
  </w:style>
  <w:style w:type="table" w:customStyle="1" w:styleId="TableGrid1">
    <w:name w:val="Table Grid1"/>
    <w:basedOn w:val="TableNormal"/>
    <w:next w:val="TableGrid"/>
    <w:uiPriority w:val="59"/>
    <w:rsid w:val="00477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7BFB"/>
    <w:rPr>
      <w:sz w:val="24"/>
      <w:szCs w:val="24"/>
      <w:lang w:val="lt-LT" w:eastAsia="lt-LT"/>
    </w:rPr>
  </w:style>
  <w:style w:type="paragraph" w:customStyle="1" w:styleId="Pagrindinistekstas1">
    <w:name w:val="Pagrindinis tekstas1"/>
    <w:qFormat/>
    <w:rsid w:val="00477BFB"/>
    <w:pPr>
      <w:suppressAutoHyphens/>
      <w:ind w:firstLine="312"/>
      <w:jc w:val="both"/>
    </w:pPr>
    <w:rPr>
      <w:rFonts w:ascii="TimesLT" w:eastAsia="Arial" w:hAnsi="TimesLT"/>
      <w:lang w:val="en-GB" w:eastAsia="ar-SA"/>
    </w:rPr>
  </w:style>
  <w:style w:type="table" w:customStyle="1" w:styleId="TableGrid11">
    <w:name w:val="Table Grid11"/>
    <w:basedOn w:val="TableNormal"/>
    <w:next w:val="TableGrid"/>
    <w:rsid w:val="00477B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77BFB"/>
    <w:pPr>
      <w:suppressAutoHyphens/>
      <w:overflowPunct w:val="0"/>
      <w:autoSpaceDE w:val="0"/>
      <w:autoSpaceDN w:val="0"/>
      <w:textAlignment w:val="baseline"/>
    </w:pPr>
    <w:rPr>
      <w:rFonts w:ascii="TimesLT, 'Times New Roman'" w:hAnsi="TimesLT, 'Times New Roman'" w:cs="TimesLT, 'Times New Roman'"/>
      <w:kern w:val="3"/>
      <w:sz w:val="24"/>
      <w:lang w:val="en-GB" w:eastAsia="zh-CN"/>
    </w:rPr>
  </w:style>
  <w:style w:type="character" w:customStyle="1" w:styleId="UnresolvedMention">
    <w:name w:val="Unresolved Mention"/>
    <w:uiPriority w:val="99"/>
    <w:semiHidden/>
    <w:unhideWhenUsed/>
    <w:rsid w:val="00477BFB"/>
    <w:rPr>
      <w:color w:val="605E5C"/>
      <w:shd w:val="clear" w:color="auto" w:fill="E1DFDD"/>
    </w:rPr>
  </w:style>
  <w:style w:type="character" w:customStyle="1" w:styleId="tblhead11">
    <w:name w:val="tblhead11"/>
    <w:rsid w:val="00477BFB"/>
    <w:rPr>
      <w:rFonts w:ascii="inherit" w:hAnsi="inherit" w:hint="default"/>
      <w:b/>
      <w:bCs/>
      <w:sz w:val="26"/>
      <w:szCs w:val="26"/>
    </w:rPr>
  </w:style>
  <w:style w:type="paragraph" w:customStyle="1" w:styleId="Antrat">
    <w:name w:val="Antraštė"/>
    <w:basedOn w:val="Standard"/>
    <w:rsid w:val="00477BFB"/>
    <w:pPr>
      <w:suppressLineNumbers/>
      <w:overflowPunct/>
      <w:autoSpaceDE/>
      <w:spacing w:before="120" w:after="120"/>
    </w:pPr>
    <w:rPr>
      <w:rFonts w:ascii="Times New Roman" w:hAnsi="Times New Roman" w:cs="Arial"/>
      <w:i/>
      <w:iCs/>
      <w:kern w:val="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3150">
      <w:bodyDiv w:val="1"/>
      <w:marLeft w:val="0"/>
      <w:marRight w:val="0"/>
      <w:marTop w:val="0"/>
      <w:marBottom w:val="0"/>
      <w:divBdr>
        <w:top w:val="none" w:sz="0" w:space="0" w:color="auto"/>
        <w:left w:val="none" w:sz="0" w:space="0" w:color="auto"/>
        <w:bottom w:val="none" w:sz="0" w:space="0" w:color="auto"/>
        <w:right w:val="none" w:sz="0" w:space="0" w:color="auto"/>
      </w:divBdr>
    </w:div>
    <w:div w:id="186019112">
      <w:bodyDiv w:val="1"/>
      <w:marLeft w:val="0"/>
      <w:marRight w:val="0"/>
      <w:marTop w:val="0"/>
      <w:marBottom w:val="0"/>
      <w:divBdr>
        <w:top w:val="none" w:sz="0" w:space="0" w:color="auto"/>
        <w:left w:val="none" w:sz="0" w:space="0" w:color="auto"/>
        <w:bottom w:val="none" w:sz="0" w:space="0" w:color="auto"/>
        <w:right w:val="none" w:sz="0" w:space="0" w:color="auto"/>
      </w:divBdr>
    </w:div>
    <w:div w:id="263727981">
      <w:bodyDiv w:val="1"/>
      <w:marLeft w:val="0"/>
      <w:marRight w:val="0"/>
      <w:marTop w:val="0"/>
      <w:marBottom w:val="0"/>
      <w:divBdr>
        <w:top w:val="none" w:sz="0" w:space="0" w:color="auto"/>
        <w:left w:val="none" w:sz="0" w:space="0" w:color="auto"/>
        <w:bottom w:val="none" w:sz="0" w:space="0" w:color="auto"/>
        <w:right w:val="none" w:sz="0" w:space="0" w:color="auto"/>
      </w:divBdr>
    </w:div>
    <w:div w:id="301468077">
      <w:bodyDiv w:val="1"/>
      <w:marLeft w:val="0"/>
      <w:marRight w:val="0"/>
      <w:marTop w:val="0"/>
      <w:marBottom w:val="0"/>
      <w:divBdr>
        <w:top w:val="none" w:sz="0" w:space="0" w:color="auto"/>
        <w:left w:val="none" w:sz="0" w:space="0" w:color="auto"/>
        <w:bottom w:val="none" w:sz="0" w:space="0" w:color="auto"/>
        <w:right w:val="none" w:sz="0" w:space="0" w:color="auto"/>
      </w:divBdr>
    </w:div>
    <w:div w:id="367025361">
      <w:bodyDiv w:val="1"/>
      <w:marLeft w:val="0"/>
      <w:marRight w:val="0"/>
      <w:marTop w:val="0"/>
      <w:marBottom w:val="0"/>
      <w:divBdr>
        <w:top w:val="none" w:sz="0" w:space="0" w:color="auto"/>
        <w:left w:val="none" w:sz="0" w:space="0" w:color="auto"/>
        <w:bottom w:val="none" w:sz="0" w:space="0" w:color="auto"/>
        <w:right w:val="none" w:sz="0" w:space="0" w:color="auto"/>
      </w:divBdr>
    </w:div>
    <w:div w:id="566304493">
      <w:bodyDiv w:val="1"/>
      <w:marLeft w:val="0"/>
      <w:marRight w:val="0"/>
      <w:marTop w:val="0"/>
      <w:marBottom w:val="0"/>
      <w:divBdr>
        <w:top w:val="none" w:sz="0" w:space="0" w:color="auto"/>
        <w:left w:val="none" w:sz="0" w:space="0" w:color="auto"/>
        <w:bottom w:val="none" w:sz="0" w:space="0" w:color="auto"/>
        <w:right w:val="none" w:sz="0" w:space="0" w:color="auto"/>
      </w:divBdr>
    </w:div>
    <w:div w:id="859247583">
      <w:bodyDiv w:val="1"/>
      <w:marLeft w:val="0"/>
      <w:marRight w:val="0"/>
      <w:marTop w:val="0"/>
      <w:marBottom w:val="0"/>
      <w:divBdr>
        <w:top w:val="none" w:sz="0" w:space="0" w:color="auto"/>
        <w:left w:val="none" w:sz="0" w:space="0" w:color="auto"/>
        <w:bottom w:val="none" w:sz="0" w:space="0" w:color="auto"/>
        <w:right w:val="none" w:sz="0" w:space="0" w:color="auto"/>
      </w:divBdr>
    </w:div>
    <w:div w:id="972519910">
      <w:bodyDiv w:val="1"/>
      <w:marLeft w:val="0"/>
      <w:marRight w:val="0"/>
      <w:marTop w:val="0"/>
      <w:marBottom w:val="0"/>
      <w:divBdr>
        <w:top w:val="none" w:sz="0" w:space="0" w:color="auto"/>
        <w:left w:val="none" w:sz="0" w:space="0" w:color="auto"/>
        <w:bottom w:val="none" w:sz="0" w:space="0" w:color="auto"/>
        <w:right w:val="none" w:sz="0" w:space="0" w:color="auto"/>
      </w:divBdr>
    </w:div>
    <w:div w:id="1175264691">
      <w:bodyDiv w:val="1"/>
      <w:marLeft w:val="0"/>
      <w:marRight w:val="0"/>
      <w:marTop w:val="0"/>
      <w:marBottom w:val="0"/>
      <w:divBdr>
        <w:top w:val="none" w:sz="0" w:space="0" w:color="auto"/>
        <w:left w:val="none" w:sz="0" w:space="0" w:color="auto"/>
        <w:bottom w:val="none" w:sz="0" w:space="0" w:color="auto"/>
        <w:right w:val="none" w:sz="0" w:space="0" w:color="auto"/>
      </w:divBdr>
    </w:div>
    <w:div w:id="1307970617">
      <w:bodyDiv w:val="1"/>
      <w:marLeft w:val="0"/>
      <w:marRight w:val="0"/>
      <w:marTop w:val="0"/>
      <w:marBottom w:val="0"/>
      <w:divBdr>
        <w:top w:val="none" w:sz="0" w:space="0" w:color="auto"/>
        <w:left w:val="none" w:sz="0" w:space="0" w:color="auto"/>
        <w:bottom w:val="none" w:sz="0" w:space="0" w:color="auto"/>
        <w:right w:val="none" w:sz="0" w:space="0" w:color="auto"/>
      </w:divBdr>
    </w:div>
    <w:div w:id="1458376455">
      <w:bodyDiv w:val="1"/>
      <w:marLeft w:val="0"/>
      <w:marRight w:val="0"/>
      <w:marTop w:val="0"/>
      <w:marBottom w:val="0"/>
      <w:divBdr>
        <w:top w:val="none" w:sz="0" w:space="0" w:color="auto"/>
        <w:left w:val="none" w:sz="0" w:space="0" w:color="auto"/>
        <w:bottom w:val="none" w:sz="0" w:space="0" w:color="auto"/>
        <w:right w:val="none" w:sz="0" w:space="0" w:color="auto"/>
      </w:divBdr>
    </w:div>
    <w:div w:id="1555895725">
      <w:bodyDiv w:val="1"/>
      <w:marLeft w:val="0"/>
      <w:marRight w:val="0"/>
      <w:marTop w:val="0"/>
      <w:marBottom w:val="0"/>
      <w:divBdr>
        <w:top w:val="none" w:sz="0" w:space="0" w:color="auto"/>
        <w:left w:val="none" w:sz="0" w:space="0" w:color="auto"/>
        <w:bottom w:val="none" w:sz="0" w:space="0" w:color="auto"/>
        <w:right w:val="none" w:sz="0" w:space="0" w:color="auto"/>
      </w:divBdr>
    </w:div>
    <w:div w:id="1769958273">
      <w:bodyDiv w:val="1"/>
      <w:marLeft w:val="0"/>
      <w:marRight w:val="0"/>
      <w:marTop w:val="0"/>
      <w:marBottom w:val="0"/>
      <w:divBdr>
        <w:top w:val="none" w:sz="0" w:space="0" w:color="auto"/>
        <w:left w:val="none" w:sz="0" w:space="0" w:color="auto"/>
        <w:bottom w:val="none" w:sz="0" w:space="0" w:color="auto"/>
        <w:right w:val="none" w:sz="0" w:space="0" w:color="auto"/>
      </w:divBdr>
    </w:div>
    <w:div w:id="1849830234">
      <w:bodyDiv w:val="1"/>
      <w:marLeft w:val="0"/>
      <w:marRight w:val="0"/>
      <w:marTop w:val="0"/>
      <w:marBottom w:val="0"/>
      <w:divBdr>
        <w:top w:val="none" w:sz="0" w:space="0" w:color="auto"/>
        <w:left w:val="none" w:sz="0" w:space="0" w:color="auto"/>
        <w:bottom w:val="none" w:sz="0" w:space="0" w:color="auto"/>
        <w:right w:val="none" w:sz="0" w:space="0" w:color="auto"/>
      </w:divBdr>
    </w:div>
    <w:div w:id="2101901216">
      <w:bodyDiv w:val="1"/>
      <w:marLeft w:val="0"/>
      <w:marRight w:val="0"/>
      <w:marTop w:val="0"/>
      <w:marBottom w:val="0"/>
      <w:divBdr>
        <w:top w:val="none" w:sz="0" w:space="0" w:color="auto"/>
        <w:left w:val="none" w:sz="0" w:space="0" w:color="auto"/>
        <w:bottom w:val="none" w:sz="0" w:space="0" w:color="auto"/>
        <w:right w:val="none" w:sz="0" w:space="0" w:color="auto"/>
      </w:divBdr>
    </w:div>
    <w:div w:id="210941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ollex.lt" TargetMode="External"/><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s.majauskas@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ulius.jarusevicius@mil.lt" TargetMode="External"/><Relationship Id="rId4" Type="http://schemas.openxmlformats.org/officeDocument/2006/relationships/settings" Target="settings.xml"/><Relationship Id="rId9" Type="http://schemas.openxmlformats.org/officeDocument/2006/relationships/hyperlink" Target="mailto:r.rumiancevaite%40busturas.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88E22-7D1E-4E70-A423-7A9641D2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6508</Words>
  <Characters>47850</Characters>
  <Application>Microsoft Office Word</Application>
  <DocSecurity>0</DocSecurity>
  <Lines>398</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TARPTAUTINIŲ PRATYBŲ “Amber Hope – 03” DALYVIŲ APRŪPINIMUI SKIRTŲ PREKIŲ IR PASLAUGŲ PIRKIMO KOMISIJOS</vt:lpstr>
      <vt:lpstr>TARPTAUTINIŲ PRATYBŲ “Amber Hope – 03” DALYVIŲ APRŪPINIMUI SKIRTŲ PREKIŲ IR PASLAUGŲ PIRKIMO KOMISIJOS</vt:lpstr>
    </vt:vector>
  </TitlesOfParts>
  <Company>KAM</Company>
  <LinksUpToDate>false</LinksUpToDate>
  <CharactersWithSpaces>54250</CharactersWithSpaces>
  <SharedDoc>false</SharedDoc>
  <HLinks>
    <vt:vector size="36" baseType="variant">
      <vt:variant>
        <vt:i4>6422640</vt:i4>
      </vt:variant>
      <vt:variant>
        <vt:i4>15</vt:i4>
      </vt:variant>
      <vt:variant>
        <vt:i4>0</vt:i4>
      </vt:variant>
      <vt:variant>
        <vt:i4>5</vt:i4>
      </vt:variant>
      <vt:variant>
        <vt:lpwstr>mailto:</vt:lpwstr>
      </vt:variant>
      <vt:variant>
        <vt:lpwstr/>
      </vt:variant>
      <vt:variant>
        <vt:i4>6422640</vt:i4>
      </vt:variant>
      <vt:variant>
        <vt:i4>12</vt:i4>
      </vt:variant>
      <vt:variant>
        <vt:i4>0</vt:i4>
      </vt:variant>
      <vt:variant>
        <vt:i4>5</vt:i4>
      </vt:variant>
      <vt:variant>
        <vt:lpwstr>mailto:</vt:lpwstr>
      </vt:variant>
      <vt:variant>
        <vt:lpwstr/>
      </vt:variant>
      <vt:variant>
        <vt:i4>393330</vt:i4>
      </vt:variant>
      <vt:variant>
        <vt:i4>9</vt:i4>
      </vt:variant>
      <vt:variant>
        <vt:i4>0</vt:i4>
      </vt:variant>
      <vt:variant>
        <vt:i4>5</vt:i4>
      </vt:variant>
      <vt:variant>
        <vt:lpwstr>mailto:raimondas.majauskas@mil.lt</vt:lpwstr>
      </vt:variant>
      <vt:variant>
        <vt:lpwstr/>
      </vt:variant>
      <vt:variant>
        <vt:i4>393331</vt:i4>
      </vt:variant>
      <vt:variant>
        <vt:i4>6</vt:i4>
      </vt:variant>
      <vt:variant>
        <vt:i4>0</vt:i4>
      </vt:variant>
      <vt:variant>
        <vt:i4>5</vt:i4>
      </vt:variant>
      <vt:variant>
        <vt:lpwstr>mailto:saulius.jarusevicius@mil.lt</vt:lpwstr>
      </vt:variant>
      <vt:variant>
        <vt:lpwstr/>
      </vt:variant>
      <vt:variant>
        <vt:i4>1835039</vt:i4>
      </vt:variant>
      <vt:variant>
        <vt:i4>3</vt:i4>
      </vt:variant>
      <vt:variant>
        <vt:i4>0</vt:i4>
      </vt:variant>
      <vt:variant>
        <vt:i4>5</vt:i4>
      </vt:variant>
      <vt:variant>
        <vt:lpwstr>mailto:r.rumiancevaite%40busturas.lt</vt:lpwstr>
      </vt:variant>
      <vt:variant>
        <vt:lpwstr/>
      </vt:variant>
      <vt:variant>
        <vt:i4>8257628</vt:i4>
      </vt:variant>
      <vt:variant>
        <vt:i4>0</vt:i4>
      </vt:variant>
      <vt:variant>
        <vt:i4>0</vt:i4>
      </vt:variant>
      <vt:variant>
        <vt:i4>5</vt:i4>
      </vt:variant>
      <vt:variant>
        <vt:lpwstr>mailto:info@ollex.lt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TARPTAUTINIŲ PRATYBŲ “Amber Hope – 03” DALYVIŲ APRŪPINIMUI SKIRTŲ PREKIŲ IR PASLAUGŲ PIRKIMO KOMISIJOS</dc:title>
  <dc:subject/>
  <dc:creator>Aldona Apulskiene</dc:creator>
  <cp:keywords/>
  <cp:lastModifiedBy>Andrius Zukauskas</cp:lastModifiedBy>
  <cp:revision>4</cp:revision>
  <cp:lastPrinted>2022-08-16T09:34:00Z</cp:lastPrinted>
  <dcterms:created xsi:type="dcterms:W3CDTF">2025-06-16T08:01:00Z</dcterms:created>
  <dcterms:modified xsi:type="dcterms:W3CDTF">2025-06-18T06:15:00Z</dcterms:modified>
</cp:coreProperties>
</file>