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lastRenderedPageBreak/>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2127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3206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339E2BE3"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w:t>
      </w:r>
      <w:r w:rsidRPr="002A36D7">
        <w:rPr>
          <w:rFonts w:ascii="Times New Roman" w:eastAsia="Times New Roman" w:hAnsi="Times New Roman" w:cs="Times New Roman"/>
          <w:color w:val="000000"/>
          <w:kern w:val="0"/>
          <w:sz w:val="24"/>
          <w:szCs w:val="24"/>
          <w:lang w:val="lt-LT"/>
          <w14:ligatures w14:val="none"/>
        </w:rPr>
        <w:lastRenderedPageBreak/>
        <w:t>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w:t>
      </w:r>
      <w:r w:rsidR="00DD5414">
        <w:rPr>
          <w:rFonts w:ascii="Times New Roman" w:eastAsia="Times New Roman" w:hAnsi="Times New Roman" w:cs="Times New Roman"/>
          <w:color w:val="000000"/>
          <w:kern w:val="0"/>
          <w:sz w:val="24"/>
          <w:szCs w:val="24"/>
          <w:lang w:val="lt-LT"/>
          <w14:ligatures w14:val="none"/>
        </w:rPr>
        <w:t>n</w:t>
      </w:r>
      <w:r w:rsidRPr="002A36D7">
        <w:rPr>
          <w:rFonts w:ascii="Times New Roman" w:eastAsia="Times New Roman" w:hAnsi="Times New Roman" w:cs="Times New Roman"/>
          <w:color w:val="000000"/>
          <w:kern w:val="0"/>
          <w:sz w:val="24"/>
          <w:szCs w:val="24"/>
          <w:lang w:val="lt-LT"/>
          <w14:ligatures w14:val="none"/>
        </w:rPr>
        <w:t>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0903FF1E"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 Sutartį, gali būti </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pakeist</w:t>
      </w:r>
      <w:r w:rsidR="00FA33D3">
        <w:rPr>
          <w:rFonts w:ascii="Times New Roman" w:eastAsia="Times New Roman" w:hAnsi="Times New Roman" w:cs="Times New Roman"/>
          <w:color w:val="000000"/>
          <w:kern w:val="0"/>
          <w:sz w:val="24"/>
          <w:szCs w:val="24"/>
          <w:shd w:val="clear" w:color="auto" w:fill="FFFFFF"/>
          <w:lang w:val="lt-LT"/>
          <w14:ligatures w14:val="none"/>
        </w:rPr>
        <w:t>as</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 xml:space="preserve"> </w:t>
      </w:r>
      <w:r w:rsidRPr="002A36D7">
        <w:rPr>
          <w:rFonts w:ascii="Times New Roman" w:eastAsia="Times New Roman" w:hAnsi="Times New Roman" w:cs="Times New Roman"/>
          <w:color w:val="000000"/>
          <w:kern w:val="0"/>
          <w:sz w:val="24"/>
          <w:szCs w:val="24"/>
          <w:shd w:val="clear" w:color="auto" w:fill="FFFFFF"/>
          <w:lang w:val="lt-LT"/>
          <w14:ligatures w14:val="none"/>
        </w:rPr>
        <w:t>šiais atvejais: </w:t>
      </w:r>
    </w:p>
    <w:p w14:paraId="05C9900B"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lastRenderedPageBreak/>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 xml:space="preserve">3.3.4. Pirkėjas, gavęs Tiekėjo prašymą su kitais Sutartyje nurodytais dokumentais, per 10 (dešimt) darbo dienų įvertina keitimo galimybes ir raštu informuoja Tiekėją apie Sutarties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w:t>
      </w:r>
      <w:r w:rsidRPr="002A36D7">
        <w:rPr>
          <w:rFonts w:ascii="Times New Roman" w:eastAsia="Times New Roman" w:hAnsi="Times New Roman" w:cs="Times New Roman"/>
          <w:color w:val="000000"/>
          <w:kern w:val="0"/>
          <w:sz w:val="24"/>
          <w:szCs w:val="24"/>
          <w:lang w:val="lt-LT"/>
          <w14:ligatures w14:val="none"/>
        </w:rPr>
        <w:lastRenderedPageBreak/>
        <w:t>susitaria, ir tai aiškiai nurodo Specialiosiose sąlygose, Prekių perdavimo–priėmimo aktu laikoma Sąskaita.</w:t>
      </w:r>
    </w:p>
    <w:p w14:paraId="1C371D1E"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 xml:space="preserve">7.1.2. Garantiniai terminai sustabdomi tiek laiko, kiek Pirkėjas negali tinkamai naudoti Prekių dėl nustatytų Prekių trūkumų, už kuriuos atsako Tiekėjas. Jeigu Pirkėjas dėl Prekių trūkumų </w:t>
      </w:r>
      <w:r w:rsidRPr="002A36D7">
        <w:rPr>
          <w:rFonts w:ascii="Times New Roman" w:eastAsia="Times New Roman" w:hAnsi="Times New Roman" w:cs="Times New Roman"/>
          <w:color w:val="000000"/>
          <w:kern w:val="0"/>
          <w:sz w:val="24"/>
          <w:szCs w:val="24"/>
          <w:lang w:val="lt-LT"/>
          <w14:ligatures w14:val="none"/>
        </w:rPr>
        <w:lastRenderedPageBreak/>
        <w:t>negali naudoti tik apibrėžtos Prekių dalies, garantiniai terminai sustabdomi tik tokios dalies atžvilgiu.</w:t>
      </w:r>
    </w:p>
    <w:p w14:paraId="0C38DBC5"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CD3A7D">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 xml:space="preserve">12.1.6. Bankas (draudimo bendrovė) neturi teisės reikalauti, kad Pirkėjas pagrįstų savo reikalavimą. Pirkėjas pranešime bankui (draudimo bendrovei) nurodys, kad Avanso užtikrinimo </w:t>
      </w:r>
      <w:r w:rsidRPr="002A36D7">
        <w:rPr>
          <w:rFonts w:ascii="Times New Roman" w:eastAsia="Times New Roman" w:hAnsi="Times New Roman" w:cs="Times New Roman"/>
          <w:color w:val="000000"/>
          <w:kern w:val="0"/>
          <w:sz w:val="24"/>
          <w:szCs w:val="24"/>
          <w:lang w:val="lt-LT"/>
          <w14:ligatures w14:val="none"/>
        </w:rPr>
        <w:lastRenderedPageBreak/>
        <w:t>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 xml:space="preserve">12.2.7. Jeigu Šalys sudaro trišalį susitarimą su subtiekėju, Pirkėjas privalo pervesti subtiekėjui mokėtiną sumą į subtiekėjo banko sąskaitą, nurodytą trišaliame susitarime, o likutį </w:t>
      </w:r>
      <w:r w:rsidRPr="002A36D7">
        <w:rPr>
          <w:rFonts w:ascii="Times New Roman" w:eastAsia="Times New Roman" w:hAnsi="Times New Roman" w:cs="Times New Roman"/>
          <w:color w:val="000000"/>
          <w:kern w:val="0"/>
          <w:sz w:val="24"/>
          <w:szCs w:val="24"/>
          <w:lang w:val="lt-LT"/>
          <w14:ligatures w14:val="none"/>
        </w:rPr>
        <w:lastRenderedPageBreak/>
        <w:t>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D66C5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D66C5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D104CA">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lastRenderedPageBreak/>
        <w:t>20.2. Sutarties pakeitimai įforminami Šalims sudarant Susitarimą.</w:t>
      </w:r>
    </w:p>
    <w:p w14:paraId="21822EB6"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3 </w:t>
      </w:r>
      <w:r w:rsidRPr="002A36D7">
        <w:rPr>
          <w:rFonts w:ascii="Times New Roman" w:eastAsia="Times New Roman" w:hAnsi="Times New Roman" w:cs="Times New Roman"/>
          <w:color w:val="000000"/>
          <w:kern w:val="0"/>
          <w:sz w:val="24"/>
          <w:szCs w:val="24"/>
          <w:lang w:val="lt-LT"/>
          <w14:ligatures w14:val="none"/>
        </w:rPr>
        <w:lastRenderedPageBreak/>
        <w:t>(tris) mėnesius ir (ar) nesilaikant šiame skyriuje nustatytos tvarkos, tai laikoma Sutarties keitimu, kuris turi būti atliekamas, vadovaujantis VPĮ nuostatomis.</w:t>
      </w:r>
    </w:p>
    <w:p w14:paraId="481AD62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DD0896">
      <w:pPr>
        <w:spacing w:after="0" w:line="264"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9C52B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lastRenderedPageBreak/>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C453D1">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lastRenderedPageBreak/>
        <w:t>22.2.2.12. Tiekėjas pažeidžia Sutartį arba įstatymus bei kitus teisės aktus ir per Pirkėjo rašytinėje pretenzijoje nurodytą terminą neištaiso pažeidimo.</w:t>
      </w:r>
    </w:p>
    <w:p w14:paraId="2A39516D"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 xml:space="preserve">23.1.2. jei keičiamos Prekės visiškai atitinka visus pirkimo dokumentų reikalavimus, yra ne prastesnės, o lygiavertės ar geresnės kokybės nei Tiekėjo pasiūlyme nurodytos Prekės ir Tiekėjas </w:t>
      </w:r>
      <w:r w:rsidRPr="002A36D7">
        <w:rPr>
          <w:rFonts w:ascii="Times New Roman" w:eastAsia="Times New Roman" w:hAnsi="Times New Roman" w:cs="Times New Roman"/>
          <w:color w:val="000000"/>
          <w:kern w:val="0"/>
          <w:sz w:val="24"/>
          <w:szCs w:val="24"/>
          <w:lang w:val="lt-LT"/>
          <w14:ligatures w14:val="none"/>
        </w:rPr>
        <w:lastRenderedPageBreak/>
        <w:t>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826BB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826BB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F6FD44" w14:textId="1D82551E" w:rsidR="00665195" w:rsidRPr="002A36D7" w:rsidRDefault="00047386" w:rsidP="00826BBB">
      <w:pPr>
        <w:spacing w:after="0" w:line="257" w:lineRule="atLeast"/>
        <w:ind w:firstLine="567"/>
        <w:jc w:val="both"/>
        <w:rPr>
          <w:rFonts w:ascii="Times New Roman" w:hAnsi="Times New Roman" w:cs="Times New Roman"/>
          <w:sz w:val="24"/>
          <w:szCs w:val="24"/>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sectPr w:rsidR="00665195" w:rsidRPr="002A36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7BAC2" w14:textId="77777777" w:rsidR="007C1DEC" w:rsidRDefault="007C1DEC" w:rsidP="009F2DBF">
      <w:pPr>
        <w:spacing w:after="0" w:line="240" w:lineRule="auto"/>
      </w:pPr>
      <w:r>
        <w:separator/>
      </w:r>
    </w:p>
  </w:endnote>
  <w:endnote w:type="continuationSeparator" w:id="0">
    <w:p w14:paraId="39C0E287" w14:textId="77777777" w:rsidR="007C1DEC" w:rsidRDefault="007C1DEC" w:rsidP="009F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35BD7" w14:textId="77777777" w:rsidR="007C1DEC" w:rsidRDefault="007C1DEC" w:rsidP="009F2DBF">
      <w:pPr>
        <w:spacing w:after="0" w:line="240" w:lineRule="auto"/>
      </w:pPr>
      <w:r>
        <w:separator/>
      </w:r>
    </w:p>
  </w:footnote>
  <w:footnote w:type="continuationSeparator" w:id="0">
    <w:p w14:paraId="247AAC2A" w14:textId="77777777" w:rsidR="007C1DEC" w:rsidRDefault="007C1DEC" w:rsidP="009F2D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5A42"/>
    <w:rsid w:val="000174C3"/>
    <w:rsid w:val="00022F08"/>
    <w:rsid w:val="00025D52"/>
    <w:rsid w:val="00047386"/>
    <w:rsid w:val="000643F6"/>
    <w:rsid w:val="0007407D"/>
    <w:rsid w:val="00097EBB"/>
    <w:rsid w:val="000D27F2"/>
    <w:rsid w:val="000E252B"/>
    <w:rsid w:val="000F00CF"/>
    <w:rsid w:val="000F1936"/>
    <w:rsid w:val="000F7157"/>
    <w:rsid w:val="001205C1"/>
    <w:rsid w:val="0014083B"/>
    <w:rsid w:val="00155DC0"/>
    <w:rsid w:val="001B0D9B"/>
    <w:rsid w:val="001F4D07"/>
    <w:rsid w:val="00212785"/>
    <w:rsid w:val="00260688"/>
    <w:rsid w:val="002A36D7"/>
    <w:rsid w:val="002F1448"/>
    <w:rsid w:val="00320685"/>
    <w:rsid w:val="00343362"/>
    <w:rsid w:val="003941CB"/>
    <w:rsid w:val="003E324C"/>
    <w:rsid w:val="003F6F46"/>
    <w:rsid w:val="00511556"/>
    <w:rsid w:val="0054105E"/>
    <w:rsid w:val="00545659"/>
    <w:rsid w:val="005A3E59"/>
    <w:rsid w:val="005D5F3F"/>
    <w:rsid w:val="005E1F98"/>
    <w:rsid w:val="00624FD6"/>
    <w:rsid w:val="00665195"/>
    <w:rsid w:val="00726817"/>
    <w:rsid w:val="00727BCA"/>
    <w:rsid w:val="007825EF"/>
    <w:rsid w:val="00785D46"/>
    <w:rsid w:val="007C1DEC"/>
    <w:rsid w:val="007D5E7B"/>
    <w:rsid w:val="007F47FD"/>
    <w:rsid w:val="00826BBB"/>
    <w:rsid w:val="0085661F"/>
    <w:rsid w:val="00862869"/>
    <w:rsid w:val="00877108"/>
    <w:rsid w:val="008C0A83"/>
    <w:rsid w:val="008C4149"/>
    <w:rsid w:val="009053DA"/>
    <w:rsid w:val="009704BB"/>
    <w:rsid w:val="009C52BA"/>
    <w:rsid w:val="009C533F"/>
    <w:rsid w:val="009D1C51"/>
    <w:rsid w:val="009F2DBF"/>
    <w:rsid w:val="00A11B16"/>
    <w:rsid w:val="00A37D1D"/>
    <w:rsid w:val="00A41B64"/>
    <w:rsid w:val="00A43449"/>
    <w:rsid w:val="00A77937"/>
    <w:rsid w:val="00AA37BC"/>
    <w:rsid w:val="00B2151F"/>
    <w:rsid w:val="00B41296"/>
    <w:rsid w:val="00B95778"/>
    <w:rsid w:val="00C032A2"/>
    <w:rsid w:val="00C21CFB"/>
    <w:rsid w:val="00C33ABF"/>
    <w:rsid w:val="00C43618"/>
    <w:rsid w:val="00C453D1"/>
    <w:rsid w:val="00C54357"/>
    <w:rsid w:val="00C75735"/>
    <w:rsid w:val="00C84034"/>
    <w:rsid w:val="00CA12B5"/>
    <w:rsid w:val="00CD3A7D"/>
    <w:rsid w:val="00CF3123"/>
    <w:rsid w:val="00D104CA"/>
    <w:rsid w:val="00D66C59"/>
    <w:rsid w:val="00DD0896"/>
    <w:rsid w:val="00DD5414"/>
    <w:rsid w:val="00E31EB7"/>
    <w:rsid w:val="00E325A5"/>
    <w:rsid w:val="00E53E7F"/>
    <w:rsid w:val="00EC3E45"/>
    <w:rsid w:val="00F32923"/>
    <w:rsid w:val="00F41AA5"/>
    <w:rsid w:val="00F97F8F"/>
    <w:rsid w:val="00FA33D3"/>
    <w:rsid w:val="60161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F2D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2DBF"/>
  </w:style>
  <w:style w:type="paragraph" w:styleId="Porat">
    <w:name w:val="footer"/>
    <w:basedOn w:val="prastasis"/>
    <w:link w:val="PoratDiagrama"/>
    <w:uiPriority w:val="99"/>
    <w:unhideWhenUsed/>
    <w:rsid w:val="009F2D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2DBF"/>
  </w:style>
  <w:style w:type="paragraph" w:styleId="Pataisymai">
    <w:name w:val="Revision"/>
    <w:hidden/>
    <w:uiPriority w:val="99"/>
    <w:semiHidden/>
    <w:rsid w:val="00DD54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BF5622-1505-4D86-B8D4-15ED8363A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0AA732-48A0-4411-920D-5AEA893002AC}">
  <ds:schemaRefs>
    <ds:schemaRef ds:uri="http://schemas.microsoft.com/sharepoint/v3/contenttype/forms"/>
  </ds:schemaRefs>
</ds:datastoreItem>
</file>

<file path=customXml/itemProps3.xml><?xml version="1.0" encoding="utf-8"?>
<ds:datastoreItem xmlns:ds="http://schemas.openxmlformats.org/officeDocument/2006/customXml" ds:itemID="{7A3A5550-C523-4EC7-ABA4-C24A670ACF6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51800</Words>
  <Characters>29526</Characters>
  <Application>Microsoft Office Word</Application>
  <DocSecurity>0</DocSecurity>
  <Lines>246</Lines>
  <Paragraphs>162</Paragraphs>
  <ScaleCrop>false</ScaleCrop>
  <Company>VPT</Company>
  <LinksUpToDate>false</LinksUpToDate>
  <CharactersWithSpaces>81164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Vaida Gaidamavičiūtė</cp:lastModifiedBy>
  <cp:revision>3</cp:revision>
  <dcterms:created xsi:type="dcterms:W3CDTF">2025-06-06T07:33:00Z</dcterms:created>
  <dcterms:modified xsi:type="dcterms:W3CDTF">2025-06-06T07:33:00Z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a97f9235-b163-4db2-a82a-2a4dd8755ba9</vt:lpwstr>
  </property>
</Properties>
</file>