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7DFF" w:rsidRPr="00E073CE" w:rsidRDefault="00557DFF" w:rsidP="00557DFF">
      <w:pPr>
        <w:spacing w:after="0" w:line="240" w:lineRule="auto"/>
        <w:jc w:val="center"/>
        <w:rPr>
          <w:rFonts w:ascii="Times New Roman" w:eastAsia="Times New Roman" w:hAnsi="Times New Roman" w:cs="Times New Roman"/>
          <w:b/>
          <w:sz w:val="24"/>
          <w:szCs w:val="24"/>
          <w:lang w:eastAsia="lt-LT"/>
        </w:rPr>
      </w:pPr>
      <w:r w:rsidRPr="00E073CE">
        <w:rPr>
          <w:rFonts w:ascii="Times New Roman" w:eastAsia="Times New Roman" w:hAnsi="Times New Roman" w:cs="Times New Roman"/>
          <w:b/>
          <w:sz w:val="24"/>
          <w:szCs w:val="24"/>
          <w:lang w:eastAsia="lt-LT"/>
        </w:rPr>
        <w:t>VALSTYBINIO SOCIALINIO DRAUDIMO FONDO VALDYBA</w:t>
      </w:r>
    </w:p>
    <w:p w:rsidR="00557DFF" w:rsidRPr="00E073CE" w:rsidRDefault="00557DFF" w:rsidP="00557DFF">
      <w:pPr>
        <w:spacing w:after="0" w:line="240" w:lineRule="auto"/>
        <w:jc w:val="center"/>
        <w:rPr>
          <w:rFonts w:ascii="Times New Roman" w:eastAsia="Times New Roman" w:hAnsi="Times New Roman" w:cs="Times New Roman"/>
          <w:b/>
          <w:sz w:val="24"/>
          <w:szCs w:val="24"/>
          <w:lang w:eastAsia="lt-LT"/>
        </w:rPr>
      </w:pPr>
      <w:r w:rsidRPr="00E073CE">
        <w:rPr>
          <w:rFonts w:ascii="Times New Roman" w:eastAsia="Times New Roman" w:hAnsi="Times New Roman" w:cs="Times New Roman"/>
          <w:b/>
          <w:sz w:val="24"/>
          <w:szCs w:val="24"/>
          <w:lang w:eastAsia="lt-LT"/>
        </w:rPr>
        <w:t>PRIE SOCIALINĖS APSAUGOS IR DARBO MINISTERIJOS</w:t>
      </w:r>
    </w:p>
    <w:p w:rsidR="00557DFF" w:rsidRPr="00E073CE" w:rsidRDefault="00557DFF" w:rsidP="00557DFF">
      <w:pPr>
        <w:spacing w:after="0" w:line="240" w:lineRule="auto"/>
        <w:jc w:val="center"/>
        <w:rPr>
          <w:rFonts w:ascii="Times New Roman" w:eastAsia="Times New Roman" w:hAnsi="Times New Roman" w:cs="Times New Roman"/>
          <w:b/>
          <w:sz w:val="24"/>
          <w:szCs w:val="24"/>
          <w:lang w:eastAsia="lt-LT"/>
        </w:rPr>
      </w:pPr>
    </w:p>
    <w:p w:rsidR="00557DFF" w:rsidRDefault="00A82E5B" w:rsidP="00557DFF">
      <w:pPr>
        <w:spacing w:after="0" w:line="240" w:lineRule="auto"/>
        <w:jc w:val="center"/>
        <w:rPr>
          <w:rFonts w:ascii="Times New Roman" w:eastAsia="Times New Roman" w:hAnsi="Times New Roman" w:cs="Times New Roman"/>
          <w:b/>
          <w:sz w:val="24"/>
          <w:szCs w:val="24"/>
          <w:lang w:eastAsia="lt-LT"/>
        </w:rPr>
      </w:pPr>
      <w:r w:rsidRPr="00A82E5B">
        <w:rPr>
          <w:rFonts w:ascii="Times New Roman" w:eastAsia="Times New Roman" w:hAnsi="Times New Roman" w:cs="Times New Roman"/>
          <w:b/>
          <w:sz w:val="24"/>
          <w:szCs w:val="24"/>
          <w:lang w:eastAsia="lt-LT"/>
        </w:rPr>
        <w:t>UAB „BITĖ LIETUVA“</w:t>
      </w:r>
    </w:p>
    <w:p w:rsidR="00A82E5B" w:rsidRPr="00E073CE" w:rsidRDefault="00A82E5B" w:rsidP="00557DFF">
      <w:pPr>
        <w:spacing w:after="0" w:line="240" w:lineRule="auto"/>
        <w:jc w:val="center"/>
        <w:rPr>
          <w:rFonts w:ascii="Times New Roman" w:eastAsia="Times New Roman" w:hAnsi="Times New Roman" w:cs="Times New Roman"/>
          <w:b/>
          <w:sz w:val="24"/>
          <w:szCs w:val="24"/>
          <w:lang w:eastAsia="lt-LT"/>
        </w:rPr>
      </w:pPr>
    </w:p>
    <w:p w:rsidR="00557DFF" w:rsidRPr="00E073CE" w:rsidRDefault="00557DFF" w:rsidP="00557DFF">
      <w:pPr>
        <w:spacing w:after="0" w:line="240" w:lineRule="auto"/>
        <w:jc w:val="center"/>
        <w:rPr>
          <w:rFonts w:ascii="Times New Roman" w:eastAsia="Times New Roman" w:hAnsi="Times New Roman" w:cs="Times New Roman"/>
          <w:b/>
          <w:sz w:val="24"/>
          <w:szCs w:val="24"/>
          <w:lang w:eastAsia="lt-LT"/>
        </w:rPr>
      </w:pPr>
      <w:r w:rsidRPr="00E073CE">
        <w:rPr>
          <w:rFonts w:ascii="Times New Roman" w:eastAsia="Times New Roman" w:hAnsi="Times New Roman" w:cs="Times New Roman"/>
          <w:b/>
          <w:sz w:val="24"/>
          <w:szCs w:val="24"/>
          <w:lang w:eastAsia="lt-LT"/>
        </w:rPr>
        <w:t>SUTARTIS</w:t>
      </w:r>
    </w:p>
    <w:p w:rsidR="00557DFF" w:rsidRPr="00E073CE" w:rsidRDefault="00557DFF" w:rsidP="00557DFF">
      <w:pPr>
        <w:spacing w:after="0" w:line="240" w:lineRule="auto"/>
        <w:jc w:val="center"/>
        <w:rPr>
          <w:rFonts w:ascii="Times New Roman" w:eastAsia="Times New Roman" w:hAnsi="Times New Roman" w:cs="Times New Roman"/>
          <w:b/>
          <w:sz w:val="24"/>
          <w:szCs w:val="24"/>
          <w:lang w:eastAsia="lt-LT"/>
        </w:rPr>
      </w:pPr>
    </w:p>
    <w:p w:rsidR="00557DFF" w:rsidRPr="00E073CE" w:rsidRDefault="00557DFF" w:rsidP="00557DFF">
      <w:pPr>
        <w:spacing w:after="0" w:line="240" w:lineRule="auto"/>
        <w:jc w:val="center"/>
        <w:rPr>
          <w:rFonts w:ascii="Times New Roman" w:eastAsia="Times New Roman" w:hAnsi="Times New Roman" w:cs="Times New Roman"/>
          <w:sz w:val="24"/>
          <w:szCs w:val="24"/>
          <w:lang w:eastAsia="lt-LT"/>
        </w:rPr>
      </w:pPr>
      <w:r w:rsidRPr="00E073CE">
        <w:rPr>
          <w:rFonts w:ascii="Times New Roman" w:eastAsia="Times New Roman" w:hAnsi="Times New Roman" w:cs="Times New Roman"/>
          <w:sz w:val="24"/>
          <w:szCs w:val="24"/>
          <w:lang w:eastAsia="lt-LT"/>
        </w:rPr>
        <w:t>202</w:t>
      </w:r>
      <w:r>
        <w:rPr>
          <w:rFonts w:ascii="Times New Roman" w:eastAsia="Times New Roman" w:hAnsi="Times New Roman" w:cs="Times New Roman"/>
          <w:sz w:val="24"/>
          <w:szCs w:val="24"/>
          <w:lang w:eastAsia="lt-LT"/>
        </w:rPr>
        <w:t>5</w:t>
      </w:r>
      <w:r w:rsidRPr="00E073CE">
        <w:rPr>
          <w:rFonts w:ascii="Times New Roman" w:eastAsia="Times New Roman" w:hAnsi="Times New Roman" w:cs="Times New Roman"/>
          <w:sz w:val="24"/>
          <w:szCs w:val="24"/>
          <w:lang w:eastAsia="lt-LT"/>
        </w:rPr>
        <w:t xml:space="preserve"> m. ______________d. Nr. F1-0- </w:t>
      </w:r>
    </w:p>
    <w:p w:rsidR="00557DFF" w:rsidRPr="00E073CE" w:rsidRDefault="00557DFF" w:rsidP="00557DFF">
      <w:pPr>
        <w:spacing w:after="0" w:line="240" w:lineRule="auto"/>
        <w:jc w:val="center"/>
        <w:rPr>
          <w:rFonts w:ascii="Times New Roman" w:eastAsia="Times New Roman" w:hAnsi="Times New Roman" w:cs="Times New Roman"/>
          <w:sz w:val="24"/>
          <w:szCs w:val="24"/>
          <w:lang w:eastAsia="lt-LT"/>
        </w:rPr>
      </w:pPr>
    </w:p>
    <w:p w:rsidR="00557DFF" w:rsidRPr="00E073CE" w:rsidRDefault="00557DFF" w:rsidP="00557DFF">
      <w:pPr>
        <w:spacing w:after="0" w:line="240" w:lineRule="auto"/>
        <w:jc w:val="center"/>
        <w:rPr>
          <w:rFonts w:ascii="Times New Roman" w:eastAsia="Times New Roman" w:hAnsi="Times New Roman" w:cs="Times New Roman"/>
          <w:sz w:val="24"/>
          <w:szCs w:val="24"/>
          <w:lang w:eastAsia="lt-LT"/>
        </w:rPr>
      </w:pPr>
      <w:r w:rsidRPr="00E073CE">
        <w:rPr>
          <w:rFonts w:ascii="Times New Roman" w:eastAsia="Times New Roman" w:hAnsi="Times New Roman" w:cs="Times New Roman"/>
          <w:sz w:val="24"/>
          <w:szCs w:val="24"/>
          <w:lang w:eastAsia="lt-LT"/>
        </w:rPr>
        <w:t>Vilnius</w:t>
      </w:r>
    </w:p>
    <w:p w:rsidR="00557DFF" w:rsidRPr="00E073CE" w:rsidRDefault="00557DFF" w:rsidP="00557DFF">
      <w:pPr>
        <w:spacing w:after="0" w:line="240" w:lineRule="auto"/>
        <w:jc w:val="center"/>
        <w:rPr>
          <w:rFonts w:ascii="Times New Roman" w:eastAsia="Times New Roman" w:hAnsi="Times New Roman" w:cs="Times New Roman"/>
          <w:sz w:val="24"/>
          <w:szCs w:val="24"/>
          <w:lang w:eastAsia="lt-LT"/>
        </w:rPr>
      </w:pPr>
    </w:p>
    <w:p w:rsidR="00557DFF" w:rsidRDefault="00557DFF" w:rsidP="00557DFF">
      <w:pPr>
        <w:spacing w:after="0" w:line="240" w:lineRule="auto"/>
        <w:ind w:firstLine="567"/>
        <w:jc w:val="both"/>
        <w:rPr>
          <w:rFonts w:ascii="Times New Roman" w:eastAsia="Times New Roman" w:hAnsi="Times New Roman" w:cs="Times New Roman"/>
          <w:sz w:val="24"/>
          <w:szCs w:val="24"/>
          <w:lang w:eastAsia="lt-LT"/>
        </w:rPr>
      </w:pPr>
      <w:r w:rsidRPr="00E073CE">
        <w:rPr>
          <w:rFonts w:ascii="Times New Roman" w:eastAsia="Times New Roman" w:hAnsi="Times New Roman" w:cs="Times New Roman"/>
          <w:b/>
          <w:sz w:val="24"/>
          <w:szCs w:val="24"/>
          <w:lang w:eastAsia="lt-LT"/>
        </w:rPr>
        <w:t>Valstybinio socialinio draudimo fondo valdyba prie Socialinės apsaugos ir darbo ministerijos</w:t>
      </w:r>
      <w:r w:rsidRPr="00E073CE">
        <w:rPr>
          <w:rFonts w:ascii="Times New Roman" w:eastAsia="Times New Roman" w:hAnsi="Times New Roman" w:cs="Times New Roman"/>
          <w:sz w:val="24"/>
          <w:szCs w:val="24"/>
          <w:lang w:eastAsia="lt-LT"/>
        </w:rPr>
        <w:t xml:space="preserve"> (toliau – Fondo valdyba), atstovaujama direktoriaus Kęstučio Čereškos, veikiančio pagal Valstybinio socialinio draudimo fondo valdybos prie Socialinės apsaugos ir darbo ministerijos nuostatus ir </w:t>
      </w:r>
    </w:p>
    <w:p w:rsidR="00557DFF" w:rsidRPr="00E073CE" w:rsidRDefault="001A5C67" w:rsidP="00557DFF">
      <w:pPr>
        <w:spacing w:after="0" w:line="240" w:lineRule="auto"/>
        <w:ind w:firstLine="567"/>
        <w:jc w:val="both"/>
        <w:rPr>
          <w:rFonts w:ascii="Times New Roman" w:eastAsia="Times New Roman" w:hAnsi="Times New Roman" w:cs="Times New Roman"/>
          <w:sz w:val="24"/>
          <w:szCs w:val="24"/>
          <w:lang w:eastAsia="lt-LT"/>
        </w:rPr>
      </w:pPr>
      <w:r w:rsidRPr="001A5C67">
        <w:rPr>
          <w:rFonts w:ascii="Times New Roman" w:eastAsia="Times New Roman" w:hAnsi="Times New Roman" w:cs="Times New Roman"/>
          <w:b/>
          <w:sz w:val="24"/>
          <w:szCs w:val="24"/>
          <w:lang w:eastAsia="lt-LT"/>
        </w:rPr>
        <w:t xml:space="preserve">UAB „Bitė Lietuva“ </w:t>
      </w:r>
      <w:r w:rsidRPr="001A5C67">
        <w:rPr>
          <w:rFonts w:ascii="Times New Roman" w:eastAsia="Times New Roman" w:hAnsi="Times New Roman" w:cs="Times New Roman"/>
          <w:sz w:val="24"/>
          <w:szCs w:val="24"/>
          <w:lang w:eastAsia="lt-LT"/>
        </w:rPr>
        <w:t xml:space="preserve">(toliau – Tiekėjas), atstovaujama </w:t>
      </w:r>
      <w:bookmarkStart w:id="0" w:name="_Hlk200981680"/>
      <w:r w:rsidRPr="001A5C67">
        <w:rPr>
          <w:rFonts w:ascii="Times New Roman" w:eastAsia="Times New Roman" w:hAnsi="Times New Roman" w:cs="Times New Roman"/>
          <w:sz w:val="24"/>
          <w:szCs w:val="24"/>
          <w:lang w:eastAsia="lt-LT"/>
        </w:rPr>
        <w:t>Valstybinių įmonių ir institucijų pardavimų vadovo Grigaliaus Kalvaičio</w:t>
      </w:r>
      <w:bookmarkEnd w:id="0"/>
      <w:r w:rsidRPr="001A5C67">
        <w:rPr>
          <w:rFonts w:ascii="Times New Roman" w:eastAsia="Times New Roman" w:hAnsi="Times New Roman" w:cs="Times New Roman"/>
          <w:sz w:val="24"/>
          <w:szCs w:val="24"/>
          <w:lang w:eastAsia="lt-LT"/>
        </w:rPr>
        <w:t>, veikiančio pagal  2023-12-06 įgaliojimą Nr. 45</w:t>
      </w:r>
      <w:r w:rsidR="00557DFF" w:rsidRPr="00E073CE">
        <w:rPr>
          <w:rFonts w:ascii="Times New Roman" w:eastAsia="Times New Roman" w:hAnsi="Times New Roman" w:cs="Times New Roman"/>
          <w:sz w:val="24"/>
          <w:szCs w:val="24"/>
          <w:lang w:eastAsia="lt-LT"/>
        </w:rPr>
        <w:t>, toliau kartu vadinami šalimis, sudarė šią sutartį:</w:t>
      </w:r>
    </w:p>
    <w:p w:rsidR="00557DFF" w:rsidRPr="00E073CE" w:rsidRDefault="00557DFF" w:rsidP="00557DFF">
      <w:pPr>
        <w:spacing w:after="0" w:line="240" w:lineRule="auto"/>
        <w:ind w:firstLine="851"/>
        <w:jc w:val="both"/>
        <w:rPr>
          <w:rFonts w:ascii="Times New Roman" w:eastAsia="Times New Roman" w:hAnsi="Times New Roman" w:cs="Times New Roman"/>
          <w:sz w:val="24"/>
          <w:szCs w:val="24"/>
          <w:lang w:eastAsia="lt-LT"/>
        </w:rPr>
      </w:pPr>
    </w:p>
    <w:p w:rsidR="00557DFF" w:rsidRPr="00E073CE" w:rsidRDefault="00557DFF" w:rsidP="00557DFF">
      <w:pPr>
        <w:spacing w:after="0" w:line="240" w:lineRule="auto"/>
        <w:jc w:val="center"/>
        <w:rPr>
          <w:rFonts w:ascii="Times New Roman" w:eastAsia="Times New Roman" w:hAnsi="Times New Roman" w:cs="Times New Roman"/>
          <w:b/>
          <w:sz w:val="24"/>
          <w:szCs w:val="24"/>
          <w:lang w:eastAsia="lt-LT"/>
        </w:rPr>
      </w:pPr>
      <w:r w:rsidRPr="00E073CE">
        <w:rPr>
          <w:rFonts w:ascii="Times New Roman" w:eastAsia="Times New Roman" w:hAnsi="Times New Roman" w:cs="Times New Roman"/>
          <w:b/>
          <w:sz w:val="24"/>
          <w:szCs w:val="24"/>
          <w:lang w:eastAsia="lt-LT"/>
        </w:rPr>
        <w:t>1. SUTARTIES OBJEKTAS</w:t>
      </w:r>
    </w:p>
    <w:p w:rsidR="00557DFF" w:rsidRPr="00E073CE" w:rsidRDefault="00557DFF" w:rsidP="00557DFF">
      <w:pPr>
        <w:tabs>
          <w:tab w:val="left" w:pos="1425"/>
        </w:tabs>
        <w:spacing w:after="0" w:line="240" w:lineRule="auto"/>
        <w:ind w:firstLine="567"/>
        <w:jc w:val="both"/>
        <w:rPr>
          <w:rFonts w:ascii="Times New Roman" w:eastAsia="Times New Roman" w:hAnsi="Times New Roman" w:cs="Times New Roman"/>
          <w:b/>
          <w:sz w:val="24"/>
          <w:szCs w:val="24"/>
          <w:lang w:eastAsia="lt-LT"/>
        </w:rPr>
      </w:pPr>
      <w:r w:rsidRPr="00E073CE">
        <w:rPr>
          <w:rFonts w:ascii="Times New Roman" w:eastAsia="Times New Roman" w:hAnsi="Times New Roman" w:cs="Times New Roman"/>
          <w:b/>
          <w:sz w:val="24"/>
          <w:szCs w:val="24"/>
          <w:lang w:eastAsia="lt-LT"/>
        </w:rPr>
        <w:t>1.1. Ši sutartis sudaryta vadovaujantis mažos vertės neskelbiamos apklausos pirkimo dokumentais, paskelbtais 202</w:t>
      </w:r>
      <w:r>
        <w:rPr>
          <w:rFonts w:ascii="Times New Roman" w:eastAsia="Times New Roman" w:hAnsi="Times New Roman" w:cs="Times New Roman"/>
          <w:b/>
          <w:sz w:val="24"/>
          <w:szCs w:val="24"/>
          <w:lang w:eastAsia="lt-LT"/>
        </w:rPr>
        <w:t>5</w:t>
      </w:r>
      <w:r w:rsidRPr="00E073CE">
        <w:rPr>
          <w:rFonts w:ascii="Times New Roman" w:eastAsia="Times New Roman" w:hAnsi="Times New Roman" w:cs="Times New Roman"/>
          <w:b/>
          <w:sz w:val="24"/>
          <w:szCs w:val="24"/>
          <w:lang w:eastAsia="lt-LT"/>
        </w:rPr>
        <w:t xml:space="preserve"> m. </w:t>
      </w:r>
      <w:r w:rsidR="00A82E5B">
        <w:rPr>
          <w:rFonts w:ascii="Times New Roman" w:eastAsia="Times New Roman" w:hAnsi="Times New Roman" w:cs="Times New Roman"/>
          <w:b/>
          <w:sz w:val="24"/>
          <w:szCs w:val="24"/>
          <w:lang w:eastAsia="lt-LT"/>
        </w:rPr>
        <w:t xml:space="preserve">birželio 6 </w:t>
      </w:r>
      <w:r w:rsidRPr="00E073CE">
        <w:rPr>
          <w:rFonts w:ascii="Times New Roman" w:eastAsia="Times New Roman" w:hAnsi="Times New Roman" w:cs="Times New Roman"/>
          <w:b/>
          <w:sz w:val="24"/>
          <w:szCs w:val="24"/>
          <w:lang w:eastAsia="lt-LT"/>
        </w:rPr>
        <w:t>d. Centrinėje viešųjų pirkimų informacinėje sistemoje ir 202</w:t>
      </w:r>
      <w:r>
        <w:rPr>
          <w:rFonts w:ascii="Times New Roman" w:eastAsia="Times New Roman" w:hAnsi="Times New Roman" w:cs="Times New Roman"/>
          <w:b/>
          <w:sz w:val="24"/>
          <w:szCs w:val="24"/>
          <w:lang w:eastAsia="lt-LT"/>
        </w:rPr>
        <w:t>5</w:t>
      </w:r>
      <w:r w:rsidRPr="00E073CE">
        <w:rPr>
          <w:rFonts w:ascii="Times New Roman" w:eastAsia="Times New Roman" w:hAnsi="Times New Roman" w:cs="Times New Roman"/>
          <w:b/>
          <w:sz w:val="24"/>
          <w:szCs w:val="24"/>
          <w:lang w:eastAsia="lt-LT"/>
        </w:rPr>
        <w:t xml:space="preserve"> m. </w:t>
      </w:r>
      <w:r w:rsidR="00A82E5B">
        <w:rPr>
          <w:rFonts w:ascii="Times New Roman" w:eastAsia="Times New Roman" w:hAnsi="Times New Roman" w:cs="Times New Roman"/>
          <w:b/>
          <w:sz w:val="24"/>
          <w:szCs w:val="24"/>
          <w:lang w:eastAsia="lt-LT"/>
        </w:rPr>
        <w:t>birželio 13</w:t>
      </w:r>
      <w:r w:rsidRPr="00E073CE">
        <w:rPr>
          <w:rFonts w:ascii="Times New Roman" w:eastAsia="Times New Roman" w:hAnsi="Times New Roman" w:cs="Times New Roman"/>
          <w:b/>
          <w:sz w:val="24"/>
          <w:szCs w:val="24"/>
          <w:lang w:eastAsia="lt-LT"/>
        </w:rPr>
        <w:t xml:space="preserve"> d. Mažos vertės viešojo pirkimo apklausos pažyma Nr. </w:t>
      </w:r>
      <w:r w:rsidR="00A82E5B">
        <w:rPr>
          <w:rFonts w:ascii="Times New Roman" w:eastAsia="Times New Roman" w:hAnsi="Times New Roman" w:cs="Times New Roman"/>
          <w:b/>
          <w:sz w:val="24"/>
          <w:szCs w:val="24"/>
          <w:lang w:eastAsia="lt-LT"/>
        </w:rPr>
        <w:t>VPP-136</w:t>
      </w:r>
      <w:r w:rsidRPr="00E073CE">
        <w:rPr>
          <w:rFonts w:ascii="Times New Roman" w:eastAsia="Times New Roman" w:hAnsi="Times New Roman" w:cs="Times New Roman"/>
          <w:b/>
          <w:sz w:val="24"/>
          <w:szCs w:val="24"/>
          <w:lang w:eastAsia="lt-LT"/>
        </w:rPr>
        <w:t>. Pirkimo numeris –</w:t>
      </w:r>
      <w:r w:rsidR="00A82E5B" w:rsidRPr="00A82E5B">
        <w:t xml:space="preserve"> </w:t>
      </w:r>
      <w:r w:rsidR="00A82E5B" w:rsidRPr="00A82E5B">
        <w:rPr>
          <w:rFonts w:ascii="Times New Roman" w:eastAsia="Times New Roman" w:hAnsi="Times New Roman" w:cs="Times New Roman"/>
          <w:b/>
          <w:sz w:val="24"/>
          <w:szCs w:val="24"/>
          <w:lang w:eastAsia="lt-LT"/>
        </w:rPr>
        <w:t>3094063</w:t>
      </w:r>
      <w:r w:rsidRPr="00E073CE">
        <w:rPr>
          <w:rFonts w:ascii="Times New Roman" w:eastAsia="Times New Roman" w:hAnsi="Times New Roman" w:cs="Times New Roman"/>
          <w:b/>
          <w:sz w:val="24"/>
          <w:szCs w:val="24"/>
          <w:lang w:eastAsia="lt-LT"/>
        </w:rPr>
        <w:t xml:space="preserve">. BVPŽ kodas 72400000-4. </w:t>
      </w:r>
    </w:p>
    <w:p w:rsidR="00557DFF" w:rsidRPr="00E073CE" w:rsidRDefault="00557DFF" w:rsidP="00557DFF">
      <w:pPr>
        <w:spacing w:after="0" w:line="240" w:lineRule="auto"/>
        <w:ind w:firstLine="567"/>
        <w:jc w:val="both"/>
        <w:rPr>
          <w:rFonts w:ascii="Times New Roman" w:eastAsia="Times New Roman" w:hAnsi="Times New Roman" w:cs="Times New Roman"/>
          <w:sz w:val="24"/>
          <w:szCs w:val="24"/>
          <w:lang w:eastAsia="lt-LT"/>
        </w:rPr>
      </w:pPr>
      <w:r w:rsidRPr="00E073CE">
        <w:rPr>
          <w:rFonts w:ascii="Times New Roman" w:eastAsia="Times New Roman" w:hAnsi="Times New Roman" w:cs="Times New Roman"/>
          <w:sz w:val="24"/>
          <w:szCs w:val="24"/>
          <w:lang w:eastAsia="lt-LT"/>
        </w:rPr>
        <w:t xml:space="preserve">1.2. Šia sutartimi Tiekėjas įsipareigoja parduoti Fondo valdybai bevielio interneto paslaugas, skirtas Fondo valdybos ir jos teritorinių skyrių klientų aptarnavimui </w:t>
      </w:r>
      <w:r w:rsidRPr="00E073CE">
        <w:rPr>
          <w:rFonts w:ascii="Times New Roman" w:eastAsia="Times New Roman" w:hAnsi="Times New Roman" w:cs="Times New Roman"/>
          <w:color w:val="000000" w:themeColor="text1"/>
          <w:sz w:val="24"/>
          <w:szCs w:val="24"/>
          <w:lang w:eastAsia="lt-LT"/>
        </w:rPr>
        <w:t xml:space="preserve">(toliau – paslaugos) </w:t>
      </w:r>
      <w:r w:rsidRPr="00E073CE">
        <w:rPr>
          <w:rFonts w:ascii="Times New Roman" w:eastAsia="Times New Roman" w:hAnsi="Times New Roman" w:cs="Times New Roman"/>
          <w:sz w:val="24"/>
          <w:szCs w:val="24"/>
          <w:lang w:eastAsia="lt-LT"/>
        </w:rPr>
        <w:t>su įranga (maršrutizatoriai) (toliau - įranga), o Fondo valdyba įsipareigoja už kokybiškas ir laiku suteiktas paslaugas sumokėti pagal šios sutarties sąlygas.</w:t>
      </w:r>
    </w:p>
    <w:p w:rsidR="00557DFF" w:rsidRPr="00E073CE" w:rsidRDefault="00557DFF" w:rsidP="00557DFF">
      <w:pPr>
        <w:spacing w:after="0" w:line="240" w:lineRule="auto"/>
        <w:ind w:firstLine="567"/>
        <w:jc w:val="both"/>
        <w:rPr>
          <w:rFonts w:ascii="Times New Roman" w:eastAsia="Times New Roman" w:hAnsi="Times New Roman" w:cs="Times New Roman"/>
          <w:sz w:val="24"/>
          <w:szCs w:val="24"/>
          <w:lang w:eastAsia="lt-LT"/>
        </w:rPr>
      </w:pPr>
      <w:r w:rsidRPr="00E073CE">
        <w:rPr>
          <w:rFonts w:ascii="Times New Roman" w:eastAsia="Times New Roman" w:hAnsi="Times New Roman" w:cs="Times New Roman"/>
          <w:sz w:val="24"/>
          <w:szCs w:val="24"/>
          <w:lang w:eastAsia="lt-LT"/>
        </w:rPr>
        <w:t>1.3. Reikalavimai paslaugoms ir įrangai pateikti šios sutarties 1 priede.</w:t>
      </w:r>
    </w:p>
    <w:p w:rsidR="00557DFF" w:rsidRPr="00E073CE" w:rsidRDefault="00557DFF" w:rsidP="00557DFF">
      <w:pPr>
        <w:spacing w:after="0" w:line="240" w:lineRule="auto"/>
        <w:ind w:firstLine="567"/>
        <w:jc w:val="both"/>
        <w:rPr>
          <w:rFonts w:ascii="Times New Roman" w:eastAsia="Times New Roman" w:hAnsi="Times New Roman" w:cs="Times New Roman"/>
          <w:sz w:val="24"/>
          <w:szCs w:val="24"/>
          <w:lang w:eastAsia="lt-LT"/>
        </w:rPr>
      </w:pPr>
      <w:r w:rsidRPr="00E073CE">
        <w:rPr>
          <w:rFonts w:ascii="Times New Roman" w:eastAsia="Times New Roman" w:hAnsi="Times New Roman" w:cs="Times New Roman"/>
          <w:sz w:val="24"/>
          <w:szCs w:val="24"/>
          <w:lang w:eastAsia="lt-LT"/>
        </w:rPr>
        <w:t>1.4. Paslaugos turi būti teikiamos nuo 202</w:t>
      </w:r>
      <w:r>
        <w:rPr>
          <w:rFonts w:ascii="Times New Roman" w:eastAsia="Times New Roman" w:hAnsi="Times New Roman" w:cs="Times New Roman"/>
          <w:sz w:val="24"/>
          <w:szCs w:val="24"/>
          <w:lang w:eastAsia="lt-LT"/>
        </w:rPr>
        <w:t>5</w:t>
      </w:r>
      <w:r w:rsidRPr="00E073CE">
        <w:rPr>
          <w:rFonts w:ascii="Times New Roman" w:eastAsia="Times New Roman" w:hAnsi="Times New Roman" w:cs="Times New Roman"/>
          <w:sz w:val="24"/>
          <w:szCs w:val="24"/>
          <w:lang w:eastAsia="lt-LT"/>
        </w:rPr>
        <w:t xml:space="preserve"> m. birželio 2</w:t>
      </w:r>
      <w:r>
        <w:rPr>
          <w:rFonts w:ascii="Times New Roman" w:eastAsia="Times New Roman" w:hAnsi="Times New Roman" w:cs="Times New Roman"/>
          <w:sz w:val="24"/>
          <w:szCs w:val="24"/>
          <w:lang w:eastAsia="lt-LT"/>
        </w:rPr>
        <w:t>4</w:t>
      </w:r>
      <w:r w:rsidRPr="00E073CE">
        <w:rPr>
          <w:rFonts w:ascii="Times New Roman" w:eastAsia="Times New Roman" w:hAnsi="Times New Roman" w:cs="Times New Roman"/>
          <w:sz w:val="24"/>
          <w:szCs w:val="24"/>
          <w:lang w:eastAsia="lt-LT"/>
        </w:rPr>
        <w:t xml:space="preserve"> d. Paslaugos teikimo terminas</w:t>
      </w:r>
      <w:r>
        <w:rPr>
          <w:rFonts w:ascii="Times New Roman" w:eastAsia="Times New Roman" w:hAnsi="Times New Roman" w:cs="Times New Roman"/>
          <w:sz w:val="24"/>
          <w:szCs w:val="24"/>
          <w:lang w:eastAsia="lt-LT"/>
        </w:rPr>
        <w:t xml:space="preserve"> </w:t>
      </w:r>
      <w:r w:rsidRPr="00700332">
        <w:rPr>
          <w:rFonts w:ascii="Times New Roman" w:eastAsia="Times New Roman" w:hAnsi="Times New Roman" w:cs="Times New Roman"/>
          <w:sz w:val="24"/>
          <w:szCs w:val="24"/>
          <w:lang w:eastAsia="lt-LT"/>
        </w:rPr>
        <w:t>- ne ilgiau kaip 12 (dvylika) mėnesių.</w:t>
      </w:r>
    </w:p>
    <w:p w:rsidR="00557DFF" w:rsidRPr="00E073CE" w:rsidRDefault="00557DFF" w:rsidP="00557DFF">
      <w:pPr>
        <w:spacing w:after="0" w:line="240" w:lineRule="auto"/>
        <w:ind w:firstLine="567"/>
        <w:jc w:val="both"/>
        <w:rPr>
          <w:rFonts w:ascii="Times New Roman" w:eastAsia="Times New Roman" w:hAnsi="Times New Roman" w:cs="Times New Roman"/>
          <w:sz w:val="24"/>
          <w:szCs w:val="24"/>
          <w:lang w:eastAsia="lt-LT"/>
        </w:rPr>
      </w:pPr>
      <w:r w:rsidRPr="00E073CE">
        <w:rPr>
          <w:rFonts w:ascii="Times New Roman" w:eastAsia="Times New Roman" w:hAnsi="Times New Roman" w:cs="Times New Roman"/>
          <w:sz w:val="24"/>
          <w:szCs w:val="24"/>
          <w:lang w:eastAsia="lt-LT"/>
        </w:rPr>
        <w:t>1.5. Įrangos perdavimas įforminamas įrangos perdavimo ir priėmimo aktu, kurio forma pateikta sutarties 2 priede.</w:t>
      </w:r>
      <w:r w:rsidRPr="00507FEA">
        <w:rPr>
          <w:rFonts w:ascii="Times New Roman" w:eastAsia="Times New Roman" w:hAnsi="Times New Roman" w:cs="Times New Roman"/>
          <w:sz w:val="24"/>
          <w:szCs w:val="24"/>
          <w:lang w:eastAsia="lt-LT"/>
        </w:rPr>
        <w:t xml:space="preserve"> </w:t>
      </w:r>
      <w:r w:rsidRPr="00E073CE">
        <w:rPr>
          <w:rFonts w:ascii="Times New Roman" w:eastAsia="Times New Roman" w:hAnsi="Times New Roman" w:cs="Times New Roman"/>
          <w:sz w:val="24"/>
          <w:szCs w:val="24"/>
          <w:lang w:eastAsia="lt-LT"/>
        </w:rPr>
        <w:t>Perduota įranga, pasibaigus sutarčiai, lieka Fondo valdybai.</w:t>
      </w:r>
    </w:p>
    <w:p w:rsidR="00557DFF" w:rsidRPr="00E073CE" w:rsidRDefault="00557DFF" w:rsidP="00557DFF">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1.6. Pirkimas atliktas v</w:t>
      </w:r>
      <w:r w:rsidRPr="005B610D">
        <w:rPr>
          <w:rFonts w:ascii="Times New Roman" w:eastAsia="Times New Roman" w:hAnsi="Times New Roman" w:cs="Times New Roman"/>
          <w:sz w:val="24"/>
          <w:szCs w:val="24"/>
          <w:lang w:eastAsia="lt-LT"/>
        </w:rPr>
        <w:t>adovaujantis 2022 m. gruodžio 13 d. LR Aplinkos ministro įsakymu Nr. D1-401 „Dėl aplinkos apsaugos kriterijų taikymo, vykdant žaliuosius pirkimus, tvarkos aprašo patvirtinimo“ patvirtinto Aplinkos apsaugos kriterijų taikymo, vykdant žaliuosius pirkimus, tvarkos aprašo 4.1 punktu</w:t>
      </w:r>
      <w:r>
        <w:rPr>
          <w:rFonts w:ascii="Times New Roman" w:eastAsia="Times New Roman" w:hAnsi="Times New Roman" w:cs="Times New Roman"/>
          <w:sz w:val="24"/>
          <w:szCs w:val="24"/>
          <w:lang w:eastAsia="lt-LT"/>
        </w:rPr>
        <w:t>.</w:t>
      </w:r>
    </w:p>
    <w:p w:rsidR="00557DFF" w:rsidRPr="00E073CE" w:rsidRDefault="00557DFF" w:rsidP="00557DFF">
      <w:pPr>
        <w:spacing w:after="0" w:line="240" w:lineRule="auto"/>
        <w:ind w:firstLine="855"/>
        <w:jc w:val="both"/>
        <w:rPr>
          <w:rFonts w:ascii="Times New Roman" w:eastAsia="Times New Roman" w:hAnsi="Times New Roman" w:cs="Times New Roman"/>
          <w:sz w:val="24"/>
          <w:szCs w:val="24"/>
          <w:lang w:eastAsia="lt-LT"/>
        </w:rPr>
      </w:pPr>
    </w:p>
    <w:p w:rsidR="00557DFF" w:rsidRPr="00E073CE" w:rsidRDefault="00557DFF" w:rsidP="00557DFF">
      <w:pPr>
        <w:spacing w:after="0" w:line="240" w:lineRule="auto"/>
        <w:ind w:firstLine="855"/>
        <w:jc w:val="center"/>
        <w:rPr>
          <w:rFonts w:ascii="Times New Roman" w:eastAsia="Times New Roman" w:hAnsi="Times New Roman" w:cs="Times New Roman"/>
          <w:b/>
          <w:sz w:val="24"/>
          <w:szCs w:val="24"/>
          <w:lang w:eastAsia="lt-LT"/>
        </w:rPr>
      </w:pPr>
      <w:r w:rsidRPr="00E073CE">
        <w:rPr>
          <w:rFonts w:ascii="Times New Roman" w:eastAsia="Times New Roman" w:hAnsi="Times New Roman" w:cs="Times New Roman"/>
          <w:b/>
          <w:sz w:val="24"/>
          <w:szCs w:val="24"/>
          <w:lang w:eastAsia="lt-LT"/>
        </w:rPr>
        <w:t>2. SUTARTIES KAINA IR ATSISKAITYMO TVARKA</w:t>
      </w:r>
    </w:p>
    <w:p w:rsidR="00557DFF" w:rsidRDefault="00557DFF" w:rsidP="00557DFF">
      <w:pPr>
        <w:spacing w:after="0" w:line="240" w:lineRule="auto"/>
        <w:ind w:firstLine="567"/>
        <w:jc w:val="both"/>
        <w:rPr>
          <w:rFonts w:ascii="Times New Roman" w:eastAsia="Times New Roman" w:hAnsi="Times New Roman" w:cs="Times New Roman"/>
          <w:sz w:val="24"/>
          <w:szCs w:val="24"/>
          <w:lang w:eastAsia="lt-LT"/>
        </w:rPr>
      </w:pPr>
      <w:r w:rsidRPr="00E073CE">
        <w:rPr>
          <w:rFonts w:ascii="Times New Roman" w:eastAsia="Times New Roman" w:hAnsi="Times New Roman" w:cs="Times New Roman"/>
          <w:sz w:val="24"/>
          <w:szCs w:val="24"/>
          <w:lang w:eastAsia="lt-LT"/>
        </w:rPr>
        <w:t xml:space="preserve">2.1. Sutarties </w:t>
      </w:r>
      <w:r>
        <w:rPr>
          <w:rFonts w:ascii="Times New Roman" w:eastAsia="Times New Roman" w:hAnsi="Times New Roman" w:cs="Times New Roman"/>
          <w:sz w:val="24"/>
          <w:szCs w:val="24"/>
          <w:lang w:eastAsia="lt-LT"/>
        </w:rPr>
        <w:t xml:space="preserve">maksimali </w:t>
      </w:r>
      <w:r w:rsidRPr="00E073CE">
        <w:rPr>
          <w:rFonts w:ascii="Times New Roman" w:eastAsia="Times New Roman" w:hAnsi="Times New Roman" w:cs="Times New Roman"/>
          <w:sz w:val="24"/>
          <w:szCs w:val="24"/>
          <w:lang w:eastAsia="lt-LT"/>
        </w:rPr>
        <w:t xml:space="preserve">kaina </w:t>
      </w:r>
      <w:r w:rsidRPr="009879A2">
        <w:rPr>
          <w:rFonts w:ascii="Times New Roman" w:eastAsia="Times New Roman" w:hAnsi="Times New Roman" w:cs="Times New Roman"/>
          <w:sz w:val="24"/>
          <w:szCs w:val="24"/>
          <w:lang w:eastAsia="lt-LT"/>
        </w:rPr>
        <w:t xml:space="preserve">yra </w:t>
      </w:r>
      <w:r w:rsidRPr="009879A2">
        <w:rPr>
          <w:rFonts w:ascii="Times New Roman" w:eastAsia="Times New Roman" w:hAnsi="Times New Roman" w:cs="Times New Roman"/>
          <w:b/>
          <w:sz w:val="24"/>
          <w:szCs w:val="24"/>
          <w:lang w:eastAsia="lt-LT"/>
        </w:rPr>
        <w:t>17.000,00 Eur (</w:t>
      </w:r>
      <w:r w:rsidRPr="009879A2">
        <w:rPr>
          <w:rFonts w:ascii="Times New Roman" w:eastAsia="Times New Roman" w:hAnsi="Times New Roman" w:cs="Times New Roman"/>
          <w:b/>
          <w:i/>
          <w:sz w:val="24"/>
          <w:szCs w:val="24"/>
          <w:lang w:eastAsia="lt-LT"/>
        </w:rPr>
        <w:t>septyniolika tūkstančių eurų</w:t>
      </w:r>
      <w:r w:rsidRPr="009879A2">
        <w:rPr>
          <w:rFonts w:ascii="Times New Roman" w:eastAsia="Times New Roman" w:hAnsi="Times New Roman" w:cs="Times New Roman"/>
          <w:b/>
          <w:sz w:val="24"/>
          <w:szCs w:val="24"/>
          <w:lang w:eastAsia="lt-LT"/>
        </w:rPr>
        <w:t>) su PVM</w:t>
      </w:r>
      <w:r w:rsidRPr="009879A2">
        <w:rPr>
          <w:rFonts w:ascii="Times New Roman" w:eastAsia="Times New Roman" w:hAnsi="Times New Roman" w:cs="Times New Roman"/>
          <w:sz w:val="24"/>
          <w:szCs w:val="24"/>
          <w:lang w:eastAsia="lt-LT"/>
        </w:rPr>
        <w:t>. Į</w:t>
      </w:r>
      <w:r w:rsidRPr="00E073CE">
        <w:rPr>
          <w:rFonts w:ascii="Times New Roman" w:eastAsia="Times New Roman" w:hAnsi="Times New Roman" w:cs="Times New Roman"/>
          <w:sz w:val="24"/>
          <w:szCs w:val="24"/>
          <w:lang w:eastAsia="lt-LT"/>
        </w:rPr>
        <w:t xml:space="preserve"> šią kainą įeina visos išlaidos ir visi mokesčiai.</w:t>
      </w:r>
      <w:r>
        <w:rPr>
          <w:rFonts w:ascii="Times New Roman" w:eastAsia="Times New Roman" w:hAnsi="Times New Roman" w:cs="Times New Roman"/>
          <w:sz w:val="24"/>
          <w:szCs w:val="24"/>
          <w:lang w:eastAsia="lt-LT"/>
        </w:rPr>
        <w:t xml:space="preserve"> </w:t>
      </w:r>
    </w:p>
    <w:p w:rsidR="00557DFF" w:rsidRDefault="00557DFF" w:rsidP="00557DFF">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2.2. Sutartyje taikoma f</w:t>
      </w:r>
      <w:r w:rsidRPr="009879A2">
        <w:rPr>
          <w:rFonts w:ascii="Times New Roman" w:eastAsia="Times New Roman" w:hAnsi="Times New Roman" w:cs="Times New Roman"/>
          <w:sz w:val="24"/>
          <w:szCs w:val="24"/>
          <w:lang w:eastAsia="lt-LT"/>
        </w:rPr>
        <w:t>iksuoto įkainio kainodara</w:t>
      </w:r>
      <w:r>
        <w:rPr>
          <w:rFonts w:ascii="Times New Roman" w:eastAsia="Times New Roman" w:hAnsi="Times New Roman" w:cs="Times New Roman"/>
          <w:sz w:val="24"/>
          <w:szCs w:val="24"/>
          <w:lang w:eastAsia="lt-LT"/>
        </w:rPr>
        <w:t xml:space="preserve">. </w:t>
      </w:r>
      <w:r w:rsidRPr="009879A2">
        <w:rPr>
          <w:rFonts w:ascii="Times New Roman" w:eastAsia="Times New Roman" w:hAnsi="Times New Roman" w:cs="Times New Roman"/>
          <w:sz w:val="24"/>
          <w:szCs w:val="24"/>
          <w:lang w:eastAsia="lt-LT"/>
        </w:rPr>
        <w:t xml:space="preserve">Šioje </w:t>
      </w:r>
      <w:r>
        <w:rPr>
          <w:rFonts w:ascii="Times New Roman" w:eastAsia="Times New Roman" w:hAnsi="Times New Roman" w:cs="Times New Roman"/>
          <w:sz w:val="24"/>
          <w:szCs w:val="24"/>
          <w:lang w:eastAsia="lt-LT"/>
        </w:rPr>
        <w:t>s</w:t>
      </w:r>
      <w:r w:rsidRPr="009879A2">
        <w:rPr>
          <w:rFonts w:ascii="Times New Roman" w:eastAsia="Times New Roman" w:hAnsi="Times New Roman" w:cs="Times New Roman"/>
          <w:sz w:val="24"/>
          <w:szCs w:val="24"/>
          <w:lang w:eastAsia="lt-LT"/>
        </w:rPr>
        <w:t xml:space="preserve">utartyje </w:t>
      </w:r>
      <w:r>
        <w:rPr>
          <w:rFonts w:ascii="Times New Roman" w:eastAsia="Times New Roman" w:hAnsi="Times New Roman" w:cs="Times New Roman"/>
          <w:sz w:val="24"/>
          <w:szCs w:val="24"/>
          <w:lang w:eastAsia="lt-LT"/>
        </w:rPr>
        <w:t>s</w:t>
      </w:r>
      <w:r w:rsidRPr="009879A2">
        <w:rPr>
          <w:rFonts w:ascii="Times New Roman" w:eastAsia="Times New Roman" w:hAnsi="Times New Roman" w:cs="Times New Roman"/>
          <w:sz w:val="24"/>
          <w:szCs w:val="24"/>
          <w:lang w:eastAsia="lt-LT"/>
        </w:rPr>
        <w:t xml:space="preserve">utarties vertė yra lygi maksimaliai pirkimui skirtai lėšų sumai </w:t>
      </w:r>
      <w:r>
        <w:rPr>
          <w:rFonts w:ascii="Times New Roman" w:eastAsia="Times New Roman" w:hAnsi="Times New Roman" w:cs="Times New Roman"/>
          <w:sz w:val="24"/>
          <w:szCs w:val="24"/>
          <w:lang w:eastAsia="lt-LT"/>
        </w:rPr>
        <w:t>nurodytai sutarties 2.1 punkte</w:t>
      </w:r>
      <w:r w:rsidRPr="009879A2">
        <w:rPr>
          <w:rFonts w:ascii="Times New Roman" w:eastAsia="Times New Roman" w:hAnsi="Times New Roman" w:cs="Times New Roman"/>
          <w:sz w:val="24"/>
          <w:szCs w:val="24"/>
          <w:lang w:eastAsia="lt-LT"/>
        </w:rPr>
        <w:t xml:space="preserve"> ir </w:t>
      </w:r>
      <w:r>
        <w:rPr>
          <w:rFonts w:ascii="Times New Roman" w:eastAsia="Times New Roman" w:hAnsi="Times New Roman" w:cs="Times New Roman"/>
          <w:sz w:val="24"/>
          <w:szCs w:val="24"/>
          <w:lang w:eastAsia="lt-LT"/>
        </w:rPr>
        <w:t>s</w:t>
      </w:r>
      <w:r w:rsidRPr="009879A2">
        <w:rPr>
          <w:rFonts w:ascii="Times New Roman" w:eastAsia="Times New Roman" w:hAnsi="Times New Roman" w:cs="Times New Roman"/>
          <w:sz w:val="24"/>
          <w:szCs w:val="24"/>
          <w:lang w:eastAsia="lt-LT"/>
        </w:rPr>
        <w:t xml:space="preserve">utartyje nurodytų </w:t>
      </w:r>
      <w:r>
        <w:rPr>
          <w:rFonts w:ascii="Times New Roman" w:eastAsia="Times New Roman" w:hAnsi="Times New Roman" w:cs="Times New Roman"/>
          <w:sz w:val="24"/>
          <w:szCs w:val="24"/>
          <w:lang w:eastAsia="lt-LT"/>
        </w:rPr>
        <w:t>p</w:t>
      </w:r>
      <w:r w:rsidRPr="009879A2">
        <w:rPr>
          <w:rFonts w:ascii="Times New Roman" w:eastAsia="Times New Roman" w:hAnsi="Times New Roman" w:cs="Times New Roman"/>
          <w:sz w:val="24"/>
          <w:szCs w:val="24"/>
          <w:lang w:eastAsia="lt-LT"/>
        </w:rPr>
        <w:t xml:space="preserve">aslaugų įsigijimui Tiekėjo pasiūlyme nurodytais įkainiais be PVM. </w:t>
      </w:r>
      <w:r>
        <w:rPr>
          <w:rFonts w:ascii="Times New Roman" w:eastAsia="Times New Roman" w:hAnsi="Times New Roman" w:cs="Times New Roman"/>
          <w:sz w:val="24"/>
          <w:szCs w:val="24"/>
          <w:lang w:eastAsia="lt-LT"/>
        </w:rPr>
        <w:t>Fondo valdyba</w:t>
      </w:r>
      <w:r w:rsidRPr="009879A2">
        <w:rPr>
          <w:rFonts w:ascii="Times New Roman" w:eastAsia="Times New Roman" w:hAnsi="Times New Roman" w:cs="Times New Roman"/>
          <w:sz w:val="24"/>
          <w:szCs w:val="24"/>
          <w:lang w:eastAsia="lt-LT"/>
        </w:rPr>
        <w:t xml:space="preserve"> perka </w:t>
      </w:r>
      <w:r>
        <w:rPr>
          <w:rFonts w:ascii="Times New Roman" w:eastAsia="Times New Roman" w:hAnsi="Times New Roman" w:cs="Times New Roman"/>
          <w:sz w:val="24"/>
          <w:szCs w:val="24"/>
          <w:lang w:eastAsia="lt-LT"/>
        </w:rPr>
        <w:t>p</w:t>
      </w:r>
      <w:r w:rsidRPr="009879A2">
        <w:rPr>
          <w:rFonts w:ascii="Times New Roman" w:eastAsia="Times New Roman" w:hAnsi="Times New Roman" w:cs="Times New Roman"/>
          <w:sz w:val="24"/>
          <w:szCs w:val="24"/>
          <w:lang w:eastAsia="lt-LT"/>
        </w:rPr>
        <w:t xml:space="preserve">aslaugas pagal poreikį </w:t>
      </w:r>
      <w:r>
        <w:rPr>
          <w:rFonts w:ascii="Times New Roman" w:eastAsia="Times New Roman" w:hAnsi="Times New Roman" w:cs="Times New Roman"/>
          <w:sz w:val="24"/>
          <w:szCs w:val="24"/>
          <w:lang w:eastAsia="lt-LT"/>
        </w:rPr>
        <w:t>s</w:t>
      </w:r>
      <w:r w:rsidRPr="009879A2">
        <w:rPr>
          <w:rFonts w:ascii="Times New Roman" w:eastAsia="Times New Roman" w:hAnsi="Times New Roman" w:cs="Times New Roman"/>
          <w:sz w:val="24"/>
          <w:szCs w:val="24"/>
          <w:lang w:eastAsia="lt-LT"/>
        </w:rPr>
        <w:t>utart</w:t>
      </w:r>
      <w:r>
        <w:rPr>
          <w:rFonts w:ascii="Times New Roman" w:eastAsia="Times New Roman" w:hAnsi="Times New Roman" w:cs="Times New Roman"/>
          <w:sz w:val="24"/>
          <w:szCs w:val="24"/>
          <w:lang w:eastAsia="lt-LT"/>
        </w:rPr>
        <w:t xml:space="preserve">ies </w:t>
      </w:r>
      <w:r w:rsidR="001A5C67">
        <w:rPr>
          <w:rFonts w:ascii="Times New Roman" w:eastAsia="Times New Roman" w:hAnsi="Times New Roman" w:cs="Times New Roman"/>
          <w:sz w:val="24"/>
          <w:szCs w:val="24"/>
          <w:lang w:eastAsia="lt-LT"/>
        </w:rPr>
        <w:t xml:space="preserve">3 </w:t>
      </w:r>
      <w:r w:rsidRPr="009879A2">
        <w:rPr>
          <w:rFonts w:ascii="Times New Roman" w:eastAsia="Times New Roman" w:hAnsi="Times New Roman" w:cs="Times New Roman"/>
          <w:sz w:val="24"/>
          <w:szCs w:val="24"/>
          <w:lang w:eastAsia="lt-LT"/>
        </w:rPr>
        <w:t xml:space="preserve">priede nurodytais įkainiais, neviršijant Sutarties kainos. </w:t>
      </w:r>
    </w:p>
    <w:p w:rsidR="00557DFF" w:rsidRPr="00E073CE" w:rsidRDefault="00557DFF" w:rsidP="00557DFF">
      <w:pPr>
        <w:spacing w:after="0" w:line="240" w:lineRule="auto"/>
        <w:ind w:firstLine="567"/>
        <w:jc w:val="both"/>
        <w:rPr>
          <w:rFonts w:ascii="Times New Roman" w:eastAsia="Times New Roman" w:hAnsi="Times New Roman" w:cs="Times New Roman"/>
          <w:sz w:val="24"/>
          <w:szCs w:val="24"/>
          <w:lang w:eastAsia="lt-LT"/>
        </w:rPr>
      </w:pPr>
      <w:r w:rsidRPr="00E073CE">
        <w:rPr>
          <w:rFonts w:ascii="Times New Roman" w:eastAsia="Times New Roman" w:hAnsi="Times New Roman" w:cs="Times New Roman"/>
          <w:sz w:val="24"/>
          <w:szCs w:val="24"/>
          <w:lang w:eastAsia="lt-LT"/>
        </w:rPr>
        <w:t>2.</w:t>
      </w:r>
      <w:r>
        <w:rPr>
          <w:rFonts w:ascii="Times New Roman" w:eastAsia="Times New Roman" w:hAnsi="Times New Roman" w:cs="Times New Roman"/>
          <w:sz w:val="24"/>
          <w:szCs w:val="24"/>
          <w:lang w:eastAsia="lt-LT"/>
        </w:rPr>
        <w:t>3</w:t>
      </w:r>
      <w:r w:rsidRPr="00E073CE">
        <w:rPr>
          <w:rFonts w:ascii="Times New Roman" w:eastAsia="Times New Roman" w:hAnsi="Times New Roman" w:cs="Times New Roman"/>
          <w:sz w:val="24"/>
          <w:szCs w:val="24"/>
          <w:lang w:eastAsia="lt-LT"/>
        </w:rPr>
        <w:t xml:space="preserve">. Mokėjimas už faktiškai suteiktas paslaugas atliekamas per 30 (trisdešimt) kalendorinių dienų nuo perdavimo-priėmimo akto ir sąskaitos faktūros gavimo per informacinę sistemą </w:t>
      </w:r>
      <w:r>
        <w:rPr>
          <w:rFonts w:ascii="Times New Roman" w:eastAsia="Times New Roman" w:hAnsi="Times New Roman" w:cs="Times New Roman"/>
          <w:sz w:val="24"/>
          <w:szCs w:val="24"/>
          <w:lang w:eastAsia="lt-LT"/>
        </w:rPr>
        <w:t>SABIS</w:t>
      </w:r>
      <w:r w:rsidRPr="00E073CE">
        <w:rPr>
          <w:rFonts w:ascii="Times New Roman" w:eastAsia="Times New Roman" w:hAnsi="Times New Roman" w:cs="Times New Roman"/>
          <w:sz w:val="24"/>
          <w:szCs w:val="24"/>
          <w:lang w:eastAsia="lt-LT"/>
        </w:rPr>
        <w:t xml:space="preserve"> dienos.</w:t>
      </w:r>
    </w:p>
    <w:p w:rsidR="00557DFF" w:rsidRPr="00E073CE" w:rsidRDefault="00557DFF" w:rsidP="00557DFF">
      <w:pPr>
        <w:spacing w:after="0" w:line="240" w:lineRule="auto"/>
        <w:ind w:firstLine="567"/>
        <w:jc w:val="both"/>
        <w:rPr>
          <w:rFonts w:ascii="Times New Roman" w:eastAsia="Times New Roman" w:hAnsi="Times New Roman" w:cs="Times New Roman"/>
          <w:sz w:val="24"/>
          <w:szCs w:val="24"/>
          <w:lang w:eastAsia="lt-LT"/>
        </w:rPr>
      </w:pPr>
      <w:r w:rsidRPr="00E073CE">
        <w:rPr>
          <w:rFonts w:ascii="Times New Roman" w:eastAsia="Times New Roman" w:hAnsi="Times New Roman" w:cs="Times New Roman"/>
          <w:sz w:val="24"/>
          <w:szCs w:val="24"/>
          <w:lang w:eastAsia="lt-LT"/>
        </w:rPr>
        <w:t>2.</w:t>
      </w:r>
      <w:r>
        <w:rPr>
          <w:rFonts w:ascii="Times New Roman" w:eastAsia="Times New Roman" w:hAnsi="Times New Roman" w:cs="Times New Roman"/>
          <w:sz w:val="24"/>
          <w:szCs w:val="24"/>
          <w:lang w:eastAsia="lt-LT"/>
        </w:rPr>
        <w:t>4</w:t>
      </w:r>
      <w:r w:rsidRPr="00E073CE">
        <w:rPr>
          <w:rFonts w:ascii="Times New Roman" w:eastAsia="Times New Roman" w:hAnsi="Times New Roman" w:cs="Times New Roman"/>
          <w:sz w:val="24"/>
          <w:szCs w:val="24"/>
          <w:lang w:eastAsia="lt-LT"/>
        </w:rPr>
        <w:t>. Visi atsiskaitymai su Tiekėju vykdomi mokėjimo nurodymu į sutarties rekvizituose Tiekėjo nurodytą atsiskaitomąją sąskaitą.</w:t>
      </w:r>
    </w:p>
    <w:p w:rsidR="00557DFF" w:rsidRPr="00E073CE" w:rsidRDefault="00557DFF" w:rsidP="00557DFF">
      <w:pPr>
        <w:spacing w:after="0" w:line="240" w:lineRule="auto"/>
        <w:ind w:firstLine="567"/>
        <w:jc w:val="both"/>
        <w:rPr>
          <w:rFonts w:ascii="Times New Roman" w:eastAsia="Times New Roman" w:hAnsi="Times New Roman" w:cs="Times New Roman"/>
          <w:sz w:val="24"/>
          <w:szCs w:val="24"/>
          <w:lang w:eastAsia="lt-LT"/>
        </w:rPr>
      </w:pPr>
      <w:r w:rsidRPr="00E073CE">
        <w:rPr>
          <w:rFonts w:ascii="Times New Roman" w:eastAsia="Times New Roman" w:hAnsi="Times New Roman" w:cs="Times New Roman"/>
          <w:sz w:val="24"/>
          <w:szCs w:val="24"/>
          <w:lang w:eastAsia="lt-LT"/>
        </w:rPr>
        <w:lastRenderedPageBreak/>
        <w:t>2.</w:t>
      </w:r>
      <w:r>
        <w:rPr>
          <w:rFonts w:ascii="Times New Roman" w:eastAsia="Times New Roman" w:hAnsi="Times New Roman" w:cs="Times New Roman"/>
          <w:sz w:val="24"/>
          <w:szCs w:val="24"/>
          <w:lang w:eastAsia="lt-LT"/>
        </w:rPr>
        <w:t>5</w:t>
      </w:r>
      <w:r w:rsidRPr="00E073CE">
        <w:rPr>
          <w:rFonts w:ascii="Times New Roman" w:eastAsia="Times New Roman" w:hAnsi="Times New Roman" w:cs="Times New Roman"/>
          <w:sz w:val="24"/>
          <w:szCs w:val="24"/>
          <w:lang w:eastAsia="lt-LT"/>
        </w:rPr>
        <w:t>. Visas išlaidas susijusias su sutarties vykdymu, kurios nebus nurodytos (įskaičiuotos) pasiūlyme ar sutartyje, prisiima Tiekėjas ir Fondo valdyba nemoka.</w:t>
      </w:r>
    </w:p>
    <w:p w:rsidR="00557DFF" w:rsidRPr="00E073CE" w:rsidRDefault="00557DFF" w:rsidP="00557DFF">
      <w:pPr>
        <w:spacing w:after="0" w:line="240" w:lineRule="auto"/>
        <w:ind w:firstLine="567"/>
        <w:jc w:val="both"/>
        <w:rPr>
          <w:rFonts w:ascii="Times New Roman" w:eastAsia="Times New Roman" w:hAnsi="Times New Roman" w:cs="Times New Roman"/>
          <w:sz w:val="24"/>
          <w:szCs w:val="24"/>
          <w:lang w:eastAsia="lt-LT"/>
        </w:rPr>
      </w:pPr>
      <w:r w:rsidRPr="00E073CE">
        <w:rPr>
          <w:rFonts w:ascii="Times New Roman" w:eastAsia="Times New Roman" w:hAnsi="Times New Roman" w:cs="Times New Roman"/>
          <w:sz w:val="24"/>
          <w:szCs w:val="24"/>
          <w:lang w:eastAsia="lt-LT"/>
        </w:rPr>
        <w:t>2.</w:t>
      </w:r>
      <w:r>
        <w:rPr>
          <w:rFonts w:ascii="Times New Roman" w:eastAsia="Times New Roman" w:hAnsi="Times New Roman" w:cs="Times New Roman"/>
          <w:sz w:val="24"/>
          <w:szCs w:val="24"/>
          <w:lang w:eastAsia="lt-LT"/>
        </w:rPr>
        <w:t>6</w:t>
      </w:r>
      <w:r w:rsidRPr="00E073CE">
        <w:rPr>
          <w:rFonts w:ascii="Times New Roman" w:eastAsia="Times New Roman" w:hAnsi="Times New Roman" w:cs="Times New Roman"/>
          <w:sz w:val="24"/>
          <w:szCs w:val="24"/>
          <w:lang w:eastAsia="lt-LT"/>
        </w:rPr>
        <w:t>. Pasibaigus sutarties terminui, šalys viena kitai privalo įvykdyti savo mokėjimų įsipareigojimus ir atlyginti patirtas išlaidas (esančias sutarties nutraukimo ar pasibaigimo dieną).</w:t>
      </w:r>
    </w:p>
    <w:p w:rsidR="00557DFF" w:rsidRPr="00E073CE" w:rsidRDefault="00557DFF" w:rsidP="00557DFF">
      <w:pPr>
        <w:spacing w:after="0" w:line="240" w:lineRule="auto"/>
        <w:ind w:firstLine="567"/>
        <w:jc w:val="both"/>
        <w:rPr>
          <w:rFonts w:ascii="Times New Roman" w:eastAsia="Times New Roman" w:hAnsi="Times New Roman" w:cs="Times New Roman"/>
          <w:sz w:val="24"/>
          <w:szCs w:val="24"/>
          <w:lang w:eastAsia="lt-LT"/>
        </w:rPr>
      </w:pPr>
      <w:r w:rsidRPr="00E073CE">
        <w:rPr>
          <w:rFonts w:ascii="Times New Roman" w:eastAsia="Times New Roman" w:hAnsi="Times New Roman" w:cs="Times New Roman"/>
          <w:sz w:val="24"/>
          <w:szCs w:val="24"/>
          <w:lang w:eastAsia="lt-LT"/>
        </w:rPr>
        <w:t>2.</w:t>
      </w:r>
      <w:r>
        <w:rPr>
          <w:rFonts w:ascii="Times New Roman" w:eastAsia="Times New Roman" w:hAnsi="Times New Roman" w:cs="Times New Roman"/>
          <w:sz w:val="24"/>
          <w:szCs w:val="24"/>
          <w:lang w:eastAsia="lt-LT"/>
        </w:rPr>
        <w:t>7</w:t>
      </w:r>
      <w:r w:rsidRPr="00E073CE">
        <w:rPr>
          <w:rFonts w:ascii="Times New Roman" w:eastAsia="Times New Roman" w:hAnsi="Times New Roman" w:cs="Times New Roman"/>
          <w:sz w:val="24"/>
          <w:szCs w:val="24"/>
          <w:lang w:eastAsia="lt-LT"/>
        </w:rPr>
        <w:t xml:space="preserve">. </w:t>
      </w:r>
      <w:r w:rsidRPr="00E073CE">
        <w:rPr>
          <w:rFonts w:ascii="Times New Roman" w:hAnsi="Times New Roman" w:cs="Times New Roman"/>
          <w:sz w:val="24"/>
          <w:szCs w:val="24"/>
        </w:rPr>
        <w:t>Sąskaitos faktūros teikiamos tik elektroniniu būdu:</w:t>
      </w:r>
    </w:p>
    <w:p w:rsidR="00557DFF" w:rsidRPr="009879A2" w:rsidRDefault="00557DFF" w:rsidP="00557DFF">
      <w:pPr>
        <w:pStyle w:val="Sraopastraipa"/>
        <w:numPr>
          <w:ilvl w:val="2"/>
          <w:numId w:val="5"/>
        </w:numPr>
        <w:tabs>
          <w:tab w:val="left" w:pos="1418"/>
        </w:tabs>
        <w:spacing w:after="0" w:line="240" w:lineRule="auto"/>
        <w:ind w:left="0" w:firstLine="566"/>
        <w:jc w:val="both"/>
        <w:rPr>
          <w:rFonts w:ascii="Times New Roman" w:eastAsia="Times New Roman" w:hAnsi="Times New Roman" w:cs="Times New Roman"/>
          <w:sz w:val="24"/>
          <w:szCs w:val="24"/>
          <w:lang w:eastAsia="lt-LT"/>
        </w:rPr>
      </w:pPr>
      <w:r w:rsidRPr="009879A2">
        <w:rPr>
          <w:rFonts w:ascii="Times New Roman" w:eastAsia="Times New Roman" w:hAnsi="Times New Roman" w:cs="Times New Roman"/>
          <w:sz w:val="24"/>
          <w:szCs w:val="24"/>
          <w:lang w:eastAsia="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rsidR="00557DFF" w:rsidRPr="009879A2" w:rsidRDefault="00557DFF" w:rsidP="00557DFF">
      <w:pPr>
        <w:pStyle w:val="Sraopastraipa"/>
        <w:numPr>
          <w:ilvl w:val="2"/>
          <w:numId w:val="5"/>
        </w:numPr>
        <w:tabs>
          <w:tab w:val="left" w:pos="1418"/>
          <w:tab w:val="left" w:pos="1560"/>
        </w:tabs>
        <w:spacing w:after="0" w:line="240" w:lineRule="auto"/>
        <w:ind w:left="0" w:firstLine="566"/>
        <w:jc w:val="both"/>
        <w:rPr>
          <w:rFonts w:ascii="Times New Roman" w:eastAsia="Times New Roman" w:hAnsi="Times New Roman" w:cs="Times New Roman"/>
          <w:sz w:val="24"/>
          <w:szCs w:val="24"/>
          <w:lang w:eastAsia="lt-LT"/>
        </w:rPr>
      </w:pPr>
      <w:r w:rsidRPr="009879A2">
        <w:rPr>
          <w:rFonts w:ascii="Times New Roman" w:eastAsia="Times New Roman" w:hAnsi="Times New Roman" w:cs="Times New Roman"/>
          <w:sz w:val="24"/>
          <w:szCs w:val="24"/>
          <w:lang w:eastAsia="lt-LT"/>
        </w:rPr>
        <w:t>Europos elektroninių sąskaitų faktūrų standarto neatitinkančios elektroninės sąskaitos faktūros gali būti teikiamos tik naudojantis informacinės sistemos SABIS priemonėmis;</w:t>
      </w:r>
    </w:p>
    <w:p w:rsidR="00557DFF" w:rsidRPr="00E073CE" w:rsidRDefault="00557DFF" w:rsidP="00557DFF">
      <w:pPr>
        <w:numPr>
          <w:ilvl w:val="2"/>
          <w:numId w:val="5"/>
        </w:numPr>
        <w:tabs>
          <w:tab w:val="left" w:pos="1418"/>
          <w:tab w:val="left" w:pos="1560"/>
        </w:tabs>
        <w:spacing w:after="0" w:line="240" w:lineRule="auto"/>
        <w:ind w:left="0" w:firstLine="567"/>
        <w:contextualSpacing/>
        <w:jc w:val="both"/>
        <w:rPr>
          <w:rFonts w:ascii="Times New Roman" w:eastAsia="Times New Roman" w:hAnsi="Times New Roman" w:cs="Times New Roman"/>
          <w:sz w:val="24"/>
          <w:szCs w:val="24"/>
          <w:lang w:eastAsia="lt-LT"/>
        </w:rPr>
      </w:pPr>
      <w:r w:rsidRPr="00E073CE">
        <w:rPr>
          <w:rFonts w:ascii="Times New Roman" w:eastAsia="Times New Roman" w:hAnsi="Times New Roman" w:cs="Times New Roman"/>
          <w:sz w:val="24"/>
          <w:szCs w:val="24"/>
          <w:lang w:eastAsia="lt-LT"/>
        </w:rPr>
        <w:t xml:space="preserve">Fondo valdyba elektronines sąskaitas faktūras priima ir apdoroja naudodamasi informacinės sistemos </w:t>
      </w:r>
      <w:r>
        <w:rPr>
          <w:rFonts w:ascii="Times New Roman" w:eastAsia="Times New Roman" w:hAnsi="Times New Roman" w:cs="Times New Roman"/>
          <w:sz w:val="24"/>
          <w:szCs w:val="24"/>
          <w:lang w:eastAsia="lt-LT"/>
        </w:rPr>
        <w:t>SABIS</w:t>
      </w:r>
      <w:r w:rsidRPr="00E073CE">
        <w:rPr>
          <w:rFonts w:ascii="Times New Roman" w:eastAsia="Times New Roman" w:hAnsi="Times New Roman" w:cs="Times New Roman"/>
          <w:sz w:val="24"/>
          <w:szCs w:val="24"/>
          <w:lang w:eastAsia="lt-LT"/>
        </w:rPr>
        <w:t xml:space="preserve"> priemonėmis, išskyrus LR Viešųjų pirkimų įstatymo 22 straipsnio 12 dalyje nustatytus atvejus. Elektroninė sąskaita faktūra suprantama kaip sąskaita faktūra, išrašyta, perduota ir gauta tokiu elektroniniu formatu, kuris sudaro galimybę ją apdoroti automatiniu ir elektroniniu būdu.</w:t>
      </w:r>
    </w:p>
    <w:p w:rsidR="00557DFF" w:rsidRPr="00E073CE" w:rsidRDefault="00557DFF" w:rsidP="00557DFF">
      <w:pPr>
        <w:tabs>
          <w:tab w:val="left" w:pos="1418"/>
        </w:tabs>
        <w:spacing w:after="0" w:line="240" w:lineRule="auto"/>
        <w:ind w:firstLine="567"/>
        <w:contextualSpacing/>
        <w:jc w:val="both"/>
        <w:rPr>
          <w:rFonts w:ascii="Times New Roman" w:eastAsia="Times New Roman" w:hAnsi="Times New Roman" w:cs="Times New Roman"/>
          <w:b/>
          <w:sz w:val="24"/>
          <w:szCs w:val="24"/>
          <w:lang w:eastAsia="lt-LT"/>
        </w:rPr>
      </w:pPr>
      <w:r w:rsidRPr="00E073CE">
        <w:rPr>
          <w:rFonts w:ascii="Times New Roman" w:eastAsia="Times New Roman" w:hAnsi="Times New Roman" w:cs="Times New Roman"/>
          <w:b/>
          <w:sz w:val="24"/>
          <w:szCs w:val="24"/>
          <w:lang w:eastAsia="lt-LT"/>
        </w:rPr>
        <w:t>2.</w:t>
      </w:r>
      <w:r>
        <w:rPr>
          <w:rFonts w:ascii="Times New Roman" w:eastAsia="Times New Roman" w:hAnsi="Times New Roman" w:cs="Times New Roman"/>
          <w:b/>
          <w:sz w:val="24"/>
          <w:szCs w:val="24"/>
          <w:lang w:eastAsia="lt-LT"/>
        </w:rPr>
        <w:t>8</w:t>
      </w:r>
      <w:r w:rsidRPr="00E073CE">
        <w:rPr>
          <w:rFonts w:ascii="Times New Roman" w:eastAsia="Times New Roman" w:hAnsi="Times New Roman" w:cs="Times New Roman"/>
          <w:b/>
          <w:sz w:val="24"/>
          <w:szCs w:val="24"/>
          <w:lang w:eastAsia="lt-LT"/>
        </w:rPr>
        <w:t>. Sutart</w:t>
      </w:r>
      <w:r>
        <w:rPr>
          <w:rFonts w:ascii="Times New Roman" w:eastAsia="Times New Roman" w:hAnsi="Times New Roman" w:cs="Times New Roman"/>
          <w:b/>
          <w:sz w:val="24"/>
          <w:szCs w:val="24"/>
          <w:lang w:eastAsia="lt-LT"/>
        </w:rPr>
        <w:t>ies</w:t>
      </w:r>
      <w:r w:rsidRPr="00E073CE">
        <w:rPr>
          <w:rFonts w:ascii="Times New Roman" w:eastAsia="Times New Roman" w:hAnsi="Times New Roman" w:cs="Times New Roman"/>
          <w:b/>
          <w:sz w:val="24"/>
          <w:szCs w:val="24"/>
          <w:lang w:eastAsia="lt-LT"/>
        </w:rPr>
        <w:t xml:space="preserve"> įkainio </w:t>
      </w:r>
      <w:r>
        <w:rPr>
          <w:rFonts w:ascii="Times New Roman" w:eastAsia="Times New Roman" w:hAnsi="Times New Roman" w:cs="Times New Roman"/>
          <w:b/>
          <w:sz w:val="24"/>
          <w:szCs w:val="24"/>
          <w:lang w:eastAsia="lt-LT"/>
        </w:rPr>
        <w:t>peržiūra bus vykdoma šiais atvejais</w:t>
      </w:r>
      <w:r w:rsidRPr="00E073CE">
        <w:rPr>
          <w:rFonts w:ascii="Times New Roman" w:eastAsia="Times New Roman" w:hAnsi="Times New Roman" w:cs="Times New Roman"/>
          <w:b/>
          <w:sz w:val="24"/>
          <w:szCs w:val="24"/>
          <w:lang w:eastAsia="lt-LT"/>
        </w:rPr>
        <w:t>:</w:t>
      </w:r>
    </w:p>
    <w:p w:rsidR="00557DFF" w:rsidRPr="00E073CE" w:rsidRDefault="00557DFF" w:rsidP="00557DFF">
      <w:pPr>
        <w:tabs>
          <w:tab w:val="left" w:pos="1418"/>
        </w:tabs>
        <w:spacing w:after="0" w:line="240" w:lineRule="auto"/>
        <w:ind w:firstLine="567"/>
        <w:contextualSpacing/>
        <w:jc w:val="both"/>
        <w:rPr>
          <w:rFonts w:ascii="Times New Roman" w:eastAsia="Times New Roman" w:hAnsi="Times New Roman" w:cs="Times New Roman"/>
          <w:sz w:val="24"/>
          <w:szCs w:val="24"/>
          <w:lang w:eastAsia="lt-LT"/>
        </w:rPr>
      </w:pPr>
      <w:r w:rsidRPr="00E073CE">
        <w:rPr>
          <w:rFonts w:ascii="Times New Roman" w:eastAsia="Times New Roman" w:hAnsi="Times New Roman" w:cs="Times New Roman"/>
          <w:sz w:val="24"/>
          <w:szCs w:val="24"/>
          <w:lang w:eastAsia="lt-LT"/>
        </w:rPr>
        <w:t>2.</w:t>
      </w:r>
      <w:r>
        <w:rPr>
          <w:rFonts w:ascii="Times New Roman" w:eastAsia="Times New Roman" w:hAnsi="Times New Roman" w:cs="Times New Roman"/>
          <w:sz w:val="24"/>
          <w:szCs w:val="24"/>
          <w:lang w:eastAsia="lt-LT"/>
        </w:rPr>
        <w:t>8</w:t>
      </w:r>
      <w:r w:rsidRPr="00E073CE">
        <w:rPr>
          <w:rFonts w:ascii="Times New Roman" w:eastAsia="Times New Roman" w:hAnsi="Times New Roman" w:cs="Times New Roman"/>
          <w:sz w:val="24"/>
          <w:szCs w:val="24"/>
          <w:lang w:eastAsia="lt-LT"/>
        </w:rPr>
        <w:t>.1. pasikeitus pridėtinės vertės mokesčiui;</w:t>
      </w:r>
    </w:p>
    <w:p w:rsidR="00557DFF" w:rsidRPr="00E073CE" w:rsidRDefault="00557DFF" w:rsidP="00557DFF">
      <w:pPr>
        <w:tabs>
          <w:tab w:val="left" w:pos="1418"/>
        </w:tabs>
        <w:spacing w:after="0" w:line="240" w:lineRule="auto"/>
        <w:ind w:firstLine="567"/>
        <w:contextualSpacing/>
        <w:jc w:val="both"/>
        <w:rPr>
          <w:rFonts w:ascii="Times New Roman" w:eastAsia="Times New Roman" w:hAnsi="Times New Roman" w:cs="Times New Roman"/>
          <w:sz w:val="24"/>
          <w:szCs w:val="24"/>
          <w:lang w:eastAsia="lt-LT"/>
        </w:rPr>
      </w:pPr>
      <w:r w:rsidRPr="00E073CE">
        <w:rPr>
          <w:rFonts w:ascii="Times New Roman" w:eastAsia="Times New Roman" w:hAnsi="Times New Roman" w:cs="Times New Roman"/>
          <w:sz w:val="24"/>
          <w:szCs w:val="24"/>
          <w:lang w:eastAsia="lt-LT"/>
        </w:rPr>
        <w:t>2.</w:t>
      </w:r>
      <w:r>
        <w:rPr>
          <w:rFonts w:ascii="Times New Roman" w:eastAsia="Times New Roman" w:hAnsi="Times New Roman" w:cs="Times New Roman"/>
          <w:sz w:val="24"/>
          <w:szCs w:val="24"/>
          <w:lang w:eastAsia="lt-LT"/>
        </w:rPr>
        <w:t>8</w:t>
      </w:r>
      <w:r w:rsidRPr="00E073CE">
        <w:rPr>
          <w:rFonts w:ascii="Times New Roman" w:eastAsia="Times New Roman" w:hAnsi="Times New Roman" w:cs="Times New Roman"/>
          <w:sz w:val="24"/>
          <w:szCs w:val="24"/>
          <w:lang w:eastAsia="lt-LT"/>
        </w:rPr>
        <w:t>.2. pasikeitus kainų lygiui.</w:t>
      </w:r>
    </w:p>
    <w:p w:rsidR="00557DFF" w:rsidRPr="00E073CE" w:rsidRDefault="00557DFF" w:rsidP="00557DFF">
      <w:pPr>
        <w:shd w:val="clear" w:color="auto" w:fill="FFFFFF"/>
        <w:tabs>
          <w:tab w:val="left" w:pos="0"/>
          <w:tab w:val="left" w:pos="284"/>
          <w:tab w:val="left" w:pos="9638"/>
        </w:tabs>
        <w:spacing w:after="0" w:line="240" w:lineRule="auto"/>
        <w:ind w:firstLine="567"/>
        <w:contextualSpacing/>
        <w:jc w:val="both"/>
        <w:rPr>
          <w:rFonts w:ascii="Times New Roman" w:eastAsia="Calibri" w:hAnsi="Times New Roman" w:cs="Times New Roman"/>
          <w:sz w:val="24"/>
          <w:szCs w:val="24"/>
        </w:rPr>
      </w:pPr>
      <w:r w:rsidRPr="00E073CE">
        <w:rPr>
          <w:rFonts w:ascii="Times New Roman" w:eastAsia="Times New Roman" w:hAnsi="Times New Roman" w:cs="Times New Roman"/>
          <w:sz w:val="24"/>
          <w:szCs w:val="24"/>
        </w:rPr>
        <w:t>2.</w:t>
      </w:r>
      <w:r>
        <w:rPr>
          <w:rFonts w:ascii="Times New Roman" w:eastAsia="Times New Roman" w:hAnsi="Times New Roman" w:cs="Times New Roman"/>
          <w:sz w:val="24"/>
          <w:szCs w:val="24"/>
        </w:rPr>
        <w:t>9</w:t>
      </w:r>
      <w:r w:rsidRPr="00E073CE">
        <w:rPr>
          <w:rFonts w:ascii="Times New Roman" w:eastAsia="Times New Roman" w:hAnsi="Times New Roman" w:cs="Times New Roman"/>
          <w:sz w:val="24"/>
          <w:szCs w:val="24"/>
        </w:rPr>
        <w:t xml:space="preserve">. </w:t>
      </w:r>
      <w:r w:rsidRPr="00E073CE">
        <w:rPr>
          <w:rFonts w:ascii="Times New Roman" w:eastAsia="Times New Roman" w:hAnsi="Times New Roman" w:cs="Times New Roman"/>
          <w:b/>
          <w:sz w:val="24"/>
          <w:szCs w:val="24"/>
        </w:rPr>
        <w:t>Sutarties įkainiai pasikeitus PVM yra perskaičiuojami vadovaujantis šia formule</w:t>
      </w:r>
      <w:r w:rsidRPr="00E073CE">
        <w:rPr>
          <w:rFonts w:ascii="Times New Roman" w:eastAsia="Times New Roman" w:hAnsi="Times New Roman" w:cs="Times New Roman"/>
          <w:sz w:val="24"/>
          <w:szCs w:val="24"/>
        </w:rPr>
        <w:t>:</w:t>
      </w:r>
    </w:p>
    <w:p w:rsidR="00557DFF" w:rsidRPr="00E073CE" w:rsidRDefault="00557DFF" w:rsidP="00557DFF">
      <w:pPr>
        <w:tabs>
          <w:tab w:val="left" w:pos="1134"/>
        </w:tabs>
        <w:spacing w:before="100" w:beforeAutospacing="1" w:after="100" w:afterAutospacing="1" w:line="276" w:lineRule="auto"/>
        <w:jc w:val="both"/>
        <w:rPr>
          <w:rFonts w:ascii="Times New Roman" w:eastAsia="Times New Roman" w:hAnsi="Times New Roman" w:cs="Times New Roman"/>
          <w:sz w:val="24"/>
          <w:szCs w:val="24"/>
        </w:rPr>
      </w:pPr>
      <w:r w:rsidRPr="00E073CE">
        <w:rPr>
          <w:rFonts w:ascii="Times New Roman" w:eastAsia="Times New Roman" w:hAnsi="Times New Roman" w:cs="Times New Roman"/>
          <w:sz w:val="24"/>
          <w:szCs w:val="24"/>
        </w:rPr>
        <w:t xml:space="preserve">  </w:t>
      </w:r>
      <w:r w:rsidRPr="00E073CE">
        <w:rPr>
          <w:rFonts w:ascii="Times New Roman" w:eastAsia="Times New Roman" w:hAnsi="Times New Roman" w:cs="Times New Roman"/>
          <w:noProof/>
          <w:sz w:val="24"/>
          <w:szCs w:val="24"/>
          <w:lang w:eastAsia="lt-LT"/>
        </w:rPr>
        <w:drawing>
          <wp:inline distT="0" distB="0" distL="0" distR="0" wp14:anchorId="7E56C2EF" wp14:editId="61813465">
            <wp:extent cx="1866900" cy="6096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66900" cy="609600"/>
                    </a:xfrm>
                    <a:prstGeom prst="rect">
                      <a:avLst/>
                    </a:prstGeom>
                    <a:noFill/>
                    <a:ln>
                      <a:noFill/>
                    </a:ln>
                  </pic:spPr>
                </pic:pic>
              </a:graphicData>
            </a:graphic>
          </wp:inline>
        </w:drawing>
      </w:r>
    </w:p>
    <w:p w:rsidR="00557DFF" w:rsidRPr="00E073CE" w:rsidRDefault="00557DFF" w:rsidP="00557DFF">
      <w:pPr>
        <w:tabs>
          <w:tab w:val="left" w:pos="1134"/>
        </w:tabs>
        <w:spacing w:after="0" w:line="240" w:lineRule="auto"/>
        <w:ind w:firstLine="567"/>
        <w:jc w:val="both"/>
        <w:rPr>
          <w:rFonts w:ascii="Times New Roman" w:eastAsia="Times New Roman" w:hAnsi="Times New Roman" w:cs="Times New Roman"/>
          <w:sz w:val="24"/>
          <w:szCs w:val="24"/>
        </w:rPr>
      </w:pPr>
      <w:r w:rsidRPr="00E073CE">
        <w:rPr>
          <w:rFonts w:ascii="Times New Roman" w:eastAsia="Times New Roman" w:hAnsi="Times New Roman" w:cs="Times New Roman"/>
          <w:sz w:val="24"/>
          <w:szCs w:val="24"/>
        </w:rPr>
        <w:t>S</w:t>
      </w:r>
      <w:r w:rsidRPr="00E073CE">
        <w:rPr>
          <w:rFonts w:ascii="Times New Roman" w:eastAsia="Times New Roman" w:hAnsi="Times New Roman" w:cs="Times New Roman"/>
          <w:sz w:val="24"/>
          <w:szCs w:val="24"/>
          <w:vertAlign w:val="subscript"/>
        </w:rPr>
        <w:t>N</w:t>
      </w:r>
      <w:r w:rsidRPr="00E073CE">
        <w:rPr>
          <w:rFonts w:ascii="Times New Roman" w:eastAsia="Times New Roman" w:hAnsi="Times New Roman" w:cs="Times New Roman"/>
          <w:sz w:val="24"/>
          <w:szCs w:val="24"/>
        </w:rPr>
        <w:t xml:space="preserve"> - perskaičiuota  bendra Sutarties kaina (su PVM);</w:t>
      </w:r>
    </w:p>
    <w:p w:rsidR="00557DFF" w:rsidRPr="00E073CE" w:rsidRDefault="00557DFF" w:rsidP="00557DFF">
      <w:pPr>
        <w:tabs>
          <w:tab w:val="left" w:pos="1134"/>
        </w:tabs>
        <w:spacing w:after="0" w:line="240" w:lineRule="auto"/>
        <w:ind w:firstLine="567"/>
        <w:jc w:val="both"/>
        <w:rPr>
          <w:rFonts w:ascii="Times New Roman" w:eastAsia="Times New Roman" w:hAnsi="Times New Roman" w:cs="Times New Roman"/>
          <w:sz w:val="24"/>
          <w:szCs w:val="24"/>
        </w:rPr>
      </w:pPr>
      <w:r w:rsidRPr="00E073CE">
        <w:rPr>
          <w:rFonts w:ascii="Times New Roman" w:eastAsia="Times New Roman" w:hAnsi="Times New Roman" w:cs="Times New Roman"/>
          <w:sz w:val="24"/>
          <w:szCs w:val="24"/>
        </w:rPr>
        <w:t>S</w:t>
      </w:r>
      <w:r w:rsidRPr="00E073CE">
        <w:rPr>
          <w:rFonts w:ascii="Times New Roman" w:eastAsia="Times New Roman" w:hAnsi="Times New Roman" w:cs="Times New Roman"/>
          <w:sz w:val="24"/>
          <w:szCs w:val="24"/>
          <w:vertAlign w:val="subscript"/>
        </w:rPr>
        <w:t>S</w:t>
      </w:r>
      <w:r w:rsidRPr="00E073CE">
        <w:rPr>
          <w:rFonts w:ascii="Times New Roman" w:eastAsia="Times New Roman" w:hAnsi="Times New Roman" w:cs="Times New Roman"/>
          <w:sz w:val="24"/>
          <w:szCs w:val="24"/>
        </w:rPr>
        <w:t xml:space="preserve"> - bendra Sutarties kaina (su PVM) iki perskaičiavimo;</w:t>
      </w:r>
    </w:p>
    <w:p w:rsidR="00557DFF" w:rsidRPr="00E073CE" w:rsidRDefault="00557DFF" w:rsidP="00557DFF">
      <w:pPr>
        <w:tabs>
          <w:tab w:val="left" w:pos="1134"/>
        </w:tabs>
        <w:spacing w:after="0" w:line="240" w:lineRule="auto"/>
        <w:ind w:firstLine="567"/>
        <w:jc w:val="both"/>
        <w:rPr>
          <w:rFonts w:ascii="Times New Roman" w:eastAsia="Times New Roman" w:hAnsi="Times New Roman" w:cs="Times New Roman"/>
          <w:sz w:val="24"/>
          <w:szCs w:val="24"/>
        </w:rPr>
      </w:pPr>
      <w:r w:rsidRPr="00E073CE">
        <w:rPr>
          <w:rFonts w:ascii="Times New Roman" w:eastAsia="Times New Roman" w:hAnsi="Times New Roman" w:cs="Times New Roman"/>
          <w:sz w:val="24"/>
          <w:szCs w:val="24"/>
        </w:rPr>
        <w:t>A - įvykdytų sutartinių įsipareigojimų (suteiktų Paslaugų) kaina (su PVM) iki perskaičiavimo;</w:t>
      </w:r>
    </w:p>
    <w:p w:rsidR="00557DFF" w:rsidRPr="00E073CE" w:rsidRDefault="00557DFF" w:rsidP="00557DFF">
      <w:pPr>
        <w:tabs>
          <w:tab w:val="left" w:pos="1134"/>
        </w:tabs>
        <w:spacing w:after="0" w:line="240" w:lineRule="auto"/>
        <w:ind w:firstLine="567"/>
        <w:jc w:val="both"/>
        <w:rPr>
          <w:rFonts w:ascii="Times New Roman" w:eastAsia="Times New Roman" w:hAnsi="Times New Roman" w:cs="Times New Roman"/>
          <w:sz w:val="24"/>
          <w:szCs w:val="24"/>
        </w:rPr>
      </w:pPr>
      <w:r w:rsidRPr="00E073CE">
        <w:rPr>
          <w:rFonts w:ascii="Times New Roman" w:eastAsia="Times New Roman" w:hAnsi="Times New Roman" w:cs="Times New Roman"/>
          <w:sz w:val="24"/>
          <w:szCs w:val="24"/>
        </w:rPr>
        <w:t>T</w:t>
      </w:r>
      <w:r w:rsidRPr="00E073CE">
        <w:rPr>
          <w:rFonts w:ascii="Times New Roman" w:eastAsia="Times New Roman" w:hAnsi="Times New Roman" w:cs="Times New Roman"/>
          <w:sz w:val="24"/>
          <w:szCs w:val="24"/>
          <w:vertAlign w:val="subscript"/>
        </w:rPr>
        <w:t>S</w:t>
      </w:r>
      <w:r w:rsidRPr="00E073CE">
        <w:rPr>
          <w:rFonts w:ascii="Times New Roman" w:eastAsia="Times New Roman" w:hAnsi="Times New Roman" w:cs="Times New Roman"/>
          <w:sz w:val="24"/>
          <w:szCs w:val="24"/>
        </w:rPr>
        <w:t xml:space="preserve"> - senas PVM tarifas (procentais);</w:t>
      </w:r>
    </w:p>
    <w:p w:rsidR="00557DFF" w:rsidRPr="00E073CE" w:rsidRDefault="00557DFF" w:rsidP="00557DFF">
      <w:pPr>
        <w:tabs>
          <w:tab w:val="left" w:pos="1134"/>
        </w:tabs>
        <w:spacing w:after="0" w:line="240" w:lineRule="auto"/>
        <w:ind w:firstLine="567"/>
        <w:jc w:val="both"/>
        <w:rPr>
          <w:rFonts w:ascii="Times New Roman" w:eastAsia="Times New Roman" w:hAnsi="Times New Roman" w:cs="Times New Roman"/>
          <w:sz w:val="24"/>
          <w:szCs w:val="24"/>
        </w:rPr>
      </w:pPr>
      <w:r w:rsidRPr="00E073CE">
        <w:rPr>
          <w:rFonts w:ascii="Times New Roman" w:eastAsia="Times New Roman" w:hAnsi="Times New Roman" w:cs="Times New Roman"/>
          <w:sz w:val="24"/>
          <w:szCs w:val="24"/>
        </w:rPr>
        <w:t>T</w:t>
      </w:r>
      <w:r w:rsidRPr="00E073CE">
        <w:rPr>
          <w:rFonts w:ascii="Times New Roman" w:eastAsia="Times New Roman" w:hAnsi="Times New Roman" w:cs="Times New Roman"/>
          <w:sz w:val="24"/>
          <w:szCs w:val="24"/>
          <w:vertAlign w:val="subscript"/>
        </w:rPr>
        <w:t>N</w:t>
      </w:r>
      <w:r w:rsidRPr="00E073CE">
        <w:rPr>
          <w:rFonts w:ascii="Times New Roman" w:eastAsia="Times New Roman" w:hAnsi="Times New Roman" w:cs="Times New Roman"/>
          <w:sz w:val="24"/>
          <w:szCs w:val="24"/>
        </w:rPr>
        <w:t xml:space="preserve"> - naujas PVM tarifas (procentais).</w:t>
      </w:r>
    </w:p>
    <w:p w:rsidR="00557DFF" w:rsidRPr="00E073CE" w:rsidRDefault="00557DFF" w:rsidP="00557DFF">
      <w:pPr>
        <w:tabs>
          <w:tab w:val="left" w:pos="1418"/>
          <w:tab w:val="left" w:pos="8080"/>
        </w:tabs>
        <w:spacing w:after="0" w:line="240" w:lineRule="auto"/>
        <w:ind w:firstLine="567"/>
        <w:jc w:val="both"/>
        <w:rPr>
          <w:rFonts w:ascii="Times New Roman" w:eastAsia="Calibri" w:hAnsi="Times New Roman" w:cs="Times New Roman"/>
          <w:sz w:val="24"/>
          <w:szCs w:val="24"/>
        </w:rPr>
      </w:pPr>
      <w:r w:rsidRPr="00E073CE">
        <w:rPr>
          <w:rFonts w:ascii="Times New Roman" w:eastAsia="Calibri" w:hAnsi="Times New Roman" w:cs="Times New Roman"/>
          <w:sz w:val="24"/>
          <w:szCs w:val="24"/>
        </w:rPr>
        <w:t>2.</w:t>
      </w:r>
      <w:r>
        <w:rPr>
          <w:rFonts w:ascii="Times New Roman" w:eastAsia="Calibri" w:hAnsi="Times New Roman" w:cs="Times New Roman"/>
          <w:sz w:val="24"/>
          <w:szCs w:val="24"/>
        </w:rPr>
        <w:t>10</w:t>
      </w:r>
      <w:r w:rsidRPr="00E073CE">
        <w:rPr>
          <w:rFonts w:ascii="Times New Roman" w:eastAsia="Calibri" w:hAnsi="Times New Roman" w:cs="Times New Roman"/>
          <w:sz w:val="24"/>
          <w:szCs w:val="24"/>
        </w:rPr>
        <w:t xml:space="preserve"> Šalys privalo Susitarime nurodyti indekso reikšmę laikotarpio pradžioje ir jos nustatymo datą, indekso reikšmę laikotarpio pabaigoje ir jos nustatymo datą, kainų pokytį (k), perskaičiuotą įkainį be PVM</w:t>
      </w:r>
    </w:p>
    <w:p w:rsidR="00557DFF" w:rsidRPr="00E073CE" w:rsidRDefault="00557DFF" w:rsidP="00557DFF">
      <w:pPr>
        <w:spacing w:after="0" w:line="240" w:lineRule="auto"/>
        <w:ind w:firstLine="567"/>
        <w:jc w:val="both"/>
        <w:rPr>
          <w:rFonts w:ascii="Times New Roman" w:eastAsia="Calibri" w:hAnsi="Times New Roman" w:cs="Times New Roman"/>
          <w:sz w:val="24"/>
          <w:szCs w:val="24"/>
        </w:rPr>
      </w:pPr>
      <w:r w:rsidRPr="00E073CE">
        <w:rPr>
          <w:rFonts w:ascii="Times New Roman" w:eastAsia="Calibri" w:hAnsi="Times New Roman" w:cs="Times New Roman"/>
          <w:sz w:val="24"/>
          <w:szCs w:val="24"/>
        </w:rPr>
        <w:t>2.</w:t>
      </w:r>
      <w:r>
        <w:rPr>
          <w:rFonts w:ascii="Times New Roman" w:eastAsia="Calibri" w:hAnsi="Times New Roman" w:cs="Times New Roman"/>
          <w:sz w:val="24"/>
          <w:szCs w:val="24"/>
        </w:rPr>
        <w:t>11</w:t>
      </w:r>
      <w:r w:rsidRPr="00E073CE">
        <w:rPr>
          <w:rFonts w:ascii="Times New Roman" w:eastAsia="Calibri" w:hAnsi="Times New Roman" w:cs="Times New Roman"/>
          <w:sz w:val="24"/>
          <w:szCs w:val="24"/>
        </w:rPr>
        <w:t>. Perskaičiuotas įkainis taikomas užsakymams, pateiktiems po to, kai Šalys sudaro susitarimą dėl įkainio perskaičiavimo.</w:t>
      </w:r>
    </w:p>
    <w:p w:rsidR="00557DFF" w:rsidRPr="00E073CE" w:rsidRDefault="00557DFF" w:rsidP="00557DFF">
      <w:pPr>
        <w:tabs>
          <w:tab w:val="left" w:pos="0"/>
          <w:tab w:val="left" w:pos="1418"/>
        </w:tabs>
        <w:spacing w:after="0" w:line="240" w:lineRule="auto"/>
        <w:ind w:firstLine="567"/>
        <w:contextualSpacing/>
        <w:jc w:val="both"/>
        <w:rPr>
          <w:rFonts w:ascii="Times New Roman" w:eastAsia="Times New Roman" w:hAnsi="Times New Roman" w:cs="Times New Roman"/>
          <w:sz w:val="24"/>
          <w:szCs w:val="24"/>
          <w:lang w:eastAsia="lt-LT"/>
        </w:rPr>
      </w:pPr>
      <w:r w:rsidRPr="00E073CE">
        <w:rPr>
          <w:rFonts w:ascii="Times New Roman" w:eastAsia="Times New Roman" w:hAnsi="Times New Roman" w:cs="Times New Roman"/>
          <w:sz w:val="24"/>
          <w:szCs w:val="24"/>
          <w:lang w:eastAsia="lt-LT"/>
        </w:rPr>
        <w:t>2.</w:t>
      </w:r>
      <w:r>
        <w:rPr>
          <w:rFonts w:ascii="Times New Roman" w:eastAsia="Times New Roman" w:hAnsi="Times New Roman" w:cs="Times New Roman"/>
          <w:sz w:val="24"/>
          <w:szCs w:val="24"/>
          <w:lang w:eastAsia="lt-LT"/>
        </w:rPr>
        <w:t>12</w:t>
      </w:r>
      <w:r w:rsidRPr="00E073CE">
        <w:rPr>
          <w:rFonts w:ascii="Times New Roman" w:eastAsia="Times New Roman" w:hAnsi="Times New Roman" w:cs="Times New Roman"/>
          <w:sz w:val="24"/>
          <w:szCs w:val="24"/>
          <w:lang w:eastAsia="lt-LT"/>
        </w:rPr>
        <w:t xml:space="preserve">. </w:t>
      </w:r>
      <w:r w:rsidRPr="00E073CE">
        <w:rPr>
          <w:rFonts w:ascii="Times New Roman" w:eastAsia="Times New Roman" w:hAnsi="Times New Roman" w:cs="Times New Roman"/>
          <w:b/>
          <w:sz w:val="24"/>
          <w:szCs w:val="24"/>
          <w:lang w:eastAsia="lt-LT"/>
        </w:rPr>
        <w:t>Sutarties įkainiai pasikeitus kainų lygiui yra perskaičiuojami:</w:t>
      </w:r>
    </w:p>
    <w:p w:rsidR="00557DFF" w:rsidRPr="00E073CE" w:rsidRDefault="00557DFF" w:rsidP="00557DFF">
      <w:pPr>
        <w:tabs>
          <w:tab w:val="left" w:pos="0"/>
          <w:tab w:val="left" w:pos="1701"/>
        </w:tabs>
        <w:spacing w:after="0" w:line="240" w:lineRule="auto"/>
        <w:ind w:firstLine="567"/>
        <w:jc w:val="both"/>
        <w:rPr>
          <w:rFonts w:ascii="Times New Roman" w:eastAsia="Times New Roman" w:hAnsi="Times New Roman" w:cs="Times New Roman"/>
          <w:sz w:val="24"/>
          <w:szCs w:val="24"/>
          <w:lang w:eastAsia="lt-LT"/>
        </w:rPr>
      </w:pPr>
      <w:r w:rsidRPr="00E073CE">
        <w:rPr>
          <w:rFonts w:ascii="Times New Roman" w:eastAsia="Times New Roman" w:hAnsi="Times New Roman" w:cs="Times New Roman"/>
          <w:sz w:val="24"/>
          <w:szCs w:val="24"/>
          <w:lang w:eastAsia="lt-LT"/>
        </w:rPr>
        <w:t>2.</w:t>
      </w:r>
      <w:r>
        <w:rPr>
          <w:rFonts w:ascii="Times New Roman" w:eastAsia="Times New Roman" w:hAnsi="Times New Roman" w:cs="Times New Roman"/>
          <w:sz w:val="24"/>
          <w:szCs w:val="24"/>
          <w:lang w:eastAsia="lt-LT"/>
        </w:rPr>
        <w:t>12</w:t>
      </w:r>
      <w:r w:rsidRPr="00E073CE">
        <w:rPr>
          <w:rFonts w:ascii="Times New Roman" w:eastAsia="Times New Roman" w:hAnsi="Times New Roman" w:cs="Times New Roman"/>
          <w:sz w:val="24"/>
          <w:szCs w:val="24"/>
          <w:lang w:eastAsia="lt-LT"/>
        </w:rPr>
        <w:t>.1. Perskaičiavimas atliekamas praėjus ne mažiau kaip 6 (šešiems) mėnesių nuo Sutarties įsigaliojimo arba praėjus ne mažiau kaip 6 (šešiems) mėnesių  nuo paskutinio perskaičiavimo dienos, esant toliau nustatytoms aplinkybėms:</w:t>
      </w:r>
    </w:p>
    <w:p w:rsidR="00557DFF" w:rsidRPr="00E073CE" w:rsidRDefault="00557DFF" w:rsidP="00557DFF">
      <w:pPr>
        <w:tabs>
          <w:tab w:val="left" w:pos="0"/>
          <w:tab w:val="left" w:pos="1701"/>
        </w:tabs>
        <w:spacing w:after="0" w:line="240" w:lineRule="auto"/>
        <w:ind w:firstLine="567"/>
        <w:jc w:val="both"/>
        <w:rPr>
          <w:rFonts w:ascii="Times New Roman" w:eastAsia="Times New Roman" w:hAnsi="Times New Roman" w:cs="Times New Roman"/>
          <w:sz w:val="24"/>
          <w:szCs w:val="24"/>
          <w:lang w:eastAsia="lt-LT"/>
        </w:rPr>
      </w:pPr>
      <w:r w:rsidRPr="00E073CE">
        <w:rPr>
          <w:rFonts w:ascii="Times New Roman" w:eastAsia="Times New Roman" w:hAnsi="Times New Roman" w:cs="Times New Roman"/>
          <w:sz w:val="24"/>
          <w:szCs w:val="24"/>
          <w:lang w:eastAsia="lt-LT"/>
        </w:rPr>
        <w:t>2.</w:t>
      </w:r>
      <w:r>
        <w:rPr>
          <w:rFonts w:ascii="Times New Roman" w:eastAsia="Times New Roman" w:hAnsi="Times New Roman" w:cs="Times New Roman"/>
          <w:sz w:val="24"/>
          <w:szCs w:val="24"/>
          <w:lang w:eastAsia="lt-LT"/>
        </w:rPr>
        <w:t>12.1.1</w:t>
      </w:r>
      <w:r w:rsidRPr="00E073CE">
        <w:rPr>
          <w:rFonts w:ascii="Times New Roman" w:eastAsia="Times New Roman" w:hAnsi="Times New Roman" w:cs="Times New Roman"/>
          <w:sz w:val="24"/>
          <w:szCs w:val="24"/>
          <w:lang w:eastAsia="lt-LT"/>
        </w:rPr>
        <w:t xml:space="preserve">. Jeigu pagal Valstybės duomenų agentūros duomenis Lietuvos Respublikos Metinė infliacija (pagal vartotojų kainų indeksą (VKI)) pasiekia 5 ar daugiau procentų arba Metinė defliacija pasiekia -5 ar mažiau procentų ribą (duomenų šaltinis - http://www.stat.gov.lt); </w:t>
      </w:r>
    </w:p>
    <w:p w:rsidR="00557DFF" w:rsidRPr="00E073CE" w:rsidRDefault="00557DFF" w:rsidP="00557DFF">
      <w:pPr>
        <w:tabs>
          <w:tab w:val="left" w:pos="0"/>
          <w:tab w:val="left" w:pos="1701"/>
        </w:tabs>
        <w:spacing w:after="0" w:line="240" w:lineRule="auto"/>
        <w:ind w:firstLine="567"/>
        <w:jc w:val="both"/>
        <w:rPr>
          <w:rFonts w:ascii="Times New Roman" w:eastAsia="Times New Roman" w:hAnsi="Times New Roman" w:cs="Times New Roman"/>
          <w:sz w:val="24"/>
          <w:szCs w:val="24"/>
          <w:lang w:eastAsia="lt-LT"/>
        </w:rPr>
      </w:pPr>
      <w:r w:rsidRPr="00E073CE">
        <w:rPr>
          <w:rFonts w:ascii="Times New Roman" w:eastAsia="Times New Roman" w:hAnsi="Times New Roman" w:cs="Times New Roman"/>
          <w:sz w:val="24"/>
          <w:szCs w:val="24"/>
          <w:lang w:eastAsia="lt-LT"/>
        </w:rPr>
        <w:t>2.</w:t>
      </w:r>
      <w:r>
        <w:rPr>
          <w:rFonts w:ascii="Times New Roman" w:eastAsia="Times New Roman" w:hAnsi="Times New Roman" w:cs="Times New Roman"/>
          <w:sz w:val="24"/>
          <w:szCs w:val="24"/>
          <w:lang w:eastAsia="lt-LT"/>
        </w:rPr>
        <w:t>12.1.2</w:t>
      </w:r>
      <w:r w:rsidRPr="00E073CE">
        <w:rPr>
          <w:rFonts w:ascii="Times New Roman" w:eastAsia="Times New Roman" w:hAnsi="Times New Roman" w:cs="Times New Roman"/>
          <w:sz w:val="24"/>
          <w:szCs w:val="24"/>
          <w:lang w:eastAsia="lt-LT"/>
        </w:rPr>
        <w:t>. Įkainių perskaičiavimą inicijuojanti Šalis turi informuoti kitą Šalį raštu apie pageidavimą perskaičiuoti Įkainius.</w:t>
      </w:r>
    </w:p>
    <w:p w:rsidR="00557DFF" w:rsidRPr="00E073CE" w:rsidRDefault="00557DFF" w:rsidP="00557DFF">
      <w:pPr>
        <w:shd w:val="clear" w:color="auto" w:fill="FFFFFF"/>
        <w:tabs>
          <w:tab w:val="left" w:pos="0"/>
          <w:tab w:val="left" w:pos="1276"/>
        </w:tabs>
        <w:spacing w:after="0" w:line="240" w:lineRule="auto"/>
        <w:ind w:firstLine="567"/>
        <w:rPr>
          <w:rFonts w:ascii="Times New Roman" w:eastAsia="Calibri" w:hAnsi="Times New Roman" w:cs="Times New Roman"/>
          <w:sz w:val="24"/>
          <w:szCs w:val="24"/>
          <w:lang w:eastAsia="lt-LT"/>
        </w:rPr>
      </w:pPr>
      <w:r w:rsidRPr="00E073CE">
        <w:rPr>
          <w:rFonts w:ascii="Times New Roman" w:eastAsia="Calibri" w:hAnsi="Times New Roman" w:cs="Times New Roman"/>
          <w:sz w:val="24"/>
          <w:szCs w:val="24"/>
        </w:rPr>
        <w:t>2.</w:t>
      </w:r>
      <w:r>
        <w:rPr>
          <w:rFonts w:ascii="Times New Roman" w:eastAsia="Calibri" w:hAnsi="Times New Roman" w:cs="Times New Roman"/>
          <w:sz w:val="24"/>
          <w:szCs w:val="24"/>
        </w:rPr>
        <w:t>12.2</w:t>
      </w:r>
      <w:r w:rsidRPr="00E073CE">
        <w:rPr>
          <w:rFonts w:ascii="Times New Roman" w:eastAsia="Calibri" w:hAnsi="Times New Roman" w:cs="Times New Roman"/>
          <w:sz w:val="24"/>
          <w:szCs w:val="24"/>
        </w:rPr>
        <w:t xml:space="preserve">. </w:t>
      </w:r>
      <w:r w:rsidRPr="00E073CE">
        <w:rPr>
          <w:rFonts w:ascii="Times New Roman" w:eastAsia="Times New Roman" w:hAnsi="Times New Roman" w:cs="Times New Roman"/>
          <w:sz w:val="24"/>
          <w:szCs w:val="20"/>
          <w:lang w:eastAsia="lt-LT"/>
        </w:rPr>
        <w:t xml:space="preserve">Įkainių perskaičiavimas pasikeitus kainų lygiui. Įkainiai perskaičiuojami pagal žemiau </w:t>
      </w:r>
      <w:r w:rsidRPr="00E073CE">
        <w:rPr>
          <w:rFonts w:ascii="Times New Roman" w:hAnsi="Times New Roman" w:cs="Times New Roman"/>
          <w:noProof/>
          <w:lang w:eastAsia="lt-LT"/>
        </w:rPr>
        <w:drawing>
          <wp:anchor distT="0" distB="0" distL="114300" distR="114300" simplePos="0" relativeHeight="251659264" behindDoc="0" locked="0" layoutInCell="1" allowOverlap="0" wp14:anchorId="34C40459" wp14:editId="5EE79542">
            <wp:simplePos x="0" y="0"/>
            <wp:positionH relativeFrom="column">
              <wp:posOffset>2205990</wp:posOffset>
            </wp:positionH>
            <wp:positionV relativeFrom="line">
              <wp:posOffset>110490</wp:posOffset>
            </wp:positionV>
            <wp:extent cx="1781175" cy="238125"/>
            <wp:effectExtent l="0" t="0" r="9525" b="9525"/>
            <wp:wrapSquare wrapText="bothSides"/>
            <wp:docPr id="2" name="Paveikslėlis 2" descr="image002.png@01D86A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descr="image002.png@01D86AD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81175" cy="238125"/>
                    </a:xfrm>
                    <a:prstGeom prst="rect">
                      <a:avLst/>
                    </a:prstGeom>
                    <a:noFill/>
                  </pic:spPr>
                </pic:pic>
              </a:graphicData>
            </a:graphic>
            <wp14:sizeRelH relativeFrom="page">
              <wp14:pctWidth>0</wp14:pctWidth>
            </wp14:sizeRelH>
            <wp14:sizeRelV relativeFrom="page">
              <wp14:pctHeight>0</wp14:pctHeight>
            </wp14:sizeRelV>
          </wp:anchor>
        </w:drawing>
      </w:r>
      <w:r w:rsidRPr="00E073CE">
        <w:rPr>
          <w:rFonts w:ascii="Times New Roman" w:eastAsia="Times New Roman" w:hAnsi="Times New Roman" w:cs="Times New Roman"/>
          <w:sz w:val="24"/>
          <w:szCs w:val="20"/>
          <w:lang w:eastAsia="lt-LT"/>
        </w:rPr>
        <w:t>pateiktą formulę:</w:t>
      </w:r>
      <w:r w:rsidRPr="00E073CE">
        <w:rPr>
          <w:rFonts w:ascii="Times New Roman" w:eastAsia="Times New Roman" w:hAnsi="Times New Roman" w:cs="Times New Roman"/>
          <w:sz w:val="24"/>
          <w:szCs w:val="20"/>
          <w:lang w:eastAsia="lt-LT"/>
        </w:rPr>
        <w:br w:type="textWrapping" w:clear="all"/>
        <w:t xml:space="preserve">         </w:t>
      </w:r>
      <w:proofErr w:type="spellStart"/>
      <w:r w:rsidRPr="00E073CE">
        <w:rPr>
          <w:rFonts w:ascii="Times New Roman" w:eastAsia="Times New Roman" w:hAnsi="Times New Roman" w:cs="Times New Roman"/>
          <w:sz w:val="24"/>
          <w:szCs w:val="20"/>
          <w:lang w:eastAsia="lt-LT"/>
        </w:rPr>
        <w:t>C</w:t>
      </w:r>
      <w:r w:rsidRPr="00E073CE">
        <w:rPr>
          <w:rFonts w:ascii="Times New Roman" w:eastAsia="Times New Roman" w:hAnsi="Times New Roman" w:cs="Times New Roman"/>
          <w:sz w:val="24"/>
          <w:szCs w:val="20"/>
          <w:vertAlign w:val="subscript"/>
          <w:lang w:eastAsia="lt-LT"/>
        </w:rPr>
        <w:t>pn</w:t>
      </w:r>
      <w:proofErr w:type="spellEnd"/>
      <w:r w:rsidRPr="00E073CE">
        <w:rPr>
          <w:rFonts w:ascii="Times New Roman" w:eastAsia="Times New Roman" w:hAnsi="Times New Roman" w:cs="Times New Roman"/>
          <w:sz w:val="24"/>
          <w:szCs w:val="20"/>
          <w:lang w:eastAsia="lt-LT"/>
        </w:rPr>
        <w:t xml:space="preserve"> – perskaičiuotas Paslaugai taikomas įkainis;</w:t>
      </w:r>
    </w:p>
    <w:p w:rsidR="00557DFF" w:rsidRPr="00E073CE" w:rsidRDefault="00557DFF" w:rsidP="00557DFF">
      <w:pPr>
        <w:tabs>
          <w:tab w:val="left" w:pos="0"/>
        </w:tabs>
        <w:spacing w:after="0" w:line="240" w:lineRule="auto"/>
        <w:ind w:firstLine="567"/>
        <w:jc w:val="both"/>
        <w:rPr>
          <w:rFonts w:ascii="Times New Roman" w:eastAsia="Times New Roman" w:hAnsi="Times New Roman" w:cs="Times New Roman"/>
          <w:sz w:val="24"/>
          <w:szCs w:val="20"/>
          <w:lang w:eastAsia="lt-LT"/>
        </w:rPr>
      </w:pPr>
      <w:proofErr w:type="spellStart"/>
      <w:r w:rsidRPr="00E073CE">
        <w:rPr>
          <w:rFonts w:ascii="Times New Roman" w:eastAsia="Times New Roman" w:hAnsi="Times New Roman" w:cs="Times New Roman"/>
          <w:sz w:val="24"/>
          <w:szCs w:val="20"/>
          <w:lang w:eastAsia="lt-LT"/>
        </w:rPr>
        <w:lastRenderedPageBreak/>
        <w:t>S</w:t>
      </w:r>
      <w:r w:rsidRPr="00E073CE">
        <w:rPr>
          <w:rFonts w:ascii="Times New Roman" w:eastAsia="Times New Roman" w:hAnsi="Times New Roman" w:cs="Times New Roman"/>
          <w:sz w:val="24"/>
          <w:szCs w:val="20"/>
          <w:vertAlign w:val="subscript"/>
          <w:lang w:eastAsia="lt-LT"/>
        </w:rPr>
        <w:t>n</w:t>
      </w:r>
      <w:proofErr w:type="spellEnd"/>
      <w:r w:rsidRPr="00E073CE">
        <w:rPr>
          <w:rFonts w:ascii="Times New Roman" w:eastAsia="Times New Roman" w:hAnsi="Times New Roman" w:cs="Times New Roman"/>
          <w:sz w:val="24"/>
          <w:szCs w:val="20"/>
          <w:lang w:eastAsia="lt-LT"/>
        </w:rPr>
        <w:t xml:space="preserve"> – Sutartyje numatytas Paslaugai taikomas įkainis;</w:t>
      </w:r>
    </w:p>
    <w:p w:rsidR="00557DFF" w:rsidRPr="00E073CE" w:rsidRDefault="00557DFF" w:rsidP="00557DFF">
      <w:pPr>
        <w:tabs>
          <w:tab w:val="left" w:pos="0"/>
        </w:tabs>
        <w:spacing w:after="0" w:line="240" w:lineRule="auto"/>
        <w:ind w:firstLine="567"/>
        <w:jc w:val="both"/>
        <w:rPr>
          <w:rFonts w:ascii="Times New Roman" w:eastAsia="Times New Roman" w:hAnsi="Times New Roman" w:cs="Times New Roman"/>
          <w:sz w:val="24"/>
          <w:szCs w:val="20"/>
          <w:lang w:eastAsia="lt-LT"/>
        </w:rPr>
      </w:pPr>
      <w:r w:rsidRPr="00E073CE">
        <w:rPr>
          <w:rFonts w:ascii="Times New Roman" w:eastAsia="Times New Roman" w:hAnsi="Times New Roman" w:cs="Times New Roman"/>
          <w:sz w:val="24"/>
          <w:szCs w:val="20"/>
          <w:lang w:eastAsia="lt-LT"/>
        </w:rPr>
        <w:t>I – Metinės infliacijos arba defliacijos (defliacijos atveju procentas įrašomas su minuso ženklu) (pagal vartotojų kainų indeksą (VKI)) dydis procentais. Perskaičiavimui taikomas paskutinį prieš prašymo perskaičiuoti Įkainius pateikimo mėnesį paskelbtas Lietuvos Respublikos Metinės infliacijos /defliacijos rodiklis (bet kuriuo atveju ne ankstesnis nei 7 (septinto) mėnesio nuo Sutarties įsigaliojimo arba nuo paskutinio Įkainių perskaičiavimo dėl infliacijos/defliacijos rodiklis), pvz. jei prašymas pateikiamas gruodžio mėn., perskaičiavimui taikomas lapkričio mėn. skelbtas infliacijos/defliacijos rodiklis;</w:t>
      </w:r>
    </w:p>
    <w:p w:rsidR="00557DFF" w:rsidRPr="00E073CE" w:rsidRDefault="00557DFF" w:rsidP="00557DFF">
      <w:pPr>
        <w:tabs>
          <w:tab w:val="left" w:pos="0"/>
        </w:tabs>
        <w:spacing w:after="0" w:line="240" w:lineRule="auto"/>
        <w:ind w:firstLine="851"/>
        <w:jc w:val="both"/>
        <w:rPr>
          <w:rFonts w:ascii="Times New Roman" w:eastAsia="Times New Roman" w:hAnsi="Times New Roman" w:cs="Times New Roman"/>
          <w:sz w:val="24"/>
          <w:szCs w:val="20"/>
          <w:lang w:eastAsia="lt-LT"/>
        </w:rPr>
      </w:pPr>
      <w:r w:rsidRPr="00E073CE">
        <w:rPr>
          <w:rFonts w:ascii="Times New Roman" w:eastAsia="Times New Roman" w:hAnsi="Times New Roman" w:cs="Times New Roman"/>
          <w:sz w:val="24"/>
          <w:szCs w:val="20"/>
          <w:lang w:eastAsia="lt-LT"/>
        </w:rPr>
        <w:t>X - defliacijos atveju (-5), infliacijos atveju 5.</w:t>
      </w:r>
    </w:p>
    <w:p w:rsidR="00557DFF" w:rsidRPr="00E073CE" w:rsidRDefault="00557DFF" w:rsidP="00557DFF">
      <w:pPr>
        <w:tabs>
          <w:tab w:val="left" w:pos="0"/>
        </w:tabs>
        <w:spacing w:after="0" w:line="240" w:lineRule="auto"/>
        <w:ind w:firstLine="567"/>
        <w:contextualSpacing/>
        <w:jc w:val="both"/>
        <w:rPr>
          <w:rFonts w:ascii="Times New Roman" w:eastAsia="Times New Roman" w:hAnsi="Times New Roman" w:cs="Times New Roman"/>
          <w:sz w:val="24"/>
          <w:szCs w:val="24"/>
          <w:lang w:eastAsia="lt-LT"/>
        </w:rPr>
      </w:pPr>
      <w:r w:rsidRPr="00E073CE">
        <w:rPr>
          <w:rFonts w:ascii="Times New Roman" w:eastAsia="Times New Roman" w:hAnsi="Times New Roman" w:cs="Times New Roman"/>
          <w:sz w:val="24"/>
          <w:szCs w:val="24"/>
          <w:lang w:eastAsia="lt-LT"/>
        </w:rPr>
        <w:t>2.</w:t>
      </w:r>
      <w:r>
        <w:rPr>
          <w:rFonts w:ascii="Times New Roman" w:eastAsia="Times New Roman" w:hAnsi="Times New Roman" w:cs="Times New Roman"/>
          <w:sz w:val="24"/>
          <w:szCs w:val="24"/>
          <w:lang w:eastAsia="lt-LT"/>
        </w:rPr>
        <w:t>12.3</w:t>
      </w:r>
      <w:r w:rsidRPr="00E073CE">
        <w:rPr>
          <w:rFonts w:ascii="Times New Roman" w:eastAsia="Times New Roman" w:hAnsi="Times New Roman" w:cs="Times New Roman"/>
          <w:sz w:val="24"/>
          <w:szCs w:val="24"/>
          <w:lang w:eastAsia="lt-LT"/>
        </w:rPr>
        <w:t>. Bet kuri Sutarties šalis Sutarties galiojimo metu turi teisę inicijuoti Sutartyje numatyto įkainio perskaičiavimą (keitimą) ne anksčiau kaip po 6 (šešių) mėnesių nuo Sutarties sudarymo dienos (jeigu perskaičiavimas jau buvo atliktas – nuo paskutinio perskaičiavimo pagal šį punktą dienos), jeigu Ūkio subjektams suteiktų paslaugų kainų pokytis (k), apskaičiuotas kaip nustatyta šiame punkte, viršija 5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rsidR="00557DFF" w:rsidRPr="00E073CE" w:rsidRDefault="00557DFF" w:rsidP="00557DFF">
      <w:pPr>
        <w:tabs>
          <w:tab w:val="left" w:pos="0"/>
        </w:tabs>
        <w:spacing w:after="0" w:line="240" w:lineRule="auto"/>
        <w:ind w:firstLine="567"/>
        <w:contextualSpacing/>
        <w:jc w:val="both"/>
        <w:rPr>
          <w:rFonts w:ascii="Times New Roman" w:eastAsia="SimSun" w:hAnsi="Times New Roman" w:cs="Times New Roman"/>
          <w:sz w:val="24"/>
          <w:szCs w:val="24"/>
          <w:lang w:eastAsia="lt-LT"/>
        </w:rPr>
      </w:pPr>
      <w:r w:rsidRPr="00E073CE">
        <w:rPr>
          <w:rFonts w:ascii="Times New Roman" w:eastAsia="Times New Roman" w:hAnsi="Times New Roman" w:cs="Times New Roman"/>
          <w:sz w:val="24"/>
          <w:szCs w:val="24"/>
          <w:lang w:eastAsia="lt-LT"/>
        </w:rPr>
        <w:t>2.1</w:t>
      </w:r>
      <w:r>
        <w:rPr>
          <w:rFonts w:ascii="Times New Roman" w:eastAsia="Times New Roman" w:hAnsi="Times New Roman" w:cs="Times New Roman"/>
          <w:sz w:val="24"/>
          <w:szCs w:val="24"/>
          <w:lang w:eastAsia="lt-LT"/>
        </w:rPr>
        <w:t>3</w:t>
      </w:r>
      <w:r w:rsidRPr="00E073CE">
        <w:rPr>
          <w:rFonts w:ascii="Times New Roman" w:eastAsia="Times New Roman" w:hAnsi="Times New Roman" w:cs="Times New Roman"/>
          <w:sz w:val="24"/>
          <w:szCs w:val="24"/>
          <w:lang w:eastAsia="lt-LT"/>
        </w:rPr>
        <w:t>. Už Paslaugas, teiktas iki susitarimo dėl įkainių perskaičiavimo įsigaliojimo dienos, Fondo valdyba apmoka taikant iki tol galiojusius įkainius, o Paslaugas, suteiktas po susitarimo įsigaliojimo dienos, Paslaugų teikėjui bus apmokama taikant apskaičiuotus įkainius po perskaičiavimo.</w:t>
      </w:r>
    </w:p>
    <w:p w:rsidR="00557DFF" w:rsidRPr="00E073CE" w:rsidRDefault="00557DFF" w:rsidP="00557DFF">
      <w:pPr>
        <w:tabs>
          <w:tab w:val="left" w:pos="0"/>
          <w:tab w:val="left" w:pos="1418"/>
        </w:tabs>
        <w:spacing w:after="0" w:line="240" w:lineRule="auto"/>
        <w:ind w:firstLine="567"/>
        <w:contextualSpacing/>
        <w:jc w:val="both"/>
        <w:rPr>
          <w:rFonts w:ascii="Times New Roman" w:eastAsia="Times New Roman" w:hAnsi="Times New Roman" w:cs="Times New Roman"/>
          <w:sz w:val="24"/>
          <w:szCs w:val="24"/>
          <w:lang w:eastAsia="lt-LT"/>
        </w:rPr>
      </w:pPr>
      <w:r w:rsidRPr="00E073CE">
        <w:rPr>
          <w:rFonts w:ascii="Times New Roman" w:eastAsia="Times New Roman" w:hAnsi="Times New Roman" w:cs="Times New Roman"/>
          <w:sz w:val="24"/>
          <w:szCs w:val="24"/>
          <w:lang w:eastAsia="lt-LT"/>
        </w:rPr>
        <w:t>2.1</w:t>
      </w:r>
      <w:r>
        <w:rPr>
          <w:rFonts w:ascii="Times New Roman" w:eastAsia="Times New Roman" w:hAnsi="Times New Roman" w:cs="Times New Roman"/>
          <w:sz w:val="24"/>
          <w:szCs w:val="24"/>
          <w:lang w:eastAsia="lt-LT"/>
        </w:rPr>
        <w:t>4</w:t>
      </w:r>
      <w:r w:rsidRPr="00E073CE">
        <w:rPr>
          <w:rFonts w:ascii="Times New Roman" w:eastAsia="Times New Roman" w:hAnsi="Times New Roman" w:cs="Times New Roman"/>
          <w:sz w:val="24"/>
          <w:szCs w:val="24"/>
          <w:lang w:eastAsia="lt-LT"/>
        </w:rPr>
        <w:t>. Šalys privalo Susitarime nurodyti indekso reikšmę laikotarpio pradžioje ir jos nustatymo datą, indekso reikšmę laikotarpio pabaigoje ir jos nustatymo datą, kainų pokytį (k), perskaičiuotą įkainį, sutarties kainą be PVM (perskaičiuotą pradinės sutarties vertę).</w:t>
      </w:r>
    </w:p>
    <w:p w:rsidR="00557DFF" w:rsidRPr="00E073CE" w:rsidRDefault="00557DFF" w:rsidP="00557DFF">
      <w:pPr>
        <w:tabs>
          <w:tab w:val="left" w:pos="0"/>
          <w:tab w:val="left" w:pos="1418"/>
        </w:tabs>
        <w:spacing w:after="0" w:line="240" w:lineRule="auto"/>
        <w:ind w:firstLine="567"/>
        <w:contextualSpacing/>
        <w:jc w:val="both"/>
        <w:rPr>
          <w:rFonts w:ascii="Times New Roman" w:eastAsia="Times New Roman" w:hAnsi="Times New Roman" w:cs="Times New Roman"/>
          <w:sz w:val="24"/>
          <w:szCs w:val="24"/>
          <w:lang w:eastAsia="lt-LT"/>
        </w:rPr>
      </w:pPr>
      <w:r w:rsidRPr="00E073CE">
        <w:rPr>
          <w:rFonts w:ascii="Times New Roman" w:eastAsia="Times New Roman" w:hAnsi="Times New Roman" w:cs="Times New Roman"/>
          <w:sz w:val="24"/>
          <w:szCs w:val="24"/>
          <w:lang w:eastAsia="lt-LT"/>
        </w:rPr>
        <w:t>2.1</w:t>
      </w:r>
      <w:r>
        <w:rPr>
          <w:rFonts w:ascii="Times New Roman" w:eastAsia="Times New Roman" w:hAnsi="Times New Roman" w:cs="Times New Roman"/>
          <w:sz w:val="24"/>
          <w:szCs w:val="24"/>
          <w:lang w:eastAsia="lt-LT"/>
        </w:rPr>
        <w:t>5</w:t>
      </w:r>
      <w:r w:rsidRPr="00E073CE">
        <w:rPr>
          <w:rFonts w:ascii="Times New Roman" w:eastAsia="Times New Roman" w:hAnsi="Times New Roman" w:cs="Times New Roman"/>
          <w:sz w:val="24"/>
          <w:szCs w:val="24"/>
          <w:lang w:eastAsia="lt-LT"/>
        </w:rPr>
        <w:t>. Perskaičiuotas įkainis taikomas užsakymams, pateiktiems po to, kai Šalys sudaro susitarimą dėl įkainio perskaičiavimo.</w:t>
      </w:r>
    </w:p>
    <w:p w:rsidR="00557DFF" w:rsidRPr="00E073CE" w:rsidRDefault="00557DFF" w:rsidP="00557DFF">
      <w:pPr>
        <w:tabs>
          <w:tab w:val="left" w:pos="0"/>
          <w:tab w:val="left" w:pos="1418"/>
        </w:tabs>
        <w:spacing w:after="0" w:line="240" w:lineRule="auto"/>
        <w:ind w:firstLine="567"/>
        <w:contextualSpacing/>
        <w:jc w:val="both"/>
        <w:rPr>
          <w:rFonts w:ascii="Times New Roman" w:eastAsia="Times New Roman" w:hAnsi="Times New Roman" w:cs="Times New Roman"/>
          <w:sz w:val="24"/>
          <w:szCs w:val="24"/>
          <w:lang w:eastAsia="lt-LT"/>
        </w:rPr>
      </w:pPr>
      <w:r w:rsidRPr="00E073CE">
        <w:rPr>
          <w:rFonts w:ascii="Times New Roman" w:eastAsia="Times New Roman" w:hAnsi="Times New Roman" w:cs="Times New Roman"/>
          <w:sz w:val="24"/>
          <w:szCs w:val="24"/>
          <w:lang w:eastAsia="lt-LT"/>
        </w:rPr>
        <w:t>2.1</w:t>
      </w:r>
      <w:r>
        <w:rPr>
          <w:rFonts w:ascii="Times New Roman" w:eastAsia="Times New Roman" w:hAnsi="Times New Roman" w:cs="Times New Roman"/>
          <w:sz w:val="24"/>
          <w:szCs w:val="24"/>
          <w:lang w:eastAsia="lt-LT"/>
        </w:rPr>
        <w:t>6</w:t>
      </w:r>
      <w:r w:rsidRPr="00E073CE">
        <w:rPr>
          <w:rFonts w:ascii="Times New Roman" w:eastAsia="Times New Roman" w:hAnsi="Times New Roman" w:cs="Times New Roman"/>
          <w:sz w:val="24"/>
          <w:szCs w:val="24"/>
          <w:lang w:eastAsia="lt-LT"/>
        </w:rPr>
        <w:t xml:space="preserve">. Skaičiavimams indeksų reikšmės imamos keturių skaitmenų po kablelio tikslumu. Apskaičiuotas pokytis (k) tolimesniems skaičiavimams naudojamas suapvalinus iki vieno skaitmens po kablelio, o apskaičiuotas įkainis „a“ suapvalinamas iki dviejų skaitmenų po kablelio. </w:t>
      </w:r>
    </w:p>
    <w:p w:rsidR="00557DFF" w:rsidRPr="00E073CE" w:rsidRDefault="00557DFF" w:rsidP="00557DFF">
      <w:pPr>
        <w:tabs>
          <w:tab w:val="left" w:pos="0"/>
          <w:tab w:val="left" w:pos="1418"/>
        </w:tabs>
        <w:spacing w:after="0" w:line="240" w:lineRule="auto"/>
        <w:ind w:firstLine="567"/>
        <w:contextualSpacing/>
        <w:jc w:val="both"/>
        <w:rPr>
          <w:rFonts w:ascii="Times New Roman" w:eastAsia="Times New Roman" w:hAnsi="Times New Roman" w:cs="Times New Roman"/>
          <w:sz w:val="24"/>
          <w:szCs w:val="24"/>
          <w:lang w:eastAsia="lt-LT"/>
        </w:rPr>
      </w:pPr>
      <w:r w:rsidRPr="00E073CE">
        <w:rPr>
          <w:rFonts w:ascii="Times New Roman" w:eastAsia="Times New Roman" w:hAnsi="Times New Roman" w:cs="Times New Roman"/>
          <w:sz w:val="24"/>
          <w:szCs w:val="24"/>
          <w:lang w:eastAsia="lt-LT"/>
        </w:rPr>
        <w:t>2.1</w:t>
      </w:r>
      <w:r>
        <w:rPr>
          <w:rFonts w:ascii="Times New Roman" w:eastAsia="Times New Roman" w:hAnsi="Times New Roman" w:cs="Times New Roman"/>
          <w:sz w:val="24"/>
          <w:szCs w:val="24"/>
          <w:lang w:eastAsia="lt-LT"/>
        </w:rPr>
        <w:t>7</w:t>
      </w:r>
      <w:r w:rsidRPr="00E073CE">
        <w:rPr>
          <w:rFonts w:ascii="Times New Roman" w:eastAsia="Times New Roman" w:hAnsi="Times New Roman" w:cs="Times New Roman"/>
          <w:sz w:val="24"/>
          <w:szCs w:val="24"/>
          <w:lang w:eastAsia="lt-LT"/>
        </w:rPr>
        <w:t xml:space="preserve">. Vėlesnis sutarties kainos ar įkainio perskaičiavimas negali apimti laikotarpio, už kurį jau buvo atliktas perskaičiavimas. </w:t>
      </w:r>
    </w:p>
    <w:p w:rsidR="00557DFF" w:rsidRPr="00E073CE" w:rsidRDefault="00557DFF" w:rsidP="00557DFF">
      <w:pPr>
        <w:tabs>
          <w:tab w:val="left" w:pos="0"/>
          <w:tab w:val="left" w:pos="1134"/>
        </w:tabs>
        <w:spacing w:after="0" w:line="240" w:lineRule="auto"/>
        <w:ind w:firstLine="567"/>
        <w:contextualSpacing/>
        <w:jc w:val="both"/>
        <w:rPr>
          <w:rFonts w:ascii="Times New Roman" w:eastAsia="Times New Roman" w:hAnsi="Times New Roman" w:cs="Times New Roman"/>
          <w:sz w:val="24"/>
          <w:szCs w:val="24"/>
          <w:lang w:eastAsia="lt-LT"/>
        </w:rPr>
      </w:pPr>
      <w:r w:rsidRPr="00E073CE">
        <w:rPr>
          <w:rFonts w:ascii="Times New Roman" w:eastAsia="Times New Roman" w:hAnsi="Times New Roman" w:cs="Times New Roman"/>
          <w:sz w:val="24"/>
          <w:szCs w:val="24"/>
          <w:lang w:eastAsia="lt-LT"/>
        </w:rPr>
        <w:t>2.1</w:t>
      </w:r>
      <w:r>
        <w:rPr>
          <w:rFonts w:ascii="Times New Roman" w:eastAsia="Times New Roman" w:hAnsi="Times New Roman" w:cs="Times New Roman"/>
          <w:sz w:val="24"/>
          <w:szCs w:val="24"/>
          <w:lang w:eastAsia="lt-LT"/>
        </w:rPr>
        <w:t>8</w:t>
      </w:r>
      <w:r w:rsidRPr="00E073CE">
        <w:rPr>
          <w:rFonts w:ascii="Times New Roman" w:eastAsia="Times New Roman" w:hAnsi="Times New Roman" w:cs="Times New Roman"/>
          <w:sz w:val="24"/>
          <w:szCs w:val="24"/>
          <w:lang w:eastAsia="lt-LT"/>
        </w:rPr>
        <w:t>.</w:t>
      </w:r>
      <w:r w:rsidRPr="00E073CE">
        <w:rPr>
          <w:rFonts w:ascii="Times New Roman" w:eastAsia="Times New Roman" w:hAnsi="Times New Roman" w:cs="Times New Roman"/>
          <w:sz w:val="24"/>
          <w:szCs w:val="24"/>
          <w:lang w:eastAsia="lt-LT"/>
        </w:rPr>
        <w:tab/>
        <w:t>Perskaičiuoti įkainiai įsigalioja nuo abiejų Šalių susitarimo dėl Sutarties pakeitimo pasirašymo dienos, jei pačiame susitarime nenumatyta kitaip.</w:t>
      </w:r>
    </w:p>
    <w:p w:rsidR="00557DFF" w:rsidRPr="00E073CE" w:rsidRDefault="00557DFF" w:rsidP="00557DFF">
      <w:pPr>
        <w:tabs>
          <w:tab w:val="left" w:pos="1560"/>
        </w:tabs>
        <w:spacing w:after="0" w:line="240" w:lineRule="auto"/>
        <w:ind w:left="851"/>
        <w:contextualSpacing/>
        <w:jc w:val="both"/>
        <w:rPr>
          <w:rFonts w:ascii="Times New Roman" w:eastAsia="Times New Roman" w:hAnsi="Times New Roman" w:cs="Times New Roman"/>
          <w:sz w:val="24"/>
          <w:szCs w:val="24"/>
          <w:lang w:eastAsia="lt-LT"/>
        </w:rPr>
      </w:pPr>
    </w:p>
    <w:p w:rsidR="00557DFF" w:rsidRPr="00E073CE" w:rsidRDefault="00557DFF" w:rsidP="00557DFF">
      <w:pPr>
        <w:spacing w:after="0" w:line="240" w:lineRule="auto"/>
        <w:ind w:firstLine="855"/>
        <w:jc w:val="center"/>
        <w:rPr>
          <w:rFonts w:ascii="Times New Roman" w:eastAsia="Times New Roman" w:hAnsi="Times New Roman" w:cs="Times New Roman"/>
          <w:b/>
          <w:sz w:val="24"/>
          <w:szCs w:val="24"/>
          <w:lang w:eastAsia="lt-LT"/>
        </w:rPr>
      </w:pPr>
      <w:r w:rsidRPr="00E073CE">
        <w:rPr>
          <w:rFonts w:ascii="Times New Roman" w:eastAsia="Times New Roman" w:hAnsi="Times New Roman" w:cs="Times New Roman"/>
          <w:b/>
          <w:sz w:val="24"/>
          <w:szCs w:val="24"/>
          <w:lang w:eastAsia="lt-LT"/>
        </w:rPr>
        <w:t>3. ŠALIŲ ĮSIPAREIGOJIMAI</w:t>
      </w:r>
    </w:p>
    <w:p w:rsidR="00557DFF" w:rsidRPr="00E073CE" w:rsidRDefault="00557DFF" w:rsidP="00557DFF">
      <w:pPr>
        <w:spacing w:after="0" w:line="240" w:lineRule="auto"/>
        <w:ind w:firstLine="567"/>
        <w:jc w:val="both"/>
        <w:rPr>
          <w:rFonts w:ascii="Times New Roman" w:eastAsia="Times New Roman" w:hAnsi="Times New Roman" w:cs="Times New Roman"/>
          <w:b/>
          <w:sz w:val="24"/>
          <w:szCs w:val="24"/>
          <w:lang w:eastAsia="lt-LT"/>
        </w:rPr>
      </w:pPr>
      <w:r w:rsidRPr="00E073CE">
        <w:rPr>
          <w:rFonts w:ascii="Times New Roman" w:eastAsia="Times New Roman" w:hAnsi="Times New Roman" w:cs="Times New Roman"/>
          <w:b/>
          <w:sz w:val="24"/>
          <w:szCs w:val="24"/>
          <w:lang w:eastAsia="lt-LT"/>
        </w:rPr>
        <w:t>3.1. Tiekėjas įsipareigoja:</w:t>
      </w:r>
    </w:p>
    <w:p w:rsidR="00557DFF" w:rsidRPr="00E073CE" w:rsidRDefault="00557DFF" w:rsidP="00557DFF">
      <w:pPr>
        <w:spacing w:after="0" w:line="240" w:lineRule="auto"/>
        <w:ind w:firstLine="567"/>
        <w:jc w:val="both"/>
        <w:rPr>
          <w:rFonts w:ascii="Times New Roman" w:eastAsia="Times New Roman" w:hAnsi="Times New Roman" w:cs="Times New Roman"/>
          <w:sz w:val="24"/>
          <w:szCs w:val="24"/>
          <w:lang w:eastAsia="lt-LT"/>
        </w:rPr>
      </w:pPr>
      <w:r w:rsidRPr="00E073CE">
        <w:rPr>
          <w:rFonts w:ascii="Times New Roman" w:eastAsia="Times New Roman" w:hAnsi="Times New Roman" w:cs="Times New Roman"/>
          <w:sz w:val="24"/>
          <w:szCs w:val="24"/>
          <w:lang w:eastAsia="lt-LT"/>
        </w:rPr>
        <w:t>3.1.1. teikti paslaugas pagal reikalavimus pateiktus 1 priede, kokybiškai, laiku;</w:t>
      </w:r>
    </w:p>
    <w:p w:rsidR="00557DFF" w:rsidRPr="00E073CE" w:rsidRDefault="00557DFF" w:rsidP="00557DFF">
      <w:pPr>
        <w:spacing w:after="0" w:line="240" w:lineRule="auto"/>
        <w:ind w:firstLine="567"/>
        <w:jc w:val="both"/>
        <w:rPr>
          <w:rFonts w:ascii="Times New Roman" w:eastAsia="Times New Roman" w:hAnsi="Times New Roman" w:cs="Times New Roman"/>
          <w:sz w:val="24"/>
          <w:szCs w:val="24"/>
          <w:lang w:eastAsia="lt-LT"/>
        </w:rPr>
      </w:pPr>
      <w:r w:rsidRPr="00E073CE">
        <w:rPr>
          <w:rFonts w:ascii="Times New Roman" w:eastAsia="Times New Roman" w:hAnsi="Times New Roman" w:cs="Times New Roman"/>
          <w:sz w:val="24"/>
          <w:szCs w:val="24"/>
          <w:lang w:eastAsia="lt-LT"/>
        </w:rPr>
        <w:t xml:space="preserve">3.1.2. įrangą, reikalingą paslaugų </w:t>
      </w:r>
      <w:r w:rsidRPr="00C22C02">
        <w:rPr>
          <w:rFonts w:ascii="Times New Roman" w:eastAsia="Times New Roman" w:hAnsi="Times New Roman" w:cs="Times New Roman"/>
          <w:sz w:val="24"/>
          <w:szCs w:val="24"/>
          <w:lang w:eastAsia="lt-LT"/>
        </w:rPr>
        <w:t>teikimui, ir SIM korteles,</w:t>
      </w:r>
      <w:r w:rsidRPr="00E073CE">
        <w:rPr>
          <w:rFonts w:ascii="Times New Roman" w:eastAsia="Times New Roman" w:hAnsi="Times New Roman" w:cs="Times New Roman"/>
          <w:sz w:val="24"/>
          <w:szCs w:val="24"/>
          <w:lang w:eastAsia="lt-LT"/>
        </w:rPr>
        <w:t xml:space="preserve"> pristatyti adresais nurodytais sutarties </w:t>
      </w:r>
      <w:r>
        <w:rPr>
          <w:rFonts w:ascii="Times New Roman" w:eastAsia="Times New Roman" w:hAnsi="Times New Roman" w:cs="Times New Roman"/>
          <w:sz w:val="24"/>
          <w:szCs w:val="24"/>
          <w:lang w:eastAsia="lt-LT"/>
        </w:rPr>
        <w:t>1</w:t>
      </w:r>
      <w:r w:rsidRPr="00E073CE">
        <w:rPr>
          <w:rFonts w:ascii="Times New Roman" w:eastAsia="Times New Roman" w:hAnsi="Times New Roman" w:cs="Times New Roman"/>
          <w:sz w:val="24"/>
          <w:szCs w:val="24"/>
          <w:lang w:eastAsia="lt-LT"/>
        </w:rPr>
        <w:t xml:space="preserve"> priede</w:t>
      </w:r>
      <w:r>
        <w:rPr>
          <w:rFonts w:ascii="Times New Roman" w:eastAsia="Times New Roman" w:hAnsi="Times New Roman" w:cs="Times New Roman"/>
          <w:sz w:val="24"/>
          <w:szCs w:val="24"/>
          <w:lang w:eastAsia="lt-LT"/>
        </w:rPr>
        <w:t>;</w:t>
      </w:r>
    </w:p>
    <w:p w:rsidR="00557DFF" w:rsidRPr="00E073CE" w:rsidRDefault="00557DFF" w:rsidP="00557DFF">
      <w:pPr>
        <w:spacing w:after="0" w:line="240" w:lineRule="auto"/>
        <w:ind w:firstLine="567"/>
        <w:jc w:val="both"/>
        <w:rPr>
          <w:rFonts w:ascii="Times New Roman" w:eastAsia="Times New Roman" w:hAnsi="Times New Roman" w:cs="Times New Roman"/>
          <w:sz w:val="24"/>
          <w:szCs w:val="24"/>
          <w:lang w:eastAsia="lt-LT"/>
        </w:rPr>
      </w:pPr>
      <w:r w:rsidRPr="00E073CE">
        <w:rPr>
          <w:rFonts w:ascii="Times New Roman" w:eastAsia="Times New Roman" w:hAnsi="Times New Roman" w:cs="Times New Roman"/>
          <w:sz w:val="24"/>
          <w:szCs w:val="24"/>
          <w:lang w:eastAsia="lt-LT"/>
        </w:rPr>
        <w:t>3.1.3. neperduoti ar kitaip perleisti savo įsipareigojimų pagal sutartį tretiesiems asmenims be Fondo valdybos raštiško sutikimo;</w:t>
      </w:r>
    </w:p>
    <w:p w:rsidR="00557DFF" w:rsidRPr="00E073CE" w:rsidRDefault="00557DFF" w:rsidP="00557DFF">
      <w:pPr>
        <w:spacing w:after="0" w:line="240" w:lineRule="auto"/>
        <w:ind w:firstLine="567"/>
        <w:jc w:val="both"/>
        <w:rPr>
          <w:rFonts w:ascii="Times New Roman" w:eastAsia="Times New Roman" w:hAnsi="Times New Roman" w:cs="Times New Roman"/>
          <w:sz w:val="24"/>
          <w:szCs w:val="24"/>
          <w:lang w:eastAsia="lt-LT"/>
        </w:rPr>
      </w:pPr>
      <w:r w:rsidRPr="00E073CE">
        <w:rPr>
          <w:rFonts w:ascii="Times New Roman" w:eastAsia="Times New Roman" w:hAnsi="Times New Roman" w:cs="Times New Roman"/>
          <w:sz w:val="24"/>
          <w:szCs w:val="24"/>
          <w:lang w:eastAsia="lt-LT"/>
        </w:rPr>
        <w:t>3.1.4</w:t>
      </w:r>
      <w:r>
        <w:rPr>
          <w:rFonts w:ascii="Times New Roman" w:eastAsia="Times New Roman" w:hAnsi="Times New Roman" w:cs="Times New Roman"/>
          <w:sz w:val="24"/>
          <w:szCs w:val="24"/>
          <w:lang w:eastAsia="lt-LT"/>
        </w:rPr>
        <w:t>.</w:t>
      </w:r>
      <w:r w:rsidRPr="00E073CE">
        <w:rPr>
          <w:rFonts w:ascii="Times New Roman" w:eastAsia="Times New Roman" w:hAnsi="Times New Roman" w:cs="Times New Roman"/>
          <w:sz w:val="24"/>
          <w:szCs w:val="24"/>
          <w:lang w:eastAsia="lt-LT"/>
        </w:rPr>
        <w:t xml:space="preserve"> pakeisti sugedusią įrangą ne vėliau kaip per </w:t>
      </w:r>
      <w:r>
        <w:rPr>
          <w:rFonts w:ascii="Times New Roman" w:eastAsia="Times New Roman" w:hAnsi="Times New Roman" w:cs="Times New Roman"/>
          <w:sz w:val="24"/>
          <w:szCs w:val="24"/>
          <w:lang w:eastAsia="lt-LT"/>
        </w:rPr>
        <w:t>5 (penkias)</w:t>
      </w:r>
      <w:r w:rsidRPr="00E073CE">
        <w:rPr>
          <w:rFonts w:ascii="Times New Roman" w:eastAsia="Times New Roman" w:hAnsi="Times New Roman" w:cs="Times New Roman"/>
          <w:sz w:val="24"/>
          <w:szCs w:val="24"/>
          <w:lang w:eastAsia="lt-LT"/>
        </w:rPr>
        <w:t xml:space="preserve"> kalendorines dienas nuo Fondo valdybos atsakingo už sutartį asmens el. paštu pateikto pranešimo dienos.</w:t>
      </w:r>
    </w:p>
    <w:p w:rsidR="00557DFF" w:rsidRPr="00E073CE" w:rsidRDefault="00557DFF" w:rsidP="00557DFF">
      <w:pPr>
        <w:spacing w:after="0" w:line="240" w:lineRule="auto"/>
        <w:ind w:firstLine="567"/>
        <w:jc w:val="both"/>
        <w:rPr>
          <w:rFonts w:ascii="Times New Roman" w:eastAsia="Times New Roman" w:hAnsi="Times New Roman" w:cs="Times New Roman"/>
          <w:b/>
          <w:sz w:val="24"/>
          <w:szCs w:val="24"/>
          <w:lang w:eastAsia="lt-LT"/>
        </w:rPr>
      </w:pPr>
      <w:r w:rsidRPr="00E073CE">
        <w:rPr>
          <w:rFonts w:ascii="Times New Roman" w:eastAsia="Times New Roman" w:hAnsi="Times New Roman" w:cs="Times New Roman"/>
          <w:b/>
          <w:sz w:val="24"/>
          <w:szCs w:val="24"/>
          <w:lang w:eastAsia="lt-LT"/>
        </w:rPr>
        <w:t>3.2. Fondo valdyba įsipareigoja:</w:t>
      </w:r>
    </w:p>
    <w:p w:rsidR="00557DFF" w:rsidRPr="00E073CE" w:rsidRDefault="00557DFF" w:rsidP="00557DFF">
      <w:pPr>
        <w:spacing w:after="0" w:line="240" w:lineRule="auto"/>
        <w:ind w:firstLine="567"/>
        <w:jc w:val="both"/>
        <w:rPr>
          <w:rFonts w:ascii="Times New Roman" w:eastAsia="Times New Roman" w:hAnsi="Times New Roman" w:cs="Times New Roman"/>
          <w:sz w:val="24"/>
          <w:szCs w:val="24"/>
          <w:lang w:eastAsia="lt-LT"/>
        </w:rPr>
      </w:pPr>
      <w:r w:rsidRPr="00E073CE">
        <w:rPr>
          <w:rFonts w:ascii="Times New Roman" w:eastAsia="Times New Roman" w:hAnsi="Times New Roman" w:cs="Times New Roman"/>
          <w:sz w:val="24"/>
          <w:szCs w:val="24"/>
          <w:lang w:eastAsia="lt-LT"/>
        </w:rPr>
        <w:t>3.2.1. laiku sumokėti Tiekėjui šioje sutartyje numatytomis sąlygomis;</w:t>
      </w:r>
    </w:p>
    <w:p w:rsidR="00557DFF" w:rsidRPr="00E073CE" w:rsidRDefault="00557DFF" w:rsidP="00557DFF">
      <w:pPr>
        <w:spacing w:after="0" w:line="240" w:lineRule="auto"/>
        <w:ind w:firstLine="567"/>
        <w:jc w:val="both"/>
        <w:rPr>
          <w:rFonts w:ascii="Times New Roman" w:eastAsia="Times New Roman" w:hAnsi="Times New Roman" w:cs="Times New Roman"/>
          <w:sz w:val="24"/>
          <w:szCs w:val="24"/>
          <w:lang w:eastAsia="lt-LT"/>
        </w:rPr>
      </w:pPr>
      <w:r w:rsidRPr="00E073CE">
        <w:rPr>
          <w:rFonts w:ascii="Times New Roman" w:eastAsia="Times New Roman" w:hAnsi="Times New Roman" w:cs="Times New Roman"/>
          <w:sz w:val="24"/>
          <w:szCs w:val="24"/>
          <w:lang w:eastAsia="lt-LT"/>
        </w:rPr>
        <w:t>3.3. Abi sutarties šalys įsipareigoja teikti viena kitai šios sutarties vykdymui visą reikalingą informaciją.</w:t>
      </w:r>
    </w:p>
    <w:p w:rsidR="00557DFF" w:rsidRPr="00E073CE" w:rsidRDefault="00557DFF" w:rsidP="00557DFF">
      <w:pPr>
        <w:spacing w:after="0" w:line="240" w:lineRule="auto"/>
        <w:ind w:firstLine="855"/>
        <w:jc w:val="both"/>
        <w:rPr>
          <w:rFonts w:ascii="Times New Roman" w:eastAsia="Times New Roman" w:hAnsi="Times New Roman" w:cs="Times New Roman"/>
          <w:sz w:val="24"/>
          <w:szCs w:val="24"/>
          <w:lang w:eastAsia="lt-LT"/>
        </w:rPr>
      </w:pPr>
    </w:p>
    <w:p w:rsidR="00557DFF" w:rsidRPr="00E073CE" w:rsidRDefault="00557DFF" w:rsidP="00557DFF">
      <w:pPr>
        <w:spacing w:after="0" w:line="240" w:lineRule="auto"/>
        <w:ind w:firstLine="855"/>
        <w:jc w:val="center"/>
        <w:rPr>
          <w:rFonts w:ascii="Times New Roman" w:eastAsia="Times New Roman" w:hAnsi="Times New Roman" w:cs="Times New Roman"/>
          <w:b/>
          <w:sz w:val="24"/>
          <w:szCs w:val="24"/>
          <w:lang w:eastAsia="lt-LT"/>
        </w:rPr>
      </w:pPr>
      <w:r w:rsidRPr="00E073CE">
        <w:rPr>
          <w:rFonts w:ascii="Times New Roman" w:eastAsia="Times New Roman" w:hAnsi="Times New Roman" w:cs="Times New Roman"/>
          <w:b/>
          <w:sz w:val="24"/>
          <w:szCs w:val="24"/>
          <w:lang w:eastAsia="lt-LT"/>
        </w:rPr>
        <w:t>4. PASLAUGŲ PERDAVIMO IR PRIĖMIMO TVARKA</w:t>
      </w:r>
    </w:p>
    <w:p w:rsidR="00557DFF" w:rsidRPr="00507FEA" w:rsidRDefault="00557DFF" w:rsidP="00557DFF">
      <w:pPr>
        <w:spacing w:after="0" w:line="240" w:lineRule="auto"/>
        <w:ind w:firstLine="855"/>
        <w:jc w:val="both"/>
        <w:rPr>
          <w:rFonts w:ascii="Times New Roman" w:eastAsia="Times New Roman" w:hAnsi="Times New Roman" w:cs="Times New Roman"/>
          <w:sz w:val="24"/>
          <w:szCs w:val="24"/>
          <w:lang w:eastAsia="lt-LT"/>
        </w:rPr>
      </w:pPr>
      <w:r w:rsidRPr="00507FEA">
        <w:rPr>
          <w:rFonts w:ascii="Times New Roman" w:eastAsia="Times New Roman" w:hAnsi="Times New Roman" w:cs="Times New Roman"/>
          <w:sz w:val="24"/>
          <w:szCs w:val="24"/>
          <w:lang w:eastAsia="lt-LT"/>
        </w:rPr>
        <w:t>4.1. Įranga suteikiama abiem šalims pasirašant įrangos perdavimo ir priėmimo aktą.</w:t>
      </w:r>
    </w:p>
    <w:p w:rsidR="00557DFF" w:rsidRPr="00507FEA" w:rsidRDefault="00557DFF" w:rsidP="00557DFF">
      <w:pPr>
        <w:spacing w:after="0" w:line="240" w:lineRule="auto"/>
        <w:ind w:firstLine="855"/>
        <w:jc w:val="both"/>
        <w:rPr>
          <w:rFonts w:ascii="Times New Roman" w:eastAsia="Times New Roman" w:hAnsi="Times New Roman" w:cs="Times New Roman"/>
          <w:sz w:val="24"/>
          <w:szCs w:val="24"/>
          <w:lang w:eastAsia="lt-LT"/>
        </w:rPr>
      </w:pPr>
      <w:r w:rsidRPr="00507FEA">
        <w:rPr>
          <w:rFonts w:ascii="Times New Roman" w:eastAsia="Times New Roman" w:hAnsi="Times New Roman" w:cs="Times New Roman"/>
          <w:sz w:val="24"/>
          <w:szCs w:val="24"/>
          <w:lang w:eastAsia="lt-LT"/>
        </w:rPr>
        <w:lastRenderedPageBreak/>
        <w:t>4.2. Tiekėjas už faktiškai per praėjusį kalendorinį mėnesį suteiktas paslaugas iki einamojo mėnesio 5 dienos pateikia sąskaitą faktūrą.</w:t>
      </w:r>
    </w:p>
    <w:p w:rsidR="00557DFF" w:rsidRDefault="00557DFF" w:rsidP="00557DFF">
      <w:pPr>
        <w:spacing w:after="0" w:line="240" w:lineRule="auto"/>
        <w:ind w:firstLine="855"/>
        <w:jc w:val="both"/>
        <w:rPr>
          <w:rFonts w:ascii="Times New Roman" w:eastAsia="Times New Roman" w:hAnsi="Times New Roman" w:cs="Times New Roman"/>
          <w:sz w:val="24"/>
          <w:szCs w:val="24"/>
          <w:lang w:eastAsia="lt-LT"/>
        </w:rPr>
      </w:pPr>
      <w:r w:rsidRPr="00507FEA">
        <w:rPr>
          <w:rFonts w:ascii="Times New Roman" w:eastAsia="Times New Roman" w:hAnsi="Times New Roman" w:cs="Times New Roman"/>
          <w:sz w:val="24"/>
          <w:szCs w:val="24"/>
          <w:lang w:eastAsia="lt-LT"/>
        </w:rPr>
        <w:t xml:space="preserve">4.3. Fondo valdybos atsakingas asmuo Tiekėjo pateiktą sąskaitą faktūrą pasirašo ne vėliau kaip per 5 (penkias) darbo dienas arba per šį terminą raštu pateikia tiekėjui motyvuotą paaiškinimą, kuriame išvardijami nustatyti trūkumai ir nurodomi (suderinti su Tiekėju) terminai trūkumams pašalinti. </w:t>
      </w:r>
    </w:p>
    <w:p w:rsidR="00557DFF" w:rsidRPr="00507FEA" w:rsidRDefault="00557DFF" w:rsidP="00557DFF">
      <w:pPr>
        <w:spacing w:after="0" w:line="240" w:lineRule="auto"/>
        <w:ind w:firstLine="855"/>
        <w:jc w:val="both"/>
        <w:rPr>
          <w:rFonts w:ascii="Times New Roman" w:eastAsia="Times New Roman" w:hAnsi="Times New Roman" w:cs="Times New Roman"/>
          <w:sz w:val="24"/>
          <w:szCs w:val="24"/>
          <w:lang w:eastAsia="lt-LT"/>
        </w:rPr>
      </w:pPr>
      <w:r w:rsidRPr="00507FEA">
        <w:rPr>
          <w:rFonts w:ascii="Times New Roman" w:eastAsia="Times New Roman" w:hAnsi="Times New Roman" w:cs="Times New Roman"/>
          <w:sz w:val="24"/>
          <w:szCs w:val="24"/>
          <w:lang w:eastAsia="lt-LT"/>
        </w:rPr>
        <w:t xml:space="preserve">4.4. Tiekėjas privalo ištaisyti nurodytas klaidas ir iš naujo pateikti sąskaitą faktūrą per informacinę sistemą </w:t>
      </w:r>
      <w:r>
        <w:rPr>
          <w:rFonts w:ascii="Times New Roman" w:eastAsia="Times New Roman" w:hAnsi="Times New Roman" w:cs="Times New Roman"/>
          <w:sz w:val="24"/>
          <w:szCs w:val="24"/>
          <w:lang w:eastAsia="lt-LT"/>
        </w:rPr>
        <w:t>SABIS.</w:t>
      </w:r>
    </w:p>
    <w:p w:rsidR="00557DFF" w:rsidRPr="00E073CE" w:rsidRDefault="00557DFF" w:rsidP="00557DFF">
      <w:pPr>
        <w:spacing w:after="0" w:line="240" w:lineRule="auto"/>
        <w:ind w:firstLine="855"/>
        <w:jc w:val="both"/>
        <w:rPr>
          <w:rFonts w:ascii="Times New Roman" w:eastAsia="Times New Roman" w:hAnsi="Times New Roman" w:cs="Times New Roman"/>
          <w:sz w:val="24"/>
          <w:szCs w:val="24"/>
          <w:lang w:eastAsia="lt-LT"/>
        </w:rPr>
      </w:pPr>
    </w:p>
    <w:p w:rsidR="00557DFF" w:rsidRPr="00E073CE" w:rsidRDefault="00557DFF" w:rsidP="00557DFF">
      <w:pPr>
        <w:spacing w:after="0" w:line="240" w:lineRule="auto"/>
        <w:ind w:firstLine="855"/>
        <w:jc w:val="center"/>
        <w:rPr>
          <w:rFonts w:ascii="Times New Roman" w:eastAsia="Times New Roman" w:hAnsi="Times New Roman" w:cs="Times New Roman"/>
          <w:b/>
          <w:sz w:val="24"/>
          <w:szCs w:val="24"/>
          <w:lang w:eastAsia="lt-LT"/>
        </w:rPr>
      </w:pPr>
      <w:r w:rsidRPr="00E073CE">
        <w:rPr>
          <w:rFonts w:ascii="Times New Roman" w:eastAsia="Times New Roman" w:hAnsi="Times New Roman" w:cs="Times New Roman"/>
          <w:b/>
          <w:sz w:val="24"/>
          <w:szCs w:val="24"/>
          <w:lang w:eastAsia="lt-LT"/>
        </w:rPr>
        <w:t>5. ŠALIŲ ATSAKOMYBĖ</w:t>
      </w:r>
    </w:p>
    <w:p w:rsidR="00557DFF" w:rsidRPr="00E073CE" w:rsidRDefault="00557DFF" w:rsidP="00557DFF">
      <w:pPr>
        <w:spacing w:after="0" w:line="240" w:lineRule="auto"/>
        <w:ind w:firstLine="855"/>
        <w:jc w:val="both"/>
        <w:rPr>
          <w:rFonts w:ascii="Times New Roman" w:eastAsia="Times New Roman" w:hAnsi="Times New Roman" w:cs="Times New Roman"/>
          <w:sz w:val="24"/>
          <w:szCs w:val="24"/>
          <w:lang w:eastAsia="lt-LT"/>
        </w:rPr>
      </w:pPr>
      <w:r w:rsidRPr="00E073CE">
        <w:rPr>
          <w:rFonts w:ascii="Times New Roman" w:eastAsia="Times New Roman" w:hAnsi="Times New Roman" w:cs="Times New Roman"/>
          <w:sz w:val="24"/>
          <w:szCs w:val="24"/>
          <w:lang w:eastAsia="lt-LT"/>
        </w:rPr>
        <w:t xml:space="preserve">5.1. Tiekėjas, atsisakęs vykdyti sutartį, mokės Fondo valdybai 5% </w:t>
      </w:r>
      <w:r w:rsidR="001A5C67">
        <w:rPr>
          <w:rFonts w:ascii="Times New Roman" w:eastAsia="Times New Roman" w:hAnsi="Times New Roman" w:cs="Times New Roman"/>
          <w:sz w:val="24"/>
          <w:szCs w:val="24"/>
          <w:lang w:eastAsia="lt-LT"/>
        </w:rPr>
        <w:t xml:space="preserve">(penkis procentus) </w:t>
      </w:r>
      <w:r w:rsidRPr="00E073CE">
        <w:rPr>
          <w:rFonts w:ascii="Times New Roman" w:eastAsia="Times New Roman" w:hAnsi="Times New Roman" w:cs="Times New Roman"/>
          <w:sz w:val="24"/>
          <w:szCs w:val="24"/>
          <w:lang w:eastAsia="lt-LT"/>
        </w:rPr>
        <w:t>nuo sutarties kainos dydžio baudą.</w:t>
      </w:r>
    </w:p>
    <w:p w:rsidR="00557DFF" w:rsidRPr="00E073CE" w:rsidRDefault="00557DFF" w:rsidP="00557DFF">
      <w:pPr>
        <w:spacing w:after="0" w:line="240" w:lineRule="auto"/>
        <w:ind w:firstLine="855"/>
        <w:jc w:val="both"/>
        <w:rPr>
          <w:rFonts w:ascii="Times New Roman" w:eastAsia="Times New Roman" w:hAnsi="Times New Roman" w:cs="Times New Roman"/>
          <w:sz w:val="24"/>
          <w:szCs w:val="24"/>
          <w:lang w:eastAsia="lt-LT"/>
        </w:rPr>
      </w:pPr>
      <w:r w:rsidRPr="00E073CE">
        <w:rPr>
          <w:rFonts w:ascii="Times New Roman" w:eastAsia="Times New Roman" w:hAnsi="Times New Roman" w:cs="Times New Roman"/>
          <w:sz w:val="24"/>
          <w:szCs w:val="24"/>
          <w:lang w:eastAsia="lt-LT"/>
        </w:rPr>
        <w:t>5.2. Už kiekvieną uždelstą sumokėti už tinkamai suteiktas paslaugas dieną Tiekėjas gali pareikalauti iš Fondo valdybos sumokėti 0,03 (trijų šimtųjų) procento dydžio delspinigius nuo nesumokėtos kainos.</w:t>
      </w:r>
    </w:p>
    <w:p w:rsidR="00557DFF" w:rsidRPr="00E073CE" w:rsidRDefault="00557DFF" w:rsidP="00557DFF">
      <w:pPr>
        <w:spacing w:after="0" w:line="240" w:lineRule="auto"/>
        <w:ind w:firstLine="855"/>
        <w:jc w:val="both"/>
        <w:rPr>
          <w:rFonts w:ascii="Times New Roman" w:eastAsia="Times New Roman" w:hAnsi="Times New Roman" w:cs="Times New Roman"/>
          <w:sz w:val="24"/>
          <w:szCs w:val="24"/>
          <w:lang w:eastAsia="lt-LT"/>
        </w:rPr>
      </w:pPr>
      <w:r w:rsidRPr="00E073CE">
        <w:rPr>
          <w:rFonts w:ascii="Times New Roman" w:eastAsia="Times New Roman" w:hAnsi="Times New Roman" w:cs="Times New Roman"/>
          <w:sz w:val="24"/>
          <w:szCs w:val="24"/>
          <w:lang w:eastAsia="lt-LT"/>
        </w:rPr>
        <w:t>5.3. Jei Fondo valdyba ne dėl savo kaltės negalėjo naudotis paslaugomis, Tiekėjas nepagrįstai apribojo paslaugų teikimą ar paslaugų kokybė neatitiko sutartyje nurodytos kokybės, atitinkama paslaugos mėnesinio mokesčio dalis yra perskaičiuojama:</w:t>
      </w:r>
    </w:p>
    <w:p w:rsidR="00557DFF" w:rsidRPr="00E073CE" w:rsidRDefault="00557DFF" w:rsidP="00557DFF">
      <w:pPr>
        <w:spacing w:after="0" w:line="240" w:lineRule="auto"/>
        <w:ind w:firstLine="855"/>
        <w:jc w:val="both"/>
        <w:rPr>
          <w:rFonts w:ascii="Times New Roman" w:eastAsia="Times New Roman" w:hAnsi="Times New Roman" w:cs="Times New Roman"/>
          <w:sz w:val="24"/>
          <w:szCs w:val="24"/>
          <w:lang w:eastAsia="lt-LT"/>
        </w:rPr>
      </w:pPr>
      <w:r w:rsidRPr="00E073CE">
        <w:rPr>
          <w:rFonts w:ascii="Times New Roman" w:eastAsia="Times New Roman" w:hAnsi="Times New Roman" w:cs="Times New Roman"/>
          <w:sz w:val="24"/>
          <w:szCs w:val="24"/>
          <w:lang w:eastAsia="lt-LT"/>
        </w:rPr>
        <w:t xml:space="preserve">5.3.1. paslaugos/įrangos gedimo atveju - dėl ne laiku pašalintų paslaugos/įrangos gedimų, mažinant mėnesinį mokestį proporcingai dienų skaičiui nuo pranešimo apie paslaugos teikimo sutrikimą ar apie įrangos gedimą gavimo iki jo pašalinimo dienos (įskaitytinai); </w:t>
      </w:r>
    </w:p>
    <w:p w:rsidR="00557DFF" w:rsidRPr="00E073CE" w:rsidRDefault="00557DFF" w:rsidP="00557DFF">
      <w:pPr>
        <w:spacing w:after="0" w:line="240" w:lineRule="auto"/>
        <w:ind w:firstLine="855"/>
        <w:jc w:val="both"/>
        <w:rPr>
          <w:rFonts w:ascii="Times New Roman" w:eastAsia="Times New Roman" w:hAnsi="Times New Roman" w:cs="Times New Roman"/>
          <w:sz w:val="24"/>
          <w:szCs w:val="24"/>
          <w:lang w:eastAsia="lt-LT"/>
        </w:rPr>
      </w:pPr>
      <w:r w:rsidRPr="00E073CE">
        <w:rPr>
          <w:rFonts w:ascii="Times New Roman" w:eastAsia="Times New Roman" w:hAnsi="Times New Roman" w:cs="Times New Roman"/>
          <w:sz w:val="24"/>
          <w:szCs w:val="24"/>
          <w:lang w:eastAsia="lt-LT"/>
        </w:rPr>
        <w:t>5.3.2. paslaugų kokybei neatitinkant sutartyje nustatytos kokybės ar Tiekėjui nepagrįstai apribojus paslaugų teikimą - už visą kokybės neatitikimo, nepagrįsto paslaugos teikimo apribojimo laikotarpį. Tiekėjo atliekamo perskaičiavimo suma negali būti didesnė nei vienas tos paslaugos mėnesio (abonentinis) mokestis per mėnesį.</w:t>
      </w:r>
    </w:p>
    <w:p w:rsidR="00557DFF" w:rsidRPr="00E073CE" w:rsidRDefault="00557DFF" w:rsidP="00557DFF">
      <w:pPr>
        <w:spacing w:after="0" w:line="240" w:lineRule="auto"/>
        <w:ind w:firstLine="855"/>
        <w:jc w:val="both"/>
        <w:rPr>
          <w:rFonts w:ascii="Times New Roman" w:eastAsia="Times New Roman" w:hAnsi="Times New Roman" w:cs="Times New Roman"/>
          <w:sz w:val="24"/>
          <w:szCs w:val="24"/>
          <w:lang w:eastAsia="lt-LT"/>
        </w:rPr>
      </w:pPr>
      <w:r w:rsidRPr="00E073CE">
        <w:rPr>
          <w:rFonts w:ascii="Times New Roman" w:eastAsia="Times New Roman" w:hAnsi="Times New Roman" w:cs="Times New Roman"/>
          <w:sz w:val="24"/>
          <w:szCs w:val="24"/>
          <w:lang w:eastAsia="lt-LT"/>
        </w:rPr>
        <w:t>5.4. Delspinigių, baudos sumokėjimas neatleidžia nuo pareigos atlyginti nuostolius ir nuo sutarties įsipareigojimų vykdymo.</w:t>
      </w:r>
    </w:p>
    <w:p w:rsidR="00557DFF" w:rsidRPr="00E073CE" w:rsidRDefault="00557DFF" w:rsidP="00557DFF">
      <w:pPr>
        <w:spacing w:after="0" w:line="240" w:lineRule="auto"/>
        <w:ind w:firstLine="855"/>
        <w:jc w:val="both"/>
        <w:rPr>
          <w:rFonts w:ascii="Times New Roman" w:eastAsia="Times New Roman" w:hAnsi="Times New Roman" w:cs="Times New Roman"/>
          <w:sz w:val="24"/>
          <w:szCs w:val="24"/>
          <w:lang w:eastAsia="lt-LT"/>
        </w:rPr>
      </w:pPr>
      <w:r w:rsidRPr="00E073CE">
        <w:rPr>
          <w:rFonts w:ascii="Times New Roman" w:eastAsia="Times New Roman" w:hAnsi="Times New Roman" w:cs="Times New Roman"/>
          <w:sz w:val="24"/>
          <w:szCs w:val="24"/>
          <w:lang w:eastAsia="lt-LT"/>
        </w:rPr>
        <w:t xml:space="preserve">5.5. Jei viena iš šalių neįvykdo arba netinkamai įvykdo sutartyje numatytus įsipareigojimus, kaltoji šalis turi atlyginti sutarties sąlygų nevykdymu arba netinkamu vykdymu kitai šaliai padarytus nuostolius. </w:t>
      </w:r>
    </w:p>
    <w:p w:rsidR="00557DFF" w:rsidRPr="00E073CE" w:rsidRDefault="00557DFF" w:rsidP="00557DFF">
      <w:pPr>
        <w:spacing w:after="0" w:line="240" w:lineRule="auto"/>
        <w:ind w:firstLine="855"/>
        <w:jc w:val="both"/>
        <w:rPr>
          <w:rFonts w:ascii="Times New Roman" w:eastAsia="Times New Roman" w:hAnsi="Times New Roman" w:cs="Times New Roman"/>
          <w:sz w:val="24"/>
          <w:szCs w:val="24"/>
          <w:lang w:eastAsia="lt-LT"/>
        </w:rPr>
      </w:pPr>
    </w:p>
    <w:p w:rsidR="00557DFF" w:rsidRPr="00E073CE" w:rsidRDefault="00557DFF" w:rsidP="00557DFF">
      <w:pPr>
        <w:spacing w:after="0" w:line="240" w:lineRule="auto"/>
        <w:ind w:firstLine="855"/>
        <w:jc w:val="center"/>
        <w:rPr>
          <w:rFonts w:ascii="Times New Roman" w:eastAsia="Times New Roman" w:hAnsi="Times New Roman" w:cs="Times New Roman"/>
          <w:b/>
          <w:sz w:val="24"/>
          <w:szCs w:val="24"/>
          <w:lang w:eastAsia="lt-LT"/>
        </w:rPr>
      </w:pPr>
      <w:r w:rsidRPr="00E073CE">
        <w:rPr>
          <w:rFonts w:ascii="Times New Roman" w:eastAsia="Times New Roman" w:hAnsi="Times New Roman" w:cs="Times New Roman"/>
          <w:b/>
          <w:sz w:val="24"/>
          <w:szCs w:val="24"/>
          <w:lang w:eastAsia="lt-LT"/>
        </w:rPr>
        <w:t>6. NENUGALIMOS JĖGOS APLINKYBĖS (FORCE MAJEURE)</w:t>
      </w:r>
    </w:p>
    <w:p w:rsidR="00557DFF" w:rsidRPr="00E073CE" w:rsidRDefault="00557DFF" w:rsidP="00557DFF">
      <w:pPr>
        <w:spacing w:after="0" w:line="240" w:lineRule="auto"/>
        <w:ind w:firstLine="855"/>
        <w:jc w:val="both"/>
        <w:rPr>
          <w:rFonts w:ascii="Times New Roman" w:eastAsia="Times New Roman" w:hAnsi="Times New Roman" w:cs="Times New Roman"/>
          <w:sz w:val="24"/>
          <w:szCs w:val="24"/>
          <w:lang w:eastAsia="lt-LT"/>
        </w:rPr>
      </w:pPr>
      <w:r w:rsidRPr="00E073CE">
        <w:rPr>
          <w:rFonts w:ascii="Times New Roman" w:eastAsia="Times New Roman" w:hAnsi="Times New Roman" w:cs="Times New Roman"/>
          <w:sz w:val="24"/>
          <w:szCs w:val="24"/>
          <w:lang w:eastAsia="lt-LT"/>
        </w:rPr>
        <w:t>6.1. Nė viena iš šalių neatsako už prisiimtų įsipareigojimų visišką ar dalinį neįvykdymą, jeigu įrodo, kad įsipareigojimų neįvykdė dėl nenugalimos jėgos aplinkybių (Force Majeure).</w:t>
      </w:r>
    </w:p>
    <w:p w:rsidR="00557DFF" w:rsidRPr="00E073CE" w:rsidRDefault="00557DFF" w:rsidP="00557DFF">
      <w:pPr>
        <w:spacing w:after="0" w:line="240" w:lineRule="auto"/>
        <w:ind w:firstLine="855"/>
        <w:jc w:val="both"/>
        <w:rPr>
          <w:rFonts w:ascii="Times New Roman" w:eastAsia="Times New Roman" w:hAnsi="Times New Roman" w:cs="Times New Roman"/>
          <w:sz w:val="24"/>
          <w:szCs w:val="24"/>
          <w:lang w:eastAsia="lt-LT"/>
        </w:rPr>
      </w:pPr>
      <w:r w:rsidRPr="00E073CE">
        <w:rPr>
          <w:rFonts w:ascii="Times New Roman" w:eastAsia="Times New Roman" w:hAnsi="Times New Roman" w:cs="Times New Roman"/>
          <w:sz w:val="24"/>
          <w:szCs w:val="24"/>
          <w:lang w:eastAsia="lt-LT"/>
        </w:rPr>
        <w:t>6.2. Sutarties šalis, kuri dėl nenugalimos jėgos aplinkybių negali įvykdyti savo įsipareigojimų privalo nedelsiant, bet ne vėliau kaip per 5 (penkias) dienas nuo aplinkybių atsiradimo ar paaiškėjimo, raštu informuoti apie tai kitą šalį. Pranešime išdėstyti faktai turi būti patvirtinti kompetentingo valdžios organo. Jeigu nenugalimos jėgos aplinkybės užsitęsia ilgiau kaip 1 (vieną) mėnesį, šalys tarpusavio susitarimu gali nutraukti sutartį.</w:t>
      </w:r>
    </w:p>
    <w:p w:rsidR="00557DFF" w:rsidRPr="00E073CE" w:rsidRDefault="00557DFF" w:rsidP="00557DFF">
      <w:pPr>
        <w:spacing w:after="0" w:line="240" w:lineRule="auto"/>
        <w:ind w:firstLine="855"/>
        <w:jc w:val="both"/>
        <w:rPr>
          <w:rFonts w:ascii="Times New Roman" w:eastAsia="Times New Roman" w:hAnsi="Times New Roman" w:cs="Times New Roman"/>
          <w:sz w:val="24"/>
          <w:szCs w:val="24"/>
          <w:lang w:eastAsia="lt-LT"/>
        </w:rPr>
      </w:pPr>
      <w:r w:rsidRPr="00E073CE">
        <w:rPr>
          <w:rFonts w:ascii="Times New Roman" w:eastAsia="Times New Roman" w:hAnsi="Times New Roman" w:cs="Times New Roman"/>
          <w:sz w:val="24"/>
          <w:szCs w:val="24"/>
          <w:lang w:eastAsia="lt-LT"/>
        </w:rPr>
        <w:t>6.3. Nenugalimos jėgos aplinkybėmis yra laikomos aplinkybės, nurodytos Lietuvos Respublikos Civiliniame kodekse ir kituose Lietuvos Respublikos norminiuose teisės aktuose.</w:t>
      </w:r>
    </w:p>
    <w:p w:rsidR="00557DFF" w:rsidRPr="00E073CE" w:rsidRDefault="00557DFF" w:rsidP="00557DFF">
      <w:pPr>
        <w:spacing w:after="0" w:line="240" w:lineRule="auto"/>
        <w:ind w:firstLine="855"/>
        <w:jc w:val="both"/>
        <w:rPr>
          <w:rFonts w:ascii="Times New Roman" w:eastAsia="Times New Roman" w:hAnsi="Times New Roman" w:cs="Times New Roman"/>
          <w:sz w:val="24"/>
          <w:szCs w:val="24"/>
          <w:lang w:eastAsia="lt-LT"/>
        </w:rPr>
      </w:pPr>
    </w:p>
    <w:p w:rsidR="00557DFF" w:rsidRPr="00E073CE" w:rsidRDefault="00557DFF" w:rsidP="00557DFF">
      <w:pPr>
        <w:spacing w:after="0" w:line="240" w:lineRule="auto"/>
        <w:ind w:firstLine="855"/>
        <w:jc w:val="center"/>
        <w:rPr>
          <w:rFonts w:ascii="Times New Roman" w:eastAsia="Times New Roman" w:hAnsi="Times New Roman" w:cs="Times New Roman"/>
          <w:b/>
          <w:sz w:val="24"/>
          <w:szCs w:val="24"/>
          <w:lang w:eastAsia="lt-LT"/>
        </w:rPr>
      </w:pPr>
      <w:r w:rsidRPr="00E073CE">
        <w:rPr>
          <w:rFonts w:ascii="Times New Roman" w:eastAsia="Times New Roman" w:hAnsi="Times New Roman" w:cs="Times New Roman"/>
          <w:b/>
          <w:sz w:val="24"/>
          <w:szCs w:val="24"/>
          <w:lang w:eastAsia="lt-LT"/>
        </w:rPr>
        <w:t>7. SUTARTIES GALIOJIMAS IR NUTRAUKIMO PAGRINDAI</w:t>
      </w:r>
    </w:p>
    <w:p w:rsidR="00557DFF" w:rsidRPr="00E073CE" w:rsidRDefault="00557DFF" w:rsidP="00557DFF">
      <w:pPr>
        <w:spacing w:after="0" w:line="240" w:lineRule="auto"/>
        <w:ind w:firstLine="855"/>
        <w:jc w:val="both"/>
        <w:rPr>
          <w:rFonts w:ascii="Times New Roman" w:eastAsia="Times New Roman" w:hAnsi="Times New Roman" w:cs="Times New Roman"/>
          <w:sz w:val="24"/>
          <w:szCs w:val="24"/>
          <w:lang w:eastAsia="lt-LT"/>
        </w:rPr>
      </w:pPr>
      <w:r w:rsidRPr="00E073CE">
        <w:rPr>
          <w:rFonts w:ascii="Times New Roman" w:eastAsia="Times New Roman" w:hAnsi="Times New Roman" w:cs="Times New Roman"/>
          <w:sz w:val="24"/>
          <w:szCs w:val="24"/>
          <w:lang w:eastAsia="lt-LT"/>
        </w:rPr>
        <w:t>7.1. Sutartis įsigalioja nuo užregistravimo Fondo valdyboje dienos ir galioja 12 (dvylika) mėnesių.</w:t>
      </w:r>
      <w:r>
        <w:rPr>
          <w:rFonts w:ascii="Times New Roman" w:eastAsia="Times New Roman" w:hAnsi="Times New Roman" w:cs="Times New Roman"/>
          <w:sz w:val="24"/>
          <w:szCs w:val="24"/>
          <w:lang w:eastAsia="lt-LT"/>
        </w:rPr>
        <w:t xml:space="preserve"> Sutartis baigia galioti, jeigu išnaudojam</w:t>
      </w:r>
      <w:r w:rsidR="001A5C67">
        <w:rPr>
          <w:rFonts w:ascii="Times New Roman" w:eastAsia="Times New Roman" w:hAnsi="Times New Roman" w:cs="Times New Roman"/>
          <w:sz w:val="24"/>
          <w:szCs w:val="24"/>
          <w:lang w:eastAsia="lt-LT"/>
        </w:rPr>
        <w:t>a</w:t>
      </w:r>
      <w:r>
        <w:rPr>
          <w:rFonts w:ascii="Times New Roman" w:eastAsia="Times New Roman" w:hAnsi="Times New Roman" w:cs="Times New Roman"/>
          <w:sz w:val="24"/>
          <w:szCs w:val="24"/>
          <w:lang w:eastAsia="lt-LT"/>
        </w:rPr>
        <w:t xml:space="preserve"> visa sutarties 2.1 p. nurodyta maksimali sutarties kaina.</w:t>
      </w:r>
    </w:p>
    <w:p w:rsidR="00557DFF" w:rsidRPr="00E073CE" w:rsidRDefault="00557DFF" w:rsidP="00557DFF">
      <w:pPr>
        <w:spacing w:after="0" w:line="240" w:lineRule="auto"/>
        <w:ind w:firstLine="855"/>
        <w:jc w:val="both"/>
        <w:rPr>
          <w:rFonts w:ascii="Times New Roman" w:eastAsia="Times New Roman" w:hAnsi="Times New Roman" w:cs="Times New Roman"/>
          <w:sz w:val="24"/>
          <w:szCs w:val="24"/>
          <w:lang w:eastAsia="lt-LT"/>
        </w:rPr>
      </w:pPr>
      <w:r w:rsidRPr="00E073CE">
        <w:rPr>
          <w:rFonts w:ascii="Times New Roman" w:eastAsia="Times New Roman" w:hAnsi="Times New Roman" w:cs="Times New Roman"/>
          <w:sz w:val="24"/>
          <w:szCs w:val="24"/>
          <w:lang w:eastAsia="lt-LT"/>
        </w:rPr>
        <w:t>7.2. Sutartis gali būti nutraukta raštišku šalių susitarimu.</w:t>
      </w:r>
    </w:p>
    <w:p w:rsidR="00557DFF" w:rsidRPr="00E073CE" w:rsidRDefault="00557DFF" w:rsidP="00557DFF">
      <w:pPr>
        <w:spacing w:after="0" w:line="240" w:lineRule="auto"/>
        <w:ind w:firstLine="855"/>
        <w:jc w:val="both"/>
        <w:rPr>
          <w:rFonts w:ascii="Times New Roman" w:eastAsia="Times New Roman" w:hAnsi="Times New Roman" w:cs="Times New Roman"/>
          <w:sz w:val="24"/>
          <w:szCs w:val="24"/>
          <w:lang w:eastAsia="lt-LT"/>
        </w:rPr>
      </w:pPr>
      <w:r w:rsidRPr="00E073CE">
        <w:rPr>
          <w:rFonts w:ascii="Times New Roman" w:eastAsia="Times New Roman" w:hAnsi="Times New Roman" w:cs="Times New Roman"/>
          <w:sz w:val="24"/>
          <w:szCs w:val="24"/>
          <w:lang w:eastAsia="lt-LT"/>
        </w:rPr>
        <w:t xml:space="preserve">7.3. Fondo valdyba turi teisę, įspėjusi </w:t>
      </w:r>
      <w:r>
        <w:rPr>
          <w:rFonts w:ascii="Times New Roman" w:eastAsia="Times New Roman" w:hAnsi="Times New Roman" w:cs="Times New Roman"/>
          <w:sz w:val="24"/>
          <w:szCs w:val="24"/>
          <w:lang w:eastAsia="lt-LT"/>
        </w:rPr>
        <w:t>T</w:t>
      </w:r>
      <w:r w:rsidRPr="00E073CE">
        <w:rPr>
          <w:rFonts w:ascii="Times New Roman" w:eastAsia="Times New Roman" w:hAnsi="Times New Roman" w:cs="Times New Roman"/>
          <w:sz w:val="24"/>
          <w:szCs w:val="24"/>
          <w:lang w:eastAsia="lt-LT"/>
        </w:rPr>
        <w:t>iekėją raštu prieš 15 (penkiolika) kalendorinių dienų, vienašališkai nutraukti sutartį, jeigu:</w:t>
      </w:r>
    </w:p>
    <w:p w:rsidR="00557DFF" w:rsidRPr="00E073CE" w:rsidRDefault="00557DFF" w:rsidP="00557DFF">
      <w:pPr>
        <w:spacing w:after="0" w:line="240" w:lineRule="auto"/>
        <w:ind w:firstLine="855"/>
        <w:jc w:val="both"/>
        <w:rPr>
          <w:rFonts w:ascii="Times New Roman" w:eastAsia="Times New Roman" w:hAnsi="Times New Roman" w:cs="Times New Roman"/>
          <w:sz w:val="24"/>
          <w:szCs w:val="24"/>
          <w:lang w:eastAsia="lt-LT"/>
        </w:rPr>
      </w:pPr>
      <w:r w:rsidRPr="00E073CE">
        <w:rPr>
          <w:rFonts w:ascii="Times New Roman" w:eastAsia="Times New Roman" w:hAnsi="Times New Roman" w:cs="Times New Roman"/>
          <w:sz w:val="24"/>
          <w:szCs w:val="24"/>
          <w:lang w:eastAsia="lt-LT"/>
        </w:rPr>
        <w:t xml:space="preserve">7.3.1. </w:t>
      </w:r>
      <w:r>
        <w:rPr>
          <w:rFonts w:ascii="Times New Roman" w:eastAsia="Times New Roman" w:hAnsi="Times New Roman" w:cs="Times New Roman"/>
          <w:sz w:val="24"/>
          <w:szCs w:val="24"/>
          <w:lang w:eastAsia="lt-LT"/>
        </w:rPr>
        <w:t>T</w:t>
      </w:r>
      <w:r w:rsidRPr="00E073CE">
        <w:rPr>
          <w:rFonts w:ascii="Times New Roman" w:eastAsia="Times New Roman" w:hAnsi="Times New Roman" w:cs="Times New Roman"/>
          <w:sz w:val="24"/>
          <w:szCs w:val="24"/>
          <w:lang w:eastAsia="lt-LT"/>
        </w:rPr>
        <w:t>iekėjas nepradeda teikti paslaugų laiku;</w:t>
      </w:r>
    </w:p>
    <w:p w:rsidR="00557DFF" w:rsidRPr="00E073CE" w:rsidRDefault="00557DFF" w:rsidP="00557DFF">
      <w:pPr>
        <w:spacing w:after="0" w:line="240" w:lineRule="auto"/>
        <w:ind w:firstLine="855"/>
        <w:jc w:val="both"/>
        <w:rPr>
          <w:rFonts w:ascii="Times New Roman" w:eastAsia="Times New Roman" w:hAnsi="Times New Roman" w:cs="Times New Roman"/>
          <w:sz w:val="24"/>
          <w:szCs w:val="24"/>
          <w:lang w:eastAsia="lt-LT"/>
        </w:rPr>
      </w:pPr>
      <w:r w:rsidRPr="00E073CE">
        <w:rPr>
          <w:rFonts w:ascii="Times New Roman" w:eastAsia="Times New Roman" w:hAnsi="Times New Roman" w:cs="Times New Roman"/>
          <w:sz w:val="24"/>
          <w:szCs w:val="24"/>
          <w:lang w:eastAsia="lt-LT"/>
        </w:rPr>
        <w:lastRenderedPageBreak/>
        <w:t xml:space="preserve">7.3.2. jeigu teikiamų paslaugų kokybė neatitinka šioje sutartyje nustatytų reikalavimų ir po raštiško Fondo valdybos pranešimo/pretenzijos apie tai </w:t>
      </w:r>
      <w:r>
        <w:rPr>
          <w:rFonts w:ascii="Times New Roman" w:eastAsia="Times New Roman" w:hAnsi="Times New Roman" w:cs="Times New Roman"/>
          <w:sz w:val="24"/>
          <w:szCs w:val="24"/>
          <w:lang w:eastAsia="lt-LT"/>
        </w:rPr>
        <w:t>T</w:t>
      </w:r>
      <w:r w:rsidRPr="00E073CE">
        <w:rPr>
          <w:rFonts w:ascii="Times New Roman" w:eastAsia="Times New Roman" w:hAnsi="Times New Roman" w:cs="Times New Roman"/>
          <w:sz w:val="24"/>
          <w:szCs w:val="24"/>
          <w:lang w:eastAsia="lt-LT"/>
        </w:rPr>
        <w:t>iekėjui, jis per Fondo valdybos nurodytą terminą įsigyjamų paslaugų kokybė vis dar yra netinkama;</w:t>
      </w:r>
    </w:p>
    <w:p w:rsidR="00557DFF" w:rsidRPr="00E073CE" w:rsidRDefault="00557DFF" w:rsidP="00557DFF">
      <w:pPr>
        <w:spacing w:after="0" w:line="240" w:lineRule="auto"/>
        <w:ind w:firstLine="855"/>
        <w:jc w:val="both"/>
        <w:rPr>
          <w:rFonts w:ascii="Times New Roman" w:eastAsia="Times New Roman" w:hAnsi="Times New Roman" w:cs="Times New Roman"/>
          <w:sz w:val="24"/>
          <w:szCs w:val="24"/>
          <w:lang w:eastAsia="lt-LT"/>
        </w:rPr>
      </w:pPr>
      <w:r w:rsidRPr="00E073CE">
        <w:rPr>
          <w:rFonts w:ascii="Times New Roman" w:eastAsia="Times New Roman" w:hAnsi="Times New Roman" w:cs="Times New Roman"/>
          <w:sz w:val="24"/>
          <w:szCs w:val="24"/>
          <w:lang w:eastAsia="lt-LT"/>
        </w:rPr>
        <w:t xml:space="preserve">7.3.3. jeigu </w:t>
      </w:r>
      <w:r>
        <w:rPr>
          <w:rFonts w:ascii="Times New Roman" w:eastAsia="Times New Roman" w:hAnsi="Times New Roman" w:cs="Times New Roman"/>
          <w:sz w:val="24"/>
          <w:szCs w:val="24"/>
          <w:lang w:eastAsia="lt-LT"/>
        </w:rPr>
        <w:t>T</w:t>
      </w:r>
      <w:r w:rsidRPr="00E073CE">
        <w:rPr>
          <w:rFonts w:ascii="Times New Roman" w:eastAsia="Times New Roman" w:hAnsi="Times New Roman" w:cs="Times New Roman"/>
          <w:sz w:val="24"/>
          <w:szCs w:val="24"/>
          <w:lang w:eastAsia="lt-LT"/>
        </w:rPr>
        <w:t>iekėjas nevykdo arba netinkamai vykdo sutartinius įsipareigojimus ir/ar nepašalina jų arba pašalina netinkamai;</w:t>
      </w:r>
    </w:p>
    <w:p w:rsidR="00557DFF" w:rsidRPr="00E073CE" w:rsidRDefault="00557DFF" w:rsidP="00557DFF">
      <w:pPr>
        <w:spacing w:after="0" w:line="240" w:lineRule="auto"/>
        <w:ind w:firstLine="855"/>
        <w:jc w:val="both"/>
        <w:rPr>
          <w:rFonts w:ascii="Times New Roman" w:eastAsia="Times New Roman" w:hAnsi="Times New Roman" w:cs="Times New Roman"/>
          <w:sz w:val="24"/>
          <w:szCs w:val="24"/>
          <w:lang w:eastAsia="lt-LT"/>
        </w:rPr>
      </w:pPr>
      <w:r w:rsidRPr="00E073CE">
        <w:rPr>
          <w:rFonts w:ascii="Times New Roman" w:eastAsia="Times New Roman" w:hAnsi="Times New Roman" w:cs="Times New Roman"/>
          <w:sz w:val="24"/>
          <w:szCs w:val="24"/>
          <w:lang w:eastAsia="lt-LT"/>
        </w:rPr>
        <w:t xml:space="preserve">7.3.4. jeigu </w:t>
      </w:r>
      <w:r>
        <w:rPr>
          <w:rFonts w:ascii="Times New Roman" w:eastAsia="Times New Roman" w:hAnsi="Times New Roman" w:cs="Times New Roman"/>
          <w:sz w:val="24"/>
          <w:szCs w:val="24"/>
          <w:lang w:eastAsia="lt-LT"/>
        </w:rPr>
        <w:t>T</w:t>
      </w:r>
      <w:r w:rsidRPr="00E073CE">
        <w:rPr>
          <w:rFonts w:ascii="Times New Roman" w:eastAsia="Times New Roman" w:hAnsi="Times New Roman" w:cs="Times New Roman"/>
          <w:sz w:val="24"/>
          <w:szCs w:val="24"/>
          <w:lang w:eastAsia="lt-LT"/>
        </w:rPr>
        <w:t>iekėjas nevykdo kitų sutartinių įsipareigojimų ar netinkamai vykdo ir tai yra esminis sutarties pažeidimas;</w:t>
      </w:r>
    </w:p>
    <w:p w:rsidR="00557DFF" w:rsidRPr="00E073CE" w:rsidRDefault="00557DFF" w:rsidP="00557DFF">
      <w:pPr>
        <w:spacing w:after="0" w:line="240" w:lineRule="auto"/>
        <w:ind w:firstLine="855"/>
        <w:jc w:val="both"/>
        <w:rPr>
          <w:rFonts w:ascii="Times New Roman" w:eastAsia="Times New Roman" w:hAnsi="Times New Roman" w:cs="Times New Roman"/>
          <w:sz w:val="24"/>
          <w:szCs w:val="24"/>
          <w:lang w:eastAsia="lt-LT"/>
        </w:rPr>
      </w:pPr>
      <w:r w:rsidRPr="00E073CE">
        <w:rPr>
          <w:rFonts w:ascii="Times New Roman" w:eastAsia="Times New Roman" w:hAnsi="Times New Roman" w:cs="Times New Roman"/>
          <w:sz w:val="24"/>
          <w:szCs w:val="24"/>
          <w:lang w:eastAsia="lt-LT"/>
        </w:rPr>
        <w:t>7.3.5. sutartis buvo pakeista pažeidžiant Viešųjų pirkimų įstatymo 89 straipsnį;</w:t>
      </w:r>
    </w:p>
    <w:p w:rsidR="00557DFF" w:rsidRPr="00E073CE" w:rsidRDefault="00557DFF" w:rsidP="00557DFF">
      <w:pPr>
        <w:spacing w:after="0" w:line="240" w:lineRule="auto"/>
        <w:ind w:firstLine="855"/>
        <w:jc w:val="both"/>
        <w:rPr>
          <w:rFonts w:ascii="Times New Roman" w:eastAsia="Times New Roman" w:hAnsi="Times New Roman" w:cs="Times New Roman"/>
          <w:sz w:val="24"/>
          <w:szCs w:val="24"/>
          <w:lang w:eastAsia="lt-LT"/>
        </w:rPr>
      </w:pPr>
      <w:r w:rsidRPr="00E073CE">
        <w:rPr>
          <w:rFonts w:ascii="Times New Roman" w:eastAsia="Times New Roman" w:hAnsi="Times New Roman" w:cs="Times New Roman"/>
          <w:sz w:val="24"/>
          <w:szCs w:val="24"/>
          <w:lang w:eastAsia="lt-LT"/>
        </w:rPr>
        <w:t xml:space="preserve">7.3.6. paaiškėjo, kad su </w:t>
      </w:r>
      <w:r>
        <w:rPr>
          <w:rFonts w:ascii="Times New Roman" w:eastAsia="Times New Roman" w:hAnsi="Times New Roman" w:cs="Times New Roman"/>
          <w:sz w:val="24"/>
          <w:szCs w:val="24"/>
          <w:lang w:eastAsia="lt-LT"/>
        </w:rPr>
        <w:t>T</w:t>
      </w:r>
      <w:r w:rsidRPr="00E073CE">
        <w:rPr>
          <w:rFonts w:ascii="Times New Roman" w:eastAsia="Times New Roman" w:hAnsi="Times New Roman" w:cs="Times New Roman"/>
          <w:sz w:val="24"/>
          <w:szCs w:val="24"/>
          <w:lang w:eastAsia="lt-LT"/>
        </w:rPr>
        <w: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rsidR="00557DFF" w:rsidRPr="00E073CE" w:rsidRDefault="00557DFF" w:rsidP="00557DFF">
      <w:pPr>
        <w:spacing w:after="0" w:line="240" w:lineRule="auto"/>
        <w:ind w:firstLine="855"/>
        <w:jc w:val="both"/>
        <w:rPr>
          <w:rFonts w:ascii="Times New Roman" w:eastAsia="Times New Roman" w:hAnsi="Times New Roman" w:cs="Times New Roman"/>
          <w:sz w:val="24"/>
          <w:szCs w:val="24"/>
          <w:lang w:eastAsia="lt-LT"/>
        </w:rPr>
      </w:pPr>
      <w:r w:rsidRPr="00E073CE">
        <w:rPr>
          <w:rFonts w:ascii="Times New Roman" w:eastAsia="Times New Roman" w:hAnsi="Times New Roman" w:cs="Times New Roman"/>
          <w:sz w:val="24"/>
          <w:szCs w:val="24"/>
          <w:lang w:eastAsia="lt-LT"/>
        </w:rPr>
        <w:t>7.4. Už įsipareigojimų, prisiimtų sutartimi, nevykdymą arba netinkamą vykdymą šalys atsako įstatymų nustatyta tvarka, atsižvelgdamos į sutartyje nustatytus ypatumus.</w:t>
      </w:r>
    </w:p>
    <w:p w:rsidR="00557DFF" w:rsidRPr="00E073CE" w:rsidRDefault="00557DFF" w:rsidP="00557DFF">
      <w:pPr>
        <w:spacing w:after="0" w:line="240" w:lineRule="auto"/>
        <w:ind w:firstLine="855"/>
        <w:jc w:val="both"/>
        <w:rPr>
          <w:rFonts w:ascii="Times New Roman" w:eastAsia="Times New Roman" w:hAnsi="Times New Roman" w:cs="Times New Roman"/>
          <w:sz w:val="24"/>
          <w:szCs w:val="24"/>
          <w:lang w:eastAsia="lt-LT"/>
        </w:rPr>
      </w:pPr>
      <w:r w:rsidRPr="00E073CE">
        <w:rPr>
          <w:rFonts w:ascii="Times New Roman" w:eastAsia="Times New Roman" w:hAnsi="Times New Roman" w:cs="Times New Roman"/>
          <w:sz w:val="24"/>
          <w:szCs w:val="24"/>
          <w:lang w:eastAsia="lt-LT"/>
        </w:rPr>
        <w:t>7.5. Tiekėjas turi teisę vienašališkai nutraukti pirkimo sutartį, prieš 15 (penkiolika) dienų raštu pranešęs apie tai Fondo valdybai, jeigu Fondo valdyba nevykdo savo įsipareigojimų arba vykdo juos kitomis sąlygomis.</w:t>
      </w:r>
    </w:p>
    <w:p w:rsidR="00557DFF" w:rsidRPr="00E073CE" w:rsidRDefault="00557DFF" w:rsidP="00557DFF">
      <w:pPr>
        <w:spacing w:after="0" w:line="240" w:lineRule="auto"/>
        <w:ind w:firstLine="855"/>
        <w:jc w:val="both"/>
        <w:rPr>
          <w:rFonts w:ascii="Times New Roman" w:eastAsia="Times New Roman" w:hAnsi="Times New Roman" w:cs="Times New Roman"/>
          <w:sz w:val="24"/>
          <w:szCs w:val="24"/>
          <w:lang w:eastAsia="lt-LT"/>
        </w:rPr>
      </w:pPr>
      <w:r w:rsidRPr="00E073CE">
        <w:rPr>
          <w:rFonts w:ascii="Times New Roman" w:eastAsia="Times New Roman" w:hAnsi="Times New Roman" w:cs="Times New Roman"/>
          <w:sz w:val="24"/>
          <w:szCs w:val="24"/>
          <w:lang w:eastAsia="lt-LT"/>
        </w:rPr>
        <w:t>7.6. Fondo valdyba ne vėliau kaip per 10 (dešimt) dienų Centrinėje viešųjų pirkimų informacinėje sistemoje skelbia informaciją apie sutarties neįvykdymą ar netinkamai ją įvykdžiusį Tiekėją, kai:</w:t>
      </w:r>
    </w:p>
    <w:p w:rsidR="00557DFF" w:rsidRPr="00E073CE" w:rsidRDefault="00557DFF" w:rsidP="00557DFF">
      <w:pPr>
        <w:spacing w:after="0" w:line="240" w:lineRule="auto"/>
        <w:ind w:firstLine="855"/>
        <w:jc w:val="both"/>
        <w:rPr>
          <w:rFonts w:ascii="Times New Roman" w:eastAsia="Times New Roman" w:hAnsi="Times New Roman" w:cs="Times New Roman"/>
          <w:sz w:val="24"/>
          <w:szCs w:val="24"/>
          <w:lang w:eastAsia="lt-LT"/>
        </w:rPr>
      </w:pPr>
      <w:r w:rsidRPr="00E073CE">
        <w:rPr>
          <w:rFonts w:ascii="Times New Roman" w:eastAsia="Times New Roman" w:hAnsi="Times New Roman" w:cs="Times New Roman"/>
          <w:sz w:val="24"/>
          <w:szCs w:val="24"/>
          <w:lang w:eastAsia="lt-LT"/>
        </w:rPr>
        <w:t>7.6.1. sutartis nutraukta dėl esminio sutarties pažeidimo;</w:t>
      </w:r>
    </w:p>
    <w:p w:rsidR="00557DFF" w:rsidRPr="00E073CE" w:rsidRDefault="00557DFF" w:rsidP="00557DFF">
      <w:pPr>
        <w:spacing w:after="0" w:line="240" w:lineRule="auto"/>
        <w:ind w:firstLine="855"/>
        <w:jc w:val="both"/>
        <w:rPr>
          <w:rFonts w:ascii="Times New Roman" w:eastAsia="Times New Roman" w:hAnsi="Times New Roman" w:cs="Times New Roman"/>
          <w:sz w:val="24"/>
          <w:szCs w:val="24"/>
          <w:lang w:eastAsia="lt-LT"/>
        </w:rPr>
      </w:pPr>
      <w:r w:rsidRPr="00E073CE">
        <w:rPr>
          <w:rFonts w:ascii="Times New Roman" w:eastAsia="Times New Roman" w:hAnsi="Times New Roman" w:cs="Times New Roman"/>
          <w:sz w:val="24"/>
          <w:szCs w:val="24"/>
          <w:lang w:eastAsia="lt-LT"/>
        </w:rPr>
        <w:t>7.6.2. priimtas teismo sprendimas, kuriuo tenkinami Fondo valdybos reikalavimai pripažinti sutarties neįvykdymą ar netinkamą įvykdymą esminiu ir atlyginti dėl to patirtus nuostolius.</w:t>
      </w:r>
    </w:p>
    <w:p w:rsidR="00557DFF" w:rsidRPr="00E073CE" w:rsidRDefault="00557DFF" w:rsidP="00557DFF">
      <w:pPr>
        <w:spacing w:after="0" w:line="240" w:lineRule="auto"/>
        <w:ind w:firstLine="855"/>
        <w:jc w:val="both"/>
        <w:rPr>
          <w:rFonts w:ascii="Times New Roman" w:eastAsia="Times New Roman" w:hAnsi="Times New Roman" w:cs="Times New Roman"/>
          <w:sz w:val="24"/>
          <w:szCs w:val="24"/>
          <w:lang w:eastAsia="lt-LT"/>
        </w:rPr>
      </w:pPr>
      <w:r w:rsidRPr="00E073CE">
        <w:rPr>
          <w:rFonts w:ascii="Times New Roman" w:eastAsia="Times New Roman" w:hAnsi="Times New Roman" w:cs="Times New Roman"/>
          <w:sz w:val="24"/>
          <w:szCs w:val="24"/>
          <w:lang w:eastAsia="lt-LT"/>
        </w:rPr>
        <w:t>7.7. Fondo valdyba Centrinėje viešųjų pirkimų informacinėje sistemoje paskelbusi šios sutarties 7.6. punkte nurodytą informaciją, nedelsdamas, tačiau ne vėliau kaip per 3 (tris) darbo dienas, apie tai informuoja Tiekėją.</w:t>
      </w:r>
    </w:p>
    <w:p w:rsidR="00557DFF" w:rsidRPr="00E073CE" w:rsidRDefault="00557DFF" w:rsidP="00557DFF">
      <w:pPr>
        <w:spacing w:after="0" w:line="240" w:lineRule="auto"/>
        <w:ind w:firstLine="855"/>
        <w:jc w:val="both"/>
        <w:rPr>
          <w:rFonts w:ascii="Times New Roman" w:eastAsia="Times New Roman" w:hAnsi="Times New Roman" w:cs="Times New Roman"/>
          <w:sz w:val="24"/>
          <w:szCs w:val="24"/>
          <w:lang w:eastAsia="lt-LT"/>
        </w:rPr>
      </w:pPr>
      <w:r w:rsidRPr="00E073CE">
        <w:rPr>
          <w:rFonts w:ascii="Times New Roman" w:eastAsia="Times New Roman" w:hAnsi="Times New Roman" w:cs="Times New Roman"/>
          <w:sz w:val="24"/>
          <w:szCs w:val="24"/>
          <w:lang w:eastAsia="lt-LT"/>
        </w:rPr>
        <w:t>7.8. Šalys susitaria esminėmis sutarties sąlygomis laikyti paslaugoms nustatytus reikalavimus, paslaugų suteikimo terminus, paslaugų kainą, baudų dydžius.</w:t>
      </w:r>
    </w:p>
    <w:p w:rsidR="00557DFF" w:rsidRPr="00E073CE" w:rsidRDefault="00557DFF" w:rsidP="00557DFF">
      <w:pPr>
        <w:spacing w:after="0" w:line="240" w:lineRule="auto"/>
        <w:ind w:firstLine="855"/>
        <w:jc w:val="both"/>
        <w:rPr>
          <w:rFonts w:ascii="Times New Roman" w:eastAsia="Times New Roman" w:hAnsi="Times New Roman" w:cs="Times New Roman"/>
          <w:sz w:val="24"/>
          <w:szCs w:val="24"/>
          <w:lang w:eastAsia="lt-LT"/>
        </w:rPr>
      </w:pPr>
    </w:p>
    <w:p w:rsidR="00557DFF" w:rsidRPr="00E073CE" w:rsidRDefault="00557DFF" w:rsidP="00557DFF">
      <w:pPr>
        <w:spacing w:after="0" w:line="240" w:lineRule="auto"/>
        <w:ind w:firstLine="855"/>
        <w:jc w:val="center"/>
        <w:rPr>
          <w:rFonts w:ascii="Times New Roman" w:eastAsia="Times New Roman" w:hAnsi="Times New Roman" w:cs="Times New Roman"/>
          <w:b/>
          <w:sz w:val="24"/>
          <w:szCs w:val="24"/>
          <w:lang w:eastAsia="lt-LT"/>
        </w:rPr>
      </w:pPr>
      <w:r w:rsidRPr="00E073CE">
        <w:rPr>
          <w:rFonts w:ascii="Times New Roman" w:eastAsia="Times New Roman" w:hAnsi="Times New Roman" w:cs="Times New Roman"/>
          <w:b/>
          <w:sz w:val="24"/>
          <w:szCs w:val="24"/>
          <w:lang w:eastAsia="lt-LT"/>
        </w:rPr>
        <w:t>8. KITOS NUOSTATOS</w:t>
      </w:r>
    </w:p>
    <w:p w:rsidR="00557DFF" w:rsidRPr="00E073CE" w:rsidRDefault="00557DFF" w:rsidP="00557DFF">
      <w:pPr>
        <w:spacing w:after="0" w:line="240" w:lineRule="auto"/>
        <w:ind w:firstLine="855"/>
        <w:jc w:val="both"/>
        <w:rPr>
          <w:rFonts w:ascii="Times New Roman" w:eastAsia="Times New Roman" w:hAnsi="Times New Roman" w:cs="Times New Roman"/>
          <w:sz w:val="24"/>
          <w:szCs w:val="24"/>
          <w:lang w:eastAsia="lt-LT"/>
        </w:rPr>
      </w:pPr>
      <w:r w:rsidRPr="00E073CE">
        <w:rPr>
          <w:rFonts w:ascii="Times New Roman" w:eastAsia="Times New Roman" w:hAnsi="Times New Roman" w:cs="Times New Roman"/>
          <w:sz w:val="24"/>
          <w:szCs w:val="24"/>
          <w:lang w:eastAsia="lt-LT"/>
        </w:rPr>
        <w:t>8.1. Vykdydamos šios sutarties sąlygas, šalys vadovaujasi Lietuvos Respublikos įstatymais ir kitais norminiais teisės aktais.</w:t>
      </w:r>
    </w:p>
    <w:p w:rsidR="00557DFF" w:rsidRPr="00E073CE" w:rsidRDefault="00557DFF" w:rsidP="00557DFF">
      <w:pPr>
        <w:spacing w:after="0" w:line="240" w:lineRule="auto"/>
        <w:ind w:firstLine="855"/>
        <w:jc w:val="both"/>
        <w:rPr>
          <w:rFonts w:ascii="Times New Roman" w:eastAsia="Times New Roman" w:hAnsi="Times New Roman" w:cs="Times New Roman"/>
          <w:sz w:val="24"/>
          <w:szCs w:val="24"/>
          <w:lang w:eastAsia="lt-LT"/>
        </w:rPr>
      </w:pPr>
      <w:r w:rsidRPr="00E073CE">
        <w:rPr>
          <w:rFonts w:ascii="Times New Roman" w:eastAsia="Times New Roman" w:hAnsi="Times New Roman" w:cs="Times New Roman"/>
          <w:sz w:val="24"/>
          <w:szCs w:val="24"/>
          <w:lang w:eastAsia="lt-LT"/>
        </w:rPr>
        <w:t>8.2. Visi iškilę ginčai sprendžiami šalių tarpusavio susitarimu, o jeigu tokiu būdu nepavyksta jų išspręsti, šalys veikia Lietuvos Respublikos įstatymų nustatyta tvarka.</w:t>
      </w:r>
    </w:p>
    <w:p w:rsidR="00557DFF" w:rsidRPr="00E073CE" w:rsidRDefault="00557DFF" w:rsidP="00557DFF">
      <w:pPr>
        <w:spacing w:after="0" w:line="240" w:lineRule="auto"/>
        <w:ind w:firstLine="855"/>
        <w:jc w:val="both"/>
        <w:rPr>
          <w:rFonts w:ascii="Times New Roman" w:eastAsia="Times New Roman" w:hAnsi="Times New Roman" w:cs="Times New Roman"/>
          <w:sz w:val="24"/>
          <w:szCs w:val="24"/>
          <w:lang w:eastAsia="lt-LT"/>
        </w:rPr>
      </w:pPr>
      <w:r w:rsidRPr="00E073CE">
        <w:rPr>
          <w:rFonts w:ascii="Times New Roman" w:eastAsia="Times New Roman" w:hAnsi="Times New Roman" w:cs="Times New Roman"/>
          <w:sz w:val="24"/>
          <w:szCs w:val="24"/>
          <w:lang w:eastAsia="lt-LT"/>
        </w:rPr>
        <w:t>8.3. Visi šios sutarties pakeitimai ir papildymai (išskyrus šios sutarties 8.10 ir 8.11 papunkčius ir 9 dalį) galioja tik tada, kai jie surašyti raštu ir patvirtinti abiejų šalių antspaudais ir atstovų parašais.</w:t>
      </w:r>
    </w:p>
    <w:p w:rsidR="00557DFF" w:rsidRPr="00E073CE" w:rsidRDefault="00557DFF" w:rsidP="00557DFF">
      <w:pPr>
        <w:spacing w:after="0" w:line="240" w:lineRule="auto"/>
        <w:ind w:firstLine="855"/>
        <w:jc w:val="both"/>
        <w:rPr>
          <w:rFonts w:ascii="Times New Roman" w:eastAsia="Times New Roman" w:hAnsi="Times New Roman" w:cs="Times New Roman"/>
          <w:sz w:val="24"/>
          <w:szCs w:val="24"/>
          <w:lang w:eastAsia="lt-LT"/>
        </w:rPr>
      </w:pPr>
      <w:r w:rsidRPr="00E073CE">
        <w:rPr>
          <w:rFonts w:ascii="Times New Roman" w:eastAsia="Times New Roman" w:hAnsi="Times New Roman" w:cs="Times New Roman"/>
          <w:sz w:val="24"/>
          <w:szCs w:val="24"/>
          <w:lang w:eastAsia="lt-LT"/>
        </w:rPr>
        <w:t>8.4. Nė viena iš šalių negali be raštiško kitos šalies sutikimo savo teisių ir pareigų, prisiimtų šia sutartimi, perduoti trečiosioms šalims.</w:t>
      </w:r>
    </w:p>
    <w:p w:rsidR="00557DFF" w:rsidRPr="00E073CE" w:rsidRDefault="00557DFF" w:rsidP="00557DFF">
      <w:pPr>
        <w:spacing w:after="0" w:line="240" w:lineRule="auto"/>
        <w:ind w:firstLine="855"/>
        <w:jc w:val="both"/>
        <w:rPr>
          <w:rFonts w:ascii="Times New Roman" w:eastAsia="Times New Roman" w:hAnsi="Times New Roman" w:cs="Times New Roman"/>
          <w:sz w:val="24"/>
          <w:szCs w:val="24"/>
          <w:lang w:eastAsia="lt-LT"/>
        </w:rPr>
      </w:pPr>
      <w:r w:rsidRPr="00E073CE">
        <w:rPr>
          <w:rFonts w:ascii="Times New Roman" w:eastAsia="Times New Roman" w:hAnsi="Times New Roman" w:cs="Times New Roman"/>
          <w:sz w:val="24"/>
          <w:szCs w:val="24"/>
          <w:lang w:eastAsia="lt-LT"/>
        </w:rPr>
        <w:t>8.5. Sutarties šalys įsipareigoja nedelsdamos raštu pranešti viena kitai apie 8.10 ir 8.11 papunkčiuose ir 9 dalyje nurodytų duomenų pasikeitimą.</w:t>
      </w:r>
    </w:p>
    <w:p w:rsidR="00557DFF" w:rsidRPr="00E073CE" w:rsidRDefault="00557DFF" w:rsidP="00557DFF">
      <w:pPr>
        <w:spacing w:after="0" w:line="240" w:lineRule="auto"/>
        <w:ind w:firstLine="855"/>
        <w:jc w:val="both"/>
        <w:rPr>
          <w:rFonts w:ascii="Times New Roman" w:eastAsia="Times New Roman" w:hAnsi="Times New Roman" w:cs="Times New Roman"/>
          <w:sz w:val="24"/>
          <w:szCs w:val="24"/>
          <w:lang w:eastAsia="lt-LT"/>
        </w:rPr>
      </w:pPr>
      <w:r w:rsidRPr="00E073CE">
        <w:rPr>
          <w:rFonts w:ascii="Times New Roman" w:eastAsia="Times New Roman" w:hAnsi="Times New Roman" w:cs="Times New Roman"/>
          <w:sz w:val="24"/>
          <w:szCs w:val="24"/>
          <w:lang w:eastAsia="lt-LT"/>
        </w:rPr>
        <w:t>8.6. Šalys sutinka laikyti sutarties sąlygas, dokumentus, duomenis ir informaciją, kurią sutarties šalys gauna viena iš kitos vykdydamos sutartį, konfidencialia ir be išankstinio šalies rašytinio sutikimo neplatinti trečiosioms šalims apie ją jokios informacijos, išskyrus atvejus, kai to reikalaujama Lietuvos Respublikos įstatymų nustatyta tvarka.</w:t>
      </w:r>
    </w:p>
    <w:p w:rsidR="00557DFF" w:rsidRPr="00E073CE" w:rsidRDefault="00557DFF" w:rsidP="00557DFF">
      <w:pPr>
        <w:spacing w:after="0" w:line="240" w:lineRule="auto"/>
        <w:ind w:firstLine="855"/>
        <w:jc w:val="both"/>
        <w:rPr>
          <w:rFonts w:ascii="Times New Roman" w:eastAsia="Times New Roman" w:hAnsi="Times New Roman" w:cs="Times New Roman"/>
          <w:sz w:val="24"/>
          <w:szCs w:val="24"/>
          <w:lang w:eastAsia="lt-LT"/>
        </w:rPr>
      </w:pPr>
      <w:r w:rsidRPr="00E073CE">
        <w:rPr>
          <w:rFonts w:ascii="Times New Roman" w:eastAsia="Times New Roman" w:hAnsi="Times New Roman" w:cs="Times New Roman"/>
          <w:sz w:val="24"/>
          <w:szCs w:val="24"/>
          <w:lang w:eastAsia="lt-LT"/>
        </w:rPr>
        <w:t>8.7. Sutartis sutarties galiojimo laikotarpiu gali būti keičiama vadovaujantis Viešųjų pirkimų įstatymo 89 straipsniu. Sutarties sąlygų pakeitimai įforminami šalių rašytiniais susitarimais, kurie yra neatsiejama sutarties dalis.</w:t>
      </w:r>
    </w:p>
    <w:p w:rsidR="00557DFF" w:rsidRPr="00E073CE" w:rsidRDefault="00557DFF" w:rsidP="00557DFF">
      <w:pPr>
        <w:spacing w:after="0" w:line="240" w:lineRule="auto"/>
        <w:ind w:firstLine="855"/>
        <w:jc w:val="both"/>
        <w:rPr>
          <w:rFonts w:ascii="Times New Roman" w:eastAsia="Times New Roman" w:hAnsi="Times New Roman" w:cs="Times New Roman"/>
          <w:sz w:val="24"/>
          <w:szCs w:val="24"/>
          <w:lang w:eastAsia="lt-LT"/>
        </w:rPr>
      </w:pPr>
      <w:r w:rsidRPr="00E073CE">
        <w:rPr>
          <w:rFonts w:ascii="Times New Roman" w:eastAsia="Times New Roman" w:hAnsi="Times New Roman" w:cs="Times New Roman"/>
          <w:sz w:val="24"/>
          <w:szCs w:val="24"/>
          <w:lang w:eastAsia="lt-LT"/>
        </w:rPr>
        <w:t>8.8. Ši sutartis turi šiuos priedus, kurie yra sudėtinės ir neatskiriamos šios sutarties dalys:</w:t>
      </w:r>
    </w:p>
    <w:p w:rsidR="00557DFF" w:rsidRPr="00E073CE" w:rsidRDefault="00557DFF" w:rsidP="00557DFF">
      <w:pPr>
        <w:spacing w:after="0" w:line="240" w:lineRule="auto"/>
        <w:ind w:firstLine="855"/>
        <w:jc w:val="both"/>
        <w:rPr>
          <w:rFonts w:ascii="Times New Roman" w:eastAsia="Times New Roman" w:hAnsi="Times New Roman" w:cs="Times New Roman"/>
          <w:sz w:val="24"/>
          <w:szCs w:val="24"/>
          <w:lang w:eastAsia="lt-LT"/>
        </w:rPr>
      </w:pPr>
      <w:r w:rsidRPr="00E073CE">
        <w:rPr>
          <w:rFonts w:ascii="Times New Roman" w:eastAsia="Times New Roman" w:hAnsi="Times New Roman" w:cs="Times New Roman"/>
          <w:sz w:val="24"/>
          <w:szCs w:val="24"/>
          <w:lang w:eastAsia="lt-LT"/>
        </w:rPr>
        <w:t xml:space="preserve">8.8.1. 1 priedas - </w:t>
      </w:r>
      <w:r>
        <w:rPr>
          <w:rFonts w:ascii="Times New Roman" w:eastAsia="Times New Roman" w:hAnsi="Times New Roman" w:cs="Times New Roman"/>
          <w:sz w:val="24"/>
          <w:szCs w:val="24"/>
          <w:lang w:eastAsia="lt-LT"/>
        </w:rPr>
        <w:t>„Reikalavimai paslaugoms“;</w:t>
      </w:r>
    </w:p>
    <w:p w:rsidR="00557DFF" w:rsidRDefault="00557DFF" w:rsidP="00557DFF">
      <w:pPr>
        <w:spacing w:after="0" w:line="240" w:lineRule="auto"/>
        <w:ind w:firstLine="855"/>
        <w:jc w:val="both"/>
        <w:rPr>
          <w:rFonts w:ascii="Times New Roman" w:eastAsia="Times New Roman" w:hAnsi="Times New Roman" w:cs="Times New Roman"/>
          <w:sz w:val="24"/>
          <w:szCs w:val="24"/>
          <w:lang w:eastAsia="lt-LT"/>
        </w:rPr>
      </w:pPr>
      <w:r w:rsidRPr="00E073CE">
        <w:rPr>
          <w:rFonts w:ascii="Times New Roman" w:eastAsia="Times New Roman" w:hAnsi="Times New Roman" w:cs="Times New Roman"/>
          <w:sz w:val="24"/>
          <w:szCs w:val="24"/>
          <w:lang w:eastAsia="lt-LT"/>
        </w:rPr>
        <w:lastRenderedPageBreak/>
        <w:t>8.8.2. 2 priedas – „Įrangos perdavimo ir priėmimo akto forma“</w:t>
      </w:r>
    </w:p>
    <w:p w:rsidR="00557DFF" w:rsidRPr="00E073CE" w:rsidRDefault="00557DFF" w:rsidP="00557DFF">
      <w:pPr>
        <w:spacing w:after="0" w:line="240" w:lineRule="auto"/>
        <w:ind w:firstLine="855"/>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8.8.3. 3 priedas -</w:t>
      </w:r>
      <w:r w:rsidRPr="00F05D7F">
        <w:rPr>
          <w:rFonts w:ascii="Times New Roman" w:eastAsia="Times New Roman" w:hAnsi="Times New Roman" w:cs="Times New Roman"/>
          <w:sz w:val="24"/>
          <w:szCs w:val="24"/>
          <w:lang w:eastAsia="lt-LT"/>
        </w:rPr>
        <w:t xml:space="preserve"> </w:t>
      </w:r>
      <w:r w:rsidRPr="00E073CE">
        <w:rPr>
          <w:rFonts w:ascii="Times New Roman" w:eastAsia="Times New Roman" w:hAnsi="Times New Roman" w:cs="Times New Roman"/>
          <w:sz w:val="24"/>
          <w:szCs w:val="24"/>
          <w:lang w:eastAsia="lt-LT"/>
        </w:rPr>
        <w:t>„Paslaugų įkainiai“</w:t>
      </w:r>
      <w:r>
        <w:rPr>
          <w:rFonts w:ascii="Times New Roman" w:eastAsia="Times New Roman" w:hAnsi="Times New Roman" w:cs="Times New Roman"/>
          <w:sz w:val="24"/>
          <w:szCs w:val="24"/>
          <w:lang w:eastAsia="lt-LT"/>
        </w:rPr>
        <w:t xml:space="preserve"> (Excel formatu).</w:t>
      </w:r>
    </w:p>
    <w:p w:rsidR="00557DFF" w:rsidRPr="00E073CE" w:rsidRDefault="00557DFF" w:rsidP="00557DFF">
      <w:pPr>
        <w:spacing w:after="0" w:line="240" w:lineRule="auto"/>
        <w:ind w:firstLine="855"/>
        <w:jc w:val="both"/>
        <w:rPr>
          <w:rFonts w:ascii="Times New Roman" w:eastAsia="Times New Roman" w:hAnsi="Times New Roman" w:cs="Times New Roman"/>
          <w:sz w:val="24"/>
          <w:szCs w:val="24"/>
          <w:lang w:eastAsia="lt-LT"/>
        </w:rPr>
      </w:pPr>
      <w:r w:rsidRPr="00E073CE">
        <w:rPr>
          <w:rFonts w:ascii="Times New Roman" w:eastAsia="Times New Roman" w:hAnsi="Times New Roman" w:cs="Times New Roman"/>
          <w:sz w:val="24"/>
          <w:szCs w:val="24"/>
          <w:lang w:eastAsia="lt-LT"/>
        </w:rPr>
        <w:t xml:space="preserve">8.9. </w:t>
      </w:r>
      <w:r w:rsidRPr="00507FEA">
        <w:rPr>
          <w:rFonts w:ascii="Times New Roman" w:eastAsia="Times New Roman" w:hAnsi="Times New Roman" w:cs="Times New Roman"/>
          <w:sz w:val="24"/>
          <w:szCs w:val="24"/>
          <w:lang w:eastAsia="lt-LT"/>
        </w:rPr>
        <w:t>Ši sutartis sudaryta lietuvių kalba vienu egzemplioriumi, pasirašytu elektroniniais parašais.</w:t>
      </w:r>
    </w:p>
    <w:p w:rsidR="00557DFF" w:rsidRPr="001A5C67" w:rsidRDefault="00557DFF" w:rsidP="00557DFF">
      <w:pPr>
        <w:spacing w:after="0" w:line="240" w:lineRule="auto"/>
        <w:ind w:firstLine="855"/>
        <w:jc w:val="both"/>
        <w:rPr>
          <w:rFonts w:ascii="Times New Roman" w:eastAsia="Times New Roman" w:hAnsi="Times New Roman" w:cs="Times New Roman"/>
          <w:sz w:val="24"/>
          <w:szCs w:val="24"/>
          <w:lang w:eastAsia="lt-LT"/>
        </w:rPr>
      </w:pPr>
      <w:r w:rsidRPr="00E073CE">
        <w:rPr>
          <w:rFonts w:ascii="Times New Roman" w:eastAsia="Times New Roman" w:hAnsi="Times New Roman" w:cs="Times New Roman"/>
          <w:sz w:val="24"/>
          <w:szCs w:val="24"/>
          <w:lang w:eastAsia="lt-LT"/>
        </w:rPr>
        <w:t xml:space="preserve">8.10. Fondo valdybos atsakingas už sutarties vykdymą asmuo – Fondo valdybos </w:t>
      </w:r>
      <w:r w:rsidRPr="001A5C67">
        <w:rPr>
          <w:rFonts w:ascii="Times New Roman" w:eastAsia="Times New Roman" w:hAnsi="Times New Roman" w:cs="Times New Roman"/>
          <w:sz w:val="24"/>
          <w:szCs w:val="24"/>
          <w:lang w:eastAsia="lt-LT"/>
        </w:rPr>
        <w:t xml:space="preserve">Informacinės sistemos eksploatavimo skyriaus patarėjas Gaudentas Mikėnas, mob. tel.: +370 611 42553, el. p: </w:t>
      </w:r>
      <w:hyperlink r:id="rId7" w:history="1">
        <w:r w:rsidRPr="001A5C67">
          <w:rPr>
            <w:rStyle w:val="Hipersaitas"/>
            <w:rFonts w:ascii="Times New Roman" w:eastAsia="Times New Roman" w:hAnsi="Times New Roman" w:cs="Times New Roman"/>
            <w:sz w:val="24"/>
            <w:szCs w:val="24"/>
            <w:lang w:eastAsia="lt-LT"/>
          </w:rPr>
          <w:t>Gaudentas.Mikenas@sodra.lt</w:t>
        </w:r>
      </w:hyperlink>
      <w:r w:rsidRPr="001A5C67">
        <w:rPr>
          <w:rFonts w:ascii="Times New Roman" w:eastAsia="Times New Roman" w:hAnsi="Times New Roman" w:cs="Times New Roman"/>
          <w:sz w:val="24"/>
          <w:szCs w:val="24"/>
          <w:lang w:eastAsia="lt-LT"/>
        </w:rPr>
        <w:t>.</w:t>
      </w:r>
    </w:p>
    <w:p w:rsidR="002A652E" w:rsidRDefault="00557DFF" w:rsidP="00557DFF">
      <w:pPr>
        <w:spacing w:after="0" w:line="240" w:lineRule="auto"/>
        <w:ind w:firstLine="855"/>
        <w:jc w:val="both"/>
        <w:rPr>
          <w:rFonts w:ascii="Times New Roman" w:eastAsia="Times New Roman" w:hAnsi="Times New Roman" w:cs="Times New Roman"/>
          <w:sz w:val="24"/>
          <w:szCs w:val="24"/>
          <w:lang w:eastAsia="lt-LT"/>
        </w:rPr>
      </w:pPr>
      <w:r w:rsidRPr="001A5C67">
        <w:rPr>
          <w:rFonts w:ascii="Times New Roman" w:eastAsia="Times New Roman" w:hAnsi="Times New Roman" w:cs="Times New Roman"/>
          <w:sz w:val="24"/>
          <w:szCs w:val="24"/>
          <w:lang w:eastAsia="lt-LT"/>
        </w:rPr>
        <w:t>8.11. Tiekėjo atsakingas už sutarties vykdymą asmuo</w:t>
      </w:r>
      <w:r w:rsidR="002A652E">
        <w:rPr>
          <w:rFonts w:ascii="Times New Roman" w:eastAsia="Times New Roman" w:hAnsi="Times New Roman" w:cs="Times New Roman"/>
          <w:sz w:val="24"/>
          <w:szCs w:val="24"/>
          <w:lang w:eastAsia="lt-LT"/>
        </w:rPr>
        <w:t>.</w:t>
      </w:r>
    </w:p>
    <w:p w:rsidR="00557DFF" w:rsidRPr="00E073CE" w:rsidRDefault="00557DFF" w:rsidP="00557DFF">
      <w:pPr>
        <w:spacing w:after="0" w:line="240" w:lineRule="auto"/>
        <w:ind w:firstLine="855"/>
        <w:jc w:val="both"/>
        <w:rPr>
          <w:rFonts w:ascii="Times New Roman" w:eastAsia="Times New Roman" w:hAnsi="Times New Roman" w:cs="Times New Roman"/>
          <w:sz w:val="24"/>
          <w:szCs w:val="24"/>
          <w:lang w:eastAsia="lt-LT"/>
        </w:rPr>
      </w:pPr>
      <w:bookmarkStart w:id="1" w:name="_GoBack"/>
      <w:bookmarkEnd w:id="1"/>
      <w:r w:rsidRPr="00E073CE">
        <w:rPr>
          <w:rFonts w:ascii="Times New Roman" w:eastAsia="Times New Roman" w:hAnsi="Times New Roman" w:cs="Times New Roman"/>
          <w:sz w:val="24"/>
          <w:szCs w:val="24"/>
          <w:lang w:eastAsia="lt-LT"/>
        </w:rPr>
        <w:t xml:space="preserve">8.12. Fondo valdybos už sutarties viešinimą atsakingas asmuo - Viešųjų pirkimų skyriaus </w:t>
      </w:r>
      <w:r>
        <w:rPr>
          <w:rFonts w:ascii="Times New Roman" w:eastAsia="Times New Roman" w:hAnsi="Times New Roman" w:cs="Times New Roman"/>
          <w:sz w:val="24"/>
          <w:szCs w:val="24"/>
          <w:lang w:eastAsia="lt-LT"/>
        </w:rPr>
        <w:t>patarėja Renata Radžiutė</w:t>
      </w:r>
      <w:r w:rsidRPr="00E073CE">
        <w:rPr>
          <w:rFonts w:ascii="Times New Roman" w:eastAsia="Times New Roman" w:hAnsi="Times New Roman" w:cs="Times New Roman"/>
          <w:sz w:val="24"/>
          <w:szCs w:val="24"/>
          <w:lang w:eastAsia="lt-LT"/>
        </w:rPr>
        <w:t>.</w:t>
      </w:r>
    </w:p>
    <w:p w:rsidR="00557DFF" w:rsidRPr="00E073CE" w:rsidRDefault="00557DFF" w:rsidP="00557DFF">
      <w:pPr>
        <w:spacing w:after="0" w:line="240" w:lineRule="auto"/>
        <w:ind w:firstLine="855"/>
        <w:jc w:val="both"/>
        <w:rPr>
          <w:rFonts w:ascii="Times New Roman" w:eastAsia="Times New Roman" w:hAnsi="Times New Roman" w:cs="Times New Roman"/>
          <w:sz w:val="24"/>
          <w:szCs w:val="24"/>
          <w:lang w:eastAsia="lt-LT"/>
        </w:rPr>
      </w:pPr>
    </w:p>
    <w:p w:rsidR="00557DFF" w:rsidRPr="00E073CE" w:rsidRDefault="00557DFF" w:rsidP="00557DFF">
      <w:pPr>
        <w:spacing w:after="0" w:line="240" w:lineRule="auto"/>
        <w:ind w:firstLine="855"/>
        <w:jc w:val="center"/>
        <w:rPr>
          <w:rFonts w:ascii="Times New Roman" w:eastAsia="Times New Roman" w:hAnsi="Times New Roman" w:cs="Times New Roman"/>
          <w:b/>
          <w:sz w:val="24"/>
          <w:szCs w:val="24"/>
          <w:lang w:eastAsia="lt-LT"/>
        </w:rPr>
      </w:pPr>
      <w:r w:rsidRPr="00E073CE">
        <w:rPr>
          <w:rFonts w:ascii="Times New Roman" w:eastAsia="Times New Roman" w:hAnsi="Times New Roman" w:cs="Times New Roman"/>
          <w:b/>
          <w:sz w:val="24"/>
          <w:szCs w:val="24"/>
          <w:lang w:eastAsia="lt-LT"/>
        </w:rPr>
        <w:t>9. ŠALIŲ REKVIZITAI</w:t>
      </w:r>
    </w:p>
    <w:p w:rsidR="00557DFF" w:rsidRPr="00E073CE" w:rsidRDefault="00557DFF" w:rsidP="00557DFF">
      <w:pPr>
        <w:spacing w:after="0" w:line="240" w:lineRule="auto"/>
        <w:jc w:val="both"/>
        <w:rPr>
          <w:rFonts w:ascii="Times New Roman" w:eastAsia="Times New Roman" w:hAnsi="Times New Roman" w:cs="Times New Roman"/>
          <w:sz w:val="24"/>
          <w:szCs w:val="24"/>
          <w:lang w:eastAsia="lt-LT"/>
        </w:rPr>
      </w:pPr>
    </w:p>
    <w:tbl>
      <w:tblPr>
        <w:tblW w:w="9760" w:type="dxa"/>
        <w:tblLook w:val="01E0" w:firstRow="1" w:lastRow="1" w:firstColumn="1" w:lastColumn="1" w:noHBand="0" w:noVBand="0"/>
      </w:tblPr>
      <w:tblGrid>
        <w:gridCol w:w="5116"/>
        <w:gridCol w:w="4644"/>
      </w:tblGrid>
      <w:tr w:rsidR="00557DFF" w:rsidRPr="00E073CE" w:rsidTr="000223E2">
        <w:tc>
          <w:tcPr>
            <w:tcW w:w="5116" w:type="dxa"/>
            <w:hideMark/>
          </w:tcPr>
          <w:p w:rsidR="00557DFF" w:rsidRPr="00E073CE" w:rsidRDefault="00557DFF" w:rsidP="000223E2">
            <w:pPr>
              <w:spacing w:after="0" w:line="240" w:lineRule="auto"/>
              <w:jc w:val="both"/>
              <w:rPr>
                <w:rFonts w:ascii="Times New Roman" w:eastAsia="Calibri" w:hAnsi="Times New Roman" w:cs="Times New Roman"/>
                <w:b/>
                <w:sz w:val="24"/>
                <w:szCs w:val="24"/>
              </w:rPr>
            </w:pPr>
            <w:r w:rsidRPr="00E073CE">
              <w:rPr>
                <w:rFonts w:ascii="Times New Roman" w:eastAsia="Calibri" w:hAnsi="Times New Roman" w:cs="Times New Roman"/>
                <w:b/>
                <w:sz w:val="24"/>
                <w:szCs w:val="24"/>
              </w:rPr>
              <w:t>Fondo valdyba</w:t>
            </w:r>
          </w:p>
          <w:p w:rsidR="00557DFF" w:rsidRPr="00E073CE" w:rsidRDefault="00557DFF" w:rsidP="000223E2">
            <w:pPr>
              <w:spacing w:after="0" w:line="240" w:lineRule="auto"/>
              <w:jc w:val="both"/>
              <w:rPr>
                <w:rFonts w:ascii="Times New Roman" w:eastAsia="Calibri" w:hAnsi="Times New Roman" w:cs="Times New Roman"/>
                <w:sz w:val="24"/>
                <w:szCs w:val="24"/>
              </w:rPr>
            </w:pPr>
            <w:r w:rsidRPr="00E073CE">
              <w:rPr>
                <w:rFonts w:ascii="Times New Roman" w:eastAsia="Calibri" w:hAnsi="Times New Roman" w:cs="Times New Roman"/>
                <w:sz w:val="24"/>
                <w:szCs w:val="24"/>
              </w:rPr>
              <w:t>Valstybinio socialinio draudimo fondo valdyba</w:t>
            </w:r>
          </w:p>
          <w:p w:rsidR="00557DFF" w:rsidRPr="00E073CE" w:rsidRDefault="00557DFF" w:rsidP="000223E2">
            <w:pPr>
              <w:spacing w:after="0" w:line="240" w:lineRule="auto"/>
              <w:jc w:val="both"/>
              <w:rPr>
                <w:rFonts w:ascii="Times New Roman" w:eastAsia="Calibri" w:hAnsi="Times New Roman" w:cs="Times New Roman"/>
                <w:sz w:val="24"/>
                <w:szCs w:val="24"/>
              </w:rPr>
            </w:pPr>
            <w:r w:rsidRPr="00E073CE">
              <w:rPr>
                <w:rFonts w:ascii="Times New Roman" w:eastAsia="Calibri" w:hAnsi="Times New Roman" w:cs="Times New Roman"/>
                <w:sz w:val="24"/>
                <w:szCs w:val="24"/>
              </w:rPr>
              <w:t>prie Socialinės apsaugos ir darbo ministerijos</w:t>
            </w:r>
          </w:p>
          <w:p w:rsidR="00557DFF" w:rsidRPr="00E073CE" w:rsidRDefault="00557DFF" w:rsidP="000223E2">
            <w:pPr>
              <w:spacing w:after="0" w:line="240" w:lineRule="auto"/>
              <w:jc w:val="both"/>
              <w:rPr>
                <w:rFonts w:ascii="Times New Roman" w:eastAsia="Calibri" w:hAnsi="Times New Roman" w:cs="Times New Roman"/>
                <w:sz w:val="24"/>
                <w:szCs w:val="24"/>
              </w:rPr>
            </w:pPr>
            <w:r w:rsidRPr="00E073CE">
              <w:rPr>
                <w:rFonts w:ascii="Times New Roman" w:eastAsia="Calibri" w:hAnsi="Times New Roman" w:cs="Times New Roman"/>
                <w:sz w:val="24"/>
                <w:szCs w:val="24"/>
              </w:rPr>
              <w:t>Konstitucijos pr. 12-101, LT-09308 Vilnius</w:t>
            </w:r>
          </w:p>
          <w:p w:rsidR="00557DFF" w:rsidRPr="00E073CE" w:rsidRDefault="00557DFF" w:rsidP="000223E2">
            <w:pPr>
              <w:spacing w:after="0" w:line="240" w:lineRule="auto"/>
              <w:jc w:val="both"/>
              <w:rPr>
                <w:rFonts w:ascii="Times New Roman" w:eastAsia="Calibri" w:hAnsi="Times New Roman" w:cs="Times New Roman"/>
                <w:sz w:val="24"/>
                <w:szCs w:val="24"/>
              </w:rPr>
            </w:pPr>
            <w:r w:rsidRPr="00E073CE">
              <w:rPr>
                <w:rFonts w:ascii="Times New Roman" w:eastAsia="Calibri" w:hAnsi="Times New Roman" w:cs="Times New Roman"/>
                <w:sz w:val="24"/>
                <w:szCs w:val="24"/>
              </w:rPr>
              <w:t>Juridinio asmens kodas 191630223</w:t>
            </w:r>
          </w:p>
          <w:p w:rsidR="00557DFF" w:rsidRPr="00E073CE" w:rsidRDefault="00557DFF" w:rsidP="000223E2">
            <w:pPr>
              <w:spacing w:after="0" w:line="240" w:lineRule="auto"/>
              <w:jc w:val="both"/>
              <w:rPr>
                <w:rFonts w:ascii="Times New Roman" w:eastAsia="Calibri" w:hAnsi="Times New Roman" w:cs="Times New Roman"/>
                <w:sz w:val="24"/>
                <w:szCs w:val="24"/>
              </w:rPr>
            </w:pPr>
            <w:r w:rsidRPr="00E073CE">
              <w:rPr>
                <w:rFonts w:ascii="Times New Roman" w:eastAsia="Calibri" w:hAnsi="Times New Roman" w:cs="Times New Roman"/>
                <w:sz w:val="24"/>
                <w:szCs w:val="24"/>
              </w:rPr>
              <w:t>PVM mokėtojo kodas LT916302219</w:t>
            </w:r>
          </w:p>
          <w:p w:rsidR="00557DFF" w:rsidRPr="00E073CE" w:rsidRDefault="00557DFF" w:rsidP="000223E2">
            <w:pPr>
              <w:spacing w:after="0" w:line="240" w:lineRule="auto"/>
              <w:jc w:val="both"/>
              <w:rPr>
                <w:rFonts w:ascii="Times New Roman" w:eastAsia="Calibri" w:hAnsi="Times New Roman" w:cs="Times New Roman"/>
                <w:sz w:val="24"/>
                <w:szCs w:val="24"/>
                <w:lang w:val="pt-BR"/>
              </w:rPr>
            </w:pPr>
            <w:r w:rsidRPr="00E073CE">
              <w:rPr>
                <w:rFonts w:ascii="Times New Roman" w:eastAsia="Calibri" w:hAnsi="Times New Roman" w:cs="Times New Roman"/>
                <w:sz w:val="24"/>
                <w:szCs w:val="24"/>
                <w:lang w:val="pt-BR"/>
              </w:rPr>
              <w:t xml:space="preserve">A. S. LT824010042400093865 </w:t>
            </w:r>
          </w:p>
          <w:p w:rsidR="00557DFF" w:rsidRPr="00E073CE" w:rsidRDefault="00557DFF" w:rsidP="000223E2">
            <w:pPr>
              <w:spacing w:after="0" w:line="240" w:lineRule="auto"/>
              <w:jc w:val="both"/>
              <w:rPr>
                <w:rFonts w:ascii="Times New Roman" w:eastAsia="Calibri" w:hAnsi="Times New Roman" w:cs="Times New Roman"/>
                <w:sz w:val="24"/>
                <w:szCs w:val="24"/>
                <w:lang w:val="pt-BR"/>
              </w:rPr>
            </w:pPr>
            <w:proofErr w:type="spellStart"/>
            <w:r w:rsidRPr="00E073CE">
              <w:rPr>
                <w:rFonts w:ascii="Times New Roman" w:eastAsia="Calibri" w:hAnsi="Times New Roman" w:cs="Times New Roman"/>
                <w:sz w:val="24"/>
                <w:szCs w:val="24"/>
              </w:rPr>
              <w:t>Luminor</w:t>
            </w:r>
            <w:proofErr w:type="spellEnd"/>
            <w:r w:rsidRPr="00E073CE">
              <w:rPr>
                <w:rFonts w:ascii="Times New Roman" w:eastAsia="Calibri" w:hAnsi="Times New Roman" w:cs="Times New Roman"/>
                <w:sz w:val="24"/>
                <w:szCs w:val="24"/>
              </w:rPr>
              <w:t xml:space="preserve"> Bank, AS Lietuvos skyrius</w:t>
            </w:r>
          </w:p>
        </w:tc>
        <w:tc>
          <w:tcPr>
            <w:tcW w:w="4644" w:type="dxa"/>
            <w:hideMark/>
          </w:tcPr>
          <w:p w:rsidR="00557DFF" w:rsidRDefault="00557DFF" w:rsidP="000223E2">
            <w:pPr>
              <w:spacing w:after="0" w:line="240" w:lineRule="auto"/>
              <w:jc w:val="both"/>
              <w:rPr>
                <w:rFonts w:ascii="Times New Roman" w:eastAsia="Calibri" w:hAnsi="Times New Roman" w:cs="Times New Roman"/>
                <w:b/>
                <w:sz w:val="24"/>
                <w:szCs w:val="24"/>
              </w:rPr>
            </w:pPr>
            <w:r w:rsidRPr="00E073CE">
              <w:rPr>
                <w:rFonts w:ascii="Times New Roman" w:eastAsia="Calibri" w:hAnsi="Times New Roman" w:cs="Times New Roman"/>
                <w:b/>
                <w:sz w:val="24"/>
                <w:szCs w:val="24"/>
              </w:rPr>
              <w:t>Tiekėjas</w:t>
            </w:r>
          </w:p>
          <w:p w:rsidR="00A82E5B" w:rsidRDefault="00A82E5B" w:rsidP="000223E2">
            <w:pPr>
              <w:spacing w:after="0" w:line="240" w:lineRule="auto"/>
              <w:jc w:val="both"/>
              <w:rPr>
                <w:rFonts w:ascii="Times New Roman" w:eastAsia="Calibri" w:hAnsi="Times New Roman" w:cs="Times New Roman"/>
                <w:sz w:val="24"/>
                <w:szCs w:val="24"/>
              </w:rPr>
            </w:pPr>
            <w:r w:rsidRPr="00A82E5B">
              <w:rPr>
                <w:rFonts w:ascii="Times New Roman" w:eastAsia="Calibri" w:hAnsi="Times New Roman" w:cs="Times New Roman"/>
                <w:sz w:val="24"/>
                <w:szCs w:val="24"/>
              </w:rPr>
              <w:t>UAB „Bitė Lietuva“</w:t>
            </w:r>
          </w:p>
          <w:p w:rsidR="00A82E5B" w:rsidRDefault="00A82E5B" w:rsidP="000223E2">
            <w:pPr>
              <w:spacing w:after="0" w:line="240" w:lineRule="auto"/>
              <w:jc w:val="both"/>
              <w:rPr>
                <w:rFonts w:ascii="Times New Roman" w:eastAsia="Calibri" w:hAnsi="Times New Roman" w:cs="Times New Roman"/>
                <w:sz w:val="24"/>
                <w:szCs w:val="24"/>
              </w:rPr>
            </w:pPr>
            <w:r w:rsidRPr="00A82E5B">
              <w:rPr>
                <w:rFonts w:ascii="Times New Roman" w:eastAsia="Calibri" w:hAnsi="Times New Roman" w:cs="Times New Roman"/>
                <w:sz w:val="24"/>
                <w:szCs w:val="24"/>
              </w:rPr>
              <w:t>Žemaitės g. 15, LT-03118 Vilnius</w:t>
            </w:r>
          </w:p>
          <w:p w:rsidR="00A82E5B" w:rsidRDefault="00A82E5B" w:rsidP="000223E2">
            <w:pPr>
              <w:spacing w:after="0" w:line="240" w:lineRule="auto"/>
              <w:jc w:val="both"/>
              <w:rPr>
                <w:rFonts w:ascii="Times New Roman" w:eastAsia="Calibri" w:hAnsi="Times New Roman" w:cs="Times New Roman"/>
                <w:sz w:val="24"/>
                <w:szCs w:val="24"/>
              </w:rPr>
            </w:pPr>
            <w:r w:rsidRPr="00A82E5B">
              <w:rPr>
                <w:rFonts w:ascii="Times New Roman" w:eastAsia="Calibri" w:hAnsi="Times New Roman" w:cs="Times New Roman"/>
                <w:sz w:val="24"/>
                <w:szCs w:val="24"/>
              </w:rPr>
              <w:t>Juridinio asmens kodas</w:t>
            </w:r>
            <w:r>
              <w:rPr>
                <w:rFonts w:ascii="Times New Roman" w:eastAsia="Calibri" w:hAnsi="Times New Roman" w:cs="Times New Roman"/>
                <w:sz w:val="24"/>
                <w:szCs w:val="24"/>
              </w:rPr>
              <w:t xml:space="preserve"> </w:t>
            </w:r>
            <w:r w:rsidRPr="00A82E5B">
              <w:rPr>
                <w:rFonts w:ascii="Times New Roman" w:eastAsia="Calibri" w:hAnsi="Times New Roman" w:cs="Times New Roman"/>
                <w:sz w:val="24"/>
                <w:szCs w:val="24"/>
              </w:rPr>
              <w:t>110688998</w:t>
            </w:r>
          </w:p>
          <w:p w:rsidR="00A82E5B" w:rsidRDefault="00A82E5B" w:rsidP="000223E2">
            <w:pPr>
              <w:spacing w:after="0" w:line="240" w:lineRule="auto"/>
              <w:jc w:val="both"/>
              <w:rPr>
                <w:rFonts w:ascii="Times New Roman" w:eastAsia="Calibri" w:hAnsi="Times New Roman" w:cs="Times New Roman"/>
                <w:sz w:val="24"/>
                <w:szCs w:val="24"/>
              </w:rPr>
            </w:pPr>
            <w:r w:rsidRPr="00A82E5B">
              <w:rPr>
                <w:rFonts w:ascii="Times New Roman" w:eastAsia="Calibri" w:hAnsi="Times New Roman" w:cs="Times New Roman"/>
                <w:sz w:val="24"/>
                <w:szCs w:val="24"/>
              </w:rPr>
              <w:t>PVM mokėtojo kodas</w:t>
            </w:r>
            <w:r>
              <w:rPr>
                <w:rFonts w:ascii="Times New Roman" w:eastAsia="Calibri" w:hAnsi="Times New Roman" w:cs="Times New Roman"/>
                <w:sz w:val="24"/>
                <w:szCs w:val="24"/>
              </w:rPr>
              <w:t xml:space="preserve"> </w:t>
            </w:r>
            <w:r w:rsidRPr="00A82E5B">
              <w:rPr>
                <w:rFonts w:ascii="Times New Roman" w:eastAsia="Calibri" w:hAnsi="Times New Roman" w:cs="Times New Roman"/>
                <w:sz w:val="24"/>
                <w:szCs w:val="24"/>
              </w:rPr>
              <w:t>LT106889917</w:t>
            </w:r>
          </w:p>
          <w:p w:rsidR="00A82E5B" w:rsidRDefault="00A82E5B" w:rsidP="000223E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A.S. </w:t>
            </w:r>
            <w:r w:rsidRPr="00A82E5B">
              <w:rPr>
                <w:rFonts w:ascii="Times New Roman" w:eastAsia="Calibri" w:hAnsi="Times New Roman" w:cs="Times New Roman"/>
                <w:sz w:val="24"/>
                <w:szCs w:val="24"/>
              </w:rPr>
              <w:t>LT617300010089139436</w:t>
            </w:r>
          </w:p>
          <w:p w:rsidR="00A82E5B" w:rsidRPr="00A82E5B" w:rsidRDefault="00A82E5B" w:rsidP="000223E2">
            <w:pPr>
              <w:spacing w:after="0" w:line="240" w:lineRule="auto"/>
              <w:jc w:val="both"/>
              <w:rPr>
                <w:rFonts w:ascii="Times New Roman" w:eastAsia="Calibri" w:hAnsi="Times New Roman" w:cs="Times New Roman"/>
                <w:sz w:val="24"/>
                <w:szCs w:val="24"/>
              </w:rPr>
            </w:pPr>
            <w:r w:rsidRPr="00A82E5B">
              <w:rPr>
                <w:rFonts w:ascii="Times New Roman" w:eastAsia="Calibri" w:hAnsi="Times New Roman" w:cs="Times New Roman"/>
                <w:sz w:val="24"/>
                <w:szCs w:val="24"/>
              </w:rPr>
              <w:t>AB Swedbank</w:t>
            </w:r>
          </w:p>
        </w:tc>
      </w:tr>
      <w:tr w:rsidR="00A82E5B" w:rsidRPr="00E073CE" w:rsidTr="000223E2">
        <w:tc>
          <w:tcPr>
            <w:tcW w:w="5116" w:type="dxa"/>
          </w:tcPr>
          <w:p w:rsidR="00A82E5B" w:rsidRPr="00E073CE" w:rsidRDefault="00A82E5B" w:rsidP="000223E2">
            <w:pPr>
              <w:spacing w:after="0" w:line="240" w:lineRule="auto"/>
              <w:jc w:val="both"/>
              <w:rPr>
                <w:rFonts w:ascii="Times New Roman" w:eastAsia="Calibri" w:hAnsi="Times New Roman" w:cs="Times New Roman"/>
                <w:b/>
                <w:sz w:val="24"/>
                <w:szCs w:val="24"/>
              </w:rPr>
            </w:pPr>
          </w:p>
        </w:tc>
        <w:tc>
          <w:tcPr>
            <w:tcW w:w="4644" w:type="dxa"/>
          </w:tcPr>
          <w:p w:rsidR="00A82E5B" w:rsidRPr="00E073CE" w:rsidRDefault="00A82E5B" w:rsidP="000223E2">
            <w:pPr>
              <w:spacing w:after="0" w:line="240" w:lineRule="auto"/>
              <w:jc w:val="both"/>
              <w:rPr>
                <w:rFonts w:ascii="Times New Roman" w:eastAsia="Calibri" w:hAnsi="Times New Roman" w:cs="Times New Roman"/>
                <w:b/>
                <w:sz w:val="24"/>
                <w:szCs w:val="24"/>
              </w:rPr>
            </w:pPr>
          </w:p>
        </w:tc>
      </w:tr>
    </w:tbl>
    <w:p w:rsidR="00557DFF" w:rsidRPr="00E073CE" w:rsidRDefault="00557DFF" w:rsidP="00557DFF">
      <w:pPr>
        <w:spacing w:after="0" w:line="240" w:lineRule="auto"/>
        <w:jc w:val="both"/>
        <w:rPr>
          <w:rFonts w:ascii="Times New Roman" w:eastAsia="Times New Roman" w:hAnsi="Times New Roman" w:cs="Times New Roman"/>
          <w:sz w:val="24"/>
          <w:szCs w:val="24"/>
          <w:lang w:eastAsia="lt-LT"/>
        </w:rPr>
      </w:pPr>
    </w:p>
    <w:p w:rsidR="00557DFF" w:rsidRPr="00E073CE" w:rsidRDefault="00557DFF" w:rsidP="00557DFF">
      <w:pPr>
        <w:spacing w:after="0" w:line="240" w:lineRule="auto"/>
        <w:jc w:val="both"/>
        <w:rPr>
          <w:rFonts w:ascii="Times New Roman" w:eastAsia="Times New Roman" w:hAnsi="Times New Roman" w:cs="Times New Roman"/>
          <w:b/>
          <w:sz w:val="24"/>
          <w:szCs w:val="24"/>
          <w:lang w:eastAsia="lt-LT"/>
        </w:rPr>
      </w:pPr>
      <w:r w:rsidRPr="00E073CE">
        <w:rPr>
          <w:rFonts w:ascii="Times New Roman" w:eastAsia="Times New Roman" w:hAnsi="Times New Roman" w:cs="Times New Roman"/>
          <w:b/>
          <w:sz w:val="24"/>
          <w:szCs w:val="24"/>
          <w:lang w:eastAsia="lt-LT"/>
        </w:rPr>
        <w:t>Fondo valdyba</w:t>
      </w:r>
      <w:r w:rsidRPr="00E073CE">
        <w:rPr>
          <w:rFonts w:ascii="Times New Roman" w:eastAsia="Times New Roman" w:hAnsi="Times New Roman" w:cs="Times New Roman"/>
          <w:b/>
          <w:sz w:val="24"/>
          <w:szCs w:val="24"/>
          <w:lang w:eastAsia="lt-LT"/>
        </w:rPr>
        <w:tab/>
      </w:r>
      <w:r w:rsidRPr="00E073CE">
        <w:rPr>
          <w:rFonts w:ascii="Times New Roman" w:eastAsia="Times New Roman" w:hAnsi="Times New Roman" w:cs="Times New Roman"/>
          <w:b/>
          <w:sz w:val="24"/>
          <w:szCs w:val="24"/>
          <w:lang w:eastAsia="lt-LT"/>
        </w:rPr>
        <w:tab/>
      </w:r>
      <w:r w:rsidRPr="00E073CE">
        <w:rPr>
          <w:rFonts w:ascii="Times New Roman" w:eastAsia="Times New Roman" w:hAnsi="Times New Roman" w:cs="Times New Roman"/>
          <w:b/>
          <w:sz w:val="24"/>
          <w:szCs w:val="24"/>
          <w:lang w:eastAsia="lt-LT"/>
        </w:rPr>
        <w:tab/>
        <w:t>Tiekėjas</w:t>
      </w:r>
    </w:p>
    <w:p w:rsidR="00557DFF" w:rsidRPr="00E073CE" w:rsidRDefault="00557DFF" w:rsidP="00557DFF">
      <w:pPr>
        <w:spacing w:after="0" w:line="240" w:lineRule="auto"/>
        <w:jc w:val="both"/>
        <w:rPr>
          <w:rFonts w:ascii="Times New Roman" w:eastAsia="Times New Roman" w:hAnsi="Times New Roman" w:cs="Times New Roman"/>
          <w:b/>
          <w:sz w:val="24"/>
          <w:szCs w:val="24"/>
          <w:lang w:eastAsia="lt-LT"/>
        </w:rPr>
      </w:pPr>
    </w:p>
    <w:p w:rsidR="00557DFF" w:rsidRPr="00A82E5B" w:rsidRDefault="00557DFF" w:rsidP="00A82E5B">
      <w:pPr>
        <w:spacing w:after="0" w:line="240" w:lineRule="auto"/>
        <w:jc w:val="both"/>
        <w:rPr>
          <w:rFonts w:ascii="Times New Roman" w:eastAsia="Calibri" w:hAnsi="Times New Roman" w:cs="Times New Roman"/>
          <w:sz w:val="24"/>
          <w:szCs w:val="24"/>
        </w:rPr>
      </w:pPr>
      <w:r w:rsidRPr="00E073CE">
        <w:rPr>
          <w:rFonts w:ascii="Times New Roman" w:eastAsia="Times New Roman" w:hAnsi="Times New Roman" w:cs="Times New Roman"/>
          <w:sz w:val="24"/>
          <w:szCs w:val="24"/>
          <w:lang w:eastAsia="lt-LT"/>
        </w:rPr>
        <w:t>Valstybinio socialinio draudimo fondo valdybos</w:t>
      </w:r>
      <w:r w:rsidRPr="00E073CE">
        <w:rPr>
          <w:rFonts w:ascii="Times New Roman" w:eastAsia="Times New Roman" w:hAnsi="Times New Roman" w:cs="Times New Roman"/>
          <w:sz w:val="24"/>
          <w:szCs w:val="24"/>
          <w:lang w:eastAsia="lt-LT"/>
        </w:rPr>
        <w:tab/>
      </w:r>
      <w:r w:rsidR="00A82E5B" w:rsidRPr="00A82E5B">
        <w:rPr>
          <w:rFonts w:ascii="Times New Roman" w:eastAsia="Calibri" w:hAnsi="Times New Roman" w:cs="Times New Roman"/>
          <w:sz w:val="24"/>
          <w:szCs w:val="24"/>
        </w:rPr>
        <w:t>UAB „Bitė Lietuva“</w:t>
      </w:r>
    </w:p>
    <w:p w:rsidR="001A5C67" w:rsidRDefault="00557DFF" w:rsidP="001A5C67">
      <w:pPr>
        <w:spacing w:after="0" w:line="240" w:lineRule="auto"/>
        <w:jc w:val="both"/>
        <w:rPr>
          <w:rFonts w:ascii="Times New Roman" w:eastAsia="Times New Roman" w:hAnsi="Times New Roman" w:cs="Times New Roman"/>
          <w:sz w:val="24"/>
          <w:szCs w:val="24"/>
          <w:lang w:eastAsia="lt-LT"/>
        </w:rPr>
      </w:pPr>
      <w:r w:rsidRPr="00E073CE">
        <w:rPr>
          <w:rFonts w:ascii="Times New Roman" w:eastAsia="Times New Roman" w:hAnsi="Times New Roman" w:cs="Times New Roman"/>
          <w:sz w:val="24"/>
          <w:szCs w:val="24"/>
          <w:lang w:eastAsia="lt-LT"/>
        </w:rPr>
        <w:t xml:space="preserve">prie Socialinės apsaugos ir darbo ministerijos </w:t>
      </w:r>
      <w:r w:rsidR="001A5C67">
        <w:rPr>
          <w:rFonts w:ascii="Times New Roman" w:eastAsia="Times New Roman" w:hAnsi="Times New Roman" w:cs="Times New Roman"/>
          <w:sz w:val="24"/>
          <w:szCs w:val="24"/>
          <w:lang w:eastAsia="lt-LT"/>
        </w:rPr>
        <w:tab/>
      </w:r>
      <w:r w:rsidR="001A5C67" w:rsidRPr="001A5C67">
        <w:rPr>
          <w:rFonts w:ascii="Times New Roman" w:eastAsia="Times New Roman" w:hAnsi="Times New Roman" w:cs="Times New Roman"/>
          <w:sz w:val="24"/>
          <w:szCs w:val="24"/>
          <w:lang w:eastAsia="lt-LT"/>
        </w:rPr>
        <w:t xml:space="preserve">Valstybinių įmonių ir </w:t>
      </w:r>
    </w:p>
    <w:p w:rsidR="00557DFF" w:rsidRPr="00E073CE" w:rsidRDefault="001A5C67" w:rsidP="001A5C67">
      <w:pPr>
        <w:spacing w:after="0" w:line="240" w:lineRule="auto"/>
        <w:ind w:left="3888" w:firstLine="1296"/>
        <w:jc w:val="both"/>
        <w:rPr>
          <w:rFonts w:ascii="Times New Roman" w:eastAsia="Times New Roman" w:hAnsi="Times New Roman" w:cs="Times New Roman"/>
          <w:sz w:val="24"/>
          <w:szCs w:val="24"/>
          <w:lang w:eastAsia="lt-LT"/>
        </w:rPr>
      </w:pPr>
      <w:r w:rsidRPr="001A5C67">
        <w:rPr>
          <w:rFonts w:ascii="Times New Roman" w:eastAsia="Times New Roman" w:hAnsi="Times New Roman" w:cs="Times New Roman"/>
          <w:sz w:val="24"/>
          <w:szCs w:val="24"/>
          <w:lang w:eastAsia="lt-LT"/>
        </w:rPr>
        <w:t>institucijų pardavimų vadov</w:t>
      </w:r>
      <w:r>
        <w:rPr>
          <w:rFonts w:ascii="Times New Roman" w:eastAsia="Times New Roman" w:hAnsi="Times New Roman" w:cs="Times New Roman"/>
          <w:sz w:val="24"/>
          <w:szCs w:val="24"/>
          <w:lang w:eastAsia="lt-LT"/>
        </w:rPr>
        <w:t>as</w:t>
      </w:r>
      <w:r w:rsidRPr="001A5C67">
        <w:rPr>
          <w:rFonts w:ascii="Times New Roman" w:eastAsia="Times New Roman" w:hAnsi="Times New Roman" w:cs="Times New Roman"/>
          <w:sz w:val="24"/>
          <w:szCs w:val="24"/>
          <w:lang w:eastAsia="lt-LT"/>
        </w:rPr>
        <w:t xml:space="preserve"> </w:t>
      </w:r>
    </w:p>
    <w:p w:rsidR="001A5C67" w:rsidRPr="00E073CE" w:rsidRDefault="00557DFF" w:rsidP="001A5C67">
      <w:pPr>
        <w:spacing w:after="0" w:line="240" w:lineRule="auto"/>
        <w:jc w:val="both"/>
        <w:rPr>
          <w:rFonts w:ascii="Times New Roman" w:eastAsia="Times New Roman" w:hAnsi="Times New Roman" w:cs="Times New Roman"/>
          <w:sz w:val="24"/>
          <w:szCs w:val="24"/>
          <w:lang w:eastAsia="lt-LT"/>
        </w:rPr>
      </w:pPr>
      <w:r w:rsidRPr="00E073CE">
        <w:rPr>
          <w:rFonts w:ascii="Times New Roman" w:eastAsia="Times New Roman" w:hAnsi="Times New Roman" w:cs="Times New Roman"/>
          <w:sz w:val="24"/>
          <w:szCs w:val="24"/>
          <w:lang w:eastAsia="lt-LT"/>
        </w:rPr>
        <w:t xml:space="preserve">Direktorius Kęstutis Čereška </w:t>
      </w:r>
      <w:r w:rsidR="001A5C67">
        <w:rPr>
          <w:rFonts w:ascii="Times New Roman" w:eastAsia="Times New Roman" w:hAnsi="Times New Roman" w:cs="Times New Roman"/>
          <w:sz w:val="24"/>
          <w:szCs w:val="24"/>
          <w:lang w:eastAsia="lt-LT"/>
        </w:rPr>
        <w:tab/>
      </w:r>
      <w:r w:rsidR="001A5C67">
        <w:rPr>
          <w:rFonts w:ascii="Times New Roman" w:eastAsia="Times New Roman" w:hAnsi="Times New Roman" w:cs="Times New Roman"/>
          <w:sz w:val="24"/>
          <w:szCs w:val="24"/>
          <w:lang w:eastAsia="lt-LT"/>
        </w:rPr>
        <w:tab/>
      </w:r>
      <w:r w:rsidR="001A5C67" w:rsidRPr="001A5C67">
        <w:rPr>
          <w:rFonts w:ascii="Times New Roman" w:eastAsia="Times New Roman" w:hAnsi="Times New Roman" w:cs="Times New Roman"/>
          <w:sz w:val="24"/>
          <w:szCs w:val="24"/>
          <w:lang w:eastAsia="lt-LT"/>
        </w:rPr>
        <w:t xml:space="preserve"> Grigalius Kalvai</w:t>
      </w:r>
      <w:r w:rsidR="001A5C67">
        <w:rPr>
          <w:rFonts w:ascii="Times New Roman" w:eastAsia="Times New Roman" w:hAnsi="Times New Roman" w:cs="Times New Roman"/>
          <w:sz w:val="24"/>
          <w:szCs w:val="24"/>
          <w:lang w:eastAsia="lt-LT"/>
        </w:rPr>
        <w:t>tis</w:t>
      </w:r>
    </w:p>
    <w:p w:rsidR="001A5C67" w:rsidRDefault="001A5C67" w:rsidP="001A5C67">
      <w:pPr>
        <w:spacing w:after="0" w:line="240" w:lineRule="auto"/>
        <w:jc w:val="both"/>
        <w:rPr>
          <w:rFonts w:ascii="Times New Roman" w:eastAsia="Times New Roman" w:hAnsi="Times New Roman" w:cs="Times New Roman"/>
          <w:sz w:val="24"/>
          <w:szCs w:val="24"/>
          <w:lang w:eastAsia="lt-LT"/>
        </w:rPr>
      </w:pPr>
    </w:p>
    <w:p w:rsidR="00557DFF" w:rsidRPr="00E073CE" w:rsidRDefault="00557DFF" w:rsidP="00557DFF">
      <w:pPr>
        <w:spacing w:after="0" w:line="240" w:lineRule="auto"/>
        <w:jc w:val="both"/>
        <w:rPr>
          <w:rFonts w:ascii="Times New Roman" w:eastAsia="Times New Roman" w:hAnsi="Times New Roman" w:cs="Times New Roman"/>
          <w:sz w:val="24"/>
          <w:szCs w:val="24"/>
          <w:lang w:eastAsia="lt-LT"/>
        </w:rPr>
      </w:pPr>
    </w:p>
    <w:p w:rsidR="00557DFF" w:rsidRPr="00E073CE" w:rsidRDefault="00557DFF" w:rsidP="00557DFF">
      <w:pPr>
        <w:spacing w:after="0" w:line="240" w:lineRule="auto"/>
        <w:jc w:val="both"/>
        <w:rPr>
          <w:rFonts w:ascii="Times New Roman" w:eastAsia="Times New Roman" w:hAnsi="Times New Roman" w:cs="Times New Roman"/>
          <w:sz w:val="24"/>
          <w:szCs w:val="24"/>
          <w:lang w:eastAsia="lt-LT"/>
        </w:rPr>
      </w:pPr>
    </w:p>
    <w:p w:rsidR="00557DFF" w:rsidRPr="00E073CE" w:rsidRDefault="00557DFF" w:rsidP="00557DFF">
      <w:pPr>
        <w:spacing w:after="0" w:line="240" w:lineRule="auto"/>
        <w:rPr>
          <w:rFonts w:ascii="Times New Roman" w:eastAsia="Times New Roman" w:hAnsi="Times New Roman" w:cs="Times New Roman"/>
          <w:sz w:val="24"/>
          <w:szCs w:val="24"/>
          <w:lang w:eastAsia="lt-LT"/>
        </w:rPr>
        <w:sectPr w:rsidR="00557DFF" w:rsidRPr="00E073CE">
          <w:pgSz w:w="11906" w:h="16838"/>
          <w:pgMar w:top="1701" w:right="567" w:bottom="1134" w:left="1701" w:header="567" w:footer="567" w:gutter="0"/>
          <w:cols w:space="1296"/>
        </w:sectPr>
      </w:pPr>
    </w:p>
    <w:p w:rsidR="00557DFF" w:rsidRPr="00E073CE" w:rsidRDefault="00557DFF" w:rsidP="00557DFF">
      <w:pPr>
        <w:spacing w:after="0" w:line="240" w:lineRule="auto"/>
        <w:ind w:firstLine="6804"/>
        <w:jc w:val="both"/>
        <w:rPr>
          <w:rFonts w:ascii="Times New Roman" w:eastAsia="Times New Roman" w:hAnsi="Times New Roman" w:cs="Times New Roman"/>
          <w:sz w:val="24"/>
          <w:szCs w:val="24"/>
          <w:lang w:eastAsia="lt-LT"/>
        </w:rPr>
      </w:pPr>
      <w:r w:rsidRPr="00E073CE">
        <w:rPr>
          <w:rFonts w:ascii="Times New Roman" w:eastAsia="Times New Roman" w:hAnsi="Times New Roman" w:cs="Times New Roman"/>
          <w:sz w:val="24"/>
          <w:szCs w:val="24"/>
          <w:lang w:eastAsia="lt-LT"/>
        </w:rPr>
        <w:lastRenderedPageBreak/>
        <w:t>202</w:t>
      </w:r>
      <w:r>
        <w:rPr>
          <w:rFonts w:ascii="Times New Roman" w:eastAsia="Times New Roman" w:hAnsi="Times New Roman" w:cs="Times New Roman"/>
          <w:sz w:val="24"/>
          <w:szCs w:val="24"/>
          <w:lang w:eastAsia="lt-LT"/>
        </w:rPr>
        <w:t>5</w:t>
      </w:r>
      <w:r w:rsidRPr="00E073CE">
        <w:rPr>
          <w:rFonts w:ascii="Times New Roman" w:eastAsia="Times New Roman" w:hAnsi="Times New Roman" w:cs="Times New Roman"/>
          <w:sz w:val="24"/>
          <w:szCs w:val="24"/>
          <w:lang w:eastAsia="lt-LT"/>
        </w:rPr>
        <w:t xml:space="preserve"> m.                        d. </w:t>
      </w:r>
    </w:p>
    <w:p w:rsidR="00557DFF" w:rsidRPr="00E073CE" w:rsidRDefault="00557DFF" w:rsidP="00557DFF">
      <w:pPr>
        <w:spacing w:after="0" w:line="240" w:lineRule="auto"/>
        <w:ind w:firstLine="6804"/>
        <w:jc w:val="both"/>
        <w:rPr>
          <w:rFonts w:ascii="Times New Roman" w:eastAsia="Times New Roman" w:hAnsi="Times New Roman" w:cs="Times New Roman"/>
          <w:sz w:val="24"/>
          <w:szCs w:val="24"/>
          <w:lang w:eastAsia="lt-LT"/>
        </w:rPr>
      </w:pPr>
      <w:r w:rsidRPr="00E073CE">
        <w:rPr>
          <w:rFonts w:ascii="Times New Roman" w:eastAsia="Times New Roman" w:hAnsi="Times New Roman" w:cs="Times New Roman"/>
          <w:sz w:val="24"/>
          <w:szCs w:val="24"/>
          <w:lang w:eastAsia="lt-LT"/>
        </w:rPr>
        <w:t xml:space="preserve">Sutarties Nr. </w:t>
      </w:r>
    </w:p>
    <w:p w:rsidR="00557DFF" w:rsidRPr="00E073CE" w:rsidRDefault="00557DFF" w:rsidP="00557DFF">
      <w:pPr>
        <w:spacing w:after="0" w:line="240" w:lineRule="auto"/>
        <w:ind w:firstLine="6804"/>
        <w:jc w:val="both"/>
        <w:rPr>
          <w:rFonts w:ascii="Times New Roman" w:eastAsia="Times New Roman" w:hAnsi="Times New Roman" w:cs="Times New Roman"/>
          <w:sz w:val="24"/>
          <w:szCs w:val="24"/>
          <w:lang w:eastAsia="lt-LT"/>
        </w:rPr>
      </w:pPr>
      <w:r w:rsidRPr="00E073CE">
        <w:rPr>
          <w:rFonts w:ascii="Times New Roman" w:eastAsia="Times New Roman" w:hAnsi="Times New Roman" w:cs="Times New Roman"/>
          <w:sz w:val="24"/>
          <w:szCs w:val="24"/>
          <w:lang w:eastAsia="lt-LT"/>
        </w:rPr>
        <w:t>1 priedas</w:t>
      </w:r>
    </w:p>
    <w:p w:rsidR="00557DFF" w:rsidRPr="00E073CE" w:rsidRDefault="00557DFF" w:rsidP="00557DFF">
      <w:pPr>
        <w:spacing w:after="0" w:line="240" w:lineRule="auto"/>
        <w:ind w:firstLine="855"/>
        <w:jc w:val="both"/>
        <w:rPr>
          <w:rFonts w:ascii="Times New Roman" w:eastAsia="Times New Roman" w:hAnsi="Times New Roman" w:cs="Times New Roman"/>
          <w:sz w:val="24"/>
          <w:szCs w:val="24"/>
          <w:lang w:eastAsia="lt-LT"/>
        </w:rPr>
      </w:pPr>
    </w:p>
    <w:p w:rsidR="00557DFF" w:rsidRPr="00E073CE" w:rsidRDefault="00557DFF" w:rsidP="00557DFF">
      <w:pPr>
        <w:spacing w:after="0" w:line="240" w:lineRule="auto"/>
        <w:jc w:val="center"/>
        <w:rPr>
          <w:rFonts w:ascii="Times New Roman" w:eastAsia="Times New Roman" w:hAnsi="Times New Roman" w:cs="Times New Roman"/>
          <w:b/>
          <w:sz w:val="24"/>
          <w:szCs w:val="24"/>
          <w:lang w:eastAsia="lt-LT"/>
        </w:rPr>
      </w:pPr>
      <w:r w:rsidRPr="00E073CE">
        <w:rPr>
          <w:rFonts w:ascii="Times New Roman" w:eastAsia="Times New Roman" w:hAnsi="Times New Roman" w:cs="Times New Roman"/>
          <w:b/>
          <w:sz w:val="24"/>
          <w:szCs w:val="24"/>
          <w:lang w:eastAsia="lt-LT"/>
        </w:rPr>
        <w:t>REIKALAVIMAI  PASLAUGOMS</w:t>
      </w:r>
    </w:p>
    <w:p w:rsidR="00557DFF" w:rsidRDefault="00557DFF" w:rsidP="00557DFF">
      <w:pPr>
        <w:spacing w:after="0" w:line="240" w:lineRule="auto"/>
        <w:ind w:firstLine="855"/>
        <w:jc w:val="center"/>
        <w:rPr>
          <w:rFonts w:ascii="Times New Roman" w:eastAsia="Times New Roman" w:hAnsi="Times New Roman" w:cs="Times New Roman"/>
          <w:b/>
          <w:sz w:val="24"/>
          <w:szCs w:val="24"/>
          <w:lang w:eastAsia="lt-LT"/>
        </w:rPr>
      </w:pPr>
    </w:p>
    <w:p w:rsidR="00557DFF" w:rsidRPr="00E40A77" w:rsidRDefault="00557DFF" w:rsidP="00557DFF">
      <w:pPr>
        <w:pStyle w:val="Sraopastraipa"/>
        <w:numPr>
          <w:ilvl w:val="0"/>
          <w:numId w:val="4"/>
        </w:numPr>
        <w:tabs>
          <w:tab w:val="left" w:pos="3402"/>
          <w:tab w:val="left" w:pos="3828"/>
        </w:tabs>
        <w:spacing w:after="0" w:line="280" w:lineRule="exact"/>
        <w:jc w:val="center"/>
        <w:rPr>
          <w:rFonts w:ascii="Times New Roman" w:eastAsia="Times New Roman" w:hAnsi="Times New Roman" w:cs="Times New Roman"/>
          <w:b/>
          <w:sz w:val="24"/>
          <w:szCs w:val="24"/>
          <w:u w:val="single"/>
          <w:lang w:eastAsia="lt-LT"/>
        </w:rPr>
      </w:pPr>
      <w:r w:rsidRPr="00E40A77">
        <w:rPr>
          <w:rFonts w:ascii="Times New Roman" w:eastAsia="Times New Roman" w:hAnsi="Times New Roman" w:cs="Times New Roman"/>
          <w:b/>
          <w:sz w:val="24"/>
          <w:szCs w:val="24"/>
          <w:u w:val="single"/>
          <w:lang w:eastAsia="lt-LT"/>
        </w:rPr>
        <w:t>Bendrieji reikalavimai.</w:t>
      </w:r>
    </w:p>
    <w:p w:rsidR="00557DFF" w:rsidRPr="00F05D7F" w:rsidRDefault="00557DFF" w:rsidP="00557DFF">
      <w:pPr>
        <w:tabs>
          <w:tab w:val="num" w:pos="1277"/>
        </w:tabs>
        <w:spacing w:after="0" w:line="280" w:lineRule="exact"/>
        <w:ind w:firstLine="567"/>
        <w:jc w:val="both"/>
        <w:rPr>
          <w:rFonts w:ascii="Times New Roman" w:eastAsia="Times New Roman" w:hAnsi="Times New Roman" w:cs="Times New Roman"/>
          <w:color w:val="FF0000"/>
          <w:sz w:val="24"/>
          <w:szCs w:val="24"/>
          <w:lang w:eastAsia="lt-LT"/>
        </w:rPr>
      </w:pPr>
      <w:r w:rsidRPr="00F05D7F">
        <w:rPr>
          <w:rFonts w:ascii="Times New Roman" w:eastAsia="Times New Roman" w:hAnsi="Times New Roman" w:cs="Times New Roman"/>
          <w:sz w:val="24"/>
          <w:szCs w:val="24"/>
          <w:lang w:eastAsia="lt-LT"/>
        </w:rPr>
        <w:t xml:space="preserve">1.1. Perkama mobiliojo interneto paslauga (toliau - paslauga) skirta Valstybinio socialinio draudimo fondo </w:t>
      </w:r>
      <w:r>
        <w:rPr>
          <w:rFonts w:ascii="Times New Roman" w:eastAsia="Times New Roman" w:hAnsi="Times New Roman" w:cs="Times New Roman"/>
          <w:sz w:val="24"/>
          <w:szCs w:val="24"/>
          <w:lang w:eastAsia="lt-LT"/>
        </w:rPr>
        <w:t>v</w:t>
      </w:r>
      <w:r w:rsidRPr="00F05D7F">
        <w:rPr>
          <w:rFonts w:ascii="Times New Roman" w:eastAsia="Times New Roman" w:hAnsi="Times New Roman" w:cs="Times New Roman"/>
          <w:sz w:val="24"/>
          <w:szCs w:val="24"/>
          <w:lang w:eastAsia="lt-LT"/>
        </w:rPr>
        <w:t xml:space="preserve">aldybai </w:t>
      </w:r>
      <w:r>
        <w:rPr>
          <w:rFonts w:ascii="Times New Roman" w:eastAsia="Times New Roman" w:hAnsi="Times New Roman" w:cs="Times New Roman"/>
          <w:sz w:val="24"/>
          <w:szCs w:val="24"/>
          <w:lang w:eastAsia="lt-LT"/>
        </w:rPr>
        <w:t xml:space="preserve">ir jos teritoriniams skyriams </w:t>
      </w:r>
      <w:r w:rsidRPr="00F05D7F">
        <w:rPr>
          <w:rFonts w:ascii="Times New Roman" w:eastAsia="Times New Roman" w:hAnsi="Times New Roman" w:cs="Times New Roman"/>
          <w:sz w:val="24"/>
          <w:szCs w:val="24"/>
          <w:lang w:eastAsia="lt-LT"/>
        </w:rPr>
        <w:t xml:space="preserve">(toliau – Pirkėjas); </w:t>
      </w:r>
    </w:p>
    <w:p w:rsidR="00557DFF" w:rsidRPr="00F05D7F" w:rsidRDefault="00557DFF" w:rsidP="00557DFF">
      <w:pPr>
        <w:tabs>
          <w:tab w:val="num" w:pos="1277"/>
        </w:tabs>
        <w:spacing w:after="0" w:line="280" w:lineRule="exact"/>
        <w:ind w:firstLine="567"/>
        <w:jc w:val="both"/>
        <w:rPr>
          <w:rFonts w:ascii="Times New Roman" w:eastAsia="Times New Roman" w:hAnsi="Times New Roman" w:cs="Times New Roman"/>
          <w:sz w:val="24"/>
          <w:szCs w:val="24"/>
          <w:lang w:eastAsia="lt-LT"/>
        </w:rPr>
      </w:pPr>
      <w:r w:rsidRPr="00F05D7F">
        <w:rPr>
          <w:rFonts w:ascii="Times New Roman" w:eastAsia="Times New Roman" w:hAnsi="Times New Roman" w:cs="Times New Roman"/>
          <w:sz w:val="24"/>
          <w:szCs w:val="24"/>
          <w:lang w:eastAsia="lt-LT"/>
        </w:rPr>
        <w:t>1.2. Teikiamos paslaugos, nustatant fiksuotą mėnesinį mokestį</w:t>
      </w:r>
      <w:r>
        <w:rPr>
          <w:rFonts w:ascii="Times New Roman" w:eastAsia="Times New Roman" w:hAnsi="Times New Roman" w:cs="Times New Roman"/>
          <w:sz w:val="24"/>
          <w:szCs w:val="24"/>
          <w:lang w:eastAsia="lt-LT"/>
        </w:rPr>
        <w:t>;</w:t>
      </w:r>
    </w:p>
    <w:p w:rsidR="00557DFF" w:rsidRPr="00F05D7F" w:rsidRDefault="00557DFF" w:rsidP="00557DFF">
      <w:pPr>
        <w:tabs>
          <w:tab w:val="num" w:pos="1277"/>
        </w:tabs>
        <w:spacing w:after="0" w:line="280" w:lineRule="exact"/>
        <w:ind w:firstLine="567"/>
        <w:jc w:val="both"/>
        <w:rPr>
          <w:rFonts w:ascii="Times New Roman" w:eastAsia="Times New Roman" w:hAnsi="Times New Roman" w:cs="Times New Roman"/>
          <w:sz w:val="24"/>
          <w:szCs w:val="24"/>
          <w:lang w:eastAsia="lt-LT"/>
        </w:rPr>
      </w:pPr>
      <w:r w:rsidRPr="00F05D7F">
        <w:rPr>
          <w:rFonts w:ascii="Times New Roman" w:eastAsia="Times New Roman" w:hAnsi="Times New Roman" w:cs="Times New Roman"/>
          <w:sz w:val="24"/>
          <w:szCs w:val="24"/>
          <w:lang w:eastAsia="lt-LT"/>
        </w:rPr>
        <w:t>1.3. Planuojamų įsigyti paslaugų kiekiai:</w:t>
      </w:r>
    </w:p>
    <w:p w:rsidR="00557DFF" w:rsidRPr="00F05D7F" w:rsidRDefault="00557DFF" w:rsidP="00557DFF">
      <w:pPr>
        <w:tabs>
          <w:tab w:val="num" w:pos="1277"/>
        </w:tabs>
        <w:spacing w:after="0" w:line="280" w:lineRule="exact"/>
        <w:ind w:firstLine="8505"/>
        <w:jc w:val="both"/>
        <w:rPr>
          <w:rFonts w:ascii="Times New Roman" w:eastAsia="Times New Roman" w:hAnsi="Times New Roman" w:cs="Times New Roman"/>
          <w:b/>
          <w:sz w:val="24"/>
          <w:szCs w:val="24"/>
          <w:lang w:eastAsia="lt-LT"/>
        </w:rPr>
      </w:pPr>
      <w:r w:rsidRPr="00F05D7F">
        <w:rPr>
          <w:rFonts w:ascii="Times New Roman" w:eastAsia="Times New Roman" w:hAnsi="Times New Roman" w:cs="Times New Roman"/>
          <w:b/>
          <w:sz w:val="24"/>
          <w:szCs w:val="24"/>
          <w:lang w:eastAsia="lt-LT"/>
        </w:rPr>
        <w:t>1 lentelė</w:t>
      </w:r>
    </w:p>
    <w:tbl>
      <w:tblPr>
        <w:tblStyle w:val="Lentelstinklelis1"/>
        <w:tblW w:w="9282" w:type="dxa"/>
        <w:tblInd w:w="137" w:type="dxa"/>
        <w:tblLook w:val="04A0" w:firstRow="1" w:lastRow="0" w:firstColumn="1" w:lastColumn="0" w:noHBand="0" w:noVBand="1"/>
      </w:tblPr>
      <w:tblGrid>
        <w:gridCol w:w="556"/>
        <w:gridCol w:w="4610"/>
        <w:gridCol w:w="1243"/>
        <w:gridCol w:w="1484"/>
        <w:gridCol w:w="1389"/>
      </w:tblGrid>
      <w:tr w:rsidR="00557DFF" w:rsidRPr="00F05D7F" w:rsidTr="000223E2">
        <w:tc>
          <w:tcPr>
            <w:tcW w:w="556" w:type="dxa"/>
            <w:vAlign w:val="center"/>
          </w:tcPr>
          <w:p w:rsidR="00557DFF" w:rsidRPr="00F05D7F" w:rsidRDefault="00557DFF" w:rsidP="000223E2">
            <w:pPr>
              <w:tabs>
                <w:tab w:val="num" w:pos="1277"/>
              </w:tabs>
              <w:spacing w:line="280" w:lineRule="exact"/>
              <w:contextualSpacing/>
              <w:jc w:val="center"/>
              <w:rPr>
                <w:sz w:val="24"/>
                <w:szCs w:val="24"/>
              </w:rPr>
            </w:pPr>
            <w:r w:rsidRPr="00F05D7F">
              <w:rPr>
                <w:sz w:val="24"/>
                <w:szCs w:val="24"/>
              </w:rPr>
              <w:t>Eil. Nr.</w:t>
            </w:r>
          </w:p>
        </w:tc>
        <w:tc>
          <w:tcPr>
            <w:tcW w:w="4610" w:type="dxa"/>
            <w:vAlign w:val="center"/>
          </w:tcPr>
          <w:p w:rsidR="00557DFF" w:rsidRPr="00F05D7F" w:rsidRDefault="00557DFF" w:rsidP="000223E2">
            <w:pPr>
              <w:tabs>
                <w:tab w:val="num" w:pos="1277"/>
              </w:tabs>
              <w:spacing w:line="280" w:lineRule="exact"/>
              <w:contextualSpacing/>
              <w:jc w:val="center"/>
              <w:rPr>
                <w:sz w:val="24"/>
                <w:szCs w:val="24"/>
              </w:rPr>
            </w:pPr>
            <w:r w:rsidRPr="00F05D7F">
              <w:rPr>
                <w:sz w:val="24"/>
                <w:szCs w:val="24"/>
              </w:rPr>
              <w:t>Įsigyjamos paslaugos pavadinimas</w:t>
            </w:r>
          </w:p>
        </w:tc>
        <w:tc>
          <w:tcPr>
            <w:tcW w:w="1243" w:type="dxa"/>
            <w:vAlign w:val="center"/>
          </w:tcPr>
          <w:p w:rsidR="00557DFF" w:rsidRPr="00F05D7F" w:rsidRDefault="00557DFF" w:rsidP="000223E2">
            <w:pPr>
              <w:tabs>
                <w:tab w:val="num" w:pos="1277"/>
              </w:tabs>
              <w:spacing w:line="280" w:lineRule="exact"/>
              <w:contextualSpacing/>
              <w:jc w:val="center"/>
              <w:rPr>
                <w:sz w:val="24"/>
                <w:szCs w:val="24"/>
              </w:rPr>
            </w:pPr>
            <w:r w:rsidRPr="00F05D7F">
              <w:rPr>
                <w:sz w:val="24"/>
                <w:szCs w:val="24"/>
              </w:rPr>
              <w:t>Pradinis įsigyjamas kiekis</w:t>
            </w:r>
          </w:p>
        </w:tc>
        <w:tc>
          <w:tcPr>
            <w:tcW w:w="1484" w:type="dxa"/>
            <w:vAlign w:val="center"/>
          </w:tcPr>
          <w:p w:rsidR="00557DFF" w:rsidRPr="00F05D7F" w:rsidRDefault="00557DFF" w:rsidP="000223E2">
            <w:pPr>
              <w:tabs>
                <w:tab w:val="num" w:pos="1277"/>
              </w:tabs>
              <w:spacing w:line="280" w:lineRule="exact"/>
              <w:contextualSpacing/>
              <w:jc w:val="center"/>
              <w:rPr>
                <w:sz w:val="24"/>
                <w:szCs w:val="24"/>
              </w:rPr>
            </w:pPr>
            <w:r w:rsidRPr="00F05D7F">
              <w:rPr>
                <w:sz w:val="24"/>
                <w:szCs w:val="24"/>
              </w:rPr>
              <w:t>Papildomas kiekis</w:t>
            </w:r>
          </w:p>
        </w:tc>
        <w:tc>
          <w:tcPr>
            <w:tcW w:w="1389" w:type="dxa"/>
            <w:vAlign w:val="center"/>
          </w:tcPr>
          <w:p w:rsidR="00557DFF" w:rsidRPr="00F05D7F" w:rsidRDefault="00557DFF" w:rsidP="000223E2">
            <w:pPr>
              <w:tabs>
                <w:tab w:val="num" w:pos="1277"/>
              </w:tabs>
              <w:spacing w:line="280" w:lineRule="exact"/>
              <w:contextualSpacing/>
              <w:jc w:val="center"/>
              <w:rPr>
                <w:sz w:val="24"/>
                <w:szCs w:val="24"/>
              </w:rPr>
            </w:pPr>
            <w:r w:rsidRPr="00F05D7F">
              <w:rPr>
                <w:sz w:val="24"/>
                <w:szCs w:val="24"/>
              </w:rPr>
              <w:t>Viso paslaugų</w:t>
            </w:r>
          </w:p>
        </w:tc>
      </w:tr>
      <w:tr w:rsidR="00557DFF" w:rsidRPr="00F05D7F" w:rsidTr="000223E2">
        <w:tc>
          <w:tcPr>
            <w:tcW w:w="556" w:type="dxa"/>
          </w:tcPr>
          <w:p w:rsidR="00557DFF" w:rsidRPr="00F05D7F" w:rsidRDefault="00557DFF" w:rsidP="000223E2">
            <w:pPr>
              <w:tabs>
                <w:tab w:val="num" w:pos="1277"/>
              </w:tabs>
              <w:spacing w:line="280" w:lineRule="exact"/>
              <w:contextualSpacing/>
              <w:jc w:val="both"/>
              <w:rPr>
                <w:sz w:val="24"/>
                <w:szCs w:val="24"/>
              </w:rPr>
            </w:pPr>
            <w:r w:rsidRPr="00F05D7F">
              <w:rPr>
                <w:sz w:val="24"/>
                <w:szCs w:val="24"/>
              </w:rPr>
              <w:t>1.</w:t>
            </w:r>
          </w:p>
        </w:tc>
        <w:tc>
          <w:tcPr>
            <w:tcW w:w="4610" w:type="dxa"/>
          </w:tcPr>
          <w:p w:rsidR="00557DFF" w:rsidRPr="00F05D7F" w:rsidRDefault="00557DFF" w:rsidP="000223E2">
            <w:pPr>
              <w:tabs>
                <w:tab w:val="num" w:pos="1277"/>
              </w:tabs>
              <w:spacing w:line="280" w:lineRule="exact"/>
              <w:contextualSpacing/>
              <w:jc w:val="both"/>
              <w:rPr>
                <w:sz w:val="24"/>
                <w:szCs w:val="24"/>
              </w:rPr>
            </w:pPr>
            <w:r w:rsidRPr="00F05D7F">
              <w:rPr>
                <w:sz w:val="24"/>
                <w:szCs w:val="24"/>
              </w:rPr>
              <w:t>4G internetas maršrutizatoriui</w:t>
            </w:r>
          </w:p>
        </w:tc>
        <w:tc>
          <w:tcPr>
            <w:tcW w:w="1243" w:type="dxa"/>
            <w:vAlign w:val="center"/>
          </w:tcPr>
          <w:p w:rsidR="00557DFF" w:rsidRPr="00F05D7F" w:rsidRDefault="00557DFF" w:rsidP="000223E2">
            <w:pPr>
              <w:tabs>
                <w:tab w:val="num" w:pos="1277"/>
              </w:tabs>
              <w:spacing w:line="280" w:lineRule="exact"/>
              <w:contextualSpacing/>
              <w:jc w:val="center"/>
              <w:rPr>
                <w:sz w:val="24"/>
                <w:szCs w:val="24"/>
              </w:rPr>
            </w:pPr>
            <w:r w:rsidRPr="00F05D7F">
              <w:rPr>
                <w:sz w:val="24"/>
                <w:szCs w:val="24"/>
              </w:rPr>
              <w:t>60</w:t>
            </w:r>
          </w:p>
        </w:tc>
        <w:tc>
          <w:tcPr>
            <w:tcW w:w="1484" w:type="dxa"/>
            <w:vAlign w:val="center"/>
          </w:tcPr>
          <w:p w:rsidR="00557DFF" w:rsidRPr="00F05D7F" w:rsidRDefault="00557DFF" w:rsidP="000223E2">
            <w:pPr>
              <w:tabs>
                <w:tab w:val="num" w:pos="1277"/>
              </w:tabs>
              <w:spacing w:line="280" w:lineRule="exact"/>
              <w:contextualSpacing/>
              <w:jc w:val="center"/>
              <w:rPr>
                <w:sz w:val="24"/>
                <w:szCs w:val="24"/>
              </w:rPr>
            </w:pPr>
            <w:r w:rsidRPr="00F05D7F">
              <w:rPr>
                <w:sz w:val="24"/>
                <w:szCs w:val="24"/>
              </w:rPr>
              <w:t>10</w:t>
            </w:r>
          </w:p>
        </w:tc>
        <w:tc>
          <w:tcPr>
            <w:tcW w:w="1389" w:type="dxa"/>
            <w:vAlign w:val="center"/>
          </w:tcPr>
          <w:p w:rsidR="00557DFF" w:rsidRPr="00F05D7F" w:rsidRDefault="00557DFF" w:rsidP="000223E2">
            <w:pPr>
              <w:tabs>
                <w:tab w:val="num" w:pos="1277"/>
              </w:tabs>
              <w:spacing w:line="280" w:lineRule="exact"/>
              <w:contextualSpacing/>
              <w:jc w:val="center"/>
              <w:rPr>
                <w:sz w:val="24"/>
                <w:szCs w:val="24"/>
              </w:rPr>
            </w:pPr>
            <w:r w:rsidRPr="00F05D7F">
              <w:rPr>
                <w:sz w:val="24"/>
                <w:szCs w:val="24"/>
              </w:rPr>
              <w:t>70</w:t>
            </w:r>
          </w:p>
        </w:tc>
      </w:tr>
      <w:tr w:rsidR="00557DFF" w:rsidRPr="00F05D7F" w:rsidTr="000223E2">
        <w:tc>
          <w:tcPr>
            <w:tcW w:w="556" w:type="dxa"/>
          </w:tcPr>
          <w:p w:rsidR="00557DFF" w:rsidRPr="00F05D7F" w:rsidRDefault="00557DFF" w:rsidP="000223E2">
            <w:pPr>
              <w:tabs>
                <w:tab w:val="num" w:pos="1277"/>
              </w:tabs>
              <w:spacing w:line="280" w:lineRule="exact"/>
              <w:contextualSpacing/>
              <w:jc w:val="both"/>
              <w:rPr>
                <w:sz w:val="24"/>
                <w:szCs w:val="24"/>
              </w:rPr>
            </w:pPr>
            <w:r w:rsidRPr="00F05D7F">
              <w:rPr>
                <w:sz w:val="24"/>
                <w:szCs w:val="24"/>
              </w:rPr>
              <w:t>2.</w:t>
            </w:r>
          </w:p>
        </w:tc>
        <w:tc>
          <w:tcPr>
            <w:tcW w:w="4610" w:type="dxa"/>
          </w:tcPr>
          <w:p w:rsidR="00557DFF" w:rsidRPr="00F05D7F" w:rsidRDefault="00557DFF" w:rsidP="000223E2">
            <w:pPr>
              <w:tabs>
                <w:tab w:val="num" w:pos="1277"/>
              </w:tabs>
              <w:spacing w:line="280" w:lineRule="exact"/>
              <w:contextualSpacing/>
              <w:jc w:val="both"/>
              <w:rPr>
                <w:sz w:val="24"/>
                <w:szCs w:val="24"/>
              </w:rPr>
            </w:pPr>
            <w:r w:rsidRPr="00F05D7F">
              <w:rPr>
                <w:sz w:val="24"/>
                <w:szCs w:val="24"/>
              </w:rPr>
              <w:t>5G internetas maršrutizatoriuje, su 5G maršrutizatoriumi</w:t>
            </w:r>
          </w:p>
        </w:tc>
        <w:tc>
          <w:tcPr>
            <w:tcW w:w="1243" w:type="dxa"/>
            <w:vAlign w:val="center"/>
          </w:tcPr>
          <w:p w:rsidR="00557DFF" w:rsidRPr="00F05D7F" w:rsidRDefault="00557DFF" w:rsidP="000223E2">
            <w:pPr>
              <w:tabs>
                <w:tab w:val="num" w:pos="1277"/>
              </w:tabs>
              <w:spacing w:line="280" w:lineRule="exact"/>
              <w:contextualSpacing/>
              <w:jc w:val="center"/>
              <w:rPr>
                <w:sz w:val="24"/>
                <w:szCs w:val="24"/>
              </w:rPr>
            </w:pPr>
            <w:r w:rsidRPr="00F05D7F">
              <w:rPr>
                <w:sz w:val="24"/>
                <w:szCs w:val="24"/>
              </w:rPr>
              <w:t>13</w:t>
            </w:r>
          </w:p>
        </w:tc>
        <w:tc>
          <w:tcPr>
            <w:tcW w:w="1484" w:type="dxa"/>
            <w:vAlign w:val="center"/>
          </w:tcPr>
          <w:p w:rsidR="00557DFF" w:rsidRPr="00F05D7F" w:rsidRDefault="00557DFF" w:rsidP="000223E2">
            <w:pPr>
              <w:tabs>
                <w:tab w:val="num" w:pos="1277"/>
              </w:tabs>
              <w:spacing w:line="280" w:lineRule="exact"/>
              <w:contextualSpacing/>
              <w:jc w:val="center"/>
              <w:rPr>
                <w:sz w:val="24"/>
                <w:szCs w:val="24"/>
              </w:rPr>
            </w:pPr>
            <w:r w:rsidRPr="00F05D7F">
              <w:rPr>
                <w:sz w:val="24"/>
                <w:szCs w:val="24"/>
              </w:rPr>
              <w:t>0</w:t>
            </w:r>
          </w:p>
        </w:tc>
        <w:tc>
          <w:tcPr>
            <w:tcW w:w="1389" w:type="dxa"/>
            <w:vAlign w:val="center"/>
          </w:tcPr>
          <w:p w:rsidR="00557DFF" w:rsidRPr="00F05D7F" w:rsidRDefault="00557DFF" w:rsidP="000223E2">
            <w:pPr>
              <w:tabs>
                <w:tab w:val="num" w:pos="1277"/>
              </w:tabs>
              <w:spacing w:line="280" w:lineRule="exact"/>
              <w:contextualSpacing/>
              <w:jc w:val="center"/>
              <w:rPr>
                <w:sz w:val="24"/>
                <w:szCs w:val="24"/>
              </w:rPr>
            </w:pPr>
            <w:r w:rsidRPr="00F05D7F">
              <w:rPr>
                <w:sz w:val="24"/>
                <w:szCs w:val="24"/>
              </w:rPr>
              <w:t>13</w:t>
            </w:r>
          </w:p>
        </w:tc>
      </w:tr>
      <w:tr w:rsidR="00557DFF" w:rsidRPr="00F05D7F" w:rsidTr="000223E2">
        <w:tc>
          <w:tcPr>
            <w:tcW w:w="556" w:type="dxa"/>
          </w:tcPr>
          <w:p w:rsidR="00557DFF" w:rsidRPr="00F05D7F" w:rsidRDefault="00557DFF" w:rsidP="000223E2">
            <w:pPr>
              <w:tabs>
                <w:tab w:val="num" w:pos="1277"/>
              </w:tabs>
              <w:spacing w:line="280" w:lineRule="exact"/>
              <w:contextualSpacing/>
              <w:jc w:val="both"/>
              <w:rPr>
                <w:sz w:val="24"/>
                <w:szCs w:val="24"/>
              </w:rPr>
            </w:pPr>
            <w:r w:rsidRPr="00F05D7F">
              <w:rPr>
                <w:sz w:val="24"/>
                <w:szCs w:val="24"/>
              </w:rPr>
              <w:t>3.</w:t>
            </w:r>
          </w:p>
        </w:tc>
        <w:tc>
          <w:tcPr>
            <w:tcW w:w="4610" w:type="dxa"/>
          </w:tcPr>
          <w:p w:rsidR="00557DFF" w:rsidRPr="00F05D7F" w:rsidRDefault="00557DFF" w:rsidP="000223E2">
            <w:pPr>
              <w:tabs>
                <w:tab w:val="num" w:pos="1277"/>
              </w:tabs>
              <w:spacing w:line="280" w:lineRule="exact"/>
              <w:contextualSpacing/>
              <w:jc w:val="both"/>
              <w:rPr>
                <w:sz w:val="24"/>
                <w:szCs w:val="24"/>
              </w:rPr>
            </w:pPr>
            <w:r w:rsidRPr="00F05D7F">
              <w:rPr>
                <w:sz w:val="24"/>
                <w:szCs w:val="24"/>
              </w:rPr>
              <w:t>5G internetas kompiuteryje</w:t>
            </w:r>
          </w:p>
        </w:tc>
        <w:tc>
          <w:tcPr>
            <w:tcW w:w="1243" w:type="dxa"/>
            <w:vAlign w:val="center"/>
          </w:tcPr>
          <w:p w:rsidR="00557DFF" w:rsidRPr="00F05D7F" w:rsidRDefault="00557DFF" w:rsidP="000223E2">
            <w:pPr>
              <w:tabs>
                <w:tab w:val="num" w:pos="1277"/>
              </w:tabs>
              <w:spacing w:line="280" w:lineRule="exact"/>
              <w:contextualSpacing/>
              <w:jc w:val="center"/>
              <w:rPr>
                <w:sz w:val="24"/>
                <w:szCs w:val="24"/>
              </w:rPr>
            </w:pPr>
            <w:r w:rsidRPr="00F05D7F">
              <w:rPr>
                <w:sz w:val="24"/>
                <w:szCs w:val="24"/>
              </w:rPr>
              <w:t>0</w:t>
            </w:r>
          </w:p>
        </w:tc>
        <w:tc>
          <w:tcPr>
            <w:tcW w:w="1484" w:type="dxa"/>
            <w:vAlign w:val="center"/>
          </w:tcPr>
          <w:p w:rsidR="00557DFF" w:rsidRPr="00F05D7F" w:rsidRDefault="00557DFF" w:rsidP="000223E2">
            <w:pPr>
              <w:tabs>
                <w:tab w:val="num" w:pos="1277"/>
              </w:tabs>
              <w:spacing w:line="280" w:lineRule="exact"/>
              <w:contextualSpacing/>
              <w:jc w:val="center"/>
              <w:rPr>
                <w:sz w:val="24"/>
                <w:szCs w:val="24"/>
              </w:rPr>
            </w:pPr>
            <w:r w:rsidRPr="00F05D7F">
              <w:rPr>
                <w:sz w:val="24"/>
                <w:szCs w:val="24"/>
              </w:rPr>
              <w:t>30</w:t>
            </w:r>
          </w:p>
        </w:tc>
        <w:tc>
          <w:tcPr>
            <w:tcW w:w="1389" w:type="dxa"/>
            <w:vAlign w:val="center"/>
          </w:tcPr>
          <w:p w:rsidR="00557DFF" w:rsidRPr="00F05D7F" w:rsidRDefault="00557DFF" w:rsidP="000223E2">
            <w:pPr>
              <w:tabs>
                <w:tab w:val="num" w:pos="1277"/>
              </w:tabs>
              <w:spacing w:line="280" w:lineRule="exact"/>
              <w:contextualSpacing/>
              <w:jc w:val="center"/>
              <w:rPr>
                <w:sz w:val="24"/>
                <w:szCs w:val="24"/>
              </w:rPr>
            </w:pPr>
            <w:r w:rsidRPr="00F05D7F">
              <w:rPr>
                <w:sz w:val="24"/>
                <w:szCs w:val="24"/>
              </w:rPr>
              <w:t>30</w:t>
            </w:r>
          </w:p>
        </w:tc>
      </w:tr>
      <w:tr w:rsidR="00557DFF" w:rsidRPr="00F05D7F" w:rsidTr="000223E2">
        <w:tc>
          <w:tcPr>
            <w:tcW w:w="556" w:type="dxa"/>
          </w:tcPr>
          <w:p w:rsidR="00557DFF" w:rsidRPr="00F05D7F" w:rsidRDefault="00557DFF" w:rsidP="000223E2">
            <w:pPr>
              <w:tabs>
                <w:tab w:val="num" w:pos="1277"/>
              </w:tabs>
              <w:spacing w:line="280" w:lineRule="exact"/>
              <w:contextualSpacing/>
              <w:jc w:val="both"/>
              <w:rPr>
                <w:sz w:val="24"/>
                <w:szCs w:val="24"/>
              </w:rPr>
            </w:pPr>
            <w:r w:rsidRPr="00F05D7F">
              <w:rPr>
                <w:sz w:val="24"/>
                <w:szCs w:val="24"/>
              </w:rPr>
              <w:t>4.</w:t>
            </w:r>
          </w:p>
        </w:tc>
        <w:tc>
          <w:tcPr>
            <w:tcW w:w="4610" w:type="dxa"/>
          </w:tcPr>
          <w:p w:rsidR="00557DFF" w:rsidRPr="00F05D7F" w:rsidRDefault="00557DFF" w:rsidP="000223E2">
            <w:pPr>
              <w:tabs>
                <w:tab w:val="num" w:pos="1277"/>
              </w:tabs>
              <w:spacing w:line="280" w:lineRule="exact"/>
              <w:contextualSpacing/>
              <w:jc w:val="both"/>
              <w:rPr>
                <w:sz w:val="24"/>
                <w:szCs w:val="24"/>
              </w:rPr>
            </w:pPr>
            <w:r w:rsidRPr="00F05D7F">
              <w:rPr>
                <w:sz w:val="24"/>
                <w:szCs w:val="24"/>
              </w:rPr>
              <w:t>4G internetas kompiuteryje ar planšetiniame kompiuteryje</w:t>
            </w:r>
          </w:p>
        </w:tc>
        <w:tc>
          <w:tcPr>
            <w:tcW w:w="1243" w:type="dxa"/>
            <w:vAlign w:val="center"/>
          </w:tcPr>
          <w:p w:rsidR="00557DFF" w:rsidRPr="00F05D7F" w:rsidRDefault="00557DFF" w:rsidP="000223E2">
            <w:pPr>
              <w:tabs>
                <w:tab w:val="num" w:pos="1277"/>
              </w:tabs>
              <w:spacing w:line="280" w:lineRule="exact"/>
              <w:contextualSpacing/>
              <w:jc w:val="center"/>
              <w:rPr>
                <w:sz w:val="24"/>
                <w:szCs w:val="24"/>
              </w:rPr>
            </w:pPr>
            <w:r w:rsidRPr="00F05D7F">
              <w:rPr>
                <w:sz w:val="24"/>
                <w:szCs w:val="24"/>
              </w:rPr>
              <w:t>0</w:t>
            </w:r>
          </w:p>
        </w:tc>
        <w:tc>
          <w:tcPr>
            <w:tcW w:w="1484" w:type="dxa"/>
            <w:vAlign w:val="center"/>
          </w:tcPr>
          <w:p w:rsidR="00557DFF" w:rsidRPr="00F05D7F" w:rsidRDefault="00557DFF" w:rsidP="000223E2">
            <w:pPr>
              <w:tabs>
                <w:tab w:val="num" w:pos="1277"/>
              </w:tabs>
              <w:spacing w:line="280" w:lineRule="exact"/>
              <w:contextualSpacing/>
              <w:jc w:val="center"/>
              <w:rPr>
                <w:sz w:val="24"/>
                <w:szCs w:val="24"/>
              </w:rPr>
            </w:pPr>
            <w:r w:rsidRPr="00F05D7F">
              <w:rPr>
                <w:sz w:val="24"/>
                <w:szCs w:val="24"/>
              </w:rPr>
              <w:t>20</w:t>
            </w:r>
          </w:p>
        </w:tc>
        <w:tc>
          <w:tcPr>
            <w:tcW w:w="1389" w:type="dxa"/>
            <w:vAlign w:val="center"/>
          </w:tcPr>
          <w:p w:rsidR="00557DFF" w:rsidRPr="00F05D7F" w:rsidRDefault="00557DFF" w:rsidP="000223E2">
            <w:pPr>
              <w:tabs>
                <w:tab w:val="num" w:pos="1277"/>
              </w:tabs>
              <w:spacing w:line="280" w:lineRule="exact"/>
              <w:contextualSpacing/>
              <w:jc w:val="center"/>
              <w:rPr>
                <w:sz w:val="24"/>
                <w:szCs w:val="24"/>
              </w:rPr>
            </w:pPr>
            <w:r w:rsidRPr="00F05D7F">
              <w:rPr>
                <w:sz w:val="24"/>
                <w:szCs w:val="24"/>
              </w:rPr>
              <w:t>20</w:t>
            </w:r>
          </w:p>
        </w:tc>
      </w:tr>
      <w:tr w:rsidR="00557DFF" w:rsidRPr="00F05D7F" w:rsidTr="000223E2">
        <w:tc>
          <w:tcPr>
            <w:tcW w:w="556" w:type="dxa"/>
          </w:tcPr>
          <w:p w:rsidR="00557DFF" w:rsidRPr="00F05D7F" w:rsidRDefault="00557DFF" w:rsidP="000223E2">
            <w:pPr>
              <w:tabs>
                <w:tab w:val="num" w:pos="1277"/>
              </w:tabs>
              <w:spacing w:line="280" w:lineRule="exact"/>
              <w:contextualSpacing/>
              <w:jc w:val="both"/>
              <w:rPr>
                <w:sz w:val="24"/>
                <w:szCs w:val="24"/>
              </w:rPr>
            </w:pPr>
            <w:r w:rsidRPr="00F05D7F">
              <w:rPr>
                <w:sz w:val="24"/>
                <w:szCs w:val="24"/>
              </w:rPr>
              <w:t>5.</w:t>
            </w:r>
          </w:p>
        </w:tc>
        <w:tc>
          <w:tcPr>
            <w:tcW w:w="4610" w:type="dxa"/>
          </w:tcPr>
          <w:p w:rsidR="00557DFF" w:rsidRPr="00F05D7F" w:rsidRDefault="00557DFF" w:rsidP="000223E2">
            <w:pPr>
              <w:tabs>
                <w:tab w:val="num" w:pos="1277"/>
              </w:tabs>
              <w:spacing w:line="280" w:lineRule="exact"/>
              <w:contextualSpacing/>
              <w:jc w:val="both"/>
              <w:rPr>
                <w:sz w:val="24"/>
                <w:szCs w:val="24"/>
              </w:rPr>
            </w:pPr>
            <w:r w:rsidRPr="00F05D7F">
              <w:rPr>
                <w:sz w:val="24"/>
                <w:szCs w:val="24"/>
              </w:rPr>
              <w:t>Fiksuotas realus IP adresas*</w:t>
            </w:r>
          </w:p>
        </w:tc>
        <w:tc>
          <w:tcPr>
            <w:tcW w:w="1243" w:type="dxa"/>
            <w:vAlign w:val="center"/>
          </w:tcPr>
          <w:p w:rsidR="00557DFF" w:rsidRPr="00F05D7F" w:rsidRDefault="00557DFF" w:rsidP="000223E2">
            <w:pPr>
              <w:tabs>
                <w:tab w:val="num" w:pos="1277"/>
              </w:tabs>
              <w:spacing w:line="280" w:lineRule="exact"/>
              <w:contextualSpacing/>
              <w:jc w:val="center"/>
              <w:rPr>
                <w:sz w:val="24"/>
                <w:szCs w:val="24"/>
              </w:rPr>
            </w:pPr>
            <w:r w:rsidRPr="00F05D7F">
              <w:rPr>
                <w:sz w:val="24"/>
                <w:szCs w:val="24"/>
              </w:rPr>
              <w:t>0</w:t>
            </w:r>
          </w:p>
        </w:tc>
        <w:tc>
          <w:tcPr>
            <w:tcW w:w="1484" w:type="dxa"/>
            <w:vAlign w:val="center"/>
          </w:tcPr>
          <w:p w:rsidR="00557DFF" w:rsidRPr="00F05D7F" w:rsidRDefault="00557DFF" w:rsidP="000223E2">
            <w:pPr>
              <w:tabs>
                <w:tab w:val="num" w:pos="1277"/>
              </w:tabs>
              <w:spacing w:line="280" w:lineRule="exact"/>
              <w:contextualSpacing/>
              <w:jc w:val="center"/>
              <w:rPr>
                <w:sz w:val="24"/>
                <w:szCs w:val="24"/>
              </w:rPr>
            </w:pPr>
            <w:r w:rsidRPr="00F05D7F">
              <w:rPr>
                <w:sz w:val="24"/>
                <w:szCs w:val="24"/>
              </w:rPr>
              <w:t>13 (0***)</w:t>
            </w:r>
          </w:p>
        </w:tc>
        <w:tc>
          <w:tcPr>
            <w:tcW w:w="1389" w:type="dxa"/>
            <w:vAlign w:val="center"/>
          </w:tcPr>
          <w:p w:rsidR="00557DFF" w:rsidRPr="00F05D7F" w:rsidRDefault="00557DFF" w:rsidP="000223E2">
            <w:pPr>
              <w:tabs>
                <w:tab w:val="num" w:pos="1277"/>
              </w:tabs>
              <w:spacing w:line="280" w:lineRule="exact"/>
              <w:contextualSpacing/>
              <w:jc w:val="center"/>
              <w:rPr>
                <w:sz w:val="24"/>
                <w:szCs w:val="24"/>
              </w:rPr>
            </w:pPr>
            <w:r w:rsidRPr="00F05D7F">
              <w:rPr>
                <w:sz w:val="24"/>
                <w:szCs w:val="24"/>
              </w:rPr>
              <w:t>13 (0***)</w:t>
            </w:r>
          </w:p>
        </w:tc>
      </w:tr>
      <w:tr w:rsidR="00557DFF" w:rsidRPr="00F05D7F" w:rsidTr="000223E2">
        <w:tc>
          <w:tcPr>
            <w:tcW w:w="556" w:type="dxa"/>
          </w:tcPr>
          <w:p w:rsidR="00557DFF" w:rsidRPr="00F05D7F" w:rsidRDefault="00557DFF" w:rsidP="000223E2">
            <w:pPr>
              <w:tabs>
                <w:tab w:val="num" w:pos="1277"/>
              </w:tabs>
              <w:spacing w:line="280" w:lineRule="exact"/>
              <w:contextualSpacing/>
              <w:jc w:val="both"/>
              <w:rPr>
                <w:sz w:val="24"/>
                <w:szCs w:val="24"/>
              </w:rPr>
            </w:pPr>
            <w:r w:rsidRPr="00F05D7F">
              <w:rPr>
                <w:sz w:val="24"/>
                <w:szCs w:val="24"/>
              </w:rPr>
              <w:t xml:space="preserve">6. </w:t>
            </w:r>
          </w:p>
        </w:tc>
        <w:tc>
          <w:tcPr>
            <w:tcW w:w="4610" w:type="dxa"/>
          </w:tcPr>
          <w:p w:rsidR="00557DFF" w:rsidRPr="00F05D7F" w:rsidRDefault="00557DFF" w:rsidP="000223E2">
            <w:pPr>
              <w:tabs>
                <w:tab w:val="num" w:pos="1277"/>
              </w:tabs>
              <w:spacing w:line="280" w:lineRule="exact"/>
              <w:contextualSpacing/>
              <w:jc w:val="both"/>
              <w:rPr>
                <w:sz w:val="24"/>
                <w:szCs w:val="24"/>
              </w:rPr>
            </w:pPr>
            <w:r w:rsidRPr="00F05D7F">
              <w:rPr>
                <w:sz w:val="24"/>
                <w:szCs w:val="24"/>
              </w:rPr>
              <w:t>Virtualaus tinklo paslauga**</w:t>
            </w:r>
          </w:p>
        </w:tc>
        <w:tc>
          <w:tcPr>
            <w:tcW w:w="1243" w:type="dxa"/>
            <w:vAlign w:val="center"/>
          </w:tcPr>
          <w:p w:rsidR="00557DFF" w:rsidRPr="00F05D7F" w:rsidRDefault="00557DFF" w:rsidP="000223E2">
            <w:pPr>
              <w:tabs>
                <w:tab w:val="num" w:pos="1277"/>
              </w:tabs>
              <w:spacing w:line="280" w:lineRule="exact"/>
              <w:contextualSpacing/>
              <w:jc w:val="center"/>
              <w:rPr>
                <w:sz w:val="24"/>
                <w:szCs w:val="24"/>
              </w:rPr>
            </w:pPr>
            <w:r w:rsidRPr="00F05D7F">
              <w:rPr>
                <w:sz w:val="24"/>
                <w:szCs w:val="24"/>
              </w:rPr>
              <w:t>0</w:t>
            </w:r>
          </w:p>
        </w:tc>
        <w:tc>
          <w:tcPr>
            <w:tcW w:w="1484" w:type="dxa"/>
            <w:vAlign w:val="center"/>
          </w:tcPr>
          <w:p w:rsidR="00557DFF" w:rsidRPr="00F05D7F" w:rsidRDefault="00557DFF" w:rsidP="000223E2">
            <w:pPr>
              <w:tabs>
                <w:tab w:val="num" w:pos="1277"/>
              </w:tabs>
              <w:spacing w:line="280" w:lineRule="exact"/>
              <w:contextualSpacing/>
              <w:jc w:val="center"/>
              <w:rPr>
                <w:sz w:val="24"/>
                <w:szCs w:val="24"/>
              </w:rPr>
            </w:pPr>
            <w:r w:rsidRPr="00F05D7F">
              <w:rPr>
                <w:sz w:val="24"/>
                <w:szCs w:val="24"/>
              </w:rPr>
              <w:t>2 (0***)</w:t>
            </w:r>
          </w:p>
        </w:tc>
        <w:tc>
          <w:tcPr>
            <w:tcW w:w="1389" w:type="dxa"/>
            <w:vAlign w:val="center"/>
          </w:tcPr>
          <w:p w:rsidR="00557DFF" w:rsidRPr="00F05D7F" w:rsidRDefault="00557DFF" w:rsidP="000223E2">
            <w:pPr>
              <w:tabs>
                <w:tab w:val="num" w:pos="1277"/>
              </w:tabs>
              <w:spacing w:line="280" w:lineRule="exact"/>
              <w:contextualSpacing/>
              <w:jc w:val="center"/>
              <w:rPr>
                <w:sz w:val="24"/>
                <w:szCs w:val="24"/>
              </w:rPr>
            </w:pPr>
            <w:r w:rsidRPr="00F05D7F">
              <w:rPr>
                <w:sz w:val="24"/>
                <w:szCs w:val="24"/>
              </w:rPr>
              <w:t>2 (0***)</w:t>
            </w:r>
          </w:p>
        </w:tc>
      </w:tr>
    </w:tbl>
    <w:p w:rsidR="00557DFF" w:rsidRPr="00F05D7F" w:rsidRDefault="00557DFF" w:rsidP="00557DFF">
      <w:pPr>
        <w:tabs>
          <w:tab w:val="num" w:pos="1277"/>
        </w:tabs>
        <w:spacing w:after="0" w:line="280" w:lineRule="exact"/>
        <w:ind w:firstLine="567"/>
        <w:jc w:val="both"/>
        <w:rPr>
          <w:rFonts w:ascii="Times New Roman" w:eastAsia="Times New Roman" w:hAnsi="Times New Roman" w:cs="Times New Roman"/>
          <w:i/>
          <w:lang w:eastAsia="lt-LT"/>
        </w:rPr>
      </w:pPr>
      <w:r w:rsidRPr="00F05D7F">
        <w:rPr>
          <w:rFonts w:ascii="Times New Roman" w:eastAsia="Times New Roman" w:hAnsi="Times New Roman" w:cs="Times New Roman"/>
          <w:i/>
          <w:lang w:eastAsia="lt-LT"/>
        </w:rPr>
        <w:t>* - 4G ar 5G paslaugos įrenginiui suteikiamas fiksuotas skaitinis adresas, vienareikšmiškai identifikuojantis įrenginį internete, kuriuo įrenginys tiesiogiai pasiekiamas iš kitų interneto adresų;</w:t>
      </w:r>
    </w:p>
    <w:p w:rsidR="00557DFF" w:rsidRPr="00F05D7F" w:rsidRDefault="00557DFF" w:rsidP="00557DFF">
      <w:pPr>
        <w:tabs>
          <w:tab w:val="num" w:pos="1277"/>
        </w:tabs>
        <w:spacing w:after="0" w:line="280" w:lineRule="exact"/>
        <w:ind w:firstLine="567"/>
        <w:jc w:val="both"/>
        <w:rPr>
          <w:rFonts w:ascii="Times New Roman" w:eastAsia="Times New Roman" w:hAnsi="Times New Roman" w:cs="Times New Roman"/>
          <w:i/>
          <w:lang w:eastAsia="lt-LT"/>
        </w:rPr>
      </w:pPr>
      <w:r w:rsidRPr="00F05D7F">
        <w:rPr>
          <w:rFonts w:ascii="Times New Roman" w:eastAsia="Times New Roman" w:hAnsi="Times New Roman" w:cs="Times New Roman"/>
          <w:i/>
          <w:lang w:eastAsia="lt-LT"/>
        </w:rPr>
        <w:t xml:space="preserve">** - 4G ar 5G paslaugos įrenginiai apjungiami į virtualų tinklą, leidžiantį fiksuotais adresais tiesiogiai pasiekti kitus virtualaus tinklo įrenginius, viena paslauga turėtų apjungti dvi ar daugiau 4G ir 5G paslaugų, jei būtų įsigyjamos dvi paslaugos, šie virtualūs tinklai neturėtų būti apjungti į vieną, </w:t>
      </w:r>
      <w:proofErr w:type="spellStart"/>
      <w:r w:rsidRPr="00F05D7F">
        <w:rPr>
          <w:rFonts w:ascii="Times New Roman" w:eastAsia="Times New Roman" w:hAnsi="Times New Roman" w:cs="Times New Roman"/>
          <w:i/>
          <w:lang w:eastAsia="lt-LT"/>
        </w:rPr>
        <w:t>t.y</w:t>
      </w:r>
      <w:proofErr w:type="spellEnd"/>
      <w:r w:rsidRPr="00F05D7F">
        <w:rPr>
          <w:rFonts w:ascii="Times New Roman" w:eastAsia="Times New Roman" w:hAnsi="Times New Roman" w:cs="Times New Roman"/>
          <w:i/>
          <w:lang w:eastAsia="lt-LT"/>
        </w:rPr>
        <w:t>. turėtų egzistuoti kaip du individualūs tinklai;</w:t>
      </w:r>
    </w:p>
    <w:p w:rsidR="00557DFF" w:rsidRPr="00F05D7F" w:rsidRDefault="00557DFF" w:rsidP="00557DFF">
      <w:pPr>
        <w:tabs>
          <w:tab w:val="num" w:pos="1277"/>
        </w:tabs>
        <w:spacing w:after="0" w:line="280" w:lineRule="exact"/>
        <w:ind w:firstLine="567"/>
        <w:jc w:val="both"/>
        <w:rPr>
          <w:rFonts w:ascii="Times New Roman" w:eastAsia="Times New Roman" w:hAnsi="Times New Roman" w:cs="Times New Roman"/>
          <w:i/>
          <w:lang w:eastAsia="lt-LT"/>
        </w:rPr>
      </w:pPr>
      <w:r w:rsidRPr="00F05D7F">
        <w:rPr>
          <w:rFonts w:ascii="Times New Roman" w:eastAsia="Times New Roman" w:hAnsi="Times New Roman" w:cs="Times New Roman"/>
          <w:i/>
          <w:lang w:eastAsia="lt-LT"/>
        </w:rPr>
        <w:t>*** - Jei visos 4G ir 5G paslaugos būtų teikiamos suteikiant visoms paslaugoms „fiksuotą realų IP adresą“, paslaugos „Fiksuotas realus IP adresas“ ir „Virtualaus tinklo paslauga“ būtų nereikalingos, jos nebus užsakomos.</w:t>
      </w:r>
    </w:p>
    <w:p w:rsidR="00557DFF" w:rsidRPr="00F05D7F" w:rsidRDefault="00557DFF" w:rsidP="00557DFF">
      <w:pPr>
        <w:tabs>
          <w:tab w:val="num" w:pos="1277"/>
        </w:tabs>
        <w:spacing w:after="0" w:line="280" w:lineRule="exact"/>
        <w:ind w:firstLine="567"/>
        <w:jc w:val="both"/>
        <w:rPr>
          <w:rFonts w:ascii="Times New Roman" w:eastAsia="Times New Roman" w:hAnsi="Times New Roman" w:cs="Times New Roman"/>
          <w:i/>
          <w:lang w:eastAsia="lt-LT"/>
        </w:rPr>
      </w:pPr>
      <w:r w:rsidRPr="00F05D7F">
        <w:rPr>
          <w:rFonts w:ascii="Times New Roman" w:eastAsia="Times New Roman" w:hAnsi="Times New Roman" w:cs="Times New Roman"/>
          <w:i/>
          <w:lang w:eastAsia="lt-LT"/>
        </w:rPr>
        <w:t>Pradinis įsigyjamas kiekis bus pradėtas naudoti iš karto nuo paslaugų tiekimo pradžios. Papildomos paslaugos bus užsakomos pagal poreikį.</w:t>
      </w:r>
    </w:p>
    <w:p w:rsidR="00557DFF" w:rsidRPr="00F05D7F" w:rsidRDefault="00557DFF" w:rsidP="00557DFF">
      <w:pPr>
        <w:tabs>
          <w:tab w:val="num" w:pos="1277"/>
        </w:tabs>
        <w:spacing w:after="0" w:line="280" w:lineRule="exact"/>
        <w:ind w:firstLine="567"/>
        <w:jc w:val="both"/>
        <w:rPr>
          <w:rFonts w:ascii="Times New Roman" w:eastAsia="Times New Roman" w:hAnsi="Times New Roman" w:cs="Times New Roman"/>
          <w:sz w:val="24"/>
          <w:szCs w:val="24"/>
          <w:lang w:eastAsia="lt-LT"/>
        </w:rPr>
      </w:pPr>
      <w:r w:rsidRPr="00F05D7F">
        <w:rPr>
          <w:rFonts w:ascii="Times New Roman" w:eastAsia="Times New Roman" w:hAnsi="Times New Roman" w:cs="Times New Roman"/>
          <w:sz w:val="24"/>
          <w:szCs w:val="24"/>
          <w:lang w:eastAsia="lt-LT"/>
        </w:rPr>
        <w:t xml:space="preserve">1.4. </w:t>
      </w:r>
      <w:r>
        <w:rPr>
          <w:rFonts w:ascii="Times New Roman" w:eastAsia="Times New Roman" w:hAnsi="Times New Roman" w:cs="Times New Roman"/>
          <w:sz w:val="24"/>
          <w:szCs w:val="24"/>
          <w:lang w:eastAsia="lt-LT"/>
        </w:rPr>
        <w:t>Tiekėjas</w:t>
      </w:r>
      <w:r w:rsidRPr="00F05D7F">
        <w:rPr>
          <w:rFonts w:ascii="Times New Roman" w:eastAsia="Times New Roman" w:hAnsi="Times New Roman" w:cs="Times New Roman"/>
          <w:sz w:val="24"/>
          <w:szCs w:val="24"/>
          <w:lang w:eastAsia="lt-LT"/>
        </w:rPr>
        <w:t xml:space="preserve"> Pirkėjui be papildomo mokesčio suteikia SIM korteles</w:t>
      </w:r>
      <w:r w:rsidRPr="00F05D7F">
        <w:rPr>
          <w:rFonts w:ascii="TimesLT" w:eastAsia="Times New Roman" w:hAnsi="TimesLT" w:cs="Times New Roman"/>
          <w:sz w:val="16"/>
          <w:szCs w:val="20"/>
          <w:lang w:val="en-US"/>
        </w:rPr>
        <w:t>,</w:t>
      </w:r>
      <w:r w:rsidRPr="00F05D7F">
        <w:rPr>
          <w:rFonts w:ascii="Times New Roman" w:eastAsia="Times New Roman" w:hAnsi="Times New Roman" w:cs="Times New Roman"/>
          <w:sz w:val="24"/>
          <w:szCs w:val="24"/>
          <w:lang w:eastAsia="lt-LT"/>
        </w:rPr>
        <w:t xml:space="preserve"> reikalingas paslaugai tiekti, ir maršrutizatorius, kur paslaugos įsigyjamos su maršrutizatoriais. Maršrutizatoriai turi būti įskaičiuoti į paslaugos kainą. Maršrutizatoriai perduodami, abiem šalims pasirašant priėmimo - perdavimo aktą. Pasibaigus sutarties galiojimo laikotarpiui, įranga lieka Pirkėjui. </w:t>
      </w:r>
    </w:p>
    <w:p w:rsidR="00557DFF" w:rsidRPr="00F05D7F" w:rsidRDefault="00557DFF" w:rsidP="00557DFF">
      <w:pPr>
        <w:tabs>
          <w:tab w:val="num" w:pos="1277"/>
        </w:tabs>
        <w:spacing w:after="0" w:line="280" w:lineRule="exact"/>
        <w:ind w:firstLine="567"/>
        <w:jc w:val="both"/>
        <w:rPr>
          <w:rFonts w:ascii="Times New Roman" w:eastAsia="Times New Roman" w:hAnsi="Times New Roman" w:cs="Times New Roman"/>
          <w:color w:val="FF0000"/>
          <w:sz w:val="24"/>
          <w:szCs w:val="24"/>
          <w:lang w:eastAsia="lt-LT"/>
        </w:rPr>
      </w:pPr>
      <w:r w:rsidRPr="00F05D7F">
        <w:rPr>
          <w:rFonts w:ascii="Times New Roman" w:eastAsia="Times New Roman" w:hAnsi="Times New Roman" w:cs="Times New Roman"/>
          <w:sz w:val="24"/>
          <w:szCs w:val="24"/>
          <w:lang w:eastAsia="lt-LT"/>
        </w:rPr>
        <w:t>1.5. Paslaugų teikimo terminas 12 (dvylika) mėnesių nuo paslaugų teikimo pradžios.</w:t>
      </w:r>
    </w:p>
    <w:p w:rsidR="00557DFF" w:rsidRPr="00F05D7F" w:rsidRDefault="00557DFF" w:rsidP="00557DFF">
      <w:pPr>
        <w:tabs>
          <w:tab w:val="num" w:pos="1277"/>
        </w:tabs>
        <w:spacing w:after="0" w:line="280" w:lineRule="exact"/>
        <w:ind w:firstLine="567"/>
        <w:jc w:val="both"/>
        <w:rPr>
          <w:rFonts w:ascii="Times New Roman" w:eastAsia="Times New Roman" w:hAnsi="Times New Roman" w:cs="Times New Roman"/>
          <w:sz w:val="24"/>
          <w:szCs w:val="24"/>
          <w:lang w:eastAsia="lt-LT"/>
        </w:rPr>
      </w:pPr>
      <w:r w:rsidRPr="00F05D7F">
        <w:rPr>
          <w:rFonts w:ascii="Times New Roman" w:eastAsia="Times New Roman" w:hAnsi="Times New Roman" w:cs="Times New Roman"/>
          <w:sz w:val="24"/>
          <w:szCs w:val="24"/>
          <w:lang w:eastAsia="lt-LT"/>
        </w:rPr>
        <w:t xml:space="preserve">1.6. Už fiksuotą mėnesinį mokestį paslaugos tiekėjas suteikia </w:t>
      </w:r>
      <w:r w:rsidRPr="00F05D7F">
        <w:rPr>
          <w:rFonts w:ascii="Times New Roman" w:eastAsia="Times New Roman" w:hAnsi="Times New Roman" w:cs="Times New Roman"/>
          <w:b/>
          <w:sz w:val="24"/>
          <w:szCs w:val="24"/>
          <w:lang w:eastAsia="lt-LT"/>
        </w:rPr>
        <w:t>neribotą</w:t>
      </w:r>
      <w:r w:rsidRPr="00F05D7F">
        <w:rPr>
          <w:rFonts w:ascii="Times New Roman" w:eastAsia="Times New Roman" w:hAnsi="Times New Roman" w:cs="Times New Roman"/>
          <w:sz w:val="24"/>
          <w:szCs w:val="24"/>
          <w:lang w:eastAsia="lt-LT"/>
        </w:rPr>
        <w:t xml:space="preserve"> atsiunčiamų duomenų kiekį visoms įsigyjamoms paslaugoms.</w:t>
      </w:r>
    </w:p>
    <w:p w:rsidR="00557DFF" w:rsidRPr="00F05D7F" w:rsidRDefault="00557DFF" w:rsidP="00557DFF">
      <w:pPr>
        <w:spacing w:after="0" w:line="280" w:lineRule="exact"/>
        <w:ind w:left="360"/>
        <w:jc w:val="center"/>
        <w:rPr>
          <w:rFonts w:ascii="Times New Roman" w:eastAsia="Times New Roman" w:hAnsi="Times New Roman" w:cs="Times New Roman"/>
          <w:b/>
          <w:sz w:val="24"/>
          <w:szCs w:val="24"/>
          <w:u w:val="single"/>
          <w:lang w:eastAsia="lt-LT"/>
        </w:rPr>
      </w:pPr>
      <w:r>
        <w:rPr>
          <w:rFonts w:ascii="Times New Roman" w:eastAsia="Times New Roman" w:hAnsi="Times New Roman" w:cs="Times New Roman"/>
          <w:b/>
          <w:sz w:val="24"/>
          <w:szCs w:val="24"/>
          <w:u w:val="single"/>
          <w:lang w:eastAsia="lt-LT"/>
        </w:rPr>
        <w:t xml:space="preserve">2. </w:t>
      </w:r>
      <w:r w:rsidRPr="00F05D7F">
        <w:rPr>
          <w:rFonts w:ascii="Times New Roman" w:eastAsia="Times New Roman" w:hAnsi="Times New Roman" w:cs="Times New Roman"/>
          <w:b/>
          <w:sz w:val="24"/>
          <w:szCs w:val="24"/>
          <w:u w:val="single"/>
          <w:lang w:eastAsia="lt-LT"/>
        </w:rPr>
        <w:t>Pagrindiniai techniniai reikalavimai įrangai (maršrutizatoriui) bei paslaugoms:</w:t>
      </w:r>
    </w:p>
    <w:p w:rsidR="00557DFF" w:rsidRPr="00F05D7F" w:rsidRDefault="00557DFF" w:rsidP="00557DFF">
      <w:pPr>
        <w:tabs>
          <w:tab w:val="num" w:pos="851"/>
        </w:tabs>
        <w:spacing w:after="0" w:line="280" w:lineRule="exact"/>
        <w:ind w:firstLine="567"/>
        <w:jc w:val="both"/>
        <w:rPr>
          <w:rFonts w:ascii="Times New Roman" w:eastAsia="Times New Roman" w:hAnsi="Times New Roman" w:cs="Times New Roman"/>
          <w:sz w:val="24"/>
          <w:szCs w:val="24"/>
          <w:lang w:eastAsia="lt-LT"/>
        </w:rPr>
      </w:pPr>
      <w:r w:rsidRPr="00F05D7F">
        <w:rPr>
          <w:rFonts w:ascii="Times New Roman" w:eastAsia="Times New Roman" w:hAnsi="Times New Roman" w:cs="Times New Roman"/>
          <w:sz w:val="24"/>
          <w:szCs w:val="24"/>
          <w:lang w:eastAsia="lt-LT"/>
        </w:rPr>
        <w:t xml:space="preserve">2.1. Perkančioji organizacija perka duomenų perdavimo paslaugą (mobiliojo ryšio internetą). </w:t>
      </w:r>
    </w:p>
    <w:p w:rsidR="00557DFF" w:rsidRPr="00F05D7F" w:rsidRDefault="00557DFF" w:rsidP="00557DFF">
      <w:pPr>
        <w:tabs>
          <w:tab w:val="num" w:pos="851"/>
        </w:tabs>
        <w:spacing w:after="0" w:line="280" w:lineRule="exact"/>
        <w:ind w:firstLine="567"/>
        <w:jc w:val="both"/>
        <w:rPr>
          <w:rFonts w:ascii="Times New Roman" w:eastAsia="Times New Roman" w:hAnsi="Times New Roman" w:cs="Times New Roman"/>
          <w:sz w:val="24"/>
          <w:szCs w:val="24"/>
          <w:lang w:eastAsia="lt-LT"/>
        </w:rPr>
      </w:pPr>
      <w:r w:rsidRPr="00F05D7F">
        <w:rPr>
          <w:rFonts w:ascii="Times New Roman" w:eastAsia="Times New Roman" w:hAnsi="Times New Roman" w:cs="Times New Roman"/>
          <w:sz w:val="24"/>
          <w:szCs w:val="24"/>
          <w:lang w:eastAsia="lt-LT"/>
        </w:rPr>
        <w:t>2.2. Perduodamų (mobiliojo ryšio interneto) duomenų teikimo laikas: paslaugos teikiamos visą sutarties laikotarpį, 24 (dvidešimt keturios) valandos per parą ir 7 (septynios) dienos per savaitę.</w:t>
      </w:r>
    </w:p>
    <w:p w:rsidR="00557DFF" w:rsidRPr="00F05D7F" w:rsidRDefault="00557DFF" w:rsidP="00557DFF">
      <w:pPr>
        <w:tabs>
          <w:tab w:val="num" w:pos="851"/>
        </w:tabs>
        <w:spacing w:after="0" w:line="280" w:lineRule="exact"/>
        <w:ind w:firstLine="567"/>
        <w:jc w:val="both"/>
        <w:rPr>
          <w:rFonts w:ascii="Times New Roman" w:eastAsia="Times New Roman" w:hAnsi="Times New Roman" w:cs="Times New Roman"/>
          <w:sz w:val="24"/>
          <w:szCs w:val="24"/>
          <w:lang w:eastAsia="lt-LT"/>
        </w:rPr>
      </w:pPr>
      <w:r w:rsidRPr="00F05D7F">
        <w:rPr>
          <w:rFonts w:ascii="Times New Roman" w:eastAsia="Times New Roman" w:hAnsi="Times New Roman" w:cs="Times New Roman"/>
          <w:sz w:val="24"/>
          <w:szCs w:val="24"/>
          <w:lang w:eastAsia="lt-LT"/>
        </w:rPr>
        <w:t>2.3. Interneto greitaveika:</w:t>
      </w:r>
    </w:p>
    <w:p w:rsidR="00557DFF" w:rsidRPr="00F05D7F" w:rsidRDefault="00557DFF" w:rsidP="00557DFF">
      <w:pPr>
        <w:tabs>
          <w:tab w:val="num" w:pos="851"/>
        </w:tabs>
        <w:spacing w:after="0" w:line="280" w:lineRule="exact"/>
        <w:ind w:firstLine="567"/>
        <w:jc w:val="both"/>
        <w:rPr>
          <w:rFonts w:ascii="Times New Roman" w:eastAsia="Times New Roman" w:hAnsi="Times New Roman" w:cs="Times New Roman"/>
          <w:sz w:val="24"/>
          <w:szCs w:val="24"/>
          <w:lang w:eastAsia="lt-LT"/>
        </w:rPr>
      </w:pPr>
      <w:r w:rsidRPr="00F05D7F">
        <w:rPr>
          <w:rFonts w:ascii="Times New Roman" w:eastAsia="Times New Roman" w:hAnsi="Times New Roman" w:cs="Times New Roman"/>
          <w:sz w:val="24"/>
          <w:szCs w:val="24"/>
          <w:lang w:eastAsia="lt-LT"/>
        </w:rPr>
        <w:t>2.3.1. Visoms 4G paslaugoms - parsisiuntimo sparta ne mažiau kaip 30Mb/s; Išsiuntimo sparta ne mažiau kaip 10Mb/s.</w:t>
      </w:r>
    </w:p>
    <w:p w:rsidR="00557DFF" w:rsidRPr="00F05D7F" w:rsidRDefault="00557DFF" w:rsidP="00557DFF">
      <w:pPr>
        <w:tabs>
          <w:tab w:val="num" w:pos="851"/>
        </w:tabs>
        <w:spacing w:after="0" w:line="280" w:lineRule="exact"/>
        <w:ind w:firstLine="567"/>
        <w:jc w:val="both"/>
        <w:rPr>
          <w:rFonts w:ascii="Times New Roman" w:eastAsia="Times New Roman" w:hAnsi="Times New Roman" w:cs="Times New Roman"/>
          <w:sz w:val="24"/>
          <w:szCs w:val="24"/>
          <w:lang w:eastAsia="lt-LT"/>
        </w:rPr>
      </w:pPr>
      <w:r w:rsidRPr="00F05D7F">
        <w:rPr>
          <w:rFonts w:ascii="Times New Roman" w:eastAsia="Times New Roman" w:hAnsi="Times New Roman" w:cs="Times New Roman"/>
          <w:sz w:val="24"/>
          <w:szCs w:val="24"/>
          <w:lang w:eastAsia="lt-LT"/>
        </w:rPr>
        <w:lastRenderedPageBreak/>
        <w:t>2.3.2. „5G internetas kompiuteryje“ paslaugoms - parsisiuntimo sparta ne mažiau kaip 40Mb/s; Išsiuntimo sparta ne mažiau kaip 15Mb/s.</w:t>
      </w:r>
    </w:p>
    <w:p w:rsidR="00557DFF" w:rsidRPr="00F05D7F" w:rsidRDefault="00557DFF" w:rsidP="00557DFF">
      <w:pPr>
        <w:tabs>
          <w:tab w:val="num" w:pos="851"/>
        </w:tabs>
        <w:spacing w:after="0" w:line="280" w:lineRule="exact"/>
        <w:ind w:firstLine="567"/>
        <w:jc w:val="both"/>
        <w:rPr>
          <w:rFonts w:ascii="Times New Roman" w:eastAsia="Arial Unicode MS" w:hAnsi="Times New Roman" w:cs="Times New Roman"/>
          <w:color w:val="00000A"/>
          <w:sz w:val="23"/>
          <w:szCs w:val="23"/>
        </w:rPr>
      </w:pPr>
      <w:r w:rsidRPr="00F05D7F">
        <w:rPr>
          <w:rFonts w:ascii="Times New Roman" w:eastAsia="Times New Roman" w:hAnsi="Times New Roman" w:cs="Times New Roman"/>
          <w:sz w:val="24"/>
          <w:szCs w:val="24"/>
          <w:lang w:eastAsia="lt-LT"/>
        </w:rPr>
        <w:t>2.3.3. „5G internetas maršrutizatoriuje, su 5G maršrutizatoriumi“ paslaugoms - parsisiuntimo sparta ne mažiau kaip 50Mb/s; Išsiuntimo sparta ne mažiau kaip 50Mb/s.</w:t>
      </w:r>
    </w:p>
    <w:p w:rsidR="00557DFF" w:rsidRPr="00F05D7F" w:rsidRDefault="00557DFF" w:rsidP="00557DFF">
      <w:pPr>
        <w:tabs>
          <w:tab w:val="num" w:pos="851"/>
        </w:tabs>
        <w:spacing w:after="0" w:line="280" w:lineRule="exact"/>
        <w:ind w:firstLine="567"/>
        <w:jc w:val="both"/>
        <w:rPr>
          <w:rFonts w:ascii="Times New Roman" w:eastAsia="Times New Roman" w:hAnsi="Times New Roman" w:cs="Times New Roman"/>
          <w:color w:val="FF0000"/>
          <w:sz w:val="24"/>
          <w:szCs w:val="24"/>
          <w:lang w:eastAsia="lt-LT"/>
        </w:rPr>
      </w:pPr>
      <w:r w:rsidRPr="00F05D7F">
        <w:rPr>
          <w:rFonts w:ascii="Times New Roman" w:eastAsia="Times New Roman" w:hAnsi="Times New Roman" w:cs="Times New Roman"/>
          <w:sz w:val="24"/>
          <w:szCs w:val="24"/>
          <w:lang w:eastAsia="lt-LT"/>
        </w:rPr>
        <w:t xml:space="preserve">2.4. Neturi būti taikomi duomenų kiekio bei greitaveikos apribojimai. </w:t>
      </w:r>
    </w:p>
    <w:p w:rsidR="00557DFF" w:rsidRPr="00F05D7F" w:rsidRDefault="00557DFF" w:rsidP="00557DFF">
      <w:pPr>
        <w:tabs>
          <w:tab w:val="num" w:pos="851"/>
        </w:tabs>
        <w:spacing w:after="0" w:line="280" w:lineRule="exact"/>
        <w:ind w:firstLine="567"/>
        <w:jc w:val="both"/>
        <w:rPr>
          <w:rFonts w:ascii="Times New Roman" w:eastAsia="Times New Roman" w:hAnsi="Times New Roman" w:cs="Times New Roman"/>
          <w:sz w:val="24"/>
          <w:szCs w:val="24"/>
          <w:lang w:eastAsia="lt-LT"/>
        </w:rPr>
      </w:pPr>
      <w:r w:rsidRPr="00F05D7F">
        <w:rPr>
          <w:rFonts w:ascii="Times New Roman" w:eastAsia="Times New Roman" w:hAnsi="Times New Roman" w:cs="Times New Roman"/>
          <w:sz w:val="24"/>
          <w:szCs w:val="24"/>
          <w:lang w:eastAsia="lt-LT"/>
        </w:rPr>
        <w:t>2.5. 4G mobiliojo ryšio interneto veikimo zona: mobiliojo ryšio interneto padengimas turi būti ne mažesnis kaip 98 (devyniasdešimt aštuoni) proc. Lietuvos teritorijos. Turi būti užtikrinamas duomenų perdavimas per EDGE ir 3G, 4G ar analogiškų technologijų tinklus.</w:t>
      </w:r>
    </w:p>
    <w:p w:rsidR="00557DFF" w:rsidRPr="00F05D7F" w:rsidRDefault="00557DFF" w:rsidP="00557DFF">
      <w:pPr>
        <w:tabs>
          <w:tab w:val="num" w:pos="851"/>
        </w:tabs>
        <w:spacing w:after="0" w:line="280" w:lineRule="exact"/>
        <w:ind w:firstLine="567"/>
        <w:jc w:val="both"/>
        <w:rPr>
          <w:rFonts w:ascii="Times New Roman" w:eastAsia="Times New Roman" w:hAnsi="Times New Roman" w:cs="Times New Roman"/>
          <w:sz w:val="24"/>
          <w:szCs w:val="24"/>
          <w:lang w:eastAsia="lt-LT"/>
        </w:rPr>
      </w:pPr>
      <w:r w:rsidRPr="00F05D7F">
        <w:rPr>
          <w:rFonts w:ascii="Times New Roman" w:eastAsia="Times New Roman" w:hAnsi="Times New Roman" w:cs="Times New Roman"/>
          <w:sz w:val="24"/>
          <w:szCs w:val="24"/>
          <w:lang w:eastAsia="lt-LT"/>
        </w:rPr>
        <w:t>2.6. 5G mobiliojo ryšio interneto veikimo zona turi dengti Vilniaus, Kauno, Alytaus, Marijampolės Klaipėdos, Šilalės, Mažeikių, Panevėžio, Šiaulių ir Utenos miestų centrus, ir bent 70</w:t>
      </w:r>
      <w:r w:rsidRPr="00F05D7F">
        <w:rPr>
          <w:rFonts w:ascii="Times New Roman" w:eastAsia="Times New Roman" w:hAnsi="Times New Roman" w:cs="Times New Roman"/>
          <w:sz w:val="24"/>
          <w:szCs w:val="24"/>
          <w:lang w:val="en-US" w:eastAsia="lt-LT"/>
        </w:rPr>
        <w:t xml:space="preserve">% </w:t>
      </w:r>
      <w:proofErr w:type="spellStart"/>
      <w:r w:rsidRPr="00F05D7F">
        <w:rPr>
          <w:rFonts w:ascii="Times New Roman" w:eastAsia="Times New Roman" w:hAnsi="Times New Roman" w:cs="Times New Roman"/>
          <w:sz w:val="24"/>
          <w:szCs w:val="24"/>
          <w:lang w:val="en-US" w:eastAsia="lt-LT"/>
        </w:rPr>
        <w:t>nurodyt</w:t>
      </w:r>
      <w:proofErr w:type="spellEnd"/>
      <w:r w:rsidRPr="00F05D7F">
        <w:rPr>
          <w:rFonts w:ascii="Times New Roman" w:eastAsia="Times New Roman" w:hAnsi="Times New Roman" w:cs="Times New Roman"/>
          <w:sz w:val="24"/>
          <w:szCs w:val="24"/>
          <w:lang w:eastAsia="lt-LT"/>
        </w:rPr>
        <w:t>ų miestų teritorijos. Kitoje Lietuvos teritorijoje, kur neveikia 5G tinklai, paslaugos turi būti teikiamos laikantis 2.5. punkto reikalavimų.</w:t>
      </w:r>
    </w:p>
    <w:p w:rsidR="00557DFF" w:rsidRPr="00F05D7F" w:rsidRDefault="00557DFF" w:rsidP="00557DFF">
      <w:pPr>
        <w:tabs>
          <w:tab w:val="num" w:pos="851"/>
        </w:tabs>
        <w:spacing w:after="0" w:line="280" w:lineRule="exact"/>
        <w:ind w:firstLine="567"/>
        <w:jc w:val="both"/>
        <w:rPr>
          <w:rFonts w:ascii="Times New Roman" w:eastAsia="Times New Roman" w:hAnsi="Times New Roman" w:cs="Times New Roman"/>
          <w:sz w:val="24"/>
          <w:szCs w:val="24"/>
          <w:lang w:eastAsia="lt-LT"/>
        </w:rPr>
      </w:pPr>
      <w:r w:rsidRPr="00F05D7F">
        <w:rPr>
          <w:rFonts w:ascii="Times New Roman" w:eastAsia="Times New Roman" w:hAnsi="Times New Roman" w:cs="Times New Roman"/>
          <w:sz w:val="24"/>
          <w:szCs w:val="24"/>
          <w:lang w:eastAsia="lt-LT"/>
        </w:rPr>
        <w:t>2</w:t>
      </w:r>
      <w:r w:rsidRPr="00F05D7F">
        <w:rPr>
          <w:rFonts w:ascii="Times New Roman" w:eastAsia="Times New Roman" w:hAnsi="Times New Roman" w:cs="Times New Roman"/>
          <w:b/>
          <w:sz w:val="24"/>
          <w:szCs w:val="24"/>
          <w:lang w:eastAsia="lt-LT"/>
        </w:rPr>
        <w:t>.7. Reikalavimai 5G maršrutizatoriams:</w:t>
      </w:r>
    </w:p>
    <w:p w:rsidR="00557DFF" w:rsidRPr="00F05D7F" w:rsidRDefault="00557DFF" w:rsidP="00557DFF">
      <w:pPr>
        <w:tabs>
          <w:tab w:val="num" w:pos="851"/>
        </w:tabs>
        <w:spacing w:after="0" w:line="280" w:lineRule="exact"/>
        <w:ind w:firstLine="8789"/>
        <w:jc w:val="both"/>
        <w:rPr>
          <w:rFonts w:ascii="Times New Roman" w:eastAsia="Times New Roman" w:hAnsi="Times New Roman" w:cs="Times New Roman"/>
          <w:b/>
          <w:sz w:val="24"/>
          <w:szCs w:val="24"/>
          <w:lang w:eastAsia="lt-LT"/>
        </w:rPr>
      </w:pPr>
      <w:r w:rsidRPr="00F05D7F">
        <w:rPr>
          <w:rFonts w:ascii="Times New Roman" w:eastAsia="Times New Roman" w:hAnsi="Times New Roman" w:cs="Times New Roman"/>
          <w:b/>
          <w:sz w:val="24"/>
          <w:szCs w:val="24"/>
          <w:lang w:eastAsia="lt-LT"/>
        </w:rPr>
        <w:t>2 lentelė</w:t>
      </w:r>
    </w:p>
    <w:tbl>
      <w:tblPr>
        <w:tblpPr w:leftFromText="180" w:rightFromText="180" w:vertAnchor="text" w:tblpX="27" w:tblpY="1"/>
        <w:tblOverlap w:val="never"/>
        <w:tblW w:w="96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4"/>
        <w:gridCol w:w="1991"/>
        <w:gridCol w:w="3537"/>
        <w:gridCol w:w="3402"/>
      </w:tblGrid>
      <w:tr w:rsidR="00557DFF" w:rsidRPr="00F05D7F" w:rsidTr="00A82E5B">
        <w:trPr>
          <w:cantSplit/>
          <w:trHeight w:val="1134"/>
          <w:tblHeader/>
        </w:trPr>
        <w:tc>
          <w:tcPr>
            <w:tcW w:w="704" w:type="dxa"/>
            <w:tcBorders>
              <w:top w:val="single" w:sz="4" w:space="0" w:color="auto"/>
              <w:left w:val="single" w:sz="4" w:space="0" w:color="auto"/>
              <w:right w:val="single" w:sz="4" w:space="0" w:color="auto"/>
            </w:tcBorders>
            <w:shd w:val="clear" w:color="auto" w:fill="auto"/>
            <w:vAlign w:val="center"/>
          </w:tcPr>
          <w:p w:rsidR="00557DFF" w:rsidRPr="00F05D7F" w:rsidRDefault="00557DFF" w:rsidP="000223E2">
            <w:pPr>
              <w:spacing w:after="0" w:line="240" w:lineRule="auto"/>
              <w:rPr>
                <w:rFonts w:ascii="Times New Roman" w:eastAsia="Times New Roman" w:hAnsi="Times New Roman" w:cs="Times New Roman"/>
                <w:b/>
                <w:bCs/>
                <w:iCs/>
                <w:sz w:val="24"/>
                <w:szCs w:val="24"/>
              </w:rPr>
            </w:pPr>
            <w:r w:rsidRPr="00F05D7F">
              <w:rPr>
                <w:rFonts w:ascii="Times New Roman" w:eastAsia="Times New Roman" w:hAnsi="Times New Roman" w:cs="Times New Roman"/>
                <w:b/>
                <w:bCs/>
                <w:iCs/>
                <w:sz w:val="24"/>
                <w:szCs w:val="24"/>
              </w:rPr>
              <w:t>Eil. Nr.</w:t>
            </w:r>
          </w:p>
        </w:tc>
        <w:tc>
          <w:tcPr>
            <w:tcW w:w="1991" w:type="dxa"/>
            <w:tcBorders>
              <w:top w:val="single" w:sz="4" w:space="0" w:color="auto"/>
              <w:left w:val="single" w:sz="4" w:space="0" w:color="auto"/>
              <w:right w:val="single" w:sz="4" w:space="0" w:color="auto"/>
            </w:tcBorders>
            <w:shd w:val="clear" w:color="auto" w:fill="auto"/>
            <w:vAlign w:val="center"/>
          </w:tcPr>
          <w:p w:rsidR="00557DFF" w:rsidRPr="00F05D7F" w:rsidRDefault="00557DFF" w:rsidP="000223E2">
            <w:pPr>
              <w:spacing w:after="0" w:line="240" w:lineRule="auto"/>
              <w:rPr>
                <w:rFonts w:ascii="Times New Roman" w:eastAsia="Times New Roman" w:hAnsi="Times New Roman" w:cs="Times New Roman"/>
                <w:b/>
                <w:bCs/>
                <w:iCs/>
                <w:sz w:val="24"/>
                <w:szCs w:val="24"/>
              </w:rPr>
            </w:pPr>
            <w:r w:rsidRPr="00F05D7F">
              <w:rPr>
                <w:rFonts w:ascii="Times New Roman" w:eastAsia="Times New Roman" w:hAnsi="Times New Roman" w:cs="Times New Roman"/>
                <w:b/>
                <w:bCs/>
                <w:iCs/>
                <w:sz w:val="24"/>
                <w:szCs w:val="24"/>
              </w:rPr>
              <w:t>Parametras</w:t>
            </w:r>
          </w:p>
        </w:tc>
        <w:tc>
          <w:tcPr>
            <w:tcW w:w="3537" w:type="dxa"/>
            <w:tcBorders>
              <w:top w:val="single" w:sz="4" w:space="0" w:color="auto"/>
              <w:left w:val="single" w:sz="4" w:space="0" w:color="auto"/>
              <w:right w:val="single" w:sz="4" w:space="0" w:color="auto"/>
            </w:tcBorders>
            <w:shd w:val="clear" w:color="auto" w:fill="auto"/>
            <w:vAlign w:val="center"/>
          </w:tcPr>
          <w:p w:rsidR="00557DFF" w:rsidRPr="00F05D7F" w:rsidRDefault="00557DFF" w:rsidP="000223E2">
            <w:pPr>
              <w:spacing w:after="0" w:line="240" w:lineRule="auto"/>
              <w:rPr>
                <w:rFonts w:ascii="Times New Roman" w:eastAsia="Times New Roman" w:hAnsi="Times New Roman" w:cs="Times New Roman"/>
                <w:b/>
                <w:bCs/>
                <w:iCs/>
                <w:sz w:val="24"/>
                <w:szCs w:val="24"/>
              </w:rPr>
            </w:pPr>
            <w:r w:rsidRPr="00F05D7F">
              <w:rPr>
                <w:rFonts w:ascii="Times New Roman" w:eastAsia="Times New Roman" w:hAnsi="Times New Roman" w:cs="Times New Roman"/>
                <w:b/>
                <w:bCs/>
                <w:iCs/>
                <w:sz w:val="24"/>
                <w:szCs w:val="24"/>
              </w:rPr>
              <w:t>Minimalūs reikalavimai</w:t>
            </w:r>
          </w:p>
        </w:tc>
        <w:tc>
          <w:tcPr>
            <w:tcW w:w="3402" w:type="dxa"/>
            <w:tcBorders>
              <w:top w:val="single" w:sz="4" w:space="0" w:color="auto"/>
              <w:left w:val="single" w:sz="4" w:space="0" w:color="auto"/>
              <w:right w:val="single" w:sz="4" w:space="0" w:color="auto"/>
            </w:tcBorders>
            <w:shd w:val="clear" w:color="auto" w:fill="auto"/>
            <w:vAlign w:val="center"/>
          </w:tcPr>
          <w:p w:rsidR="00557DFF" w:rsidRPr="00F05D7F" w:rsidRDefault="00557DFF" w:rsidP="000223E2">
            <w:pPr>
              <w:spacing w:after="0" w:line="240" w:lineRule="auto"/>
              <w:rPr>
                <w:rFonts w:ascii="Times New Roman" w:eastAsia="Times New Roman" w:hAnsi="Times New Roman" w:cs="Times New Roman"/>
                <w:b/>
                <w:bCs/>
                <w:iCs/>
                <w:sz w:val="24"/>
                <w:szCs w:val="24"/>
              </w:rPr>
            </w:pPr>
            <w:r w:rsidRPr="00F05D7F">
              <w:rPr>
                <w:rFonts w:ascii="Times New Roman" w:eastAsia="Times New Roman" w:hAnsi="Times New Roman" w:cs="Times New Roman"/>
                <w:b/>
                <w:bCs/>
                <w:iCs/>
                <w:sz w:val="24"/>
                <w:szCs w:val="24"/>
              </w:rPr>
              <w:t>Tiekėjo siūlomos tikslios techninės charakteristikos (būtina nurodyti)</w:t>
            </w:r>
          </w:p>
        </w:tc>
      </w:tr>
      <w:tr w:rsidR="00557DFF" w:rsidRPr="00F05D7F" w:rsidTr="00A82E5B">
        <w:trPr>
          <w:trHeight w:val="216"/>
        </w:trPr>
        <w:tc>
          <w:tcPr>
            <w:tcW w:w="704" w:type="dxa"/>
            <w:tcBorders>
              <w:top w:val="single" w:sz="4" w:space="0" w:color="auto"/>
              <w:left w:val="single" w:sz="4" w:space="0" w:color="auto"/>
              <w:bottom w:val="single" w:sz="4" w:space="0" w:color="auto"/>
              <w:right w:val="single" w:sz="4" w:space="0" w:color="auto"/>
            </w:tcBorders>
          </w:tcPr>
          <w:p w:rsidR="00557DFF" w:rsidRPr="00F05D7F" w:rsidRDefault="00557DFF" w:rsidP="00557DFF">
            <w:pPr>
              <w:numPr>
                <w:ilvl w:val="0"/>
                <w:numId w:val="2"/>
              </w:numPr>
              <w:spacing w:after="0" w:line="240" w:lineRule="auto"/>
              <w:contextualSpacing/>
              <w:jc w:val="center"/>
              <w:rPr>
                <w:rFonts w:ascii="Times New Roman" w:eastAsia="Times New Roman" w:hAnsi="Times New Roman" w:cs="Times New Roman"/>
                <w:sz w:val="24"/>
                <w:szCs w:val="24"/>
              </w:rPr>
            </w:pPr>
          </w:p>
        </w:tc>
        <w:tc>
          <w:tcPr>
            <w:tcW w:w="1991" w:type="dxa"/>
            <w:tcBorders>
              <w:top w:val="single" w:sz="4" w:space="0" w:color="auto"/>
              <w:left w:val="single" w:sz="4" w:space="0" w:color="auto"/>
              <w:bottom w:val="single" w:sz="4" w:space="0" w:color="auto"/>
              <w:right w:val="single" w:sz="4" w:space="0" w:color="auto"/>
            </w:tcBorders>
          </w:tcPr>
          <w:p w:rsidR="00557DFF" w:rsidRPr="00F05D7F" w:rsidRDefault="00557DFF" w:rsidP="000223E2">
            <w:pPr>
              <w:spacing w:after="0" w:line="240" w:lineRule="auto"/>
              <w:ind w:right="-70"/>
              <w:rPr>
                <w:rFonts w:ascii="Times New Roman" w:eastAsia="Times New Roman" w:hAnsi="Times New Roman" w:cs="Times New Roman"/>
                <w:iCs/>
                <w:sz w:val="24"/>
                <w:szCs w:val="24"/>
              </w:rPr>
            </w:pPr>
            <w:r w:rsidRPr="00F05D7F">
              <w:rPr>
                <w:rFonts w:ascii="Times New Roman" w:eastAsia="Times New Roman" w:hAnsi="Times New Roman" w:cs="Times New Roman"/>
                <w:sz w:val="24"/>
                <w:szCs w:val="20"/>
                <w:lang w:eastAsia="lt-LT"/>
              </w:rPr>
              <w:t xml:space="preserve">Gamintojas, pavadinimas, modelis </w:t>
            </w:r>
          </w:p>
        </w:tc>
        <w:tc>
          <w:tcPr>
            <w:tcW w:w="3537" w:type="dxa"/>
            <w:tcBorders>
              <w:top w:val="single" w:sz="4" w:space="0" w:color="auto"/>
              <w:left w:val="single" w:sz="4" w:space="0" w:color="auto"/>
              <w:bottom w:val="single" w:sz="4" w:space="0" w:color="auto"/>
              <w:right w:val="single" w:sz="4" w:space="0" w:color="auto"/>
            </w:tcBorders>
          </w:tcPr>
          <w:p w:rsidR="00557DFF" w:rsidRPr="00F05D7F" w:rsidRDefault="00557DFF" w:rsidP="000223E2">
            <w:pPr>
              <w:spacing w:after="0" w:line="240" w:lineRule="auto"/>
              <w:jc w:val="both"/>
              <w:rPr>
                <w:rFonts w:ascii="Times New Roman" w:eastAsia="Times New Roman" w:hAnsi="Times New Roman" w:cs="Times New Roman"/>
                <w:iCs/>
                <w:sz w:val="24"/>
                <w:szCs w:val="24"/>
              </w:rPr>
            </w:pPr>
            <w:r w:rsidRPr="00F05D7F">
              <w:rPr>
                <w:rFonts w:ascii="Times New Roman" w:eastAsia="Times New Roman" w:hAnsi="Times New Roman" w:cs="Times New Roman"/>
                <w:sz w:val="24"/>
                <w:szCs w:val="20"/>
                <w:lang w:eastAsia="lt-LT"/>
              </w:rPr>
              <w:t xml:space="preserve">Nurodomas modemo gamintojas, pavadinimas bei modelis. </w:t>
            </w:r>
          </w:p>
        </w:tc>
        <w:tc>
          <w:tcPr>
            <w:tcW w:w="3402" w:type="dxa"/>
            <w:tcBorders>
              <w:top w:val="single" w:sz="4" w:space="0" w:color="auto"/>
              <w:left w:val="single" w:sz="4" w:space="0" w:color="auto"/>
              <w:bottom w:val="single" w:sz="4" w:space="0" w:color="auto"/>
              <w:right w:val="single" w:sz="4" w:space="0" w:color="auto"/>
            </w:tcBorders>
          </w:tcPr>
          <w:p w:rsidR="00557DFF" w:rsidRPr="003F63E6" w:rsidRDefault="00A82E5B" w:rsidP="000223E2">
            <w:pPr>
              <w:tabs>
                <w:tab w:val="left" w:pos="0"/>
              </w:tabs>
              <w:spacing w:after="0" w:line="240" w:lineRule="auto"/>
              <w:ind w:left="34"/>
              <w:rPr>
                <w:rFonts w:ascii="Times New Roman" w:eastAsia="Times New Roman" w:hAnsi="Times New Roman" w:cs="Times New Roman"/>
                <w:b/>
                <w:sz w:val="24"/>
                <w:szCs w:val="24"/>
              </w:rPr>
            </w:pPr>
            <w:proofErr w:type="spellStart"/>
            <w:r w:rsidRPr="003F63E6">
              <w:rPr>
                <w:rFonts w:ascii="Times New Roman" w:eastAsia="Times New Roman" w:hAnsi="Times New Roman" w:cs="Times New Roman"/>
                <w:b/>
                <w:sz w:val="24"/>
                <w:szCs w:val="24"/>
              </w:rPr>
              <w:t>Mikrotik</w:t>
            </w:r>
            <w:proofErr w:type="spellEnd"/>
            <w:r w:rsidRPr="003F63E6">
              <w:rPr>
                <w:rFonts w:ascii="Times New Roman" w:eastAsia="Times New Roman" w:hAnsi="Times New Roman" w:cs="Times New Roman"/>
                <w:b/>
                <w:sz w:val="24"/>
                <w:szCs w:val="24"/>
              </w:rPr>
              <w:t xml:space="preserve"> </w:t>
            </w:r>
            <w:proofErr w:type="spellStart"/>
            <w:r w:rsidRPr="003F63E6">
              <w:rPr>
                <w:rFonts w:ascii="Times New Roman" w:eastAsia="Times New Roman" w:hAnsi="Times New Roman" w:cs="Times New Roman"/>
                <w:b/>
                <w:sz w:val="24"/>
                <w:szCs w:val="24"/>
              </w:rPr>
              <w:t>Chateau</w:t>
            </w:r>
            <w:proofErr w:type="spellEnd"/>
            <w:r w:rsidRPr="003F63E6">
              <w:rPr>
                <w:rFonts w:ascii="Times New Roman" w:eastAsia="Times New Roman" w:hAnsi="Times New Roman" w:cs="Times New Roman"/>
                <w:b/>
                <w:sz w:val="24"/>
                <w:szCs w:val="24"/>
              </w:rPr>
              <w:t xml:space="preserve"> 5G R16</w:t>
            </w:r>
          </w:p>
        </w:tc>
      </w:tr>
      <w:tr w:rsidR="00557DFF" w:rsidRPr="00F05D7F" w:rsidTr="00A82E5B">
        <w:trPr>
          <w:trHeight w:val="216"/>
        </w:trPr>
        <w:tc>
          <w:tcPr>
            <w:tcW w:w="704" w:type="dxa"/>
            <w:tcBorders>
              <w:top w:val="single" w:sz="4" w:space="0" w:color="auto"/>
              <w:left w:val="single" w:sz="4" w:space="0" w:color="auto"/>
              <w:bottom w:val="single" w:sz="4" w:space="0" w:color="auto"/>
              <w:right w:val="single" w:sz="4" w:space="0" w:color="auto"/>
            </w:tcBorders>
          </w:tcPr>
          <w:p w:rsidR="00557DFF" w:rsidRPr="00F05D7F" w:rsidRDefault="00557DFF" w:rsidP="00557DFF">
            <w:pPr>
              <w:numPr>
                <w:ilvl w:val="0"/>
                <w:numId w:val="2"/>
              </w:numPr>
              <w:spacing w:after="0" w:line="240" w:lineRule="auto"/>
              <w:contextualSpacing/>
              <w:jc w:val="center"/>
              <w:rPr>
                <w:rFonts w:ascii="Times New Roman" w:eastAsia="Times New Roman" w:hAnsi="Times New Roman" w:cs="Times New Roman"/>
                <w:sz w:val="24"/>
                <w:szCs w:val="24"/>
              </w:rPr>
            </w:pPr>
          </w:p>
        </w:tc>
        <w:tc>
          <w:tcPr>
            <w:tcW w:w="1991" w:type="dxa"/>
            <w:tcBorders>
              <w:top w:val="single" w:sz="4" w:space="0" w:color="auto"/>
              <w:left w:val="single" w:sz="4" w:space="0" w:color="auto"/>
              <w:bottom w:val="single" w:sz="4" w:space="0" w:color="auto"/>
              <w:right w:val="single" w:sz="4" w:space="0" w:color="auto"/>
            </w:tcBorders>
          </w:tcPr>
          <w:p w:rsidR="00557DFF" w:rsidRPr="00F05D7F" w:rsidRDefault="00557DFF" w:rsidP="000223E2">
            <w:pPr>
              <w:spacing w:after="0" w:line="240" w:lineRule="auto"/>
              <w:rPr>
                <w:rFonts w:ascii="Times New Roman" w:eastAsia="Times New Roman" w:hAnsi="Times New Roman" w:cs="Times New Roman"/>
                <w:iCs/>
                <w:sz w:val="24"/>
                <w:szCs w:val="24"/>
              </w:rPr>
            </w:pPr>
            <w:r w:rsidRPr="00F05D7F">
              <w:rPr>
                <w:rFonts w:ascii="Times New Roman" w:eastAsia="Times New Roman" w:hAnsi="Times New Roman" w:cs="Times New Roman"/>
                <w:sz w:val="23"/>
                <w:szCs w:val="23"/>
                <w:lang w:eastAsia="lt-LT"/>
              </w:rPr>
              <w:t>Naudojama technologija</w:t>
            </w:r>
          </w:p>
        </w:tc>
        <w:tc>
          <w:tcPr>
            <w:tcW w:w="3537" w:type="dxa"/>
            <w:tcBorders>
              <w:top w:val="single" w:sz="4" w:space="0" w:color="auto"/>
              <w:left w:val="single" w:sz="4" w:space="0" w:color="auto"/>
              <w:bottom w:val="single" w:sz="4" w:space="0" w:color="auto"/>
              <w:right w:val="single" w:sz="4" w:space="0" w:color="auto"/>
            </w:tcBorders>
          </w:tcPr>
          <w:p w:rsidR="00557DFF" w:rsidRPr="00F05D7F" w:rsidRDefault="00557DFF" w:rsidP="000223E2">
            <w:pPr>
              <w:spacing w:after="0" w:line="240" w:lineRule="auto"/>
              <w:jc w:val="both"/>
              <w:rPr>
                <w:rFonts w:ascii="Times New Roman" w:eastAsia="Times New Roman" w:hAnsi="Times New Roman" w:cs="Times New Roman"/>
                <w:iCs/>
                <w:sz w:val="24"/>
                <w:szCs w:val="24"/>
              </w:rPr>
            </w:pPr>
            <w:r w:rsidRPr="00F05D7F">
              <w:rPr>
                <w:rFonts w:ascii="Times New Roman" w:eastAsia="Times New Roman" w:hAnsi="Times New Roman" w:cs="Times New Roman"/>
                <w:sz w:val="24"/>
                <w:szCs w:val="24"/>
                <w:lang w:eastAsia="lt-LT"/>
              </w:rPr>
              <w:t>5G, taip pat turi palaikyti 3G,4G ir 4G+ technologijas</w:t>
            </w:r>
          </w:p>
        </w:tc>
        <w:tc>
          <w:tcPr>
            <w:tcW w:w="3402" w:type="dxa"/>
            <w:tcBorders>
              <w:top w:val="single" w:sz="4" w:space="0" w:color="auto"/>
              <w:left w:val="single" w:sz="4" w:space="0" w:color="auto"/>
              <w:bottom w:val="single" w:sz="4" w:space="0" w:color="auto"/>
              <w:right w:val="single" w:sz="4" w:space="0" w:color="auto"/>
            </w:tcBorders>
          </w:tcPr>
          <w:p w:rsidR="00557DFF" w:rsidRPr="00F05D7F" w:rsidRDefault="00A82E5B" w:rsidP="000223E2">
            <w:pPr>
              <w:tabs>
                <w:tab w:val="left" w:pos="0"/>
              </w:tabs>
              <w:spacing w:after="0" w:line="240" w:lineRule="auto"/>
              <w:ind w:left="34"/>
              <w:rPr>
                <w:rFonts w:ascii="Times New Roman" w:eastAsia="Times New Roman" w:hAnsi="Times New Roman" w:cs="Times New Roman"/>
                <w:sz w:val="24"/>
                <w:szCs w:val="24"/>
              </w:rPr>
            </w:pPr>
            <w:r w:rsidRPr="00A82E5B">
              <w:rPr>
                <w:rFonts w:ascii="Times New Roman" w:eastAsia="Times New Roman" w:hAnsi="Times New Roman" w:cs="Times New Roman"/>
                <w:sz w:val="24"/>
                <w:szCs w:val="24"/>
              </w:rPr>
              <w:t xml:space="preserve">Palaiko 5G, 3G, 4G ir 4G+ technologijas. Detalesnė informacija gamintojo </w:t>
            </w:r>
            <w:proofErr w:type="spellStart"/>
            <w:r w:rsidRPr="00A82E5B">
              <w:rPr>
                <w:rFonts w:ascii="Times New Roman" w:eastAsia="Times New Roman" w:hAnsi="Times New Roman" w:cs="Times New Roman"/>
                <w:sz w:val="24"/>
                <w:szCs w:val="24"/>
              </w:rPr>
              <w:t>www</w:t>
            </w:r>
            <w:proofErr w:type="spellEnd"/>
            <w:r w:rsidRPr="00A82E5B">
              <w:rPr>
                <w:rFonts w:ascii="Times New Roman" w:eastAsia="Times New Roman" w:hAnsi="Times New Roman" w:cs="Times New Roman"/>
                <w:sz w:val="24"/>
                <w:szCs w:val="24"/>
              </w:rPr>
              <w:t xml:space="preserve"> puslapyje: https://mikrotik.com/product/chateau5gr16#fndtn-specifications</w:t>
            </w:r>
          </w:p>
        </w:tc>
      </w:tr>
      <w:tr w:rsidR="00557DFF" w:rsidRPr="00F05D7F" w:rsidTr="00A82E5B">
        <w:trPr>
          <w:trHeight w:val="216"/>
        </w:trPr>
        <w:tc>
          <w:tcPr>
            <w:tcW w:w="704" w:type="dxa"/>
            <w:tcBorders>
              <w:top w:val="single" w:sz="4" w:space="0" w:color="auto"/>
              <w:left w:val="single" w:sz="4" w:space="0" w:color="auto"/>
              <w:bottom w:val="single" w:sz="4" w:space="0" w:color="auto"/>
              <w:right w:val="single" w:sz="4" w:space="0" w:color="auto"/>
            </w:tcBorders>
          </w:tcPr>
          <w:p w:rsidR="00557DFF" w:rsidRPr="00F05D7F" w:rsidRDefault="00557DFF" w:rsidP="00557DFF">
            <w:pPr>
              <w:numPr>
                <w:ilvl w:val="0"/>
                <w:numId w:val="2"/>
              </w:numPr>
              <w:spacing w:after="0" w:line="240" w:lineRule="auto"/>
              <w:contextualSpacing/>
              <w:jc w:val="center"/>
              <w:rPr>
                <w:rFonts w:ascii="Times New Roman" w:eastAsia="Times New Roman" w:hAnsi="Times New Roman" w:cs="Times New Roman"/>
                <w:sz w:val="24"/>
                <w:szCs w:val="24"/>
              </w:rPr>
            </w:pPr>
          </w:p>
        </w:tc>
        <w:tc>
          <w:tcPr>
            <w:tcW w:w="1991" w:type="dxa"/>
            <w:tcBorders>
              <w:top w:val="single" w:sz="4" w:space="0" w:color="auto"/>
              <w:left w:val="single" w:sz="4" w:space="0" w:color="auto"/>
              <w:bottom w:val="single" w:sz="4" w:space="0" w:color="auto"/>
              <w:right w:val="single" w:sz="4" w:space="0" w:color="auto"/>
            </w:tcBorders>
          </w:tcPr>
          <w:p w:rsidR="00557DFF" w:rsidRPr="00F05D7F" w:rsidRDefault="00557DFF" w:rsidP="000223E2">
            <w:pPr>
              <w:spacing w:after="0" w:line="240" w:lineRule="auto"/>
              <w:rPr>
                <w:rFonts w:ascii="Times New Roman" w:eastAsia="Times New Roman" w:hAnsi="Times New Roman" w:cs="Times New Roman"/>
                <w:iCs/>
                <w:sz w:val="24"/>
                <w:szCs w:val="24"/>
              </w:rPr>
            </w:pPr>
            <w:r w:rsidRPr="00F05D7F">
              <w:rPr>
                <w:rFonts w:ascii="Times New Roman" w:eastAsia="Times New Roman" w:hAnsi="Times New Roman" w:cs="Times New Roman"/>
                <w:bCs/>
                <w:sz w:val="23"/>
                <w:szCs w:val="23"/>
                <w:lang w:eastAsia="lt-LT"/>
              </w:rPr>
              <w:t>Vidinė FLASH tipo atmintis</w:t>
            </w:r>
          </w:p>
        </w:tc>
        <w:tc>
          <w:tcPr>
            <w:tcW w:w="3537" w:type="dxa"/>
            <w:tcBorders>
              <w:top w:val="single" w:sz="4" w:space="0" w:color="auto"/>
              <w:left w:val="single" w:sz="4" w:space="0" w:color="auto"/>
              <w:bottom w:val="single" w:sz="4" w:space="0" w:color="auto"/>
              <w:right w:val="single" w:sz="4" w:space="0" w:color="auto"/>
            </w:tcBorders>
          </w:tcPr>
          <w:p w:rsidR="00557DFF" w:rsidRPr="00F05D7F" w:rsidRDefault="00557DFF" w:rsidP="000223E2">
            <w:pPr>
              <w:spacing w:after="0" w:line="240" w:lineRule="auto"/>
              <w:jc w:val="both"/>
              <w:rPr>
                <w:rFonts w:ascii="Times New Roman" w:eastAsia="Times New Roman" w:hAnsi="Times New Roman" w:cs="Times New Roman"/>
                <w:iCs/>
                <w:sz w:val="24"/>
                <w:szCs w:val="24"/>
              </w:rPr>
            </w:pPr>
            <w:r w:rsidRPr="00F05D7F">
              <w:rPr>
                <w:rFonts w:ascii="Times New Roman" w:eastAsia="Times New Roman" w:hAnsi="Times New Roman" w:cs="Times New Roman"/>
                <w:bCs/>
                <w:sz w:val="23"/>
                <w:szCs w:val="23"/>
                <w:lang w:eastAsia="lt-LT"/>
              </w:rPr>
              <w:t>Turi turėti vidinės FLASH tipo atminties ne mažiau kaip 16 MB.</w:t>
            </w:r>
          </w:p>
        </w:tc>
        <w:tc>
          <w:tcPr>
            <w:tcW w:w="3402" w:type="dxa"/>
            <w:tcBorders>
              <w:top w:val="single" w:sz="4" w:space="0" w:color="auto"/>
              <w:left w:val="single" w:sz="4" w:space="0" w:color="auto"/>
              <w:bottom w:val="single" w:sz="4" w:space="0" w:color="auto"/>
              <w:right w:val="single" w:sz="4" w:space="0" w:color="auto"/>
            </w:tcBorders>
          </w:tcPr>
          <w:p w:rsidR="00557DFF" w:rsidRPr="00F05D7F" w:rsidRDefault="00A82E5B" w:rsidP="000223E2">
            <w:pPr>
              <w:tabs>
                <w:tab w:val="left" w:pos="0"/>
              </w:tabs>
              <w:spacing w:after="0" w:line="240" w:lineRule="auto"/>
              <w:ind w:left="34"/>
              <w:rPr>
                <w:rFonts w:ascii="Times New Roman" w:eastAsia="Times New Roman" w:hAnsi="Times New Roman" w:cs="Times New Roman"/>
                <w:sz w:val="24"/>
                <w:szCs w:val="24"/>
              </w:rPr>
            </w:pPr>
            <w:r w:rsidRPr="00A82E5B">
              <w:rPr>
                <w:rFonts w:ascii="Times New Roman" w:eastAsia="Times New Roman" w:hAnsi="Times New Roman" w:cs="Times New Roman"/>
                <w:sz w:val="24"/>
                <w:szCs w:val="24"/>
              </w:rPr>
              <w:t xml:space="preserve">Turi vidinės FLASH tipo atminties 16 MB. Detalesnė informacija gamintojo </w:t>
            </w:r>
            <w:proofErr w:type="spellStart"/>
            <w:r w:rsidRPr="00A82E5B">
              <w:rPr>
                <w:rFonts w:ascii="Times New Roman" w:eastAsia="Times New Roman" w:hAnsi="Times New Roman" w:cs="Times New Roman"/>
                <w:sz w:val="24"/>
                <w:szCs w:val="24"/>
              </w:rPr>
              <w:t>www</w:t>
            </w:r>
            <w:proofErr w:type="spellEnd"/>
            <w:r w:rsidRPr="00A82E5B">
              <w:rPr>
                <w:rFonts w:ascii="Times New Roman" w:eastAsia="Times New Roman" w:hAnsi="Times New Roman" w:cs="Times New Roman"/>
                <w:sz w:val="24"/>
                <w:szCs w:val="24"/>
              </w:rPr>
              <w:t xml:space="preserve"> puslapyje: https://mikrotik.com/product/chateau5gr16#fndtn-specifications</w:t>
            </w:r>
          </w:p>
        </w:tc>
      </w:tr>
      <w:tr w:rsidR="00557DFF" w:rsidRPr="00F05D7F" w:rsidTr="00A82E5B">
        <w:trPr>
          <w:trHeight w:val="216"/>
        </w:trPr>
        <w:tc>
          <w:tcPr>
            <w:tcW w:w="704" w:type="dxa"/>
            <w:tcBorders>
              <w:top w:val="single" w:sz="4" w:space="0" w:color="auto"/>
              <w:left w:val="single" w:sz="4" w:space="0" w:color="auto"/>
              <w:bottom w:val="single" w:sz="4" w:space="0" w:color="auto"/>
              <w:right w:val="single" w:sz="4" w:space="0" w:color="auto"/>
            </w:tcBorders>
          </w:tcPr>
          <w:p w:rsidR="00557DFF" w:rsidRPr="00F05D7F" w:rsidRDefault="00557DFF" w:rsidP="00557DFF">
            <w:pPr>
              <w:numPr>
                <w:ilvl w:val="0"/>
                <w:numId w:val="2"/>
              </w:numPr>
              <w:spacing w:after="0" w:line="240" w:lineRule="auto"/>
              <w:contextualSpacing/>
              <w:jc w:val="center"/>
              <w:rPr>
                <w:rFonts w:ascii="Times New Roman" w:eastAsia="Times New Roman" w:hAnsi="Times New Roman" w:cs="Times New Roman"/>
                <w:sz w:val="24"/>
                <w:szCs w:val="24"/>
              </w:rPr>
            </w:pPr>
          </w:p>
        </w:tc>
        <w:tc>
          <w:tcPr>
            <w:tcW w:w="1991" w:type="dxa"/>
            <w:tcBorders>
              <w:top w:val="single" w:sz="4" w:space="0" w:color="auto"/>
              <w:left w:val="single" w:sz="4" w:space="0" w:color="auto"/>
              <w:bottom w:val="single" w:sz="4" w:space="0" w:color="auto"/>
              <w:right w:val="single" w:sz="4" w:space="0" w:color="auto"/>
            </w:tcBorders>
          </w:tcPr>
          <w:p w:rsidR="00557DFF" w:rsidRPr="00F05D7F" w:rsidRDefault="00557DFF" w:rsidP="000223E2">
            <w:pPr>
              <w:spacing w:after="0" w:line="240" w:lineRule="auto"/>
              <w:rPr>
                <w:rFonts w:ascii="Times New Roman" w:eastAsia="Times New Roman" w:hAnsi="Times New Roman" w:cs="Times New Roman"/>
                <w:iCs/>
                <w:sz w:val="24"/>
                <w:szCs w:val="24"/>
              </w:rPr>
            </w:pPr>
            <w:r w:rsidRPr="00F05D7F">
              <w:rPr>
                <w:rFonts w:ascii="Times New Roman" w:eastAsia="Times New Roman" w:hAnsi="Times New Roman" w:cs="Times New Roman"/>
                <w:bCs/>
                <w:sz w:val="23"/>
                <w:szCs w:val="23"/>
                <w:lang w:eastAsia="lt-LT"/>
              </w:rPr>
              <w:t>Operatyvinė atmintis</w:t>
            </w:r>
          </w:p>
        </w:tc>
        <w:tc>
          <w:tcPr>
            <w:tcW w:w="3537" w:type="dxa"/>
            <w:tcBorders>
              <w:top w:val="single" w:sz="4" w:space="0" w:color="auto"/>
              <w:left w:val="single" w:sz="4" w:space="0" w:color="auto"/>
              <w:bottom w:val="single" w:sz="4" w:space="0" w:color="auto"/>
              <w:right w:val="single" w:sz="4" w:space="0" w:color="auto"/>
            </w:tcBorders>
          </w:tcPr>
          <w:p w:rsidR="00557DFF" w:rsidRPr="00F05D7F" w:rsidRDefault="00557DFF" w:rsidP="000223E2">
            <w:pPr>
              <w:spacing w:after="0" w:line="240" w:lineRule="auto"/>
              <w:jc w:val="both"/>
              <w:rPr>
                <w:rFonts w:ascii="Times New Roman" w:eastAsia="Times New Roman" w:hAnsi="Times New Roman" w:cs="Times New Roman"/>
                <w:color w:val="000000"/>
                <w:sz w:val="23"/>
                <w:szCs w:val="23"/>
                <w:lang w:eastAsia="lt-LT"/>
              </w:rPr>
            </w:pPr>
            <w:r w:rsidRPr="00F05D7F">
              <w:rPr>
                <w:rFonts w:ascii="Times New Roman" w:eastAsia="Times New Roman" w:hAnsi="Times New Roman" w:cs="Times New Roman"/>
                <w:bCs/>
                <w:sz w:val="23"/>
                <w:szCs w:val="23"/>
                <w:lang w:eastAsia="lt-LT"/>
              </w:rPr>
              <w:t>Turi turėti operatyvinės RAM atminties ne mažiau kaip 256 MB.</w:t>
            </w:r>
          </w:p>
        </w:tc>
        <w:tc>
          <w:tcPr>
            <w:tcW w:w="3402" w:type="dxa"/>
            <w:tcBorders>
              <w:top w:val="single" w:sz="4" w:space="0" w:color="auto"/>
              <w:left w:val="single" w:sz="4" w:space="0" w:color="auto"/>
              <w:bottom w:val="single" w:sz="4" w:space="0" w:color="auto"/>
              <w:right w:val="single" w:sz="4" w:space="0" w:color="auto"/>
            </w:tcBorders>
          </w:tcPr>
          <w:p w:rsidR="00557DFF" w:rsidRPr="00F05D7F" w:rsidRDefault="00A82E5B" w:rsidP="000223E2">
            <w:pPr>
              <w:tabs>
                <w:tab w:val="left" w:pos="0"/>
              </w:tabs>
              <w:spacing w:after="0" w:line="240" w:lineRule="auto"/>
              <w:ind w:left="34"/>
              <w:rPr>
                <w:rFonts w:ascii="Times New Roman" w:eastAsia="Times New Roman" w:hAnsi="Times New Roman" w:cs="Times New Roman"/>
                <w:sz w:val="24"/>
                <w:szCs w:val="24"/>
              </w:rPr>
            </w:pPr>
            <w:r w:rsidRPr="00A82E5B">
              <w:rPr>
                <w:rFonts w:ascii="Times New Roman" w:eastAsia="Times New Roman" w:hAnsi="Times New Roman" w:cs="Times New Roman"/>
                <w:sz w:val="24"/>
                <w:szCs w:val="24"/>
              </w:rPr>
              <w:t xml:space="preserve">Turi operatyvinės RAM atminties 256 MB. Detalesnė informacija gamintojo </w:t>
            </w:r>
            <w:proofErr w:type="spellStart"/>
            <w:r w:rsidRPr="00A82E5B">
              <w:rPr>
                <w:rFonts w:ascii="Times New Roman" w:eastAsia="Times New Roman" w:hAnsi="Times New Roman" w:cs="Times New Roman"/>
                <w:sz w:val="24"/>
                <w:szCs w:val="24"/>
              </w:rPr>
              <w:t>www</w:t>
            </w:r>
            <w:proofErr w:type="spellEnd"/>
            <w:r w:rsidRPr="00A82E5B">
              <w:rPr>
                <w:rFonts w:ascii="Times New Roman" w:eastAsia="Times New Roman" w:hAnsi="Times New Roman" w:cs="Times New Roman"/>
                <w:sz w:val="24"/>
                <w:szCs w:val="24"/>
              </w:rPr>
              <w:t xml:space="preserve"> puslapyje: https://mikrotik.com/product/chateau5gr16#fndtn-specifications</w:t>
            </w:r>
          </w:p>
        </w:tc>
      </w:tr>
      <w:tr w:rsidR="00557DFF" w:rsidRPr="00F05D7F" w:rsidTr="00A82E5B">
        <w:trPr>
          <w:trHeight w:val="216"/>
        </w:trPr>
        <w:tc>
          <w:tcPr>
            <w:tcW w:w="704" w:type="dxa"/>
            <w:tcBorders>
              <w:top w:val="single" w:sz="4" w:space="0" w:color="auto"/>
              <w:left w:val="single" w:sz="4" w:space="0" w:color="auto"/>
              <w:bottom w:val="single" w:sz="4" w:space="0" w:color="auto"/>
              <w:right w:val="single" w:sz="4" w:space="0" w:color="auto"/>
            </w:tcBorders>
          </w:tcPr>
          <w:p w:rsidR="00557DFF" w:rsidRPr="00F05D7F" w:rsidRDefault="00557DFF" w:rsidP="00557DFF">
            <w:pPr>
              <w:numPr>
                <w:ilvl w:val="0"/>
                <w:numId w:val="2"/>
              </w:numPr>
              <w:spacing w:after="0" w:line="240" w:lineRule="auto"/>
              <w:contextualSpacing/>
              <w:jc w:val="center"/>
              <w:rPr>
                <w:rFonts w:ascii="Times New Roman" w:eastAsia="Times New Roman" w:hAnsi="Times New Roman" w:cs="Times New Roman"/>
                <w:sz w:val="24"/>
                <w:szCs w:val="24"/>
              </w:rPr>
            </w:pPr>
          </w:p>
        </w:tc>
        <w:tc>
          <w:tcPr>
            <w:tcW w:w="1991" w:type="dxa"/>
            <w:tcBorders>
              <w:top w:val="single" w:sz="4" w:space="0" w:color="auto"/>
              <w:left w:val="single" w:sz="4" w:space="0" w:color="auto"/>
              <w:bottom w:val="single" w:sz="4" w:space="0" w:color="auto"/>
              <w:right w:val="single" w:sz="4" w:space="0" w:color="auto"/>
            </w:tcBorders>
          </w:tcPr>
          <w:p w:rsidR="00557DFF" w:rsidRPr="00F05D7F" w:rsidRDefault="00557DFF" w:rsidP="000223E2">
            <w:pPr>
              <w:spacing w:after="0" w:line="240" w:lineRule="auto"/>
              <w:rPr>
                <w:rFonts w:ascii="Times New Roman" w:eastAsia="Times New Roman" w:hAnsi="Times New Roman" w:cs="Times New Roman"/>
                <w:color w:val="000000"/>
                <w:sz w:val="23"/>
                <w:szCs w:val="23"/>
                <w:lang w:eastAsia="lt-LT"/>
              </w:rPr>
            </w:pPr>
            <w:r w:rsidRPr="00F05D7F">
              <w:rPr>
                <w:rFonts w:ascii="Times New Roman" w:eastAsia="Times New Roman" w:hAnsi="Times New Roman" w:cs="Times New Roman"/>
                <w:bCs/>
                <w:sz w:val="23"/>
                <w:szCs w:val="23"/>
                <w:lang w:eastAsia="lt-LT"/>
              </w:rPr>
              <w:t>Valdymo protokolai</w:t>
            </w:r>
          </w:p>
        </w:tc>
        <w:tc>
          <w:tcPr>
            <w:tcW w:w="3537" w:type="dxa"/>
            <w:tcBorders>
              <w:top w:val="single" w:sz="4" w:space="0" w:color="auto"/>
              <w:left w:val="single" w:sz="4" w:space="0" w:color="auto"/>
              <w:bottom w:val="single" w:sz="4" w:space="0" w:color="auto"/>
              <w:right w:val="single" w:sz="4" w:space="0" w:color="auto"/>
            </w:tcBorders>
          </w:tcPr>
          <w:p w:rsidR="00557DFF" w:rsidRPr="00F05D7F" w:rsidRDefault="00557DFF" w:rsidP="000223E2">
            <w:pPr>
              <w:spacing w:after="0" w:line="240" w:lineRule="auto"/>
              <w:jc w:val="both"/>
              <w:rPr>
                <w:rFonts w:ascii="Times New Roman" w:eastAsia="Times New Roman" w:hAnsi="Times New Roman" w:cs="Times New Roman"/>
                <w:color w:val="000000"/>
                <w:sz w:val="23"/>
                <w:szCs w:val="23"/>
                <w:lang w:eastAsia="lt-LT"/>
              </w:rPr>
            </w:pPr>
            <w:r w:rsidRPr="00F05D7F">
              <w:rPr>
                <w:rFonts w:ascii="Times New Roman" w:eastAsia="Times New Roman" w:hAnsi="Times New Roman" w:cs="Times New Roman"/>
                <w:bCs/>
                <w:sz w:val="23"/>
                <w:szCs w:val="23"/>
                <w:lang w:eastAsia="lt-LT"/>
              </w:rPr>
              <w:t xml:space="preserve">Turi palaikyti valdymo protokolus: </w:t>
            </w:r>
            <w:proofErr w:type="spellStart"/>
            <w:r w:rsidRPr="00F05D7F">
              <w:rPr>
                <w:rFonts w:ascii="Times New Roman" w:eastAsia="Times New Roman" w:hAnsi="Times New Roman" w:cs="Times New Roman"/>
                <w:bCs/>
                <w:sz w:val="23"/>
                <w:szCs w:val="23"/>
                <w:lang w:eastAsia="lt-LT"/>
              </w:rPr>
              <w:t>Telnet</w:t>
            </w:r>
            <w:proofErr w:type="spellEnd"/>
            <w:r w:rsidRPr="00F05D7F">
              <w:rPr>
                <w:rFonts w:ascii="Times New Roman" w:eastAsia="Times New Roman" w:hAnsi="Times New Roman" w:cs="Times New Roman"/>
                <w:bCs/>
                <w:sz w:val="23"/>
                <w:szCs w:val="23"/>
                <w:lang w:eastAsia="lt-LT"/>
              </w:rPr>
              <w:t>, SNMPv3, SSH, HTTP.</w:t>
            </w:r>
          </w:p>
        </w:tc>
        <w:tc>
          <w:tcPr>
            <w:tcW w:w="3402" w:type="dxa"/>
            <w:tcBorders>
              <w:top w:val="single" w:sz="4" w:space="0" w:color="auto"/>
              <w:left w:val="single" w:sz="4" w:space="0" w:color="auto"/>
              <w:bottom w:val="single" w:sz="4" w:space="0" w:color="auto"/>
              <w:right w:val="single" w:sz="4" w:space="0" w:color="auto"/>
            </w:tcBorders>
          </w:tcPr>
          <w:p w:rsidR="00A82E5B" w:rsidRPr="00F05D7F" w:rsidRDefault="00A82E5B" w:rsidP="00A82E5B">
            <w:pPr>
              <w:tabs>
                <w:tab w:val="left" w:pos="0"/>
              </w:tabs>
              <w:spacing w:after="0" w:line="240" w:lineRule="auto"/>
              <w:ind w:left="34"/>
              <w:rPr>
                <w:rFonts w:ascii="Times New Roman" w:eastAsia="Times New Roman" w:hAnsi="Times New Roman" w:cs="Times New Roman"/>
                <w:sz w:val="24"/>
                <w:szCs w:val="24"/>
              </w:rPr>
            </w:pPr>
            <w:r w:rsidRPr="00A82E5B">
              <w:rPr>
                <w:rFonts w:ascii="Times New Roman" w:eastAsia="Times New Roman" w:hAnsi="Times New Roman" w:cs="Times New Roman"/>
                <w:sz w:val="24"/>
                <w:szCs w:val="24"/>
              </w:rPr>
              <w:t xml:space="preserve">Palaiko valdymo protokolus </w:t>
            </w:r>
            <w:proofErr w:type="spellStart"/>
            <w:r w:rsidRPr="00A82E5B">
              <w:rPr>
                <w:rFonts w:ascii="Times New Roman" w:eastAsia="Times New Roman" w:hAnsi="Times New Roman" w:cs="Times New Roman"/>
                <w:sz w:val="24"/>
                <w:szCs w:val="24"/>
              </w:rPr>
              <w:t>Telnet</w:t>
            </w:r>
            <w:proofErr w:type="spellEnd"/>
            <w:r w:rsidRPr="00A82E5B">
              <w:rPr>
                <w:rFonts w:ascii="Times New Roman" w:eastAsia="Times New Roman" w:hAnsi="Times New Roman" w:cs="Times New Roman"/>
                <w:sz w:val="24"/>
                <w:szCs w:val="24"/>
              </w:rPr>
              <w:t xml:space="preserve">, SNMPv3, SSH, HTTP. Detalesnė informacija gamintojo </w:t>
            </w:r>
            <w:proofErr w:type="spellStart"/>
            <w:r w:rsidRPr="00A82E5B">
              <w:rPr>
                <w:rFonts w:ascii="Times New Roman" w:eastAsia="Times New Roman" w:hAnsi="Times New Roman" w:cs="Times New Roman"/>
                <w:sz w:val="24"/>
                <w:szCs w:val="24"/>
              </w:rPr>
              <w:t>www</w:t>
            </w:r>
            <w:proofErr w:type="spellEnd"/>
            <w:r w:rsidRPr="00A82E5B">
              <w:rPr>
                <w:rFonts w:ascii="Times New Roman" w:eastAsia="Times New Roman" w:hAnsi="Times New Roman" w:cs="Times New Roman"/>
                <w:sz w:val="24"/>
                <w:szCs w:val="24"/>
              </w:rPr>
              <w:t xml:space="preserve"> puslapyje: </w:t>
            </w:r>
            <w:hyperlink r:id="rId8" w:history="1">
              <w:r w:rsidRPr="007E1B47">
                <w:rPr>
                  <w:rStyle w:val="Hipersaitas"/>
                  <w:rFonts w:ascii="Times New Roman" w:eastAsia="Times New Roman" w:hAnsi="Times New Roman" w:cs="Times New Roman"/>
                  <w:sz w:val="24"/>
                  <w:szCs w:val="24"/>
                </w:rPr>
                <w:t>https://help.mikrotik.com/docs</w:t>
              </w:r>
            </w:hyperlink>
            <w:r>
              <w:t xml:space="preserve"> </w:t>
            </w:r>
            <w:r w:rsidRPr="00A82E5B">
              <w:rPr>
                <w:rFonts w:ascii="Times New Roman" w:eastAsia="Times New Roman" w:hAnsi="Times New Roman" w:cs="Times New Roman"/>
                <w:sz w:val="24"/>
                <w:szCs w:val="24"/>
              </w:rPr>
              <w:t>/</w:t>
            </w:r>
            <w:proofErr w:type="spellStart"/>
            <w:r w:rsidRPr="00A82E5B">
              <w:rPr>
                <w:rFonts w:ascii="Times New Roman" w:eastAsia="Times New Roman" w:hAnsi="Times New Roman" w:cs="Times New Roman"/>
                <w:sz w:val="24"/>
                <w:szCs w:val="24"/>
              </w:rPr>
              <w:t>spaces</w:t>
            </w:r>
            <w:proofErr w:type="spellEnd"/>
            <w:r w:rsidRPr="00A82E5B">
              <w:rPr>
                <w:rFonts w:ascii="Times New Roman" w:eastAsia="Times New Roman" w:hAnsi="Times New Roman" w:cs="Times New Roman"/>
                <w:sz w:val="24"/>
                <w:szCs w:val="24"/>
              </w:rPr>
              <w:t>/ROS/pages/103841820/</w:t>
            </w:r>
            <w:proofErr w:type="spellStart"/>
            <w:r w:rsidRPr="00A82E5B">
              <w:rPr>
                <w:rFonts w:ascii="Times New Roman" w:eastAsia="Times New Roman" w:hAnsi="Times New Roman" w:cs="Times New Roman"/>
                <w:sz w:val="24"/>
                <w:szCs w:val="24"/>
              </w:rPr>
              <w:t>Services</w:t>
            </w:r>
            <w:proofErr w:type="spellEnd"/>
          </w:p>
        </w:tc>
      </w:tr>
      <w:tr w:rsidR="00557DFF" w:rsidRPr="00F05D7F" w:rsidTr="00A82E5B">
        <w:trPr>
          <w:trHeight w:val="216"/>
        </w:trPr>
        <w:tc>
          <w:tcPr>
            <w:tcW w:w="704" w:type="dxa"/>
            <w:tcBorders>
              <w:top w:val="single" w:sz="4" w:space="0" w:color="auto"/>
              <w:left w:val="single" w:sz="4" w:space="0" w:color="auto"/>
              <w:bottom w:val="single" w:sz="4" w:space="0" w:color="auto"/>
              <w:right w:val="single" w:sz="4" w:space="0" w:color="auto"/>
            </w:tcBorders>
          </w:tcPr>
          <w:p w:rsidR="00557DFF" w:rsidRPr="00F05D7F" w:rsidRDefault="00557DFF" w:rsidP="00557DFF">
            <w:pPr>
              <w:numPr>
                <w:ilvl w:val="0"/>
                <w:numId w:val="2"/>
              </w:numPr>
              <w:spacing w:after="0" w:line="240" w:lineRule="auto"/>
              <w:contextualSpacing/>
              <w:jc w:val="center"/>
              <w:rPr>
                <w:rFonts w:ascii="Times New Roman" w:eastAsia="Times New Roman" w:hAnsi="Times New Roman" w:cs="Times New Roman"/>
                <w:sz w:val="24"/>
                <w:szCs w:val="24"/>
              </w:rPr>
            </w:pPr>
          </w:p>
        </w:tc>
        <w:tc>
          <w:tcPr>
            <w:tcW w:w="1991" w:type="dxa"/>
            <w:tcBorders>
              <w:top w:val="single" w:sz="4" w:space="0" w:color="auto"/>
              <w:left w:val="single" w:sz="4" w:space="0" w:color="auto"/>
              <w:bottom w:val="single" w:sz="4" w:space="0" w:color="auto"/>
              <w:right w:val="single" w:sz="4" w:space="0" w:color="auto"/>
            </w:tcBorders>
          </w:tcPr>
          <w:p w:rsidR="00557DFF" w:rsidRPr="00F05D7F" w:rsidRDefault="00557DFF" w:rsidP="000223E2">
            <w:pPr>
              <w:spacing w:after="0" w:line="240" w:lineRule="auto"/>
              <w:rPr>
                <w:rFonts w:ascii="Times New Roman" w:eastAsia="Times New Roman" w:hAnsi="Times New Roman" w:cs="Times New Roman"/>
                <w:color w:val="000000"/>
                <w:sz w:val="23"/>
                <w:szCs w:val="23"/>
                <w:lang w:eastAsia="lt-LT"/>
              </w:rPr>
            </w:pPr>
            <w:r w:rsidRPr="00F05D7F">
              <w:rPr>
                <w:rFonts w:ascii="Times New Roman" w:eastAsia="Times New Roman" w:hAnsi="Times New Roman" w:cs="Times New Roman"/>
                <w:bCs/>
                <w:sz w:val="23"/>
                <w:szCs w:val="23"/>
                <w:lang w:eastAsia="lt-LT"/>
              </w:rPr>
              <w:t>IP adresų palaikymas</w:t>
            </w:r>
          </w:p>
        </w:tc>
        <w:tc>
          <w:tcPr>
            <w:tcW w:w="3537" w:type="dxa"/>
            <w:tcBorders>
              <w:top w:val="single" w:sz="4" w:space="0" w:color="auto"/>
              <w:left w:val="single" w:sz="4" w:space="0" w:color="auto"/>
              <w:bottom w:val="single" w:sz="4" w:space="0" w:color="auto"/>
              <w:right w:val="single" w:sz="4" w:space="0" w:color="auto"/>
            </w:tcBorders>
          </w:tcPr>
          <w:p w:rsidR="00557DFF" w:rsidRPr="00F05D7F" w:rsidRDefault="00557DFF" w:rsidP="000223E2">
            <w:pPr>
              <w:spacing w:after="0" w:line="240" w:lineRule="auto"/>
              <w:jc w:val="both"/>
              <w:rPr>
                <w:rFonts w:ascii="Times New Roman" w:eastAsia="Times New Roman" w:hAnsi="Times New Roman" w:cs="Times New Roman"/>
                <w:bCs/>
                <w:sz w:val="23"/>
                <w:szCs w:val="23"/>
                <w:lang w:eastAsia="lt-LT"/>
              </w:rPr>
            </w:pPr>
            <w:r w:rsidRPr="00F05D7F">
              <w:rPr>
                <w:rFonts w:ascii="Times New Roman" w:eastAsia="Times New Roman" w:hAnsi="Times New Roman" w:cs="Times New Roman"/>
                <w:bCs/>
                <w:sz w:val="23"/>
                <w:szCs w:val="23"/>
                <w:lang w:eastAsia="lt-LT"/>
              </w:rPr>
              <w:t>Turi palaikyti NAT ir PAT IP adresus.</w:t>
            </w:r>
          </w:p>
        </w:tc>
        <w:tc>
          <w:tcPr>
            <w:tcW w:w="3402" w:type="dxa"/>
            <w:tcBorders>
              <w:top w:val="single" w:sz="4" w:space="0" w:color="auto"/>
              <w:left w:val="single" w:sz="4" w:space="0" w:color="auto"/>
              <w:bottom w:val="single" w:sz="4" w:space="0" w:color="auto"/>
              <w:right w:val="single" w:sz="4" w:space="0" w:color="auto"/>
            </w:tcBorders>
          </w:tcPr>
          <w:p w:rsidR="003F63E6" w:rsidRPr="003F63E6" w:rsidRDefault="003F63E6" w:rsidP="003F63E6">
            <w:pPr>
              <w:tabs>
                <w:tab w:val="left" w:pos="0"/>
              </w:tabs>
              <w:spacing w:after="0" w:line="240" w:lineRule="auto"/>
              <w:ind w:left="34"/>
              <w:rPr>
                <w:rFonts w:ascii="Times New Roman" w:eastAsia="Times New Roman" w:hAnsi="Times New Roman" w:cs="Times New Roman"/>
                <w:sz w:val="24"/>
                <w:szCs w:val="24"/>
              </w:rPr>
            </w:pPr>
            <w:r w:rsidRPr="003F63E6">
              <w:rPr>
                <w:rFonts w:ascii="Times New Roman" w:eastAsia="Times New Roman" w:hAnsi="Times New Roman" w:cs="Times New Roman"/>
                <w:sz w:val="24"/>
                <w:szCs w:val="24"/>
              </w:rPr>
              <w:t xml:space="preserve">Palaiko NAT ir PAT IP adresus. Detalesnė informacija gamintojo </w:t>
            </w:r>
            <w:proofErr w:type="spellStart"/>
            <w:r w:rsidRPr="003F63E6">
              <w:rPr>
                <w:rFonts w:ascii="Times New Roman" w:eastAsia="Times New Roman" w:hAnsi="Times New Roman" w:cs="Times New Roman"/>
                <w:sz w:val="24"/>
                <w:szCs w:val="24"/>
              </w:rPr>
              <w:t>www</w:t>
            </w:r>
            <w:proofErr w:type="spellEnd"/>
            <w:r w:rsidRPr="003F63E6">
              <w:rPr>
                <w:rFonts w:ascii="Times New Roman" w:eastAsia="Times New Roman" w:hAnsi="Times New Roman" w:cs="Times New Roman"/>
                <w:sz w:val="24"/>
                <w:szCs w:val="24"/>
              </w:rPr>
              <w:t xml:space="preserve"> puslapyje:</w:t>
            </w:r>
          </w:p>
          <w:p w:rsidR="00557DFF" w:rsidRPr="00F05D7F" w:rsidRDefault="003F63E6" w:rsidP="003F63E6">
            <w:pPr>
              <w:tabs>
                <w:tab w:val="left" w:pos="0"/>
              </w:tabs>
              <w:spacing w:after="0" w:line="240" w:lineRule="auto"/>
              <w:ind w:left="34"/>
              <w:rPr>
                <w:rFonts w:ascii="Times New Roman" w:eastAsia="Times New Roman" w:hAnsi="Times New Roman" w:cs="Times New Roman"/>
                <w:sz w:val="24"/>
                <w:szCs w:val="24"/>
              </w:rPr>
            </w:pPr>
            <w:r w:rsidRPr="003F63E6">
              <w:rPr>
                <w:rFonts w:ascii="Times New Roman" w:eastAsia="Times New Roman" w:hAnsi="Times New Roman" w:cs="Times New Roman"/>
                <w:sz w:val="24"/>
                <w:szCs w:val="24"/>
              </w:rPr>
              <w:lastRenderedPageBreak/>
              <w:t>https://help.mikrotik.com/docs/spaces/ROS/pages/3211299/NAT</w:t>
            </w:r>
          </w:p>
        </w:tc>
      </w:tr>
      <w:tr w:rsidR="00557DFF" w:rsidRPr="00F05D7F" w:rsidTr="00A82E5B">
        <w:trPr>
          <w:trHeight w:val="216"/>
        </w:trPr>
        <w:tc>
          <w:tcPr>
            <w:tcW w:w="704" w:type="dxa"/>
            <w:tcBorders>
              <w:top w:val="single" w:sz="4" w:space="0" w:color="auto"/>
              <w:left w:val="single" w:sz="4" w:space="0" w:color="auto"/>
              <w:bottom w:val="single" w:sz="4" w:space="0" w:color="auto"/>
              <w:right w:val="single" w:sz="4" w:space="0" w:color="auto"/>
            </w:tcBorders>
          </w:tcPr>
          <w:p w:rsidR="00557DFF" w:rsidRPr="00F05D7F" w:rsidRDefault="00557DFF" w:rsidP="00557DFF">
            <w:pPr>
              <w:numPr>
                <w:ilvl w:val="0"/>
                <w:numId w:val="2"/>
              </w:numPr>
              <w:spacing w:after="0" w:line="240" w:lineRule="auto"/>
              <w:contextualSpacing/>
              <w:jc w:val="center"/>
              <w:rPr>
                <w:rFonts w:ascii="Times New Roman" w:eastAsia="Times New Roman" w:hAnsi="Times New Roman" w:cs="Times New Roman"/>
                <w:sz w:val="24"/>
                <w:szCs w:val="24"/>
              </w:rPr>
            </w:pPr>
          </w:p>
        </w:tc>
        <w:tc>
          <w:tcPr>
            <w:tcW w:w="1991" w:type="dxa"/>
            <w:tcBorders>
              <w:top w:val="single" w:sz="4" w:space="0" w:color="auto"/>
              <w:left w:val="single" w:sz="4" w:space="0" w:color="auto"/>
              <w:bottom w:val="single" w:sz="4" w:space="0" w:color="auto"/>
              <w:right w:val="single" w:sz="4" w:space="0" w:color="auto"/>
            </w:tcBorders>
          </w:tcPr>
          <w:p w:rsidR="00557DFF" w:rsidRPr="00F05D7F" w:rsidRDefault="00557DFF" w:rsidP="000223E2">
            <w:pPr>
              <w:spacing w:after="0" w:line="240" w:lineRule="auto"/>
              <w:rPr>
                <w:rFonts w:ascii="Times New Roman" w:eastAsia="Times New Roman" w:hAnsi="Times New Roman" w:cs="Times New Roman"/>
                <w:iCs/>
                <w:sz w:val="24"/>
                <w:szCs w:val="24"/>
              </w:rPr>
            </w:pPr>
            <w:r w:rsidRPr="00F05D7F">
              <w:rPr>
                <w:rFonts w:ascii="Times New Roman" w:eastAsia="Times New Roman" w:hAnsi="Times New Roman" w:cs="Times New Roman"/>
                <w:iCs/>
                <w:sz w:val="24"/>
                <w:szCs w:val="24"/>
              </w:rPr>
              <w:t>LAN jungtys</w:t>
            </w:r>
          </w:p>
        </w:tc>
        <w:tc>
          <w:tcPr>
            <w:tcW w:w="3537" w:type="dxa"/>
            <w:tcBorders>
              <w:top w:val="single" w:sz="4" w:space="0" w:color="auto"/>
              <w:left w:val="single" w:sz="4" w:space="0" w:color="auto"/>
              <w:bottom w:val="single" w:sz="4" w:space="0" w:color="auto"/>
              <w:right w:val="single" w:sz="4" w:space="0" w:color="auto"/>
            </w:tcBorders>
          </w:tcPr>
          <w:p w:rsidR="00557DFF" w:rsidRPr="00F05D7F" w:rsidRDefault="00557DFF" w:rsidP="000223E2">
            <w:pPr>
              <w:spacing w:after="0" w:line="240" w:lineRule="auto"/>
              <w:jc w:val="both"/>
              <w:rPr>
                <w:rFonts w:ascii="Times New Roman" w:eastAsia="Times New Roman" w:hAnsi="Times New Roman" w:cs="Times New Roman"/>
                <w:iCs/>
                <w:sz w:val="24"/>
                <w:szCs w:val="24"/>
              </w:rPr>
            </w:pPr>
            <w:r w:rsidRPr="00F05D7F">
              <w:rPr>
                <w:rFonts w:ascii="Times New Roman" w:eastAsia="Times New Roman" w:hAnsi="Times New Roman" w:cs="Times New Roman"/>
                <w:iCs/>
                <w:sz w:val="24"/>
                <w:szCs w:val="24"/>
              </w:rPr>
              <w:t xml:space="preserve">Ne mažiau kaip </w:t>
            </w:r>
            <w:r w:rsidRPr="00F05D7F">
              <w:rPr>
                <w:rFonts w:ascii="Times New Roman" w:eastAsia="Times New Roman" w:hAnsi="Times New Roman" w:cs="Times New Roman"/>
                <w:sz w:val="24"/>
                <w:szCs w:val="24"/>
                <w:lang w:eastAsia="lt-LT"/>
              </w:rPr>
              <w:t xml:space="preserve">4 vnt. LAN </w:t>
            </w:r>
            <w:proofErr w:type="spellStart"/>
            <w:r w:rsidRPr="00F05D7F">
              <w:rPr>
                <w:rFonts w:ascii="Times New Roman" w:eastAsia="Times New Roman" w:hAnsi="Times New Roman" w:cs="Times New Roman"/>
                <w:sz w:val="24"/>
                <w:szCs w:val="24"/>
                <w:lang w:eastAsia="lt-LT"/>
              </w:rPr>
              <w:t>Gigabit</w:t>
            </w:r>
            <w:proofErr w:type="spellEnd"/>
            <w:r w:rsidRPr="00F05D7F">
              <w:rPr>
                <w:rFonts w:ascii="Times New Roman" w:eastAsia="Times New Roman" w:hAnsi="Times New Roman" w:cs="Times New Roman"/>
                <w:sz w:val="24"/>
                <w:szCs w:val="24"/>
                <w:lang w:eastAsia="lt-LT"/>
              </w:rPr>
              <w:t xml:space="preserve"> (RJ45)</w:t>
            </w:r>
          </w:p>
        </w:tc>
        <w:tc>
          <w:tcPr>
            <w:tcW w:w="3402" w:type="dxa"/>
            <w:tcBorders>
              <w:top w:val="single" w:sz="4" w:space="0" w:color="auto"/>
              <w:left w:val="single" w:sz="4" w:space="0" w:color="auto"/>
              <w:bottom w:val="single" w:sz="4" w:space="0" w:color="auto"/>
              <w:right w:val="single" w:sz="4" w:space="0" w:color="auto"/>
            </w:tcBorders>
          </w:tcPr>
          <w:p w:rsidR="00557DFF" w:rsidRPr="00F05D7F" w:rsidRDefault="003F63E6" w:rsidP="000223E2">
            <w:pPr>
              <w:tabs>
                <w:tab w:val="left" w:pos="0"/>
              </w:tabs>
              <w:spacing w:after="0" w:line="240" w:lineRule="auto"/>
              <w:ind w:left="34"/>
              <w:rPr>
                <w:rFonts w:ascii="Times New Roman" w:eastAsia="Times New Roman" w:hAnsi="Times New Roman" w:cs="Times New Roman"/>
                <w:sz w:val="24"/>
                <w:szCs w:val="24"/>
              </w:rPr>
            </w:pPr>
            <w:r w:rsidRPr="003F63E6">
              <w:rPr>
                <w:rFonts w:ascii="Times New Roman" w:eastAsia="Times New Roman" w:hAnsi="Times New Roman" w:cs="Times New Roman"/>
                <w:sz w:val="24"/>
                <w:szCs w:val="24"/>
              </w:rPr>
              <w:t xml:space="preserve">Turi 5 vnt. LAN </w:t>
            </w:r>
            <w:proofErr w:type="spellStart"/>
            <w:r w:rsidRPr="003F63E6">
              <w:rPr>
                <w:rFonts w:ascii="Times New Roman" w:eastAsia="Times New Roman" w:hAnsi="Times New Roman" w:cs="Times New Roman"/>
                <w:sz w:val="24"/>
                <w:szCs w:val="24"/>
              </w:rPr>
              <w:t>Gigabit</w:t>
            </w:r>
            <w:proofErr w:type="spellEnd"/>
            <w:r w:rsidRPr="003F63E6">
              <w:rPr>
                <w:rFonts w:ascii="Times New Roman" w:eastAsia="Times New Roman" w:hAnsi="Times New Roman" w:cs="Times New Roman"/>
                <w:sz w:val="24"/>
                <w:szCs w:val="24"/>
              </w:rPr>
              <w:t xml:space="preserve"> (RJ45) jungtis. Detalesnė informacija gamintojo </w:t>
            </w:r>
            <w:proofErr w:type="spellStart"/>
            <w:r w:rsidRPr="003F63E6">
              <w:rPr>
                <w:rFonts w:ascii="Times New Roman" w:eastAsia="Times New Roman" w:hAnsi="Times New Roman" w:cs="Times New Roman"/>
                <w:sz w:val="24"/>
                <w:szCs w:val="24"/>
              </w:rPr>
              <w:t>www</w:t>
            </w:r>
            <w:proofErr w:type="spellEnd"/>
            <w:r w:rsidRPr="003F63E6">
              <w:rPr>
                <w:rFonts w:ascii="Times New Roman" w:eastAsia="Times New Roman" w:hAnsi="Times New Roman" w:cs="Times New Roman"/>
                <w:sz w:val="24"/>
                <w:szCs w:val="24"/>
              </w:rPr>
              <w:t xml:space="preserve"> puslapyje: https://mikrotik.com/product/chateau5gr16#fndtn-specifications</w:t>
            </w:r>
          </w:p>
        </w:tc>
      </w:tr>
      <w:tr w:rsidR="00557DFF" w:rsidRPr="00F05D7F" w:rsidTr="00A82E5B">
        <w:trPr>
          <w:trHeight w:val="216"/>
        </w:trPr>
        <w:tc>
          <w:tcPr>
            <w:tcW w:w="704" w:type="dxa"/>
            <w:tcBorders>
              <w:top w:val="single" w:sz="4" w:space="0" w:color="auto"/>
              <w:left w:val="single" w:sz="4" w:space="0" w:color="auto"/>
              <w:bottom w:val="single" w:sz="4" w:space="0" w:color="auto"/>
              <w:right w:val="single" w:sz="4" w:space="0" w:color="auto"/>
            </w:tcBorders>
          </w:tcPr>
          <w:p w:rsidR="00557DFF" w:rsidRPr="00F05D7F" w:rsidRDefault="00557DFF" w:rsidP="00557DFF">
            <w:pPr>
              <w:numPr>
                <w:ilvl w:val="0"/>
                <w:numId w:val="2"/>
              </w:numPr>
              <w:spacing w:after="0" w:line="240" w:lineRule="auto"/>
              <w:contextualSpacing/>
              <w:jc w:val="center"/>
              <w:rPr>
                <w:rFonts w:ascii="Times New Roman" w:eastAsia="Times New Roman" w:hAnsi="Times New Roman" w:cs="Times New Roman"/>
                <w:sz w:val="24"/>
                <w:szCs w:val="24"/>
              </w:rPr>
            </w:pPr>
          </w:p>
        </w:tc>
        <w:tc>
          <w:tcPr>
            <w:tcW w:w="1991" w:type="dxa"/>
            <w:tcBorders>
              <w:top w:val="single" w:sz="4" w:space="0" w:color="auto"/>
              <w:left w:val="single" w:sz="4" w:space="0" w:color="auto"/>
              <w:bottom w:val="single" w:sz="4" w:space="0" w:color="auto"/>
              <w:right w:val="single" w:sz="4" w:space="0" w:color="auto"/>
            </w:tcBorders>
          </w:tcPr>
          <w:p w:rsidR="00557DFF" w:rsidRPr="00F05D7F" w:rsidRDefault="00557DFF" w:rsidP="000223E2">
            <w:pPr>
              <w:spacing w:after="0" w:line="240" w:lineRule="auto"/>
              <w:rPr>
                <w:rFonts w:ascii="Times New Roman" w:eastAsia="Times New Roman" w:hAnsi="Times New Roman" w:cs="Times New Roman"/>
                <w:iCs/>
                <w:sz w:val="24"/>
                <w:szCs w:val="24"/>
              </w:rPr>
            </w:pPr>
            <w:r w:rsidRPr="00F05D7F">
              <w:rPr>
                <w:rFonts w:ascii="Times New Roman" w:eastAsia="Times New Roman" w:hAnsi="Times New Roman" w:cs="Times New Roman"/>
                <w:iCs/>
                <w:sz w:val="24"/>
                <w:szCs w:val="24"/>
              </w:rPr>
              <w:t>Palaikomi WiFi standartai</w:t>
            </w:r>
          </w:p>
        </w:tc>
        <w:tc>
          <w:tcPr>
            <w:tcW w:w="3537" w:type="dxa"/>
            <w:tcBorders>
              <w:top w:val="single" w:sz="4" w:space="0" w:color="auto"/>
              <w:left w:val="single" w:sz="4" w:space="0" w:color="auto"/>
              <w:bottom w:val="single" w:sz="4" w:space="0" w:color="auto"/>
              <w:right w:val="single" w:sz="4" w:space="0" w:color="auto"/>
            </w:tcBorders>
          </w:tcPr>
          <w:p w:rsidR="00557DFF" w:rsidRPr="00F05D7F" w:rsidRDefault="00557DFF" w:rsidP="000223E2">
            <w:pPr>
              <w:spacing w:after="0" w:line="240" w:lineRule="auto"/>
              <w:jc w:val="both"/>
              <w:rPr>
                <w:rFonts w:ascii="Times New Roman" w:eastAsia="Times New Roman" w:hAnsi="Times New Roman" w:cs="Times New Roman"/>
                <w:iCs/>
                <w:sz w:val="24"/>
                <w:szCs w:val="24"/>
              </w:rPr>
            </w:pPr>
            <w:r w:rsidRPr="00F05D7F">
              <w:rPr>
                <w:rFonts w:ascii="Times New Roman" w:eastAsia="Times New Roman" w:hAnsi="Times New Roman" w:cs="Times New Roman"/>
                <w:iCs/>
                <w:sz w:val="24"/>
                <w:szCs w:val="24"/>
              </w:rPr>
              <w:t xml:space="preserve">Ne mažiau kaip </w:t>
            </w:r>
            <w:r w:rsidRPr="00F05D7F">
              <w:rPr>
                <w:rFonts w:ascii="Times New Roman" w:eastAsia="Times New Roman" w:hAnsi="Times New Roman" w:cs="Times New Roman"/>
                <w:sz w:val="24"/>
                <w:szCs w:val="24"/>
                <w:lang w:eastAsia="lt-LT"/>
              </w:rPr>
              <w:t>802.11ac/a/b/g/n</w:t>
            </w:r>
          </w:p>
        </w:tc>
        <w:tc>
          <w:tcPr>
            <w:tcW w:w="3402" w:type="dxa"/>
            <w:tcBorders>
              <w:top w:val="single" w:sz="4" w:space="0" w:color="auto"/>
              <w:left w:val="single" w:sz="4" w:space="0" w:color="auto"/>
              <w:bottom w:val="single" w:sz="4" w:space="0" w:color="auto"/>
              <w:right w:val="single" w:sz="4" w:space="0" w:color="auto"/>
            </w:tcBorders>
          </w:tcPr>
          <w:p w:rsidR="00557DFF" w:rsidRPr="00F05D7F" w:rsidRDefault="003F63E6" w:rsidP="000223E2">
            <w:pPr>
              <w:tabs>
                <w:tab w:val="left" w:pos="0"/>
              </w:tabs>
              <w:spacing w:after="0" w:line="240" w:lineRule="auto"/>
              <w:ind w:left="34"/>
              <w:rPr>
                <w:rFonts w:ascii="Times New Roman" w:eastAsia="Times New Roman" w:hAnsi="Times New Roman" w:cs="Times New Roman"/>
                <w:sz w:val="24"/>
                <w:szCs w:val="24"/>
              </w:rPr>
            </w:pPr>
            <w:r w:rsidRPr="003F63E6">
              <w:rPr>
                <w:rFonts w:ascii="Times New Roman" w:eastAsia="Times New Roman" w:hAnsi="Times New Roman" w:cs="Times New Roman"/>
                <w:sz w:val="24"/>
                <w:szCs w:val="24"/>
              </w:rPr>
              <w:t xml:space="preserve">Palaikomi WiFi standartai 802.11ac/a/b/g/n. Detalesnė informacija gamintojo </w:t>
            </w:r>
            <w:proofErr w:type="spellStart"/>
            <w:r w:rsidRPr="003F63E6">
              <w:rPr>
                <w:rFonts w:ascii="Times New Roman" w:eastAsia="Times New Roman" w:hAnsi="Times New Roman" w:cs="Times New Roman"/>
                <w:sz w:val="24"/>
                <w:szCs w:val="24"/>
              </w:rPr>
              <w:t>www</w:t>
            </w:r>
            <w:proofErr w:type="spellEnd"/>
            <w:r w:rsidRPr="003F63E6">
              <w:rPr>
                <w:rFonts w:ascii="Times New Roman" w:eastAsia="Times New Roman" w:hAnsi="Times New Roman" w:cs="Times New Roman"/>
                <w:sz w:val="24"/>
                <w:szCs w:val="24"/>
              </w:rPr>
              <w:t xml:space="preserve"> puslapyje: https://mikrotik.com/product/chateau5gr16#fndtn-specifications</w:t>
            </w:r>
          </w:p>
        </w:tc>
      </w:tr>
      <w:tr w:rsidR="00557DFF" w:rsidRPr="00F05D7F" w:rsidTr="00A82E5B">
        <w:trPr>
          <w:trHeight w:val="216"/>
        </w:trPr>
        <w:tc>
          <w:tcPr>
            <w:tcW w:w="704" w:type="dxa"/>
            <w:tcBorders>
              <w:top w:val="single" w:sz="4" w:space="0" w:color="auto"/>
              <w:left w:val="single" w:sz="4" w:space="0" w:color="auto"/>
              <w:bottom w:val="single" w:sz="4" w:space="0" w:color="auto"/>
              <w:right w:val="single" w:sz="4" w:space="0" w:color="auto"/>
            </w:tcBorders>
          </w:tcPr>
          <w:p w:rsidR="00557DFF" w:rsidRPr="00F05D7F" w:rsidRDefault="00557DFF" w:rsidP="00557DFF">
            <w:pPr>
              <w:numPr>
                <w:ilvl w:val="0"/>
                <w:numId w:val="2"/>
              </w:numPr>
              <w:spacing w:after="0" w:line="240" w:lineRule="auto"/>
              <w:contextualSpacing/>
              <w:jc w:val="center"/>
              <w:rPr>
                <w:rFonts w:ascii="Times New Roman" w:eastAsia="Times New Roman" w:hAnsi="Times New Roman" w:cs="Times New Roman"/>
                <w:sz w:val="24"/>
                <w:szCs w:val="24"/>
              </w:rPr>
            </w:pPr>
          </w:p>
        </w:tc>
        <w:tc>
          <w:tcPr>
            <w:tcW w:w="1991" w:type="dxa"/>
            <w:tcBorders>
              <w:top w:val="single" w:sz="4" w:space="0" w:color="auto"/>
              <w:left w:val="single" w:sz="4" w:space="0" w:color="auto"/>
              <w:bottom w:val="single" w:sz="4" w:space="0" w:color="auto"/>
              <w:right w:val="single" w:sz="4" w:space="0" w:color="auto"/>
            </w:tcBorders>
          </w:tcPr>
          <w:p w:rsidR="00557DFF" w:rsidRPr="00F05D7F" w:rsidRDefault="00557DFF" w:rsidP="000223E2">
            <w:pPr>
              <w:spacing w:after="0" w:line="240" w:lineRule="auto"/>
              <w:rPr>
                <w:rFonts w:ascii="Times New Roman" w:eastAsia="Times New Roman" w:hAnsi="Times New Roman" w:cs="Times New Roman"/>
                <w:iCs/>
                <w:sz w:val="24"/>
                <w:szCs w:val="24"/>
              </w:rPr>
            </w:pPr>
            <w:r w:rsidRPr="00F05D7F">
              <w:rPr>
                <w:rFonts w:ascii="Times New Roman" w:eastAsia="Times New Roman" w:hAnsi="Times New Roman" w:cs="Times New Roman"/>
                <w:iCs/>
                <w:sz w:val="24"/>
                <w:szCs w:val="24"/>
              </w:rPr>
              <w:t>Apribojimas</w:t>
            </w:r>
          </w:p>
        </w:tc>
        <w:tc>
          <w:tcPr>
            <w:tcW w:w="3537" w:type="dxa"/>
            <w:tcBorders>
              <w:top w:val="single" w:sz="4" w:space="0" w:color="auto"/>
              <w:left w:val="single" w:sz="4" w:space="0" w:color="auto"/>
              <w:bottom w:val="single" w:sz="4" w:space="0" w:color="auto"/>
              <w:right w:val="single" w:sz="4" w:space="0" w:color="auto"/>
            </w:tcBorders>
          </w:tcPr>
          <w:p w:rsidR="00557DFF" w:rsidRPr="00F05D7F" w:rsidRDefault="00557DFF" w:rsidP="000223E2">
            <w:pPr>
              <w:spacing w:after="0" w:line="240" w:lineRule="auto"/>
              <w:jc w:val="both"/>
              <w:rPr>
                <w:rFonts w:ascii="Times New Roman" w:eastAsia="Times New Roman" w:hAnsi="Times New Roman" w:cs="Times New Roman"/>
                <w:iCs/>
                <w:sz w:val="24"/>
                <w:szCs w:val="24"/>
              </w:rPr>
            </w:pPr>
            <w:r w:rsidRPr="00F05D7F">
              <w:rPr>
                <w:rFonts w:ascii="Times New Roman" w:eastAsia="Times New Roman" w:hAnsi="Times New Roman" w:cs="Times New Roman"/>
                <w:iCs/>
                <w:sz w:val="24"/>
                <w:szCs w:val="24"/>
              </w:rPr>
              <w:t>Maršrutizatoriai neturi būti ribojami veikti skirtingų  operatorių tinkluose.</w:t>
            </w:r>
          </w:p>
        </w:tc>
        <w:tc>
          <w:tcPr>
            <w:tcW w:w="3402" w:type="dxa"/>
            <w:tcBorders>
              <w:top w:val="single" w:sz="4" w:space="0" w:color="auto"/>
              <w:left w:val="single" w:sz="4" w:space="0" w:color="auto"/>
              <w:bottom w:val="single" w:sz="4" w:space="0" w:color="auto"/>
              <w:right w:val="single" w:sz="4" w:space="0" w:color="auto"/>
            </w:tcBorders>
          </w:tcPr>
          <w:p w:rsidR="00557DFF" w:rsidRPr="00F05D7F" w:rsidRDefault="003F63E6" w:rsidP="000223E2">
            <w:pPr>
              <w:tabs>
                <w:tab w:val="left" w:pos="0"/>
              </w:tabs>
              <w:spacing w:after="0" w:line="240" w:lineRule="auto"/>
              <w:ind w:left="34"/>
              <w:rPr>
                <w:rFonts w:ascii="Times New Roman" w:eastAsia="Times New Roman" w:hAnsi="Times New Roman" w:cs="Times New Roman"/>
                <w:sz w:val="24"/>
                <w:szCs w:val="24"/>
              </w:rPr>
            </w:pPr>
            <w:r w:rsidRPr="003F63E6">
              <w:rPr>
                <w:rFonts w:ascii="Times New Roman" w:eastAsia="Times New Roman" w:hAnsi="Times New Roman" w:cs="Times New Roman"/>
                <w:sz w:val="24"/>
                <w:szCs w:val="24"/>
              </w:rPr>
              <w:t>Maršrutizatoriaus modelio veikimas neribojamas ir veikia skirtingų operatorių tinkluose.</w:t>
            </w:r>
          </w:p>
        </w:tc>
      </w:tr>
      <w:tr w:rsidR="00557DFF" w:rsidRPr="00F05D7F" w:rsidTr="00A82E5B">
        <w:trPr>
          <w:trHeight w:val="216"/>
        </w:trPr>
        <w:tc>
          <w:tcPr>
            <w:tcW w:w="704" w:type="dxa"/>
            <w:tcBorders>
              <w:top w:val="single" w:sz="4" w:space="0" w:color="auto"/>
              <w:left w:val="single" w:sz="4" w:space="0" w:color="auto"/>
              <w:bottom w:val="single" w:sz="4" w:space="0" w:color="auto"/>
              <w:right w:val="single" w:sz="4" w:space="0" w:color="auto"/>
            </w:tcBorders>
          </w:tcPr>
          <w:p w:rsidR="00557DFF" w:rsidRPr="00F05D7F" w:rsidRDefault="00557DFF" w:rsidP="00557DFF">
            <w:pPr>
              <w:numPr>
                <w:ilvl w:val="0"/>
                <w:numId w:val="2"/>
              </w:numPr>
              <w:spacing w:after="0" w:line="240" w:lineRule="auto"/>
              <w:contextualSpacing/>
              <w:jc w:val="center"/>
              <w:rPr>
                <w:rFonts w:ascii="Times New Roman" w:eastAsia="Times New Roman" w:hAnsi="Times New Roman" w:cs="Times New Roman"/>
                <w:sz w:val="24"/>
                <w:szCs w:val="24"/>
              </w:rPr>
            </w:pPr>
          </w:p>
        </w:tc>
        <w:tc>
          <w:tcPr>
            <w:tcW w:w="1991" w:type="dxa"/>
            <w:tcBorders>
              <w:top w:val="single" w:sz="4" w:space="0" w:color="auto"/>
              <w:left w:val="single" w:sz="4" w:space="0" w:color="auto"/>
              <w:bottom w:val="single" w:sz="4" w:space="0" w:color="auto"/>
              <w:right w:val="single" w:sz="4" w:space="0" w:color="auto"/>
            </w:tcBorders>
          </w:tcPr>
          <w:p w:rsidR="00557DFF" w:rsidRPr="00F05D7F" w:rsidRDefault="00557DFF" w:rsidP="000223E2">
            <w:pPr>
              <w:spacing w:after="0" w:line="240" w:lineRule="auto"/>
              <w:rPr>
                <w:rFonts w:ascii="Times New Roman" w:eastAsia="Times New Roman" w:hAnsi="Times New Roman" w:cs="Times New Roman"/>
                <w:iCs/>
                <w:sz w:val="24"/>
                <w:szCs w:val="24"/>
              </w:rPr>
            </w:pPr>
            <w:r w:rsidRPr="00F05D7F">
              <w:rPr>
                <w:rFonts w:ascii="Times New Roman" w:eastAsia="Times New Roman" w:hAnsi="Times New Roman" w:cs="Times New Roman"/>
                <w:iCs/>
                <w:sz w:val="24"/>
                <w:szCs w:val="24"/>
              </w:rPr>
              <w:t>Garantija</w:t>
            </w:r>
          </w:p>
        </w:tc>
        <w:tc>
          <w:tcPr>
            <w:tcW w:w="3537" w:type="dxa"/>
            <w:tcBorders>
              <w:top w:val="single" w:sz="4" w:space="0" w:color="auto"/>
              <w:left w:val="single" w:sz="4" w:space="0" w:color="auto"/>
              <w:bottom w:val="single" w:sz="4" w:space="0" w:color="auto"/>
              <w:right w:val="single" w:sz="4" w:space="0" w:color="auto"/>
            </w:tcBorders>
          </w:tcPr>
          <w:p w:rsidR="00557DFF" w:rsidRPr="00F05D7F" w:rsidRDefault="00557DFF" w:rsidP="000223E2">
            <w:pPr>
              <w:spacing w:after="0" w:line="240" w:lineRule="auto"/>
              <w:jc w:val="both"/>
              <w:rPr>
                <w:rFonts w:ascii="Times New Roman" w:eastAsia="Times New Roman" w:hAnsi="Times New Roman" w:cs="Times New Roman"/>
                <w:iCs/>
                <w:sz w:val="24"/>
                <w:szCs w:val="24"/>
              </w:rPr>
            </w:pPr>
            <w:r w:rsidRPr="00F05D7F">
              <w:rPr>
                <w:rFonts w:ascii="Times New Roman" w:eastAsia="Times New Roman" w:hAnsi="Times New Roman" w:cs="Times New Roman"/>
                <w:sz w:val="24"/>
                <w:szCs w:val="20"/>
                <w:lang w:eastAsia="lt-LT"/>
              </w:rPr>
              <w:t>Maršrutizatoriaus kokybės garantijos suteikiamas laikotarpis ne mažesnis kaip 24 mėnesiai nuo pristatymo datos.</w:t>
            </w:r>
          </w:p>
        </w:tc>
        <w:tc>
          <w:tcPr>
            <w:tcW w:w="3402" w:type="dxa"/>
            <w:tcBorders>
              <w:top w:val="single" w:sz="4" w:space="0" w:color="auto"/>
              <w:left w:val="single" w:sz="4" w:space="0" w:color="auto"/>
              <w:bottom w:val="single" w:sz="4" w:space="0" w:color="auto"/>
              <w:right w:val="single" w:sz="4" w:space="0" w:color="auto"/>
            </w:tcBorders>
          </w:tcPr>
          <w:p w:rsidR="00557DFF" w:rsidRPr="00F05D7F" w:rsidRDefault="003F63E6" w:rsidP="000223E2">
            <w:pPr>
              <w:tabs>
                <w:tab w:val="left" w:pos="0"/>
              </w:tabs>
              <w:spacing w:after="0" w:line="240" w:lineRule="auto"/>
              <w:ind w:left="34"/>
              <w:rPr>
                <w:rFonts w:ascii="Times New Roman" w:eastAsia="Times New Roman" w:hAnsi="Times New Roman" w:cs="Times New Roman"/>
                <w:sz w:val="24"/>
                <w:szCs w:val="24"/>
              </w:rPr>
            </w:pPr>
            <w:r w:rsidRPr="003F63E6">
              <w:rPr>
                <w:rFonts w:ascii="Times New Roman" w:eastAsia="Times New Roman" w:hAnsi="Times New Roman" w:cs="Times New Roman"/>
                <w:sz w:val="24"/>
                <w:szCs w:val="24"/>
              </w:rPr>
              <w:t>Maršrutizatoriaus kokybės garantijos suteikiamas laikotarpis ne mažesnis kaip 24 mėnesiai nuo pristatymo datos.</w:t>
            </w:r>
          </w:p>
        </w:tc>
      </w:tr>
    </w:tbl>
    <w:p w:rsidR="00557DFF" w:rsidRPr="00F05D7F" w:rsidRDefault="00557DFF" w:rsidP="00557DFF">
      <w:pPr>
        <w:tabs>
          <w:tab w:val="num" w:pos="851"/>
        </w:tabs>
        <w:spacing w:after="0" w:line="280" w:lineRule="exact"/>
        <w:ind w:firstLine="567"/>
        <w:jc w:val="both"/>
        <w:rPr>
          <w:rFonts w:ascii="Times New Roman" w:eastAsia="Times New Roman" w:hAnsi="Times New Roman" w:cs="Times New Roman"/>
          <w:sz w:val="24"/>
          <w:szCs w:val="24"/>
          <w:lang w:eastAsia="lt-LT"/>
        </w:rPr>
      </w:pPr>
      <w:r w:rsidRPr="00F05D7F">
        <w:rPr>
          <w:rFonts w:ascii="Times New Roman" w:eastAsia="Times New Roman" w:hAnsi="Times New Roman" w:cs="Times New Roman"/>
          <w:sz w:val="24"/>
          <w:szCs w:val="20"/>
          <w:lang w:eastAsia="lt-LT"/>
        </w:rPr>
        <w:t>Įrangos gamintojas negali būti iš valstybių ar teritorijų, kurių tiekėjai, jų subtiekėjai, ūkio subjektai, kurių pajėgumais yra remiamasi, gamintojai, techninės ar programinės įrangos priežiūrą ir palaikymą vykdantys asmenys ar juos kontroliuojantys asmenys nelaikomi patikimais, sąrašo, patvirtinto LR Vyriausybės 2022-03-30 Nutarimu Nr. 280</w:t>
      </w:r>
      <w:r w:rsidR="001A5C67">
        <w:rPr>
          <w:rFonts w:ascii="Times New Roman" w:eastAsia="Times New Roman" w:hAnsi="Times New Roman" w:cs="Times New Roman"/>
          <w:sz w:val="24"/>
          <w:szCs w:val="20"/>
          <w:lang w:eastAsia="lt-LT"/>
        </w:rPr>
        <w:t>.</w:t>
      </w:r>
    </w:p>
    <w:p w:rsidR="00557DFF" w:rsidRPr="00C22C02" w:rsidRDefault="00557DFF" w:rsidP="00557DFF">
      <w:pPr>
        <w:tabs>
          <w:tab w:val="num" w:pos="1277"/>
        </w:tabs>
        <w:spacing w:after="0" w:line="280" w:lineRule="exact"/>
        <w:ind w:firstLine="567"/>
        <w:jc w:val="both"/>
        <w:rPr>
          <w:rFonts w:ascii="Times New Roman" w:eastAsia="Times New Roman" w:hAnsi="Times New Roman" w:cs="Times New Roman"/>
          <w:sz w:val="24"/>
          <w:szCs w:val="24"/>
          <w:lang w:eastAsia="lt-LT"/>
        </w:rPr>
      </w:pPr>
      <w:r w:rsidRPr="00C22C02">
        <w:rPr>
          <w:rFonts w:ascii="Times New Roman" w:eastAsia="Times New Roman" w:hAnsi="Times New Roman" w:cs="Times New Roman"/>
          <w:sz w:val="24"/>
          <w:szCs w:val="24"/>
          <w:lang w:eastAsia="lt-LT"/>
        </w:rPr>
        <w:t>2.8. Adresai, kuriais turės būti teikiamos „5G internetas maršrutizatoriuje, su 5G maršrutizatoriumi“ paslaugos. Šių</w:t>
      </w:r>
      <w:r w:rsidRPr="00F05D7F">
        <w:rPr>
          <w:rFonts w:ascii="Times New Roman" w:eastAsia="Times New Roman" w:hAnsi="Times New Roman" w:cs="Times New Roman"/>
          <w:sz w:val="24"/>
          <w:szCs w:val="24"/>
          <w:lang w:eastAsia="lt-LT"/>
        </w:rPr>
        <w:t xml:space="preserve"> paslaugų teikimo adresai gali būti kečiami iš anksto suderinus su tiekėju</w:t>
      </w:r>
      <w:r w:rsidRPr="00C22C02">
        <w:rPr>
          <w:rFonts w:ascii="Times New Roman" w:eastAsia="Times New Roman" w:hAnsi="Times New Roman" w:cs="Times New Roman"/>
          <w:b/>
          <w:sz w:val="24"/>
          <w:szCs w:val="24"/>
          <w:lang w:eastAsia="lt-LT"/>
        </w:rPr>
        <w:t>:</w:t>
      </w:r>
    </w:p>
    <w:p w:rsidR="00557DFF" w:rsidRPr="00F05D7F" w:rsidRDefault="00557DFF" w:rsidP="00557DFF">
      <w:pPr>
        <w:numPr>
          <w:ilvl w:val="0"/>
          <w:numId w:val="3"/>
        </w:numPr>
        <w:tabs>
          <w:tab w:val="num" w:pos="851"/>
        </w:tabs>
        <w:spacing w:after="0" w:line="280" w:lineRule="exact"/>
        <w:contextualSpacing/>
        <w:jc w:val="both"/>
        <w:rPr>
          <w:rFonts w:ascii="Times New Roman" w:eastAsia="Times New Roman" w:hAnsi="Times New Roman" w:cs="Times New Roman"/>
          <w:sz w:val="24"/>
          <w:szCs w:val="24"/>
          <w:lang w:eastAsia="lt-LT"/>
        </w:rPr>
      </w:pPr>
      <w:r w:rsidRPr="00F05D7F">
        <w:rPr>
          <w:rFonts w:ascii="Times New Roman" w:eastAsia="Times New Roman" w:hAnsi="Times New Roman" w:cs="Times New Roman"/>
          <w:sz w:val="24"/>
          <w:szCs w:val="24"/>
          <w:lang w:eastAsia="lt-LT"/>
        </w:rPr>
        <w:t>Mickevičiaus g.42, LT-44240 Kaunas – 1 vnt.;</w:t>
      </w:r>
    </w:p>
    <w:p w:rsidR="00557DFF" w:rsidRPr="00F05D7F" w:rsidRDefault="00557DFF" w:rsidP="00557DFF">
      <w:pPr>
        <w:numPr>
          <w:ilvl w:val="0"/>
          <w:numId w:val="3"/>
        </w:numPr>
        <w:tabs>
          <w:tab w:val="num" w:pos="851"/>
        </w:tabs>
        <w:spacing w:after="0" w:line="280" w:lineRule="exact"/>
        <w:contextualSpacing/>
        <w:jc w:val="both"/>
        <w:rPr>
          <w:rFonts w:ascii="Times New Roman" w:eastAsia="Times New Roman" w:hAnsi="Times New Roman" w:cs="Times New Roman"/>
          <w:sz w:val="24"/>
          <w:szCs w:val="24"/>
          <w:lang w:eastAsia="lt-LT"/>
        </w:rPr>
      </w:pPr>
      <w:r w:rsidRPr="00F05D7F">
        <w:rPr>
          <w:rFonts w:ascii="Times New Roman" w:eastAsia="Times New Roman" w:hAnsi="Times New Roman" w:cs="Times New Roman"/>
          <w:sz w:val="24"/>
          <w:szCs w:val="24"/>
          <w:lang w:eastAsia="lt-LT"/>
        </w:rPr>
        <w:t>Jotvingių g. 10-2, LT-62116 Alytus – 1 vnt.;</w:t>
      </w:r>
    </w:p>
    <w:p w:rsidR="00557DFF" w:rsidRPr="00F05D7F" w:rsidRDefault="00557DFF" w:rsidP="00557DFF">
      <w:pPr>
        <w:numPr>
          <w:ilvl w:val="0"/>
          <w:numId w:val="3"/>
        </w:numPr>
        <w:tabs>
          <w:tab w:val="num" w:pos="851"/>
        </w:tabs>
        <w:spacing w:after="0" w:line="280" w:lineRule="exact"/>
        <w:contextualSpacing/>
        <w:jc w:val="both"/>
        <w:rPr>
          <w:rFonts w:ascii="Times New Roman" w:eastAsia="Times New Roman" w:hAnsi="Times New Roman" w:cs="Times New Roman"/>
          <w:sz w:val="24"/>
          <w:szCs w:val="24"/>
          <w:lang w:eastAsia="lt-LT"/>
        </w:rPr>
      </w:pPr>
      <w:r w:rsidRPr="00F05D7F">
        <w:rPr>
          <w:rFonts w:ascii="Times New Roman" w:eastAsia="Times New Roman" w:hAnsi="Times New Roman" w:cs="Times New Roman"/>
          <w:sz w:val="24"/>
          <w:szCs w:val="24"/>
          <w:lang w:eastAsia="lt-LT"/>
        </w:rPr>
        <w:t>A. Valaičio g. 2-1, LT-68176 Marijampolė – 1 vnt.;</w:t>
      </w:r>
    </w:p>
    <w:p w:rsidR="00557DFF" w:rsidRPr="00F05D7F" w:rsidRDefault="00557DFF" w:rsidP="00557DFF">
      <w:pPr>
        <w:numPr>
          <w:ilvl w:val="0"/>
          <w:numId w:val="3"/>
        </w:numPr>
        <w:spacing w:after="0" w:line="280" w:lineRule="exact"/>
        <w:contextualSpacing/>
        <w:jc w:val="both"/>
        <w:rPr>
          <w:rFonts w:ascii="Times New Roman" w:eastAsia="Times New Roman" w:hAnsi="Times New Roman" w:cs="Times New Roman"/>
          <w:sz w:val="24"/>
          <w:szCs w:val="24"/>
          <w:lang w:eastAsia="lt-LT"/>
        </w:rPr>
      </w:pPr>
      <w:r w:rsidRPr="00F05D7F">
        <w:rPr>
          <w:rFonts w:ascii="Times New Roman" w:eastAsia="Times New Roman" w:hAnsi="Times New Roman" w:cs="Times New Roman"/>
          <w:sz w:val="24"/>
          <w:szCs w:val="24"/>
          <w:lang w:eastAsia="lt-LT"/>
        </w:rPr>
        <w:t>Smiltelės g. 12A, LT-95193 Klaipėda – 1 vnt.;</w:t>
      </w:r>
    </w:p>
    <w:p w:rsidR="00557DFF" w:rsidRPr="00F05D7F" w:rsidRDefault="00557DFF" w:rsidP="00557DFF">
      <w:pPr>
        <w:numPr>
          <w:ilvl w:val="0"/>
          <w:numId w:val="3"/>
        </w:numPr>
        <w:spacing w:after="0" w:line="280" w:lineRule="exact"/>
        <w:contextualSpacing/>
        <w:jc w:val="both"/>
        <w:rPr>
          <w:rFonts w:ascii="Times New Roman" w:eastAsia="Times New Roman" w:hAnsi="Times New Roman" w:cs="Times New Roman"/>
          <w:sz w:val="24"/>
          <w:szCs w:val="24"/>
          <w:lang w:eastAsia="lt-LT"/>
        </w:rPr>
      </w:pPr>
      <w:r w:rsidRPr="00F05D7F">
        <w:rPr>
          <w:rFonts w:ascii="Times New Roman" w:eastAsia="Times New Roman" w:hAnsi="Times New Roman" w:cs="Times New Roman"/>
          <w:sz w:val="24"/>
          <w:szCs w:val="24"/>
          <w:lang w:eastAsia="lt-LT"/>
        </w:rPr>
        <w:t>Kovo 11-osios g. 17, LT-75135 Šilalė – 1 vnt.;</w:t>
      </w:r>
    </w:p>
    <w:p w:rsidR="00557DFF" w:rsidRPr="00F05D7F" w:rsidRDefault="00557DFF" w:rsidP="00557DFF">
      <w:pPr>
        <w:numPr>
          <w:ilvl w:val="0"/>
          <w:numId w:val="3"/>
        </w:numPr>
        <w:spacing w:after="0" w:line="280" w:lineRule="exact"/>
        <w:contextualSpacing/>
        <w:jc w:val="both"/>
        <w:rPr>
          <w:rFonts w:ascii="Times New Roman" w:eastAsia="Times New Roman" w:hAnsi="Times New Roman" w:cs="Times New Roman"/>
          <w:sz w:val="24"/>
          <w:szCs w:val="24"/>
          <w:lang w:eastAsia="lt-LT"/>
        </w:rPr>
      </w:pPr>
      <w:r w:rsidRPr="00F05D7F">
        <w:rPr>
          <w:rFonts w:ascii="Times New Roman" w:eastAsia="Times New Roman" w:hAnsi="Times New Roman" w:cs="Times New Roman"/>
          <w:sz w:val="24"/>
          <w:szCs w:val="24"/>
          <w:lang w:eastAsia="lt-LT"/>
        </w:rPr>
        <w:t>Vasario 16-osios g. 4, LT-89225 Mažeikiai – 1 vnt.;</w:t>
      </w:r>
    </w:p>
    <w:p w:rsidR="00557DFF" w:rsidRPr="00F05D7F" w:rsidRDefault="00557DFF" w:rsidP="00557DFF">
      <w:pPr>
        <w:numPr>
          <w:ilvl w:val="0"/>
          <w:numId w:val="3"/>
        </w:numPr>
        <w:tabs>
          <w:tab w:val="num" w:pos="851"/>
        </w:tabs>
        <w:spacing w:after="0" w:line="280" w:lineRule="exact"/>
        <w:contextualSpacing/>
        <w:jc w:val="both"/>
        <w:rPr>
          <w:rFonts w:ascii="Times New Roman" w:eastAsia="Times New Roman" w:hAnsi="Times New Roman" w:cs="Times New Roman"/>
          <w:sz w:val="24"/>
          <w:szCs w:val="24"/>
          <w:lang w:eastAsia="lt-LT"/>
        </w:rPr>
      </w:pPr>
      <w:r w:rsidRPr="00F05D7F">
        <w:rPr>
          <w:rFonts w:ascii="Times New Roman" w:eastAsia="Times New Roman" w:hAnsi="Times New Roman" w:cs="Times New Roman"/>
          <w:sz w:val="24"/>
          <w:szCs w:val="24"/>
          <w:lang w:eastAsia="lt-LT"/>
        </w:rPr>
        <w:t>Senamiesčio g. 100, LT-35116 Panevėžys – 1 vnt.;</w:t>
      </w:r>
    </w:p>
    <w:p w:rsidR="00557DFF" w:rsidRPr="00F05D7F" w:rsidRDefault="00557DFF" w:rsidP="00557DFF">
      <w:pPr>
        <w:numPr>
          <w:ilvl w:val="0"/>
          <w:numId w:val="3"/>
        </w:numPr>
        <w:tabs>
          <w:tab w:val="num" w:pos="851"/>
        </w:tabs>
        <w:spacing w:after="0" w:line="280" w:lineRule="exact"/>
        <w:contextualSpacing/>
        <w:jc w:val="both"/>
        <w:rPr>
          <w:rFonts w:ascii="Times New Roman" w:eastAsia="Times New Roman" w:hAnsi="Times New Roman" w:cs="Times New Roman"/>
          <w:sz w:val="24"/>
          <w:szCs w:val="24"/>
          <w:lang w:eastAsia="lt-LT"/>
        </w:rPr>
      </w:pPr>
      <w:r w:rsidRPr="00F05D7F">
        <w:rPr>
          <w:rFonts w:ascii="Times New Roman" w:eastAsia="Times New Roman" w:hAnsi="Times New Roman" w:cs="Times New Roman"/>
          <w:sz w:val="24"/>
          <w:szCs w:val="24"/>
          <w:lang w:eastAsia="lt-LT"/>
        </w:rPr>
        <w:t>Ežero g. 17, LT-77142 Šiauliai – 1 vnt.;</w:t>
      </w:r>
    </w:p>
    <w:p w:rsidR="00557DFF" w:rsidRPr="00F05D7F" w:rsidRDefault="00557DFF" w:rsidP="00557DFF">
      <w:pPr>
        <w:numPr>
          <w:ilvl w:val="0"/>
          <w:numId w:val="3"/>
        </w:numPr>
        <w:tabs>
          <w:tab w:val="num" w:pos="851"/>
        </w:tabs>
        <w:spacing w:after="0" w:line="280" w:lineRule="exact"/>
        <w:contextualSpacing/>
        <w:jc w:val="both"/>
        <w:rPr>
          <w:rFonts w:ascii="Times New Roman" w:eastAsia="Times New Roman" w:hAnsi="Times New Roman" w:cs="Times New Roman"/>
          <w:sz w:val="24"/>
          <w:szCs w:val="24"/>
          <w:lang w:eastAsia="lt-LT"/>
        </w:rPr>
      </w:pPr>
      <w:r w:rsidRPr="00F05D7F">
        <w:rPr>
          <w:rFonts w:ascii="Times New Roman" w:eastAsia="Times New Roman" w:hAnsi="Times New Roman" w:cs="Times New Roman"/>
          <w:sz w:val="24"/>
          <w:szCs w:val="24"/>
          <w:lang w:eastAsia="lt-LT"/>
        </w:rPr>
        <w:t>Aušros g. 45, LT-28193 Utena – 1 vnt.;</w:t>
      </w:r>
    </w:p>
    <w:p w:rsidR="00557DFF" w:rsidRPr="00F05D7F" w:rsidRDefault="00557DFF" w:rsidP="00557DFF">
      <w:pPr>
        <w:numPr>
          <w:ilvl w:val="0"/>
          <w:numId w:val="3"/>
        </w:numPr>
        <w:tabs>
          <w:tab w:val="num" w:pos="851"/>
        </w:tabs>
        <w:spacing w:after="0" w:line="280" w:lineRule="exact"/>
        <w:contextualSpacing/>
        <w:jc w:val="both"/>
        <w:rPr>
          <w:rFonts w:ascii="Times New Roman" w:eastAsia="Times New Roman" w:hAnsi="Times New Roman" w:cs="Times New Roman"/>
          <w:sz w:val="24"/>
          <w:szCs w:val="24"/>
          <w:lang w:eastAsia="lt-LT"/>
        </w:rPr>
      </w:pPr>
      <w:r w:rsidRPr="00F05D7F">
        <w:rPr>
          <w:rFonts w:ascii="Times New Roman" w:eastAsia="Times New Roman" w:hAnsi="Times New Roman" w:cs="Times New Roman"/>
          <w:sz w:val="24"/>
          <w:szCs w:val="24"/>
          <w:lang w:eastAsia="lt-LT"/>
        </w:rPr>
        <w:t>Laisvės pr. 28, LT-04540 Vilnius – 2 vnt.;</w:t>
      </w:r>
    </w:p>
    <w:p w:rsidR="00557DFF" w:rsidRPr="00F05D7F" w:rsidRDefault="00557DFF" w:rsidP="00557DFF">
      <w:pPr>
        <w:numPr>
          <w:ilvl w:val="0"/>
          <w:numId w:val="3"/>
        </w:numPr>
        <w:tabs>
          <w:tab w:val="num" w:pos="851"/>
        </w:tabs>
        <w:spacing w:after="0" w:line="280" w:lineRule="exact"/>
        <w:contextualSpacing/>
        <w:jc w:val="both"/>
        <w:rPr>
          <w:rFonts w:ascii="Times New Roman" w:eastAsia="Times New Roman" w:hAnsi="Times New Roman" w:cs="Times New Roman"/>
          <w:sz w:val="24"/>
          <w:szCs w:val="24"/>
          <w:lang w:eastAsia="lt-LT"/>
        </w:rPr>
      </w:pPr>
      <w:r w:rsidRPr="00F05D7F">
        <w:rPr>
          <w:rFonts w:ascii="Times New Roman" w:eastAsia="Times New Roman" w:hAnsi="Times New Roman" w:cs="Times New Roman"/>
          <w:sz w:val="24"/>
          <w:szCs w:val="24"/>
          <w:lang w:eastAsia="lt-LT"/>
        </w:rPr>
        <w:t>Konstitucijos pr. 12-101 LT-09308 Vilnius – 2 vnt.</w:t>
      </w:r>
    </w:p>
    <w:p w:rsidR="00557DFF" w:rsidRPr="00F05D7F" w:rsidRDefault="00557DFF" w:rsidP="00557DFF">
      <w:pPr>
        <w:tabs>
          <w:tab w:val="num" w:pos="1277"/>
        </w:tabs>
        <w:spacing w:after="0" w:line="280" w:lineRule="exact"/>
        <w:ind w:firstLine="567"/>
        <w:jc w:val="both"/>
        <w:rPr>
          <w:rFonts w:ascii="Times New Roman" w:eastAsia="Times New Roman" w:hAnsi="Times New Roman" w:cs="Times New Roman"/>
          <w:b/>
          <w:sz w:val="24"/>
          <w:szCs w:val="24"/>
          <w:lang w:eastAsia="lt-LT"/>
        </w:rPr>
      </w:pPr>
      <w:r w:rsidRPr="00F05D7F">
        <w:rPr>
          <w:rFonts w:ascii="Times New Roman" w:eastAsia="Times New Roman" w:hAnsi="Times New Roman" w:cs="Times New Roman"/>
          <w:sz w:val="24"/>
          <w:szCs w:val="24"/>
          <w:lang w:eastAsia="lt-LT"/>
        </w:rPr>
        <w:t>2.9. Paslaugos „Fiksuotas realus IP adresas“ ir „Virtualaus tinklo pasl</w:t>
      </w:r>
      <w:r>
        <w:rPr>
          <w:rFonts w:ascii="Times New Roman" w:eastAsia="Times New Roman" w:hAnsi="Times New Roman" w:cs="Times New Roman"/>
          <w:sz w:val="24"/>
          <w:szCs w:val="24"/>
          <w:lang w:eastAsia="lt-LT"/>
        </w:rPr>
        <w:t>a</w:t>
      </w:r>
      <w:r w:rsidRPr="00F05D7F">
        <w:rPr>
          <w:rFonts w:ascii="Times New Roman" w:eastAsia="Times New Roman" w:hAnsi="Times New Roman" w:cs="Times New Roman"/>
          <w:sz w:val="24"/>
          <w:szCs w:val="24"/>
          <w:lang w:eastAsia="lt-LT"/>
        </w:rPr>
        <w:t xml:space="preserve">uga“ suteikiama </w:t>
      </w:r>
      <w:r>
        <w:rPr>
          <w:rFonts w:ascii="Times New Roman" w:eastAsia="Times New Roman" w:hAnsi="Times New Roman" w:cs="Times New Roman"/>
          <w:sz w:val="24"/>
          <w:szCs w:val="24"/>
          <w:lang w:eastAsia="lt-LT"/>
        </w:rPr>
        <w:t xml:space="preserve">Fondo valdybos </w:t>
      </w:r>
      <w:r w:rsidRPr="00F05D7F">
        <w:rPr>
          <w:rFonts w:ascii="Times New Roman" w:eastAsia="Times New Roman" w:hAnsi="Times New Roman" w:cs="Times New Roman"/>
          <w:sz w:val="24"/>
          <w:szCs w:val="24"/>
          <w:lang w:eastAsia="lt-LT"/>
        </w:rPr>
        <w:t>atsakingo už sutartį asmens raštu nurodytai ar nurodytoms 4G ir 5G paslaugoms, ne vėliau kaip per 5 dienas nuo prašymo pateikimo.</w:t>
      </w:r>
    </w:p>
    <w:p w:rsidR="00557DFF" w:rsidRPr="00F05D7F" w:rsidRDefault="00557DFF" w:rsidP="00557DFF">
      <w:pPr>
        <w:tabs>
          <w:tab w:val="num" w:pos="1277"/>
        </w:tabs>
        <w:spacing w:after="0" w:line="280" w:lineRule="exact"/>
        <w:ind w:firstLine="567"/>
        <w:jc w:val="both"/>
        <w:rPr>
          <w:rFonts w:ascii="Times New Roman" w:eastAsia="Times New Roman" w:hAnsi="Times New Roman" w:cs="Times New Roman"/>
          <w:sz w:val="24"/>
          <w:szCs w:val="24"/>
          <w:lang w:eastAsia="lt-LT"/>
        </w:rPr>
      </w:pPr>
      <w:r w:rsidRPr="00F05D7F">
        <w:rPr>
          <w:rFonts w:ascii="Times New Roman" w:eastAsia="Times New Roman" w:hAnsi="Times New Roman" w:cs="Times New Roman"/>
          <w:sz w:val="24"/>
          <w:szCs w:val="24"/>
          <w:lang w:eastAsia="lt-LT"/>
        </w:rPr>
        <w:t>2.10. „4G internetas maršrutizatoriui“ paslaugos turės būti teikiamos nurodytoms organizacijoms priklausančiuose pastatuose (tikslius šių pastatų adresus galima rasti svetainėje www.sodra.lt):</w:t>
      </w:r>
    </w:p>
    <w:p w:rsidR="00557DFF" w:rsidRPr="00F05D7F" w:rsidRDefault="00557DFF" w:rsidP="00557DFF">
      <w:pPr>
        <w:tabs>
          <w:tab w:val="num" w:pos="1277"/>
        </w:tabs>
        <w:spacing w:after="0" w:line="280" w:lineRule="exact"/>
        <w:ind w:firstLine="8505"/>
        <w:jc w:val="both"/>
        <w:rPr>
          <w:rFonts w:ascii="Times New Roman" w:eastAsia="Times New Roman" w:hAnsi="Times New Roman" w:cs="Times New Roman"/>
          <w:b/>
          <w:sz w:val="24"/>
          <w:szCs w:val="24"/>
          <w:lang w:eastAsia="lt-LT"/>
        </w:rPr>
      </w:pPr>
      <w:r w:rsidRPr="00F05D7F">
        <w:rPr>
          <w:rFonts w:ascii="Times New Roman" w:eastAsia="Times New Roman" w:hAnsi="Times New Roman" w:cs="Times New Roman"/>
          <w:b/>
          <w:sz w:val="24"/>
          <w:szCs w:val="24"/>
          <w:lang w:eastAsia="lt-LT"/>
        </w:rPr>
        <w:t>3 lentelė</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3121"/>
        <w:gridCol w:w="3686"/>
        <w:gridCol w:w="1984"/>
      </w:tblGrid>
      <w:tr w:rsidR="00557DFF" w:rsidRPr="00F05D7F" w:rsidTr="000223E2">
        <w:trPr>
          <w:trHeight w:val="600"/>
        </w:trPr>
        <w:tc>
          <w:tcPr>
            <w:tcW w:w="848" w:type="dxa"/>
            <w:shd w:val="clear" w:color="auto" w:fill="auto"/>
            <w:noWrap/>
            <w:vAlign w:val="center"/>
          </w:tcPr>
          <w:p w:rsidR="00557DFF" w:rsidRPr="00F05D7F" w:rsidRDefault="00557DFF" w:rsidP="000223E2">
            <w:pPr>
              <w:spacing w:after="0" w:line="240" w:lineRule="auto"/>
              <w:ind w:left="30"/>
              <w:contextualSpacing/>
              <w:jc w:val="center"/>
              <w:rPr>
                <w:rFonts w:ascii="Times New Roman" w:eastAsia="Times New Roman" w:hAnsi="Times New Roman" w:cs="Times New Roman"/>
                <w:b/>
                <w:color w:val="000000"/>
                <w:sz w:val="24"/>
                <w:szCs w:val="24"/>
                <w:lang w:eastAsia="lt-LT"/>
              </w:rPr>
            </w:pPr>
            <w:r w:rsidRPr="00F05D7F">
              <w:rPr>
                <w:rFonts w:ascii="Times New Roman" w:eastAsia="Times New Roman" w:hAnsi="Times New Roman" w:cs="Times New Roman"/>
                <w:b/>
                <w:color w:val="000000"/>
                <w:sz w:val="24"/>
                <w:szCs w:val="24"/>
                <w:lang w:eastAsia="lt-LT"/>
              </w:rPr>
              <w:t>Eil. Nr.</w:t>
            </w:r>
          </w:p>
        </w:tc>
        <w:tc>
          <w:tcPr>
            <w:tcW w:w="3121" w:type="dxa"/>
            <w:shd w:val="clear" w:color="auto" w:fill="auto"/>
            <w:vAlign w:val="center"/>
          </w:tcPr>
          <w:p w:rsidR="00557DFF" w:rsidRPr="00F05D7F" w:rsidRDefault="00557DFF" w:rsidP="000223E2">
            <w:pPr>
              <w:spacing w:after="0" w:line="240" w:lineRule="auto"/>
              <w:jc w:val="center"/>
              <w:rPr>
                <w:rFonts w:ascii="Times New Roman" w:eastAsia="Times New Roman" w:hAnsi="Times New Roman" w:cs="Times New Roman"/>
                <w:sz w:val="24"/>
                <w:szCs w:val="24"/>
                <w:lang w:eastAsia="lt-LT"/>
              </w:rPr>
            </w:pPr>
            <w:r w:rsidRPr="00F05D7F">
              <w:rPr>
                <w:rFonts w:ascii="Times New Roman" w:eastAsia="Times New Roman" w:hAnsi="Times New Roman" w:cs="Times New Roman"/>
                <w:b/>
                <w:bCs/>
                <w:sz w:val="24"/>
                <w:szCs w:val="24"/>
                <w:lang w:eastAsia="lt-LT"/>
              </w:rPr>
              <w:t>Fondo administravimo įstaiga</w:t>
            </w:r>
          </w:p>
        </w:tc>
        <w:tc>
          <w:tcPr>
            <w:tcW w:w="3686" w:type="dxa"/>
            <w:shd w:val="clear" w:color="auto" w:fill="auto"/>
            <w:vAlign w:val="center"/>
          </w:tcPr>
          <w:p w:rsidR="00557DFF" w:rsidRPr="00F05D7F" w:rsidRDefault="00557DFF" w:rsidP="000223E2">
            <w:pPr>
              <w:spacing w:after="0" w:line="240" w:lineRule="auto"/>
              <w:jc w:val="center"/>
              <w:rPr>
                <w:rFonts w:ascii="Times New Roman" w:eastAsia="Times New Roman" w:hAnsi="Times New Roman" w:cs="Times New Roman"/>
                <w:sz w:val="24"/>
                <w:szCs w:val="24"/>
                <w:lang w:eastAsia="lt-LT"/>
              </w:rPr>
            </w:pPr>
            <w:r w:rsidRPr="00F05D7F">
              <w:rPr>
                <w:rFonts w:ascii="Times New Roman" w:eastAsia="Times New Roman" w:hAnsi="Times New Roman" w:cs="Times New Roman"/>
                <w:b/>
                <w:bCs/>
                <w:sz w:val="24"/>
                <w:szCs w:val="24"/>
                <w:lang w:eastAsia="lt-LT"/>
              </w:rPr>
              <w:t>Adresas</w:t>
            </w:r>
          </w:p>
        </w:tc>
        <w:tc>
          <w:tcPr>
            <w:tcW w:w="1984" w:type="dxa"/>
            <w:shd w:val="clear" w:color="auto" w:fill="auto"/>
            <w:noWrap/>
            <w:vAlign w:val="center"/>
          </w:tcPr>
          <w:p w:rsidR="00557DFF" w:rsidRPr="00F05D7F" w:rsidRDefault="00557DFF" w:rsidP="000223E2">
            <w:pPr>
              <w:spacing w:after="0" w:line="240" w:lineRule="auto"/>
              <w:jc w:val="center"/>
              <w:rPr>
                <w:rFonts w:ascii="Times New Roman" w:eastAsia="Times New Roman" w:hAnsi="Times New Roman" w:cs="Times New Roman"/>
                <w:sz w:val="24"/>
                <w:szCs w:val="24"/>
                <w:lang w:eastAsia="lt-LT"/>
              </w:rPr>
            </w:pPr>
            <w:r w:rsidRPr="00F05D7F">
              <w:rPr>
                <w:rFonts w:ascii="Times New Roman" w:eastAsia="Times New Roman" w:hAnsi="Times New Roman" w:cs="Times New Roman"/>
                <w:b/>
                <w:bCs/>
                <w:sz w:val="24"/>
                <w:szCs w:val="24"/>
                <w:lang w:eastAsia="lt-LT"/>
              </w:rPr>
              <w:t>Paslaugų kiekis, Vnt.</w:t>
            </w:r>
          </w:p>
        </w:tc>
      </w:tr>
      <w:tr w:rsidR="00557DFF" w:rsidRPr="00F05D7F" w:rsidTr="000223E2">
        <w:trPr>
          <w:trHeight w:val="268"/>
        </w:trPr>
        <w:tc>
          <w:tcPr>
            <w:tcW w:w="848" w:type="dxa"/>
            <w:shd w:val="clear" w:color="auto" w:fill="auto"/>
            <w:noWrap/>
            <w:vAlign w:val="center"/>
          </w:tcPr>
          <w:p w:rsidR="00557DFF" w:rsidRPr="00F05D7F" w:rsidRDefault="00557DFF" w:rsidP="00557DFF">
            <w:pPr>
              <w:numPr>
                <w:ilvl w:val="0"/>
                <w:numId w:val="1"/>
              </w:numPr>
              <w:spacing w:after="0" w:line="240" w:lineRule="auto"/>
              <w:ind w:hanging="544"/>
              <w:contextualSpacing/>
              <w:jc w:val="center"/>
              <w:rPr>
                <w:rFonts w:ascii="Times New Roman" w:eastAsia="Times New Roman" w:hAnsi="Times New Roman" w:cs="Times New Roman"/>
                <w:color w:val="000000"/>
                <w:sz w:val="24"/>
                <w:szCs w:val="24"/>
                <w:lang w:eastAsia="lt-LT"/>
              </w:rPr>
            </w:pPr>
          </w:p>
        </w:tc>
        <w:tc>
          <w:tcPr>
            <w:tcW w:w="3121" w:type="dxa"/>
            <w:shd w:val="clear" w:color="auto" w:fill="auto"/>
            <w:hideMark/>
          </w:tcPr>
          <w:p w:rsidR="00557DFF" w:rsidRPr="00F05D7F" w:rsidRDefault="00557DFF" w:rsidP="000223E2">
            <w:pPr>
              <w:spacing w:after="0" w:line="240" w:lineRule="auto"/>
              <w:rPr>
                <w:rFonts w:ascii="Times New Roman" w:eastAsia="Times New Roman" w:hAnsi="Times New Roman" w:cs="Times New Roman"/>
                <w:sz w:val="24"/>
                <w:szCs w:val="24"/>
                <w:lang w:eastAsia="lt-LT"/>
              </w:rPr>
            </w:pPr>
            <w:r w:rsidRPr="00F05D7F">
              <w:rPr>
                <w:rFonts w:ascii="Times New Roman" w:eastAsia="Times New Roman" w:hAnsi="Times New Roman" w:cs="Times New Roman"/>
                <w:sz w:val="24"/>
                <w:szCs w:val="24"/>
                <w:lang w:eastAsia="lt-LT"/>
              </w:rPr>
              <w:t>VSDF valdybos Kauno skyrius</w:t>
            </w:r>
          </w:p>
        </w:tc>
        <w:tc>
          <w:tcPr>
            <w:tcW w:w="3686" w:type="dxa"/>
            <w:shd w:val="clear" w:color="auto" w:fill="auto"/>
            <w:hideMark/>
          </w:tcPr>
          <w:p w:rsidR="00557DFF" w:rsidRPr="00F05D7F" w:rsidRDefault="00557DFF" w:rsidP="000223E2">
            <w:pPr>
              <w:spacing w:after="0" w:line="240" w:lineRule="auto"/>
              <w:rPr>
                <w:rFonts w:ascii="Times New Roman" w:eastAsia="Times New Roman" w:hAnsi="Times New Roman" w:cs="Times New Roman"/>
                <w:sz w:val="24"/>
                <w:szCs w:val="24"/>
                <w:lang w:eastAsia="lt-LT"/>
              </w:rPr>
            </w:pPr>
            <w:r w:rsidRPr="00F05D7F">
              <w:rPr>
                <w:rFonts w:ascii="Times New Roman" w:eastAsia="Times New Roman" w:hAnsi="Times New Roman" w:cs="Times New Roman"/>
                <w:sz w:val="24"/>
                <w:szCs w:val="24"/>
                <w:lang w:eastAsia="lt-LT"/>
              </w:rPr>
              <w:t>A. Mickevičiaus g. 42, LT - 44240 Kaunas</w:t>
            </w:r>
          </w:p>
        </w:tc>
        <w:tc>
          <w:tcPr>
            <w:tcW w:w="1984" w:type="dxa"/>
            <w:shd w:val="clear" w:color="auto" w:fill="auto"/>
            <w:noWrap/>
            <w:hideMark/>
          </w:tcPr>
          <w:p w:rsidR="00557DFF" w:rsidRPr="00F05D7F" w:rsidRDefault="00557DFF" w:rsidP="000223E2">
            <w:pPr>
              <w:spacing w:after="0" w:line="240" w:lineRule="auto"/>
              <w:jc w:val="center"/>
              <w:rPr>
                <w:rFonts w:ascii="Times New Roman" w:eastAsia="Times New Roman" w:hAnsi="Times New Roman" w:cs="Times New Roman"/>
                <w:sz w:val="24"/>
                <w:szCs w:val="24"/>
                <w:lang w:eastAsia="lt-LT"/>
              </w:rPr>
            </w:pPr>
            <w:r w:rsidRPr="00F05D7F">
              <w:rPr>
                <w:rFonts w:ascii="Times New Roman" w:eastAsia="Times New Roman" w:hAnsi="Times New Roman" w:cs="Times New Roman"/>
                <w:sz w:val="24"/>
                <w:szCs w:val="24"/>
                <w:lang w:eastAsia="lt-LT"/>
              </w:rPr>
              <w:t>15</w:t>
            </w:r>
          </w:p>
        </w:tc>
      </w:tr>
      <w:tr w:rsidR="00557DFF" w:rsidRPr="00F05D7F" w:rsidTr="000223E2">
        <w:trPr>
          <w:trHeight w:val="271"/>
        </w:trPr>
        <w:tc>
          <w:tcPr>
            <w:tcW w:w="848" w:type="dxa"/>
            <w:shd w:val="clear" w:color="auto" w:fill="auto"/>
            <w:noWrap/>
            <w:vAlign w:val="center"/>
          </w:tcPr>
          <w:p w:rsidR="00557DFF" w:rsidRPr="00F05D7F" w:rsidRDefault="00557DFF" w:rsidP="00557DFF">
            <w:pPr>
              <w:numPr>
                <w:ilvl w:val="0"/>
                <w:numId w:val="1"/>
              </w:numPr>
              <w:spacing w:after="0" w:line="240" w:lineRule="auto"/>
              <w:ind w:hanging="544"/>
              <w:contextualSpacing/>
              <w:jc w:val="center"/>
              <w:rPr>
                <w:rFonts w:ascii="Times New Roman" w:eastAsia="Times New Roman" w:hAnsi="Times New Roman" w:cs="Times New Roman"/>
                <w:color w:val="000000"/>
                <w:sz w:val="24"/>
                <w:szCs w:val="24"/>
                <w:lang w:eastAsia="lt-LT"/>
              </w:rPr>
            </w:pPr>
          </w:p>
        </w:tc>
        <w:tc>
          <w:tcPr>
            <w:tcW w:w="3121" w:type="dxa"/>
            <w:shd w:val="clear" w:color="auto" w:fill="auto"/>
            <w:hideMark/>
          </w:tcPr>
          <w:p w:rsidR="00557DFF" w:rsidRPr="00F05D7F" w:rsidRDefault="00557DFF" w:rsidP="000223E2">
            <w:pPr>
              <w:spacing w:after="0" w:line="240" w:lineRule="auto"/>
              <w:rPr>
                <w:rFonts w:ascii="Times New Roman" w:eastAsia="Times New Roman" w:hAnsi="Times New Roman" w:cs="Times New Roman"/>
                <w:sz w:val="24"/>
                <w:szCs w:val="24"/>
                <w:lang w:eastAsia="lt-LT"/>
              </w:rPr>
            </w:pPr>
            <w:r w:rsidRPr="00F05D7F">
              <w:rPr>
                <w:rFonts w:ascii="Times New Roman" w:eastAsia="Times New Roman" w:hAnsi="Times New Roman" w:cs="Times New Roman"/>
                <w:sz w:val="24"/>
                <w:szCs w:val="24"/>
                <w:lang w:eastAsia="lt-LT"/>
              </w:rPr>
              <w:t>VSDF valdybos Klaipėdos skyrius</w:t>
            </w:r>
          </w:p>
        </w:tc>
        <w:tc>
          <w:tcPr>
            <w:tcW w:w="3686" w:type="dxa"/>
            <w:shd w:val="clear" w:color="auto" w:fill="auto"/>
            <w:hideMark/>
          </w:tcPr>
          <w:p w:rsidR="00557DFF" w:rsidRPr="00F05D7F" w:rsidRDefault="00557DFF" w:rsidP="000223E2">
            <w:pPr>
              <w:spacing w:after="0" w:line="240" w:lineRule="auto"/>
              <w:rPr>
                <w:rFonts w:ascii="Times New Roman" w:eastAsia="Times New Roman" w:hAnsi="Times New Roman" w:cs="Times New Roman"/>
                <w:sz w:val="24"/>
                <w:szCs w:val="24"/>
                <w:lang w:eastAsia="lt-LT"/>
              </w:rPr>
            </w:pPr>
            <w:r w:rsidRPr="00F05D7F">
              <w:rPr>
                <w:rFonts w:ascii="Times New Roman" w:eastAsia="Times New Roman" w:hAnsi="Times New Roman" w:cs="Times New Roman"/>
                <w:sz w:val="24"/>
                <w:szCs w:val="24"/>
                <w:lang w:eastAsia="lt-LT"/>
              </w:rPr>
              <w:t>Smiltelės g. 12A, LT-91501 Klaipėda</w:t>
            </w:r>
          </w:p>
        </w:tc>
        <w:tc>
          <w:tcPr>
            <w:tcW w:w="1984" w:type="dxa"/>
            <w:shd w:val="clear" w:color="auto" w:fill="auto"/>
            <w:noWrap/>
            <w:hideMark/>
          </w:tcPr>
          <w:p w:rsidR="00557DFF" w:rsidRPr="00F05D7F" w:rsidRDefault="00557DFF" w:rsidP="000223E2">
            <w:pPr>
              <w:spacing w:after="0" w:line="240" w:lineRule="auto"/>
              <w:jc w:val="center"/>
              <w:rPr>
                <w:rFonts w:ascii="Times New Roman" w:eastAsia="Times New Roman" w:hAnsi="Times New Roman" w:cs="Times New Roman"/>
                <w:sz w:val="24"/>
                <w:szCs w:val="24"/>
                <w:lang w:eastAsia="lt-LT"/>
              </w:rPr>
            </w:pPr>
            <w:r w:rsidRPr="00F05D7F">
              <w:rPr>
                <w:rFonts w:ascii="Times New Roman" w:eastAsia="Times New Roman" w:hAnsi="Times New Roman" w:cs="Times New Roman"/>
                <w:sz w:val="24"/>
                <w:szCs w:val="24"/>
                <w:lang w:eastAsia="lt-LT"/>
              </w:rPr>
              <w:t>16</w:t>
            </w:r>
          </w:p>
        </w:tc>
      </w:tr>
      <w:tr w:rsidR="00557DFF" w:rsidRPr="00F05D7F" w:rsidTr="000223E2">
        <w:trPr>
          <w:trHeight w:val="275"/>
        </w:trPr>
        <w:tc>
          <w:tcPr>
            <w:tcW w:w="848" w:type="dxa"/>
            <w:shd w:val="clear" w:color="auto" w:fill="auto"/>
            <w:noWrap/>
            <w:vAlign w:val="center"/>
          </w:tcPr>
          <w:p w:rsidR="00557DFF" w:rsidRPr="00F05D7F" w:rsidRDefault="00557DFF" w:rsidP="00557DFF">
            <w:pPr>
              <w:numPr>
                <w:ilvl w:val="0"/>
                <w:numId w:val="1"/>
              </w:numPr>
              <w:spacing w:after="0" w:line="240" w:lineRule="auto"/>
              <w:ind w:hanging="544"/>
              <w:contextualSpacing/>
              <w:jc w:val="center"/>
              <w:rPr>
                <w:rFonts w:ascii="Times New Roman" w:eastAsia="Times New Roman" w:hAnsi="Times New Roman" w:cs="Times New Roman"/>
                <w:sz w:val="24"/>
                <w:szCs w:val="24"/>
                <w:lang w:eastAsia="lt-LT"/>
              </w:rPr>
            </w:pPr>
          </w:p>
        </w:tc>
        <w:tc>
          <w:tcPr>
            <w:tcW w:w="3121" w:type="dxa"/>
            <w:shd w:val="clear" w:color="auto" w:fill="auto"/>
            <w:hideMark/>
          </w:tcPr>
          <w:p w:rsidR="00557DFF" w:rsidRPr="00F05D7F" w:rsidRDefault="00557DFF" w:rsidP="000223E2">
            <w:pPr>
              <w:spacing w:after="0" w:line="240" w:lineRule="auto"/>
              <w:rPr>
                <w:rFonts w:ascii="Times New Roman" w:eastAsia="Times New Roman" w:hAnsi="Times New Roman" w:cs="Times New Roman"/>
                <w:sz w:val="24"/>
                <w:szCs w:val="24"/>
                <w:lang w:eastAsia="lt-LT"/>
              </w:rPr>
            </w:pPr>
            <w:r w:rsidRPr="00F05D7F">
              <w:rPr>
                <w:rFonts w:ascii="Times New Roman" w:eastAsia="Times New Roman" w:hAnsi="Times New Roman" w:cs="Times New Roman"/>
                <w:sz w:val="24"/>
                <w:szCs w:val="24"/>
                <w:lang w:eastAsia="lt-LT"/>
              </w:rPr>
              <w:t>VSDF valdybos Panevėžio skyrius</w:t>
            </w:r>
          </w:p>
        </w:tc>
        <w:tc>
          <w:tcPr>
            <w:tcW w:w="3686" w:type="dxa"/>
            <w:shd w:val="clear" w:color="auto" w:fill="auto"/>
            <w:hideMark/>
          </w:tcPr>
          <w:p w:rsidR="00557DFF" w:rsidRPr="00F05D7F" w:rsidRDefault="00557DFF" w:rsidP="000223E2">
            <w:pPr>
              <w:spacing w:after="0" w:line="240" w:lineRule="auto"/>
              <w:rPr>
                <w:rFonts w:ascii="Times New Roman" w:eastAsia="Times New Roman" w:hAnsi="Times New Roman" w:cs="Times New Roman"/>
                <w:sz w:val="24"/>
                <w:szCs w:val="24"/>
                <w:lang w:eastAsia="lt-LT"/>
              </w:rPr>
            </w:pPr>
            <w:r w:rsidRPr="00F05D7F">
              <w:rPr>
                <w:rFonts w:ascii="Times New Roman" w:eastAsia="Times New Roman" w:hAnsi="Times New Roman" w:cs="Times New Roman"/>
                <w:sz w:val="24"/>
                <w:szCs w:val="24"/>
                <w:lang w:eastAsia="lt-LT"/>
              </w:rPr>
              <w:t xml:space="preserve">Vasario 16-osios g. 60, LT-35167 Panevėžys </w:t>
            </w:r>
          </w:p>
        </w:tc>
        <w:tc>
          <w:tcPr>
            <w:tcW w:w="1984" w:type="dxa"/>
            <w:shd w:val="clear" w:color="auto" w:fill="auto"/>
            <w:noWrap/>
            <w:hideMark/>
          </w:tcPr>
          <w:p w:rsidR="00557DFF" w:rsidRPr="00F05D7F" w:rsidRDefault="00557DFF" w:rsidP="000223E2">
            <w:pPr>
              <w:spacing w:after="0" w:line="240" w:lineRule="auto"/>
              <w:jc w:val="center"/>
              <w:rPr>
                <w:rFonts w:ascii="Times New Roman" w:eastAsia="Times New Roman" w:hAnsi="Times New Roman" w:cs="Times New Roman"/>
                <w:sz w:val="24"/>
                <w:szCs w:val="24"/>
                <w:lang w:eastAsia="lt-LT"/>
              </w:rPr>
            </w:pPr>
            <w:r w:rsidRPr="00F05D7F">
              <w:rPr>
                <w:rFonts w:ascii="Times New Roman" w:eastAsia="Times New Roman" w:hAnsi="Times New Roman" w:cs="Times New Roman"/>
                <w:sz w:val="24"/>
                <w:szCs w:val="24"/>
                <w:lang w:eastAsia="lt-LT"/>
              </w:rPr>
              <w:t>20</w:t>
            </w:r>
          </w:p>
        </w:tc>
      </w:tr>
      <w:tr w:rsidR="00557DFF" w:rsidRPr="00F05D7F" w:rsidTr="000223E2">
        <w:trPr>
          <w:trHeight w:val="279"/>
        </w:trPr>
        <w:tc>
          <w:tcPr>
            <w:tcW w:w="848" w:type="dxa"/>
            <w:shd w:val="clear" w:color="auto" w:fill="auto"/>
            <w:noWrap/>
            <w:vAlign w:val="center"/>
          </w:tcPr>
          <w:p w:rsidR="00557DFF" w:rsidRPr="00F05D7F" w:rsidRDefault="00557DFF" w:rsidP="00557DFF">
            <w:pPr>
              <w:numPr>
                <w:ilvl w:val="0"/>
                <w:numId w:val="1"/>
              </w:numPr>
              <w:spacing w:after="0" w:line="240" w:lineRule="auto"/>
              <w:ind w:hanging="544"/>
              <w:contextualSpacing/>
              <w:jc w:val="center"/>
              <w:rPr>
                <w:rFonts w:ascii="Times New Roman" w:eastAsia="Times New Roman" w:hAnsi="Times New Roman" w:cs="Times New Roman"/>
                <w:color w:val="000000"/>
                <w:sz w:val="24"/>
                <w:szCs w:val="24"/>
                <w:lang w:eastAsia="lt-LT"/>
              </w:rPr>
            </w:pPr>
          </w:p>
        </w:tc>
        <w:tc>
          <w:tcPr>
            <w:tcW w:w="3121" w:type="dxa"/>
            <w:shd w:val="clear" w:color="auto" w:fill="auto"/>
            <w:hideMark/>
          </w:tcPr>
          <w:p w:rsidR="00557DFF" w:rsidRPr="00F05D7F" w:rsidRDefault="00557DFF" w:rsidP="000223E2">
            <w:pPr>
              <w:spacing w:after="0" w:line="240" w:lineRule="auto"/>
              <w:rPr>
                <w:rFonts w:ascii="Times New Roman" w:eastAsia="Times New Roman" w:hAnsi="Times New Roman" w:cs="Times New Roman"/>
                <w:sz w:val="24"/>
                <w:szCs w:val="24"/>
                <w:lang w:eastAsia="lt-LT"/>
              </w:rPr>
            </w:pPr>
            <w:r w:rsidRPr="00F05D7F">
              <w:rPr>
                <w:rFonts w:ascii="Times New Roman" w:eastAsia="Times New Roman" w:hAnsi="Times New Roman" w:cs="Times New Roman"/>
                <w:sz w:val="24"/>
                <w:szCs w:val="24"/>
                <w:lang w:eastAsia="lt-LT"/>
              </w:rPr>
              <w:t>VSDF valdybos Vilniaus skyrius</w:t>
            </w:r>
          </w:p>
        </w:tc>
        <w:tc>
          <w:tcPr>
            <w:tcW w:w="3686" w:type="dxa"/>
            <w:shd w:val="clear" w:color="auto" w:fill="auto"/>
            <w:noWrap/>
            <w:hideMark/>
          </w:tcPr>
          <w:p w:rsidR="00557DFF" w:rsidRPr="00F05D7F" w:rsidRDefault="00557DFF" w:rsidP="000223E2">
            <w:pPr>
              <w:spacing w:after="0" w:line="240" w:lineRule="auto"/>
              <w:rPr>
                <w:rFonts w:ascii="Times New Roman" w:eastAsia="Times New Roman" w:hAnsi="Times New Roman" w:cs="Times New Roman"/>
                <w:sz w:val="24"/>
                <w:szCs w:val="24"/>
                <w:lang w:eastAsia="lt-LT"/>
              </w:rPr>
            </w:pPr>
            <w:r w:rsidRPr="00F05D7F">
              <w:rPr>
                <w:rFonts w:ascii="Times New Roman" w:eastAsia="Times New Roman" w:hAnsi="Times New Roman" w:cs="Times New Roman"/>
                <w:sz w:val="24"/>
                <w:szCs w:val="24"/>
                <w:lang w:eastAsia="lt-LT"/>
              </w:rPr>
              <w:t>Laisvės pr. 28, LT-04540 Vilnius</w:t>
            </w:r>
          </w:p>
        </w:tc>
        <w:tc>
          <w:tcPr>
            <w:tcW w:w="1984" w:type="dxa"/>
            <w:shd w:val="clear" w:color="auto" w:fill="auto"/>
            <w:noWrap/>
            <w:hideMark/>
          </w:tcPr>
          <w:p w:rsidR="00557DFF" w:rsidRPr="00F05D7F" w:rsidRDefault="00557DFF" w:rsidP="000223E2">
            <w:pPr>
              <w:spacing w:after="0" w:line="240" w:lineRule="auto"/>
              <w:jc w:val="center"/>
              <w:rPr>
                <w:rFonts w:ascii="Times New Roman" w:eastAsia="Times New Roman" w:hAnsi="Times New Roman" w:cs="Times New Roman"/>
                <w:sz w:val="24"/>
                <w:szCs w:val="24"/>
                <w:lang w:eastAsia="lt-LT"/>
              </w:rPr>
            </w:pPr>
            <w:r w:rsidRPr="00F05D7F">
              <w:rPr>
                <w:rFonts w:ascii="Times New Roman" w:eastAsia="Times New Roman" w:hAnsi="Times New Roman" w:cs="Times New Roman"/>
                <w:sz w:val="24"/>
                <w:szCs w:val="24"/>
                <w:lang w:eastAsia="lt-LT"/>
              </w:rPr>
              <w:t>6</w:t>
            </w:r>
          </w:p>
        </w:tc>
      </w:tr>
      <w:tr w:rsidR="00557DFF" w:rsidRPr="00F05D7F" w:rsidTr="000223E2">
        <w:trPr>
          <w:trHeight w:val="269"/>
        </w:trPr>
        <w:tc>
          <w:tcPr>
            <w:tcW w:w="848" w:type="dxa"/>
            <w:shd w:val="clear" w:color="auto" w:fill="auto"/>
            <w:noWrap/>
            <w:vAlign w:val="center"/>
          </w:tcPr>
          <w:p w:rsidR="00557DFF" w:rsidRPr="00F05D7F" w:rsidRDefault="00557DFF" w:rsidP="00557DFF">
            <w:pPr>
              <w:numPr>
                <w:ilvl w:val="0"/>
                <w:numId w:val="1"/>
              </w:numPr>
              <w:spacing w:after="0" w:line="240" w:lineRule="auto"/>
              <w:ind w:hanging="544"/>
              <w:contextualSpacing/>
              <w:jc w:val="center"/>
              <w:rPr>
                <w:rFonts w:ascii="Times New Roman" w:eastAsia="Times New Roman" w:hAnsi="Times New Roman" w:cs="Times New Roman"/>
                <w:color w:val="000000"/>
                <w:sz w:val="24"/>
                <w:szCs w:val="24"/>
                <w:lang w:eastAsia="lt-LT"/>
              </w:rPr>
            </w:pPr>
          </w:p>
        </w:tc>
        <w:tc>
          <w:tcPr>
            <w:tcW w:w="3121" w:type="dxa"/>
            <w:shd w:val="clear" w:color="auto" w:fill="auto"/>
            <w:hideMark/>
          </w:tcPr>
          <w:p w:rsidR="00557DFF" w:rsidRPr="00F05D7F" w:rsidRDefault="00557DFF" w:rsidP="000223E2">
            <w:pPr>
              <w:spacing w:after="0" w:line="240" w:lineRule="auto"/>
              <w:rPr>
                <w:rFonts w:ascii="Times New Roman" w:eastAsia="Times New Roman" w:hAnsi="Times New Roman" w:cs="Times New Roman"/>
                <w:sz w:val="24"/>
                <w:szCs w:val="24"/>
                <w:lang w:eastAsia="lt-LT"/>
              </w:rPr>
            </w:pPr>
            <w:r w:rsidRPr="00F05D7F">
              <w:rPr>
                <w:rFonts w:ascii="Times New Roman" w:eastAsia="Times New Roman" w:hAnsi="Times New Roman" w:cs="Times New Roman"/>
                <w:sz w:val="24"/>
                <w:szCs w:val="24"/>
                <w:lang w:eastAsia="lt-LT"/>
              </w:rPr>
              <w:t>VSDF valdyba</w:t>
            </w:r>
          </w:p>
        </w:tc>
        <w:tc>
          <w:tcPr>
            <w:tcW w:w="3686" w:type="dxa"/>
            <w:shd w:val="clear" w:color="auto" w:fill="auto"/>
            <w:noWrap/>
            <w:hideMark/>
          </w:tcPr>
          <w:p w:rsidR="00557DFF" w:rsidRPr="00F05D7F" w:rsidRDefault="00557DFF" w:rsidP="000223E2">
            <w:pPr>
              <w:spacing w:after="0" w:line="240" w:lineRule="auto"/>
              <w:rPr>
                <w:rFonts w:ascii="Times New Roman" w:eastAsia="Times New Roman" w:hAnsi="Times New Roman" w:cs="Times New Roman"/>
                <w:sz w:val="24"/>
                <w:szCs w:val="24"/>
                <w:lang w:eastAsia="lt-LT"/>
              </w:rPr>
            </w:pPr>
            <w:r w:rsidRPr="00F05D7F">
              <w:rPr>
                <w:rFonts w:ascii="Times New Roman" w:eastAsia="Times New Roman" w:hAnsi="Times New Roman" w:cs="Times New Roman"/>
                <w:sz w:val="24"/>
                <w:szCs w:val="24"/>
                <w:lang w:eastAsia="lt-LT"/>
              </w:rPr>
              <w:t>Konstitucijos p. 12-101, Vilnius</w:t>
            </w:r>
          </w:p>
        </w:tc>
        <w:tc>
          <w:tcPr>
            <w:tcW w:w="1984" w:type="dxa"/>
            <w:shd w:val="clear" w:color="auto" w:fill="auto"/>
            <w:noWrap/>
            <w:hideMark/>
          </w:tcPr>
          <w:p w:rsidR="00557DFF" w:rsidRPr="00F05D7F" w:rsidRDefault="00557DFF" w:rsidP="000223E2">
            <w:pPr>
              <w:spacing w:after="0" w:line="240" w:lineRule="auto"/>
              <w:jc w:val="center"/>
              <w:rPr>
                <w:rFonts w:ascii="Times New Roman" w:eastAsia="Times New Roman" w:hAnsi="Times New Roman" w:cs="Times New Roman"/>
                <w:sz w:val="24"/>
                <w:szCs w:val="24"/>
                <w:lang w:eastAsia="lt-LT"/>
              </w:rPr>
            </w:pPr>
            <w:r w:rsidRPr="00F05D7F">
              <w:rPr>
                <w:rFonts w:ascii="Times New Roman" w:eastAsia="Times New Roman" w:hAnsi="Times New Roman" w:cs="Times New Roman"/>
                <w:sz w:val="24"/>
                <w:szCs w:val="24"/>
                <w:lang w:eastAsia="lt-LT"/>
              </w:rPr>
              <w:t>3</w:t>
            </w:r>
          </w:p>
        </w:tc>
      </w:tr>
      <w:tr w:rsidR="00557DFF" w:rsidRPr="00F05D7F" w:rsidTr="000223E2">
        <w:trPr>
          <w:trHeight w:val="287"/>
        </w:trPr>
        <w:tc>
          <w:tcPr>
            <w:tcW w:w="7655" w:type="dxa"/>
            <w:gridSpan w:val="3"/>
            <w:shd w:val="clear" w:color="auto" w:fill="auto"/>
            <w:noWrap/>
          </w:tcPr>
          <w:p w:rsidR="00557DFF" w:rsidRPr="00F05D7F" w:rsidRDefault="00557DFF" w:rsidP="000223E2">
            <w:pPr>
              <w:spacing w:after="0" w:line="240" w:lineRule="auto"/>
              <w:jc w:val="right"/>
              <w:rPr>
                <w:rFonts w:ascii="Times New Roman" w:eastAsia="Times New Roman" w:hAnsi="Times New Roman" w:cs="Times New Roman"/>
                <w:sz w:val="24"/>
                <w:szCs w:val="24"/>
                <w:lang w:eastAsia="lt-LT"/>
              </w:rPr>
            </w:pPr>
            <w:r w:rsidRPr="00F05D7F">
              <w:rPr>
                <w:rFonts w:ascii="Times New Roman" w:eastAsia="Times New Roman" w:hAnsi="Times New Roman" w:cs="Times New Roman"/>
                <w:sz w:val="24"/>
                <w:szCs w:val="24"/>
                <w:lang w:eastAsia="lt-LT"/>
              </w:rPr>
              <w:t>Viso:</w:t>
            </w:r>
          </w:p>
        </w:tc>
        <w:tc>
          <w:tcPr>
            <w:tcW w:w="1984" w:type="dxa"/>
            <w:shd w:val="clear" w:color="auto" w:fill="auto"/>
            <w:noWrap/>
          </w:tcPr>
          <w:p w:rsidR="00557DFF" w:rsidRPr="00F05D7F" w:rsidRDefault="00557DFF" w:rsidP="000223E2">
            <w:pPr>
              <w:spacing w:after="0" w:line="240" w:lineRule="auto"/>
              <w:jc w:val="center"/>
              <w:rPr>
                <w:rFonts w:ascii="Times New Roman" w:eastAsia="Times New Roman" w:hAnsi="Times New Roman" w:cs="Times New Roman"/>
                <w:sz w:val="24"/>
                <w:szCs w:val="24"/>
                <w:lang w:eastAsia="lt-LT"/>
              </w:rPr>
            </w:pPr>
            <w:r w:rsidRPr="00F05D7F">
              <w:rPr>
                <w:rFonts w:ascii="Times New Roman" w:eastAsia="Times New Roman" w:hAnsi="Times New Roman" w:cs="Times New Roman"/>
                <w:sz w:val="24"/>
                <w:szCs w:val="24"/>
                <w:lang w:eastAsia="lt-LT"/>
              </w:rPr>
              <w:t>60</w:t>
            </w:r>
          </w:p>
        </w:tc>
      </w:tr>
    </w:tbl>
    <w:p w:rsidR="00557DFF" w:rsidRPr="00F05D7F" w:rsidRDefault="00557DFF" w:rsidP="00557DFF">
      <w:pPr>
        <w:spacing w:after="0" w:line="240" w:lineRule="auto"/>
        <w:ind w:firstLine="567"/>
        <w:jc w:val="both"/>
        <w:rPr>
          <w:rFonts w:ascii="Times New Roman" w:eastAsia="Times New Roman" w:hAnsi="Times New Roman" w:cs="Times New Roman"/>
          <w:sz w:val="24"/>
          <w:szCs w:val="24"/>
          <w:lang w:eastAsia="lt-LT"/>
        </w:rPr>
      </w:pPr>
      <w:r w:rsidRPr="00F05D7F">
        <w:rPr>
          <w:rFonts w:ascii="Times New Roman" w:eastAsia="Times New Roman" w:hAnsi="Times New Roman" w:cs="Times New Roman"/>
          <w:sz w:val="24"/>
          <w:szCs w:val="24"/>
          <w:lang w:eastAsia="lt-LT"/>
        </w:rPr>
        <w:t>2.11. SIM kortelės, ir įranga (maršrutizatoriai), reikalingi paslaugai teikti, turi būti pristatyti nurodytais adresais ne vėliau kaip per 5 darbo dienas po sutarties pasirašymo, arba ne vėliau kaip 5 dienos iki paslaugų teikimo pradžios, jei sutartis pasirašoma anksčiau, negu 5 darbo dienos iki paslaugų teikimo pradžios.</w:t>
      </w:r>
    </w:p>
    <w:p w:rsidR="00557DFF" w:rsidRPr="00F05D7F" w:rsidRDefault="00557DFF" w:rsidP="00557DFF">
      <w:pPr>
        <w:spacing w:after="0" w:line="240" w:lineRule="auto"/>
        <w:ind w:firstLine="567"/>
        <w:jc w:val="both"/>
        <w:rPr>
          <w:rFonts w:ascii="Times New Roman" w:eastAsia="Times New Roman" w:hAnsi="Times New Roman" w:cs="Times New Roman"/>
          <w:sz w:val="24"/>
          <w:szCs w:val="24"/>
          <w:lang w:eastAsia="lt-LT"/>
        </w:rPr>
      </w:pPr>
      <w:r w:rsidRPr="00F05D7F">
        <w:rPr>
          <w:rFonts w:ascii="Times New Roman" w:eastAsia="Times New Roman" w:hAnsi="Times New Roman" w:cs="Times New Roman"/>
          <w:sz w:val="24"/>
          <w:szCs w:val="24"/>
          <w:lang w:eastAsia="lt-LT"/>
        </w:rPr>
        <w:t>2.12. Papildomai užsakomos paslaugos, ir joms teikti reikalingos SIM kortelės nurodytais adresais turi būti pristatytos per 5 darbo dienas po Pirkėjo atsakingo už sutartį asmens rašytinio prašymo.</w:t>
      </w:r>
    </w:p>
    <w:p w:rsidR="00557DFF" w:rsidRPr="00F05D7F" w:rsidRDefault="00557DFF" w:rsidP="00557DFF">
      <w:pPr>
        <w:spacing w:after="0" w:line="240" w:lineRule="auto"/>
        <w:ind w:firstLine="567"/>
        <w:jc w:val="both"/>
        <w:rPr>
          <w:rFonts w:ascii="Times New Roman" w:eastAsia="Times New Roman" w:hAnsi="Times New Roman" w:cs="Times New Roman"/>
          <w:sz w:val="24"/>
          <w:szCs w:val="24"/>
          <w:lang w:eastAsia="lt-LT"/>
        </w:rPr>
      </w:pPr>
      <w:r w:rsidRPr="00F05D7F">
        <w:rPr>
          <w:rFonts w:ascii="Times New Roman" w:eastAsia="Times New Roman" w:hAnsi="Times New Roman" w:cs="Times New Roman"/>
          <w:sz w:val="24"/>
          <w:szCs w:val="24"/>
          <w:lang w:eastAsia="lt-LT"/>
        </w:rPr>
        <w:t>2.13. Visoms įsigyjamoms paslaugoms turi būti taikoma interneto srauto apsauga: blokuojamos virusais, ar nepageidaujamais įskiepiais užkrėstos, netikrų el. parduotuvių ar el. bankininkysčių, tiekėjui žinomos įtartinos ir slaptažodžius, mokėjimo kortelių duomenis bei kitą jautrią informaciją renkančios svetainės, taip pat pornografinio ir smurtinio pobūdžio turinys.</w:t>
      </w:r>
    </w:p>
    <w:p w:rsidR="00557DFF" w:rsidRPr="00F05D7F" w:rsidRDefault="00557DFF" w:rsidP="00557DFF">
      <w:pPr>
        <w:spacing w:after="0" w:line="240" w:lineRule="auto"/>
        <w:ind w:firstLine="567"/>
        <w:jc w:val="both"/>
        <w:rPr>
          <w:rFonts w:ascii="Times New Roman" w:eastAsia="Times New Roman" w:hAnsi="Times New Roman" w:cs="Times New Roman"/>
          <w:sz w:val="24"/>
          <w:szCs w:val="20"/>
          <w:lang w:eastAsia="lt-LT"/>
        </w:rPr>
      </w:pPr>
      <w:r w:rsidRPr="00F05D7F">
        <w:rPr>
          <w:rFonts w:ascii="Times New Roman" w:eastAsia="Times New Roman" w:hAnsi="Times New Roman" w:cs="Times New Roman"/>
          <w:sz w:val="24"/>
          <w:szCs w:val="20"/>
          <w:lang w:eastAsia="lt-LT"/>
        </w:rPr>
        <w:t xml:space="preserve">2.14. </w:t>
      </w:r>
      <w:r w:rsidRPr="00F05D7F">
        <w:rPr>
          <w:rFonts w:ascii="Times New Roman" w:eastAsia="Times New Roman" w:hAnsi="Times New Roman" w:cs="Times New Roman"/>
          <w:sz w:val="24"/>
          <w:szCs w:val="24"/>
          <w:lang w:eastAsia="lt-LT"/>
        </w:rPr>
        <w:t>Visa Įranga yra nauja ir nenaudota, pateikiama originalioje gamintojo pakuotėje.</w:t>
      </w:r>
    </w:p>
    <w:p w:rsidR="00557DFF" w:rsidRDefault="00557DFF" w:rsidP="00557DFF">
      <w:pPr>
        <w:spacing w:after="0" w:line="240" w:lineRule="auto"/>
        <w:jc w:val="both"/>
        <w:rPr>
          <w:rFonts w:ascii="Times New Roman" w:eastAsia="Times New Roman" w:hAnsi="Times New Roman" w:cs="Times New Roman"/>
          <w:b/>
          <w:sz w:val="24"/>
          <w:szCs w:val="24"/>
          <w:lang w:eastAsia="lt-LT"/>
        </w:rPr>
      </w:pPr>
    </w:p>
    <w:p w:rsidR="00557DFF" w:rsidRPr="00E073CE" w:rsidRDefault="00557DFF" w:rsidP="00557DFF">
      <w:pPr>
        <w:spacing w:after="0" w:line="240" w:lineRule="auto"/>
        <w:rPr>
          <w:rFonts w:ascii="Times New Roman" w:eastAsia="Times New Roman" w:hAnsi="Times New Roman" w:cs="Times New Roman"/>
          <w:sz w:val="24"/>
          <w:szCs w:val="24"/>
          <w:lang w:eastAsia="lt-LT"/>
        </w:rPr>
        <w:sectPr w:rsidR="00557DFF" w:rsidRPr="00E073CE">
          <w:pgSz w:w="11906" w:h="16838"/>
          <w:pgMar w:top="1701" w:right="567" w:bottom="1134" w:left="1701" w:header="567" w:footer="567" w:gutter="0"/>
          <w:cols w:space="1296"/>
        </w:sectPr>
      </w:pPr>
    </w:p>
    <w:p w:rsidR="00557DFF" w:rsidRPr="00E073CE" w:rsidRDefault="00557DFF" w:rsidP="00557DFF">
      <w:pPr>
        <w:spacing w:after="0" w:line="240" w:lineRule="auto"/>
        <w:jc w:val="both"/>
        <w:rPr>
          <w:rFonts w:ascii="Times New Roman" w:eastAsia="Times New Roman" w:hAnsi="Times New Roman" w:cs="Times New Roman"/>
          <w:sz w:val="24"/>
          <w:szCs w:val="24"/>
          <w:lang w:eastAsia="lt-LT"/>
        </w:rPr>
      </w:pPr>
    </w:p>
    <w:p w:rsidR="00557DFF" w:rsidRPr="00E073CE" w:rsidRDefault="00557DFF" w:rsidP="00557DFF">
      <w:pPr>
        <w:spacing w:after="0" w:line="240" w:lineRule="auto"/>
        <w:ind w:firstLine="6804"/>
        <w:jc w:val="both"/>
        <w:rPr>
          <w:rFonts w:ascii="Times New Roman" w:eastAsia="Times New Roman" w:hAnsi="Times New Roman" w:cs="Times New Roman"/>
          <w:sz w:val="24"/>
          <w:szCs w:val="24"/>
          <w:lang w:eastAsia="lt-LT"/>
        </w:rPr>
      </w:pPr>
      <w:r w:rsidRPr="00E073CE">
        <w:rPr>
          <w:rFonts w:ascii="Times New Roman" w:eastAsia="Times New Roman" w:hAnsi="Times New Roman" w:cs="Times New Roman"/>
          <w:sz w:val="24"/>
          <w:szCs w:val="24"/>
          <w:lang w:eastAsia="lt-LT"/>
        </w:rPr>
        <w:t>202</w:t>
      </w:r>
      <w:r>
        <w:rPr>
          <w:rFonts w:ascii="Times New Roman" w:eastAsia="Times New Roman" w:hAnsi="Times New Roman" w:cs="Times New Roman"/>
          <w:sz w:val="24"/>
          <w:szCs w:val="24"/>
          <w:lang w:eastAsia="lt-LT"/>
        </w:rPr>
        <w:t>5</w:t>
      </w:r>
      <w:r w:rsidRPr="00E073CE">
        <w:rPr>
          <w:rFonts w:ascii="Times New Roman" w:eastAsia="Times New Roman" w:hAnsi="Times New Roman" w:cs="Times New Roman"/>
          <w:sz w:val="24"/>
          <w:szCs w:val="24"/>
          <w:lang w:eastAsia="lt-LT"/>
        </w:rPr>
        <w:t xml:space="preserve"> m.                        d. </w:t>
      </w:r>
    </w:p>
    <w:p w:rsidR="00557DFF" w:rsidRPr="00E073CE" w:rsidRDefault="00557DFF" w:rsidP="00557DFF">
      <w:pPr>
        <w:spacing w:after="0" w:line="240" w:lineRule="auto"/>
        <w:ind w:firstLine="6804"/>
        <w:jc w:val="both"/>
        <w:rPr>
          <w:rFonts w:ascii="Times New Roman" w:eastAsia="Times New Roman" w:hAnsi="Times New Roman" w:cs="Times New Roman"/>
          <w:sz w:val="24"/>
          <w:szCs w:val="24"/>
          <w:lang w:eastAsia="lt-LT"/>
        </w:rPr>
      </w:pPr>
      <w:r w:rsidRPr="00E073CE">
        <w:rPr>
          <w:rFonts w:ascii="Times New Roman" w:eastAsia="Times New Roman" w:hAnsi="Times New Roman" w:cs="Times New Roman"/>
          <w:sz w:val="24"/>
          <w:szCs w:val="24"/>
          <w:lang w:eastAsia="lt-LT"/>
        </w:rPr>
        <w:t xml:space="preserve">Sutarties Nr. </w:t>
      </w:r>
    </w:p>
    <w:p w:rsidR="00557DFF" w:rsidRPr="00E073CE" w:rsidRDefault="00557DFF" w:rsidP="00557DFF">
      <w:pPr>
        <w:spacing w:after="0" w:line="240" w:lineRule="auto"/>
        <w:ind w:firstLine="680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Pr="00E073CE">
        <w:rPr>
          <w:rFonts w:ascii="Times New Roman" w:eastAsia="Times New Roman" w:hAnsi="Times New Roman" w:cs="Times New Roman"/>
          <w:sz w:val="24"/>
          <w:szCs w:val="24"/>
          <w:lang w:eastAsia="lt-LT"/>
        </w:rPr>
        <w:t xml:space="preserve"> priedas</w:t>
      </w:r>
    </w:p>
    <w:p w:rsidR="00557DFF" w:rsidRPr="00E073CE" w:rsidRDefault="00557DFF" w:rsidP="00557DFF">
      <w:pPr>
        <w:spacing w:after="0" w:line="240" w:lineRule="auto"/>
        <w:ind w:firstLine="6804"/>
        <w:jc w:val="both"/>
        <w:rPr>
          <w:rFonts w:ascii="Times New Roman" w:eastAsia="Times New Roman" w:hAnsi="Times New Roman" w:cs="Times New Roman"/>
          <w:sz w:val="24"/>
          <w:szCs w:val="24"/>
          <w:lang w:eastAsia="lt-LT"/>
        </w:rPr>
      </w:pPr>
    </w:p>
    <w:p w:rsidR="00557DFF" w:rsidRPr="00E073CE" w:rsidRDefault="00557DFF" w:rsidP="00557DFF">
      <w:pPr>
        <w:spacing w:after="0" w:line="240" w:lineRule="auto"/>
        <w:jc w:val="center"/>
        <w:rPr>
          <w:rFonts w:ascii="Times New Roman" w:eastAsia="Times New Roman" w:hAnsi="Times New Roman" w:cs="Times New Roman"/>
          <w:b/>
          <w:bCs/>
          <w:caps/>
          <w:noProof/>
          <w:sz w:val="24"/>
          <w:szCs w:val="24"/>
        </w:rPr>
      </w:pPr>
      <w:r w:rsidRPr="00E073CE">
        <w:rPr>
          <w:rFonts w:ascii="Times New Roman" w:eastAsia="Times New Roman" w:hAnsi="Times New Roman" w:cs="Times New Roman"/>
          <w:b/>
          <w:bCs/>
          <w:caps/>
          <w:noProof/>
          <w:sz w:val="24"/>
          <w:szCs w:val="24"/>
        </w:rPr>
        <w:t>ĮRANGOS perdavimo ir priėmimo aktO FORMA</w:t>
      </w:r>
    </w:p>
    <w:p w:rsidR="00557DFF" w:rsidRPr="00E073CE" w:rsidRDefault="00557DFF" w:rsidP="00557DFF">
      <w:pPr>
        <w:spacing w:after="0" w:line="240" w:lineRule="auto"/>
        <w:jc w:val="center"/>
        <w:rPr>
          <w:rFonts w:ascii="Times New Roman" w:eastAsia="Times New Roman" w:hAnsi="Times New Roman" w:cs="Times New Roman"/>
          <w:b/>
          <w:bCs/>
          <w:i/>
          <w:caps/>
          <w:noProof/>
          <w:sz w:val="24"/>
          <w:szCs w:val="24"/>
          <w:u w:val="single"/>
        </w:rPr>
      </w:pPr>
    </w:p>
    <w:p w:rsidR="00557DFF" w:rsidRPr="00E073CE" w:rsidRDefault="00557DFF" w:rsidP="00557DFF">
      <w:pPr>
        <w:spacing w:after="0" w:line="240" w:lineRule="auto"/>
        <w:jc w:val="center"/>
        <w:rPr>
          <w:rFonts w:ascii="Times New Roman" w:eastAsia="Times New Roman" w:hAnsi="Times New Roman" w:cs="Times New Roman"/>
          <w:b/>
          <w:bCs/>
          <w:i/>
          <w:caps/>
          <w:noProof/>
          <w:sz w:val="24"/>
          <w:szCs w:val="24"/>
          <w:u w:val="single"/>
        </w:rPr>
      </w:pPr>
      <w:r w:rsidRPr="00E073CE">
        <w:rPr>
          <w:rFonts w:ascii="Times New Roman" w:eastAsia="Times New Roman" w:hAnsi="Times New Roman" w:cs="Times New Roman"/>
          <w:b/>
          <w:bCs/>
          <w:i/>
          <w:caps/>
          <w:noProof/>
          <w:sz w:val="24"/>
          <w:szCs w:val="24"/>
          <w:u w:val="single"/>
        </w:rPr>
        <w:t>Tiekėjas</w:t>
      </w:r>
    </w:p>
    <w:p w:rsidR="00557DFF" w:rsidRPr="00E073CE" w:rsidRDefault="00557DFF" w:rsidP="00557DFF">
      <w:pPr>
        <w:spacing w:after="0" w:line="240" w:lineRule="auto"/>
        <w:jc w:val="center"/>
        <w:rPr>
          <w:rFonts w:ascii="Times New Roman" w:eastAsia="Times New Roman" w:hAnsi="Times New Roman" w:cs="Times New Roman"/>
          <w:b/>
          <w:bCs/>
          <w:caps/>
          <w:noProof/>
          <w:sz w:val="24"/>
          <w:szCs w:val="24"/>
        </w:rPr>
      </w:pPr>
    </w:p>
    <w:p w:rsidR="00557DFF" w:rsidRPr="00E073CE" w:rsidRDefault="00557DFF" w:rsidP="00557DFF">
      <w:pPr>
        <w:spacing w:after="0" w:line="240" w:lineRule="auto"/>
        <w:jc w:val="center"/>
        <w:rPr>
          <w:rFonts w:ascii="Times New Roman" w:eastAsia="Times New Roman" w:hAnsi="Times New Roman" w:cs="Times New Roman"/>
          <w:b/>
          <w:bCs/>
          <w:caps/>
          <w:noProof/>
          <w:sz w:val="24"/>
          <w:szCs w:val="24"/>
        </w:rPr>
      </w:pPr>
      <w:r w:rsidRPr="00E073CE">
        <w:rPr>
          <w:rFonts w:ascii="Times New Roman" w:eastAsia="Times New Roman" w:hAnsi="Times New Roman" w:cs="Times New Roman"/>
          <w:b/>
          <w:bCs/>
          <w:caps/>
          <w:noProof/>
          <w:sz w:val="24"/>
          <w:szCs w:val="24"/>
        </w:rPr>
        <w:t>VALSTYBINIO SOCIALINIO DRAUDIMO FONDO VALDYBA</w:t>
      </w:r>
    </w:p>
    <w:p w:rsidR="00557DFF" w:rsidRPr="00E073CE" w:rsidRDefault="00557DFF" w:rsidP="00557DFF">
      <w:pPr>
        <w:spacing w:after="0" w:line="240" w:lineRule="auto"/>
        <w:jc w:val="center"/>
        <w:rPr>
          <w:rFonts w:ascii="Times New Roman" w:eastAsia="Times New Roman" w:hAnsi="Times New Roman" w:cs="Times New Roman"/>
          <w:b/>
          <w:bCs/>
          <w:caps/>
          <w:noProof/>
          <w:sz w:val="24"/>
          <w:szCs w:val="24"/>
        </w:rPr>
      </w:pPr>
      <w:r w:rsidRPr="00E073CE">
        <w:rPr>
          <w:rFonts w:ascii="Times New Roman" w:eastAsia="Times New Roman" w:hAnsi="Times New Roman" w:cs="Times New Roman"/>
          <w:b/>
          <w:bCs/>
          <w:caps/>
          <w:noProof/>
          <w:sz w:val="24"/>
          <w:szCs w:val="24"/>
        </w:rPr>
        <w:t>PRIE socialinės apsaugos ir darbo ministerijos</w:t>
      </w:r>
    </w:p>
    <w:p w:rsidR="00557DFF" w:rsidRPr="00E073CE" w:rsidRDefault="00557DFF" w:rsidP="00557DFF">
      <w:pPr>
        <w:spacing w:after="0" w:line="240" w:lineRule="auto"/>
        <w:jc w:val="center"/>
        <w:rPr>
          <w:rFonts w:ascii="Times New Roman" w:eastAsia="Times New Roman" w:hAnsi="Times New Roman" w:cs="Times New Roman"/>
          <w:b/>
          <w:bCs/>
          <w:caps/>
          <w:noProof/>
          <w:sz w:val="24"/>
          <w:szCs w:val="24"/>
        </w:rPr>
      </w:pPr>
      <w:r w:rsidRPr="00E073CE">
        <w:rPr>
          <w:rFonts w:ascii="Times New Roman" w:eastAsia="Times New Roman" w:hAnsi="Times New Roman" w:cs="Times New Roman"/>
          <w:b/>
          <w:bCs/>
          <w:caps/>
          <w:noProof/>
          <w:sz w:val="24"/>
          <w:szCs w:val="24"/>
        </w:rPr>
        <w:t xml:space="preserve"> </w:t>
      </w:r>
    </w:p>
    <w:p w:rsidR="00557DFF" w:rsidRPr="00E073CE" w:rsidRDefault="00557DFF" w:rsidP="00557DFF">
      <w:pPr>
        <w:spacing w:after="0" w:line="240" w:lineRule="auto"/>
        <w:jc w:val="center"/>
        <w:rPr>
          <w:rFonts w:ascii="Times New Roman" w:eastAsia="Times New Roman" w:hAnsi="Times New Roman" w:cs="Times New Roman"/>
          <w:b/>
          <w:bCs/>
          <w:caps/>
          <w:noProof/>
          <w:sz w:val="24"/>
          <w:szCs w:val="24"/>
        </w:rPr>
      </w:pPr>
      <w:r w:rsidRPr="00E073CE">
        <w:rPr>
          <w:rFonts w:ascii="Times New Roman" w:eastAsia="Times New Roman" w:hAnsi="Times New Roman" w:cs="Times New Roman"/>
          <w:b/>
          <w:bCs/>
          <w:caps/>
          <w:noProof/>
          <w:sz w:val="24"/>
          <w:szCs w:val="24"/>
        </w:rPr>
        <w:t>ĮRANGOS perdavimo ir priėmimo aktas</w:t>
      </w:r>
    </w:p>
    <w:p w:rsidR="00557DFF" w:rsidRPr="00E073CE" w:rsidRDefault="00557DFF" w:rsidP="00557DFF">
      <w:pPr>
        <w:spacing w:after="0" w:line="240" w:lineRule="auto"/>
        <w:jc w:val="center"/>
        <w:rPr>
          <w:rFonts w:ascii="Times New Roman" w:eastAsia="Times New Roman" w:hAnsi="Times New Roman" w:cs="Times New Roman"/>
          <w:b/>
          <w:bCs/>
          <w:caps/>
          <w:noProof/>
          <w:sz w:val="24"/>
          <w:szCs w:val="24"/>
        </w:rPr>
      </w:pPr>
    </w:p>
    <w:p w:rsidR="00557DFF" w:rsidRPr="00E073CE" w:rsidRDefault="00557DFF" w:rsidP="00557DFF">
      <w:pPr>
        <w:spacing w:after="0" w:line="240" w:lineRule="auto"/>
        <w:jc w:val="center"/>
        <w:rPr>
          <w:rFonts w:ascii="Times New Roman" w:eastAsia="Times New Roman" w:hAnsi="Times New Roman" w:cs="Times New Roman"/>
          <w:sz w:val="24"/>
          <w:szCs w:val="24"/>
        </w:rPr>
      </w:pPr>
      <w:r w:rsidRPr="00E073CE">
        <w:rPr>
          <w:rFonts w:ascii="Times New Roman" w:eastAsia="Times New Roman" w:hAnsi="Times New Roman" w:cs="Times New Roman"/>
          <w:sz w:val="24"/>
          <w:szCs w:val="24"/>
        </w:rPr>
        <w:t>202</w:t>
      </w:r>
      <w:r>
        <w:rPr>
          <w:rFonts w:ascii="Times New Roman" w:eastAsia="Times New Roman" w:hAnsi="Times New Roman" w:cs="Times New Roman"/>
          <w:sz w:val="24"/>
          <w:szCs w:val="24"/>
        </w:rPr>
        <w:t>5</w:t>
      </w:r>
      <w:r w:rsidRPr="00E073CE">
        <w:rPr>
          <w:rFonts w:ascii="Times New Roman" w:eastAsia="Times New Roman" w:hAnsi="Times New Roman" w:cs="Times New Roman"/>
          <w:sz w:val="24"/>
          <w:szCs w:val="24"/>
        </w:rPr>
        <w:t xml:space="preserve">-   -   </w:t>
      </w:r>
      <w:r w:rsidRPr="00E073CE">
        <w:rPr>
          <w:rFonts w:ascii="Times New Roman" w:eastAsia="Times New Roman" w:hAnsi="Times New Roman" w:cs="Times New Roman"/>
          <w:sz w:val="24"/>
          <w:szCs w:val="24"/>
        </w:rPr>
        <w:tab/>
        <w:t xml:space="preserve">Nr. </w:t>
      </w:r>
    </w:p>
    <w:p w:rsidR="00557DFF" w:rsidRPr="00E073CE" w:rsidRDefault="00557DFF" w:rsidP="00557DFF">
      <w:pPr>
        <w:spacing w:after="0" w:line="240" w:lineRule="auto"/>
        <w:jc w:val="center"/>
        <w:rPr>
          <w:rFonts w:ascii="Times New Roman" w:eastAsia="Times New Roman" w:hAnsi="Times New Roman" w:cs="Times New Roman"/>
          <w:sz w:val="24"/>
          <w:szCs w:val="24"/>
        </w:rPr>
      </w:pPr>
      <w:r w:rsidRPr="00E073CE">
        <w:rPr>
          <w:rFonts w:ascii="Times New Roman" w:eastAsia="Times New Roman" w:hAnsi="Times New Roman" w:cs="Times New Roman"/>
          <w:sz w:val="24"/>
          <w:szCs w:val="24"/>
        </w:rPr>
        <w:t>Vieta</w:t>
      </w:r>
    </w:p>
    <w:p w:rsidR="00557DFF" w:rsidRPr="00E073CE" w:rsidRDefault="00557DFF" w:rsidP="00557DFF">
      <w:pPr>
        <w:spacing w:after="0" w:line="240" w:lineRule="auto"/>
        <w:jc w:val="center"/>
        <w:rPr>
          <w:rFonts w:ascii="Times New Roman" w:eastAsia="Times New Roman" w:hAnsi="Times New Roman" w:cs="Times New Roman"/>
          <w:sz w:val="24"/>
          <w:szCs w:val="24"/>
        </w:rPr>
      </w:pPr>
    </w:p>
    <w:p w:rsidR="00557DFF" w:rsidRPr="00E073CE" w:rsidRDefault="00557DFF" w:rsidP="00557DFF">
      <w:pPr>
        <w:spacing w:after="0" w:line="240" w:lineRule="exact"/>
        <w:ind w:firstLine="851"/>
        <w:jc w:val="both"/>
        <w:rPr>
          <w:rFonts w:ascii="Times New Roman" w:eastAsia="Times New Roman" w:hAnsi="Times New Roman" w:cs="Times New Roman"/>
          <w:sz w:val="24"/>
          <w:szCs w:val="24"/>
        </w:rPr>
      </w:pPr>
      <w:r w:rsidRPr="00E073CE">
        <w:rPr>
          <w:rFonts w:ascii="Times New Roman" w:eastAsia="Times New Roman" w:hAnsi="Times New Roman" w:cs="Times New Roman"/>
          <w:sz w:val="24"/>
          <w:szCs w:val="24"/>
        </w:rPr>
        <w:t>Vadovaujantis 2024-  -   sutarties Nr. ..... sąlygomis UAB ________________ perduoda panaudai, o Valstybinio socialinio draudimo fondo valdyba prie Socialinės apsaugos ir darbo ministerijos  priima šią įrangą:</w:t>
      </w:r>
    </w:p>
    <w:p w:rsidR="00557DFF" w:rsidRPr="00E073CE" w:rsidRDefault="00557DFF" w:rsidP="00557DFF">
      <w:pPr>
        <w:spacing w:after="0" w:line="240" w:lineRule="exact"/>
        <w:ind w:firstLine="1134"/>
        <w:jc w:val="both"/>
        <w:rPr>
          <w:rFonts w:ascii="Times New Roman" w:eastAsia="Times New Roman" w:hAnsi="Times New Roman" w:cs="Times New Roman"/>
          <w:sz w:val="24"/>
          <w:szCs w:val="24"/>
        </w:rPr>
      </w:pPr>
    </w:p>
    <w:tbl>
      <w:tblPr>
        <w:tblW w:w="47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4949"/>
        <w:gridCol w:w="1555"/>
        <w:gridCol w:w="1703"/>
      </w:tblGrid>
      <w:tr w:rsidR="00557DFF" w:rsidRPr="00E073CE" w:rsidTr="000223E2">
        <w:trPr>
          <w:trHeight w:val="808"/>
          <w:jc w:val="center"/>
        </w:trPr>
        <w:tc>
          <w:tcPr>
            <w:tcW w:w="466" w:type="pct"/>
            <w:tcBorders>
              <w:top w:val="single" w:sz="4" w:space="0" w:color="auto"/>
              <w:left w:val="single" w:sz="4" w:space="0" w:color="auto"/>
              <w:bottom w:val="single" w:sz="4" w:space="0" w:color="auto"/>
              <w:right w:val="single" w:sz="4" w:space="0" w:color="auto"/>
            </w:tcBorders>
            <w:vAlign w:val="center"/>
            <w:hideMark/>
          </w:tcPr>
          <w:p w:rsidR="00557DFF" w:rsidRPr="00E073CE" w:rsidRDefault="00557DFF" w:rsidP="000223E2">
            <w:pPr>
              <w:tabs>
                <w:tab w:val="left" w:pos="284"/>
              </w:tabs>
              <w:spacing w:after="200" w:line="240" w:lineRule="exact"/>
              <w:jc w:val="center"/>
              <w:rPr>
                <w:rFonts w:ascii="Times New Roman" w:eastAsia="Calibri" w:hAnsi="Times New Roman" w:cs="Times New Roman"/>
                <w:b/>
                <w:sz w:val="24"/>
                <w:szCs w:val="24"/>
              </w:rPr>
            </w:pPr>
            <w:r w:rsidRPr="00E073CE">
              <w:rPr>
                <w:rFonts w:ascii="Times New Roman" w:eastAsia="Calibri" w:hAnsi="Times New Roman" w:cs="Times New Roman"/>
                <w:b/>
                <w:sz w:val="24"/>
                <w:szCs w:val="24"/>
              </w:rPr>
              <w:t>Eil. Nr.</w:t>
            </w:r>
          </w:p>
        </w:tc>
        <w:tc>
          <w:tcPr>
            <w:tcW w:w="2734" w:type="pct"/>
            <w:tcBorders>
              <w:top w:val="single" w:sz="4" w:space="0" w:color="auto"/>
              <w:left w:val="single" w:sz="4" w:space="0" w:color="auto"/>
              <w:bottom w:val="single" w:sz="4" w:space="0" w:color="auto"/>
              <w:right w:val="single" w:sz="4" w:space="0" w:color="auto"/>
            </w:tcBorders>
            <w:vAlign w:val="center"/>
            <w:hideMark/>
          </w:tcPr>
          <w:p w:rsidR="00557DFF" w:rsidRPr="00E073CE" w:rsidRDefault="00557DFF" w:rsidP="000223E2">
            <w:pPr>
              <w:spacing w:after="200" w:line="240" w:lineRule="exact"/>
              <w:jc w:val="center"/>
              <w:rPr>
                <w:rFonts w:ascii="Times New Roman" w:eastAsia="Calibri" w:hAnsi="Times New Roman" w:cs="Times New Roman"/>
                <w:b/>
                <w:sz w:val="24"/>
                <w:szCs w:val="24"/>
              </w:rPr>
            </w:pPr>
            <w:r w:rsidRPr="00E073CE">
              <w:rPr>
                <w:rFonts w:ascii="Times New Roman" w:eastAsia="Calibri" w:hAnsi="Times New Roman" w:cs="Times New Roman"/>
                <w:b/>
                <w:sz w:val="24"/>
                <w:szCs w:val="24"/>
              </w:rPr>
              <w:t>Įrangos gamintojas/modelis/serijinis numeris</w:t>
            </w:r>
          </w:p>
        </w:tc>
        <w:tc>
          <w:tcPr>
            <w:tcW w:w="859" w:type="pct"/>
            <w:tcBorders>
              <w:top w:val="single" w:sz="4" w:space="0" w:color="auto"/>
              <w:left w:val="single" w:sz="4" w:space="0" w:color="auto"/>
              <w:bottom w:val="single" w:sz="4" w:space="0" w:color="auto"/>
              <w:right w:val="single" w:sz="4" w:space="0" w:color="auto"/>
            </w:tcBorders>
            <w:vAlign w:val="center"/>
            <w:hideMark/>
          </w:tcPr>
          <w:p w:rsidR="00557DFF" w:rsidRPr="00E073CE" w:rsidRDefault="00557DFF" w:rsidP="000223E2">
            <w:pPr>
              <w:spacing w:after="0" w:line="240" w:lineRule="exact"/>
              <w:jc w:val="center"/>
              <w:rPr>
                <w:rFonts w:ascii="Times New Roman" w:eastAsia="Calibri" w:hAnsi="Times New Roman" w:cs="Times New Roman"/>
                <w:b/>
                <w:sz w:val="24"/>
                <w:szCs w:val="24"/>
              </w:rPr>
            </w:pPr>
            <w:r w:rsidRPr="00E073CE">
              <w:rPr>
                <w:rFonts w:ascii="Times New Roman" w:eastAsia="Calibri" w:hAnsi="Times New Roman" w:cs="Times New Roman"/>
                <w:b/>
                <w:sz w:val="24"/>
                <w:szCs w:val="24"/>
              </w:rPr>
              <w:t>Įrangos kiekis</w:t>
            </w:r>
          </w:p>
        </w:tc>
        <w:tc>
          <w:tcPr>
            <w:tcW w:w="941" w:type="pct"/>
            <w:tcBorders>
              <w:top w:val="single" w:sz="4" w:space="0" w:color="auto"/>
              <w:left w:val="single" w:sz="4" w:space="0" w:color="auto"/>
              <w:bottom w:val="single" w:sz="4" w:space="0" w:color="auto"/>
              <w:right w:val="single" w:sz="4" w:space="0" w:color="auto"/>
            </w:tcBorders>
            <w:vAlign w:val="center"/>
            <w:hideMark/>
          </w:tcPr>
          <w:p w:rsidR="00557DFF" w:rsidRPr="00E073CE" w:rsidRDefault="00557DFF" w:rsidP="000223E2">
            <w:pPr>
              <w:spacing w:after="0" w:line="240" w:lineRule="exact"/>
              <w:jc w:val="center"/>
              <w:rPr>
                <w:rFonts w:ascii="Times New Roman" w:eastAsia="Calibri" w:hAnsi="Times New Roman" w:cs="Times New Roman"/>
                <w:b/>
                <w:sz w:val="24"/>
                <w:szCs w:val="24"/>
              </w:rPr>
            </w:pPr>
            <w:r w:rsidRPr="00E073CE">
              <w:rPr>
                <w:rFonts w:ascii="Times New Roman" w:eastAsia="Calibri" w:hAnsi="Times New Roman" w:cs="Times New Roman"/>
                <w:b/>
                <w:sz w:val="24"/>
                <w:szCs w:val="24"/>
              </w:rPr>
              <w:t>Įrangos vnt. kaina</w:t>
            </w:r>
          </w:p>
        </w:tc>
      </w:tr>
      <w:tr w:rsidR="00557DFF" w:rsidRPr="00E073CE" w:rsidTr="000223E2">
        <w:trPr>
          <w:trHeight w:val="227"/>
          <w:jc w:val="center"/>
        </w:trPr>
        <w:tc>
          <w:tcPr>
            <w:tcW w:w="466" w:type="pct"/>
            <w:tcBorders>
              <w:top w:val="single" w:sz="4" w:space="0" w:color="auto"/>
              <w:left w:val="single" w:sz="4" w:space="0" w:color="auto"/>
              <w:bottom w:val="single" w:sz="4" w:space="0" w:color="auto"/>
              <w:right w:val="single" w:sz="4" w:space="0" w:color="auto"/>
            </w:tcBorders>
            <w:vAlign w:val="center"/>
          </w:tcPr>
          <w:p w:rsidR="00557DFF" w:rsidRPr="00E073CE" w:rsidRDefault="00557DFF" w:rsidP="000223E2">
            <w:pPr>
              <w:tabs>
                <w:tab w:val="left" w:pos="284"/>
                <w:tab w:val="left" w:pos="318"/>
              </w:tabs>
              <w:spacing w:after="0" w:line="240" w:lineRule="exact"/>
              <w:contextualSpacing/>
              <w:jc w:val="center"/>
              <w:rPr>
                <w:rFonts w:ascii="Times New Roman" w:eastAsia="Times New Roman" w:hAnsi="Times New Roman" w:cs="Times New Roman"/>
                <w:color w:val="000000"/>
                <w:sz w:val="24"/>
                <w:szCs w:val="24"/>
                <w:lang w:eastAsia="lt-LT"/>
              </w:rPr>
            </w:pPr>
          </w:p>
        </w:tc>
        <w:tc>
          <w:tcPr>
            <w:tcW w:w="2734" w:type="pct"/>
            <w:tcBorders>
              <w:top w:val="single" w:sz="4" w:space="0" w:color="auto"/>
              <w:left w:val="single" w:sz="4" w:space="0" w:color="auto"/>
              <w:bottom w:val="single" w:sz="4" w:space="0" w:color="auto"/>
              <w:right w:val="single" w:sz="4" w:space="0" w:color="auto"/>
            </w:tcBorders>
            <w:vAlign w:val="center"/>
          </w:tcPr>
          <w:p w:rsidR="00557DFF" w:rsidRPr="00E073CE" w:rsidRDefault="00557DFF" w:rsidP="000223E2">
            <w:pPr>
              <w:spacing w:after="0" w:line="240" w:lineRule="exact"/>
              <w:contextualSpacing/>
              <w:jc w:val="center"/>
              <w:rPr>
                <w:rFonts w:ascii="Times New Roman" w:eastAsia="Times New Roman" w:hAnsi="Times New Roman" w:cs="Times New Roman"/>
                <w:sz w:val="24"/>
                <w:szCs w:val="24"/>
              </w:rPr>
            </w:pPr>
          </w:p>
        </w:tc>
        <w:tc>
          <w:tcPr>
            <w:tcW w:w="859" w:type="pct"/>
            <w:tcBorders>
              <w:top w:val="single" w:sz="4" w:space="0" w:color="auto"/>
              <w:left w:val="single" w:sz="4" w:space="0" w:color="auto"/>
              <w:bottom w:val="single" w:sz="4" w:space="0" w:color="auto"/>
              <w:right w:val="single" w:sz="4" w:space="0" w:color="auto"/>
            </w:tcBorders>
          </w:tcPr>
          <w:p w:rsidR="00557DFF" w:rsidRPr="00E073CE" w:rsidRDefault="00557DFF" w:rsidP="000223E2">
            <w:pPr>
              <w:spacing w:after="0" w:line="240" w:lineRule="exact"/>
              <w:contextualSpacing/>
              <w:jc w:val="center"/>
              <w:rPr>
                <w:rFonts w:ascii="Times New Roman" w:eastAsia="Times New Roman" w:hAnsi="Times New Roman" w:cs="Times New Roman"/>
                <w:sz w:val="24"/>
                <w:szCs w:val="24"/>
              </w:rPr>
            </w:pPr>
          </w:p>
        </w:tc>
        <w:tc>
          <w:tcPr>
            <w:tcW w:w="941" w:type="pct"/>
            <w:tcBorders>
              <w:top w:val="single" w:sz="4" w:space="0" w:color="auto"/>
              <w:left w:val="single" w:sz="4" w:space="0" w:color="auto"/>
              <w:bottom w:val="single" w:sz="4" w:space="0" w:color="auto"/>
              <w:right w:val="single" w:sz="4" w:space="0" w:color="auto"/>
            </w:tcBorders>
            <w:vAlign w:val="center"/>
          </w:tcPr>
          <w:p w:rsidR="00557DFF" w:rsidRPr="00E073CE" w:rsidRDefault="00557DFF" w:rsidP="000223E2">
            <w:pPr>
              <w:spacing w:after="0" w:line="240" w:lineRule="exact"/>
              <w:contextualSpacing/>
              <w:jc w:val="center"/>
              <w:rPr>
                <w:rFonts w:ascii="Times New Roman" w:eastAsia="Times New Roman" w:hAnsi="Times New Roman" w:cs="Times New Roman"/>
                <w:sz w:val="24"/>
                <w:szCs w:val="24"/>
              </w:rPr>
            </w:pPr>
          </w:p>
        </w:tc>
      </w:tr>
      <w:tr w:rsidR="00557DFF" w:rsidRPr="00E073CE" w:rsidTr="000223E2">
        <w:trPr>
          <w:trHeight w:val="276"/>
          <w:jc w:val="center"/>
        </w:trPr>
        <w:tc>
          <w:tcPr>
            <w:tcW w:w="466" w:type="pct"/>
            <w:tcBorders>
              <w:top w:val="single" w:sz="4" w:space="0" w:color="auto"/>
              <w:left w:val="single" w:sz="4" w:space="0" w:color="auto"/>
              <w:bottom w:val="single" w:sz="4" w:space="0" w:color="auto"/>
              <w:right w:val="single" w:sz="4" w:space="0" w:color="auto"/>
            </w:tcBorders>
            <w:vAlign w:val="center"/>
          </w:tcPr>
          <w:p w:rsidR="00557DFF" w:rsidRPr="00E073CE" w:rsidRDefault="00557DFF" w:rsidP="000223E2">
            <w:pPr>
              <w:tabs>
                <w:tab w:val="left" w:pos="284"/>
                <w:tab w:val="left" w:pos="318"/>
              </w:tabs>
              <w:spacing w:after="0" w:line="240" w:lineRule="exact"/>
              <w:contextualSpacing/>
              <w:jc w:val="center"/>
              <w:rPr>
                <w:rFonts w:ascii="Times New Roman" w:eastAsia="Times New Roman" w:hAnsi="Times New Roman" w:cs="Times New Roman"/>
                <w:color w:val="000000"/>
                <w:sz w:val="24"/>
                <w:szCs w:val="24"/>
                <w:lang w:eastAsia="lt-LT"/>
              </w:rPr>
            </w:pPr>
          </w:p>
        </w:tc>
        <w:tc>
          <w:tcPr>
            <w:tcW w:w="2734" w:type="pct"/>
            <w:tcBorders>
              <w:top w:val="single" w:sz="4" w:space="0" w:color="auto"/>
              <w:left w:val="single" w:sz="4" w:space="0" w:color="auto"/>
              <w:bottom w:val="single" w:sz="4" w:space="0" w:color="auto"/>
              <w:right w:val="single" w:sz="4" w:space="0" w:color="auto"/>
            </w:tcBorders>
            <w:vAlign w:val="center"/>
          </w:tcPr>
          <w:p w:rsidR="00557DFF" w:rsidRPr="00E073CE" w:rsidRDefault="00557DFF" w:rsidP="000223E2">
            <w:pPr>
              <w:spacing w:after="0" w:line="240" w:lineRule="exact"/>
              <w:contextualSpacing/>
              <w:jc w:val="center"/>
              <w:rPr>
                <w:rFonts w:ascii="Times New Roman" w:eastAsia="Times New Roman" w:hAnsi="Times New Roman" w:cs="Times New Roman"/>
                <w:sz w:val="24"/>
                <w:szCs w:val="24"/>
              </w:rPr>
            </w:pPr>
          </w:p>
        </w:tc>
        <w:tc>
          <w:tcPr>
            <w:tcW w:w="859" w:type="pct"/>
            <w:tcBorders>
              <w:top w:val="single" w:sz="4" w:space="0" w:color="auto"/>
              <w:left w:val="single" w:sz="4" w:space="0" w:color="auto"/>
              <w:bottom w:val="single" w:sz="4" w:space="0" w:color="auto"/>
              <w:right w:val="single" w:sz="4" w:space="0" w:color="auto"/>
            </w:tcBorders>
          </w:tcPr>
          <w:p w:rsidR="00557DFF" w:rsidRPr="00E073CE" w:rsidRDefault="00557DFF" w:rsidP="000223E2">
            <w:pPr>
              <w:spacing w:after="0" w:line="240" w:lineRule="exact"/>
              <w:contextualSpacing/>
              <w:jc w:val="center"/>
              <w:rPr>
                <w:rFonts w:ascii="Times New Roman" w:eastAsia="Times New Roman" w:hAnsi="Times New Roman" w:cs="Times New Roman"/>
                <w:sz w:val="24"/>
                <w:szCs w:val="24"/>
              </w:rPr>
            </w:pPr>
          </w:p>
        </w:tc>
        <w:tc>
          <w:tcPr>
            <w:tcW w:w="941" w:type="pct"/>
            <w:tcBorders>
              <w:top w:val="single" w:sz="4" w:space="0" w:color="auto"/>
              <w:left w:val="single" w:sz="4" w:space="0" w:color="auto"/>
              <w:bottom w:val="single" w:sz="4" w:space="0" w:color="auto"/>
              <w:right w:val="single" w:sz="4" w:space="0" w:color="auto"/>
            </w:tcBorders>
            <w:vAlign w:val="center"/>
          </w:tcPr>
          <w:p w:rsidR="00557DFF" w:rsidRPr="00E073CE" w:rsidRDefault="00557DFF" w:rsidP="000223E2">
            <w:pPr>
              <w:spacing w:after="0" w:line="240" w:lineRule="exact"/>
              <w:contextualSpacing/>
              <w:jc w:val="center"/>
              <w:rPr>
                <w:rFonts w:ascii="Times New Roman" w:eastAsia="Times New Roman" w:hAnsi="Times New Roman" w:cs="Times New Roman"/>
                <w:sz w:val="24"/>
                <w:szCs w:val="24"/>
              </w:rPr>
            </w:pPr>
          </w:p>
        </w:tc>
      </w:tr>
    </w:tbl>
    <w:p w:rsidR="00557DFF" w:rsidRPr="00E073CE" w:rsidRDefault="00557DFF" w:rsidP="00557DFF">
      <w:pPr>
        <w:spacing w:after="0" w:line="240" w:lineRule="exact"/>
        <w:jc w:val="both"/>
        <w:rPr>
          <w:rFonts w:ascii="Times New Roman" w:eastAsia="Times New Roman" w:hAnsi="Times New Roman" w:cs="Times New Roman"/>
          <w:noProof/>
          <w:sz w:val="24"/>
          <w:szCs w:val="24"/>
        </w:rPr>
      </w:pPr>
    </w:p>
    <w:p w:rsidR="00557DFF" w:rsidRPr="00E073CE" w:rsidRDefault="00557DFF" w:rsidP="00557DFF">
      <w:pPr>
        <w:spacing w:after="0" w:line="240" w:lineRule="exact"/>
        <w:ind w:firstLine="284"/>
        <w:jc w:val="both"/>
        <w:rPr>
          <w:rFonts w:ascii="Times New Roman" w:eastAsia="Times New Roman" w:hAnsi="Times New Roman" w:cs="Times New Roman"/>
          <w:sz w:val="24"/>
          <w:szCs w:val="24"/>
        </w:rPr>
      </w:pPr>
      <w:r w:rsidRPr="00E073CE">
        <w:rPr>
          <w:rFonts w:ascii="Times New Roman" w:eastAsia="Times New Roman" w:hAnsi="Times New Roman" w:cs="Times New Roman"/>
          <w:sz w:val="24"/>
          <w:szCs w:val="24"/>
        </w:rPr>
        <w:t>Įranga pristatyta adresu: ..................................................................</w:t>
      </w:r>
    </w:p>
    <w:p w:rsidR="00557DFF" w:rsidRPr="00E073CE" w:rsidRDefault="00557DFF" w:rsidP="00557DFF">
      <w:pPr>
        <w:spacing w:after="0" w:line="240" w:lineRule="exact"/>
        <w:jc w:val="both"/>
        <w:rPr>
          <w:rFonts w:ascii="Times New Roman" w:eastAsia="Times New Roman" w:hAnsi="Times New Roman" w:cs="Times New Roman"/>
          <w:sz w:val="24"/>
          <w:szCs w:val="24"/>
        </w:rPr>
      </w:pPr>
    </w:p>
    <w:p w:rsidR="00557DFF" w:rsidRPr="00E073CE" w:rsidRDefault="00557DFF" w:rsidP="00557DFF">
      <w:pPr>
        <w:spacing w:after="0" w:line="240" w:lineRule="exact"/>
        <w:ind w:firstLine="284"/>
        <w:jc w:val="both"/>
        <w:rPr>
          <w:rFonts w:ascii="Times New Roman" w:eastAsia="Times New Roman" w:hAnsi="Times New Roman" w:cs="Times New Roman"/>
          <w:b/>
          <w:sz w:val="24"/>
          <w:szCs w:val="24"/>
        </w:rPr>
      </w:pPr>
      <w:r w:rsidRPr="00E073CE">
        <w:rPr>
          <w:rFonts w:ascii="Times New Roman" w:eastAsia="Times New Roman" w:hAnsi="Times New Roman" w:cs="Times New Roman"/>
          <w:b/>
          <w:sz w:val="24"/>
          <w:szCs w:val="24"/>
        </w:rPr>
        <w:t>ĮRANGĄ PRIĖMĖ:</w:t>
      </w:r>
      <w:r w:rsidRPr="00E073CE">
        <w:rPr>
          <w:rFonts w:ascii="Times New Roman" w:eastAsia="Times New Roman" w:hAnsi="Times New Roman" w:cs="Times New Roman"/>
          <w:b/>
          <w:sz w:val="24"/>
          <w:szCs w:val="24"/>
        </w:rPr>
        <w:tab/>
      </w:r>
      <w:r w:rsidRPr="00E073CE">
        <w:rPr>
          <w:rFonts w:ascii="Times New Roman" w:eastAsia="Times New Roman" w:hAnsi="Times New Roman" w:cs="Times New Roman"/>
          <w:b/>
          <w:sz w:val="24"/>
          <w:szCs w:val="24"/>
        </w:rPr>
        <w:tab/>
        <w:t xml:space="preserve">                </w:t>
      </w:r>
      <w:r w:rsidRPr="00E073CE">
        <w:rPr>
          <w:rFonts w:ascii="Times New Roman" w:eastAsia="Times New Roman" w:hAnsi="Times New Roman" w:cs="Times New Roman"/>
          <w:b/>
          <w:sz w:val="24"/>
          <w:szCs w:val="24"/>
        </w:rPr>
        <w:tab/>
        <w:t>ĮRANGĄ PERDAVĖ:</w:t>
      </w:r>
    </w:p>
    <w:tbl>
      <w:tblPr>
        <w:tblW w:w="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8"/>
        <w:gridCol w:w="4678"/>
      </w:tblGrid>
      <w:tr w:rsidR="00557DFF" w:rsidRPr="00E073CE" w:rsidTr="000223E2">
        <w:trPr>
          <w:trHeight w:val="74"/>
        </w:trPr>
        <w:tc>
          <w:tcPr>
            <w:tcW w:w="4678" w:type="dxa"/>
            <w:tcBorders>
              <w:top w:val="single" w:sz="4" w:space="0" w:color="auto"/>
              <w:left w:val="single" w:sz="4" w:space="0" w:color="auto"/>
              <w:bottom w:val="single" w:sz="4" w:space="0" w:color="auto"/>
              <w:right w:val="single" w:sz="4" w:space="0" w:color="auto"/>
            </w:tcBorders>
          </w:tcPr>
          <w:p w:rsidR="00557DFF" w:rsidRPr="00E073CE" w:rsidRDefault="00557DFF" w:rsidP="000223E2">
            <w:pPr>
              <w:spacing w:after="0" w:line="240" w:lineRule="exact"/>
              <w:jc w:val="both"/>
              <w:rPr>
                <w:rFonts w:ascii="Times New Roman" w:eastAsia="Times New Roman" w:hAnsi="Times New Roman" w:cs="Times New Roman"/>
                <w:b/>
                <w:bCs/>
                <w:sz w:val="24"/>
                <w:szCs w:val="24"/>
              </w:rPr>
            </w:pPr>
            <w:r w:rsidRPr="00E073CE">
              <w:rPr>
                <w:rFonts w:ascii="Times New Roman" w:eastAsia="Times New Roman" w:hAnsi="Times New Roman" w:cs="Times New Roman"/>
                <w:b/>
                <w:bCs/>
                <w:sz w:val="24"/>
                <w:szCs w:val="24"/>
              </w:rPr>
              <w:t xml:space="preserve">Gavėjas </w:t>
            </w:r>
          </w:p>
          <w:p w:rsidR="00557DFF" w:rsidRPr="00E073CE" w:rsidRDefault="00557DFF" w:rsidP="000223E2">
            <w:pPr>
              <w:spacing w:after="0" w:line="240" w:lineRule="exact"/>
              <w:jc w:val="both"/>
              <w:rPr>
                <w:rFonts w:ascii="Times New Roman" w:eastAsia="Times New Roman" w:hAnsi="Times New Roman" w:cs="Times New Roman"/>
                <w:sz w:val="24"/>
                <w:szCs w:val="24"/>
              </w:rPr>
            </w:pPr>
          </w:p>
          <w:p w:rsidR="00557DFF" w:rsidRPr="00E073CE" w:rsidRDefault="00557DFF" w:rsidP="000223E2">
            <w:pPr>
              <w:spacing w:after="0" w:line="240" w:lineRule="exact"/>
              <w:jc w:val="both"/>
              <w:rPr>
                <w:rFonts w:ascii="Times New Roman" w:eastAsia="Times New Roman" w:hAnsi="Times New Roman" w:cs="Times New Roman"/>
                <w:b/>
                <w:bCs/>
                <w:sz w:val="24"/>
                <w:szCs w:val="24"/>
              </w:rPr>
            </w:pPr>
            <w:r w:rsidRPr="00E073CE">
              <w:rPr>
                <w:rFonts w:ascii="Times New Roman" w:eastAsia="Times New Roman" w:hAnsi="Times New Roman" w:cs="Times New Roman"/>
                <w:b/>
                <w:bCs/>
                <w:sz w:val="24"/>
                <w:szCs w:val="24"/>
              </w:rPr>
              <w:t xml:space="preserve">____________________________________ </w:t>
            </w:r>
          </w:p>
          <w:p w:rsidR="00557DFF" w:rsidRPr="00E073CE" w:rsidRDefault="00557DFF" w:rsidP="000223E2">
            <w:pPr>
              <w:spacing w:after="0" w:line="240" w:lineRule="exact"/>
              <w:jc w:val="both"/>
              <w:rPr>
                <w:rFonts w:ascii="Times New Roman" w:eastAsia="Times New Roman" w:hAnsi="Times New Roman" w:cs="Times New Roman"/>
                <w:sz w:val="24"/>
                <w:szCs w:val="24"/>
              </w:rPr>
            </w:pPr>
            <w:r w:rsidRPr="00E073CE">
              <w:rPr>
                <w:rFonts w:ascii="Times New Roman" w:eastAsia="Times New Roman" w:hAnsi="Times New Roman" w:cs="Times New Roman"/>
                <w:sz w:val="24"/>
                <w:szCs w:val="24"/>
              </w:rPr>
              <w:t>(pavadinimas)</w:t>
            </w:r>
          </w:p>
          <w:p w:rsidR="00557DFF" w:rsidRPr="00E073CE" w:rsidRDefault="00557DFF" w:rsidP="000223E2">
            <w:pPr>
              <w:spacing w:after="0" w:line="240" w:lineRule="exact"/>
              <w:jc w:val="both"/>
              <w:rPr>
                <w:rFonts w:ascii="Times New Roman" w:eastAsia="Times New Roman" w:hAnsi="Times New Roman" w:cs="Times New Roman"/>
                <w:sz w:val="24"/>
                <w:szCs w:val="24"/>
              </w:rPr>
            </w:pPr>
            <w:r w:rsidRPr="00E073CE">
              <w:rPr>
                <w:rFonts w:ascii="Times New Roman" w:eastAsia="Times New Roman" w:hAnsi="Times New Roman" w:cs="Times New Roman"/>
                <w:sz w:val="24"/>
                <w:szCs w:val="24"/>
              </w:rPr>
              <w:t>_____________________________________</w:t>
            </w:r>
          </w:p>
          <w:p w:rsidR="00557DFF" w:rsidRPr="00E073CE" w:rsidRDefault="00557DFF" w:rsidP="000223E2">
            <w:pPr>
              <w:spacing w:after="0" w:line="240" w:lineRule="exact"/>
              <w:jc w:val="both"/>
              <w:rPr>
                <w:rFonts w:ascii="Times New Roman" w:eastAsia="Times New Roman" w:hAnsi="Times New Roman" w:cs="Times New Roman"/>
                <w:sz w:val="24"/>
                <w:szCs w:val="24"/>
              </w:rPr>
            </w:pPr>
            <w:r w:rsidRPr="00E073CE">
              <w:rPr>
                <w:rFonts w:ascii="Times New Roman" w:eastAsia="Times New Roman" w:hAnsi="Times New Roman" w:cs="Times New Roman"/>
                <w:sz w:val="24"/>
                <w:szCs w:val="24"/>
              </w:rPr>
              <w:t>(vardas, pavardė)</w:t>
            </w:r>
          </w:p>
          <w:p w:rsidR="00557DFF" w:rsidRPr="00E073CE" w:rsidRDefault="00557DFF" w:rsidP="000223E2">
            <w:pPr>
              <w:spacing w:after="0" w:line="240" w:lineRule="exact"/>
              <w:jc w:val="both"/>
              <w:rPr>
                <w:rFonts w:ascii="Times New Roman" w:eastAsia="Times New Roman" w:hAnsi="Times New Roman" w:cs="Times New Roman"/>
                <w:sz w:val="24"/>
                <w:szCs w:val="24"/>
              </w:rPr>
            </w:pPr>
          </w:p>
          <w:p w:rsidR="00557DFF" w:rsidRPr="00E073CE" w:rsidRDefault="00557DFF" w:rsidP="000223E2">
            <w:pPr>
              <w:spacing w:after="0" w:line="240" w:lineRule="exact"/>
              <w:jc w:val="both"/>
              <w:rPr>
                <w:rFonts w:ascii="Times New Roman" w:eastAsia="Times New Roman" w:hAnsi="Times New Roman" w:cs="Times New Roman"/>
                <w:sz w:val="24"/>
                <w:szCs w:val="24"/>
              </w:rPr>
            </w:pPr>
            <w:r w:rsidRPr="00E073CE">
              <w:rPr>
                <w:rFonts w:ascii="Times New Roman" w:eastAsia="Times New Roman" w:hAnsi="Times New Roman" w:cs="Times New Roman"/>
                <w:sz w:val="24"/>
                <w:szCs w:val="24"/>
              </w:rPr>
              <w:t>Parašas</w:t>
            </w:r>
          </w:p>
          <w:p w:rsidR="00557DFF" w:rsidRPr="00E073CE" w:rsidRDefault="00557DFF" w:rsidP="000223E2">
            <w:pPr>
              <w:spacing w:after="0" w:line="240" w:lineRule="exact"/>
              <w:jc w:val="both"/>
              <w:rPr>
                <w:rFonts w:ascii="Times New Roman" w:eastAsia="Times New Roman" w:hAnsi="Times New Roman" w:cs="Times New Roman"/>
                <w:sz w:val="24"/>
                <w:szCs w:val="24"/>
              </w:rPr>
            </w:pPr>
          </w:p>
          <w:p w:rsidR="00557DFF" w:rsidRPr="00E073CE" w:rsidRDefault="00557DFF" w:rsidP="000223E2">
            <w:pPr>
              <w:spacing w:after="0" w:line="240" w:lineRule="exact"/>
              <w:jc w:val="both"/>
              <w:rPr>
                <w:rFonts w:ascii="Times New Roman" w:eastAsia="Times New Roman" w:hAnsi="Times New Roman" w:cs="Times New Roman"/>
                <w:sz w:val="24"/>
                <w:szCs w:val="24"/>
              </w:rPr>
            </w:pPr>
            <w:r w:rsidRPr="00E073CE">
              <w:rPr>
                <w:rFonts w:ascii="Times New Roman" w:eastAsia="Times New Roman" w:hAnsi="Times New Roman" w:cs="Times New Roman"/>
                <w:sz w:val="24"/>
                <w:szCs w:val="24"/>
              </w:rPr>
              <w:t>Data:</w:t>
            </w:r>
          </w:p>
          <w:p w:rsidR="00557DFF" w:rsidRPr="00E073CE" w:rsidRDefault="00557DFF" w:rsidP="000223E2">
            <w:pPr>
              <w:spacing w:after="0" w:line="240" w:lineRule="exact"/>
              <w:jc w:val="both"/>
              <w:rPr>
                <w:rFonts w:ascii="Times New Roman" w:eastAsia="Times New Roman" w:hAnsi="Times New Roman" w:cs="Times New Roman"/>
                <w:sz w:val="24"/>
                <w:szCs w:val="24"/>
              </w:rPr>
            </w:pPr>
          </w:p>
        </w:tc>
        <w:tc>
          <w:tcPr>
            <w:tcW w:w="4678" w:type="dxa"/>
            <w:tcBorders>
              <w:top w:val="single" w:sz="4" w:space="0" w:color="auto"/>
              <w:left w:val="single" w:sz="4" w:space="0" w:color="auto"/>
              <w:bottom w:val="single" w:sz="4" w:space="0" w:color="auto"/>
              <w:right w:val="single" w:sz="4" w:space="0" w:color="auto"/>
            </w:tcBorders>
          </w:tcPr>
          <w:p w:rsidR="00557DFF" w:rsidRPr="00E073CE" w:rsidRDefault="00557DFF" w:rsidP="000223E2">
            <w:pPr>
              <w:spacing w:after="0" w:line="240" w:lineRule="exact"/>
              <w:jc w:val="both"/>
              <w:rPr>
                <w:rFonts w:ascii="Times New Roman" w:eastAsia="Times New Roman" w:hAnsi="Times New Roman" w:cs="Times New Roman"/>
                <w:b/>
                <w:bCs/>
                <w:sz w:val="24"/>
                <w:szCs w:val="24"/>
              </w:rPr>
            </w:pPr>
            <w:r w:rsidRPr="00E073CE">
              <w:rPr>
                <w:rFonts w:ascii="Times New Roman" w:eastAsia="Times New Roman" w:hAnsi="Times New Roman" w:cs="Times New Roman"/>
                <w:b/>
                <w:bCs/>
                <w:sz w:val="24"/>
                <w:szCs w:val="24"/>
              </w:rPr>
              <w:t>Tiekėjas</w:t>
            </w:r>
          </w:p>
          <w:p w:rsidR="00557DFF" w:rsidRPr="00E073CE" w:rsidRDefault="00557DFF" w:rsidP="000223E2">
            <w:pPr>
              <w:spacing w:after="0" w:line="240" w:lineRule="exact"/>
              <w:jc w:val="both"/>
              <w:rPr>
                <w:rFonts w:ascii="Times New Roman" w:eastAsia="Times New Roman" w:hAnsi="Times New Roman" w:cs="Times New Roman"/>
                <w:sz w:val="24"/>
                <w:szCs w:val="24"/>
              </w:rPr>
            </w:pPr>
          </w:p>
          <w:p w:rsidR="00557DFF" w:rsidRPr="00E073CE" w:rsidRDefault="00557DFF" w:rsidP="000223E2">
            <w:pPr>
              <w:spacing w:after="0" w:line="240" w:lineRule="exact"/>
              <w:jc w:val="both"/>
              <w:rPr>
                <w:rFonts w:ascii="Times New Roman" w:eastAsia="Times New Roman" w:hAnsi="Times New Roman" w:cs="Times New Roman"/>
                <w:b/>
                <w:bCs/>
                <w:sz w:val="24"/>
                <w:szCs w:val="24"/>
              </w:rPr>
            </w:pPr>
            <w:r w:rsidRPr="00E073CE">
              <w:rPr>
                <w:rFonts w:ascii="Times New Roman" w:eastAsia="Times New Roman" w:hAnsi="Times New Roman" w:cs="Times New Roman"/>
                <w:b/>
                <w:bCs/>
                <w:sz w:val="24"/>
                <w:szCs w:val="24"/>
              </w:rPr>
              <w:t xml:space="preserve">____________________________________ </w:t>
            </w:r>
          </w:p>
          <w:p w:rsidR="00557DFF" w:rsidRPr="00E073CE" w:rsidRDefault="00557DFF" w:rsidP="000223E2">
            <w:pPr>
              <w:spacing w:after="0" w:line="240" w:lineRule="exact"/>
              <w:jc w:val="both"/>
              <w:rPr>
                <w:rFonts w:ascii="Times New Roman" w:eastAsia="Times New Roman" w:hAnsi="Times New Roman" w:cs="Times New Roman"/>
                <w:sz w:val="24"/>
                <w:szCs w:val="24"/>
              </w:rPr>
            </w:pPr>
            <w:r w:rsidRPr="00E073CE">
              <w:rPr>
                <w:rFonts w:ascii="Times New Roman" w:eastAsia="Times New Roman" w:hAnsi="Times New Roman" w:cs="Times New Roman"/>
                <w:sz w:val="24"/>
                <w:szCs w:val="24"/>
              </w:rPr>
              <w:t>(pavadinimas)</w:t>
            </w:r>
          </w:p>
          <w:p w:rsidR="00557DFF" w:rsidRPr="00E073CE" w:rsidRDefault="00557DFF" w:rsidP="000223E2">
            <w:pPr>
              <w:spacing w:after="0" w:line="240" w:lineRule="exact"/>
              <w:jc w:val="both"/>
              <w:rPr>
                <w:rFonts w:ascii="Times New Roman" w:eastAsia="Times New Roman" w:hAnsi="Times New Roman" w:cs="Times New Roman"/>
                <w:sz w:val="24"/>
                <w:szCs w:val="24"/>
              </w:rPr>
            </w:pPr>
            <w:r w:rsidRPr="00E073CE">
              <w:rPr>
                <w:rFonts w:ascii="Times New Roman" w:eastAsia="Times New Roman" w:hAnsi="Times New Roman" w:cs="Times New Roman"/>
                <w:sz w:val="24"/>
                <w:szCs w:val="24"/>
              </w:rPr>
              <w:t>____________________________________</w:t>
            </w:r>
          </w:p>
          <w:p w:rsidR="00557DFF" w:rsidRPr="00E073CE" w:rsidRDefault="00557DFF" w:rsidP="000223E2">
            <w:pPr>
              <w:spacing w:after="0" w:line="240" w:lineRule="exact"/>
              <w:jc w:val="both"/>
              <w:rPr>
                <w:rFonts w:ascii="Times New Roman" w:eastAsia="Times New Roman" w:hAnsi="Times New Roman" w:cs="Times New Roman"/>
                <w:sz w:val="24"/>
                <w:szCs w:val="24"/>
              </w:rPr>
            </w:pPr>
            <w:r w:rsidRPr="00E073CE">
              <w:rPr>
                <w:rFonts w:ascii="Times New Roman" w:eastAsia="Times New Roman" w:hAnsi="Times New Roman" w:cs="Times New Roman"/>
                <w:sz w:val="24"/>
                <w:szCs w:val="24"/>
              </w:rPr>
              <w:t>(vardas, pavardė)</w:t>
            </w:r>
          </w:p>
          <w:p w:rsidR="00557DFF" w:rsidRPr="00E073CE" w:rsidRDefault="00557DFF" w:rsidP="000223E2">
            <w:pPr>
              <w:spacing w:after="0" w:line="240" w:lineRule="exact"/>
              <w:jc w:val="both"/>
              <w:rPr>
                <w:rFonts w:ascii="Times New Roman" w:eastAsia="Times New Roman" w:hAnsi="Times New Roman" w:cs="Times New Roman"/>
                <w:sz w:val="24"/>
                <w:szCs w:val="24"/>
              </w:rPr>
            </w:pPr>
          </w:p>
          <w:p w:rsidR="00557DFF" w:rsidRPr="00E073CE" w:rsidRDefault="00557DFF" w:rsidP="000223E2">
            <w:pPr>
              <w:spacing w:after="0" w:line="240" w:lineRule="exact"/>
              <w:jc w:val="both"/>
              <w:rPr>
                <w:rFonts w:ascii="Times New Roman" w:eastAsia="Times New Roman" w:hAnsi="Times New Roman" w:cs="Times New Roman"/>
                <w:sz w:val="24"/>
                <w:szCs w:val="24"/>
              </w:rPr>
            </w:pPr>
            <w:r w:rsidRPr="00E073CE">
              <w:rPr>
                <w:rFonts w:ascii="Times New Roman" w:eastAsia="Times New Roman" w:hAnsi="Times New Roman" w:cs="Times New Roman"/>
                <w:sz w:val="24"/>
                <w:szCs w:val="24"/>
              </w:rPr>
              <w:t>Parašas</w:t>
            </w:r>
          </w:p>
          <w:p w:rsidR="00557DFF" w:rsidRPr="00E073CE" w:rsidRDefault="00557DFF" w:rsidP="000223E2">
            <w:pPr>
              <w:spacing w:after="0" w:line="240" w:lineRule="exact"/>
              <w:jc w:val="both"/>
              <w:rPr>
                <w:rFonts w:ascii="Times New Roman" w:eastAsia="Times New Roman" w:hAnsi="Times New Roman" w:cs="Times New Roman"/>
                <w:sz w:val="24"/>
                <w:szCs w:val="24"/>
              </w:rPr>
            </w:pPr>
          </w:p>
          <w:p w:rsidR="00557DFF" w:rsidRPr="00E073CE" w:rsidRDefault="00557DFF" w:rsidP="000223E2">
            <w:pPr>
              <w:spacing w:after="0" w:line="240" w:lineRule="exact"/>
              <w:jc w:val="both"/>
              <w:rPr>
                <w:rFonts w:ascii="Times New Roman" w:eastAsia="Times New Roman" w:hAnsi="Times New Roman" w:cs="Times New Roman"/>
                <w:sz w:val="24"/>
                <w:szCs w:val="24"/>
              </w:rPr>
            </w:pPr>
            <w:r w:rsidRPr="00E073CE">
              <w:rPr>
                <w:rFonts w:ascii="Times New Roman" w:eastAsia="Times New Roman" w:hAnsi="Times New Roman" w:cs="Times New Roman"/>
                <w:sz w:val="24"/>
                <w:szCs w:val="24"/>
              </w:rPr>
              <w:t>Data:</w:t>
            </w:r>
          </w:p>
          <w:p w:rsidR="00557DFF" w:rsidRPr="00E073CE" w:rsidRDefault="00557DFF" w:rsidP="000223E2">
            <w:pPr>
              <w:spacing w:after="0" w:line="240" w:lineRule="exact"/>
              <w:jc w:val="both"/>
              <w:rPr>
                <w:rFonts w:ascii="Times New Roman" w:eastAsia="Times New Roman" w:hAnsi="Times New Roman" w:cs="Times New Roman"/>
                <w:sz w:val="24"/>
                <w:szCs w:val="24"/>
              </w:rPr>
            </w:pPr>
          </w:p>
        </w:tc>
      </w:tr>
    </w:tbl>
    <w:p w:rsidR="00557DFF" w:rsidRPr="00E073CE" w:rsidRDefault="00557DFF" w:rsidP="00557DFF">
      <w:pPr>
        <w:spacing w:after="0" w:line="240" w:lineRule="auto"/>
        <w:rPr>
          <w:rFonts w:ascii="Times New Roman" w:eastAsia="Times New Roman" w:hAnsi="Times New Roman" w:cs="Times New Roman"/>
          <w:sz w:val="24"/>
          <w:szCs w:val="24"/>
        </w:rPr>
      </w:pPr>
    </w:p>
    <w:p w:rsidR="00557DFF" w:rsidRPr="00E073CE" w:rsidRDefault="00557DFF" w:rsidP="00557DFF">
      <w:pPr>
        <w:jc w:val="center"/>
        <w:rPr>
          <w:rFonts w:ascii="Times New Roman" w:hAnsi="Times New Roman" w:cs="Times New Roman"/>
        </w:rPr>
      </w:pPr>
      <w:r>
        <w:rPr>
          <w:rFonts w:ascii="Times New Roman" w:eastAsia="Times New Roman" w:hAnsi="Times New Roman" w:cs="Times New Roman"/>
          <w:b/>
          <w:sz w:val="24"/>
          <w:szCs w:val="24"/>
          <w:lang w:eastAsia="lt-LT"/>
        </w:rPr>
        <w:t>__________________-</w:t>
      </w:r>
    </w:p>
    <w:p w:rsidR="00557DFF" w:rsidRPr="00E073CE" w:rsidRDefault="00557DFF" w:rsidP="00557DFF">
      <w:pPr>
        <w:tabs>
          <w:tab w:val="left" w:pos="1080"/>
          <w:tab w:val="left" w:pos="3600"/>
        </w:tabs>
        <w:spacing w:after="0" w:line="240" w:lineRule="auto"/>
        <w:ind w:firstLine="567"/>
        <w:jc w:val="right"/>
        <w:rPr>
          <w:rFonts w:ascii="Times New Roman" w:hAnsi="Times New Roman" w:cs="Times New Roman"/>
          <w:sz w:val="24"/>
          <w:szCs w:val="24"/>
        </w:rPr>
      </w:pPr>
    </w:p>
    <w:p w:rsidR="00557DFF" w:rsidRPr="00E073CE" w:rsidRDefault="00557DFF" w:rsidP="00557DFF">
      <w:pPr>
        <w:rPr>
          <w:rFonts w:ascii="Times New Roman" w:hAnsi="Times New Roman" w:cs="Times New Roman"/>
        </w:rPr>
      </w:pPr>
    </w:p>
    <w:p w:rsidR="00EB3FC2" w:rsidRDefault="00EB3FC2"/>
    <w:sectPr w:rsidR="00EB3FC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panose1 w:val="02020603050405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51081"/>
    <w:multiLevelType w:val="hybridMultilevel"/>
    <w:tmpl w:val="BBC4C32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35984ED0"/>
    <w:multiLevelType w:val="hybridMultilevel"/>
    <w:tmpl w:val="EA068E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0312F0A"/>
    <w:multiLevelType w:val="hybridMultilevel"/>
    <w:tmpl w:val="94142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106125"/>
    <w:multiLevelType w:val="multilevel"/>
    <w:tmpl w:val="06AA0254"/>
    <w:lvl w:ilvl="0">
      <w:start w:val="2"/>
      <w:numFmt w:val="decimal"/>
      <w:lvlText w:val="%1."/>
      <w:lvlJc w:val="left"/>
      <w:pPr>
        <w:ind w:left="540" w:hanging="540"/>
      </w:pPr>
      <w:rPr>
        <w:rFonts w:hint="default"/>
      </w:rPr>
    </w:lvl>
    <w:lvl w:ilvl="1">
      <w:start w:val="7"/>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6D400258"/>
    <w:multiLevelType w:val="hybridMultilevel"/>
    <w:tmpl w:val="7CA414D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DFF"/>
    <w:rsid w:val="001A5C67"/>
    <w:rsid w:val="002A652E"/>
    <w:rsid w:val="003F63E6"/>
    <w:rsid w:val="00557DFF"/>
    <w:rsid w:val="00A82E5B"/>
    <w:rsid w:val="00EB3F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F13BA"/>
  <w15:chartTrackingRefBased/>
  <w15:docId w15:val="{7498F21E-DAA0-4F93-A975-3E367D1E4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557DF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557DFF"/>
    <w:rPr>
      <w:color w:val="0563C1" w:themeColor="hyperlink"/>
      <w:u w:val="single"/>
    </w:rPr>
  </w:style>
  <w:style w:type="paragraph" w:styleId="Sraopastraipa">
    <w:name w:val="List Paragraph"/>
    <w:aliases w:val="List Paragraph21,Buletai,Bullet EY,List Paragraph1,List Paragraph2,lp1,Bullet 1,Use Case List Paragraph,Numbering,ERP-List Paragraph,List Paragraph11,List Paragraph111,Paragraph,List Paragraph3,List Paragraph Red,Sąrašo pastraipa1"/>
    <w:basedOn w:val="prastasis"/>
    <w:link w:val="SraopastraipaDiagrama"/>
    <w:qFormat/>
    <w:rsid w:val="00557DFF"/>
    <w:pPr>
      <w:ind w:left="720"/>
      <w:contextualSpacing/>
    </w:p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qFormat/>
    <w:locked/>
    <w:rsid w:val="00557DFF"/>
  </w:style>
  <w:style w:type="table" w:customStyle="1" w:styleId="Lentelstinklelis1">
    <w:name w:val="Lentelės tinklelis1"/>
    <w:basedOn w:val="prastojilentel"/>
    <w:next w:val="Lentelstinklelis"/>
    <w:rsid w:val="00557DF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57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82E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lp.mikrotik.com/docs" TargetMode="External"/><Relationship Id="rId3" Type="http://schemas.openxmlformats.org/officeDocument/2006/relationships/settings" Target="settings.xml"/><Relationship Id="rId7" Type="http://schemas.openxmlformats.org/officeDocument/2006/relationships/hyperlink" Target="mailto:Gaudentas.Mikenas@sodr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11</Pages>
  <Words>17850</Words>
  <Characters>10175</Characters>
  <Application>Microsoft Office Word</Application>
  <DocSecurity>0</DocSecurity>
  <Lines>84</Lines>
  <Paragraphs>55</Paragraphs>
  <ScaleCrop>false</ScaleCrop>
  <HeadingPairs>
    <vt:vector size="2" baseType="variant">
      <vt:variant>
        <vt:lpstr>Pavadinimas</vt:lpstr>
      </vt:variant>
      <vt:variant>
        <vt:i4>1</vt:i4>
      </vt:variant>
    </vt:vector>
  </HeadingPairs>
  <TitlesOfParts>
    <vt:vector size="1" baseType="lpstr">
      <vt:lpstr/>
    </vt:vector>
  </TitlesOfParts>
  <Company>SoDra</Company>
  <LinksUpToDate>false</LinksUpToDate>
  <CharactersWithSpaces>27970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Radžiutė</dc:creator>
  <cp:keywords/>
  <dc:description/>
  <cp:lastModifiedBy>Renata Radžiutė</cp:lastModifiedBy>
  <cp:revision>4</cp:revision>
  <dcterms:created xsi:type="dcterms:W3CDTF">2025-06-13T12:24:00Z</dcterms:created>
  <dcterms:modified xsi:type="dcterms:W3CDTF">2025-06-27T08:13:00Z</dcterms:modified>
</cp:coreProperties>
</file>