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AFE5" w14:textId="7BA4A500" w:rsidR="008824F9" w:rsidRDefault="008824F9" w:rsidP="008824F9">
      <w:pPr>
        <w:ind w:firstLine="0"/>
        <w:rPr>
          <w:rFonts w:cstheme="minorHAnsi"/>
        </w:rPr>
      </w:pPr>
      <w:bookmarkStart w:id="0" w:name="_Toc147739116"/>
    </w:p>
    <w:p w14:paraId="3B1B44D5" w14:textId="63F32F5B" w:rsidR="00112F92" w:rsidRPr="0099725A" w:rsidRDefault="00506996" w:rsidP="0099725A">
      <w:pPr>
        <w:spacing w:line="240" w:lineRule="auto"/>
        <w:ind w:left="7314" w:firstLine="0"/>
        <w:rPr>
          <w:rFonts w:cstheme="minorHAnsi"/>
        </w:rPr>
      </w:pPr>
      <w:r w:rsidRPr="00034545">
        <w:rPr>
          <w:rFonts w:cstheme="minorHAnsi"/>
        </w:rPr>
        <w:t xml:space="preserve">Pirkimo sąlygų </w:t>
      </w:r>
      <w:r w:rsidR="004174FF" w:rsidRPr="00034545">
        <w:rPr>
          <w:rFonts w:cstheme="minorHAnsi"/>
        </w:rPr>
        <w:t>6</w:t>
      </w:r>
      <w:r w:rsidRPr="00034545">
        <w:rPr>
          <w:rFonts w:cstheme="minorHAnsi"/>
        </w:rPr>
        <w:t xml:space="preserve"> priedas „Sutarties projektas“</w:t>
      </w:r>
    </w:p>
    <w:p w14:paraId="1967023C" w14:textId="3237F291" w:rsidR="00112F92" w:rsidRPr="00034545" w:rsidRDefault="00112F92" w:rsidP="00E63A8A">
      <w:pPr>
        <w:pStyle w:val="NoSpacing"/>
        <w:spacing w:line="300" w:lineRule="auto"/>
        <w:ind w:firstLine="0"/>
        <w:contextualSpacing/>
        <w:rPr>
          <w:rFonts w:ascii="Arial" w:eastAsiaTheme="minorHAnsi" w:hAnsi="Arial" w:cs="Arial"/>
          <w:bCs/>
          <w:iCs/>
        </w:rPr>
      </w:pPr>
    </w:p>
    <w:p w14:paraId="38FBA604" w14:textId="77777777" w:rsidR="00474483" w:rsidRPr="00034545" w:rsidRDefault="00474483" w:rsidP="00474483">
      <w:pPr>
        <w:pStyle w:val="Body2"/>
        <w:rPr>
          <w:color w:val="auto"/>
          <w:lang w:val="lt-LT"/>
        </w:rPr>
      </w:pPr>
    </w:p>
    <w:p w14:paraId="291CABF0" w14:textId="77777777" w:rsidR="00474483" w:rsidRPr="00034545" w:rsidRDefault="00474483" w:rsidP="00474483">
      <w:pPr>
        <w:pStyle w:val="Heading"/>
        <w:jc w:val="center"/>
        <w:rPr>
          <w:color w:val="auto"/>
          <w:lang w:val="lt-LT"/>
        </w:rPr>
      </w:pPr>
      <w:r w:rsidRPr="00034545">
        <w:rPr>
          <w:color w:val="auto"/>
          <w:lang w:val="lt-LT"/>
        </w:rPr>
        <w:t xml:space="preserve">VIEŠOJO PREKIŲ PIRKIMO-PARDAVIMO SUTARTIS </w:t>
      </w:r>
    </w:p>
    <w:p w14:paraId="4BFCF0C7" w14:textId="77777777" w:rsidR="00474483" w:rsidRPr="00034545" w:rsidRDefault="00474483" w:rsidP="00474483">
      <w:pPr>
        <w:pStyle w:val="Heading"/>
        <w:jc w:val="center"/>
        <w:rPr>
          <w:color w:val="auto"/>
          <w:lang w:val="lt-LT"/>
        </w:rPr>
      </w:pPr>
      <w:r w:rsidRPr="00034545">
        <w:rPr>
          <w:color w:val="auto"/>
          <w:lang w:val="lt-LT"/>
        </w:rPr>
        <w:t xml:space="preserve">Nr. </w:t>
      </w:r>
      <w:r w:rsidRPr="00034545">
        <w:rPr>
          <w:color w:val="auto"/>
          <w:highlight w:val="lightGray"/>
          <w:lang w:val="lt-LT"/>
        </w:rPr>
        <w:t>________</w:t>
      </w:r>
    </w:p>
    <w:p w14:paraId="41ADCCEC" w14:textId="77777777" w:rsidR="00474483" w:rsidRPr="00034545" w:rsidRDefault="00474483" w:rsidP="00474483">
      <w:pPr>
        <w:pStyle w:val="Body2"/>
        <w:rPr>
          <w:b/>
          <w:bCs/>
          <w:caps/>
          <w:color w:val="auto"/>
          <w:spacing w:val="4"/>
          <w:lang w:val="lt-LT"/>
        </w:rPr>
      </w:pPr>
    </w:p>
    <w:p w14:paraId="439B5047" w14:textId="6B843786" w:rsidR="00474483" w:rsidRPr="00034545" w:rsidRDefault="001E3361" w:rsidP="00474483">
      <w:pPr>
        <w:pStyle w:val="Body2"/>
        <w:jc w:val="center"/>
        <w:rPr>
          <w:b/>
          <w:bCs/>
          <w:caps/>
          <w:color w:val="auto"/>
          <w:spacing w:val="4"/>
          <w:lang w:val="lt-LT"/>
        </w:rPr>
      </w:pPr>
      <w:r>
        <w:rPr>
          <w:b/>
          <w:bCs/>
          <w:caps/>
          <w:color w:val="auto"/>
          <w:spacing w:val="4"/>
          <w:lang w:val="lt-LT"/>
        </w:rPr>
        <w:t>2025-07-02</w:t>
      </w:r>
    </w:p>
    <w:p w14:paraId="386385C4" w14:textId="77777777" w:rsidR="00474483" w:rsidRPr="00034545" w:rsidRDefault="00474483" w:rsidP="00474483">
      <w:pPr>
        <w:pStyle w:val="Body2"/>
        <w:jc w:val="center"/>
        <w:rPr>
          <w:b/>
          <w:bCs/>
          <w:caps/>
          <w:color w:val="auto"/>
          <w:spacing w:val="4"/>
          <w:lang w:val="lt-LT"/>
        </w:rPr>
      </w:pPr>
      <w:r w:rsidRPr="00034545">
        <w:rPr>
          <w:b/>
          <w:bCs/>
          <w:caps/>
          <w:color w:val="auto"/>
          <w:spacing w:val="4"/>
          <w:lang w:val="lt-LT"/>
        </w:rPr>
        <w:t>VILNIUS</w:t>
      </w:r>
    </w:p>
    <w:p w14:paraId="5D0F7F1A" w14:textId="77777777" w:rsidR="00474483" w:rsidRPr="00034545" w:rsidRDefault="00474483" w:rsidP="00474483">
      <w:pPr>
        <w:pStyle w:val="Body2"/>
        <w:rPr>
          <w:b/>
          <w:bCs/>
          <w:caps/>
          <w:color w:val="auto"/>
          <w:spacing w:val="4"/>
          <w:lang w:val="lt-LT"/>
        </w:rPr>
      </w:pPr>
    </w:p>
    <w:p w14:paraId="368BEC8D" w14:textId="05A3873F" w:rsidR="00474483" w:rsidRPr="001E3361" w:rsidRDefault="00474483" w:rsidP="001E3361">
      <w:pPr>
        <w:pStyle w:val="Body2"/>
        <w:rPr>
          <w:color w:val="auto"/>
        </w:rPr>
      </w:pPr>
      <w:r w:rsidRPr="00034545">
        <w:rPr>
          <w:b/>
          <w:bCs/>
          <w:color w:val="auto"/>
          <w:lang w:val="lt-LT"/>
        </w:rPr>
        <w:tab/>
      </w:r>
      <w:r w:rsidR="001E3361">
        <w:rPr>
          <w:color w:val="auto"/>
        </w:rPr>
        <w:tab/>
      </w:r>
      <w:r w:rsidR="001E3361">
        <w:rPr>
          <w:b/>
          <w:bCs/>
          <w:color w:val="auto"/>
        </w:rPr>
        <w:t>Uždaroji akcinė bendrovė „Megatonas“,</w:t>
      </w:r>
      <w:r w:rsidR="001E3361">
        <w:rPr>
          <w:color w:val="auto"/>
        </w:rPr>
        <w:t xml:space="preserve"> įmonės kodas – 302593538, buveinė registruota adresu Vingrių g. 5b, 01141, Vilniuje, atstovaujama direktorės Renatos Gudaitienės, toliau vadinama Pardavėju,</w:t>
      </w:r>
    </w:p>
    <w:p w14:paraId="34DEC836" w14:textId="77777777" w:rsidR="00474483" w:rsidRPr="00034545" w:rsidRDefault="00474483" w:rsidP="00474483">
      <w:pPr>
        <w:pStyle w:val="Body2"/>
        <w:rPr>
          <w:color w:val="auto"/>
          <w:lang w:val="lt-LT"/>
        </w:rPr>
      </w:pPr>
      <w:r w:rsidRPr="00034545">
        <w:rPr>
          <w:color w:val="auto"/>
          <w:lang w:val="lt-LT"/>
        </w:rPr>
        <w:tab/>
      </w:r>
    </w:p>
    <w:p w14:paraId="61B39ACE" w14:textId="77777777" w:rsidR="00474483" w:rsidRPr="00034545" w:rsidRDefault="00474483" w:rsidP="00474483">
      <w:pPr>
        <w:pStyle w:val="Body2"/>
        <w:rPr>
          <w:lang w:val="lt-LT"/>
        </w:rPr>
      </w:pPr>
      <w:r w:rsidRPr="00034545">
        <w:rPr>
          <w:color w:val="auto"/>
          <w:lang w:val="lt-LT"/>
        </w:rPr>
        <w:tab/>
        <w:t>ir</w:t>
      </w:r>
      <w:r w:rsidRPr="00034545">
        <w:rPr>
          <w:lang w:val="lt-LT"/>
        </w:rPr>
        <w:tab/>
      </w:r>
    </w:p>
    <w:p w14:paraId="4246ACD9" w14:textId="77777777" w:rsidR="00474483" w:rsidRPr="00034545" w:rsidRDefault="00474483" w:rsidP="00474483">
      <w:pPr>
        <w:pStyle w:val="Body2"/>
        <w:ind w:firstLine="720"/>
        <w:rPr>
          <w:lang w:val="lt-LT"/>
        </w:rPr>
      </w:pPr>
      <w:r w:rsidRPr="00034545">
        <w:rPr>
          <w:b/>
          <w:bCs/>
          <w:color w:val="auto"/>
          <w:lang w:val="lt-LT"/>
        </w:rPr>
        <w:t>Koncertinė įstaiga Lietuvos valstybinis simfoninis orkestras</w:t>
      </w:r>
      <w:r w:rsidRPr="00034545">
        <w:rPr>
          <w:lang w:val="lt-LT"/>
        </w:rPr>
        <w:t xml:space="preserve"> (toliau - </w:t>
      </w:r>
      <w:r w:rsidRPr="00034545">
        <w:rPr>
          <w:b/>
          <w:bCs/>
          <w:lang w:val="lt-LT"/>
        </w:rPr>
        <w:t>Pirkėjas</w:t>
      </w:r>
      <w:r w:rsidRPr="00034545">
        <w:rPr>
          <w:lang w:val="lt-LT"/>
        </w:rPr>
        <w:t xml:space="preserve">), atstovaujamas </w:t>
      </w:r>
      <w:r w:rsidRPr="00034545">
        <w:rPr>
          <w:color w:val="auto"/>
          <w:lang w:val="lt-LT"/>
        </w:rPr>
        <w:t>orkestro vadovo Stasio Pancekausko, veikiančio pagal įstaigos nuostatus,</w:t>
      </w:r>
      <w:r w:rsidRPr="00034545">
        <w:rPr>
          <w:lang w:val="lt-LT"/>
        </w:rPr>
        <w:t xml:space="preserve"> </w:t>
      </w:r>
    </w:p>
    <w:p w14:paraId="2C61DCC5" w14:textId="77777777" w:rsidR="00474483" w:rsidRPr="00034545" w:rsidRDefault="00474483" w:rsidP="00474483">
      <w:pPr>
        <w:pStyle w:val="Body2"/>
        <w:rPr>
          <w:color w:val="auto"/>
          <w:lang w:val="lt-LT"/>
        </w:rPr>
      </w:pPr>
      <w:r w:rsidRPr="00034545">
        <w:rPr>
          <w:color w:val="auto"/>
          <w:lang w:val="lt-LT"/>
        </w:rPr>
        <w:tab/>
      </w:r>
    </w:p>
    <w:p w14:paraId="415F4689" w14:textId="5D7F026E" w:rsidR="00474483" w:rsidRPr="00034545" w:rsidRDefault="00474483" w:rsidP="00474483">
      <w:pPr>
        <w:pStyle w:val="Body2"/>
        <w:ind w:firstLine="720"/>
        <w:rPr>
          <w:color w:val="auto"/>
          <w:lang w:val="lt-LT"/>
        </w:rPr>
      </w:pPr>
      <w:r w:rsidRPr="00034545">
        <w:rPr>
          <w:color w:val="auto"/>
          <w:lang w:val="lt-LT"/>
        </w:rPr>
        <w:t>toliau Pardavėjas ir Pirkėjas kiekvienas atskirai gali būti vadinami „</w:t>
      </w:r>
      <w:r w:rsidRPr="00034545">
        <w:rPr>
          <w:b/>
          <w:bCs/>
          <w:color w:val="auto"/>
          <w:lang w:val="lt-LT"/>
        </w:rPr>
        <w:t>Šalimi</w:t>
      </w:r>
      <w:r w:rsidRPr="00034545">
        <w:rPr>
          <w:color w:val="auto"/>
          <w:lang w:val="lt-LT"/>
        </w:rPr>
        <w:t>“, o abu kartu – „</w:t>
      </w:r>
      <w:r w:rsidRPr="00034545">
        <w:rPr>
          <w:b/>
          <w:bCs/>
          <w:color w:val="auto"/>
          <w:lang w:val="lt-LT"/>
        </w:rPr>
        <w:t>Šalimis</w:t>
      </w:r>
      <w:r w:rsidRPr="00034545">
        <w:rPr>
          <w:color w:val="auto"/>
          <w:lang w:val="lt-LT"/>
        </w:rPr>
        <w:t xml:space="preserve">“, sudarė šią sutartį (toliau – </w:t>
      </w:r>
      <w:r w:rsidRPr="00034545">
        <w:rPr>
          <w:b/>
          <w:bCs/>
          <w:color w:val="auto"/>
          <w:lang w:val="lt-LT"/>
        </w:rPr>
        <w:t>Sutartis</w:t>
      </w:r>
      <w:r w:rsidRPr="00034545">
        <w:rPr>
          <w:color w:val="auto"/>
          <w:lang w:val="lt-LT"/>
        </w:rPr>
        <w:t>), vadovaujantis supaprastinto mažos vertės pirkimo skelbiamos apklausos būdu, atlikto viešojo prekių pirkimo sąlygomis ir susitarė dėl toliau išvardytų sąlygų.</w:t>
      </w:r>
    </w:p>
    <w:p w14:paraId="7F21CEDB" w14:textId="77777777" w:rsidR="00474483" w:rsidRPr="00034545" w:rsidRDefault="00474483" w:rsidP="00474483">
      <w:pPr>
        <w:pStyle w:val="Body2"/>
        <w:ind w:left="720"/>
        <w:rPr>
          <w:color w:val="FF0000"/>
          <w:sz w:val="16"/>
          <w:szCs w:val="16"/>
          <w:lang w:val="lt-LT"/>
        </w:rPr>
      </w:pPr>
      <w:r w:rsidRPr="00034545">
        <w:rPr>
          <w:color w:val="FF0000"/>
          <w:sz w:val="16"/>
          <w:szCs w:val="16"/>
          <w:lang w:val="lt-LT"/>
        </w:rPr>
        <w:t xml:space="preserve">             </w:t>
      </w:r>
    </w:p>
    <w:p w14:paraId="4F09A6A3" w14:textId="77777777" w:rsidR="00474483" w:rsidRPr="00034545" w:rsidRDefault="00474483" w:rsidP="00474483">
      <w:pPr>
        <w:pStyle w:val="Body2"/>
        <w:rPr>
          <w:color w:val="auto"/>
          <w:lang w:val="lt-LT"/>
        </w:rPr>
      </w:pPr>
    </w:p>
    <w:p w14:paraId="404A9774" w14:textId="77777777" w:rsidR="00474483" w:rsidRPr="00034545" w:rsidRDefault="00474483" w:rsidP="00474483">
      <w:pPr>
        <w:pStyle w:val="Heading"/>
        <w:rPr>
          <w:color w:val="auto"/>
          <w:lang w:val="lt-LT"/>
        </w:rPr>
      </w:pPr>
      <w:r w:rsidRPr="00034545">
        <w:rPr>
          <w:color w:val="auto"/>
          <w:lang w:val="lt-LT"/>
        </w:rPr>
        <w:tab/>
        <w:t xml:space="preserve">1. SUTARTIES OBJEKTAS </w:t>
      </w:r>
    </w:p>
    <w:p w14:paraId="08A107A0" w14:textId="77777777" w:rsidR="00474483" w:rsidRPr="00034545" w:rsidRDefault="00474483" w:rsidP="00474483">
      <w:pPr>
        <w:pStyle w:val="Body2"/>
        <w:rPr>
          <w:b/>
          <w:bCs/>
          <w:caps/>
          <w:color w:val="auto"/>
          <w:lang w:val="lt-LT"/>
        </w:rPr>
      </w:pPr>
    </w:p>
    <w:p w14:paraId="24AE275F" w14:textId="77777777" w:rsidR="00474483" w:rsidRPr="00034545" w:rsidRDefault="00474483" w:rsidP="00474483">
      <w:pPr>
        <w:pStyle w:val="Body2"/>
        <w:rPr>
          <w:color w:val="auto"/>
          <w:lang w:val="lt-LT"/>
        </w:rPr>
      </w:pPr>
      <w:r w:rsidRPr="00034545">
        <w:rPr>
          <w:color w:val="auto"/>
          <w:lang w:val="lt-LT"/>
        </w:rPr>
        <w:tab/>
        <w:t xml:space="preserve">1.1. Pardavėjas įsipareigoja Pirkėjui parduoti ir neatlygintinai pristatyti prie Sutarties pridėtame Pardavėjo pasiūlyme nurodytas prekes (toliau - </w:t>
      </w:r>
      <w:r w:rsidRPr="00034545">
        <w:rPr>
          <w:b/>
          <w:bCs/>
          <w:color w:val="auto"/>
          <w:lang w:val="lt-LT"/>
        </w:rPr>
        <w:t>prekės</w:t>
      </w:r>
      <w:r w:rsidRPr="00034545">
        <w:rPr>
          <w:color w:val="auto"/>
          <w:lang w:val="lt-LT"/>
        </w:rPr>
        <w:t>) [bei sumontuoti, instaliuoti, išbandyti ir pravesti apmokymą dirbti su pristatytomis prekėmis], o Pirkėjas įsipareigoja priimti prekes ir už jas sumokėti Sutarties priede nurodytą kainą.</w:t>
      </w:r>
    </w:p>
    <w:p w14:paraId="48291B5D" w14:textId="77777777" w:rsidR="00474483" w:rsidRPr="00034545" w:rsidRDefault="00474483" w:rsidP="00474483">
      <w:pPr>
        <w:pStyle w:val="Body2"/>
        <w:rPr>
          <w:color w:val="auto"/>
          <w:lang w:val="lt-LT"/>
        </w:rPr>
      </w:pPr>
    </w:p>
    <w:p w14:paraId="6C0B8CEF" w14:textId="77777777" w:rsidR="00474483" w:rsidRPr="00034545" w:rsidRDefault="00474483" w:rsidP="00474483">
      <w:pPr>
        <w:pStyle w:val="Heading"/>
        <w:rPr>
          <w:color w:val="auto"/>
          <w:lang w:val="lt-LT"/>
        </w:rPr>
      </w:pPr>
      <w:r w:rsidRPr="00034545">
        <w:rPr>
          <w:color w:val="auto"/>
          <w:lang w:val="lt-LT"/>
        </w:rPr>
        <w:tab/>
        <w:t>2. PREKIŲ TIEKIMO IR PRIĖMIMO TVARKA</w:t>
      </w:r>
    </w:p>
    <w:p w14:paraId="122A97FA" w14:textId="77777777" w:rsidR="00474483" w:rsidRPr="00034545" w:rsidRDefault="00474483" w:rsidP="00474483">
      <w:pPr>
        <w:pStyle w:val="Body2"/>
        <w:rPr>
          <w:b/>
          <w:bCs/>
          <w:caps/>
          <w:color w:val="auto"/>
          <w:lang w:val="lt-LT"/>
        </w:rPr>
      </w:pPr>
    </w:p>
    <w:p w14:paraId="4B0916D6" w14:textId="03A67F54" w:rsidR="00474483" w:rsidRPr="00034545" w:rsidRDefault="00474483" w:rsidP="00302704">
      <w:pPr>
        <w:pStyle w:val="Body2"/>
        <w:rPr>
          <w:color w:val="FF0000"/>
          <w:sz w:val="16"/>
          <w:szCs w:val="16"/>
          <w:lang w:val="lt-LT"/>
        </w:rPr>
      </w:pPr>
      <w:r w:rsidRPr="00034545">
        <w:rPr>
          <w:color w:val="auto"/>
          <w:lang w:val="lt-LT"/>
        </w:rPr>
        <w:tab/>
        <w:t xml:space="preserve">2.1. </w:t>
      </w:r>
      <w:r w:rsidRPr="00034545">
        <w:rPr>
          <w:lang w:val="lt-LT"/>
        </w:rPr>
        <w:t xml:space="preserve">Pardavėjas savo įsipareigojimus, nurodytus Sutarties 1.1 punkte įvykdo ne vėliau kaip per </w:t>
      </w:r>
      <w:r w:rsidR="00A96129">
        <w:rPr>
          <w:color w:val="C13B2B"/>
          <w:lang w:val="lt-LT"/>
        </w:rPr>
        <w:t>7</w:t>
      </w:r>
      <w:r w:rsidR="00034545" w:rsidRPr="00034545">
        <w:rPr>
          <w:color w:val="C13B2B"/>
          <w:lang w:val="lt-LT"/>
        </w:rPr>
        <w:t xml:space="preserve"> (</w:t>
      </w:r>
      <w:r w:rsidR="00A96129">
        <w:rPr>
          <w:color w:val="C13B2B"/>
          <w:lang w:val="lt-LT"/>
        </w:rPr>
        <w:t>septynias</w:t>
      </w:r>
      <w:r w:rsidR="00034545" w:rsidRPr="00034545">
        <w:rPr>
          <w:color w:val="C13B2B"/>
          <w:lang w:val="lt-LT"/>
        </w:rPr>
        <w:t xml:space="preserve">) </w:t>
      </w:r>
      <w:r w:rsidR="00A96129">
        <w:rPr>
          <w:color w:val="C13B2B"/>
          <w:lang w:val="lt-LT"/>
        </w:rPr>
        <w:t xml:space="preserve">kalendorines </w:t>
      </w:r>
      <w:r w:rsidR="00034545" w:rsidRPr="00034545">
        <w:rPr>
          <w:color w:val="C13B2B"/>
          <w:lang w:val="lt-LT"/>
        </w:rPr>
        <w:t xml:space="preserve">dienas </w:t>
      </w:r>
      <w:r w:rsidRPr="00034545">
        <w:rPr>
          <w:lang w:val="lt-LT"/>
        </w:rPr>
        <w:t>nuo Sutarties įsigaliojimo dienos.</w:t>
      </w:r>
    </w:p>
    <w:p w14:paraId="36BDDF8B" w14:textId="77777777" w:rsidR="00474483" w:rsidRPr="00034545" w:rsidRDefault="00474483" w:rsidP="00474483">
      <w:pPr>
        <w:pStyle w:val="Body2"/>
        <w:rPr>
          <w:color w:val="auto"/>
          <w:lang w:val="lt-LT"/>
        </w:rPr>
      </w:pPr>
      <w:r w:rsidRPr="00034545">
        <w:rPr>
          <w:color w:val="auto"/>
          <w:lang w:val="lt-LT"/>
        </w:rPr>
        <w:tab/>
        <w:t>2.2. Pirkėjas pasirašo Pardavėjo pateiktą perdavimo-priėmimo aktą arba kitą prekių pristatymą patvirtinantį dokumentą, jei prekės atitinka Sutarties reikalavimus ir yra tinkamai pristatytos.</w:t>
      </w:r>
      <w:r w:rsidRPr="00034545">
        <w:rPr>
          <w:color w:val="auto"/>
          <w:lang w:val="lt-LT"/>
        </w:rPr>
        <w:tab/>
      </w:r>
    </w:p>
    <w:p w14:paraId="2D359C22" w14:textId="77777777" w:rsidR="00474483" w:rsidRPr="00034545" w:rsidRDefault="00474483" w:rsidP="00474483">
      <w:pPr>
        <w:pStyle w:val="Body2"/>
        <w:rPr>
          <w:color w:val="auto"/>
          <w:lang w:val="lt-LT"/>
        </w:rPr>
      </w:pPr>
    </w:p>
    <w:p w14:paraId="7CB38683" w14:textId="77777777" w:rsidR="00474483" w:rsidRPr="00034545" w:rsidRDefault="00474483" w:rsidP="00474483">
      <w:pPr>
        <w:pStyle w:val="Heading"/>
        <w:rPr>
          <w:color w:val="auto"/>
          <w:lang w:val="lt-LT"/>
        </w:rPr>
      </w:pPr>
      <w:r w:rsidRPr="00034545">
        <w:rPr>
          <w:color w:val="auto"/>
          <w:lang w:val="lt-LT"/>
        </w:rPr>
        <w:tab/>
        <w:t>3. SUBTIEKIMAS</w:t>
      </w:r>
    </w:p>
    <w:p w14:paraId="0E3C3858" w14:textId="77777777" w:rsidR="00474483" w:rsidRPr="00034545" w:rsidRDefault="00474483" w:rsidP="00474483">
      <w:pPr>
        <w:pStyle w:val="Body2"/>
        <w:rPr>
          <w:color w:val="auto"/>
          <w:lang w:val="lt-LT"/>
        </w:rPr>
      </w:pPr>
    </w:p>
    <w:p w14:paraId="374A390C" w14:textId="77777777" w:rsidR="00474483" w:rsidRPr="00034545" w:rsidRDefault="00474483" w:rsidP="00474483">
      <w:pPr>
        <w:pStyle w:val="Body2"/>
        <w:rPr>
          <w:color w:val="auto"/>
          <w:lang w:val="lt-LT"/>
        </w:rPr>
      </w:pPr>
      <w:r w:rsidRPr="00034545">
        <w:rPr>
          <w:color w:val="auto"/>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357B5A3A" w14:textId="77777777" w:rsidR="00474483" w:rsidRPr="00034545" w:rsidRDefault="00474483" w:rsidP="00474483">
      <w:pPr>
        <w:pStyle w:val="Body2"/>
        <w:rPr>
          <w:color w:val="auto"/>
          <w:lang w:val="lt-LT"/>
        </w:rPr>
      </w:pPr>
      <w:r w:rsidRPr="00034545">
        <w:rPr>
          <w:color w:val="auto"/>
          <w:lang w:val="lt-LT"/>
        </w:rPr>
        <w:tab/>
        <w:t xml:space="preserve">3.2. Pardavėjas gali keisti Sutarties priede nurodytus subtiekėjus tik prieš tai raštu pranešęs Pirkėjui apie tokio keitimo būtinybę ir gavęs jo raštišką sutikimą. </w:t>
      </w:r>
    </w:p>
    <w:p w14:paraId="584126E1" w14:textId="77777777" w:rsidR="00474483" w:rsidRPr="00034545" w:rsidRDefault="00474483" w:rsidP="00474483">
      <w:pPr>
        <w:pStyle w:val="Body2"/>
        <w:rPr>
          <w:color w:val="auto"/>
          <w:lang w:val="lt-LT"/>
        </w:rPr>
      </w:pPr>
      <w:r w:rsidRPr="00034545">
        <w:rPr>
          <w:color w:val="auto"/>
          <w:lang w:val="lt-LT"/>
        </w:rPr>
        <w:tab/>
        <w:t>3.3. Pardavėjas Sutarties vykdymo metu gali inicijuoti subtiekėjo, numatyto Sutarties priede, pakeitimą, nurodydamas tokio keitimo motyvus.</w:t>
      </w:r>
    </w:p>
    <w:p w14:paraId="567D6E56" w14:textId="77777777" w:rsidR="00474483" w:rsidRPr="00034545" w:rsidRDefault="00474483" w:rsidP="00474483">
      <w:pPr>
        <w:pStyle w:val="Body2"/>
        <w:rPr>
          <w:color w:val="auto"/>
          <w:lang w:val="lt-LT"/>
        </w:rPr>
      </w:pPr>
      <w:r w:rsidRPr="00034545">
        <w:rPr>
          <w:color w:val="auto"/>
          <w:lang w:val="lt-LT"/>
        </w:rPr>
        <w:tab/>
        <w:t xml:space="preserve">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w:t>
      </w:r>
      <w:r w:rsidRPr="00034545">
        <w:rPr>
          <w:color w:val="auto"/>
          <w:lang w:val="lt-LT"/>
        </w:rPr>
        <w:lastRenderedPageBreak/>
        <w:t>46 straipsnį nustatytą pašalinimo pagrindą, Pirkėjas reikalauja, kad Pardavėjas per Pirkėjo nustatytą terminą pakeistų minėtą subtiekėją reikalavimus atitinkančiu subtiekėju.</w:t>
      </w:r>
    </w:p>
    <w:p w14:paraId="24FEC8F6" w14:textId="77777777" w:rsidR="00474483" w:rsidRPr="00034545" w:rsidRDefault="00474483" w:rsidP="00474483">
      <w:pPr>
        <w:pStyle w:val="Body2"/>
        <w:rPr>
          <w:color w:val="auto"/>
          <w:lang w:val="lt-LT"/>
        </w:rPr>
      </w:pPr>
      <w:r w:rsidRPr="00034545">
        <w:rPr>
          <w:color w:val="auto"/>
          <w:lang w:val="lt-LT"/>
        </w:rPr>
        <w:tab/>
        <w:t>3.5. Pirkėjui sutikus su subtiekėjo pakeitimu, Pirkėjas kartu su Pardavėju raštu sudaro susitarimą dėl subtiekėjo pakeitimo, kurį pasirašo Šalys. Šis susitarimas yra neatskiriama Sutarties dalis</w:t>
      </w:r>
    </w:p>
    <w:p w14:paraId="5D705889" w14:textId="77777777" w:rsidR="00474483" w:rsidRPr="00034545" w:rsidRDefault="00474483" w:rsidP="00474483">
      <w:pPr>
        <w:pStyle w:val="Heading"/>
        <w:rPr>
          <w:color w:val="auto"/>
          <w:lang w:val="lt-LT"/>
        </w:rPr>
      </w:pPr>
      <w:r w:rsidRPr="00034545">
        <w:rPr>
          <w:color w:val="auto"/>
          <w:lang w:val="lt-LT"/>
        </w:rPr>
        <w:tab/>
      </w:r>
    </w:p>
    <w:p w14:paraId="3A017170" w14:textId="77777777" w:rsidR="00474483" w:rsidRPr="00034545" w:rsidRDefault="00474483" w:rsidP="00474483">
      <w:pPr>
        <w:pStyle w:val="Heading"/>
        <w:ind w:firstLine="720"/>
        <w:rPr>
          <w:color w:val="auto"/>
          <w:lang w:val="lt-LT"/>
        </w:rPr>
      </w:pPr>
      <w:r w:rsidRPr="00034545">
        <w:rPr>
          <w:color w:val="auto"/>
          <w:lang w:val="lt-LT"/>
        </w:rPr>
        <w:t>4. PREKIŲ KAINA IR APMOKĖJIMO TVARKA</w:t>
      </w:r>
    </w:p>
    <w:p w14:paraId="64699E37" w14:textId="77777777" w:rsidR="00474483" w:rsidRPr="00034545" w:rsidRDefault="00474483" w:rsidP="00474483">
      <w:pPr>
        <w:pStyle w:val="Body2"/>
        <w:rPr>
          <w:b/>
          <w:bCs/>
          <w:caps/>
          <w:color w:val="auto"/>
          <w:lang w:val="lt-LT"/>
        </w:rPr>
      </w:pPr>
    </w:p>
    <w:p w14:paraId="42E79D97" w14:textId="77777777" w:rsidR="00474483" w:rsidRPr="00034545" w:rsidRDefault="00474483" w:rsidP="00474483">
      <w:pPr>
        <w:pStyle w:val="Body2"/>
        <w:rPr>
          <w:color w:val="auto"/>
          <w:lang w:val="lt-LT"/>
        </w:rPr>
      </w:pPr>
      <w:r w:rsidRPr="00034545">
        <w:rPr>
          <w:color w:val="auto"/>
          <w:lang w:val="lt-LT"/>
        </w:rPr>
        <w:tab/>
        <w:t>4.1. Į Sutarties priede nurodytą kainą įtraukti visi Pardavėjui privalomi mokėti mokesčiai ir visos su prekių tiekimu susijusios išlaidos.</w:t>
      </w:r>
    </w:p>
    <w:p w14:paraId="4A957C20" w14:textId="77777777" w:rsidR="00474483" w:rsidRPr="00034545" w:rsidRDefault="00474483" w:rsidP="00474483">
      <w:pPr>
        <w:pStyle w:val="Body2"/>
        <w:rPr>
          <w:color w:val="auto"/>
          <w:lang w:val="lt-LT"/>
        </w:rPr>
      </w:pPr>
      <w:r w:rsidRPr="00034545">
        <w:rPr>
          <w:color w:val="auto"/>
          <w:lang w:val="lt-LT"/>
        </w:rPr>
        <w:tab/>
        <w:t>4.2. Sutartyje nurodyta kaina nebus keičiama, išskyrus, kai Sutarties galiojimo laikotarpiu pasikeičia pridėtinės vertės mokestis (toliau – PVM). Pasikeitus PVM, už prekes, pristatytas po naujo PVM tarifo įsigaliojimo, atsiskaitoma taikant naują PVM tarifą.</w:t>
      </w:r>
    </w:p>
    <w:p w14:paraId="63C7C265" w14:textId="77777777" w:rsidR="00474483" w:rsidRPr="00034545" w:rsidRDefault="00474483" w:rsidP="00474483">
      <w:pPr>
        <w:pStyle w:val="Body2"/>
        <w:ind w:firstLine="720"/>
        <w:rPr>
          <w:color w:val="auto"/>
          <w:lang w:val="lt-LT"/>
        </w:rPr>
      </w:pPr>
      <w:r w:rsidRPr="00034545">
        <w:rPr>
          <w:color w:val="auto"/>
          <w:lang w:val="lt-LT"/>
        </w:rPr>
        <w:t>4.3. Pirkėjas apmoka Pardavėjui už prekes ne vėliau kaip per 30 kalendorinių dienų nuo sąskaitos faktūros ir Šalių pasirašyto prekių perdavimo-priėmimo akto arba kito prekių pristatymą [ir kitų Pardavėjo įsipareigojimų nurodytų Sutarties 1.1 punkte įvykdymą] patvirtinančio dokumento gavimo dienos. Pardavėjo pateiktoje sąskaitoje-faktūroje turi būti nurodoma Sutarties data ir numeris.]</w:t>
      </w:r>
    </w:p>
    <w:p w14:paraId="017996AE" w14:textId="77777777" w:rsidR="00474483" w:rsidRPr="00034545" w:rsidRDefault="00474483" w:rsidP="00474483">
      <w:pPr>
        <w:pStyle w:val="Body2"/>
        <w:rPr>
          <w:lang w:val="lt-LT"/>
        </w:rPr>
      </w:pPr>
      <w:r w:rsidRPr="00034545">
        <w:rPr>
          <w:color w:val="auto"/>
          <w:lang w:val="lt-LT"/>
        </w:rPr>
        <w:tab/>
        <w:t xml:space="preserve">4.4. </w:t>
      </w:r>
      <w:bookmarkStart w:id="1" w:name="_Hlk175746191"/>
      <w:r w:rsidRPr="00034545">
        <w:rPr>
          <w:lang w:val="lt-LT"/>
        </w:rPr>
        <w:t xml:space="preserve">Pardavėjas PVM sąskaitą-faktūrą privalo pateikti naudodamasis elektronine paslauga ,,E. sąskaita SABIS“ (elektroninės paslaugos ,,E. sąskaita SABIS“ svetainė pasiekiama adresu www. https://sabis.nbfc.lt/esaskaita.eu). </w:t>
      </w:r>
      <w:bookmarkEnd w:id="1"/>
      <w:r w:rsidRPr="00034545">
        <w:rPr>
          <w:lang w:val="lt-LT"/>
        </w:rPr>
        <w:t>Užsakovo kontaktinis asmuo sąskaitų teikimo klausimais – Renata Šuškevičienė, el. p. renata@lvso.lt.</w:t>
      </w:r>
      <w:r w:rsidRPr="00034545">
        <w:rPr>
          <w:lang w:val="lt-LT"/>
        </w:rPr>
        <w:tab/>
      </w:r>
    </w:p>
    <w:p w14:paraId="30963999" w14:textId="77777777" w:rsidR="00474483" w:rsidRPr="00034545" w:rsidRDefault="00474483" w:rsidP="00474483">
      <w:pPr>
        <w:pStyle w:val="Body2"/>
        <w:rPr>
          <w:color w:val="auto"/>
          <w:lang w:val="lt-LT"/>
        </w:rPr>
      </w:pPr>
      <w:r w:rsidRPr="00034545">
        <w:rPr>
          <w:color w:val="auto"/>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0E2C78C1" w14:textId="77777777" w:rsidR="00474483" w:rsidRPr="00034545" w:rsidRDefault="00474483" w:rsidP="00474483">
      <w:pPr>
        <w:pStyle w:val="Body2"/>
        <w:rPr>
          <w:color w:val="auto"/>
          <w:lang w:val="lt-LT"/>
        </w:rPr>
      </w:pPr>
    </w:p>
    <w:p w14:paraId="5B213EBE" w14:textId="77777777" w:rsidR="00474483" w:rsidRPr="00034545" w:rsidRDefault="00474483" w:rsidP="00474483">
      <w:pPr>
        <w:pStyle w:val="Heading"/>
        <w:rPr>
          <w:color w:val="auto"/>
          <w:lang w:val="lt-LT"/>
        </w:rPr>
      </w:pPr>
      <w:r w:rsidRPr="00034545">
        <w:rPr>
          <w:color w:val="auto"/>
          <w:lang w:val="lt-LT"/>
        </w:rPr>
        <w:tab/>
        <w:t>5. PREKIŲ KOKYBĖ IR GARANTIJA</w:t>
      </w:r>
    </w:p>
    <w:p w14:paraId="2570F12E" w14:textId="77777777" w:rsidR="00474483" w:rsidRPr="00034545" w:rsidRDefault="00474483" w:rsidP="00474483">
      <w:pPr>
        <w:pStyle w:val="Body2"/>
        <w:rPr>
          <w:b/>
          <w:bCs/>
          <w:caps/>
          <w:color w:val="auto"/>
          <w:lang w:val="lt-LT"/>
        </w:rPr>
      </w:pPr>
    </w:p>
    <w:p w14:paraId="78E12DF3" w14:textId="77777777" w:rsidR="00474483" w:rsidRPr="00034545" w:rsidRDefault="00474483" w:rsidP="00474483">
      <w:pPr>
        <w:pStyle w:val="Body2"/>
        <w:rPr>
          <w:color w:val="auto"/>
          <w:lang w:val="lt-LT"/>
        </w:rPr>
      </w:pPr>
      <w:r w:rsidRPr="00034545">
        <w:rPr>
          <w:color w:val="auto"/>
          <w:lang w:val="lt-LT"/>
        </w:rPr>
        <w:tab/>
        <w:t xml:space="preserve">5.1. Pardavėjas garantuoja parduodamų prekių kokybę. Prekių kokybė, ženklinimas ir įpakavimas turi atitikti Lietuvos Respublikos standartus. </w:t>
      </w:r>
    </w:p>
    <w:p w14:paraId="71ACC4FA" w14:textId="77777777" w:rsidR="00474483" w:rsidRPr="00034545" w:rsidRDefault="00474483" w:rsidP="00474483">
      <w:pPr>
        <w:pStyle w:val="Body2"/>
        <w:rPr>
          <w:color w:val="auto"/>
          <w:lang w:val="lt-LT"/>
        </w:rPr>
      </w:pPr>
      <w:r w:rsidRPr="00034545">
        <w:rPr>
          <w:color w:val="auto"/>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C0D94D9" w14:textId="77777777" w:rsidR="00474483" w:rsidRPr="00034545" w:rsidRDefault="00474483" w:rsidP="00474483">
      <w:pPr>
        <w:pStyle w:val="Body2"/>
        <w:rPr>
          <w:color w:val="auto"/>
          <w:lang w:val="lt-LT"/>
        </w:rPr>
      </w:pPr>
      <w:r w:rsidRPr="00034545">
        <w:rPr>
          <w:color w:val="auto"/>
          <w:lang w:val="lt-LT"/>
        </w:rPr>
        <w:tab/>
        <w:t>5.3. Garantinis laikotarpis pradedamas skaičiuoti nuo prekių perdavimo - priėmimo akto ar lygiaverčio dokumento pasirašymo dienos.</w:t>
      </w:r>
    </w:p>
    <w:p w14:paraId="0013FD36" w14:textId="77777777" w:rsidR="00474483" w:rsidRPr="00034545" w:rsidRDefault="00474483" w:rsidP="00474483">
      <w:pPr>
        <w:pStyle w:val="Body2"/>
        <w:rPr>
          <w:color w:val="auto"/>
          <w:lang w:val="lt-LT"/>
        </w:rPr>
      </w:pPr>
    </w:p>
    <w:p w14:paraId="19E5B2D2" w14:textId="77777777" w:rsidR="00474483" w:rsidRPr="00034545" w:rsidRDefault="00474483" w:rsidP="00474483">
      <w:pPr>
        <w:pStyle w:val="Heading"/>
        <w:rPr>
          <w:color w:val="auto"/>
          <w:lang w:val="lt-LT"/>
        </w:rPr>
      </w:pPr>
      <w:r w:rsidRPr="00034545">
        <w:rPr>
          <w:color w:val="auto"/>
          <w:lang w:val="lt-LT"/>
        </w:rPr>
        <w:tab/>
        <w:t>6. SUSIRAŠINĖJIMAS</w:t>
      </w:r>
    </w:p>
    <w:p w14:paraId="1C09F098" w14:textId="77777777" w:rsidR="00474483" w:rsidRPr="00034545" w:rsidRDefault="00474483" w:rsidP="00474483">
      <w:pPr>
        <w:pStyle w:val="Body2"/>
        <w:rPr>
          <w:color w:val="auto"/>
          <w:lang w:val="lt-LT"/>
        </w:rPr>
      </w:pPr>
    </w:p>
    <w:p w14:paraId="445FB13B" w14:textId="77777777" w:rsidR="00474483" w:rsidRPr="00034545" w:rsidRDefault="00474483" w:rsidP="00474483">
      <w:pPr>
        <w:pStyle w:val="Body2"/>
        <w:rPr>
          <w:color w:val="auto"/>
          <w:lang w:val="lt-LT"/>
        </w:rPr>
      </w:pPr>
      <w:r w:rsidRPr="00034545">
        <w:rPr>
          <w:color w:val="auto"/>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61F0D09" w14:textId="77777777" w:rsidR="00474483" w:rsidRPr="00034545" w:rsidRDefault="00474483" w:rsidP="00474483">
      <w:pPr>
        <w:pStyle w:val="Body2"/>
        <w:rPr>
          <w:color w:val="auto"/>
          <w:lang w:val="lt-LT"/>
        </w:rPr>
      </w:pPr>
      <w:r w:rsidRPr="00034545">
        <w:rPr>
          <w:color w:val="auto"/>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043DBA1" w14:textId="77777777" w:rsidR="00474483" w:rsidRPr="00034545" w:rsidRDefault="00474483" w:rsidP="00474483">
      <w:pPr>
        <w:pStyle w:val="Heading"/>
        <w:rPr>
          <w:color w:val="auto"/>
          <w:lang w:val="lt-LT"/>
        </w:rPr>
      </w:pPr>
    </w:p>
    <w:p w14:paraId="164D5C4C" w14:textId="77777777" w:rsidR="00474483" w:rsidRPr="00034545" w:rsidRDefault="00474483" w:rsidP="00474483">
      <w:pPr>
        <w:pStyle w:val="Heading"/>
        <w:rPr>
          <w:color w:val="auto"/>
          <w:lang w:val="lt-LT"/>
        </w:rPr>
      </w:pPr>
      <w:r w:rsidRPr="00034545">
        <w:rPr>
          <w:color w:val="auto"/>
          <w:lang w:val="lt-LT"/>
        </w:rPr>
        <w:tab/>
        <w:t>7. ŠALIŲ ATSAKOMYBĖ</w:t>
      </w:r>
    </w:p>
    <w:p w14:paraId="30DA9AEA" w14:textId="77777777" w:rsidR="00474483" w:rsidRPr="00034545" w:rsidRDefault="00474483" w:rsidP="00474483">
      <w:pPr>
        <w:pStyle w:val="Body2"/>
        <w:rPr>
          <w:b/>
          <w:bCs/>
          <w:caps/>
          <w:color w:val="auto"/>
          <w:lang w:val="lt-LT"/>
        </w:rPr>
      </w:pPr>
    </w:p>
    <w:p w14:paraId="4D75CB8A" w14:textId="77777777" w:rsidR="00474483" w:rsidRPr="00034545" w:rsidRDefault="00474483" w:rsidP="00474483">
      <w:pPr>
        <w:pStyle w:val="Body2"/>
        <w:rPr>
          <w:color w:val="auto"/>
          <w:lang w:val="lt-LT"/>
        </w:rPr>
      </w:pPr>
      <w:r w:rsidRPr="00034545">
        <w:rPr>
          <w:color w:val="auto"/>
          <w:lang w:val="lt-LT"/>
        </w:rPr>
        <w:tab/>
        <w:t>7.1. Pirkėjas, uždelsęs sumokėti Sutarties 4.3 punkte numatyta tvarka, įsipareigoja Pardavėjui pareikalavus mokėti Pardavėjui 0,02 % delspinigius nuo neapmokėtos sąskaitos dydžio, už kiekvieną uždelstą dieną.</w:t>
      </w:r>
    </w:p>
    <w:p w14:paraId="3B0E4061" w14:textId="77777777" w:rsidR="00474483" w:rsidRPr="00034545" w:rsidRDefault="00474483" w:rsidP="00474483">
      <w:pPr>
        <w:pStyle w:val="Body2"/>
        <w:rPr>
          <w:color w:val="auto"/>
          <w:lang w:val="lt-LT"/>
        </w:rPr>
      </w:pPr>
      <w:r w:rsidRPr="00034545">
        <w:rPr>
          <w:color w:val="auto"/>
          <w:lang w:val="lt-LT"/>
        </w:rPr>
        <w:tab/>
        <w:t>7.2. Pardavėjas, uždelsęs pristatyti Prekes arba įvykdyti garantinius įsipareigojimus Sutartyje numatytais terminais, moka Pirkėjui 0,02 % delspinigius nuo nepristatytų / nepataisytų prekių vertės už kiekvieną uždelstą dieną.</w:t>
      </w:r>
    </w:p>
    <w:p w14:paraId="2CC89B83" w14:textId="77777777" w:rsidR="00474483" w:rsidRPr="00034545" w:rsidRDefault="00474483" w:rsidP="00474483">
      <w:pPr>
        <w:pStyle w:val="Body2"/>
        <w:rPr>
          <w:color w:val="auto"/>
          <w:lang w:val="lt-LT"/>
        </w:rPr>
      </w:pPr>
      <w:r w:rsidRPr="00034545">
        <w:rPr>
          <w:color w:val="auto"/>
          <w:lang w:val="lt-LT"/>
        </w:rPr>
        <w:lastRenderedPageBreak/>
        <w:tab/>
      </w:r>
    </w:p>
    <w:p w14:paraId="2702B500" w14:textId="77777777" w:rsidR="00474483" w:rsidRPr="00034545" w:rsidRDefault="00474483" w:rsidP="00474483">
      <w:pPr>
        <w:pStyle w:val="Heading"/>
        <w:rPr>
          <w:color w:val="auto"/>
          <w:lang w:val="lt-LT"/>
        </w:rPr>
      </w:pPr>
      <w:r w:rsidRPr="00034545">
        <w:rPr>
          <w:color w:val="auto"/>
          <w:lang w:val="lt-LT"/>
        </w:rPr>
        <w:tab/>
        <w:t>8. SUTARTIES GALIOJIMAS IR SUSTABDYMAS</w:t>
      </w:r>
    </w:p>
    <w:p w14:paraId="2DE6949F" w14:textId="77777777" w:rsidR="00474483" w:rsidRPr="00034545" w:rsidRDefault="00474483" w:rsidP="00474483">
      <w:pPr>
        <w:pStyle w:val="Body2"/>
        <w:rPr>
          <w:color w:val="auto"/>
          <w:lang w:val="lt-LT"/>
        </w:rPr>
      </w:pPr>
    </w:p>
    <w:p w14:paraId="01E06684" w14:textId="2CC04562" w:rsidR="00474483" w:rsidRPr="00034545" w:rsidRDefault="00474483" w:rsidP="00474483">
      <w:pPr>
        <w:pStyle w:val="Body2"/>
        <w:rPr>
          <w:color w:val="auto"/>
          <w:lang w:val="lt-LT"/>
        </w:rPr>
      </w:pPr>
      <w:r w:rsidRPr="00034545">
        <w:rPr>
          <w:color w:val="auto"/>
          <w:lang w:val="lt-LT"/>
        </w:rPr>
        <w:tab/>
        <w:t xml:space="preserve">8.1. Sutartis įsigalioja, kai Sutartį pasirašo abi Sutarties Šalys ir galioja iki visiško Šalių įsipareigojimų įvykdymo, tačiau ne ilgiau kaip </w:t>
      </w:r>
      <w:r w:rsidR="002E4F37">
        <w:rPr>
          <w:color w:val="auto"/>
          <w:lang w:val="lt-LT"/>
        </w:rPr>
        <w:t>3</w:t>
      </w:r>
      <w:r w:rsidRPr="00034545">
        <w:rPr>
          <w:color w:val="auto"/>
          <w:lang w:val="lt-LT"/>
        </w:rPr>
        <w:t xml:space="preserve"> mėnesius nuo Sutarties įsigaliojimo dienos.</w:t>
      </w:r>
    </w:p>
    <w:p w14:paraId="18C985C3" w14:textId="77777777" w:rsidR="00474483" w:rsidRPr="00034545" w:rsidRDefault="00474483" w:rsidP="00474483">
      <w:pPr>
        <w:pStyle w:val="Body2"/>
        <w:rPr>
          <w:color w:val="auto"/>
          <w:lang w:val="lt-LT"/>
        </w:rPr>
      </w:pPr>
      <w:r w:rsidRPr="00034545">
        <w:rPr>
          <w:color w:val="auto"/>
          <w:lang w:val="lt-LT"/>
        </w:rPr>
        <w:tab/>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061D38FA" w14:textId="77777777" w:rsidR="00474483" w:rsidRPr="00034545" w:rsidRDefault="00474483" w:rsidP="00474483">
      <w:pPr>
        <w:pStyle w:val="Body2"/>
        <w:rPr>
          <w:color w:val="auto"/>
          <w:lang w:val="lt-LT"/>
        </w:rPr>
      </w:pPr>
      <w:r w:rsidRPr="00034545">
        <w:rPr>
          <w:color w:val="auto"/>
          <w:lang w:val="lt-LT"/>
        </w:rPr>
        <w:tab/>
        <w:t>8.3. Jei bet kuri Sutarties nuostata tampa ar pripažįstama visiškai ar iš dalies negaliojančia, tai neturi įtakos kitų Sutarties nuostatų galiojimui.</w:t>
      </w:r>
    </w:p>
    <w:p w14:paraId="2A1F7C9A" w14:textId="77777777" w:rsidR="00474483" w:rsidRPr="00034545" w:rsidRDefault="00474483" w:rsidP="00474483">
      <w:pPr>
        <w:pStyle w:val="Body2"/>
        <w:rPr>
          <w:color w:val="auto"/>
          <w:lang w:val="lt-LT"/>
        </w:rPr>
      </w:pPr>
      <w:r w:rsidRPr="00034545">
        <w:rPr>
          <w:color w:val="auto"/>
          <w:lang w:val="lt-LT"/>
        </w:rPr>
        <w:tab/>
      </w:r>
      <w:r w:rsidRPr="00034545">
        <w:rPr>
          <w:color w:val="auto"/>
          <w:lang w:val="lt-LT"/>
        </w:rPr>
        <w:tab/>
      </w:r>
    </w:p>
    <w:p w14:paraId="14FBF91D" w14:textId="77777777" w:rsidR="00474483" w:rsidRPr="00034545" w:rsidRDefault="00474483" w:rsidP="00474483">
      <w:pPr>
        <w:pStyle w:val="Heading"/>
        <w:rPr>
          <w:color w:val="auto"/>
          <w:lang w:val="lt-LT"/>
        </w:rPr>
      </w:pPr>
      <w:r w:rsidRPr="00034545">
        <w:rPr>
          <w:color w:val="auto"/>
          <w:lang w:val="lt-LT"/>
        </w:rPr>
        <w:tab/>
        <w:t>9. SUTARTIES NUTRAUKIMAS</w:t>
      </w:r>
    </w:p>
    <w:p w14:paraId="219086DC" w14:textId="77777777" w:rsidR="00474483" w:rsidRPr="00034545" w:rsidRDefault="00474483" w:rsidP="00474483">
      <w:pPr>
        <w:pStyle w:val="Body2"/>
        <w:rPr>
          <w:b/>
          <w:bCs/>
          <w:color w:val="auto"/>
          <w:lang w:val="lt-LT"/>
        </w:rPr>
      </w:pPr>
    </w:p>
    <w:p w14:paraId="409257AD" w14:textId="77777777" w:rsidR="00474483" w:rsidRPr="00034545" w:rsidRDefault="00474483" w:rsidP="00474483">
      <w:pPr>
        <w:pStyle w:val="Body2"/>
        <w:rPr>
          <w:color w:val="auto"/>
          <w:lang w:val="lt-LT"/>
        </w:rPr>
      </w:pPr>
      <w:r w:rsidRPr="00034545">
        <w:rPr>
          <w:color w:val="auto"/>
          <w:lang w:val="lt-LT"/>
        </w:rPr>
        <w:tab/>
        <w:t>9.1. Sutartį galima nutraukti šiais atvejais:</w:t>
      </w:r>
    </w:p>
    <w:p w14:paraId="493A52B3" w14:textId="77777777" w:rsidR="00474483" w:rsidRPr="00034545" w:rsidRDefault="00474483" w:rsidP="00474483">
      <w:pPr>
        <w:pStyle w:val="Body2"/>
        <w:rPr>
          <w:color w:val="auto"/>
          <w:lang w:val="lt-LT"/>
        </w:rPr>
      </w:pPr>
      <w:r w:rsidRPr="00034545">
        <w:rPr>
          <w:color w:val="auto"/>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D838879" w14:textId="77777777" w:rsidR="00474483" w:rsidRPr="00034545" w:rsidRDefault="00474483" w:rsidP="00474483">
      <w:pPr>
        <w:pStyle w:val="Body2"/>
        <w:rPr>
          <w:color w:val="auto"/>
          <w:lang w:val="lt-LT"/>
        </w:rPr>
      </w:pPr>
      <w:r w:rsidRPr="00034545">
        <w:rPr>
          <w:color w:val="auto"/>
          <w:lang w:val="lt-LT"/>
        </w:rPr>
        <w:tab/>
        <w:t>9.1.2. Pirkėjo sprendimu prieš 10 kalendorinių dienų raštu įspėjus Pardavėją Viešųjų pirkimų įstatymo 90 straipsnio 1 dalyje nurodytais atvejais.</w:t>
      </w:r>
    </w:p>
    <w:p w14:paraId="1A1775EE" w14:textId="77777777" w:rsidR="00474483" w:rsidRPr="00034545" w:rsidRDefault="00474483" w:rsidP="00474483">
      <w:pPr>
        <w:pStyle w:val="Body2"/>
        <w:rPr>
          <w:color w:val="auto"/>
          <w:lang w:val="lt-LT"/>
        </w:rPr>
      </w:pPr>
      <w:r w:rsidRPr="00034545">
        <w:rPr>
          <w:color w:val="auto"/>
          <w:lang w:val="lt-LT"/>
        </w:rPr>
        <w:tab/>
        <w:t xml:space="preserve">9.1.3.  abiejų Šalių rašytiniu susitarimu. </w:t>
      </w:r>
    </w:p>
    <w:p w14:paraId="1113FB7D" w14:textId="77777777" w:rsidR="00474483" w:rsidRPr="00034545" w:rsidRDefault="00474483" w:rsidP="00474483">
      <w:pPr>
        <w:pStyle w:val="Body2"/>
        <w:rPr>
          <w:color w:val="auto"/>
          <w:lang w:val="lt-LT"/>
        </w:rPr>
      </w:pPr>
      <w:r w:rsidRPr="00034545">
        <w:rPr>
          <w:color w:val="auto"/>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6A39D96" w14:textId="77777777" w:rsidR="00474483" w:rsidRPr="00034545" w:rsidRDefault="00474483" w:rsidP="00474483">
      <w:pPr>
        <w:pStyle w:val="Body2"/>
        <w:rPr>
          <w:color w:val="auto"/>
          <w:lang w:val="lt-LT"/>
        </w:rPr>
      </w:pPr>
    </w:p>
    <w:p w14:paraId="0DE15FA8" w14:textId="77777777" w:rsidR="00474483" w:rsidRPr="00034545" w:rsidRDefault="00474483" w:rsidP="00474483">
      <w:pPr>
        <w:pStyle w:val="Heading"/>
        <w:rPr>
          <w:color w:val="auto"/>
          <w:lang w:val="lt-LT"/>
        </w:rPr>
      </w:pPr>
      <w:r w:rsidRPr="00034545">
        <w:rPr>
          <w:color w:val="auto"/>
          <w:lang w:val="lt-LT"/>
        </w:rPr>
        <w:tab/>
        <w:t>10. NENUGALIMOS JĖGOS (FORCE MAJEURE) APLINKYBĖS</w:t>
      </w:r>
    </w:p>
    <w:p w14:paraId="1A1F738B" w14:textId="77777777" w:rsidR="00474483" w:rsidRPr="00034545" w:rsidRDefault="00474483" w:rsidP="00474483">
      <w:pPr>
        <w:pStyle w:val="Body2"/>
        <w:rPr>
          <w:b/>
          <w:bCs/>
          <w:caps/>
          <w:color w:val="auto"/>
          <w:lang w:val="lt-LT"/>
        </w:rPr>
      </w:pPr>
    </w:p>
    <w:p w14:paraId="43A06839" w14:textId="77777777" w:rsidR="00474483" w:rsidRPr="00034545" w:rsidRDefault="00474483" w:rsidP="00474483">
      <w:pPr>
        <w:pStyle w:val="Body2"/>
        <w:rPr>
          <w:color w:val="auto"/>
          <w:lang w:val="lt-LT"/>
        </w:rPr>
      </w:pPr>
      <w:r w:rsidRPr="00034545">
        <w:rPr>
          <w:color w:val="auto"/>
          <w:lang w:val="lt-LT"/>
        </w:rPr>
        <w:tab/>
        <w:t>10.1. Taikomos Lietuvos Respublikos civilinio kodekso 6.212 str. nuostatos.</w:t>
      </w:r>
    </w:p>
    <w:p w14:paraId="7BCB2C8B" w14:textId="77777777" w:rsidR="00474483" w:rsidRPr="00034545" w:rsidRDefault="00474483" w:rsidP="00474483">
      <w:pPr>
        <w:pStyle w:val="Body2"/>
        <w:rPr>
          <w:color w:val="auto"/>
          <w:lang w:val="lt-LT"/>
        </w:rPr>
      </w:pPr>
    </w:p>
    <w:p w14:paraId="3C78C888" w14:textId="77777777" w:rsidR="00474483" w:rsidRPr="00034545" w:rsidRDefault="00474483" w:rsidP="00474483">
      <w:pPr>
        <w:pStyle w:val="Heading"/>
        <w:rPr>
          <w:color w:val="auto"/>
          <w:lang w:val="lt-LT"/>
        </w:rPr>
      </w:pPr>
      <w:r w:rsidRPr="00034545">
        <w:rPr>
          <w:color w:val="auto"/>
          <w:lang w:val="lt-LT"/>
        </w:rPr>
        <w:tab/>
        <w:t>11. TAIKYTINA TEISĖ</w:t>
      </w:r>
    </w:p>
    <w:p w14:paraId="00B1E2F3" w14:textId="77777777" w:rsidR="00474483" w:rsidRPr="00034545" w:rsidRDefault="00474483" w:rsidP="00474483">
      <w:pPr>
        <w:pStyle w:val="Body2"/>
        <w:rPr>
          <w:b/>
          <w:bCs/>
          <w:color w:val="auto"/>
          <w:lang w:val="lt-LT"/>
        </w:rPr>
      </w:pPr>
    </w:p>
    <w:p w14:paraId="435C3A13" w14:textId="77777777" w:rsidR="00474483" w:rsidRPr="00034545" w:rsidRDefault="00474483" w:rsidP="00474483">
      <w:pPr>
        <w:pStyle w:val="Body2"/>
        <w:rPr>
          <w:color w:val="auto"/>
          <w:lang w:val="lt-LT"/>
        </w:rPr>
      </w:pPr>
      <w:r w:rsidRPr="00034545">
        <w:rPr>
          <w:color w:val="auto"/>
          <w:lang w:val="lt-LT"/>
        </w:rPr>
        <w:tab/>
        <w:t>11.1. Sutarčiai taikoma ir ji aiškinama pagal Lietuvos Respublikos teisę.</w:t>
      </w:r>
    </w:p>
    <w:p w14:paraId="442CD4C7" w14:textId="77777777" w:rsidR="00474483" w:rsidRPr="00034545" w:rsidRDefault="00474483" w:rsidP="00474483">
      <w:pPr>
        <w:pStyle w:val="Heading"/>
        <w:rPr>
          <w:color w:val="auto"/>
          <w:lang w:val="lt-LT"/>
        </w:rPr>
      </w:pPr>
    </w:p>
    <w:p w14:paraId="06EBAE7D" w14:textId="77777777" w:rsidR="00474483" w:rsidRPr="00034545" w:rsidRDefault="00474483" w:rsidP="00474483">
      <w:pPr>
        <w:pStyle w:val="Heading"/>
        <w:rPr>
          <w:color w:val="auto"/>
          <w:lang w:val="lt-LT"/>
        </w:rPr>
      </w:pPr>
      <w:r w:rsidRPr="00034545">
        <w:rPr>
          <w:color w:val="auto"/>
          <w:lang w:val="lt-LT"/>
        </w:rPr>
        <w:tab/>
        <w:t>12. GINČŲ SPRENDIMO TVARKA</w:t>
      </w:r>
    </w:p>
    <w:p w14:paraId="1A919CDF" w14:textId="77777777" w:rsidR="00474483" w:rsidRPr="00034545" w:rsidRDefault="00474483" w:rsidP="00474483">
      <w:pPr>
        <w:pStyle w:val="Body2"/>
        <w:rPr>
          <w:b/>
          <w:bCs/>
          <w:color w:val="auto"/>
          <w:lang w:val="lt-LT"/>
        </w:rPr>
      </w:pPr>
    </w:p>
    <w:p w14:paraId="5F3BD7F9" w14:textId="77777777" w:rsidR="00474483" w:rsidRPr="00034545" w:rsidRDefault="00474483" w:rsidP="00474483">
      <w:pPr>
        <w:pStyle w:val="Body2"/>
        <w:rPr>
          <w:color w:val="auto"/>
          <w:lang w:val="lt-LT"/>
        </w:rPr>
      </w:pPr>
      <w:r w:rsidRPr="00034545">
        <w:rPr>
          <w:color w:val="auto"/>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15D957CE" w14:textId="77777777" w:rsidR="00474483" w:rsidRPr="00034545" w:rsidRDefault="00474483" w:rsidP="00474483">
      <w:pPr>
        <w:pStyle w:val="Heading"/>
        <w:rPr>
          <w:color w:val="auto"/>
          <w:lang w:val="lt-LT"/>
        </w:rPr>
      </w:pPr>
    </w:p>
    <w:p w14:paraId="4E0A4656" w14:textId="77777777" w:rsidR="00474483" w:rsidRPr="00034545" w:rsidRDefault="00474483" w:rsidP="00474483">
      <w:pPr>
        <w:pStyle w:val="Heading"/>
        <w:rPr>
          <w:color w:val="auto"/>
          <w:lang w:val="lt-LT"/>
        </w:rPr>
      </w:pPr>
      <w:r w:rsidRPr="00034545">
        <w:rPr>
          <w:color w:val="auto"/>
          <w:lang w:val="lt-LT"/>
        </w:rPr>
        <w:tab/>
        <w:t>13. KITOS NUOSTATOS</w:t>
      </w:r>
    </w:p>
    <w:p w14:paraId="7B393C89" w14:textId="77777777" w:rsidR="00474483" w:rsidRPr="00034545" w:rsidRDefault="00474483" w:rsidP="00474483">
      <w:pPr>
        <w:pStyle w:val="Body2"/>
        <w:rPr>
          <w:color w:val="auto"/>
          <w:lang w:val="lt-LT"/>
        </w:rPr>
      </w:pPr>
    </w:p>
    <w:p w14:paraId="5DD4582B" w14:textId="77777777" w:rsidR="00474483" w:rsidRPr="00034545" w:rsidRDefault="00474483" w:rsidP="00474483">
      <w:pPr>
        <w:pStyle w:val="Body2"/>
        <w:rPr>
          <w:color w:val="auto"/>
          <w:lang w:val="lt-LT"/>
        </w:rPr>
      </w:pPr>
      <w:r w:rsidRPr="00034545">
        <w:rPr>
          <w:color w:val="auto"/>
          <w:lang w:val="lt-LT"/>
        </w:rPr>
        <w:tab/>
        <w:t>13.1. Sutarties sąlygos gali būti keičiamos tik vadovaujantis Viešųjų pirkimų įstatymo 89 straipsnio nuostatomis.</w:t>
      </w:r>
    </w:p>
    <w:p w14:paraId="364741F6" w14:textId="77777777" w:rsidR="00474483" w:rsidRPr="00034545" w:rsidRDefault="00474483" w:rsidP="00474483">
      <w:pPr>
        <w:pStyle w:val="Body2"/>
        <w:rPr>
          <w:color w:val="auto"/>
          <w:lang w:val="lt-LT"/>
        </w:rPr>
      </w:pPr>
      <w:r w:rsidRPr="00034545">
        <w:rPr>
          <w:color w:val="auto"/>
          <w:lang w:val="lt-LT"/>
        </w:rPr>
        <w:tab/>
        <w:t>13.2. Sutarties sąlygų keitimu nebus laikomas Sutarties sąlygų koregavimas joje numatytomis aplinkybėmis, jeigu šios aplinkybės nustatytos aiškiai ir nedviprasmiškai bei buvo pateiktos pirkimo sąlygose.</w:t>
      </w:r>
    </w:p>
    <w:p w14:paraId="66BA5A20" w14:textId="77777777" w:rsidR="00474483" w:rsidRPr="00034545" w:rsidRDefault="00474483" w:rsidP="00474483">
      <w:pPr>
        <w:pStyle w:val="Body2"/>
        <w:ind w:firstLine="720"/>
        <w:rPr>
          <w:color w:val="auto"/>
          <w:lang w:val="lt-LT"/>
        </w:rPr>
      </w:pPr>
      <w:bookmarkStart w:id="2" w:name="_Hlk175746247"/>
      <w:r w:rsidRPr="00034545">
        <w:rPr>
          <w:color w:val="auto"/>
          <w:lang w:val="lt-LT"/>
        </w:rPr>
        <w:t>13.3. Pirkėjas tvarko iš Pardavėjo gautus asmens duomenis teisinių prievolių, kylančių iš Sutarties, vykdymo tikslu ir užtikrinti, kad Pirkėjo 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 Saugoti asmens duomenis ne ilgiau nei to reikalauja duomenų tvarkymo tikslas ar numato teisės aktai.</w:t>
      </w:r>
      <w:bookmarkEnd w:id="2"/>
    </w:p>
    <w:p w14:paraId="16205CB6" w14:textId="77777777" w:rsidR="00474483" w:rsidRPr="00034545" w:rsidRDefault="00474483" w:rsidP="00474483">
      <w:pPr>
        <w:pStyle w:val="Body2"/>
        <w:rPr>
          <w:color w:val="auto"/>
          <w:lang w:val="lt-LT"/>
        </w:rPr>
      </w:pPr>
      <w:r w:rsidRPr="00034545">
        <w:rPr>
          <w:color w:val="auto"/>
          <w:lang w:val="lt-LT"/>
        </w:rPr>
        <w:lastRenderedPageBreak/>
        <w:tab/>
        <w:t xml:space="preserve">13.4. </w:t>
      </w:r>
      <w:r w:rsidRPr="00034545">
        <w:rPr>
          <w:lang w:val="lt-LT"/>
        </w:rPr>
        <w:t xml:space="preserve">Pirkėjo paskirtas asmuo, atsakingas už Sutarties vykdymą ir </w:t>
      </w:r>
      <w:r w:rsidRPr="00034545">
        <w:rPr>
          <w:color w:val="auto"/>
          <w:lang w:val="lt-LT"/>
        </w:rPr>
        <w:t>už Sutarties ir pakeitimų paskelbimą pagal Viešųjų pirkimų įstatymo 86 straipsnio 9 dalies nuostatas yra Ūkio skyriaus vadovas Martynas Būdvytis, el. p. martynas@lvso.lt.</w:t>
      </w:r>
    </w:p>
    <w:p w14:paraId="729178D9" w14:textId="77777777" w:rsidR="00474483" w:rsidRPr="00034545" w:rsidRDefault="00474483" w:rsidP="00474483">
      <w:pPr>
        <w:pStyle w:val="Body2"/>
        <w:rPr>
          <w:color w:val="auto"/>
          <w:lang w:val="lt-LT"/>
        </w:rPr>
      </w:pPr>
      <w:r w:rsidRPr="00034545">
        <w:rPr>
          <w:color w:val="auto"/>
          <w:lang w:val="lt-LT"/>
        </w:rPr>
        <w:tab/>
        <w:t>13.5. Jeigu pirkimo vykdymo metu nebuvo tikrinama Pardavėjo kvalifikacija dėl teisės verstis atitinkama veikla arba buvo tikrinama ne visa apimtimi, Pardavėjas įsipareigoja Pirkėjui, kad Sutartį vykdys tik tokią teisę turintys asmenys.</w:t>
      </w:r>
    </w:p>
    <w:p w14:paraId="51D608A7" w14:textId="77777777" w:rsidR="00474483" w:rsidRPr="00034545" w:rsidRDefault="00474483" w:rsidP="00474483">
      <w:pPr>
        <w:pStyle w:val="Body2"/>
        <w:rPr>
          <w:color w:val="auto"/>
          <w:lang w:val="lt-LT"/>
        </w:rPr>
      </w:pPr>
      <w:r w:rsidRPr="00034545">
        <w:rPr>
          <w:color w:val="auto"/>
          <w:lang w:val="lt-LT"/>
        </w:rPr>
        <w:tab/>
        <w:t>13.6.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B16D732" w14:textId="77777777" w:rsidR="00474483" w:rsidRPr="00034545" w:rsidRDefault="00474483" w:rsidP="00474483">
      <w:pPr>
        <w:pStyle w:val="Body2"/>
        <w:rPr>
          <w:color w:val="auto"/>
          <w:lang w:val="lt-LT"/>
        </w:rPr>
      </w:pPr>
      <w:r w:rsidRPr="00034545">
        <w:rPr>
          <w:color w:val="auto"/>
          <w:lang w:val="lt-LT"/>
        </w:rPr>
        <w:tab/>
        <w:t>13.7. Sutartis sudaroma lietuvių kalba.</w:t>
      </w:r>
    </w:p>
    <w:p w14:paraId="6F530F30" w14:textId="77777777" w:rsidR="004174FF" w:rsidRPr="00034545" w:rsidRDefault="00474483" w:rsidP="004174FF">
      <w:pPr>
        <w:pStyle w:val="Body2"/>
        <w:rPr>
          <w:color w:val="auto"/>
          <w:lang w:val="lt-LT"/>
        </w:rPr>
      </w:pPr>
      <w:r w:rsidRPr="00034545">
        <w:rPr>
          <w:color w:val="auto"/>
          <w:lang w:val="lt-LT"/>
        </w:rPr>
        <w:tab/>
        <w:t>13.8. Sutartis surašoma dviem turinčiais vienodą juridinę galią egzemplioriais, kiekvienai Šaliai po vieną.</w:t>
      </w:r>
      <w:bookmarkStart w:id="3" w:name="_Hlk175746301"/>
    </w:p>
    <w:p w14:paraId="441A7153" w14:textId="67F2AF22" w:rsidR="004174FF" w:rsidRPr="00034545" w:rsidRDefault="004174FF" w:rsidP="004174FF">
      <w:pPr>
        <w:pStyle w:val="Body2"/>
        <w:ind w:firstLine="709"/>
        <w:rPr>
          <w:color w:val="auto"/>
          <w:lang w:val="lt-LT"/>
        </w:rPr>
      </w:pPr>
      <w:r w:rsidRPr="00034545">
        <w:rPr>
          <w:color w:val="auto"/>
          <w:lang w:val="lt-LT"/>
        </w:rPr>
        <w:t xml:space="preserve">13.9. Prekėms taikomi aplinkos apsaugos kriterijai, numatyti Aplinkos apsaugos kriterijų taikymo, vykdant žaliuosius pirkimus, tvarkos aprašo 4.4.4 punkte (ne </w:t>
      </w:r>
      <w:r w:rsidR="002E19BD" w:rsidRPr="00034545">
        <w:rPr>
          <w:color w:val="auto"/>
          <w:lang w:val="lt-LT"/>
        </w:rPr>
        <w:t>mažiau</w:t>
      </w:r>
      <w:r w:rsidRPr="00034545">
        <w:rPr>
          <w:color w:val="auto"/>
          <w:lang w:val="lt-LT"/>
        </w:rPr>
        <w:t xml:space="preserve"> kaip vienas kriterijus), patvirtintame Lietuvos Respublikos aplinkos ministro 2011 m. birželio 28 d. įsakymu Nr. D1-508 (Lietuvos Respublikos aplinkos ministro 2022 m. gruodžio 13 d. įsakymo Nr. D1-401 redakcija):</w:t>
      </w:r>
    </w:p>
    <w:p w14:paraId="3310806C" w14:textId="11E94975" w:rsidR="004174FF" w:rsidRPr="004174FF" w:rsidRDefault="004174FF" w:rsidP="004174FF">
      <w:pPr>
        <w:pStyle w:val="Body2"/>
        <w:rPr>
          <w:lang w:val="lt-LT"/>
        </w:rPr>
      </w:pPr>
      <w:r w:rsidRPr="00034545">
        <w:rPr>
          <w:lang w:val="lt-LT"/>
        </w:rPr>
        <w:t>„</w:t>
      </w:r>
      <w:r w:rsidRPr="004174FF">
        <w:rPr>
          <w:lang w:val="lt-LT"/>
        </w:rPr>
        <w:t>4.4.4. pirkdamas produktą pirkimo vykdytojas savarankiškai nustato aplinkos apsaugos kriterijus, kurie yra susiję su pirkimo objektu, taikydamas bent vieną iš numatytų aplinkosauginių principų viename, keliuose ar visuose produkto gyvavimo ciklo etapuose:</w:t>
      </w:r>
    </w:p>
    <w:p w14:paraId="1B1B85EE" w14:textId="77777777" w:rsidR="004174FF" w:rsidRPr="004174FF" w:rsidRDefault="004174FF" w:rsidP="004174FF">
      <w:pPr>
        <w:pStyle w:val="Body2"/>
        <w:rPr>
          <w:lang w:val="lt-LT"/>
        </w:rPr>
      </w:pPr>
      <w:bookmarkStart w:id="4" w:name="part_d5bd2e397c274121ac65672c868a4e9d"/>
      <w:bookmarkEnd w:id="4"/>
      <w:r w:rsidRPr="004174FF">
        <w:rPr>
          <w:lang w:val="lt-LT"/>
        </w:rPr>
        <w:t>4.4.4.1. prekei pagaminti ir (ar) tiekti, paslaugai teikti ar darbams atlikti sunaudojama mažiau gamtos išteklių ir (ar) sudėtyje yra pakartotinai panaudotų ir (ar) perdirbtų medžiagų;</w:t>
      </w:r>
    </w:p>
    <w:p w14:paraId="09EDB502" w14:textId="77777777" w:rsidR="004174FF" w:rsidRPr="004174FF" w:rsidRDefault="004174FF" w:rsidP="004174FF">
      <w:pPr>
        <w:pStyle w:val="Body2"/>
        <w:rPr>
          <w:lang w:val="lt-LT"/>
        </w:rPr>
      </w:pPr>
      <w:bookmarkStart w:id="5" w:name="part_94df6ddeb21b49b980b2011831854bfe"/>
      <w:bookmarkEnd w:id="5"/>
      <w:r w:rsidRPr="004174FF">
        <w:rPr>
          <w:lang w:val="lt-LT"/>
        </w:rPr>
        <w:t>4.4.4.2. prekei pagaminti, tiekti ir (ar) naudoti, paslaugai teikti ar darbams atlikti sunaudojama mažiau elektros energijos ir (ar) naudojama energija iš atsinaujinančių energijos išteklių;</w:t>
      </w:r>
    </w:p>
    <w:p w14:paraId="7F45D461" w14:textId="77777777" w:rsidR="004174FF" w:rsidRPr="004174FF" w:rsidRDefault="004174FF" w:rsidP="004174FF">
      <w:pPr>
        <w:pStyle w:val="Body2"/>
        <w:rPr>
          <w:lang w:val="lt-LT"/>
        </w:rPr>
      </w:pPr>
      <w:bookmarkStart w:id="6" w:name="part_881b39c09ffc416b91b7a31d65ccb197"/>
      <w:bookmarkEnd w:id="6"/>
      <w:r w:rsidRPr="004174FF">
        <w:rPr>
          <w:lang w:val="lt-LT"/>
        </w:rPr>
        <w:t>4.4.4.3. prekei pagaminti, paslaugai teikti ar darbams atlikti naudojama mažiau ar nenaudojama pavojingųjų cheminių medžiagų, neteršiama aplinka ir nekeliamas pavojus sveikatai;</w:t>
      </w:r>
    </w:p>
    <w:p w14:paraId="00A4F588" w14:textId="31644B50" w:rsidR="004174FF" w:rsidRPr="00034545" w:rsidRDefault="004174FF" w:rsidP="004174FF">
      <w:pPr>
        <w:pStyle w:val="Body2"/>
        <w:rPr>
          <w:lang w:val="lt-LT"/>
        </w:rPr>
      </w:pPr>
      <w:bookmarkStart w:id="7" w:name="part_54368e8e2bda43de9922daf19a089023"/>
      <w:bookmarkEnd w:id="7"/>
      <w:r w:rsidRPr="004174FF">
        <w:rPr>
          <w:lang w:val="lt-LT"/>
        </w:rPr>
        <w:t>4.4.4.4. prekė yra tvirta, ilgaamžė, funkcionali, ji ar jos sudedamosios dalys tinka naudoti daug kartų ir (ar) lengvai pataisomos, ir (ar) pakeičiamos</w:t>
      </w:r>
      <w:r w:rsidRPr="00034545">
        <w:rPr>
          <w:lang w:val="lt-LT"/>
        </w:rPr>
        <w:t>“.</w:t>
      </w:r>
    </w:p>
    <w:p w14:paraId="0BD81DE3" w14:textId="77777777" w:rsidR="00474483" w:rsidRPr="00034545" w:rsidRDefault="00474483" w:rsidP="00474483">
      <w:pPr>
        <w:pStyle w:val="Body2"/>
        <w:rPr>
          <w:color w:val="auto"/>
          <w:lang w:val="lt-LT"/>
        </w:rPr>
      </w:pPr>
      <w:r w:rsidRPr="00034545">
        <w:rPr>
          <w:color w:val="auto"/>
          <w:lang w:val="lt-LT"/>
        </w:rPr>
        <w:tab/>
        <w:t>13.20. Pardavėjas, pasirašydamas Sutartį, patvirtina, kad Tiekėjo juridinis asmuo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w:t>
      </w:r>
      <w:bookmarkEnd w:id="3"/>
      <w:r w:rsidRPr="00034545">
        <w:rPr>
          <w:color w:val="auto"/>
          <w:lang w:val="lt-LT"/>
        </w:rPr>
        <w:t>.</w:t>
      </w:r>
    </w:p>
    <w:p w14:paraId="7CFF3326" w14:textId="77777777" w:rsidR="00474483" w:rsidRPr="00034545" w:rsidRDefault="00474483" w:rsidP="00474483">
      <w:pPr>
        <w:pStyle w:val="Body2"/>
        <w:rPr>
          <w:color w:val="auto"/>
          <w:lang w:val="lt-LT"/>
        </w:rPr>
      </w:pPr>
    </w:p>
    <w:p w14:paraId="655A4704" w14:textId="77777777" w:rsidR="00474483" w:rsidRPr="00034545" w:rsidRDefault="00474483" w:rsidP="00474483">
      <w:pPr>
        <w:pStyle w:val="Heading"/>
        <w:rPr>
          <w:color w:val="auto"/>
          <w:lang w:val="lt-LT"/>
        </w:rPr>
      </w:pPr>
      <w:r w:rsidRPr="00034545">
        <w:rPr>
          <w:color w:val="auto"/>
          <w:lang w:val="lt-LT"/>
        </w:rPr>
        <w:tab/>
        <w:t>14. SUTARTIES PRIEDAS</w:t>
      </w:r>
    </w:p>
    <w:p w14:paraId="53635B5D" w14:textId="77777777" w:rsidR="00474483" w:rsidRPr="00034545" w:rsidRDefault="00474483" w:rsidP="00474483">
      <w:pPr>
        <w:pStyle w:val="Body2"/>
        <w:rPr>
          <w:color w:val="auto"/>
          <w:lang w:val="lt-LT"/>
        </w:rPr>
      </w:pPr>
    </w:p>
    <w:p w14:paraId="25B4E2BE" w14:textId="77777777" w:rsidR="00474483" w:rsidRPr="00034545" w:rsidRDefault="00474483" w:rsidP="00474483">
      <w:pPr>
        <w:pStyle w:val="Body2"/>
        <w:rPr>
          <w:color w:val="auto"/>
          <w:lang w:val="lt-LT"/>
        </w:rPr>
      </w:pPr>
      <w:r w:rsidRPr="00034545">
        <w:rPr>
          <w:color w:val="auto"/>
          <w:lang w:val="lt-LT"/>
        </w:rPr>
        <w:tab/>
        <w:t>14.1. Sutarties priedas yra Pardavėjo pasiūlymas.</w:t>
      </w:r>
    </w:p>
    <w:p w14:paraId="276B5257" w14:textId="77777777" w:rsidR="00474483" w:rsidRPr="00034545" w:rsidRDefault="00474483" w:rsidP="00474483">
      <w:pPr>
        <w:pStyle w:val="Body2"/>
        <w:rPr>
          <w:color w:val="auto"/>
          <w:lang w:val="lt-LT"/>
        </w:rPr>
      </w:pPr>
    </w:p>
    <w:p w14:paraId="5B4299BD" w14:textId="77777777" w:rsidR="00474483" w:rsidRPr="00034545" w:rsidRDefault="00474483" w:rsidP="00474483">
      <w:pPr>
        <w:pStyle w:val="Heading"/>
        <w:rPr>
          <w:color w:val="auto"/>
          <w:lang w:val="lt-LT"/>
        </w:rPr>
      </w:pPr>
      <w:r w:rsidRPr="00034545">
        <w:rPr>
          <w:color w:val="auto"/>
          <w:lang w:val="lt-LT"/>
        </w:rPr>
        <w:tab/>
        <w:t>15. ŠALIŲ JURIDINIAI ADRESAI, REKVIZITAI IR PARAŠAI</w:t>
      </w:r>
    </w:p>
    <w:p w14:paraId="2510C21A" w14:textId="77777777" w:rsidR="00474483" w:rsidRPr="00034545" w:rsidRDefault="00474483" w:rsidP="00474483">
      <w:pPr>
        <w:pStyle w:val="Body2"/>
        <w:rPr>
          <w:lang w:val="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45"/>
      </w:tblGrid>
      <w:tr w:rsidR="00474483" w:rsidRPr="00034545" w14:paraId="3ADF8B9E" w14:textId="77777777" w:rsidTr="00DD5526">
        <w:trPr>
          <w:trHeight w:val="1559"/>
        </w:trPr>
        <w:tc>
          <w:tcPr>
            <w:tcW w:w="4745" w:type="dxa"/>
          </w:tcPr>
          <w:p w14:paraId="1ECCF17D" w14:textId="77777777" w:rsidR="001E3361" w:rsidRDefault="001E3361" w:rsidP="001E3361">
            <w:pPr>
              <w:rPr>
                <w:b/>
                <w:bCs/>
              </w:rPr>
            </w:pPr>
            <w:r>
              <w:rPr>
                <w:b/>
                <w:bCs/>
              </w:rPr>
              <w:t>Pardav</w:t>
            </w:r>
            <w:r>
              <w:rPr>
                <w:b/>
                <w:bCs/>
              </w:rPr>
              <w:t>ė</w:t>
            </w:r>
            <w:r>
              <w:rPr>
                <w:b/>
                <w:bCs/>
              </w:rPr>
              <w:t>jas</w:t>
            </w:r>
          </w:p>
          <w:p w14:paraId="6C39DFD5" w14:textId="2FAD2BD5" w:rsidR="001E3361" w:rsidRDefault="001E3361" w:rsidP="001E3361">
            <w:r>
              <w:t xml:space="preserve">UAB </w:t>
            </w:r>
            <w:r>
              <w:t>„</w:t>
            </w:r>
            <w:r>
              <w:t>Megatonas</w:t>
            </w:r>
            <w:r>
              <w:t>“</w:t>
            </w:r>
          </w:p>
          <w:p w14:paraId="034CDEA0" w14:textId="77777777" w:rsidR="001E3361" w:rsidRDefault="001E3361" w:rsidP="001E3361">
            <w:r>
              <w:t>Vingri</w:t>
            </w:r>
            <w:r>
              <w:t>ų</w:t>
            </w:r>
            <w:r>
              <w:t xml:space="preserve"> g. 5B-42, LT-01141 Vilnius</w:t>
            </w:r>
          </w:p>
          <w:p w14:paraId="3705577F" w14:textId="77777777" w:rsidR="001E3361" w:rsidRDefault="001E3361" w:rsidP="001E3361">
            <w:r>
              <w:t>Į</w:t>
            </w:r>
            <w:r>
              <w:t>mon</w:t>
            </w:r>
            <w:r>
              <w:t>ė</w:t>
            </w:r>
            <w:r>
              <w:t>s kodas 302593538</w:t>
            </w:r>
          </w:p>
          <w:p w14:paraId="1B33DCE0" w14:textId="77777777" w:rsidR="001E3361" w:rsidRDefault="001E3361" w:rsidP="001E3361">
            <w:r>
              <w:t>PVM mok</w:t>
            </w:r>
            <w:r>
              <w:t>ė</w:t>
            </w:r>
            <w:r>
              <w:t>tojo kodas LT100006103511</w:t>
            </w:r>
          </w:p>
          <w:p w14:paraId="62FA85E5" w14:textId="59DD55DD" w:rsidR="001E3361" w:rsidRDefault="001E3361" w:rsidP="001E3361">
            <w:pPr>
              <w:rPr>
                <w:rFonts w:eastAsia="SimSun"/>
                <w:kern w:val="1"/>
              </w:rPr>
            </w:pPr>
            <w:r>
              <w:t xml:space="preserve"> A/S </w:t>
            </w:r>
            <w:r>
              <w:rPr>
                <w:rFonts w:eastAsia="SimSun"/>
                <w:kern w:val="1"/>
                <w:sz w:val="21"/>
              </w:rPr>
              <w:t>LT427044060007857894</w:t>
            </w:r>
          </w:p>
          <w:p w14:paraId="3FEF7C1B" w14:textId="77777777" w:rsidR="001E3361" w:rsidRDefault="001E3361" w:rsidP="001E3361">
            <w:r>
              <w:t>AB SEB bankas, kodas 70440</w:t>
            </w:r>
          </w:p>
          <w:p w14:paraId="6178F072" w14:textId="77777777" w:rsidR="001E3361" w:rsidRDefault="001E3361" w:rsidP="001E3361"/>
          <w:p w14:paraId="77AD410B" w14:textId="77777777" w:rsidR="001E3361" w:rsidRDefault="001E3361" w:rsidP="001E3361">
            <w:r>
              <w:t>Direktor</w:t>
            </w:r>
            <w:r>
              <w:t>ė</w:t>
            </w:r>
          </w:p>
          <w:p w14:paraId="4CA537F5" w14:textId="77777777" w:rsidR="001E3361" w:rsidRDefault="001E3361" w:rsidP="001E3361">
            <w:r>
              <w:t>Renata Gudaitien</w:t>
            </w:r>
            <w:r>
              <w:t>ė</w:t>
            </w:r>
          </w:p>
          <w:p w14:paraId="08989182" w14:textId="7A873F63" w:rsidR="001E3361" w:rsidRDefault="001E3361" w:rsidP="001E3361">
            <w:r>
              <w:rPr>
                <w:noProof/>
              </w:rPr>
              <w:drawing>
                <wp:inline distT="0" distB="0" distL="0" distR="0" wp14:anchorId="4C70FF98" wp14:editId="0B7DF75C">
                  <wp:extent cx="859790" cy="597535"/>
                  <wp:effectExtent l="0" t="0" r="0" b="0"/>
                  <wp:docPr id="101551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790" cy="597535"/>
                          </a:xfrm>
                          <a:prstGeom prst="rect">
                            <a:avLst/>
                          </a:prstGeom>
                          <a:noFill/>
                        </pic:spPr>
                      </pic:pic>
                    </a:graphicData>
                  </a:graphic>
                </wp:inline>
              </w:drawing>
            </w:r>
          </w:p>
          <w:p w14:paraId="0B00CB31" w14:textId="3D060CD3" w:rsidR="001E3361" w:rsidRDefault="001E3361" w:rsidP="001E3361">
            <w:r w:rsidRPr="00034545">
              <w:t>______________ (para</w:t>
            </w:r>
            <w:r w:rsidRPr="00034545">
              <w:t>š</w:t>
            </w:r>
            <w:r w:rsidRPr="00034545">
              <w:t>as</w:t>
            </w:r>
          </w:p>
          <w:p w14:paraId="2E9B6AED" w14:textId="75968246" w:rsidR="001E3361" w:rsidRPr="001E3361" w:rsidRDefault="001E3361" w:rsidP="001E3361">
            <w:pPr>
              <w:tabs>
                <w:tab w:val="left" w:pos="1992"/>
              </w:tabs>
              <w:ind w:firstLine="0"/>
              <w:rPr>
                <w:rFonts w:cs="Arial Unicode MS"/>
                <w:sz w:val="22"/>
                <w:szCs w:val="22"/>
              </w:rPr>
            </w:pPr>
          </w:p>
        </w:tc>
        <w:tc>
          <w:tcPr>
            <w:tcW w:w="4745" w:type="dxa"/>
          </w:tcPr>
          <w:p w14:paraId="1B61C544" w14:textId="77777777" w:rsidR="00474483" w:rsidRPr="00034545" w:rsidRDefault="00474483" w:rsidP="00DD5526">
            <w:pPr>
              <w:rPr>
                <w:b/>
                <w:bCs/>
              </w:rPr>
            </w:pPr>
            <w:r w:rsidRPr="00034545">
              <w:rPr>
                <w:b/>
                <w:bCs/>
              </w:rPr>
              <w:t>Pirk</w:t>
            </w:r>
            <w:r w:rsidRPr="00034545">
              <w:rPr>
                <w:b/>
                <w:bCs/>
              </w:rPr>
              <w:t>ė</w:t>
            </w:r>
            <w:r w:rsidRPr="00034545">
              <w:rPr>
                <w:b/>
                <w:bCs/>
              </w:rPr>
              <w:t>jas</w:t>
            </w:r>
          </w:p>
          <w:p w14:paraId="10D979E7" w14:textId="77777777" w:rsidR="00474483" w:rsidRPr="00034545" w:rsidRDefault="00474483" w:rsidP="00DD5526">
            <w:r w:rsidRPr="00034545">
              <w:t>Koncertin</w:t>
            </w:r>
            <w:r w:rsidRPr="00034545">
              <w:t>ė</w:t>
            </w:r>
            <w:r w:rsidRPr="00034545">
              <w:t xml:space="preserve"> </w:t>
            </w:r>
            <w:r w:rsidRPr="00034545">
              <w:t>į</w:t>
            </w:r>
            <w:r w:rsidRPr="00034545">
              <w:t>staiga</w:t>
            </w:r>
          </w:p>
          <w:p w14:paraId="02264F3D" w14:textId="77777777" w:rsidR="00474483" w:rsidRPr="00034545" w:rsidRDefault="00474483" w:rsidP="00DD5526">
            <w:r w:rsidRPr="00034545">
              <w:t xml:space="preserve">Lietuvos valstybinis simfoninis orkestras </w:t>
            </w:r>
          </w:p>
          <w:p w14:paraId="12BA931B" w14:textId="77777777" w:rsidR="00474483" w:rsidRPr="00034545" w:rsidRDefault="00474483" w:rsidP="00DD5526">
            <w:r w:rsidRPr="00034545">
              <w:t>Vilniaus g. 6-1, LT-01102 Vilnius</w:t>
            </w:r>
          </w:p>
          <w:p w14:paraId="1AAA3247" w14:textId="77777777" w:rsidR="00474483" w:rsidRPr="00034545" w:rsidRDefault="00474483" w:rsidP="00DD5526">
            <w:r w:rsidRPr="00034545">
              <w:t>Į</w:t>
            </w:r>
            <w:r w:rsidRPr="00034545">
              <w:t>staigos kodas 190755747</w:t>
            </w:r>
            <w:r w:rsidRPr="00034545">
              <w:tab/>
            </w:r>
          </w:p>
          <w:p w14:paraId="0E579281" w14:textId="77777777" w:rsidR="00474483" w:rsidRPr="00034545" w:rsidRDefault="00474483" w:rsidP="00DD5526">
            <w:r w:rsidRPr="00034545">
              <w:t>PVM mok</w:t>
            </w:r>
            <w:r w:rsidRPr="00034545">
              <w:t>ė</w:t>
            </w:r>
            <w:r w:rsidRPr="00034545">
              <w:t>tojo kodas 907557410</w:t>
            </w:r>
          </w:p>
          <w:p w14:paraId="509C27FE" w14:textId="77777777" w:rsidR="00474483" w:rsidRPr="00034545" w:rsidRDefault="00474483" w:rsidP="00DD5526">
            <w:r w:rsidRPr="00034545">
              <w:t>A/S LT76 4040 0636 1000 0244</w:t>
            </w:r>
          </w:p>
          <w:p w14:paraId="11B71FE8" w14:textId="77777777" w:rsidR="00474483" w:rsidRPr="00034545" w:rsidRDefault="00474483" w:rsidP="00DD5526">
            <w:r w:rsidRPr="00034545">
              <w:t>Tel. +370</w:t>
            </w:r>
            <w:r w:rsidRPr="00034545">
              <w:t> </w:t>
            </w:r>
            <w:r w:rsidRPr="00034545">
              <w:t>615 72199</w:t>
            </w:r>
          </w:p>
          <w:p w14:paraId="4B8D61FD" w14:textId="6B59F349" w:rsidR="0099725A" w:rsidRDefault="00474483" w:rsidP="001E3361">
            <w:r w:rsidRPr="00034545">
              <w:t>El. p. kanceliarija@lvso.lt</w:t>
            </w:r>
          </w:p>
          <w:p w14:paraId="19AE7A75" w14:textId="77777777" w:rsidR="0099725A" w:rsidRDefault="0099725A" w:rsidP="00DD5526"/>
          <w:p w14:paraId="55136A5D" w14:textId="09F51189" w:rsidR="00474483" w:rsidRPr="00034545" w:rsidRDefault="00474483" w:rsidP="00DD5526">
            <w:r w:rsidRPr="00034545">
              <w:t xml:space="preserve">Orkestro vadovas </w:t>
            </w:r>
          </w:p>
          <w:p w14:paraId="1A55C68D" w14:textId="1CAB1BE5" w:rsidR="00474483" w:rsidRDefault="00474483" w:rsidP="001E3361">
            <w:r w:rsidRPr="00034545">
              <w:t>Stasys Pancekauskas</w:t>
            </w:r>
          </w:p>
          <w:p w14:paraId="58874A6A" w14:textId="77777777" w:rsidR="001E3361" w:rsidRDefault="001E3361" w:rsidP="001E3361"/>
          <w:p w14:paraId="53C8FCEF" w14:textId="77777777" w:rsidR="001E3361" w:rsidRPr="00034545" w:rsidRDefault="001E3361" w:rsidP="001E3361"/>
          <w:p w14:paraId="3A0F4ADB" w14:textId="77777777" w:rsidR="001E3361" w:rsidRDefault="001E3361" w:rsidP="001E3361">
            <w:r w:rsidRPr="00034545">
              <w:t>______________ (para</w:t>
            </w:r>
            <w:r w:rsidRPr="00034545">
              <w:t>š</w:t>
            </w:r>
            <w:r w:rsidRPr="00034545">
              <w:t>as</w:t>
            </w:r>
          </w:p>
          <w:p w14:paraId="67AEE04B" w14:textId="77777777" w:rsidR="00474483" w:rsidRPr="00034545" w:rsidRDefault="00474483" w:rsidP="00DD5526">
            <w:pPr>
              <w:suppressAutoHyphens/>
              <w:spacing w:after="40"/>
              <w:rPr>
                <w:rFonts w:cs="Arial Unicode MS"/>
                <w:color w:val="000000"/>
                <w:sz w:val="22"/>
                <w:szCs w:val="22"/>
                <w:lang w:eastAsia="lt-LT"/>
              </w:rPr>
            </w:pPr>
          </w:p>
        </w:tc>
      </w:tr>
      <w:bookmarkEnd w:id="0"/>
    </w:tbl>
    <w:p w14:paraId="38520681" w14:textId="7D8416EE" w:rsidR="001E3361" w:rsidRPr="001E3361" w:rsidRDefault="001E3361" w:rsidP="001E3361">
      <w:pPr>
        <w:tabs>
          <w:tab w:val="left" w:pos="2028"/>
        </w:tabs>
        <w:ind w:firstLine="0"/>
        <w:rPr>
          <w:rFonts w:ascii="Arial" w:hAnsi="Arial" w:cs="Arial"/>
        </w:rPr>
      </w:pPr>
    </w:p>
    <w:sectPr w:rsidR="001E3361" w:rsidRPr="001E3361" w:rsidSect="00891EDC">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B860" w14:textId="77777777" w:rsidR="0074000D" w:rsidRDefault="0074000D" w:rsidP="00D05666">
      <w:r>
        <w:separator/>
      </w:r>
    </w:p>
  </w:endnote>
  <w:endnote w:type="continuationSeparator" w:id="0">
    <w:p w14:paraId="7D6FC7C5" w14:textId="77777777" w:rsidR="0074000D" w:rsidRDefault="0074000D" w:rsidP="00D05666">
      <w:r>
        <w:continuationSeparator/>
      </w:r>
    </w:p>
  </w:endnote>
  <w:endnote w:type="continuationNotice" w:id="1">
    <w:p w14:paraId="42D2A0DE" w14:textId="77777777" w:rsidR="0074000D" w:rsidRDefault="007400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default"/>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C4B2" w14:textId="77777777" w:rsidR="0074000D" w:rsidRDefault="0074000D" w:rsidP="00D05666">
      <w:r>
        <w:separator/>
      </w:r>
    </w:p>
  </w:footnote>
  <w:footnote w:type="continuationSeparator" w:id="0">
    <w:p w14:paraId="3E487963" w14:textId="77777777" w:rsidR="0074000D" w:rsidRDefault="0074000D" w:rsidP="00D05666">
      <w:r>
        <w:continuationSeparator/>
      </w:r>
    </w:p>
  </w:footnote>
  <w:footnote w:type="continuationNotice" w:id="1">
    <w:p w14:paraId="3D0EDFED" w14:textId="77777777" w:rsidR="0074000D" w:rsidRDefault="007400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894A24B" w:rsidR="00285B02" w:rsidRPr="001E3361" w:rsidRDefault="00285B02" w:rsidP="001E3361">
    <w:pPr>
      <w:pStyle w:val="Header"/>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3300E2"/>
    <w:multiLevelType w:val="multilevel"/>
    <w:tmpl w:val="CBAC0906"/>
    <w:lvl w:ilvl="0">
      <w:start w:val="4"/>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7E4649"/>
    <w:multiLevelType w:val="multilevel"/>
    <w:tmpl w:val="4552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1B87B89"/>
    <w:multiLevelType w:val="multilevel"/>
    <w:tmpl w:val="203C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45E1152"/>
    <w:multiLevelType w:val="multilevel"/>
    <w:tmpl w:val="4A30A3D8"/>
    <w:lvl w:ilvl="0">
      <w:start w:val="4"/>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7E738A3"/>
    <w:multiLevelType w:val="multilevel"/>
    <w:tmpl w:val="FD84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80B3094"/>
    <w:multiLevelType w:val="hybridMultilevel"/>
    <w:tmpl w:val="A99EAA96"/>
    <w:lvl w:ilvl="0" w:tplc="1D56BB3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530390"/>
    <w:multiLevelType w:val="hybridMultilevel"/>
    <w:tmpl w:val="C0DC469A"/>
    <w:lvl w:ilvl="0" w:tplc="21E6FB52">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32161B"/>
    <w:multiLevelType w:val="multilevel"/>
    <w:tmpl w:val="8EC6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0707ACA"/>
    <w:multiLevelType w:val="hybridMultilevel"/>
    <w:tmpl w:val="AEE2BD70"/>
    <w:lvl w:ilvl="0" w:tplc="F3689A58">
      <w:start w:val="6"/>
      <w:numFmt w:val="decimal"/>
      <w:lvlText w:val="%1."/>
      <w:lvlJc w:val="left"/>
      <w:pPr>
        <w:ind w:left="72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6226DC"/>
    <w:multiLevelType w:val="hybridMultilevel"/>
    <w:tmpl w:val="EC0C4654"/>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4A0C50"/>
    <w:multiLevelType w:val="hybridMultilevel"/>
    <w:tmpl w:val="0E040EBC"/>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C732FF"/>
    <w:multiLevelType w:val="multilevel"/>
    <w:tmpl w:val="E7E619AC"/>
    <w:lvl w:ilvl="0">
      <w:start w:val="4"/>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20A3259"/>
    <w:multiLevelType w:val="multilevel"/>
    <w:tmpl w:val="711A79F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4" w15:restartNumberingAfterBreak="0">
    <w:nsid w:val="73780462"/>
    <w:multiLevelType w:val="hybridMultilevel"/>
    <w:tmpl w:val="0A443D6C"/>
    <w:lvl w:ilvl="0" w:tplc="21E6FB52">
      <w:start w:val="4"/>
      <w:numFmt w:val="bullet"/>
      <w:lvlText w:val="-"/>
      <w:lvlJc w:val="left"/>
      <w:pPr>
        <w:ind w:left="1417" w:hanging="360"/>
      </w:pPr>
      <w:rPr>
        <w:rFonts w:ascii="Calibri" w:eastAsiaTheme="minorEastAsia" w:hAnsi="Calibri" w:cs="Calibri" w:hint="default"/>
      </w:rPr>
    </w:lvl>
    <w:lvl w:ilvl="1" w:tplc="FFFFFFFF" w:tentative="1">
      <w:start w:val="1"/>
      <w:numFmt w:val="lowerLetter"/>
      <w:lvlText w:val="%2."/>
      <w:lvlJc w:val="left"/>
      <w:pPr>
        <w:ind w:left="2137" w:hanging="360"/>
      </w:pPr>
    </w:lvl>
    <w:lvl w:ilvl="2" w:tplc="FFFFFFFF" w:tentative="1">
      <w:start w:val="1"/>
      <w:numFmt w:val="lowerRoman"/>
      <w:lvlText w:val="%3."/>
      <w:lvlJc w:val="right"/>
      <w:pPr>
        <w:ind w:left="2857" w:hanging="180"/>
      </w:pPr>
    </w:lvl>
    <w:lvl w:ilvl="3" w:tplc="FFFFFFFF" w:tentative="1">
      <w:start w:val="1"/>
      <w:numFmt w:val="decimal"/>
      <w:lvlText w:val="%4."/>
      <w:lvlJc w:val="left"/>
      <w:pPr>
        <w:ind w:left="3577" w:hanging="360"/>
      </w:pPr>
    </w:lvl>
    <w:lvl w:ilvl="4" w:tplc="FFFFFFFF" w:tentative="1">
      <w:start w:val="1"/>
      <w:numFmt w:val="lowerLetter"/>
      <w:lvlText w:val="%5."/>
      <w:lvlJc w:val="left"/>
      <w:pPr>
        <w:ind w:left="4297" w:hanging="360"/>
      </w:pPr>
    </w:lvl>
    <w:lvl w:ilvl="5" w:tplc="FFFFFFFF" w:tentative="1">
      <w:start w:val="1"/>
      <w:numFmt w:val="lowerRoman"/>
      <w:lvlText w:val="%6."/>
      <w:lvlJc w:val="right"/>
      <w:pPr>
        <w:ind w:left="5017" w:hanging="180"/>
      </w:pPr>
    </w:lvl>
    <w:lvl w:ilvl="6" w:tplc="FFFFFFFF" w:tentative="1">
      <w:start w:val="1"/>
      <w:numFmt w:val="decimal"/>
      <w:lvlText w:val="%7."/>
      <w:lvlJc w:val="left"/>
      <w:pPr>
        <w:ind w:left="5737" w:hanging="360"/>
      </w:pPr>
    </w:lvl>
    <w:lvl w:ilvl="7" w:tplc="FFFFFFFF" w:tentative="1">
      <w:start w:val="1"/>
      <w:numFmt w:val="lowerLetter"/>
      <w:lvlText w:val="%8."/>
      <w:lvlJc w:val="left"/>
      <w:pPr>
        <w:ind w:left="6457" w:hanging="360"/>
      </w:pPr>
    </w:lvl>
    <w:lvl w:ilvl="8" w:tplc="FFFFFFFF" w:tentative="1">
      <w:start w:val="1"/>
      <w:numFmt w:val="lowerRoman"/>
      <w:lvlText w:val="%9."/>
      <w:lvlJc w:val="right"/>
      <w:pPr>
        <w:ind w:left="7177" w:hanging="180"/>
      </w:p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EB53509"/>
    <w:multiLevelType w:val="multilevel"/>
    <w:tmpl w:val="77C43810"/>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2287778">
    <w:abstractNumId w:val="9"/>
  </w:num>
  <w:num w:numId="2" w16cid:durableId="1490172141">
    <w:abstractNumId w:val="45"/>
  </w:num>
  <w:num w:numId="3" w16cid:durableId="138770985">
    <w:abstractNumId w:val="26"/>
  </w:num>
  <w:num w:numId="4" w16cid:durableId="219707255">
    <w:abstractNumId w:val="60"/>
  </w:num>
  <w:num w:numId="5" w16cid:durableId="2137720050">
    <w:abstractNumId w:val="6"/>
  </w:num>
  <w:num w:numId="6" w16cid:durableId="1882473578">
    <w:abstractNumId w:val="23"/>
  </w:num>
  <w:num w:numId="7" w16cid:durableId="742215806">
    <w:abstractNumId w:val="42"/>
  </w:num>
  <w:num w:numId="8" w16cid:durableId="581986730">
    <w:abstractNumId w:val="48"/>
  </w:num>
  <w:num w:numId="9" w16cid:durableId="1210533292">
    <w:abstractNumId w:val="4"/>
  </w:num>
  <w:num w:numId="10" w16cid:durableId="360207028">
    <w:abstractNumId w:val="13"/>
  </w:num>
  <w:num w:numId="11" w16cid:durableId="464082020">
    <w:abstractNumId w:val="51"/>
  </w:num>
  <w:num w:numId="12" w16cid:durableId="1510020379">
    <w:abstractNumId w:val="16"/>
  </w:num>
  <w:num w:numId="13" w16cid:durableId="1778215594">
    <w:abstractNumId w:val="30"/>
  </w:num>
  <w:num w:numId="14" w16cid:durableId="1652252092">
    <w:abstractNumId w:val="15"/>
  </w:num>
  <w:num w:numId="15" w16cid:durableId="2131630214">
    <w:abstractNumId w:val="19"/>
  </w:num>
  <w:num w:numId="16" w16cid:durableId="1098015114">
    <w:abstractNumId w:val="58"/>
  </w:num>
  <w:num w:numId="17" w16cid:durableId="1208252808">
    <w:abstractNumId w:val="57"/>
  </w:num>
  <w:num w:numId="18" w16cid:durableId="963148996">
    <w:abstractNumId w:val="7"/>
  </w:num>
  <w:num w:numId="19" w16cid:durableId="1873961101">
    <w:abstractNumId w:val="31"/>
  </w:num>
  <w:num w:numId="20" w16cid:durableId="1129662248">
    <w:abstractNumId w:val="29"/>
  </w:num>
  <w:num w:numId="21" w16cid:durableId="817724215">
    <w:abstractNumId w:val="28"/>
  </w:num>
  <w:num w:numId="22" w16cid:durableId="1993635468">
    <w:abstractNumId w:val="5"/>
  </w:num>
  <w:num w:numId="23" w16cid:durableId="1928659478">
    <w:abstractNumId w:val="59"/>
  </w:num>
  <w:num w:numId="24" w16cid:durableId="1250694197">
    <w:abstractNumId w:val="0"/>
  </w:num>
  <w:num w:numId="25" w16cid:durableId="681514953">
    <w:abstractNumId w:val="17"/>
  </w:num>
  <w:num w:numId="26" w16cid:durableId="2001343554">
    <w:abstractNumId w:val="25"/>
  </w:num>
  <w:num w:numId="27" w16cid:durableId="1828280303">
    <w:abstractNumId w:val="35"/>
  </w:num>
  <w:num w:numId="28" w16cid:durableId="2125803710">
    <w:abstractNumId w:val="32"/>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1"/>
  </w:num>
  <w:num w:numId="33" w16cid:durableId="341712434">
    <w:abstractNumId w:val="2"/>
  </w:num>
  <w:num w:numId="34" w16cid:durableId="419986092">
    <w:abstractNumId w:val="22"/>
  </w:num>
  <w:num w:numId="35" w16cid:durableId="989599647">
    <w:abstractNumId w:val="43"/>
  </w:num>
  <w:num w:numId="36" w16cid:durableId="134224949">
    <w:abstractNumId w:val="34"/>
  </w:num>
  <w:num w:numId="37" w16cid:durableId="801532550">
    <w:abstractNumId w:val="3"/>
  </w:num>
  <w:num w:numId="38" w16cid:durableId="777871533">
    <w:abstractNumId w:val="11"/>
  </w:num>
  <w:num w:numId="39" w16cid:durableId="1476410157">
    <w:abstractNumId w:val="53"/>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5"/>
  </w:num>
  <w:num w:numId="43" w16cid:durableId="1624074669">
    <w:abstractNumId w:val="37"/>
  </w:num>
  <w:num w:numId="44" w16cid:durableId="1236630376">
    <w:abstractNumId w:val="56"/>
  </w:num>
  <w:num w:numId="45" w16cid:durableId="1897933955">
    <w:abstractNumId w:val="20"/>
  </w:num>
  <w:num w:numId="46" w16cid:durableId="330569735">
    <w:abstractNumId w:val="38"/>
  </w:num>
  <w:num w:numId="47" w16cid:durableId="1415740606">
    <w:abstractNumId w:val="52"/>
  </w:num>
  <w:num w:numId="48" w16cid:durableId="662123677">
    <w:abstractNumId w:val="50"/>
  </w:num>
  <w:num w:numId="49" w16cid:durableId="67459811">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0079387">
    <w:abstractNumId w:val="40"/>
  </w:num>
  <w:num w:numId="51" w16cid:durableId="264924323">
    <w:abstractNumId w:val="61"/>
  </w:num>
  <w:num w:numId="52" w16cid:durableId="422343076">
    <w:abstractNumId w:val="24"/>
  </w:num>
  <w:num w:numId="53" w16cid:durableId="1005936321">
    <w:abstractNumId w:val="41"/>
  </w:num>
  <w:num w:numId="54" w16cid:durableId="1152260740">
    <w:abstractNumId w:val="44"/>
  </w:num>
  <w:num w:numId="55" w16cid:durableId="1466849892">
    <w:abstractNumId w:val="54"/>
  </w:num>
  <w:num w:numId="56" w16cid:durableId="791090390">
    <w:abstractNumId w:val="8"/>
  </w:num>
  <w:num w:numId="57" w16cid:durableId="1927108719">
    <w:abstractNumId w:val="10"/>
  </w:num>
  <w:num w:numId="58" w16cid:durableId="1747871561">
    <w:abstractNumId w:val="33"/>
  </w:num>
  <w:num w:numId="59" w16cid:durableId="780226680">
    <w:abstractNumId w:val="14"/>
  </w:num>
  <w:num w:numId="60" w16cid:durableId="696007279">
    <w:abstractNumId w:val="47"/>
  </w:num>
  <w:num w:numId="61" w16cid:durableId="203715751">
    <w:abstractNumId w:val="1"/>
  </w:num>
  <w:num w:numId="62" w16cid:durableId="996685942">
    <w:abstractNumId w:val="27"/>
  </w:num>
  <w:num w:numId="63" w16cid:durableId="77582978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545"/>
    <w:rsid w:val="000347AC"/>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4B3"/>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80"/>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AC5"/>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771"/>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06B"/>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7A5"/>
    <w:rsid w:val="001D4930"/>
    <w:rsid w:val="001D4D41"/>
    <w:rsid w:val="001D567F"/>
    <w:rsid w:val="001D5DDC"/>
    <w:rsid w:val="001D65F8"/>
    <w:rsid w:val="001D7492"/>
    <w:rsid w:val="001E0107"/>
    <w:rsid w:val="001E03FB"/>
    <w:rsid w:val="001E250F"/>
    <w:rsid w:val="001E2BC5"/>
    <w:rsid w:val="001E2D34"/>
    <w:rsid w:val="001E3361"/>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66"/>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88"/>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61"/>
    <w:rsid w:val="002827A2"/>
    <w:rsid w:val="00282C67"/>
    <w:rsid w:val="00283391"/>
    <w:rsid w:val="00283C6E"/>
    <w:rsid w:val="00283D6A"/>
    <w:rsid w:val="00284221"/>
    <w:rsid w:val="00284268"/>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4BF"/>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EA"/>
    <w:rsid w:val="002E17A9"/>
    <w:rsid w:val="002E19BD"/>
    <w:rsid w:val="002E259F"/>
    <w:rsid w:val="002E2B93"/>
    <w:rsid w:val="002E2CD8"/>
    <w:rsid w:val="002E3C32"/>
    <w:rsid w:val="002E3DCA"/>
    <w:rsid w:val="002E417E"/>
    <w:rsid w:val="002E4679"/>
    <w:rsid w:val="002E4A0C"/>
    <w:rsid w:val="002E4F37"/>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70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200"/>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5E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4FF"/>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B4D"/>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F1E"/>
    <w:rsid w:val="00472F7A"/>
    <w:rsid w:val="00472F8C"/>
    <w:rsid w:val="004730BE"/>
    <w:rsid w:val="00474483"/>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59D"/>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ADC"/>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900"/>
    <w:rsid w:val="00561DBA"/>
    <w:rsid w:val="00562B41"/>
    <w:rsid w:val="00562C4E"/>
    <w:rsid w:val="0056365F"/>
    <w:rsid w:val="005636E8"/>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654"/>
    <w:rsid w:val="005B383F"/>
    <w:rsid w:val="005B46C1"/>
    <w:rsid w:val="005B57A2"/>
    <w:rsid w:val="005C0258"/>
    <w:rsid w:val="005C0B37"/>
    <w:rsid w:val="005C17C2"/>
    <w:rsid w:val="005C3195"/>
    <w:rsid w:val="005C3941"/>
    <w:rsid w:val="005C3F18"/>
    <w:rsid w:val="005C4923"/>
    <w:rsid w:val="005C5847"/>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8E5"/>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9AF"/>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82F"/>
    <w:rsid w:val="00603E31"/>
    <w:rsid w:val="006041B7"/>
    <w:rsid w:val="00605D03"/>
    <w:rsid w:val="00606CBD"/>
    <w:rsid w:val="006076D5"/>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C4"/>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61"/>
    <w:rsid w:val="007262E7"/>
    <w:rsid w:val="00726D3A"/>
    <w:rsid w:val="00726E63"/>
    <w:rsid w:val="007306D3"/>
    <w:rsid w:val="0073141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00D"/>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C7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0FD"/>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A3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CF1"/>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340"/>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E93"/>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4F9"/>
    <w:rsid w:val="008829B2"/>
    <w:rsid w:val="0088336F"/>
    <w:rsid w:val="008835A9"/>
    <w:rsid w:val="008847C5"/>
    <w:rsid w:val="00884B13"/>
    <w:rsid w:val="0088657A"/>
    <w:rsid w:val="00886C5B"/>
    <w:rsid w:val="00887B5D"/>
    <w:rsid w:val="008901DC"/>
    <w:rsid w:val="008903B1"/>
    <w:rsid w:val="008910AC"/>
    <w:rsid w:val="00891EDC"/>
    <w:rsid w:val="0089307B"/>
    <w:rsid w:val="008930CD"/>
    <w:rsid w:val="008931B4"/>
    <w:rsid w:val="0089331B"/>
    <w:rsid w:val="008933BC"/>
    <w:rsid w:val="00893B29"/>
    <w:rsid w:val="00893C2B"/>
    <w:rsid w:val="00894FEF"/>
    <w:rsid w:val="00895FDB"/>
    <w:rsid w:val="008969D4"/>
    <w:rsid w:val="008A0157"/>
    <w:rsid w:val="008A1D5F"/>
    <w:rsid w:val="008A216D"/>
    <w:rsid w:val="008A261A"/>
    <w:rsid w:val="008A2970"/>
    <w:rsid w:val="008A3657"/>
    <w:rsid w:val="008A37DA"/>
    <w:rsid w:val="008A3A6F"/>
    <w:rsid w:val="008A3C76"/>
    <w:rsid w:val="008A51A5"/>
    <w:rsid w:val="008A52F4"/>
    <w:rsid w:val="008A5873"/>
    <w:rsid w:val="008A5AC7"/>
    <w:rsid w:val="008A5D2E"/>
    <w:rsid w:val="008A6002"/>
    <w:rsid w:val="008A6B05"/>
    <w:rsid w:val="008A6BFC"/>
    <w:rsid w:val="008A71C4"/>
    <w:rsid w:val="008A71F6"/>
    <w:rsid w:val="008A7E15"/>
    <w:rsid w:val="008B12C0"/>
    <w:rsid w:val="008B1FB2"/>
    <w:rsid w:val="008B2E27"/>
    <w:rsid w:val="008B31B9"/>
    <w:rsid w:val="008B34B1"/>
    <w:rsid w:val="008B476D"/>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62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98"/>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25A"/>
    <w:rsid w:val="009975BF"/>
    <w:rsid w:val="009978CF"/>
    <w:rsid w:val="009A0886"/>
    <w:rsid w:val="009A180D"/>
    <w:rsid w:val="009A2A2B"/>
    <w:rsid w:val="009A2E1A"/>
    <w:rsid w:val="009A2F47"/>
    <w:rsid w:val="009A43BF"/>
    <w:rsid w:val="009A515B"/>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3EFA"/>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A95"/>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99E"/>
    <w:rsid w:val="00A934E0"/>
    <w:rsid w:val="00A94866"/>
    <w:rsid w:val="00A94E5B"/>
    <w:rsid w:val="00A95620"/>
    <w:rsid w:val="00A96129"/>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AF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B96"/>
    <w:rsid w:val="00B07665"/>
    <w:rsid w:val="00B076FD"/>
    <w:rsid w:val="00B07D65"/>
    <w:rsid w:val="00B1096B"/>
    <w:rsid w:val="00B1123C"/>
    <w:rsid w:val="00B1192A"/>
    <w:rsid w:val="00B12512"/>
    <w:rsid w:val="00B144A8"/>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CCD"/>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CB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79F"/>
    <w:rsid w:val="00C179C4"/>
    <w:rsid w:val="00C17D3C"/>
    <w:rsid w:val="00C20A77"/>
    <w:rsid w:val="00C20C40"/>
    <w:rsid w:val="00C20E68"/>
    <w:rsid w:val="00C21A30"/>
    <w:rsid w:val="00C23DFD"/>
    <w:rsid w:val="00C25060"/>
    <w:rsid w:val="00C25FC8"/>
    <w:rsid w:val="00C26588"/>
    <w:rsid w:val="00C265EA"/>
    <w:rsid w:val="00C275A1"/>
    <w:rsid w:val="00C3061F"/>
    <w:rsid w:val="00C30B74"/>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536"/>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F3"/>
    <w:rsid w:val="00D06939"/>
    <w:rsid w:val="00D10723"/>
    <w:rsid w:val="00D10FA6"/>
    <w:rsid w:val="00D1108A"/>
    <w:rsid w:val="00D11917"/>
    <w:rsid w:val="00D11DB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5B7"/>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078DD"/>
    <w:rsid w:val="00E10068"/>
    <w:rsid w:val="00E10741"/>
    <w:rsid w:val="00E110DE"/>
    <w:rsid w:val="00E11EE6"/>
    <w:rsid w:val="00E1204F"/>
    <w:rsid w:val="00E121DF"/>
    <w:rsid w:val="00E12502"/>
    <w:rsid w:val="00E1329C"/>
    <w:rsid w:val="00E13E63"/>
    <w:rsid w:val="00E146F6"/>
    <w:rsid w:val="00E14A86"/>
    <w:rsid w:val="00E1546D"/>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20"/>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620"/>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B8"/>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0A3"/>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D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2E36016-E880-4E2E-BE2E-F5D1BD35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odytextDiagrama">
    <w:name w:val="Body text Diagrama"/>
    <w:link w:val="Pagrindinistekstas11"/>
    <w:locked/>
    <w:rsid w:val="00C30B74"/>
    <w:rPr>
      <w:rFonts w:ascii="TimesLT" w:hAnsi="TimesLT"/>
      <w:lang w:val="en-US" w:eastAsia="en-US"/>
    </w:rPr>
  </w:style>
  <w:style w:type="paragraph" w:customStyle="1" w:styleId="Pagrindinistekstas11">
    <w:name w:val="Pagrindinis tekstas11"/>
    <w:link w:val="BodytextDiagrama"/>
    <w:rsid w:val="00C30B74"/>
    <w:pPr>
      <w:autoSpaceDE w:val="0"/>
      <w:autoSpaceDN w:val="0"/>
      <w:adjustRightInd w:val="0"/>
      <w:spacing w:line="240" w:lineRule="auto"/>
      <w:ind w:firstLine="312"/>
    </w:pPr>
    <w:rPr>
      <w:rFonts w:ascii="TimesLT" w:hAnsi="TimesLT"/>
      <w:lang w:val="en-US" w:eastAsia="en-US"/>
    </w:rPr>
  </w:style>
  <w:style w:type="table" w:customStyle="1" w:styleId="TableGrid4">
    <w:name w:val="Table Grid4"/>
    <w:basedOn w:val="TableNormal"/>
    <w:next w:val="TableGrid"/>
    <w:uiPriority w:val="59"/>
    <w:rsid w:val="00832340"/>
    <w:pPr>
      <w:spacing w:line="240" w:lineRule="auto"/>
      <w:ind w:firstLine="0"/>
      <w:jc w:val="left"/>
    </w:pPr>
    <w:rPr>
      <w:rFonts w:ascii="Calibri" w:eastAsia="Calibri" w:hAnsi="Calibri"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620"/>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58022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682801">
      <w:bodyDiv w:val="1"/>
      <w:marLeft w:val="0"/>
      <w:marRight w:val="0"/>
      <w:marTop w:val="0"/>
      <w:marBottom w:val="0"/>
      <w:divBdr>
        <w:top w:val="none" w:sz="0" w:space="0" w:color="auto"/>
        <w:left w:val="none" w:sz="0" w:space="0" w:color="auto"/>
        <w:bottom w:val="none" w:sz="0" w:space="0" w:color="auto"/>
        <w:right w:val="none" w:sz="0" w:space="0" w:color="auto"/>
      </w:divBdr>
      <w:divsChild>
        <w:div w:id="1227181851">
          <w:marLeft w:val="0"/>
          <w:marRight w:val="0"/>
          <w:marTop w:val="0"/>
          <w:marBottom w:val="0"/>
          <w:divBdr>
            <w:top w:val="none" w:sz="0" w:space="0" w:color="auto"/>
            <w:left w:val="none" w:sz="0" w:space="0" w:color="auto"/>
            <w:bottom w:val="none" w:sz="0" w:space="0" w:color="auto"/>
            <w:right w:val="none" w:sz="0" w:space="0" w:color="auto"/>
          </w:divBdr>
        </w:div>
        <w:div w:id="1425614462">
          <w:marLeft w:val="0"/>
          <w:marRight w:val="0"/>
          <w:marTop w:val="0"/>
          <w:marBottom w:val="0"/>
          <w:divBdr>
            <w:top w:val="none" w:sz="0" w:space="0" w:color="auto"/>
            <w:left w:val="none" w:sz="0" w:space="0" w:color="auto"/>
            <w:bottom w:val="none" w:sz="0" w:space="0" w:color="auto"/>
            <w:right w:val="none" w:sz="0" w:space="0" w:color="auto"/>
          </w:divBdr>
        </w:div>
        <w:div w:id="923414105">
          <w:marLeft w:val="0"/>
          <w:marRight w:val="0"/>
          <w:marTop w:val="0"/>
          <w:marBottom w:val="0"/>
          <w:divBdr>
            <w:top w:val="none" w:sz="0" w:space="0" w:color="auto"/>
            <w:left w:val="none" w:sz="0" w:space="0" w:color="auto"/>
            <w:bottom w:val="none" w:sz="0" w:space="0" w:color="auto"/>
            <w:right w:val="none" w:sz="0" w:space="0" w:color="auto"/>
          </w:divBdr>
        </w:div>
        <w:div w:id="367605892">
          <w:marLeft w:val="0"/>
          <w:marRight w:val="0"/>
          <w:marTop w:val="0"/>
          <w:marBottom w:val="0"/>
          <w:divBdr>
            <w:top w:val="none" w:sz="0" w:space="0" w:color="auto"/>
            <w:left w:val="none" w:sz="0" w:space="0" w:color="auto"/>
            <w:bottom w:val="none" w:sz="0" w:space="0" w:color="auto"/>
            <w:right w:val="none" w:sz="0" w:space="0" w:color="auto"/>
          </w:divBdr>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7582751">
      <w:bodyDiv w:val="1"/>
      <w:marLeft w:val="0"/>
      <w:marRight w:val="0"/>
      <w:marTop w:val="0"/>
      <w:marBottom w:val="0"/>
      <w:divBdr>
        <w:top w:val="none" w:sz="0" w:space="0" w:color="auto"/>
        <w:left w:val="none" w:sz="0" w:space="0" w:color="auto"/>
        <w:bottom w:val="none" w:sz="0" w:space="0" w:color="auto"/>
        <w:right w:val="none" w:sz="0" w:space="0" w:color="auto"/>
      </w:divBdr>
    </w:div>
    <w:div w:id="11125497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03552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8996946">
      <w:bodyDiv w:val="1"/>
      <w:marLeft w:val="0"/>
      <w:marRight w:val="0"/>
      <w:marTop w:val="0"/>
      <w:marBottom w:val="0"/>
      <w:divBdr>
        <w:top w:val="none" w:sz="0" w:space="0" w:color="auto"/>
        <w:left w:val="none" w:sz="0" w:space="0" w:color="auto"/>
        <w:bottom w:val="none" w:sz="0" w:space="0" w:color="auto"/>
        <w:right w:val="none" w:sz="0" w:space="0" w:color="auto"/>
      </w:divBdr>
      <w:divsChild>
        <w:div w:id="1679386826">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78394724">
          <w:marLeft w:val="0"/>
          <w:marRight w:val="0"/>
          <w:marTop w:val="0"/>
          <w:marBottom w:val="0"/>
          <w:divBdr>
            <w:top w:val="none" w:sz="0" w:space="0" w:color="auto"/>
            <w:left w:val="none" w:sz="0" w:space="0" w:color="auto"/>
            <w:bottom w:val="none" w:sz="0" w:space="0" w:color="auto"/>
            <w:right w:val="none" w:sz="0" w:space="0" w:color="auto"/>
          </w:divBdr>
        </w:div>
        <w:div w:id="32585284">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5389345">
      <w:bodyDiv w:val="1"/>
      <w:marLeft w:val="0"/>
      <w:marRight w:val="0"/>
      <w:marTop w:val="0"/>
      <w:marBottom w:val="0"/>
      <w:divBdr>
        <w:top w:val="none" w:sz="0" w:space="0" w:color="auto"/>
        <w:left w:val="none" w:sz="0" w:space="0" w:color="auto"/>
        <w:bottom w:val="none" w:sz="0" w:space="0" w:color="auto"/>
        <w:right w:val="none" w:sz="0" w:space="0" w:color="auto"/>
      </w:divBdr>
      <w:divsChild>
        <w:div w:id="1180775548">
          <w:marLeft w:val="0"/>
          <w:marRight w:val="0"/>
          <w:marTop w:val="0"/>
          <w:marBottom w:val="0"/>
          <w:divBdr>
            <w:top w:val="none" w:sz="0" w:space="0" w:color="auto"/>
            <w:left w:val="none" w:sz="0" w:space="0" w:color="auto"/>
            <w:bottom w:val="none" w:sz="0" w:space="0" w:color="auto"/>
            <w:right w:val="none" w:sz="0" w:space="0" w:color="auto"/>
          </w:divBdr>
        </w:div>
        <w:div w:id="1261453690">
          <w:marLeft w:val="0"/>
          <w:marRight w:val="0"/>
          <w:marTop w:val="0"/>
          <w:marBottom w:val="0"/>
          <w:divBdr>
            <w:top w:val="none" w:sz="0" w:space="0" w:color="auto"/>
            <w:left w:val="none" w:sz="0" w:space="0" w:color="auto"/>
            <w:bottom w:val="none" w:sz="0" w:space="0" w:color="auto"/>
            <w:right w:val="none" w:sz="0" w:space="0" w:color="auto"/>
          </w:divBdr>
        </w:div>
        <w:div w:id="1665819417">
          <w:marLeft w:val="0"/>
          <w:marRight w:val="0"/>
          <w:marTop w:val="0"/>
          <w:marBottom w:val="0"/>
          <w:divBdr>
            <w:top w:val="none" w:sz="0" w:space="0" w:color="auto"/>
            <w:left w:val="none" w:sz="0" w:space="0" w:color="auto"/>
            <w:bottom w:val="none" w:sz="0" w:space="0" w:color="auto"/>
            <w:right w:val="none" w:sz="0" w:space="0" w:color="auto"/>
          </w:divBdr>
        </w:div>
        <w:div w:id="12614598">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8511</Words>
  <Characters>4852</Characters>
  <Application>Microsoft Office Word</Application>
  <DocSecurity>4</DocSecurity>
  <Lines>40</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13337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Martynas</cp:lastModifiedBy>
  <cp:revision>2</cp:revision>
  <cp:lastPrinted>2021-11-03T05:49:00Z</cp:lastPrinted>
  <dcterms:created xsi:type="dcterms:W3CDTF">2025-07-07T06:47:00Z</dcterms:created>
  <dcterms:modified xsi:type="dcterms:W3CDTF">2025-07-07T06:47:00Z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