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86558" w14:textId="77777777" w:rsidR="007F7D32" w:rsidRPr="00F86D5A" w:rsidRDefault="007F7D32" w:rsidP="007F7D32">
      <w:pPr>
        <w:pStyle w:val="Antrat2"/>
        <w:ind w:left="5103"/>
        <w:rPr>
          <w:rFonts w:asciiTheme="minorHAnsi" w:eastAsia="Calibri" w:hAnsiTheme="minorHAnsi" w:cstheme="minorHAnsi"/>
          <w:color w:val="0070C0"/>
          <w:sz w:val="21"/>
          <w:szCs w:val="21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201147691"/>
      <w:r w:rsidRPr="00F86D5A">
        <w:rPr>
          <w:rFonts w:asciiTheme="minorHAnsi" w:eastAsia="Calibri" w:hAnsiTheme="minorHAnsi" w:cstheme="minorHAnsi"/>
          <w:color w:val="0070C0"/>
          <w:sz w:val="21"/>
          <w:szCs w:val="21"/>
        </w:rPr>
        <w:t>Pirkimo sąlygų 2 priedas „Techninė specifikacija“</w:t>
      </w:r>
      <w:bookmarkEnd w:id="0"/>
      <w:bookmarkEnd w:id="1"/>
      <w:bookmarkEnd w:id="2"/>
      <w:bookmarkEnd w:id="3"/>
      <w:bookmarkEnd w:id="4"/>
    </w:p>
    <w:p w14:paraId="10848C48" w14:textId="77777777" w:rsidR="007F7D32" w:rsidRPr="00C64E30" w:rsidRDefault="007F7D32" w:rsidP="007F7D32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C64E30">
        <w:rPr>
          <w:rFonts w:eastAsia="Times New Roman" w:cstheme="minorHAnsi"/>
          <w:b/>
          <w:bCs/>
        </w:rPr>
        <w:t>TECHNINĖ SPECIFIKACIJA</w:t>
      </w:r>
    </w:p>
    <w:p w14:paraId="4806592F" w14:textId="77777777" w:rsidR="007F7D32" w:rsidRPr="00C64E30" w:rsidRDefault="007F7D32" w:rsidP="007F7D32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C64E30">
        <w:rPr>
          <w:rFonts w:eastAsia="Times New Roman" w:cstheme="minorHAnsi"/>
          <w:b/>
          <w:bCs/>
        </w:rPr>
        <w:t>Siurblinės trišakių vamzdynų keitimo darbai</w:t>
      </w:r>
    </w:p>
    <w:p w14:paraId="36982E4D" w14:textId="77777777" w:rsidR="007F7D32" w:rsidRPr="00C64E30" w:rsidRDefault="007F7D32" w:rsidP="007F7D32">
      <w:pPr>
        <w:spacing w:after="0" w:line="240" w:lineRule="auto"/>
        <w:rPr>
          <w:rFonts w:eastAsia="Times New Roman" w:cstheme="minorHAnsi"/>
        </w:rPr>
      </w:pPr>
    </w:p>
    <w:p w14:paraId="07350BBB" w14:textId="77777777" w:rsidR="007F7D32" w:rsidRPr="00262626" w:rsidRDefault="007F7D32" w:rsidP="007F7D32">
      <w:pPr>
        <w:spacing w:after="0" w:line="240" w:lineRule="auto"/>
        <w:rPr>
          <w:rFonts w:eastAsia="Times New Roman" w:cstheme="minorHAnsi"/>
          <w:b/>
          <w:bCs/>
        </w:rPr>
      </w:pPr>
      <w:r w:rsidRPr="00262626">
        <w:rPr>
          <w:rFonts w:eastAsia="Times New Roman" w:cstheme="minorHAnsi"/>
          <w:b/>
          <w:bCs/>
        </w:rPr>
        <w:t>Esama situacija ir pirkimo objekto aprašymas</w:t>
      </w:r>
    </w:p>
    <w:p w14:paraId="190FAA8D" w14:textId="77777777" w:rsidR="007F7D32" w:rsidRPr="00C64E30" w:rsidRDefault="007F7D32" w:rsidP="007F7D32">
      <w:pPr>
        <w:spacing w:after="0" w:line="240" w:lineRule="auto"/>
        <w:rPr>
          <w:rFonts w:eastAsia="Times New Roman" w:cstheme="minorHAnsi"/>
        </w:rPr>
      </w:pPr>
      <w:r w:rsidRPr="00262626">
        <w:rPr>
          <w:rFonts w:eastAsia="Times New Roman" w:cstheme="minorHAnsi"/>
          <w:b/>
          <w:bCs/>
        </w:rPr>
        <w:t>Esamos situacijos aprašymas</w:t>
      </w:r>
      <w:r w:rsidRPr="00C64E30">
        <w:rPr>
          <w:rFonts w:eastAsia="Times New Roman" w:cstheme="minorHAnsi"/>
        </w:rPr>
        <w:t>:</w:t>
      </w:r>
    </w:p>
    <w:p w14:paraId="090E9DBF" w14:textId="77777777" w:rsidR="007F7D32" w:rsidRPr="00C64E30" w:rsidRDefault="007F7D32" w:rsidP="007F7D32">
      <w:pPr>
        <w:spacing w:after="0" w:line="240" w:lineRule="auto"/>
        <w:rPr>
          <w:rFonts w:eastAsia="Times New Roman" w:cstheme="minorHAnsi"/>
        </w:rPr>
      </w:pPr>
      <w:r w:rsidRPr="00C64E30">
        <w:rPr>
          <w:rFonts w:eastAsia="Times New Roman" w:cstheme="minorHAnsi"/>
        </w:rPr>
        <w:t xml:space="preserve">Dėl agresyvios aplinkos vamzdynų suvirinimo siūlėse vyksta </w:t>
      </w:r>
      <w:proofErr w:type="spellStart"/>
      <w:r w:rsidRPr="00C64E30">
        <w:rPr>
          <w:rFonts w:eastAsia="Times New Roman" w:cstheme="minorHAnsi"/>
        </w:rPr>
        <w:t>pitinginė</w:t>
      </w:r>
      <w:proofErr w:type="spellEnd"/>
      <w:r w:rsidRPr="00C64E30">
        <w:rPr>
          <w:rFonts w:eastAsia="Times New Roman" w:cstheme="minorHAnsi"/>
        </w:rPr>
        <w:t xml:space="preserve"> korozija, dėl kurios siūlės trūkinėja.</w:t>
      </w:r>
    </w:p>
    <w:p w14:paraId="10C6568C" w14:textId="77777777" w:rsidR="007F7D32" w:rsidRPr="00C64E30" w:rsidRDefault="007F7D32" w:rsidP="007F7D32">
      <w:pPr>
        <w:spacing w:after="0" w:line="240" w:lineRule="auto"/>
        <w:rPr>
          <w:rFonts w:eastAsia="Times New Roman" w:cstheme="minorHAnsi"/>
        </w:rPr>
      </w:pPr>
      <w:r w:rsidRPr="00C64E30">
        <w:rPr>
          <w:rFonts w:eastAsia="Times New Roman" w:cstheme="minorHAnsi"/>
        </w:rPr>
        <w:t>Pirkimo objekto aprašymas: Nuotekos iš priėmimo kameros per padavimo vamzdyną patenka į 4 (keturis) siurblius. Po siurblių, perėjusios per atbulinius vožtuvus, nuotekos atvamzdžiais paduodamos į išmetimo vamzdyną (kolektorių). Pridedamos vamzdyno ir įrenginių schemos bus pateiktos.</w:t>
      </w:r>
    </w:p>
    <w:p w14:paraId="23F2E824" w14:textId="77777777" w:rsidR="007F7D32" w:rsidRPr="00C64E30" w:rsidRDefault="007F7D32" w:rsidP="007F7D32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pict w14:anchorId="4D9EC913">
          <v:rect id="_x0000_i1025" style="width:0;height:1.5pt" o:hralign="center" o:hrstd="t" o:hr="t" fillcolor="#a0a0a0" stroked="f"/>
        </w:pict>
      </w:r>
    </w:p>
    <w:p w14:paraId="38C07828" w14:textId="77777777" w:rsidR="007F7D32" w:rsidRPr="00C64E30" w:rsidRDefault="007F7D32" w:rsidP="007F7D32">
      <w:pPr>
        <w:spacing w:after="0" w:line="240" w:lineRule="auto"/>
        <w:rPr>
          <w:rFonts w:eastAsia="Times New Roman" w:cstheme="minorHAnsi"/>
        </w:rPr>
      </w:pPr>
    </w:p>
    <w:p w14:paraId="4ACE7085" w14:textId="77777777" w:rsidR="007F7D32" w:rsidRPr="00262626" w:rsidRDefault="007F7D32" w:rsidP="007F7D32">
      <w:pPr>
        <w:spacing w:after="0" w:line="240" w:lineRule="auto"/>
        <w:rPr>
          <w:rFonts w:eastAsia="Times New Roman" w:cstheme="minorHAnsi"/>
          <w:b/>
          <w:bCs/>
        </w:rPr>
      </w:pPr>
      <w:r w:rsidRPr="00262626">
        <w:rPr>
          <w:rFonts w:eastAsia="Times New Roman" w:cstheme="minorHAnsi"/>
          <w:b/>
          <w:bCs/>
        </w:rPr>
        <w:t>1. Nuotekų siurblinės išmetimo vamzdyno (kolektoriaus) keitimas:</w:t>
      </w:r>
    </w:p>
    <w:p w14:paraId="6CBF7DEC" w14:textId="77777777" w:rsidR="007F7D32" w:rsidRPr="00C64E30" w:rsidRDefault="007F7D32" w:rsidP="007F7D32">
      <w:pPr>
        <w:spacing w:after="0" w:line="240" w:lineRule="auto"/>
        <w:rPr>
          <w:rFonts w:eastAsia="Times New Roman" w:cstheme="minorHAnsi"/>
        </w:rPr>
      </w:pPr>
      <w:r w:rsidRPr="00C64E30">
        <w:rPr>
          <w:rFonts w:eastAsia="Times New Roman" w:cstheme="minorHAnsi"/>
        </w:rPr>
        <w:t xml:space="preserve">1.1. Keičiamas atvamzdis su </w:t>
      </w:r>
      <w:proofErr w:type="spellStart"/>
      <w:r w:rsidRPr="00C64E30">
        <w:rPr>
          <w:rFonts w:eastAsia="Times New Roman" w:cstheme="minorHAnsi"/>
        </w:rPr>
        <w:t>flanšais</w:t>
      </w:r>
      <w:proofErr w:type="spellEnd"/>
      <w:r w:rsidRPr="00C64E30">
        <w:rPr>
          <w:rFonts w:eastAsia="Times New Roman" w:cstheme="minorHAnsi"/>
        </w:rPr>
        <w:t xml:space="preserve"> DN 400/406,4 iš plieno AISI 304 į plieną AISI 316.</w:t>
      </w:r>
    </w:p>
    <w:p w14:paraId="094EBE40" w14:textId="77777777" w:rsidR="007F7D32" w:rsidRPr="00C64E30" w:rsidRDefault="007F7D32" w:rsidP="007F7D32">
      <w:pPr>
        <w:spacing w:after="0" w:line="240" w:lineRule="auto"/>
        <w:rPr>
          <w:rFonts w:eastAsia="Times New Roman" w:cstheme="minorHAnsi"/>
        </w:rPr>
      </w:pPr>
      <w:r w:rsidRPr="00C64E30">
        <w:rPr>
          <w:rFonts w:eastAsia="Times New Roman" w:cstheme="minorHAnsi"/>
        </w:rPr>
        <w:t xml:space="preserve">1.2. Keičiamas atvamzdis su </w:t>
      </w:r>
      <w:proofErr w:type="spellStart"/>
      <w:r w:rsidRPr="00C64E30">
        <w:rPr>
          <w:rFonts w:eastAsia="Times New Roman" w:cstheme="minorHAnsi"/>
        </w:rPr>
        <w:t>flanšais</w:t>
      </w:r>
      <w:proofErr w:type="spellEnd"/>
      <w:r w:rsidRPr="00C64E30">
        <w:rPr>
          <w:rFonts w:eastAsia="Times New Roman" w:cstheme="minorHAnsi"/>
        </w:rPr>
        <w:t xml:space="preserve"> DN 250/273 iš plieno AISI 304 į plieną AISI 316.</w:t>
      </w:r>
    </w:p>
    <w:p w14:paraId="2CE545F0" w14:textId="77777777" w:rsidR="007F7D32" w:rsidRPr="00C64E30" w:rsidRDefault="007F7D32" w:rsidP="007F7D32">
      <w:pPr>
        <w:spacing w:after="0" w:line="240" w:lineRule="auto"/>
        <w:rPr>
          <w:rFonts w:eastAsia="Times New Roman" w:cstheme="minorHAnsi"/>
        </w:rPr>
      </w:pPr>
      <w:r w:rsidRPr="00C64E30">
        <w:rPr>
          <w:rFonts w:eastAsia="Times New Roman" w:cstheme="minorHAnsi"/>
        </w:rPr>
        <w:t>1.3. Keičiamos alkūnės DN 250/273*90 ir perėjimai DN 250/100 iš plieno AISI 304 į plieną AISI 316.</w:t>
      </w:r>
    </w:p>
    <w:p w14:paraId="72B8D3DD" w14:textId="77777777" w:rsidR="007F7D32" w:rsidRPr="00C64E30" w:rsidRDefault="007F7D32" w:rsidP="007F7D32">
      <w:pPr>
        <w:spacing w:after="0" w:line="240" w:lineRule="auto"/>
        <w:rPr>
          <w:rFonts w:eastAsia="Times New Roman" w:cstheme="minorHAnsi"/>
        </w:rPr>
      </w:pPr>
      <w:r w:rsidRPr="00C64E30">
        <w:rPr>
          <w:rFonts w:eastAsia="Times New Roman" w:cstheme="minorHAnsi"/>
        </w:rPr>
        <w:t>1.4. Sumontuojamos papildomos atramos vamzdynams DN 250/273.</w:t>
      </w:r>
    </w:p>
    <w:p w14:paraId="37A4B0A9" w14:textId="77777777" w:rsidR="007F7D32" w:rsidRPr="00C64E30" w:rsidRDefault="007F7D32" w:rsidP="007F7D32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pict w14:anchorId="5F94B771">
          <v:rect id="_x0000_i1026" style="width:0;height:1.5pt" o:hralign="center" o:hrstd="t" o:hr="t" fillcolor="#a0a0a0" stroked="f"/>
        </w:pict>
      </w:r>
    </w:p>
    <w:p w14:paraId="441A021C" w14:textId="77777777" w:rsidR="007F7D32" w:rsidRPr="00C64E30" w:rsidRDefault="007F7D32" w:rsidP="007F7D32">
      <w:pPr>
        <w:spacing w:after="0" w:line="240" w:lineRule="auto"/>
        <w:rPr>
          <w:rFonts w:eastAsia="Times New Roman" w:cstheme="minorHAnsi"/>
        </w:rPr>
      </w:pPr>
    </w:p>
    <w:p w14:paraId="34CFC749" w14:textId="77777777" w:rsidR="007F7D32" w:rsidRPr="00262626" w:rsidRDefault="007F7D32" w:rsidP="007F7D32">
      <w:pPr>
        <w:spacing w:after="0" w:line="240" w:lineRule="auto"/>
        <w:rPr>
          <w:rFonts w:eastAsia="Times New Roman" w:cstheme="minorHAnsi"/>
          <w:b/>
          <w:bCs/>
        </w:rPr>
      </w:pPr>
      <w:r w:rsidRPr="00262626">
        <w:rPr>
          <w:rFonts w:eastAsia="Times New Roman" w:cstheme="minorHAnsi"/>
          <w:b/>
          <w:bCs/>
        </w:rPr>
        <w:t>2.2. Tiekėjo pareigos Užsakovo nurodytoje vietoje:</w:t>
      </w:r>
    </w:p>
    <w:p w14:paraId="221D1091" w14:textId="77777777" w:rsidR="007F7D32" w:rsidRPr="00C64E30" w:rsidRDefault="007F7D32" w:rsidP="007F7D32">
      <w:pPr>
        <w:spacing w:after="0" w:line="240" w:lineRule="auto"/>
        <w:rPr>
          <w:rFonts w:eastAsia="Times New Roman" w:cstheme="minorHAnsi"/>
        </w:rPr>
      </w:pPr>
      <w:r w:rsidRPr="00C64E30">
        <w:rPr>
          <w:rFonts w:eastAsia="Times New Roman" w:cstheme="minorHAnsi"/>
        </w:rPr>
        <w:t>2.1. Demontuoti esamus keičiamus vamzdynus.</w:t>
      </w:r>
    </w:p>
    <w:p w14:paraId="5011445F" w14:textId="77777777" w:rsidR="007F7D32" w:rsidRPr="00C64E30" w:rsidRDefault="007F7D32" w:rsidP="007F7D32">
      <w:pPr>
        <w:spacing w:after="0" w:line="240" w:lineRule="auto"/>
        <w:rPr>
          <w:rFonts w:eastAsia="Times New Roman" w:cstheme="minorHAnsi"/>
        </w:rPr>
      </w:pPr>
      <w:r w:rsidRPr="00C64E30">
        <w:rPr>
          <w:rFonts w:eastAsia="Times New Roman" w:cstheme="minorHAnsi"/>
        </w:rPr>
        <w:t>2.2. Sumontuoti naujus vamzdynus, išlaikant esamą vamzdžių išdėstymo schemą.</w:t>
      </w:r>
    </w:p>
    <w:p w14:paraId="4178C51B" w14:textId="77777777" w:rsidR="007F7D32" w:rsidRPr="00C64E30" w:rsidRDefault="007F7D32" w:rsidP="007F7D32">
      <w:pPr>
        <w:spacing w:after="0" w:line="240" w:lineRule="auto"/>
        <w:rPr>
          <w:rFonts w:eastAsia="Times New Roman" w:cstheme="minorHAnsi"/>
        </w:rPr>
      </w:pPr>
      <w:r w:rsidRPr="00C64E30">
        <w:rPr>
          <w:rFonts w:eastAsia="Times New Roman" w:cstheme="minorHAnsi"/>
        </w:rPr>
        <w:t>2.3. Atlikti naujai sumontuotų vamzdynų bandymus ir pateikti Užsakovui atliktų darbų priėmimo aktą.</w:t>
      </w:r>
    </w:p>
    <w:p w14:paraId="512E796B" w14:textId="77777777" w:rsidR="007F7D32" w:rsidRPr="00C64E30" w:rsidRDefault="007F7D32" w:rsidP="007F7D32">
      <w:pPr>
        <w:spacing w:after="0" w:line="240" w:lineRule="auto"/>
        <w:rPr>
          <w:rFonts w:eastAsia="Times New Roman" w:cstheme="minorHAnsi"/>
        </w:rPr>
      </w:pPr>
      <w:r w:rsidRPr="00C64E30">
        <w:rPr>
          <w:rFonts w:eastAsia="Times New Roman" w:cstheme="minorHAnsi"/>
        </w:rPr>
        <w:t xml:space="preserve">2.4. Pateikti naujų vamzdynų, </w:t>
      </w:r>
      <w:proofErr w:type="spellStart"/>
      <w:r w:rsidRPr="00C64E30">
        <w:rPr>
          <w:rFonts w:eastAsia="Times New Roman" w:cstheme="minorHAnsi"/>
        </w:rPr>
        <w:t>flanšų</w:t>
      </w:r>
      <w:proofErr w:type="spellEnd"/>
      <w:r w:rsidRPr="00C64E30">
        <w:rPr>
          <w:rFonts w:eastAsia="Times New Roman" w:cstheme="minorHAnsi"/>
        </w:rPr>
        <w:t>, perėjimų medžiagų atitikties sertifikatus.</w:t>
      </w:r>
    </w:p>
    <w:p w14:paraId="7EF4EB30" w14:textId="77777777" w:rsidR="007F7D32" w:rsidRPr="00C64E30" w:rsidRDefault="007F7D32" w:rsidP="007F7D32">
      <w:pPr>
        <w:spacing w:after="0" w:line="240" w:lineRule="auto"/>
        <w:rPr>
          <w:rFonts w:eastAsia="Times New Roman" w:cstheme="minorHAnsi"/>
        </w:rPr>
      </w:pPr>
      <w:r w:rsidRPr="00C64E30">
        <w:rPr>
          <w:rFonts w:eastAsia="Times New Roman" w:cstheme="minorHAnsi"/>
        </w:rPr>
        <w:t>2.5. Suteikti ne trumpesnę kaip 5 (penkerių) metų garantiją atliktiems darbams nuo jų perdavimo Užsakovui dienos.</w:t>
      </w:r>
    </w:p>
    <w:p w14:paraId="14EF912B" w14:textId="77777777" w:rsidR="007F7D32" w:rsidRPr="00C64E30" w:rsidRDefault="007F7D32" w:rsidP="007F7D32">
      <w:pPr>
        <w:spacing w:after="0" w:line="240" w:lineRule="auto"/>
        <w:rPr>
          <w:rFonts w:eastAsia="Times New Roman" w:cstheme="minorHAnsi"/>
        </w:rPr>
      </w:pPr>
      <w:r w:rsidRPr="00C64E30">
        <w:rPr>
          <w:rFonts w:eastAsia="Times New Roman" w:cstheme="minorHAnsi"/>
        </w:rPr>
        <w:t>2.6. Garantiniu laikotarpiu savo lėšomis pašalinti visus defektus ne ilgiau kaip per 10 (dešimt) darbo dienų nuo defekto nustatymo dienos.</w:t>
      </w:r>
    </w:p>
    <w:p w14:paraId="45A0D47F" w14:textId="77777777" w:rsidR="007F7D32" w:rsidRPr="00C64E30" w:rsidRDefault="007F7D32" w:rsidP="007F7D32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pict w14:anchorId="674E4636">
          <v:rect id="_x0000_i1027" style="width:0;height:1.5pt" o:hralign="center" o:hrstd="t" o:hr="t" fillcolor="#a0a0a0" stroked="f"/>
        </w:pict>
      </w:r>
    </w:p>
    <w:p w14:paraId="4604D69E" w14:textId="77777777" w:rsidR="007F7D32" w:rsidRPr="00262626" w:rsidRDefault="007F7D32" w:rsidP="007F7D32">
      <w:pPr>
        <w:spacing w:after="0" w:line="240" w:lineRule="auto"/>
        <w:rPr>
          <w:rFonts w:eastAsia="Times New Roman" w:cstheme="minorHAnsi"/>
          <w:b/>
          <w:bCs/>
        </w:rPr>
      </w:pPr>
      <w:r w:rsidRPr="00262626">
        <w:rPr>
          <w:rFonts w:eastAsia="Times New Roman" w:cstheme="minorHAnsi"/>
          <w:b/>
          <w:bCs/>
        </w:rPr>
        <w:t>3. Kokybės reikalavimai ir defektų šalinimas</w:t>
      </w:r>
    </w:p>
    <w:p w14:paraId="42AA3401" w14:textId="77777777" w:rsidR="007F7D32" w:rsidRPr="00C64E30" w:rsidRDefault="007F7D32" w:rsidP="007F7D32">
      <w:pPr>
        <w:spacing w:after="0" w:line="240" w:lineRule="auto"/>
        <w:rPr>
          <w:rFonts w:eastAsia="Times New Roman" w:cstheme="minorHAnsi"/>
        </w:rPr>
      </w:pPr>
      <w:r w:rsidRPr="00C64E30">
        <w:rPr>
          <w:rFonts w:eastAsia="Times New Roman" w:cstheme="minorHAnsi"/>
        </w:rPr>
        <w:t>3.1. Visiems atliktiems darbams turi būti taikomas ne trumpesnis kaip 5 (penkerių) metų garantinis terminas nuo darbų priėmimo–perdavimo akto pasirašymo dienos.</w:t>
      </w:r>
    </w:p>
    <w:p w14:paraId="1699E494" w14:textId="77777777" w:rsidR="007F7D32" w:rsidRPr="00C64E30" w:rsidRDefault="007F7D32" w:rsidP="007F7D32">
      <w:pPr>
        <w:spacing w:after="0" w:line="240" w:lineRule="auto"/>
        <w:rPr>
          <w:rFonts w:eastAsia="Times New Roman" w:cstheme="minorHAnsi"/>
        </w:rPr>
      </w:pPr>
      <w:r w:rsidRPr="00C64E30">
        <w:rPr>
          <w:rFonts w:eastAsia="Times New Roman" w:cstheme="minorHAnsi"/>
        </w:rPr>
        <w:t>3.2. Per garantinį laikotarpį atsiradę defektai turi būti pašalinami Tiekėjo lėšomis per ne ilgesnį kaip 10 (dešimt) darbo dienų terminą nuo pranešimo apie defektą gavimo.</w:t>
      </w:r>
    </w:p>
    <w:p w14:paraId="28E2CFEB" w14:textId="77777777" w:rsidR="007F7D32" w:rsidRPr="00C64E30" w:rsidRDefault="007F7D32" w:rsidP="007F7D32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pict w14:anchorId="40E86F7E">
          <v:rect id="_x0000_i1028" style="width:0;height:1.5pt" o:hralign="center" o:hrstd="t" o:hr="t" fillcolor="#a0a0a0" stroked="f"/>
        </w:pict>
      </w:r>
    </w:p>
    <w:p w14:paraId="204F2F28" w14:textId="77777777" w:rsidR="007F7D32" w:rsidRPr="00262626" w:rsidRDefault="007F7D32" w:rsidP="007F7D32">
      <w:pPr>
        <w:spacing w:after="0" w:line="240" w:lineRule="auto"/>
        <w:rPr>
          <w:rFonts w:eastAsia="Times New Roman" w:cstheme="minorHAnsi"/>
          <w:b/>
          <w:bCs/>
        </w:rPr>
      </w:pPr>
      <w:r w:rsidRPr="00262626">
        <w:rPr>
          <w:rFonts w:eastAsia="Times New Roman" w:cstheme="minorHAnsi"/>
          <w:b/>
          <w:bCs/>
        </w:rPr>
        <w:t>4. Aplinkosauginiai reikalavimai</w:t>
      </w:r>
    </w:p>
    <w:p w14:paraId="18D0E1A2" w14:textId="77777777" w:rsidR="007F7D32" w:rsidRPr="00C64E30" w:rsidRDefault="007F7D32" w:rsidP="007F7D32">
      <w:pPr>
        <w:spacing w:after="0" w:line="240" w:lineRule="auto"/>
        <w:rPr>
          <w:rFonts w:eastAsia="Times New Roman" w:cstheme="minorHAnsi"/>
        </w:rPr>
      </w:pPr>
      <w:r w:rsidRPr="00C64E30">
        <w:rPr>
          <w:rFonts w:eastAsia="Times New Roman" w:cstheme="minorHAnsi"/>
        </w:rPr>
        <w:t>4.1. Visi darbai turi būti atliekami laikantis Lietuvos Respublikos galiojančių aplinkosaugos teisės aktų, įskaitant Atliekų tvarkymo, Vandens apsaugos, bei Pavojingų medžiagų valdymo reikalavimus.</w:t>
      </w:r>
    </w:p>
    <w:p w14:paraId="206CBE00" w14:textId="77777777" w:rsidR="007F7D32" w:rsidRPr="00C64E30" w:rsidRDefault="007F7D32" w:rsidP="007F7D32">
      <w:pPr>
        <w:spacing w:after="0" w:line="240" w:lineRule="auto"/>
        <w:rPr>
          <w:rFonts w:eastAsia="Times New Roman" w:cstheme="minorHAnsi"/>
        </w:rPr>
      </w:pPr>
      <w:r w:rsidRPr="00C64E30">
        <w:rPr>
          <w:rFonts w:eastAsia="Times New Roman" w:cstheme="minorHAnsi"/>
        </w:rPr>
        <w:t>4.2. Tiekėjas privalo užtikrinti, kad demontavimo ir montavimo metu nebus teršiama aplinka, o susidariusios atliekos (įskaitant metalo likučius, izoliacines medžiagas ir pan.) bus sutvarkytos teisės aktų nustatyta tvarka.</w:t>
      </w:r>
    </w:p>
    <w:p w14:paraId="06C1B7AE" w14:textId="77777777" w:rsidR="007F7D32" w:rsidRPr="00C64E30" w:rsidRDefault="007F7D32" w:rsidP="007F7D32">
      <w:pPr>
        <w:spacing w:after="0" w:line="240" w:lineRule="auto"/>
        <w:rPr>
          <w:rFonts w:eastAsia="Times New Roman" w:cstheme="minorHAnsi"/>
        </w:rPr>
      </w:pPr>
      <w:r w:rsidRPr="00C64E30">
        <w:rPr>
          <w:rFonts w:eastAsia="Times New Roman" w:cstheme="minorHAnsi"/>
        </w:rPr>
        <w:t>4.3. Visi darbai turi būti atliekami taip, kad nebūtų daromas poveikis nuotekų surinkimo ar valymo procesams.</w:t>
      </w:r>
    </w:p>
    <w:p w14:paraId="50B05218" w14:textId="77777777" w:rsidR="007F7D32" w:rsidRPr="00C64E30" w:rsidRDefault="007F7D32" w:rsidP="007F7D32">
      <w:pPr>
        <w:spacing w:after="0" w:line="240" w:lineRule="auto"/>
        <w:rPr>
          <w:rFonts w:eastAsia="Times New Roman" w:cstheme="minorHAnsi"/>
        </w:rPr>
      </w:pPr>
      <w:r w:rsidRPr="00C64E30">
        <w:rPr>
          <w:rFonts w:eastAsia="Times New Roman" w:cstheme="minorHAnsi"/>
        </w:rPr>
        <w:t>4.4. Tiekėjas, jei būtina, privalo turėti leidimus ar suderinti veiklą su atsakingomis institucijomis (pvz., aplinkos apsaugos departamentu), jei tai reikalaujama konkrečiu atveju.</w:t>
      </w:r>
    </w:p>
    <w:p w14:paraId="174A524A" w14:textId="77777777" w:rsidR="007F7D32" w:rsidRPr="00C64E30" w:rsidRDefault="007F7D32" w:rsidP="007F7D32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pict w14:anchorId="300A0180">
          <v:rect id="_x0000_i1029" style="width:0;height:1.5pt" o:hralign="center" o:hrstd="t" o:hr="t" fillcolor="#a0a0a0" stroked="f"/>
        </w:pict>
      </w:r>
    </w:p>
    <w:p w14:paraId="1943A61F" w14:textId="77777777" w:rsidR="007F7D32" w:rsidRPr="00262626" w:rsidRDefault="007F7D32" w:rsidP="007F7D32">
      <w:pPr>
        <w:spacing w:after="0" w:line="240" w:lineRule="auto"/>
        <w:rPr>
          <w:rFonts w:eastAsia="Times New Roman" w:cstheme="minorHAnsi"/>
          <w:b/>
          <w:bCs/>
        </w:rPr>
      </w:pPr>
      <w:r w:rsidRPr="00262626">
        <w:rPr>
          <w:rFonts w:eastAsia="Times New Roman" w:cstheme="minorHAnsi"/>
          <w:b/>
          <w:bCs/>
        </w:rPr>
        <w:t>5. Tiekėjui keliami kvalifikaciniai reikalavimai</w:t>
      </w:r>
    </w:p>
    <w:p w14:paraId="5348A071" w14:textId="77777777" w:rsidR="007F7D32" w:rsidRPr="00C64E30" w:rsidRDefault="007F7D32" w:rsidP="007F7D32">
      <w:pPr>
        <w:spacing w:after="0" w:line="240" w:lineRule="auto"/>
        <w:rPr>
          <w:rFonts w:eastAsia="Times New Roman" w:cstheme="minorHAnsi"/>
        </w:rPr>
      </w:pPr>
      <w:r w:rsidRPr="00C64E30">
        <w:rPr>
          <w:rFonts w:eastAsia="Times New Roman" w:cstheme="minorHAnsi"/>
        </w:rPr>
        <w:t>5.1. Tiekėjas privalo būti įregistruotas teisės aktų nustatyta tvarka ir turėti teisę vykdyti vamzdynų montavimo bei metalo konstrukcijų darbus.</w:t>
      </w:r>
    </w:p>
    <w:p w14:paraId="243FFD33" w14:textId="77777777" w:rsidR="007F7D32" w:rsidRPr="00C64E30" w:rsidRDefault="007F7D32" w:rsidP="007F7D32">
      <w:pPr>
        <w:spacing w:after="0" w:line="240" w:lineRule="auto"/>
        <w:rPr>
          <w:rFonts w:eastAsia="Times New Roman" w:cstheme="minorHAnsi"/>
        </w:rPr>
      </w:pPr>
      <w:r w:rsidRPr="00C64E30">
        <w:rPr>
          <w:rFonts w:eastAsia="Times New Roman" w:cstheme="minorHAnsi"/>
        </w:rPr>
        <w:t>5.2. Tiekėjas turi turėti ne mažesnę kaip 3 metų analogiškų darbų (plieninių pramoninių vamzdynų keitimo ar montavimo) patirtį.</w:t>
      </w:r>
    </w:p>
    <w:p w14:paraId="0305660B" w14:textId="77777777" w:rsidR="00585033" w:rsidRDefault="00585033"/>
    <w:sectPr w:rsidR="0058503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32"/>
    <w:rsid w:val="00067E3D"/>
    <w:rsid w:val="004B1BCC"/>
    <w:rsid w:val="0058112D"/>
    <w:rsid w:val="00585033"/>
    <w:rsid w:val="007F7D32"/>
    <w:rsid w:val="00A6380D"/>
    <w:rsid w:val="00C7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7AC3"/>
  <w15:chartTrackingRefBased/>
  <w15:docId w15:val="{B53979E6-7F39-42FC-A375-24931EDF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7D3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F7D3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7F7D3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F7D3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F7D3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F7D3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F7D3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F7D3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F7D3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F7D3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F7D3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lt-LT"/>
      <w14:ligatures w14:val="none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7F7D3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t-LT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F7D32"/>
    <w:rPr>
      <w:rFonts w:eastAsiaTheme="majorEastAsia" w:cstheme="majorBidi"/>
      <w:color w:val="2F5496" w:themeColor="accent1" w:themeShade="BF"/>
      <w:kern w:val="0"/>
      <w:sz w:val="28"/>
      <w:szCs w:val="28"/>
      <w:lang w:eastAsia="lt-LT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F7D32"/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eastAsia="lt-LT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F7D32"/>
    <w:rPr>
      <w:rFonts w:eastAsiaTheme="majorEastAsia" w:cstheme="majorBidi"/>
      <w:color w:val="2F5496" w:themeColor="accent1" w:themeShade="BF"/>
      <w:kern w:val="0"/>
      <w:sz w:val="24"/>
      <w:szCs w:val="24"/>
      <w:lang w:eastAsia="lt-LT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F7D32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lt-LT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F7D32"/>
    <w:rPr>
      <w:rFonts w:eastAsiaTheme="majorEastAsia" w:cstheme="majorBidi"/>
      <w:color w:val="595959" w:themeColor="text1" w:themeTint="A6"/>
      <w:kern w:val="0"/>
      <w:sz w:val="24"/>
      <w:szCs w:val="24"/>
      <w:lang w:eastAsia="lt-LT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F7D32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lt-LT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F7D32"/>
    <w:rPr>
      <w:rFonts w:eastAsiaTheme="majorEastAsia" w:cstheme="majorBidi"/>
      <w:color w:val="272727" w:themeColor="text1" w:themeTint="D8"/>
      <w:kern w:val="0"/>
      <w:sz w:val="24"/>
      <w:szCs w:val="24"/>
      <w:lang w:eastAsia="lt-LT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F7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F7D32"/>
    <w:rPr>
      <w:rFonts w:asciiTheme="majorHAnsi" w:eastAsiaTheme="majorEastAsia" w:hAnsiTheme="majorHAnsi" w:cstheme="majorBidi"/>
      <w:spacing w:val="-10"/>
      <w:kern w:val="28"/>
      <w:sz w:val="56"/>
      <w:szCs w:val="56"/>
      <w:lang w:eastAsia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F7D3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F7D3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lt-LT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F7D32"/>
    <w:pPr>
      <w:spacing w:before="16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7F7D32"/>
    <w:rPr>
      <w:rFonts w:ascii="Times New Roman" w:hAnsi="Times New Roman" w:cs="Times New Roman"/>
      <w:i/>
      <w:iCs/>
      <w:color w:val="404040" w:themeColor="text1" w:themeTint="BF"/>
      <w:kern w:val="0"/>
      <w:sz w:val="24"/>
      <w:szCs w:val="24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7F7D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7F7D3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F7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F5496" w:themeColor="accent1" w:themeShade="BF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F7D32"/>
    <w:rPr>
      <w:rFonts w:ascii="Times New Roman" w:hAnsi="Times New Roman" w:cs="Times New Roman"/>
      <w:i/>
      <w:iCs/>
      <w:color w:val="2F5496" w:themeColor="accent1" w:themeShade="BF"/>
      <w:kern w:val="0"/>
      <w:sz w:val="24"/>
      <w:szCs w:val="24"/>
      <w:lang w:eastAsia="lt-LT"/>
      <w14:ligatures w14:val="none"/>
    </w:rPr>
  </w:style>
  <w:style w:type="character" w:styleId="Rykinuoroda">
    <w:name w:val="Intense Reference"/>
    <w:basedOn w:val="Numatytasispastraiposriftas"/>
    <w:uiPriority w:val="32"/>
    <w:qFormat/>
    <w:rsid w:val="007F7D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1939</Words>
  <Characters>1106</Characters>
  <Application>Microsoft Office Word</Application>
  <DocSecurity>0</DocSecurity>
  <Lines>9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Pakenienė</dc:creator>
  <cp:keywords/>
  <dc:description/>
  <cp:lastModifiedBy>Giedrė Pakenienė</cp:lastModifiedBy>
  <cp:revision>1</cp:revision>
  <dcterms:created xsi:type="dcterms:W3CDTF">2025-07-07T10:07:00Z</dcterms:created>
  <dcterms:modified xsi:type="dcterms:W3CDTF">2025-07-07T10:07:00Z</dcterms:modified>
</cp:coreProperties>
</file>