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8E" w:rsidRPr="00813B8E" w:rsidRDefault="00813B8E" w:rsidP="00813B8E">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813B8E">
        <w:rPr>
          <w:rFonts w:ascii="Times New Roman" w:eastAsia="Times New Roman" w:hAnsi="Times New Roman" w:cs="Times New Roman"/>
          <w:sz w:val="24"/>
          <w:szCs w:val="24"/>
          <w:lang w:val="lt-LT"/>
        </w:rPr>
        <w:t>2025</w:t>
      </w:r>
      <w:r w:rsidR="003E2B06">
        <w:rPr>
          <w:rFonts w:ascii="Times New Roman" w:eastAsia="Times New Roman" w:hAnsi="Times New Roman" w:cs="Times New Roman"/>
          <w:sz w:val="24"/>
          <w:szCs w:val="24"/>
          <w:lang w:val="lt-LT"/>
        </w:rPr>
        <w:t xml:space="preserve"> m. </w:t>
      </w:r>
      <w:r w:rsidRPr="003E2B06">
        <w:rPr>
          <w:rFonts w:ascii="Times New Roman" w:eastAsia="Times New Roman" w:hAnsi="Times New Roman" w:cs="Times New Roman"/>
          <w:sz w:val="24"/>
          <w:szCs w:val="24"/>
          <w:u w:val="single"/>
          <w:lang w:val="lt-LT"/>
        </w:rPr>
        <w:t xml:space="preserve">            </w:t>
      </w:r>
      <w:r w:rsidRPr="00813B8E">
        <w:rPr>
          <w:rFonts w:ascii="Times New Roman" w:eastAsia="Times New Roman" w:hAnsi="Times New Roman" w:cs="Times New Roman"/>
          <w:sz w:val="24"/>
          <w:szCs w:val="24"/>
          <w:lang w:val="lt-LT"/>
        </w:rPr>
        <w:t xml:space="preserve"> d.  Sutarties Nr.   _______</w:t>
      </w:r>
    </w:p>
    <w:p w:rsidR="00813B8E" w:rsidRPr="00813B8E" w:rsidRDefault="00813B8E" w:rsidP="00813B8E">
      <w:pPr>
        <w:spacing w:after="0" w:line="240" w:lineRule="auto"/>
        <w:jc w:val="right"/>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1 PRIEDAS</w:t>
      </w:r>
    </w:p>
    <w:p w:rsidR="00813B8E" w:rsidRDefault="00813B8E" w:rsidP="00813B8E">
      <w:pPr>
        <w:spacing w:after="0" w:line="240" w:lineRule="auto"/>
        <w:jc w:val="both"/>
        <w:rPr>
          <w:rFonts w:ascii="Times New Roman" w:eastAsia="Times New Roman" w:hAnsi="Times New Roman" w:cs="Times New Roman"/>
          <w:b/>
          <w:sz w:val="24"/>
          <w:szCs w:val="24"/>
          <w:lang w:val="lt-LT"/>
        </w:rPr>
      </w:pPr>
    </w:p>
    <w:p w:rsidR="00813B8E" w:rsidRDefault="00813B8E" w:rsidP="00813B8E">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Pr="00813B8E">
        <w:rPr>
          <w:rFonts w:ascii="Times New Roman" w:eastAsia="Times New Roman" w:hAnsi="Times New Roman" w:cs="Times New Roman"/>
          <w:b/>
          <w:sz w:val="24"/>
          <w:szCs w:val="24"/>
          <w:lang w:val="lt-LT"/>
        </w:rPr>
        <w:t xml:space="preserve"> </w:t>
      </w:r>
    </w:p>
    <w:p w:rsidR="00813B8E" w:rsidRPr="00813B8E" w:rsidRDefault="00813B8E" w:rsidP="00813B8E">
      <w:pPr>
        <w:spacing w:after="0" w:line="240" w:lineRule="auto"/>
        <w:jc w:val="center"/>
        <w:rPr>
          <w:rFonts w:ascii="Times New Roman" w:eastAsia="Times New Roman" w:hAnsi="Times New Roman" w:cs="Times New Roman"/>
          <w:b/>
          <w:sz w:val="24"/>
          <w:szCs w:val="24"/>
          <w:lang w:val="lt-LT"/>
        </w:rPr>
      </w:pPr>
      <w:r w:rsidRPr="00813B8E">
        <w:rPr>
          <w:rFonts w:ascii="Times New Roman" w:eastAsia="Times New Roman" w:hAnsi="Times New Roman" w:cs="Times New Roman"/>
          <w:b/>
          <w:sz w:val="24"/>
          <w:szCs w:val="24"/>
          <w:lang w:val="lt-LT"/>
        </w:rPr>
        <w:t>SUVENYRINIŲ MARŠKINĖLIŲ TECHNINĖ SPECIFIKACIJA</w:t>
      </w:r>
    </w:p>
    <w:p w:rsidR="00813B8E" w:rsidRPr="00813B8E" w:rsidRDefault="00813B8E" w:rsidP="00813B8E">
      <w:pPr>
        <w:widowControl w:val="0"/>
        <w:spacing w:after="0" w:line="240" w:lineRule="auto"/>
        <w:jc w:val="both"/>
        <w:rPr>
          <w:rFonts w:ascii="Times New Roman" w:eastAsia="Times New Roman" w:hAnsi="Times New Roman" w:cs="Times New Roman"/>
          <w:b/>
          <w:sz w:val="24"/>
          <w:szCs w:val="24"/>
        </w:rPr>
      </w:pPr>
    </w:p>
    <w:p w:rsidR="00813B8E" w:rsidRPr="00813B8E" w:rsidRDefault="00813B8E" w:rsidP="00813B8E">
      <w:pPr>
        <w:widowControl w:val="0"/>
        <w:spacing w:after="0" w:line="240" w:lineRule="auto"/>
        <w:jc w:val="center"/>
        <w:rPr>
          <w:rFonts w:ascii="Times New Roman" w:eastAsia="Times New Roman" w:hAnsi="Times New Roman" w:cs="Times New Roman"/>
          <w:b/>
          <w:sz w:val="24"/>
          <w:szCs w:val="24"/>
        </w:rPr>
      </w:pPr>
      <w:r w:rsidRPr="00813B8E">
        <w:rPr>
          <w:rFonts w:ascii="Times New Roman" w:eastAsia="Times New Roman" w:hAnsi="Times New Roman" w:cs="Times New Roman"/>
          <w:b/>
          <w:sz w:val="24"/>
          <w:szCs w:val="24"/>
        </w:rPr>
        <w:t>I. BENDROSIOS NUOSTATOS</w:t>
      </w:r>
    </w:p>
    <w:p w:rsidR="00813B8E" w:rsidRPr="00813B8E" w:rsidRDefault="00813B8E" w:rsidP="00813B8E">
      <w:pPr>
        <w:spacing w:after="0" w:line="240" w:lineRule="auto"/>
        <w:jc w:val="both"/>
        <w:rPr>
          <w:rFonts w:ascii="Times New Roman" w:eastAsia="Times New Roman" w:hAnsi="Times New Roman" w:cs="Times New Roman"/>
          <w:b/>
          <w:sz w:val="24"/>
          <w:szCs w:val="24"/>
          <w:lang w:val="lt-LT"/>
        </w:rPr>
      </w:pPr>
    </w:p>
    <w:p w:rsidR="00813B8E" w:rsidRPr="00813B8E" w:rsidRDefault="00813B8E" w:rsidP="00813B8E">
      <w:pPr>
        <w:numPr>
          <w:ilvl w:val="0"/>
          <w:numId w:val="1"/>
        </w:numPr>
        <w:tabs>
          <w:tab w:val="left" w:pos="851"/>
        </w:tabs>
        <w:spacing w:after="0" w:line="240" w:lineRule="auto"/>
        <w:ind w:left="0" w:right="62" w:firstLine="567"/>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Suvenyrinių marškinėlių piešinio (simbolikos) gamybai bus pateiktas vektorinis failas (CDR).</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4"/>
          <w:lang w:val="lt-LT"/>
        </w:rPr>
      </w:pPr>
      <w:r w:rsidRPr="00813B8E">
        <w:rPr>
          <w:rFonts w:ascii="Times New Roman" w:eastAsia="Calibri" w:hAnsi="Times New Roman" w:cs="Times New Roman"/>
          <w:noProof/>
          <w:sz w:val="24"/>
          <w:szCs w:val="24"/>
          <w:lang w:val="lt-LT"/>
        </w:rPr>
        <w:t xml:space="preserve">Marškinėliai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IX skyriuje „Tekstilės gaminiai“ nustatytus minimalius aplinkos apsaugos kriterijus, kurie taikomi marškinėliams, aprašytiems šioje techninėje specifikacijoje, </w:t>
      </w:r>
      <w:proofErr w:type="spellStart"/>
      <w:r w:rsidRPr="00813B8E">
        <w:rPr>
          <w:rFonts w:ascii="Times New Roman" w:eastAsia="Calibri" w:hAnsi="Times New Roman" w:cs="Times New Roman"/>
          <w:sz w:val="24"/>
          <w:szCs w:val="24"/>
        </w:rPr>
        <w:t>arba</w:t>
      </w:r>
      <w:proofErr w:type="spellEnd"/>
      <w:r w:rsidRPr="00813B8E">
        <w:rPr>
          <w:rFonts w:ascii="Times New Roman" w:eastAsia="Calibri" w:hAnsi="Times New Roman" w:cs="Times New Roman"/>
          <w:sz w:val="24"/>
          <w:szCs w:val="24"/>
        </w:rPr>
        <w:t xml:space="preserve"> </w:t>
      </w:r>
      <w:r w:rsidRPr="00813B8E">
        <w:rPr>
          <w:rFonts w:ascii="Times New Roman" w:eastAsia="Calibri" w:hAnsi="Times New Roman" w:cs="Times New Roman"/>
          <w:sz w:val="24"/>
          <w:szCs w:val="24"/>
          <w:lang w:val="lt-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Pr="00813B8E">
        <w:rPr>
          <w:rFonts w:ascii="Times New Roman" w:eastAsia="Calibri" w:hAnsi="Times New Roman" w:cs="Times New Roman"/>
          <w:noProof/>
          <w:sz w:val="24"/>
          <w:szCs w:val="24"/>
          <w:lang w:eastAsia="lt-LT"/>
        </w:rPr>
        <w:t xml:space="preserve">EU Ecolabel, Nordic Swan, Blue Angel, El Distintiu, Milieukeur, Österreichisches Umweltzeichen, NF Environnement, The Hungarian Eco-label, Polish Eco Mark-Znak </w:t>
      </w:r>
      <w:r w:rsidRPr="00813B8E">
        <w:rPr>
          <w:rFonts w:ascii="Times New Roman" w:eastAsia="Calibri" w:hAnsi="Times New Roman" w:cs="Times New Roman"/>
          <w:sz w:val="24"/>
          <w:szCs w:val="24"/>
          <w:lang w:val="lt-LT" w:eastAsia="lt-LT"/>
        </w:rPr>
        <w:t>EKO arba kitu I tipo ekologiniu ženklu</w:t>
      </w:r>
      <w:r w:rsidRPr="00813B8E">
        <w:rPr>
          <w:rFonts w:ascii="Times New Roman" w:eastAsia="Calibri" w:hAnsi="Times New Roman" w:cs="Times New Roman"/>
          <w:sz w:val="24"/>
          <w:szCs w:val="24"/>
          <w:lang w:eastAsia="lt-LT"/>
        </w:rPr>
        <w:t>)</w:t>
      </w:r>
      <w:r w:rsidRPr="00813B8E">
        <w:rPr>
          <w:rFonts w:ascii="Times New Roman" w:eastAsia="Calibri" w:hAnsi="Times New Roman" w:cs="Times New Roman"/>
          <w:sz w:val="24"/>
          <w:szCs w:val="24"/>
        </w:rPr>
        <w:t>.</w:t>
      </w:r>
    </w:p>
    <w:p w:rsidR="00813B8E" w:rsidRPr="00813B8E" w:rsidRDefault="00813B8E" w:rsidP="00813B8E">
      <w:pPr>
        <w:numPr>
          <w:ilvl w:val="0"/>
          <w:numId w:val="1"/>
        </w:numPr>
        <w:tabs>
          <w:tab w:val="left" w:pos="360"/>
          <w:tab w:val="left" w:pos="851"/>
        </w:tabs>
        <w:spacing w:after="0" w:line="240" w:lineRule="auto"/>
        <w:ind w:left="0" w:firstLine="567"/>
        <w:contextualSpacing/>
        <w:jc w:val="both"/>
        <w:rPr>
          <w:rFonts w:ascii="Times New Roman" w:eastAsia="Calibri" w:hAnsi="Times New Roman" w:cs="Times New Roman"/>
          <w:sz w:val="24"/>
          <w:szCs w:val="24"/>
        </w:rPr>
      </w:pPr>
      <w:r w:rsidRPr="00813B8E">
        <w:rPr>
          <w:rFonts w:ascii="Times New Roman" w:eastAsia="Calibri" w:hAnsi="Times New Roman" w:cs="Times New Roman"/>
          <w:sz w:val="24"/>
          <w:szCs w:val="24"/>
          <w:lang w:val="lt-LT"/>
        </w:rPr>
        <w:t xml:space="preserve">Pakuotės turi būti laikytinos perdirbamosiomis pakuotėmis pagal Lietuvos Respublikos mokesčio už aplinkos teršimą įstatymo nuostatas </w:t>
      </w:r>
      <w:r w:rsidRPr="00813B8E">
        <w:rPr>
          <w:rFonts w:ascii="Times New Roman" w:eastAsia="Calibri" w:hAnsi="Times New Roman" w:cs="Times New Roman"/>
          <w:noProof/>
          <w:sz w:val="24"/>
          <w:szCs w:val="24"/>
        </w:rPr>
        <w:t xml:space="preserve">nuostatas </w:t>
      </w:r>
      <w:r w:rsidRPr="00813B8E">
        <w:rPr>
          <w:rFonts w:ascii="Times New Roman" w:eastAsia="Calibri" w:hAnsi="Times New Roman" w:cs="Times New Roman"/>
          <w:noProof/>
          <w:sz w:val="24"/>
          <w:szCs w:val="24"/>
          <w:lang w:eastAsia="lt-LT"/>
        </w:rPr>
        <w:t>ir (ar) turi būti vienalytės (homogeniškos) pakuotės, pagamintos iš vienos rūšies medžiagos.</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0"/>
          <w:lang w:val="lt-LT"/>
        </w:rPr>
      </w:pPr>
      <w:r w:rsidRPr="00813B8E">
        <w:rPr>
          <w:rFonts w:ascii="Times New Roman" w:eastAsia="Calibri" w:hAnsi="Times New Roman" w:cs="Times New Roman"/>
          <w:noProof/>
          <w:sz w:val="24"/>
          <w:szCs w:val="24"/>
          <w:lang w:val="lt-LT"/>
        </w:rPr>
        <w:t xml:space="preserve">Marškinėlių bendras spalvinis išpildymas, medžiaga bei technologinis apdirbimas bus tikslinami darbinių pavyzdžių derinimo metu. Esant poreikiui, derinant su konkurso laimėtoju visų dydžių matų lenteles, gaminių bazinio dydžio matmenys ir leistinos jų paklaidos, konstrukciniai ir technologiniai gamybos sprendimai gali būti nežymiai patikslinti ir/ar pakoreguoti, jeigu tai neblogins gaminio konstrukcijos, savybių ir išvaizdos. </w:t>
      </w:r>
      <w:r w:rsidRPr="00813B8E">
        <w:rPr>
          <w:rFonts w:ascii="Times New Roman" w:eastAsia="Calibri" w:hAnsi="Times New Roman" w:cs="Times New Roman"/>
          <w:noProof/>
          <w:sz w:val="24"/>
          <w:szCs w:val="20"/>
          <w:lang w:val="lt-LT"/>
        </w:rPr>
        <w:t>Konkurso laimėtojas turės pateikti pirkėjui galutinio suderinto varianto brėžinius ir techninę dokumentaciją.</w:t>
      </w:r>
    </w:p>
    <w:p w:rsidR="00813B8E" w:rsidRPr="00813B8E" w:rsidRDefault="00813B8E" w:rsidP="00813B8E">
      <w:pPr>
        <w:tabs>
          <w:tab w:val="left" w:pos="851"/>
        </w:tabs>
        <w:spacing w:after="0" w:line="240" w:lineRule="auto"/>
        <w:ind w:right="62"/>
        <w:jc w:val="both"/>
        <w:rPr>
          <w:rFonts w:ascii="Times New Roman" w:eastAsia="Times New Roman" w:hAnsi="Times New Roman" w:cs="Times New Roman"/>
          <w:sz w:val="24"/>
          <w:szCs w:val="24"/>
        </w:rPr>
      </w:pPr>
    </w:p>
    <w:p w:rsidR="00813B8E" w:rsidRPr="00813B8E" w:rsidRDefault="00813B8E" w:rsidP="00813B8E">
      <w:pPr>
        <w:widowControl w:val="0"/>
        <w:spacing w:after="0" w:line="240" w:lineRule="auto"/>
        <w:ind w:left="720"/>
        <w:jc w:val="center"/>
        <w:rPr>
          <w:rFonts w:ascii="Times New Roman" w:eastAsia="Times New Roman" w:hAnsi="Times New Roman" w:cs="Times New Roman"/>
          <w:b/>
          <w:sz w:val="24"/>
          <w:szCs w:val="24"/>
        </w:rPr>
      </w:pPr>
      <w:r w:rsidRPr="00813B8E">
        <w:rPr>
          <w:rFonts w:ascii="Times New Roman" w:eastAsia="Times New Roman" w:hAnsi="Times New Roman" w:cs="Times New Roman"/>
          <w:b/>
          <w:sz w:val="24"/>
          <w:szCs w:val="24"/>
        </w:rPr>
        <w:t>II. TECHNININIAI REIKALAVIMAI</w:t>
      </w:r>
    </w:p>
    <w:p w:rsidR="00813B8E" w:rsidRPr="00813B8E" w:rsidRDefault="00813B8E" w:rsidP="00813B8E">
      <w:pPr>
        <w:spacing w:after="0" w:line="240" w:lineRule="auto"/>
        <w:ind w:right="62"/>
        <w:jc w:val="both"/>
        <w:rPr>
          <w:rFonts w:ascii="Times New Roman" w:eastAsia="Times New Roman" w:hAnsi="Times New Roman" w:cs="Times New Roman"/>
          <w:sz w:val="24"/>
          <w:szCs w:val="24"/>
          <w:lang w:val="lt-LT"/>
        </w:rPr>
      </w:pP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4"/>
          <w:lang w:val="lt-LT"/>
        </w:rPr>
      </w:pPr>
      <w:r w:rsidRPr="00813B8E">
        <w:rPr>
          <w:rFonts w:ascii="Times New Roman" w:eastAsia="Calibri" w:hAnsi="Times New Roman" w:cs="Times New Roman"/>
          <w:sz w:val="24"/>
          <w:szCs w:val="24"/>
          <w:lang w:val="lt-LT"/>
        </w:rPr>
        <w:t xml:space="preserve">Marškinėliai </w:t>
      </w:r>
      <w:r w:rsidRPr="00813B8E">
        <w:rPr>
          <w:rFonts w:ascii="Times New Roman" w:eastAsia="Calibri" w:hAnsi="Times New Roman" w:cs="Times New Roman"/>
          <w:noProof/>
          <w:sz w:val="24"/>
          <w:szCs w:val="24"/>
          <w:lang w:val="lt-LT"/>
        </w:rPr>
        <w:t xml:space="preserve">polo tipo, laisvo kirpimo, iš juodos spalvos audinio, trumpomis rankovėmis, užsegama apykakle. Marškinėliai neskirstomi į vyriškus ir moteriškus (1 pav.). </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4"/>
          <w:lang w:val="lt-LT"/>
        </w:rPr>
      </w:pPr>
      <w:r w:rsidRPr="00813B8E">
        <w:rPr>
          <w:rFonts w:ascii="Times New Roman" w:eastAsia="Calibri" w:hAnsi="Times New Roman" w:cs="Times New Roman"/>
          <w:noProof/>
          <w:sz w:val="24"/>
          <w:szCs w:val="24"/>
          <w:lang w:val="lt-LT"/>
        </w:rPr>
        <w:t xml:space="preserve">Apykaklės vidinis apvadas, vidinė lystelės dalis po sagomis ir viršutinės peltakio siūlės bei kilpos – raudonos spalvos. </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4"/>
          <w:lang w:val="lt-LT"/>
        </w:rPr>
      </w:pPr>
      <w:r w:rsidRPr="00813B8E">
        <w:rPr>
          <w:rFonts w:ascii="Times New Roman" w:eastAsia="Calibri" w:hAnsi="Times New Roman" w:cs="Times New Roman"/>
          <w:noProof/>
          <w:sz w:val="24"/>
          <w:szCs w:val="20"/>
          <w:lang w:val="lt-LT"/>
        </w:rPr>
        <w:t>Užsegimo lystelė paklijuota trikotažine klijine medžiaga, užsegama 3 sagomis su 4 skylutėmis, viena saga pridedama kaip atsarginė.</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noProof/>
          <w:sz w:val="24"/>
          <w:szCs w:val="24"/>
          <w:lang w:val="lt-LT"/>
        </w:rPr>
      </w:pPr>
      <w:r w:rsidRPr="00813B8E">
        <w:rPr>
          <w:rFonts w:ascii="Times New Roman" w:eastAsia="Calibri" w:hAnsi="Times New Roman" w:cs="Times New Roman"/>
          <w:noProof/>
          <w:sz w:val="24"/>
          <w:szCs w:val="20"/>
          <w:lang w:val="lt-LT"/>
        </w:rPr>
        <w:t>Apykaklė ir rankogaliai –vienetiniai išmegzti, lastikinio pynimo.</w:t>
      </w:r>
    </w:p>
    <w:p w:rsidR="00813B8E" w:rsidRPr="00813B8E" w:rsidRDefault="00813B8E" w:rsidP="00813B8E">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val="lt-LT"/>
        </w:rPr>
      </w:pPr>
      <w:r w:rsidRPr="00813B8E">
        <w:rPr>
          <w:rFonts w:ascii="Times New Roman" w:eastAsia="Calibri" w:hAnsi="Times New Roman" w:cs="Times New Roman"/>
          <w:bCs/>
          <w:noProof/>
          <w:sz w:val="24"/>
          <w:szCs w:val="20"/>
          <w:lang w:val="lt-LT"/>
        </w:rPr>
        <w:t xml:space="preserve">Kairėje priekio pusėje (krūtinės srityje) – skydo formos atspaudas/marginimas </w:t>
      </w:r>
      <w:r w:rsidRPr="00813B8E">
        <w:rPr>
          <w:rFonts w:ascii="Times New Roman" w:eastAsia="Calibri" w:hAnsi="Times New Roman" w:cs="Times New Roman"/>
          <w:sz w:val="24"/>
          <w:szCs w:val="24"/>
          <w:lang w:val="lt-LT"/>
        </w:rPr>
        <w:t>- Lietuvos kariuomenės simbolika (2 pav. - trikampis skydas su gelsvos spalvos Gedimino stulpais raudoname fone centre; aplink skydą ratu išdėstytas užrašas „Aš tarnavau Lietuvos kariuomenėje“). Piešinio atlikimo technika / technologija derinama darbinių pavyzdžių tvirtinimo metu.</w:t>
      </w:r>
    </w:p>
    <w:p w:rsidR="00813B8E" w:rsidRPr="00813B8E" w:rsidRDefault="00813B8E" w:rsidP="00813B8E">
      <w:pPr>
        <w:spacing w:after="0" w:line="240" w:lineRule="auto"/>
        <w:ind w:left="502"/>
        <w:contextualSpacing/>
        <w:jc w:val="both"/>
        <w:rPr>
          <w:rFonts w:ascii="Times New Roman" w:eastAsia="Calibri" w:hAnsi="Times New Roman" w:cs="Times New Roman"/>
          <w:noProof/>
          <w:sz w:val="24"/>
          <w:szCs w:val="20"/>
          <w:lang w:val="lt-LT" w:eastAsia="lt-LT"/>
        </w:rPr>
      </w:pPr>
      <w:bookmarkStart w:id="0" w:name="_GoBack"/>
      <w:r w:rsidRPr="00813B8E">
        <w:rPr>
          <w:rFonts w:ascii="Times New Roman" w:eastAsia="Calibri" w:hAnsi="Times New Roman" w:cs="Times New Roman"/>
          <w:noProof/>
          <w:sz w:val="24"/>
          <w:szCs w:val="20"/>
        </w:rPr>
        <w:lastRenderedPageBreak/>
        <w:drawing>
          <wp:inline distT="0" distB="0" distL="0" distR="0" wp14:anchorId="6C29A8AA" wp14:editId="15385FF2">
            <wp:extent cx="4264971" cy="2528515"/>
            <wp:effectExtent l="0" t="0" r="254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0386" cy="2537654"/>
                    </a:xfrm>
                    <a:prstGeom prst="rect">
                      <a:avLst/>
                    </a:prstGeom>
                    <a:noFill/>
                    <a:ln>
                      <a:noFill/>
                    </a:ln>
                  </pic:spPr>
                </pic:pic>
              </a:graphicData>
            </a:graphic>
          </wp:inline>
        </w:drawing>
      </w:r>
      <w:bookmarkEnd w:id="0"/>
    </w:p>
    <w:p w:rsidR="00813B8E" w:rsidRPr="00813B8E" w:rsidRDefault="00813B8E" w:rsidP="00813B8E">
      <w:pPr>
        <w:spacing w:after="0" w:line="240" w:lineRule="auto"/>
        <w:ind w:left="502"/>
        <w:contextualSpacing/>
        <w:jc w:val="both"/>
        <w:rPr>
          <w:rFonts w:ascii="Times New Roman" w:eastAsia="Calibri" w:hAnsi="Times New Roman" w:cs="Times New Roman"/>
          <w:noProof/>
          <w:sz w:val="24"/>
          <w:szCs w:val="20"/>
          <w:lang w:val="lt-LT" w:eastAsia="lt-LT"/>
        </w:rPr>
      </w:pPr>
    </w:p>
    <w:p w:rsidR="00813B8E" w:rsidRPr="00813B8E" w:rsidRDefault="00813B8E" w:rsidP="00813B8E">
      <w:pPr>
        <w:spacing w:after="0" w:line="240" w:lineRule="auto"/>
        <w:ind w:left="502"/>
        <w:contextualSpacing/>
        <w:jc w:val="both"/>
        <w:rPr>
          <w:rFonts w:ascii="Times New Roman" w:eastAsia="Calibri" w:hAnsi="Times New Roman" w:cs="Times New Roman"/>
          <w:noProof/>
          <w:sz w:val="24"/>
          <w:szCs w:val="24"/>
          <w:lang w:val="lt-LT" w:eastAsia="lt-LT"/>
        </w:rPr>
      </w:pPr>
      <w:r w:rsidRPr="00813B8E">
        <w:rPr>
          <w:rFonts w:ascii="Times New Roman" w:eastAsia="Calibri" w:hAnsi="Times New Roman" w:cs="Times New Roman"/>
          <w:noProof/>
          <w:sz w:val="24"/>
          <w:szCs w:val="24"/>
          <w:lang w:val="lt-LT" w:eastAsia="lt-LT"/>
        </w:rPr>
        <w:t>1 pav. Bendras marškinėlių vaizdas</w:t>
      </w:r>
    </w:p>
    <w:p w:rsidR="00813B8E" w:rsidRPr="00813B8E" w:rsidRDefault="00813B8E" w:rsidP="00813B8E">
      <w:pPr>
        <w:spacing w:after="0" w:line="240" w:lineRule="auto"/>
        <w:ind w:left="502"/>
        <w:contextualSpacing/>
        <w:jc w:val="both"/>
        <w:rPr>
          <w:rFonts w:ascii="Times New Roman" w:eastAsia="Calibri" w:hAnsi="Times New Roman" w:cs="Times New Roman"/>
          <w:sz w:val="24"/>
          <w:szCs w:val="24"/>
        </w:rPr>
      </w:pPr>
    </w:p>
    <w:p w:rsidR="00813B8E" w:rsidRPr="00813B8E" w:rsidRDefault="00813B8E" w:rsidP="00813B8E">
      <w:pPr>
        <w:spacing w:after="0" w:line="240" w:lineRule="auto"/>
        <w:ind w:left="142"/>
        <w:jc w:val="both"/>
        <w:rPr>
          <w:rFonts w:ascii="Times New Roman" w:eastAsia="Times New Roman" w:hAnsi="Times New Roman" w:cs="Times New Roman"/>
          <w:sz w:val="24"/>
          <w:szCs w:val="24"/>
        </w:rPr>
      </w:pPr>
      <w:r w:rsidRPr="00813B8E">
        <w:rPr>
          <w:rFonts w:ascii="Times New Roman" w:eastAsia="Times New Roman" w:hAnsi="Times New Roman" w:cs="Times New Roman"/>
          <w:noProof/>
          <w:sz w:val="24"/>
          <w:szCs w:val="20"/>
        </w:rPr>
        <w:drawing>
          <wp:inline distT="0" distB="0" distL="0" distR="0" wp14:anchorId="2EC586D4" wp14:editId="6AD24A88">
            <wp:extent cx="2353586" cy="3100523"/>
            <wp:effectExtent l="0" t="0" r="889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8230" cy="3106641"/>
                    </a:xfrm>
                    <a:prstGeom prst="rect">
                      <a:avLst/>
                    </a:prstGeom>
                    <a:noFill/>
                    <a:ln>
                      <a:noFill/>
                    </a:ln>
                  </pic:spPr>
                </pic:pic>
              </a:graphicData>
            </a:graphic>
          </wp:inline>
        </w:drawing>
      </w:r>
    </w:p>
    <w:p w:rsidR="00813B8E" w:rsidRPr="00813B8E" w:rsidRDefault="00813B8E" w:rsidP="00813B8E">
      <w:pPr>
        <w:spacing w:after="0" w:line="240" w:lineRule="auto"/>
        <w:ind w:left="502"/>
        <w:contextualSpacing/>
        <w:jc w:val="both"/>
        <w:rPr>
          <w:rFonts w:ascii="Times New Roman" w:eastAsia="Calibri" w:hAnsi="Times New Roman" w:cs="Times New Roman"/>
          <w:sz w:val="24"/>
          <w:szCs w:val="24"/>
        </w:rPr>
      </w:pPr>
    </w:p>
    <w:p w:rsidR="00813B8E" w:rsidRPr="00813B8E" w:rsidRDefault="00813B8E" w:rsidP="00813B8E">
      <w:pPr>
        <w:spacing w:after="0" w:line="240" w:lineRule="auto"/>
        <w:ind w:left="502"/>
        <w:contextualSpacing/>
        <w:jc w:val="both"/>
        <w:rPr>
          <w:rFonts w:ascii="Times New Roman" w:eastAsia="Calibri" w:hAnsi="Times New Roman" w:cs="Times New Roman"/>
          <w:sz w:val="24"/>
          <w:szCs w:val="24"/>
        </w:rPr>
      </w:pPr>
      <w:proofErr w:type="gramStart"/>
      <w:r w:rsidRPr="00813B8E">
        <w:rPr>
          <w:rFonts w:ascii="Times New Roman" w:eastAsia="Calibri" w:hAnsi="Times New Roman" w:cs="Times New Roman"/>
          <w:sz w:val="24"/>
          <w:szCs w:val="24"/>
        </w:rPr>
        <w:t>2</w:t>
      </w:r>
      <w:proofErr w:type="gramEnd"/>
      <w:r w:rsidRPr="00813B8E">
        <w:rPr>
          <w:rFonts w:ascii="Times New Roman" w:eastAsia="Calibri" w:hAnsi="Times New Roman" w:cs="Times New Roman"/>
          <w:sz w:val="24"/>
          <w:szCs w:val="24"/>
        </w:rPr>
        <w:t xml:space="preserve"> </w:t>
      </w:r>
      <w:proofErr w:type="spellStart"/>
      <w:r w:rsidRPr="00813B8E">
        <w:rPr>
          <w:rFonts w:ascii="Times New Roman" w:eastAsia="Calibri" w:hAnsi="Times New Roman" w:cs="Times New Roman"/>
          <w:sz w:val="24"/>
          <w:szCs w:val="24"/>
        </w:rPr>
        <w:t>pav</w:t>
      </w:r>
      <w:proofErr w:type="spellEnd"/>
      <w:r w:rsidRPr="00813B8E">
        <w:rPr>
          <w:rFonts w:ascii="Times New Roman" w:eastAsia="Calibri" w:hAnsi="Times New Roman" w:cs="Times New Roman"/>
          <w:sz w:val="24"/>
          <w:szCs w:val="24"/>
        </w:rPr>
        <w:t xml:space="preserve">. </w:t>
      </w:r>
      <w:proofErr w:type="spellStart"/>
      <w:r w:rsidRPr="00813B8E">
        <w:rPr>
          <w:rFonts w:ascii="Times New Roman" w:eastAsia="Calibri" w:hAnsi="Times New Roman" w:cs="Times New Roman"/>
          <w:sz w:val="24"/>
          <w:szCs w:val="24"/>
        </w:rPr>
        <w:t>Galimas</w:t>
      </w:r>
      <w:proofErr w:type="spellEnd"/>
      <w:r w:rsidRPr="00813B8E">
        <w:rPr>
          <w:rFonts w:ascii="Times New Roman" w:eastAsia="Calibri" w:hAnsi="Times New Roman" w:cs="Times New Roman"/>
          <w:sz w:val="24"/>
          <w:szCs w:val="24"/>
        </w:rPr>
        <w:t xml:space="preserve"> </w:t>
      </w:r>
      <w:proofErr w:type="spellStart"/>
      <w:r w:rsidRPr="00813B8E">
        <w:rPr>
          <w:rFonts w:ascii="Times New Roman" w:eastAsia="Calibri" w:hAnsi="Times New Roman" w:cs="Times New Roman"/>
          <w:sz w:val="24"/>
          <w:szCs w:val="24"/>
        </w:rPr>
        <w:t>atspaudo</w:t>
      </w:r>
      <w:proofErr w:type="spellEnd"/>
      <w:r w:rsidRPr="00813B8E">
        <w:rPr>
          <w:rFonts w:ascii="Times New Roman" w:eastAsia="Calibri" w:hAnsi="Times New Roman" w:cs="Times New Roman"/>
          <w:sz w:val="24"/>
          <w:szCs w:val="24"/>
        </w:rPr>
        <w:t xml:space="preserve"> / </w:t>
      </w:r>
      <w:proofErr w:type="spellStart"/>
      <w:r w:rsidRPr="00813B8E">
        <w:rPr>
          <w:rFonts w:ascii="Times New Roman" w:eastAsia="Calibri" w:hAnsi="Times New Roman" w:cs="Times New Roman"/>
          <w:sz w:val="24"/>
          <w:szCs w:val="24"/>
        </w:rPr>
        <w:t>marginimo</w:t>
      </w:r>
      <w:proofErr w:type="spellEnd"/>
      <w:r w:rsidRPr="00813B8E">
        <w:rPr>
          <w:rFonts w:ascii="Times New Roman" w:eastAsia="Calibri" w:hAnsi="Times New Roman" w:cs="Times New Roman"/>
          <w:sz w:val="24"/>
          <w:szCs w:val="24"/>
        </w:rPr>
        <w:t xml:space="preserve"> </w:t>
      </w:r>
      <w:proofErr w:type="spellStart"/>
      <w:r w:rsidRPr="00813B8E">
        <w:rPr>
          <w:rFonts w:ascii="Times New Roman" w:eastAsia="Calibri" w:hAnsi="Times New Roman" w:cs="Times New Roman"/>
          <w:sz w:val="24"/>
          <w:szCs w:val="24"/>
        </w:rPr>
        <w:t>variantas</w:t>
      </w:r>
      <w:proofErr w:type="spellEnd"/>
    </w:p>
    <w:p w:rsidR="00813B8E" w:rsidRPr="00813B8E" w:rsidRDefault="00813B8E" w:rsidP="00813B8E">
      <w:pPr>
        <w:numPr>
          <w:ilvl w:val="0"/>
          <w:numId w:val="1"/>
        </w:numPr>
        <w:tabs>
          <w:tab w:val="left" w:pos="993"/>
        </w:tabs>
        <w:spacing w:after="0" w:line="240" w:lineRule="auto"/>
        <w:ind w:left="-284" w:firstLine="426"/>
        <w:contextualSpacing/>
        <w:jc w:val="both"/>
        <w:rPr>
          <w:rFonts w:ascii="Times New Roman" w:eastAsia="Calibri" w:hAnsi="Times New Roman" w:cs="Times New Roman"/>
          <w:sz w:val="24"/>
          <w:szCs w:val="24"/>
          <w:lang w:val="lt-LT"/>
        </w:rPr>
      </w:pPr>
      <w:r w:rsidRPr="00813B8E">
        <w:rPr>
          <w:rFonts w:ascii="Times New Roman" w:eastAsia="Calibri" w:hAnsi="Times New Roman" w:cs="Times New Roman"/>
          <w:sz w:val="24"/>
          <w:szCs w:val="24"/>
          <w:lang w:val="lt-LT"/>
        </w:rPr>
        <w:t xml:space="preserve">Marškinėlių medžiaga trikotažas </w:t>
      </w:r>
      <w:r w:rsidRPr="00813B8E">
        <w:rPr>
          <w:rFonts w:ascii="Times New Roman" w:eastAsia="Calibri" w:hAnsi="Times New Roman" w:cs="Times New Roman"/>
          <w:i/>
          <w:noProof/>
          <w:sz w:val="24"/>
          <w:szCs w:val="24"/>
          <w:lang w:val="lt-LT"/>
        </w:rPr>
        <w:t>pique</w:t>
      </w:r>
      <w:r w:rsidRPr="00813B8E">
        <w:rPr>
          <w:rFonts w:ascii="Times New Roman" w:eastAsia="Calibri" w:hAnsi="Times New Roman" w:cs="Times New Roman"/>
          <w:i/>
          <w:sz w:val="24"/>
          <w:szCs w:val="24"/>
          <w:lang w:val="lt-LT"/>
        </w:rPr>
        <w:t>,</w:t>
      </w:r>
      <w:r w:rsidRPr="00813B8E">
        <w:rPr>
          <w:rFonts w:ascii="Times New Roman" w:eastAsia="Calibri" w:hAnsi="Times New Roman" w:cs="Times New Roman"/>
          <w:sz w:val="24"/>
          <w:szCs w:val="24"/>
          <w:lang w:val="lt-LT"/>
        </w:rPr>
        <w:t xml:space="preserve"> (ne mažiau, kaip 52 proc. medvilnės), svoris ne mažiau, kaip 220 g/m</w:t>
      </w:r>
      <w:r w:rsidRPr="00813B8E">
        <w:rPr>
          <w:rFonts w:ascii="Times New Roman" w:eastAsia="Calibri" w:hAnsi="Times New Roman" w:cs="Times New Roman"/>
          <w:sz w:val="24"/>
          <w:szCs w:val="24"/>
          <w:vertAlign w:val="superscript"/>
          <w:lang w:val="lt-LT"/>
        </w:rPr>
        <w:t>2</w:t>
      </w:r>
      <w:r w:rsidRPr="00813B8E">
        <w:rPr>
          <w:rFonts w:ascii="Times New Roman" w:eastAsia="Calibri" w:hAnsi="Times New Roman" w:cs="Times New Roman"/>
          <w:sz w:val="24"/>
          <w:szCs w:val="24"/>
          <w:lang w:val="lt-LT"/>
        </w:rPr>
        <w:t>.</w:t>
      </w:r>
    </w:p>
    <w:p w:rsidR="00813B8E" w:rsidRPr="00813B8E" w:rsidRDefault="00813B8E" w:rsidP="00813B8E">
      <w:pPr>
        <w:numPr>
          <w:ilvl w:val="0"/>
          <w:numId w:val="1"/>
        </w:numPr>
        <w:tabs>
          <w:tab w:val="left" w:pos="993"/>
        </w:tabs>
        <w:spacing w:after="0" w:line="240" w:lineRule="auto"/>
        <w:ind w:left="-284" w:firstLine="426"/>
        <w:contextualSpacing/>
        <w:jc w:val="both"/>
        <w:rPr>
          <w:rFonts w:ascii="Times New Roman" w:eastAsia="Calibri" w:hAnsi="Times New Roman" w:cs="Times New Roman"/>
          <w:sz w:val="24"/>
          <w:szCs w:val="24"/>
          <w:lang w:val="lt-LT"/>
        </w:rPr>
      </w:pPr>
      <w:r w:rsidRPr="00813B8E">
        <w:rPr>
          <w:rFonts w:ascii="Times New Roman" w:eastAsia="Calibri" w:hAnsi="Times New Roman" w:cs="Times New Roman"/>
          <w:sz w:val="24"/>
          <w:szCs w:val="24"/>
          <w:lang w:val="lt-LT"/>
        </w:rPr>
        <w:t>Marškinėlių priežiūros etiketė įsiuvama vidinėje siūlėje, maždaug 10 cm nuo gaminio apačios. Ant priežiūros etiketės prisiuvama ir atsarginė saga.  </w:t>
      </w:r>
    </w:p>
    <w:p w:rsidR="00813B8E" w:rsidRPr="00813B8E" w:rsidRDefault="00813B8E" w:rsidP="00813B8E">
      <w:pPr>
        <w:numPr>
          <w:ilvl w:val="0"/>
          <w:numId w:val="1"/>
        </w:numPr>
        <w:tabs>
          <w:tab w:val="left" w:pos="426"/>
          <w:tab w:val="left" w:pos="993"/>
        </w:tabs>
        <w:spacing w:after="0" w:line="240" w:lineRule="auto"/>
        <w:ind w:left="502"/>
        <w:contextualSpacing/>
        <w:jc w:val="both"/>
        <w:rPr>
          <w:rFonts w:ascii="Times New Roman" w:eastAsia="Calibri" w:hAnsi="Times New Roman" w:cs="Times New Roman"/>
          <w:sz w:val="24"/>
          <w:szCs w:val="24"/>
          <w:lang w:val="lt-LT"/>
        </w:rPr>
      </w:pPr>
      <w:r w:rsidRPr="00813B8E">
        <w:rPr>
          <w:rFonts w:ascii="Times New Roman" w:eastAsia="Calibri" w:hAnsi="Times New Roman" w:cs="Times New Roman"/>
          <w:sz w:val="24"/>
          <w:szCs w:val="24"/>
          <w:lang w:val="lt-LT"/>
        </w:rPr>
        <w:t>Marškinėlių dydžiai: S, M, L, XL, 2XL, 3XL.</w:t>
      </w: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Default="00813B8E" w:rsidP="00813B8E">
      <w:pPr>
        <w:spacing w:after="0" w:line="240" w:lineRule="auto"/>
        <w:jc w:val="both"/>
        <w:rPr>
          <w:rFonts w:ascii="Times New Roman" w:eastAsia="Times New Roman" w:hAnsi="Times New Roman" w:cs="Times New Roman"/>
          <w:sz w:val="24"/>
          <w:szCs w:val="20"/>
        </w:rPr>
      </w:pPr>
    </w:p>
    <w:p w:rsidR="00813B8E" w:rsidRPr="00813B8E" w:rsidRDefault="00813B8E" w:rsidP="00813B8E">
      <w:pPr>
        <w:spacing w:after="0" w:line="240" w:lineRule="auto"/>
        <w:jc w:val="both"/>
        <w:rPr>
          <w:rFonts w:ascii="Times New Roman" w:eastAsia="Times New Roman" w:hAnsi="Times New Roman" w:cs="Times New Roman"/>
          <w:sz w:val="24"/>
          <w:szCs w:val="20"/>
        </w:rPr>
      </w:pPr>
    </w:p>
    <w:p w:rsidR="00813B8E" w:rsidRPr="00813B8E" w:rsidRDefault="00813B8E" w:rsidP="00813B8E">
      <w:pPr>
        <w:numPr>
          <w:ilvl w:val="0"/>
          <w:numId w:val="1"/>
        </w:numPr>
        <w:spacing w:after="0" w:line="240" w:lineRule="auto"/>
        <w:ind w:left="502"/>
        <w:contextualSpacing/>
        <w:jc w:val="both"/>
        <w:rPr>
          <w:rFonts w:ascii="Times New Roman" w:eastAsia="Calibri" w:hAnsi="Times New Roman" w:cs="Arial"/>
          <w:sz w:val="24"/>
          <w:szCs w:val="24"/>
          <w:lang w:val="lt-LT"/>
        </w:rPr>
      </w:pPr>
      <w:r w:rsidRPr="00813B8E">
        <w:rPr>
          <w:rFonts w:ascii="Times New Roman" w:eastAsia="Calibri" w:hAnsi="Times New Roman" w:cs="Arial"/>
          <w:sz w:val="24"/>
          <w:szCs w:val="24"/>
          <w:lang w:val="lt-LT"/>
        </w:rPr>
        <w:t>Pageidaujama matų lentelė:</w:t>
      </w:r>
    </w:p>
    <w:p w:rsidR="00813B8E" w:rsidRPr="00813B8E" w:rsidRDefault="00813B8E" w:rsidP="00813B8E">
      <w:pPr>
        <w:spacing w:after="0" w:line="240" w:lineRule="auto"/>
        <w:jc w:val="both"/>
        <w:rPr>
          <w:rFonts w:ascii="Times New Roman" w:eastAsia="Times New Roman" w:hAnsi="Times New Roman" w:cs="Arial"/>
          <w:sz w:val="24"/>
          <w:szCs w:val="24"/>
          <w:lang w:val="lt-LT"/>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566"/>
        <w:gridCol w:w="949"/>
        <w:gridCol w:w="1090"/>
        <w:gridCol w:w="1022"/>
        <w:gridCol w:w="1133"/>
        <w:gridCol w:w="1134"/>
        <w:gridCol w:w="1134"/>
        <w:gridCol w:w="1133"/>
      </w:tblGrid>
      <w:tr w:rsidR="00813B8E" w:rsidRPr="00813B8E" w:rsidTr="00B701DB">
        <w:trPr>
          <w:trHeight w:val="534"/>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Eil.</w:t>
            </w:r>
          </w:p>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p>
        </w:tc>
        <w:tc>
          <w:tcPr>
            <w:tcW w:w="1566"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Dydis</w:t>
            </w:r>
          </w:p>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S</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M</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L</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XL</w:t>
            </w:r>
          </w:p>
        </w:tc>
        <w:tc>
          <w:tcPr>
            <w:tcW w:w="1134"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w:t>
            </w: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2XL</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p>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  3XL</w:t>
            </w:r>
          </w:p>
        </w:tc>
        <w:tc>
          <w:tcPr>
            <w:tcW w:w="1133"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Times New Roman" w:hAnsi="Times New Roman" w:cs="Times New Roman"/>
                <w:b/>
                <w:bCs/>
                <w:sz w:val="24"/>
                <w:szCs w:val="24"/>
                <w:lang w:val="lt-LT"/>
              </w:rPr>
            </w:pPr>
            <w:r w:rsidRPr="00813B8E">
              <w:rPr>
                <w:rFonts w:ascii="Times New Roman" w:eastAsia="Times New Roman" w:hAnsi="Times New Roman" w:cs="Times New Roman"/>
                <w:b/>
                <w:bCs/>
                <w:sz w:val="24"/>
                <w:szCs w:val="24"/>
                <w:lang w:val="lt-LT"/>
              </w:rPr>
              <w:t xml:space="preserve">Leistina paklaida, </w:t>
            </w:r>
            <w:r w:rsidRPr="00813B8E">
              <w:rPr>
                <w:rFonts w:ascii="Times New Roman" w:eastAsia="Times New Roman" w:hAnsi="Times New Roman" w:cs="Times New Roman"/>
                <w:bCs/>
                <w:sz w:val="24"/>
                <w:szCs w:val="24"/>
                <w:lang w:val="lt-LT"/>
              </w:rPr>
              <w:t xml:space="preserve">+/- </w:t>
            </w:r>
            <w:r w:rsidRPr="00813B8E">
              <w:rPr>
                <w:rFonts w:ascii="Times New Roman" w:eastAsia="Times New Roman" w:hAnsi="Times New Roman" w:cs="Times New Roman"/>
                <w:b/>
                <w:bCs/>
                <w:sz w:val="24"/>
                <w:szCs w:val="24"/>
                <w:lang w:val="lt-LT"/>
              </w:rPr>
              <w:t>cm</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1</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hideMark/>
          </w:tcPr>
          <w:p w:rsidR="00813B8E" w:rsidRPr="00813B8E" w:rsidRDefault="00813B8E" w:rsidP="00813B8E">
            <w:pPr>
              <w:spacing w:after="0" w:line="256" w:lineRule="auto"/>
              <w:ind w:hanging="148"/>
              <w:jc w:val="both"/>
              <w:rPr>
                <w:rFonts w:ascii="Times New Roman" w:eastAsia="Symbol" w:hAnsi="Times New Roman" w:cs="Times New Roman"/>
                <w:noProof/>
                <w:sz w:val="24"/>
                <w:szCs w:val="24"/>
                <w:lang w:val="lt-LT"/>
              </w:rPr>
            </w:pPr>
            <w:r w:rsidRPr="00813B8E">
              <w:rPr>
                <w:rFonts w:ascii="Times New Roman" w:eastAsia="Symbol" w:hAnsi="Times New Roman" w:cs="Times New Roman"/>
                <w:noProof/>
                <w:sz w:val="24"/>
                <w:szCs w:val="24"/>
                <w:lang w:val="lt-LT"/>
              </w:rPr>
              <w:t>Krūtinės apimtis, cm</w:t>
            </w:r>
          </w:p>
        </w:tc>
        <w:tc>
          <w:tcPr>
            <w:tcW w:w="949"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92-96</w:t>
            </w:r>
          </w:p>
        </w:tc>
        <w:tc>
          <w:tcPr>
            <w:tcW w:w="1090"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Symbol" w:hAnsi="Times New Roman" w:cs="Times New Roman"/>
                <w:sz w:val="24"/>
                <w:szCs w:val="24"/>
              </w:rPr>
              <w:t>100-104</w:t>
            </w:r>
          </w:p>
        </w:tc>
        <w:tc>
          <w:tcPr>
            <w:tcW w:w="1022"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Symbol" w:hAnsi="Times New Roman" w:cs="Times New Roman"/>
                <w:sz w:val="24"/>
                <w:szCs w:val="24"/>
              </w:rPr>
              <w:t>108-112</w:t>
            </w:r>
          </w:p>
        </w:tc>
        <w:tc>
          <w:tcPr>
            <w:tcW w:w="1133"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Symbol" w:hAnsi="Times New Roman" w:cs="Times New Roman"/>
                <w:sz w:val="24"/>
                <w:szCs w:val="24"/>
              </w:rPr>
              <w:t>116-120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124-128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132-136</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rPr>
            </w:pP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2</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hideMark/>
          </w:tcPr>
          <w:p w:rsidR="00813B8E" w:rsidRPr="00813B8E" w:rsidRDefault="00813B8E" w:rsidP="00813B8E">
            <w:pPr>
              <w:spacing w:after="0" w:line="256" w:lineRule="auto"/>
              <w:jc w:val="both"/>
              <w:rPr>
                <w:rFonts w:ascii="Times New Roman" w:eastAsia="Symbol" w:hAnsi="Times New Roman" w:cs="Times New Roman"/>
                <w:noProof/>
                <w:sz w:val="24"/>
                <w:szCs w:val="24"/>
                <w:lang w:val="lt-LT"/>
              </w:rPr>
            </w:pPr>
            <w:r w:rsidRPr="00813B8E">
              <w:rPr>
                <w:rFonts w:ascii="Times New Roman" w:eastAsia="Symbol" w:hAnsi="Times New Roman" w:cs="Times New Roman"/>
                <w:noProof/>
                <w:sz w:val="24"/>
                <w:szCs w:val="24"/>
                <w:lang w:val="lt-LT"/>
              </w:rPr>
              <w:t>Liemens apimtis, cm</w:t>
            </w:r>
          </w:p>
        </w:tc>
        <w:tc>
          <w:tcPr>
            <w:tcW w:w="949"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Symbol" w:hAnsi="Times New Roman" w:cs="Times New Roman"/>
                <w:sz w:val="24"/>
                <w:szCs w:val="24"/>
              </w:rPr>
              <w:t>80-84</w:t>
            </w:r>
          </w:p>
        </w:tc>
        <w:tc>
          <w:tcPr>
            <w:tcW w:w="1090"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Symbol" w:hAnsi="Times New Roman" w:cs="Times New Roman"/>
                <w:sz w:val="24"/>
                <w:szCs w:val="24"/>
              </w:rPr>
              <w:t>88-92</w:t>
            </w:r>
          </w:p>
        </w:tc>
        <w:tc>
          <w:tcPr>
            <w:tcW w:w="1022"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96-100</w:t>
            </w:r>
          </w:p>
        </w:tc>
        <w:tc>
          <w:tcPr>
            <w:tcW w:w="1133"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104-108</w:t>
            </w:r>
          </w:p>
        </w:tc>
        <w:tc>
          <w:tcPr>
            <w:tcW w:w="1134"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112-116</w:t>
            </w:r>
          </w:p>
        </w:tc>
        <w:tc>
          <w:tcPr>
            <w:tcW w:w="1134" w:type="dxa"/>
            <w:tcBorders>
              <w:top w:val="single" w:sz="4" w:space="0" w:color="auto"/>
              <w:left w:val="single" w:sz="4" w:space="0" w:color="auto"/>
              <w:bottom w:val="single" w:sz="4" w:space="0" w:color="auto"/>
              <w:right w:val="single" w:sz="4" w:space="0" w:color="auto"/>
            </w:tcBorders>
            <w:hideMark/>
          </w:tcPr>
          <w:p w:rsidR="00813B8E" w:rsidRPr="00813B8E" w:rsidRDefault="00813B8E" w:rsidP="00813B8E">
            <w:pPr>
              <w:spacing w:after="0" w:line="256" w:lineRule="auto"/>
              <w:jc w:val="both"/>
              <w:rPr>
                <w:rFonts w:ascii="Times New Roman" w:eastAsia="Symbol" w:hAnsi="Times New Roman" w:cs="Times New Roman"/>
                <w:sz w:val="24"/>
                <w:szCs w:val="24"/>
              </w:rPr>
            </w:pPr>
            <w:r w:rsidRPr="00813B8E">
              <w:rPr>
                <w:rFonts w:ascii="Times New Roman" w:eastAsia="Symbol" w:hAnsi="Times New Roman" w:cs="Times New Roman"/>
                <w:sz w:val="24"/>
                <w:szCs w:val="24"/>
              </w:rPr>
              <w:t>120-124</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rPr>
            </w:pP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3</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Ilgis nug.centre</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70</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73</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76</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78</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82</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4</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½ krūtinės pločio</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50</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53</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59</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73</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5</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½ apačios pločio</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47</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51</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57</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70</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6</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Rankovės ilgis</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21,5</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22</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22,5</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23,5</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24</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7</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½ rankogalio pločio</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16</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ind w:left="-157" w:right="-99" w:firstLine="52"/>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16</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16,5</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19</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0.5</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8</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Rankogalio aukštis</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0,2</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9</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½ rankovės pločio</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23</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24</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25</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28</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0.5</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10</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Apykaklės aukštis</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0,2</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11</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Rankovės išėmos gylis</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23.5</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24.5</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26</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30</w:t>
            </w:r>
          </w:p>
        </w:tc>
        <w:tc>
          <w:tcPr>
            <w:tcW w:w="1133" w:type="dxa"/>
            <w:tcBorders>
              <w:top w:val="single" w:sz="4" w:space="0" w:color="auto"/>
              <w:left w:val="single" w:sz="4" w:space="0" w:color="auto"/>
              <w:bottom w:val="single" w:sz="4" w:space="0" w:color="auto"/>
              <w:right w:val="single" w:sz="4" w:space="0" w:color="auto"/>
            </w:tcBorders>
            <w:vAlign w:val="center"/>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0.5</w:t>
            </w:r>
          </w:p>
        </w:tc>
      </w:tr>
      <w:tr w:rsidR="00813B8E" w:rsidRPr="00813B8E" w:rsidTr="00B701DB">
        <w:trPr>
          <w:trHeight w:val="257"/>
        </w:trPr>
        <w:tc>
          <w:tcPr>
            <w:tcW w:w="604" w:type="dxa"/>
            <w:tcBorders>
              <w:top w:val="single" w:sz="4" w:space="0" w:color="auto"/>
              <w:left w:val="single" w:sz="4" w:space="0" w:color="auto"/>
              <w:bottom w:val="single" w:sz="4" w:space="0" w:color="auto"/>
              <w:right w:val="single" w:sz="4" w:space="0" w:color="auto"/>
            </w:tcBorders>
            <w:noWrap/>
            <w:vAlign w:val="bottom"/>
          </w:tcPr>
          <w:p w:rsidR="00813B8E" w:rsidRPr="00813B8E" w:rsidRDefault="00813B8E" w:rsidP="00813B8E">
            <w:pPr>
              <w:spacing w:after="0" w:line="256" w:lineRule="auto"/>
              <w:jc w:val="both"/>
              <w:rPr>
                <w:rFonts w:ascii="Times New Roman" w:eastAsia="Times New Roman" w:hAnsi="Times New Roman" w:cs="Times New Roman"/>
                <w:sz w:val="24"/>
                <w:szCs w:val="24"/>
              </w:rPr>
            </w:pPr>
            <w:r w:rsidRPr="00813B8E">
              <w:rPr>
                <w:rFonts w:ascii="Times New Roman" w:eastAsia="Times New Roman" w:hAnsi="Times New Roman" w:cs="Times New Roman"/>
                <w:sz w:val="24"/>
                <w:szCs w:val="24"/>
              </w:rPr>
              <w:t>12</w:t>
            </w:r>
          </w:p>
          <w:p w:rsidR="00813B8E" w:rsidRPr="00813B8E" w:rsidRDefault="00813B8E" w:rsidP="00813B8E">
            <w:pPr>
              <w:spacing w:after="0" w:line="256" w:lineRule="auto"/>
              <w:jc w:val="both"/>
              <w:rPr>
                <w:rFonts w:ascii="Times New Roman" w:eastAsia="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bottom"/>
            <w:hideMark/>
          </w:tcPr>
          <w:p w:rsidR="00813B8E" w:rsidRPr="00813B8E" w:rsidRDefault="00813B8E" w:rsidP="00813B8E">
            <w:pPr>
              <w:spacing w:after="0" w:line="256" w:lineRule="auto"/>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 xml:space="preserve">Apykaklės ilgis </w:t>
            </w:r>
          </w:p>
        </w:tc>
        <w:tc>
          <w:tcPr>
            <w:tcW w:w="949"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43</w:t>
            </w:r>
          </w:p>
        </w:tc>
        <w:tc>
          <w:tcPr>
            <w:tcW w:w="1090"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44</w:t>
            </w:r>
          </w:p>
        </w:tc>
        <w:tc>
          <w:tcPr>
            <w:tcW w:w="1022"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45</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Cs/>
                <w:sz w:val="24"/>
                <w:szCs w:val="24"/>
              </w:rPr>
            </w:pPr>
          </w:p>
          <w:p w:rsidR="00813B8E" w:rsidRPr="00813B8E" w:rsidRDefault="00813B8E" w:rsidP="00813B8E">
            <w:pPr>
              <w:spacing w:after="0" w:line="256" w:lineRule="auto"/>
              <w:jc w:val="both"/>
              <w:rPr>
                <w:rFonts w:ascii="Times New Roman" w:eastAsia="Times New Roman" w:hAnsi="Times New Roman" w:cs="Times New Roman"/>
                <w:bCs/>
                <w:sz w:val="24"/>
                <w:szCs w:val="24"/>
              </w:rPr>
            </w:pPr>
            <w:r w:rsidRPr="00813B8E">
              <w:rPr>
                <w:rFonts w:ascii="Times New Roman" w:eastAsia="Times New Roman" w:hAnsi="Times New Roman" w:cs="Times New Roman"/>
                <w:bCs/>
                <w:sz w:val="24"/>
                <w:szCs w:val="24"/>
              </w:rPr>
              <w:t>48</w:t>
            </w:r>
          </w:p>
        </w:tc>
        <w:tc>
          <w:tcPr>
            <w:tcW w:w="1133" w:type="dxa"/>
            <w:tcBorders>
              <w:top w:val="single" w:sz="4" w:space="0" w:color="auto"/>
              <w:left w:val="single" w:sz="4" w:space="0" w:color="auto"/>
              <w:bottom w:val="single" w:sz="4" w:space="0" w:color="auto"/>
              <w:right w:val="single" w:sz="4" w:space="0" w:color="auto"/>
            </w:tcBorders>
          </w:tcPr>
          <w:p w:rsidR="00813B8E" w:rsidRPr="00813B8E" w:rsidRDefault="00813B8E" w:rsidP="00813B8E">
            <w:pPr>
              <w:spacing w:after="0" w:line="256" w:lineRule="auto"/>
              <w:jc w:val="both"/>
              <w:rPr>
                <w:rFonts w:ascii="Times New Roman" w:eastAsia="Times New Roman" w:hAnsi="Times New Roman" w:cs="Times New Roman"/>
                <w:b/>
                <w:bCs/>
                <w:sz w:val="24"/>
                <w:szCs w:val="24"/>
              </w:rPr>
            </w:pPr>
          </w:p>
        </w:tc>
      </w:tr>
    </w:tbl>
    <w:p w:rsidR="00813B8E" w:rsidRPr="00813B8E" w:rsidRDefault="00813B8E" w:rsidP="00813B8E">
      <w:pPr>
        <w:spacing w:after="0" w:line="240" w:lineRule="auto"/>
        <w:jc w:val="both"/>
        <w:rPr>
          <w:rFonts w:ascii="Times New Roman" w:eastAsia="Times New Roman" w:hAnsi="Times New Roman" w:cs="Times New Roman"/>
          <w:sz w:val="20"/>
          <w:szCs w:val="20"/>
        </w:rPr>
      </w:pPr>
    </w:p>
    <w:p w:rsidR="00813B8E" w:rsidRPr="00813B8E" w:rsidRDefault="00813B8E" w:rsidP="00813B8E">
      <w:pPr>
        <w:numPr>
          <w:ilvl w:val="0"/>
          <w:numId w:val="1"/>
        </w:numPr>
        <w:tabs>
          <w:tab w:val="left" w:pos="709"/>
        </w:tabs>
        <w:spacing w:after="0" w:line="240" w:lineRule="auto"/>
        <w:ind w:left="502" w:hanging="218"/>
        <w:contextualSpacing/>
        <w:jc w:val="both"/>
        <w:rPr>
          <w:rFonts w:ascii="Times New Roman" w:eastAsia="Calibri" w:hAnsi="Times New Roman" w:cs="Times New Roman"/>
          <w:sz w:val="24"/>
          <w:szCs w:val="24"/>
        </w:rPr>
      </w:pPr>
      <w:r w:rsidRPr="00813B8E">
        <w:rPr>
          <w:rFonts w:ascii="Times New Roman" w:eastAsia="Calibri" w:hAnsi="Times New Roman" w:cs="Times New Roman"/>
          <w:sz w:val="24"/>
          <w:szCs w:val="24"/>
        </w:rPr>
        <w:t>POLO MARŠKINĖLIŲ MEGZTOS MEDŽIAGOS TECHNINIAI RODIKLIAI</w:t>
      </w:r>
    </w:p>
    <w:p w:rsidR="00813B8E" w:rsidRPr="00813B8E" w:rsidRDefault="00813B8E" w:rsidP="00813B8E">
      <w:pPr>
        <w:spacing w:after="0" w:line="240" w:lineRule="auto"/>
        <w:ind w:left="502"/>
        <w:contextualSpacing/>
        <w:jc w:val="both"/>
        <w:rPr>
          <w:rFonts w:ascii="Times New Roman" w:eastAsia="Calibri" w:hAnsi="Times New Roman" w:cs="Times New Roman"/>
          <w:sz w:val="24"/>
          <w:szCs w:val="24"/>
        </w:rPr>
      </w:pPr>
    </w:p>
    <w:tbl>
      <w:tblPr>
        <w:tblW w:w="9508" w:type="dxa"/>
        <w:tblInd w:w="-15" w:type="dxa"/>
        <w:tblLook w:val="04A0" w:firstRow="1" w:lastRow="0" w:firstColumn="1" w:lastColumn="0" w:noHBand="0" w:noVBand="1"/>
      </w:tblPr>
      <w:tblGrid>
        <w:gridCol w:w="577"/>
        <w:gridCol w:w="3074"/>
        <w:gridCol w:w="2171"/>
        <w:gridCol w:w="3686"/>
      </w:tblGrid>
      <w:tr w:rsidR="00813B8E" w:rsidRPr="00813B8E" w:rsidTr="00B701DB">
        <w:trPr>
          <w:trHeight w:val="551"/>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Eil. Nr.</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Rodiklio pavadinimas</w:t>
            </w:r>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Rodiklio reikšmė</w:t>
            </w: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Bandymo metodo žymuo</w:t>
            </w:r>
          </w:p>
        </w:tc>
      </w:tr>
      <w:tr w:rsidR="00813B8E" w:rsidRPr="00813B8E" w:rsidTr="00B701DB">
        <w:trPr>
          <w:trHeight w:val="551"/>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1.</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Pluoštinė sudėtis, %</w:t>
            </w:r>
          </w:p>
        </w:tc>
        <w:tc>
          <w:tcPr>
            <w:tcW w:w="2171"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tabs>
                <w:tab w:val="left" w:pos="1296"/>
                <w:tab w:val="center" w:pos="4320"/>
                <w:tab w:val="right" w:pos="864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Medvilnė ≥ 52</w:t>
            </w:r>
          </w:p>
          <w:p w:rsidR="00813B8E" w:rsidRPr="00813B8E" w:rsidRDefault="00813B8E" w:rsidP="00813B8E">
            <w:pPr>
              <w:tabs>
                <w:tab w:val="left" w:pos="1296"/>
                <w:tab w:val="center" w:pos="4320"/>
                <w:tab w:val="right" w:pos="8640"/>
              </w:tabs>
              <w:spacing w:after="0" w:line="256" w:lineRule="auto"/>
              <w:jc w:val="both"/>
              <w:rPr>
                <w:rFonts w:ascii="Times New Roman" w:eastAsia="Times New Roman" w:hAnsi="Times New Roman" w:cs="Times New Roman"/>
                <w:sz w:val="24"/>
                <w:szCs w:val="24"/>
                <w:lang w:val="lt-LT"/>
              </w:rPr>
            </w:pP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ISO 1833 arba kitas lygiavertis</w:t>
            </w:r>
          </w:p>
        </w:tc>
      </w:tr>
      <w:tr w:rsidR="00813B8E" w:rsidRPr="00813B8E" w:rsidTr="00B701DB">
        <w:trPr>
          <w:trHeight w:val="539"/>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bCs/>
                <w:sz w:val="24"/>
                <w:szCs w:val="24"/>
                <w:lang w:val="lt-LT"/>
              </w:rPr>
              <w:t>2.</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Paviršinis tankis, g/m</w:t>
            </w:r>
            <w:r w:rsidRPr="00813B8E">
              <w:rPr>
                <w:rFonts w:ascii="Times New Roman" w:eastAsia="Times New Roman" w:hAnsi="Times New Roman" w:cs="Times New Roman"/>
                <w:sz w:val="24"/>
                <w:szCs w:val="24"/>
                <w:vertAlign w:val="superscript"/>
                <w:lang w:val="lt-LT"/>
              </w:rPr>
              <w:t>2</w:t>
            </w:r>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 xml:space="preserve">Ne mažiau kaip 220 </w:t>
            </w: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ISO 3801 arba kitas lygiavertis</w:t>
            </w:r>
          </w:p>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12127 arba kitas lygiavertis</w:t>
            </w:r>
          </w:p>
        </w:tc>
      </w:tr>
      <w:tr w:rsidR="00813B8E" w:rsidRPr="00813B8E" w:rsidTr="00B701DB">
        <w:trPr>
          <w:trHeight w:val="551"/>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bCs/>
                <w:sz w:val="24"/>
                <w:szCs w:val="24"/>
                <w:lang w:val="lt-LT"/>
              </w:rPr>
              <w:t>3.</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 xml:space="preserve">Pynimas </w:t>
            </w:r>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proofErr w:type="spellStart"/>
            <w:r w:rsidRPr="00813B8E">
              <w:rPr>
                <w:rFonts w:ascii="Times New Roman" w:eastAsia="Times New Roman" w:hAnsi="Times New Roman" w:cs="Times New Roman"/>
                <w:i/>
                <w:sz w:val="24"/>
                <w:szCs w:val="24"/>
                <w:lang w:val="lt-LT"/>
              </w:rPr>
              <w:t>pique</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ISO 8388 arba kitas lygiavertis</w:t>
            </w:r>
          </w:p>
        </w:tc>
      </w:tr>
      <w:tr w:rsidR="00813B8E" w:rsidRPr="00813B8E" w:rsidTr="00B701DB">
        <w:trPr>
          <w:trHeight w:val="841"/>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bCs/>
                <w:sz w:val="24"/>
                <w:szCs w:val="24"/>
                <w:lang w:val="lt-LT"/>
              </w:rPr>
              <w:t>4.</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 xml:space="preserve">Atsparumas dilinimui, 9 </w:t>
            </w:r>
            <w:proofErr w:type="spellStart"/>
            <w:r w:rsidRPr="00813B8E">
              <w:rPr>
                <w:rFonts w:ascii="Times New Roman" w:eastAsia="Times New Roman" w:hAnsi="Times New Roman" w:cs="Times New Roman"/>
                <w:sz w:val="24"/>
                <w:szCs w:val="24"/>
                <w:lang w:val="lt-LT"/>
              </w:rPr>
              <w:t>kPa</w:t>
            </w:r>
            <w:proofErr w:type="spellEnd"/>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r w:rsidRPr="00813B8E">
              <w:rPr>
                <w:rFonts w:ascii="Symbol" w:eastAsia="Symbol" w:hAnsi="Symbol" w:cs="Symbol"/>
                <w:sz w:val="24"/>
                <w:szCs w:val="24"/>
                <w:lang w:val="lt-LT"/>
              </w:rPr>
              <w:t></w:t>
            </w: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12947-2 arba kitas lygiavertis</w:t>
            </w:r>
          </w:p>
        </w:tc>
      </w:tr>
      <w:tr w:rsidR="00813B8E" w:rsidRPr="00813B8E" w:rsidTr="00B701DB">
        <w:trPr>
          <w:trHeight w:val="826"/>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5.</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Polinkis pūkuotis ir pumpuruotis (po 2 000 sūkių), laipsnis</w:t>
            </w:r>
          </w:p>
        </w:tc>
        <w:tc>
          <w:tcPr>
            <w:tcW w:w="2171"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sym w:font="Symbol" w:char="F0B3"/>
            </w:r>
            <w:r w:rsidRPr="00813B8E">
              <w:rPr>
                <w:rFonts w:ascii="Times New Roman" w:eastAsia="Times New Roman" w:hAnsi="Times New Roman" w:cs="Times New Roman"/>
                <w:sz w:val="24"/>
                <w:szCs w:val="24"/>
                <w:lang w:val="lt-LT"/>
              </w:rPr>
              <w:t xml:space="preserve"> 4</w:t>
            </w:r>
          </w:p>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12945-2 arba kitas lygiavertis</w:t>
            </w:r>
          </w:p>
        </w:tc>
      </w:tr>
      <w:tr w:rsidR="00813B8E" w:rsidRPr="00813B8E" w:rsidTr="00B701DB">
        <w:trPr>
          <w:trHeight w:val="826"/>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bCs/>
                <w:sz w:val="24"/>
                <w:szCs w:val="24"/>
                <w:lang w:val="lt-LT"/>
              </w:rPr>
              <w:t>6.</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 xml:space="preserve">Matmenų pokytis išskalbus ir išdžiovinus (skersine ir išilgine kryptimis), % </w:t>
            </w:r>
          </w:p>
        </w:tc>
        <w:tc>
          <w:tcPr>
            <w:tcW w:w="2171"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p>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Nuo -5 iki +2</w:t>
            </w:r>
          </w:p>
        </w:tc>
        <w:tc>
          <w:tcPr>
            <w:tcW w:w="3686"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p>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5077 arba kitas lygiavertis</w:t>
            </w:r>
          </w:p>
        </w:tc>
      </w:tr>
      <w:tr w:rsidR="00813B8E" w:rsidRPr="00813B8E" w:rsidTr="00B701DB">
        <w:trPr>
          <w:trHeight w:val="275"/>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bCs/>
                <w:sz w:val="24"/>
                <w:szCs w:val="24"/>
                <w:lang w:val="lt-LT"/>
              </w:rPr>
              <w:t>7.</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Nusidažymo atsparumas, balais:</w:t>
            </w:r>
          </w:p>
        </w:tc>
        <w:tc>
          <w:tcPr>
            <w:tcW w:w="3686"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p>
        </w:tc>
      </w:tr>
      <w:tr w:rsidR="00813B8E" w:rsidRPr="00813B8E" w:rsidTr="00B701DB">
        <w:trPr>
          <w:trHeight w:val="287"/>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7.1</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 xml:space="preserve">      - sausai trinčiai</w:t>
            </w:r>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Symbol" w:eastAsia="Symbol" w:hAnsi="Symbol" w:cs="Symbol"/>
                <w:bCs/>
                <w:sz w:val="24"/>
                <w:szCs w:val="20"/>
                <w:lang w:val="lt-LT"/>
              </w:rPr>
              <w:t></w:t>
            </w:r>
            <w:r w:rsidRPr="00813B8E">
              <w:rPr>
                <w:rFonts w:ascii="Times New Roman" w:eastAsia="Times New Roman" w:hAnsi="Times New Roman" w:cs="Times New Roman"/>
                <w:bCs/>
                <w:sz w:val="24"/>
                <w:szCs w:val="24"/>
                <w:lang w:val="lt-LT"/>
              </w:rPr>
              <w:t xml:space="preserve"> 3-4</w:t>
            </w:r>
          </w:p>
        </w:tc>
        <w:tc>
          <w:tcPr>
            <w:tcW w:w="3686"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105-X12 arba kitas lygiavertis</w:t>
            </w:r>
          </w:p>
        </w:tc>
      </w:tr>
      <w:tr w:rsidR="00813B8E" w:rsidRPr="00813B8E" w:rsidTr="00B701DB">
        <w:trPr>
          <w:trHeight w:val="287"/>
        </w:trPr>
        <w:tc>
          <w:tcPr>
            <w:tcW w:w="577"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7.2</w:t>
            </w:r>
          </w:p>
        </w:tc>
        <w:tc>
          <w:tcPr>
            <w:tcW w:w="3074"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 xml:space="preserve">      - šlapiai trinčiai</w:t>
            </w:r>
          </w:p>
        </w:tc>
        <w:tc>
          <w:tcPr>
            <w:tcW w:w="2171"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Symbol" w:eastAsia="Symbol" w:hAnsi="Symbol" w:cs="Symbol"/>
                <w:bCs/>
                <w:sz w:val="24"/>
                <w:szCs w:val="20"/>
                <w:lang w:val="lt-LT"/>
              </w:rPr>
              <w:t></w:t>
            </w:r>
            <w:r w:rsidRPr="00813B8E">
              <w:rPr>
                <w:rFonts w:ascii="Times New Roman" w:eastAsia="Times New Roman" w:hAnsi="Times New Roman" w:cs="Times New Roman"/>
                <w:bCs/>
                <w:sz w:val="24"/>
                <w:szCs w:val="24"/>
                <w:lang w:val="lt-LT"/>
              </w:rPr>
              <w:t xml:space="preserve"> 3-4</w:t>
            </w:r>
          </w:p>
        </w:tc>
        <w:tc>
          <w:tcPr>
            <w:tcW w:w="3686"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105-X12 arba kitas lygiavertis</w:t>
            </w:r>
          </w:p>
        </w:tc>
      </w:tr>
      <w:tr w:rsidR="00813B8E" w:rsidRPr="00813B8E" w:rsidTr="00B701DB">
        <w:trPr>
          <w:trHeight w:val="591"/>
        </w:trPr>
        <w:tc>
          <w:tcPr>
            <w:tcW w:w="577"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7.3</w:t>
            </w:r>
          </w:p>
        </w:tc>
        <w:tc>
          <w:tcPr>
            <w:tcW w:w="3074" w:type="dxa"/>
            <w:tcBorders>
              <w:top w:val="single" w:sz="4" w:space="0" w:color="000000"/>
              <w:left w:val="single" w:sz="4" w:space="0" w:color="000000"/>
              <w:bottom w:val="single" w:sz="4" w:space="0" w:color="auto"/>
              <w:right w:val="single" w:sz="4" w:space="0" w:color="000000"/>
            </w:tcBorders>
          </w:tcPr>
          <w:p w:rsidR="00813B8E" w:rsidRPr="00813B8E" w:rsidRDefault="00813B8E" w:rsidP="00813B8E">
            <w:pPr>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 xml:space="preserve">      - skalbimui prie 40</w:t>
            </w:r>
            <w:r w:rsidRPr="00813B8E">
              <w:rPr>
                <w:rFonts w:ascii="Times New Roman" w:eastAsia="Times New Roman" w:hAnsi="Times New Roman" w:cs="Times New Roman"/>
                <w:noProof/>
                <w:sz w:val="24"/>
                <w:szCs w:val="20"/>
                <w:lang w:val="lt-LT"/>
              </w:rPr>
              <w:t>º</w:t>
            </w:r>
            <w:r w:rsidRPr="00813B8E">
              <w:rPr>
                <w:rFonts w:ascii="Times New Roman" w:eastAsia="Times New Roman" w:hAnsi="Times New Roman" w:cs="Times New Roman"/>
                <w:bCs/>
                <w:sz w:val="24"/>
                <w:szCs w:val="24"/>
                <w:lang w:val="lt-LT"/>
              </w:rPr>
              <w:t xml:space="preserve">C </w:t>
            </w:r>
          </w:p>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p>
        </w:tc>
        <w:tc>
          <w:tcPr>
            <w:tcW w:w="2171"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bCs/>
                <w:sz w:val="24"/>
                <w:szCs w:val="24"/>
                <w:lang w:val="lt-LT"/>
              </w:rPr>
            </w:pPr>
            <w:r w:rsidRPr="00813B8E">
              <w:rPr>
                <w:rFonts w:ascii="Symbol" w:eastAsia="Symbol" w:hAnsi="Symbol" w:cs="Symbol"/>
                <w:bCs/>
                <w:sz w:val="24"/>
                <w:szCs w:val="20"/>
                <w:lang w:val="lt-LT"/>
              </w:rPr>
              <w:t></w:t>
            </w:r>
            <w:r w:rsidRPr="00813B8E">
              <w:rPr>
                <w:rFonts w:ascii="Times New Roman" w:eastAsia="Times New Roman" w:hAnsi="Times New Roman" w:cs="Times New Roman"/>
                <w:bCs/>
                <w:sz w:val="24"/>
                <w:szCs w:val="24"/>
                <w:lang w:val="lt-LT"/>
              </w:rPr>
              <w:t xml:space="preserve"> 4</w:t>
            </w:r>
          </w:p>
        </w:tc>
        <w:tc>
          <w:tcPr>
            <w:tcW w:w="3686"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105-C06 arba kitas lygiavertis</w:t>
            </w:r>
          </w:p>
        </w:tc>
      </w:tr>
      <w:tr w:rsidR="00813B8E" w:rsidRPr="00813B8E" w:rsidTr="00B701DB">
        <w:trPr>
          <w:trHeight w:val="287"/>
        </w:trPr>
        <w:tc>
          <w:tcPr>
            <w:tcW w:w="577"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7.4</w:t>
            </w:r>
          </w:p>
        </w:tc>
        <w:tc>
          <w:tcPr>
            <w:tcW w:w="3074"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 xml:space="preserve">      - prakaitui</w:t>
            </w:r>
          </w:p>
        </w:tc>
        <w:tc>
          <w:tcPr>
            <w:tcW w:w="2171"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bCs/>
                <w:sz w:val="24"/>
                <w:szCs w:val="24"/>
                <w:lang w:val="lt-LT"/>
              </w:rPr>
            </w:pPr>
            <w:r w:rsidRPr="00813B8E">
              <w:rPr>
                <w:rFonts w:ascii="Symbol" w:eastAsia="Symbol" w:hAnsi="Symbol" w:cs="Symbol"/>
                <w:bCs/>
                <w:sz w:val="24"/>
                <w:szCs w:val="20"/>
                <w:lang w:val="lt-LT"/>
              </w:rPr>
              <w:t></w:t>
            </w:r>
            <w:r w:rsidRPr="00813B8E">
              <w:rPr>
                <w:rFonts w:ascii="Times New Roman" w:eastAsia="Times New Roman" w:hAnsi="Times New Roman" w:cs="Times New Roman"/>
                <w:bCs/>
                <w:sz w:val="24"/>
                <w:szCs w:val="24"/>
                <w:lang w:val="lt-LT"/>
              </w:rPr>
              <w:t xml:space="preserve"> 4</w:t>
            </w:r>
          </w:p>
        </w:tc>
        <w:tc>
          <w:tcPr>
            <w:tcW w:w="3686"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105-E04 arba kitas lygiavertis</w:t>
            </w:r>
          </w:p>
        </w:tc>
      </w:tr>
      <w:tr w:rsidR="00813B8E" w:rsidRPr="00813B8E" w:rsidTr="00B701DB">
        <w:trPr>
          <w:trHeight w:val="287"/>
        </w:trPr>
        <w:tc>
          <w:tcPr>
            <w:tcW w:w="577"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7.5</w:t>
            </w:r>
          </w:p>
        </w:tc>
        <w:tc>
          <w:tcPr>
            <w:tcW w:w="3074"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 xml:space="preserve">      - dirbtinei šviesai</w:t>
            </w:r>
          </w:p>
        </w:tc>
        <w:tc>
          <w:tcPr>
            <w:tcW w:w="2171"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Symbol" w:hAnsi="Times New Roman" w:cs="Times New Roman"/>
                <w:bCs/>
                <w:sz w:val="24"/>
                <w:szCs w:val="24"/>
                <w:lang w:val="lt-LT"/>
              </w:rPr>
            </w:pPr>
            <w:r w:rsidRPr="00813B8E">
              <w:rPr>
                <w:rFonts w:ascii="Symbol" w:eastAsia="Symbol" w:hAnsi="Symbol" w:cs="Symbol"/>
                <w:bCs/>
                <w:sz w:val="24"/>
                <w:szCs w:val="20"/>
                <w:lang w:val="lt-LT"/>
              </w:rPr>
              <w:t></w:t>
            </w:r>
            <w:r w:rsidRPr="00813B8E">
              <w:rPr>
                <w:rFonts w:ascii="Times New Roman" w:eastAsia="Times New Roman" w:hAnsi="Times New Roman" w:cs="Times New Roman"/>
                <w:bCs/>
                <w:sz w:val="24"/>
                <w:szCs w:val="24"/>
                <w:lang w:val="lt-LT"/>
              </w:rPr>
              <w:t xml:space="preserve"> 4</w:t>
            </w:r>
          </w:p>
        </w:tc>
        <w:tc>
          <w:tcPr>
            <w:tcW w:w="3686" w:type="dxa"/>
            <w:tcBorders>
              <w:top w:val="single" w:sz="4" w:space="0" w:color="000000"/>
              <w:left w:val="single" w:sz="4" w:space="0" w:color="000000"/>
              <w:bottom w:val="single" w:sz="4" w:space="0" w:color="auto"/>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LST EN ISO 105-B02 arba kitas lygiavertis</w:t>
            </w:r>
          </w:p>
        </w:tc>
      </w:tr>
      <w:tr w:rsidR="00813B8E" w:rsidRPr="00813B8E" w:rsidTr="00B701DB">
        <w:trPr>
          <w:trHeight w:val="826"/>
        </w:trPr>
        <w:tc>
          <w:tcPr>
            <w:tcW w:w="577"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bCs/>
                <w:sz w:val="24"/>
                <w:szCs w:val="24"/>
                <w:lang w:val="lt-LT"/>
              </w:rPr>
            </w:pPr>
            <w:r w:rsidRPr="00813B8E">
              <w:rPr>
                <w:rFonts w:ascii="Times New Roman" w:eastAsia="Times New Roman" w:hAnsi="Times New Roman" w:cs="Times New Roman"/>
                <w:bCs/>
                <w:sz w:val="24"/>
                <w:szCs w:val="24"/>
                <w:lang w:val="lt-LT"/>
              </w:rPr>
              <w:t>8.</w:t>
            </w:r>
          </w:p>
        </w:tc>
        <w:tc>
          <w:tcPr>
            <w:tcW w:w="3074"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Spalva</w:t>
            </w:r>
          </w:p>
        </w:tc>
        <w:tc>
          <w:tcPr>
            <w:tcW w:w="2171" w:type="dxa"/>
            <w:tcBorders>
              <w:top w:val="single" w:sz="4" w:space="0" w:color="000000"/>
              <w:left w:val="single" w:sz="4" w:space="0" w:color="000000"/>
              <w:bottom w:val="single" w:sz="4" w:space="0" w:color="000000"/>
              <w:right w:val="single" w:sz="4" w:space="0" w:color="000000"/>
            </w:tcBorders>
            <w:hideMark/>
          </w:tcPr>
          <w:p w:rsidR="00813B8E" w:rsidRPr="00813B8E" w:rsidRDefault="00813B8E" w:rsidP="00813B8E">
            <w:pPr>
              <w:tabs>
                <w:tab w:val="left" w:pos="0"/>
              </w:tabs>
              <w:spacing w:after="0" w:line="256" w:lineRule="auto"/>
              <w:jc w:val="both"/>
              <w:rPr>
                <w:rFonts w:ascii="Times New Roman" w:eastAsia="Times New Roman" w:hAnsi="Times New Roman" w:cs="Times New Roman"/>
                <w:sz w:val="24"/>
                <w:szCs w:val="24"/>
                <w:lang w:val="lt-LT"/>
              </w:rPr>
            </w:pPr>
            <w:r w:rsidRPr="00813B8E">
              <w:rPr>
                <w:rFonts w:ascii="Times New Roman" w:eastAsia="Times New Roman" w:hAnsi="Times New Roman" w:cs="Times New Roman"/>
                <w:sz w:val="24"/>
                <w:szCs w:val="24"/>
                <w:lang w:val="lt-LT"/>
              </w:rPr>
              <w:t>Juoda</w:t>
            </w:r>
          </w:p>
        </w:tc>
        <w:tc>
          <w:tcPr>
            <w:tcW w:w="3686" w:type="dxa"/>
            <w:tcBorders>
              <w:top w:val="single" w:sz="4" w:space="0" w:color="000000"/>
              <w:left w:val="single" w:sz="4" w:space="0" w:color="000000"/>
              <w:bottom w:val="single" w:sz="4" w:space="0" w:color="000000"/>
              <w:right w:val="single" w:sz="4" w:space="0" w:color="000000"/>
            </w:tcBorders>
          </w:tcPr>
          <w:p w:rsidR="00813B8E" w:rsidRPr="00813B8E" w:rsidRDefault="00813B8E" w:rsidP="00813B8E">
            <w:pPr>
              <w:spacing w:after="0" w:line="256" w:lineRule="auto"/>
              <w:jc w:val="both"/>
              <w:rPr>
                <w:rFonts w:ascii="Times New Roman" w:eastAsia="Times New Roman" w:hAnsi="Times New Roman" w:cs="Times New Roman"/>
                <w:bCs/>
                <w:sz w:val="24"/>
                <w:szCs w:val="24"/>
                <w:lang w:val="lt-LT" w:eastAsia="lt-LT"/>
              </w:rPr>
            </w:pPr>
          </w:p>
        </w:tc>
      </w:tr>
    </w:tbl>
    <w:p w:rsidR="00813B8E" w:rsidRPr="00813B8E" w:rsidRDefault="00813B8E" w:rsidP="00813B8E">
      <w:pPr>
        <w:spacing w:after="0" w:line="240" w:lineRule="auto"/>
        <w:ind w:left="502"/>
        <w:contextualSpacing/>
        <w:jc w:val="both"/>
        <w:rPr>
          <w:rFonts w:ascii="Times New Roman" w:eastAsia="Calibri" w:hAnsi="Times New Roman" w:cs="Times New Roman"/>
          <w:bCs/>
          <w:noProof/>
          <w:sz w:val="24"/>
          <w:szCs w:val="20"/>
          <w:lang w:val="lt-LT"/>
        </w:rPr>
      </w:pPr>
      <w:r w:rsidRPr="00813B8E">
        <w:rPr>
          <w:rFonts w:ascii="Times New Roman" w:eastAsia="Calibri" w:hAnsi="Times New Roman" w:cs="Times New Roman"/>
          <w:bCs/>
          <w:noProof/>
          <w:sz w:val="24"/>
          <w:szCs w:val="20"/>
          <w:lang w:val="lt-LT"/>
        </w:rPr>
        <w:t xml:space="preserve">Pastabos: </w:t>
      </w:r>
    </w:p>
    <w:p w:rsidR="00813B8E" w:rsidRPr="00813B8E" w:rsidRDefault="00813B8E" w:rsidP="00813B8E">
      <w:pPr>
        <w:spacing w:after="0" w:line="240" w:lineRule="auto"/>
        <w:ind w:left="502"/>
        <w:contextualSpacing/>
        <w:jc w:val="both"/>
        <w:rPr>
          <w:rFonts w:ascii="Times New Roman" w:eastAsia="Calibri" w:hAnsi="Times New Roman" w:cs="Times New Roman"/>
          <w:bCs/>
          <w:noProof/>
          <w:sz w:val="24"/>
          <w:szCs w:val="20"/>
          <w:lang w:val="lt-LT"/>
        </w:rPr>
      </w:pPr>
      <w:r w:rsidRPr="00813B8E">
        <w:rPr>
          <w:rFonts w:ascii="Times New Roman" w:eastAsia="Calibri" w:hAnsi="Times New Roman" w:cs="Times New Roman"/>
          <w:bCs/>
          <w:noProof/>
          <w:sz w:val="24"/>
          <w:szCs w:val="20"/>
          <w:lang w:val="lt-LT"/>
        </w:rPr>
        <w:t xml:space="preserve">1) atliekant 6 ir 7.3 rodiklių bandymus, skalbimo ir džiovinimo procedūros pagal LST EN ISO 6330: skalbimo procedūra – 4N, džiovinimo būdas – A; </w:t>
      </w:r>
    </w:p>
    <w:p w:rsidR="00813B8E" w:rsidRPr="00813B8E" w:rsidRDefault="00813B8E" w:rsidP="00813B8E">
      <w:pPr>
        <w:spacing w:after="0" w:line="240" w:lineRule="auto"/>
        <w:ind w:left="502"/>
        <w:contextualSpacing/>
        <w:jc w:val="both"/>
        <w:rPr>
          <w:rFonts w:ascii="Times New Roman" w:eastAsia="Calibri" w:hAnsi="Times New Roman" w:cs="Times New Roman"/>
          <w:bCs/>
          <w:noProof/>
          <w:sz w:val="24"/>
          <w:szCs w:val="20"/>
          <w:lang w:val="lt-LT"/>
        </w:rPr>
      </w:pPr>
      <w:r w:rsidRPr="00813B8E">
        <w:rPr>
          <w:rFonts w:ascii="Times New Roman" w:eastAsia="Calibri" w:hAnsi="Times New Roman" w:cs="Times New Roman"/>
          <w:bCs/>
          <w:noProof/>
          <w:sz w:val="24"/>
          <w:szCs w:val="20"/>
          <w:lang w:val="lt-LT"/>
        </w:rPr>
        <w:t>2) rodikliui 7.3 spalvos pasikeitimą vertinti po 5 skalbimo ciklų;</w:t>
      </w:r>
    </w:p>
    <w:p w:rsidR="00813B8E" w:rsidRPr="00813B8E" w:rsidRDefault="00813B8E" w:rsidP="00813B8E">
      <w:pPr>
        <w:spacing w:after="0" w:line="240" w:lineRule="auto"/>
        <w:ind w:left="502"/>
        <w:contextualSpacing/>
        <w:jc w:val="both"/>
        <w:rPr>
          <w:rFonts w:ascii="Times New Roman" w:eastAsia="Calibri" w:hAnsi="Times New Roman" w:cs="Times New Roman"/>
          <w:noProof/>
          <w:sz w:val="24"/>
          <w:szCs w:val="20"/>
          <w:lang w:val="lt-LT"/>
        </w:rPr>
      </w:pPr>
    </w:p>
    <w:p w:rsidR="00813B8E" w:rsidRPr="00813B8E" w:rsidRDefault="00813B8E" w:rsidP="00813B8E">
      <w:pPr>
        <w:numPr>
          <w:ilvl w:val="0"/>
          <w:numId w:val="1"/>
        </w:numPr>
        <w:spacing w:after="0" w:line="240" w:lineRule="auto"/>
        <w:ind w:left="502"/>
        <w:contextualSpacing/>
        <w:jc w:val="both"/>
        <w:rPr>
          <w:rFonts w:ascii="Times New Roman" w:eastAsia="Calibri" w:hAnsi="Times New Roman" w:cs="Times New Roman"/>
          <w:noProof/>
          <w:sz w:val="24"/>
          <w:szCs w:val="20"/>
          <w:lang w:val="lt-LT"/>
        </w:rPr>
      </w:pPr>
      <w:r w:rsidRPr="00813B8E">
        <w:rPr>
          <w:rFonts w:ascii="Times New Roman" w:eastAsia="Calibri" w:hAnsi="Times New Roman" w:cs="Times New Roman"/>
          <w:noProof/>
          <w:sz w:val="24"/>
          <w:szCs w:val="20"/>
          <w:lang w:val="lt-LT"/>
        </w:rPr>
        <w:t xml:space="preserve"> Marškinėlius turi būti leistina skalbti ne mažesnėje, kaip 40ºC temperatūroje. </w:t>
      </w:r>
    </w:p>
    <w:p w:rsidR="00813B8E" w:rsidRPr="00813B8E" w:rsidRDefault="00813B8E" w:rsidP="00813B8E">
      <w:pPr>
        <w:numPr>
          <w:ilvl w:val="0"/>
          <w:numId w:val="1"/>
        </w:numPr>
        <w:tabs>
          <w:tab w:val="left" w:pos="567"/>
        </w:tabs>
        <w:spacing w:after="0" w:line="240" w:lineRule="auto"/>
        <w:ind w:left="-851" w:firstLine="993"/>
        <w:contextualSpacing/>
        <w:jc w:val="both"/>
        <w:rPr>
          <w:rFonts w:ascii="Times New Roman" w:eastAsia="Calibri" w:hAnsi="Times New Roman" w:cs="Times New Roman"/>
          <w:noProof/>
          <w:sz w:val="24"/>
          <w:szCs w:val="20"/>
          <w:lang w:val="lt-LT"/>
        </w:rPr>
      </w:pPr>
      <w:r w:rsidRPr="00813B8E">
        <w:rPr>
          <w:rFonts w:ascii="Times New Roman" w:eastAsia="Calibri" w:hAnsi="Times New Roman" w:cs="Times New Roman"/>
          <w:noProof/>
          <w:sz w:val="24"/>
          <w:szCs w:val="24"/>
        </w:rPr>
        <w:t>Darbinio pavyzdžio tvirtinimui konkurso laimėtojas turės pristatyti du identiškus gaminius bei naudojimo – priežiūros instrukciją derinimui. Patvirtinus darbinius pavyzdžius, vienas jų grąžinamas konkurso laimėtojui</w:t>
      </w:r>
      <w:r w:rsidRPr="00813B8E">
        <w:rPr>
          <w:rFonts w:ascii="Times New Roman" w:eastAsia="Calibri" w:hAnsi="Times New Roman" w:cs="Times New Roman"/>
          <w:sz w:val="24"/>
          <w:szCs w:val="24"/>
        </w:rPr>
        <w:t>.</w:t>
      </w:r>
    </w:p>
    <w:p w:rsidR="00813B8E" w:rsidRPr="00813B8E" w:rsidRDefault="00813B8E" w:rsidP="00813B8E">
      <w:pPr>
        <w:spacing w:after="0" w:line="240" w:lineRule="auto"/>
        <w:ind w:left="-851" w:firstLine="993"/>
        <w:contextualSpacing/>
        <w:jc w:val="both"/>
        <w:rPr>
          <w:rFonts w:ascii="Times New Roman" w:eastAsia="Calibri" w:hAnsi="Times New Roman" w:cs="Times New Roman"/>
          <w:sz w:val="24"/>
          <w:szCs w:val="24"/>
        </w:rPr>
      </w:pPr>
    </w:p>
    <w:p w:rsidR="00813B8E" w:rsidRPr="00813B8E" w:rsidRDefault="00813B8E" w:rsidP="00813B8E">
      <w:pPr>
        <w:spacing w:after="0" w:line="240" w:lineRule="auto"/>
        <w:ind w:left="284"/>
        <w:jc w:val="center"/>
        <w:rPr>
          <w:rFonts w:ascii="Times New Roman" w:eastAsia="Times New Roman" w:hAnsi="Times New Roman" w:cs="Times New Roman"/>
          <w:b/>
          <w:caps/>
          <w:sz w:val="24"/>
          <w:szCs w:val="24"/>
          <w:lang w:eastAsia="lt-LT"/>
        </w:rPr>
      </w:pPr>
      <w:r w:rsidRPr="00813B8E">
        <w:rPr>
          <w:rFonts w:ascii="Times New Roman" w:eastAsia="Times New Roman" w:hAnsi="Times New Roman" w:cs="Times New Roman"/>
          <w:b/>
          <w:sz w:val="24"/>
          <w:szCs w:val="24"/>
          <w:lang w:eastAsia="lt-LT"/>
        </w:rPr>
        <w:t>GAMINIŲ</w:t>
      </w:r>
      <w:r w:rsidRPr="00813B8E">
        <w:rPr>
          <w:rFonts w:ascii="Times New Roman" w:eastAsia="Times New Roman" w:hAnsi="Times New Roman" w:cs="Times New Roman"/>
          <w:b/>
          <w:caps/>
          <w:sz w:val="24"/>
          <w:szCs w:val="24"/>
          <w:lang w:eastAsia="lt-LT"/>
        </w:rPr>
        <w:t xml:space="preserve"> ŽENKLINIMAS IR PAKAVIMAS</w:t>
      </w:r>
    </w:p>
    <w:p w:rsidR="00813B8E" w:rsidRPr="00813B8E" w:rsidRDefault="00813B8E" w:rsidP="00813B8E">
      <w:pPr>
        <w:widowControl w:val="0"/>
        <w:tabs>
          <w:tab w:val="left" w:pos="3402"/>
          <w:tab w:val="left" w:pos="4253"/>
          <w:tab w:val="left" w:pos="5103"/>
        </w:tabs>
        <w:spacing w:after="0" w:line="240" w:lineRule="auto"/>
        <w:jc w:val="both"/>
        <w:rPr>
          <w:rFonts w:ascii="Times New Roman" w:eastAsia="Times New Roman" w:hAnsi="Times New Roman" w:cs="Times New Roman"/>
          <w:b/>
          <w:sz w:val="24"/>
          <w:szCs w:val="24"/>
        </w:rPr>
      </w:pPr>
    </w:p>
    <w:p w:rsidR="00813B8E" w:rsidRPr="00813B8E" w:rsidRDefault="00813B8E" w:rsidP="00813B8E">
      <w:pPr>
        <w:numPr>
          <w:ilvl w:val="0"/>
          <w:numId w:val="1"/>
        </w:numPr>
        <w:tabs>
          <w:tab w:val="left" w:pos="567"/>
          <w:tab w:val="left" w:pos="3402"/>
          <w:tab w:val="left" w:pos="4253"/>
          <w:tab w:val="left" w:pos="5103"/>
        </w:tabs>
        <w:spacing w:after="0" w:line="240" w:lineRule="auto"/>
        <w:ind w:left="-851" w:firstLine="993"/>
        <w:jc w:val="both"/>
        <w:rPr>
          <w:rFonts w:ascii="Times New Roman" w:eastAsia="Times New Roman" w:hAnsi="Times New Roman" w:cs="Times New Roman"/>
          <w:sz w:val="24"/>
          <w:szCs w:val="24"/>
        </w:rPr>
      </w:pPr>
      <w:proofErr w:type="spellStart"/>
      <w:r w:rsidRPr="00813B8E">
        <w:rPr>
          <w:rFonts w:ascii="Times New Roman" w:eastAsia="Times New Roman" w:hAnsi="Times New Roman" w:cs="Times New Roman"/>
          <w:sz w:val="24"/>
          <w:szCs w:val="20"/>
        </w:rPr>
        <w:t>Gaminių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ženklinimas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atitikti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Lietuvos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Respublikoje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parduodamų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daiktų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prekių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ženklinimo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kainų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nurodymo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taisyklių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patvirtintų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Lietuvos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Respublikos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ūkio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ministro</w:t>
      </w:r>
      <w:proofErr w:type="spellEnd"/>
      <w:r w:rsidRPr="00813B8E">
        <w:rPr>
          <w:rFonts w:ascii="Times New Roman" w:eastAsia="Times New Roman" w:hAnsi="Times New Roman" w:cs="Times New Roman"/>
          <w:sz w:val="24"/>
          <w:szCs w:val="20"/>
        </w:rPr>
        <w:t xml:space="preserve"> 2002 m. </w:t>
      </w:r>
      <w:proofErr w:type="spellStart"/>
      <w:r w:rsidRPr="00813B8E">
        <w:rPr>
          <w:rFonts w:ascii="Times New Roman" w:eastAsia="Times New Roman" w:hAnsi="Times New Roman" w:cs="Times New Roman"/>
          <w:sz w:val="24"/>
          <w:szCs w:val="20"/>
        </w:rPr>
        <w:t>gegužės</w:t>
      </w:r>
      <w:proofErr w:type="spellEnd"/>
      <w:r w:rsidRPr="00813B8E">
        <w:rPr>
          <w:rFonts w:ascii="Times New Roman" w:eastAsia="Times New Roman" w:hAnsi="Times New Roman" w:cs="Times New Roman"/>
          <w:sz w:val="24"/>
          <w:szCs w:val="20"/>
        </w:rPr>
        <w:t xml:space="preserve"> 15 d. </w:t>
      </w:r>
      <w:proofErr w:type="spellStart"/>
      <w:r w:rsidRPr="00813B8E">
        <w:rPr>
          <w:rFonts w:ascii="Times New Roman" w:eastAsia="Times New Roman" w:hAnsi="Times New Roman" w:cs="Times New Roman"/>
          <w:sz w:val="24"/>
          <w:szCs w:val="20"/>
        </w:rPr>
        <w:t>įsakymu</w:t>
      </w:r>
      <w:proofErr w:type="spellEnd"/>
      <w:r w:rsidRPr="00813B8E">
        <w:rPr>
          <w:rFonts w:ascii="Times New Roman" w:eastAsia="Times New Roman" w:hAnsi="Times New Roman" w:cs="Times New Roman"/>
          <w:sz w:val="24"/>
          <w:szCs w:val="20"/>
        </w:rPr>
        <w:t xml:space="preserve"> Nr.170 „</w:t>
      </w:r>
      <w:proofErr w:type="spellStart"/>
      <w:r w:rsidRPr="00813B8E">
        <w:rPr>
          <w:rFonts w:ascii="Times New Roman" w:eastAsia="Times New Roman" w:hAnsi="Times New Roman" w:cs="Times New Roman"/>
          <w:sz w:val="24"/>
          <w:szCs w:val="20"/>
        </w:rPr>
        <w:t>Lietuvos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Respublikoje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parduodamų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daiktų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prekių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ženklinimo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kainų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nurodymo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taisyklių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patvirtinimo</w:t>
      </w:r>
      <w:proofErr w:type="spellEnd"/>
      <w:r w:rsidRPr="00813B8E">
        <w:rPr>
          <w:rFonts w:ascii="Times New Roman" w:eastAsia="Times New Roman" w:hAnsi="Times New Roman" w:cs="Times New Roman"/>
          <w:sz w:val="24"/>
          <w:szCs w:val="20"/>
        </w:rPr>
        <w:t>“ (</w:t>
      </w:r>
      <w:proofErr w:type="spellStart"/>
      <w:r w:rsidRPr="00813B8E">
        <w:rPr>
          <w:rFonts w:ascii="Times New Roman" w:eastAsia="Times New Roman" w:hAnsi="Times New Roman" w:cs="Times New Roman"/>
          <w:sz w:val="24"/>
          <w:szCs w:val="20"/>
        </w:rPr>
        <w:t>aktualios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redakcijos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atitinkamo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jas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keitusio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teisės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akto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jei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toks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priimtas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reikalavimus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šioje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techninėje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specifikacijoje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nustatytus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reikalavimus</w:t>
      </w:r>
      <w:proofErr w:type="spellEnd"/>
      <w:r w:rsidRPr="00813B8E">
        <w:rPr>
          <w:rFonts w:ascii="Times New Roman" w:eastAsia="Times New Roman" w:hAnsi="Times New Roman" w:cs="Times New Roman"/>
          <w:sz w:val="24"/>
          <w:szCs w:val="20"/>
        </w:rPr>
        <w:t xml:space="preserve">. </w:t>
      </w:r>
    </w:p>
    <w:p w:rsidR="00813B8E" w:rsidRPr="00813B8E" w:rsidRDefault="00813B8E" w:rsidP="00813B8E">
      <w:pPr>
        <w:numPr>
          <w:ilvl w:val="0"/>
          <w:numId w:val="1"/>
        </w:numPr>
        <w:tabs>
          <w:tab w:val="left" w:pos="567"/>
          <w:tab w:val="left" w:pos="3402"/>
          <w:tab w:val="left" w:pos="4253"/>
          <w:tab w:val="left" w:pos="5103"/>
        </w:tabs>
        <w:spacing w:after="0" w:line="240" w:lineRule="auto"/>
        <w:ind w:left="-851" w:firstLine="993"/>
        <w:jc w:val="both"/>
        <w:rPr>
          <w:rFonts w:ascii="Times New Roman" w:eastAsia="Times New Roman" w:hAnsi="Times New Roman" w:cs="Times New Roman"/>
          <w:sz w:val="24"/>
          <w:szCs w:val="20"/>
        </w:rPr>
      </w:pPr>
      <w:proofErr w:type="spellStart"/>
      <w:r w:rsidRPr="00813B8E">
        <w:rPr>
          <w:rFonts w:ascii="Times New Roman" w:eastAsia="Times New Roman" w:hAnsi="Times New Roman" w:cs="Times New Roman"/>
          <w:sz w:val="24"/>
          <w:szCs w:val="20"/>
        </w:rPr>
        <w:t>Kiekvieno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vidinėje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pusėje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vieta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suderinama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darbinio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pavyzdžio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derinimo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metu</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įsiūta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ženklinimo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juostelė</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kurioje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nurodoma</w:t>
      </w:r>
      <w:proofErr w:type="spellEnd"/>
      <w:r w:rsidRPr="00813B8E">
        <w:rPr>
          <w:rFonts w:ascii="Times New Roman" w:eastAsia="Times New Roman" w:hAnsi="Times New Roman" w:cs="Times New Roman"/>
          <w:sz w:val="24"/>
          <w:szCs w:val="20"/>
        </w:rPr>
        <w:t>:</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teikėjo pavadinimas arba prekės ženklas;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gamintojo pavadinimas arba prekės ženklas (jei nesutampa su prekės tiekėju);</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bCs/>
          <w:noProof/>
          <w:sz w:val="24"/>
          <w:szCs w:val="24"/>
          <w:lang w:eastAsia="lt-LT"/>
        </w:rPr>
      </w:pPr>
      <w:r w:rsidRPr="00813B8E">
        <w:rPr>
          <w:rFonts w:ascii="Times New Roman" w:eastAsia="Times New Roman" w:hAnsi="Times New Roman" w:cs="Times New Roman"/>
          <w:noProof/>
          <w:sz w:val="24"/>
          <w:szCs w:val="24"/>
        </w:rPr>
        <w:t>gaminio pavadinimas;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 xml:space="preserve">pluoštinė sudėtis; </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dydis;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sutarties data ir numeris;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prekės partijos ir siuntos indeksas;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pagrindinio audinio prekės partijos indeksas;</w:t>
      </w:r>
    </w:p>
    <w:p w:rsidR="00813B8E" w:rsidRPr="00813B8E" w:rsidRDefault="00813B8E" w:rsidP="00813B8E">
      <w:pPr>
        <w:numPr>
          <w:ilvl w:val="0"/>
          <w:numId w:val="2"/>
        </w:numPr>
        <w:tabs>
          <w:tab w:val="num" w:pos="0"/>
          <w:tab w:val="num" w:pos="426"/>
          <w:tab w:val="left"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pagaminimo data;</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priežiūros ženklų simboliai (pagal LST EN ISO 3758 (ISO 3758) arba lygiavertį standartą);</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užrašas „Pagaminta Lietuvos kariuomenei“.</w:t>
      </w:r>
    </w:p>
    <w:p w:rsidR="00813B8E" w:rsidRPr="00813B8E" w:rsidRDefault="00813B8E" w:rsidP="00813B8E">
      <w:pPr>
        <w:numPr>
          <w:ilvl w:val="0"/>
          <w:numId w:val="1"/>
        </w:numPr>
        <w:tabs>
          <w:tab w:val="left" w:pos="709"/>
          <w:tab w:val="center" w:pos="851"/>
        </w:tabs>
        <w:spacing w:after="0" w:line="240" w:lineRule="auto"/>
        <w:ind w:left="-142" w:firstLine="284"/>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0"/>
        </w:rPr>
        <w:t>Ženklinimo</w:t>
      </w:r>
      <w:r w:rsidRPr="00813B8E">
        <w:rPr>
          <w:rFonts w:ascii="Times New Roman" w:eastAsia="Times New Roman" w:hAnsi="Times New Roman" w:cs="Times New Roman"/>
          <w:noProof/>
          <w:sz w:val="24"/>
          <w:szCs w:val="20"/>
          <w:lang w:eastAsia="lt-LT"/>
        </w:rPr>
        <w:t xml:space="preserve"> juostelėje papildomai gali būti nurodyta ir kita informacija, kurią </w:t>
      </w:r>
      <w:r w:rsidRPr="00813B8E">
        <w:rPr>
          <w:rFonts w:ascii="Times New Roman" w:eastAsia="Times New Roman" w:hAnsi="Times New Roman" w:cs="Times New Roman"/>
          <w:noProof/>
          <w:sz w:val="24"/>
          <w:szCs w:val="20"/>
        </w:rPr>
        <w:t>paslaugos teikėjo</w:t>
      </w:r>
      <w:r w:rsidRPr="00813B8E">
        <w:rPr>
          <w:rFonts w:ascii="Times New Roman" w:eastAsia="Times New Roman" w:hAnsi="Times New Roman" w:cs="Times New Roman"/>
          <w:noProof/>
          <w:sz w:val="24"/>
          <w:szCs w:val="20"/>
          <w:lang w:eastAsia="lt-LT"/>
        </w:rPr>
        <w:t xml:space="preserve"> nuomone turėtų žinoti kiekvienas vartotojas.</w:t>
      </w:r>
    </w:p>
    <w:p w:rsidR="00813B8E" w:rsidRPr="00813B8E" w:rsidRDefault="00813B8E" w:rsidP="00813B8E">
      <w:pPr>
        <w:numPr>
          <w:ilvl w:val="0"/>
          <w:numId w:val="1"/>
        </w:numPr>
        <w:tabs>
          <w:tab w:val="left" w:pos="709"/>
        </w:tabs>
        <w:spacing w:after="0" w:line="240" w:lineRule="auto"/>
        <w:ind w:left="-142" w:firstLine="284"/>
        <w:jc w:val="both"/>
        <w:rPr>
          <w:rFonts w:ascii="Times New Roman" w:eastAsia="Times New Roman" w:hAnsi="Times New Roman" w:cs="Times New Roman"/>
          <w:noProof/>
          <w:sz w:val="24"/>
          <w:szCs w:val="20"/>
        </w:rPr>
      </w:pPr>
      <w:r w:rsidRPr="00813B8E">
        <w:rPr>
          <w:rFonts w:ascii="Times New Roman" w:eastAsia="Times New Roman" w:hAnsi="Times New Roman" w:cs="Times New Roman"/>
          <w:noProof/>
          <w:sz w:val="24"/>
          <w:szCs w:val="20"/>
        </w:rPr>
        <w:t xml:space="preserve">Ženklinimo juostelės turi būti pagamintos iš atlasinės juostelės arba lygiavertės (juostelės kraštai negali būti aštrūs). Informacija ženklinimo juostelėje turi būti lengvai įskaitoma visą gaminio naudojimo laiką. </w:t>
      </w:r>
    </w:p>
    <w:p w:rsidR="00813B8E" w:rsidRPr="00813B8E" w:rsidRDefault="00813B8E" w:rsidP="00813B8E">
      <w:pPr>
        <w:numPr>
          <w:ilvl w:val="0"/>
          <w:numId w:val="1"/>
        </w:numPr>
        <w:tabs>
          <w:tab w:val="left" w:pos="709"/>
        </w:tabs>
        <w:spacing w:after="0" w:line="240" w:lineRule="auto"/>
        <w:ind w:left="-142" w:firstLine="284"/>
        <w:jc w:val="both"/>
        <w:rPr>
          <w:rFonts w:ascii="Times New Roman" w:eastAsia="Times New Roman" w:hAnsi="Times New Roman" w:cs="Times New Roman"/>
          <w:noProof/>
          <w:sz w:val="24"/>
          <w:szCs w:val="20"/>
        </w:rPr>
      </w:pPr>
      <w:r w:rsidRPr="00813B8E">
        <w:rPr>
          <w:rFonts w:ascii="Times New Roman" w:eastAsia="Times New Roman" w:hAnsi="Times New Roman" w:cs="Times New Roman"/>
          <w:noProof/>
          <w:sz w:val="24"/>
          <w:szCs w:val="20"/>
        </w:rPr>
        <w:t>Kiekvienas gaminys ženklinamas etikete, kurioje nurodoma:</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tiekėjo pavadinimas arba prekės ženklas;</w:t>
      </w:r>
    </w:p>
    <w:p w:rsidR="00813B8E" w:rsidRPr="00813B8E" w:rsidRDefault="00813B8E" w:rsidP="00813B8E">
      <w:pPr>
        <w:tabs>
          <w:tab w:val="left" w:pos="567"/>
        </w:tabs>
        <w:spacing w:after="0" w:line="240" w:lineRule="auto"/>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ab/>
        <w:t xml:space="preserve">- gamintojo pavadinimas arba prekės ženklas (jei nesutampa su prekės tiekėju; </w:t>
      </w:r>
    </w:p>
    <w:p w:rsidR="00813B8E" w:rsidRPr="00813B8E" w:rsidRDefault="00813B8E" w:rsidP="00813B8E">
      <w:pPr>
        <w:tabs>
          <w:tab w:val="left" w:pos="426"/>
        </w:tabs>
        <w:spacing w:after="0" w:line="240" w:lineRule="auto"/>
        <w:ind w:firstLine="567"/>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 importuotoms prekėms nurodyti prekės kilmės šalį, jeigu ji nesutampa su šalimi, kurioje registruota gamintojo buveinė;</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gaminio pavadinimas;</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dydis;</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sutarties data ir numeris;</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prekės partijos ir siuntos indeksas;</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pagaminimo data;</w:t>
      </w:r>
    </w:p>
    <w:p w:rsidR="00813B8E" w:rsidRPr="00813B8E" w:rsidRDefault="00813B8E" w:rsidP="00813B8E">
      <w:pPr>
        <w:numPr>
          <w:ilvl w:val="0"/>
          <w:numId w:val="2"/>
        </w:numPr>
        <w:tabs>
          <w:tab w:val="num" w:pos="0"/>
          <w:tab w:val="left" w:pos="851"/>
        </w:tabs>
        <w:spacing w:after="0" w:line="240" w:lineRule="auto"/>
        <w:ind w:hanging="1953"/>
        <w:jc w:val="both"/>
        <w:rPr>
          <w:rFonts w:ascii="Times New Roman" w:eastAsia="Times New Roman" w:hAnsi="Times New Roman" w:cs="Times New Roman"/>
          <w:noProof/>
          <w:sz w:val="24"/>
          <w:szCs w:val="24"/>
        </w:rPr>
      </w:pPr>
      <w:r w:rsidRPr="00813B8E">
        <w:rPr>
          <w:rFonts w:ascii="Times New Roman" w:eastAsia="Times New Roman" w:hAnsi="Times New Roman" w:cs="Times New Roman"/>
          <w:noProof/>
          <w:sz w:val="24"/>
          <w:szCs w:val="24"/>
        </w:rPr>
        <w:t xml:space="preserve">Lietuvos kariuomenės suteiktas NSN kodas. </w:t>
      </w:r>
    </w:p>
    <w:p w:rsidR="00813B8E" w:rsidRPr="00813B8E" w:rsidRDefault="00813B8E" w:rsidP="00813B8E">
      <w:pPr>
        <w:numPr>
          <w:ilvl w:val="0"/>
          <w:numId w:val="1"/>
        </w:numPr>
        <w:tabs>
          <w:tab w:val="center" w:pos="851"/>
        </w:tabs>
        <w:spacing w:after="0" w:line="240" w:lineRule="auto"/>
        <w:ind w:left="-426" w:firstLine="426"/>
        <w:jc w:val="both"/>
        <w:rPr>
          <w:rFonts w:ascii="Times New Roman" w:eastAsia="Times New Roman" w:hAnsi="Times New Roman" w:cs="Times New Roman"/>
          <w:sz w:val="24"/>
          <w:szCs w:val="24"/>
        </w:rPr>
      </w:pPr>
      <w:r w:rsidRPr="00813B8E">
        <w:rPr>
          <w:rFonts w:ascii="Times New Roman" w:eastAsia="Times New Roman" w:hAnsi="Times New Roman" w:cs="Times New Roman"/>
          <w:noProof/>
          <w:sz w:val="24"/>
          <w:szCs w:val="20"/>
        </w:rPr>
        <w:t>Etiketės turi būti patikimai pritvirtintos, ženklinimo rekvizitai turi būti pakankamo</w:t>
      </w:r>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dydžio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kad</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galima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lengvai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perskaityti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suprasti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pateikiamą</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informaciją</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Etikečių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tvirtinimo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vieta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parinkta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taip</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kad</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galima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lengvai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perskaityti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etiketę</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esant</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supakuotam</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gaminiui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polietileniniame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maišelyje</w:t>
      </w:r>
      <w:proofErr w:type="spellEnd"/>
      <w:r w:rsidRPr="00813B8E">
        <w:rPr>
          <w:rFonts w:ascii="Times New Roman" w:eastAsia="Times New Roman" w:hAnsi="Times New Roman" w:cs="Times New Roman"/>
          <w:sz w:val="24"/>
          <w:szCs w:val="20"/>
        </w:rPr>
        <w:t>.</w:t>
      </w:r>
    </w:p>
    <w:p w:rsidR="00813B8E" w:rsidRPr="00813B8E" w:rsidRDefault="00813B8E" w:rsidP="00813B8E">
      <w:pPr>
        <w:numPr>
          <w:ilvl w:val="0"/>
          <w:numId w:val="1"/>
        </w:numPr>
        <w:tabs>
          <w:tab w:val="center" w:pos="851"/>
        </w:tabs>
        <w:spacing w:after="0" w:line="240" w:lineRule="auto"/>
        <w:ind w:left="-426" w:firstLine="426"/>
        <w:jc w:val="both"/>
        <w:rPr>
          <w:rFonts w:ascii="Times New Roman" w:eastAsia="Times New Roman" w:hAnsi="Times New Roman" w:cs="Times New Roman"/>
          <w:sz w:val="24"/>
          <w:szCs w:val="20"/>
        </w:rPr>
      </w:pPr>
      <w:proofErr w:type="spellStart"/>
      <w:r w:rsidRPr="00813B8E">
        <w:rPr>
          <w:rFonts w:ascii="Times New Roman" w:eastAsia="Times New Roman" w:hAnsi="Times New Roman" w:cs="Times New Roman"/>
          <w:sz w:val="24"/>
          <w:szCs w:val="20"/>
        </w:rPr>
        <w:t>Prie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kiekvieno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pridėta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priežiūros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instrukcija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lietuvių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kalba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Instrukcija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gali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pritvirtinta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arba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pateikta</w:t>
      </w:r>
      <w:proofErr w:type="spellEnd"/>
      <w:r w:rsidRPr="00813B8E">
        <w:rPr>
          <w:rFonts w:ascii="Times New Roman" w:eastAsia="Times New Roman" w:hAnsi="Times New Roman" w:cs="Times New Roman"/>
          <w:sz w:val="24"/>
          <w:szCs w:val="20"/>
        </w:rPr>
        <w:t xml:space="preserve"> QR </w:t>
      </w:r>
      <w:proofErr w:type="spellStart"/>
      <w:r w:rsidRPr="00813B8E">
        <w:rPr>
          <w:rFonts w:ascii="Times New Roman" w:eastAsia="Times New Roman" w:hAnsi="Times New Roman" w:cs="Times New Roman"/>
          <w:sz w:val="24"/>
          <w:szCs w:val="20"/>
        </w:rPr>
        <w:t>kodu</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ženklinimo</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juostelėje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arba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atskiroje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juostelėje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pritvirtintoje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prie</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gaminio</w:t>
      </w:r>
      <w:proofErr w:type="spellEnd"/>
      <w:r w:rsidRPr="00813B8E">
        <w:rPr>
          <w:rFonts w:ascii="Times New Roman" w:eastAsia="Times New Roman" w:hAnsi="Times New Roman" w:cs="Times New Roman"/>
          <w:sz w:val="24"/>
          <w:szCs w:val="20"/>
        </w:rPr>
        <w:t>).</w:t>
      </w:r>
    </w:p>
    <w:p w:rsidR="00813B8E" w:rsidRPr="00813B8E" w:rsidRDefault="00813B8E" w:rsidP="00813B8E">
      <w:pPr>
        <w:numPr>
          <w:ilvl w:val="0"/>
          <w:numId w:val="1"/>
        </w:numPr>
        <w:tabs>
          <w:tab w:val="center" w:pos="851"/>
        </w:tabs>
        <w:spacing w:after="0" w:line="240" w:lineRule="auto"/>
        <w:ind w:left="-426" w:firstLine="426"/>
        <w:jc w:val="both"/>
        <w:rPr>
          <w:rFonts w:ascii="Times New Roman" w:eastAsia="Times New Roman" w:hAnsi="Times New Roman" w:cs="Times New Roman"/>
          <w:sz w:val="24"/>
          <w:szCs w:val="20"/>
        </w:rPr>
      </w:pPr>
      <w:proofErr w:type="spellStart"/>
      <w:r w:rsidRPr="00813B8E">
        <w:rPr>
          <w:rFonts w:ascii="Times New Roman" w:eastAsia="Times New Roman" w:hAnsi="Times New Roman" w:cs="Times New Roman"/>
          <w:sz w:val="24"/>
          <w:szCs w:val="20"/>
        </w:rPr>
        <w:t>Gaminiai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pakuojami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individualiai</w:t>
      </w:r>
      <w:proofErr w:type="spellEnd"/>
      <w:r w:rsidRPr="00813B8E">
        <w:rPr>
          <w:rFonts w:ascii="Times New Roman" w:eastAsia="Times New Roman" w:hAnsi="Times New Roman" w:cs="Times New Roman"/>
          <w:sz w:val="24"/>
          <w:szCs w:val="20"/>
        </w:rPr>
        <w:t xml:space="preserve"> į </w:t>
      </w:r>
      <w:proofErr w:type="spellStart"/>
      <w:r w:rsidRPr="00813B8E">
        <w:rPr>
          <w:rFonts w:ascii="Times New Roman" w:eastAsia="Times New Roman" w:hAnsi="Times New Roman" w:cs="Times New Roman"/>
          <w:sz w:val="24"/>
          <w:szCs w:val="20"/>
        </w:rPr>
        <w:t>polietileninius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maišelius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sudedami</w:t>
      </w:r>
      <w:proofErr w:type="spellEnd"/>
      <w:r w:rsidRPr="00813B8E">
        <w:rPr>
          <w:rFonts w:ascii="Times New Roman" w:eastAsia="Times New Roman" w:hAnsi="Times New Roman" w:cs="Times New Roman"/>
          <w:sz w:val="24"/>
          <w:szCs w:val="20"/>
        </w:rPr>
        <w:t xml:space="preserve"> į </w:t>
      </w:r>
      <w:proofErr w:type="spellStart"/>
      <w:r w:rsidRPr="00813B8E">
        <w:rPr>
          <w:rFonts w:ascii="Times New Roman" w:eastAsia="Times New Roman" w:hAnsi="Times New Roman" w:cs="Times New Roman"/>
          <w:sz w:val="24"/>
          <w:szCs w:val="20"/>
        </w:rPr>
        <w:t>tvirtas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atsparias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ilgam</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sandėliavimui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ir</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daugkartiniams</w:t>
      </w:r>
      <w:proofErr w:type="spellEnd"/>
      <w:r w:rsidRPr="00813B8E">
        <w:rPr>
          <w:rFonts w:ascii="Times New Roman" w:eastAsia="Times New Roman" w:hAnsi="Times New Roman" w:cs="Times New Roman"/>
          <w:sz w:val="24"/>
          <w:szCs w:val="20"/>
        </w:rPr>
        <w:t xml:space="preserve"> </w:t>
      </w:r>
      <w:r w:rsidRPr="00813B8E">
        <w:rPr>
          <w:rFonts w:ascii="Times New Roman" w:eastAsia="Times New Roman" w:hAnsi="Times New Roman" w:cs="Times New Roman"/>
          <w:noProof/>
          <w:sz w:val="24"/>
          <w:szCs w:val="20"/>
        </w:rPr>
        <w:t>pervežimams</w:t>
      </w:r>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kartonines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dėžes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pagal</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dydžius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šalių</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suderintais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kiekiais</w:t>
      </w:r>
      <w:proofErr w:type="spellEnd"/>
      <w:r w:rsidRPr="00813B8E">
        <w:rPr>
          <w:rFonts w:ascii="Times New Roman" w:eastAsia="Times New Roman" w:hAnsi="Times New Roman" w:cs="Times New Roman"/>
          <w:sz w:val="24"/>
          <w:szCs w:val="20"/>
        </w:rPr>
        <w:t>.</w:t>
      </w:r>
    </w:p>
    <w:p w:rsidR="00813B8E" w:rsidRPr="00813B8E" w:rsidRDefault="00813B8E" w:rsidP="00813B8E">
      <w:pPr>
        <w:numPr>
          <w:ilvl w:val="0"/>
          <w:numId w:val="1"/>
        </w:numPr>
        <w:tabs>
          <w:tab w:val="center" w:pos="851"/>
        </w:tabs>
        <w:spacing w:after="0" w:line="240" w:lineRule="auto"/>
        <w:ind w:left="-426" w:firstLine="426"/>
        <w:jc w:val="both"/>
        <w:rPr>
          <w:rFonts w:ascii="Times New Roman" w:eastAsia="Times New Roman" w:hAnsi="Times New Roman" w:cs="Times New Roman"/>
          <w:sz w:val="24"/>
          <w:szCs w:val="20"/>
        </w:rPr>
      </w:pPr>
      <w:proofErr w:type="spellStart"/>
      <w:r w:rsidRPr="00813B8E">
        <w:rPr>
          <w:rFonts w:ascii="Times New Roman" w:eastAsia="Times New Roman" w:hAnsi="Times New Roman" w:cs="Times New Roman"/>
          <w:sz w:val="24"/>
          <w:szCs w:val="20"/>
        </w:rPr>
        <w:t>Kartoninės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dėžės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su</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gaminiais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svoris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ne </w:t>
      </w:r>
      <w:proofErr w:type="spellStart"/>
      <w:r w:rsidRPr="00813B8E">
        <w:rPr>
          <w:rFonts w:ascii="Times New Roman" w:eastAsia="Times New Roman" w:hAnsi="Times New Roman" w:cs="Times New Roman"/>
          <w:sz w:val="24"/>
          <w:szCs w:val="20"/>
        </w:rPr>
        <w:t>didesnis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kaip</w:t>
      </w:r>
      <w:proofErr w:type="spellEnd"/>
      <w:r w:rsidRPr="00813B8E">
        <w:rPr>
          <w:rFonts w:ascii="Times New Roman" w:eastAsia="Times New Roman" w:hAnsi="Times New Roman" w:cs="Times New Roman"/>
          <w:sz w:val="24"/>
          <w:szCs w:val="20"/>
        </w:rPr>
        <w:t xml:space="preserve"> 10 kg. </w:t>
      </w:r>
      <w:proofErr w:type="spellStart"/>
      <w:r w:rsidRPr="00813B8E">
        <w:rPr>
          <w:rFonts w:ascii="Times New Roman" w:eastAsia="Times New Roman" w:hAnsi="Times New Roman" w:cs="Times New Roman"/>
          <w:sz w:val="24"/>
          <w:szCs w:val="20"/>
        </w:rPr>
        <w:t>Kiekviena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kartoninė</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dėžė</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turi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būti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paženklinta</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tokiais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ryškiai</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matomais</w:t>
      </w:r>
      <w:proofErr w:type="spellEnd"/>
      <w:r w:rsidRPr="00813B8E">
        <w:rPr>
          <w:rFonts w:ascii="Times New Roman" w:eastAsia="Times New Roman" w:hAnsi="Times New Roman" w:cs="Times New Roman"/>
          <w:sz w:val="24"/>
          <w:szCs w:val="20"/>
        </w:rPr>
        <w:t xml:space="preserve"> </w:t>
      </w:r>
      <w:proofErr w:type="spellStart"/>
      <w:r w:rsidRPr="00813B8E">
        <w:rPr>
          <w:rFonts w:ascii="Times New Roman" w:eastAsia="Times New Roman" w:hAnsi="Times New Roman" w:cs="Times New Roman"/>
          <w:sz w:val="24"/>
          <w:szCs w:val="20"/>
        </w:rPr>
        <w:t>rekvizitais</w:t>
      </w:r>
      <w:proofErr w:type="spellEnd"/>
      <w:r w:rsidRPr="00813B8E">
        <w:rPr>
          <w:rFonts w:ascii="Times New Roman" w:eastAsia="Times New Roman" w:hAnsi="Times New Roman" w:cs="Times New Roman"/>
          <w:sz w:val="24"/>
          <w:szCs w:val="20"/>
        </w:rPr>
        <w:t>:</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tiekėjo pavadinimas arba prekės ženklas;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gamintojo pavadinimas arba prekės ženklas (jei nesutampa su prekės tiekėju);</w:t>
      </w:r>
    </w:p>
    <w:p w:rsidR="00813B8E" w:rsidRPr="00813B8E" w:rsidRDefault="00813B8E" w:rsidP="00813B8E">
      <w:pPr>
        <w:numPr>
          <w:ilvl w:val="0"/>
          <w:numId w:val="2"/>
        </w:numPr>
        <w:tabs>
          <w:tab w:val="clear" w:pos="2520"/>
          <w:tab w:val="num" w:pos="0"/>
          <w:tab w:val="num" w:pos="993"/>
          <w:tab w:val="left" w:pos="1134"/>
          <w:tab w:val="num" w:pos="1418"/>
        </w:tabs>
        <w:spacing w:after="0" w:line="240" w:lineRule="auto"/>
        <w:ind w:left="-426" w:firstLine="852"/>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importuotoms prekėms nurodyti prekės kilmės šalį, jeigu ji nesutampa su šalimi, kurioje registruota gamintojo buveinė;</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gaminio pavadinimas;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dydis;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kiekis;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sutarties data ir numeris;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prekės partijos ir siuntos indeksas;</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noProof/>
          <w:sz w:val="24"/>
          <w:szCs w:val="24"/>
          <w:lang w:val="lt-LT"/>
        </w:rPr>
      </w:pPr>
      <w:r w:rsidRPr="00813B8E">
        <w:rPr>
          <w:rFonts w:ascii="Times New Roman" w:eastAsia="Times New Roman" w:hAnsi="Times New Roman" w:cs="Times New Roman"/>
          <w:noProof/>
          <w:sz w:val="24"/>
          <w:szCs w:val="24"/>
          <w:lang w:val="lt-LT"/>
        </w:rPr>
        <w:t>pagaminimo data;</w:t>
      </w:r>
    </w:p>
    <w:p w:rsidR="00813B8E" w:rsidRPr="00813B8E" w:rsidRDefault="00813B8E" w:rsidP="00813B8E">
      <w:pPr>
        <w:numPr>
          <w:ilvl w:val="0"/>
          <w:numId w:val="2"/>
        </w:numPr>
        <w:tabs>
          <w:tab w:val="num" w:pos="0"/>
          <w:tab w:val="num" w:pos="851"/>
        </w:tabs>
        <w:spacing w:after="0" w:line="240" w:lineRule="auto"/>
        <w:ind w:hanging="2094"/>
        <w:jc w:val="both"/>
        <w:rPr>
          <w:rFonts w:ascii="Times New Roman" w:eastAsia="Times New Roman" w:hAnsi="Times New Roman" w:cs="Times New Roman"/>
          <w:sz w:val="24"/>
          <w:szCs w:val="24"/>
        </w:rPr>
      </w:pPr>
      <w:r w:rsidRPr="00813B8E">
        <w:rPr>
          <w:rFonts w:ascii="Times New Roman" w:eastAsia="Times New Roman" w:hAnsi="Times New Roman" w:cs="Times New Roman"/>
          <w:noProof/>
          <w:sz w:val="24"/>
          <w:szCs w:val="24"/>
          <w:lang w:val="lt-LT"/>
        </w:rPr>
        <w:t>Lietuvos kariuomenės suteiktas NSN kodas</w:t>
      </w:r>
      <w:r w:rsidRPr="00813B8E">
        <w:rPr>
          <w:rFonts w:ascii="Times New Roman" w:eastAsia="Times New Roman" w:hAnsi="Times New Roman" w:cs="Times New Roman"/>
          <w:sz w:val="24"/>
          <w:szCs w:val="24"/>
        </w:rPr>
        <w:t>.</w:t>
      </w:r>
    </w:p>
    <w:p w:rsidR="00FB6233" w:rsidRDefault="003E2B06"/>
    <w:sectPr w:rsidR="00FB6233" w:rsidSect="00813B8E">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D06"/>
    <w:multiLevelType w:val="multilevel"/>
    <w:tmpl w:val="20FCDAF0"/>
    <w:lvl w:ilvl="0">
      <w:start w:val="1"/>
      <w:numFmt w:val="decimal"/>
      <w:lvlText w:val="%1."/>
      <w:lvlJc w:val="left"/>
      <w:pPr>
        <w:ind w:left="6314" w:hanging="360"/>
      </w:pPr>
      <w:rPr>
        <w:rFonts w:hint="default"/>
      </w:rPr>
    </w:lvl>
    <w:lvl w:ilvl="1">
      <w:start w:val="1"/>
      <w:numFmt w:val="decimal"/>
      <w:isLgl/>
      <w:lvlText w:val="%1.%2."/>
      <w:lvlJc w:val="left"/>
      <w:pPr>
        <w:ind w:left="988"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8E"/>
    <w:rsid w:val="003E2B06"/>
    <w:rsid w:val="00813B8E"/>
    <w:rsid w:val="00B61284"/>
    <w:rsid w:val="00D6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F200"/>
  <w15:chartTrackingRefBased/>
  <w15:docId w15:val="{8C96BE3D-2CC0-4ED9-AA7E-A8911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1344</Words>
  <Characters>7661</Characters>
  <Application>Microsoft Office Word</Application>
  <DocSecurity>0</DocSecurity>
  <Lines>63</Lines>
  <Paragraphs>17</Paragraphs>
  <ScaleCrop>false</ScaleCrop>
  <Company>ITT prie KAM</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2025-05-21T13:29:00Z</dcterms:created>
  <dcterms:modified xsi:type="dcterms:W3CDTF">2025-05-22T06:18:00Z</dcterms:modified>
</cp:coreProperties>
</file>