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8E" w:rsidRPr="00813B8E" w:rsidRDefault="00813B8E" w:rsidP="00813B8E">
      <w:pPr>
        <w:spacing w:after="0" w:line="240" w:lineRule="auto"/>
        <w:jc w:val="right"/>
        <w:rPr>
          <w:rFonts w:ascii="Times New Roman" w:eastAsia="Times New Roman" w:hAnsi="Times New Roman" w:cs="Times New Roman"/>
          <w:sz w:val="24"/>
          <w:szCs w:val="24"/>
          <w:lang w:val="lt-LT"/>
        </w:rPr>
      </w:pPr>
      <w:r>
        <w:rPr>
          <w:rFonts w:ascii="Times New Roman" w:eastAsia="Times New Roman" w:hAnsi="Times New Roman" w:cs="Times New Roman"/>
          <w:b/>
          <w:sz w:val="24"/>
          <w:szCs w:val="24"/>
          <w:lang w:val="lt-LT"/>
        </w:rPr>
        <w:t xml:space="preserve">                                                                                 </w:t>
      </w:r>
      <w:r w:rsidRPr="00813B8E">
        <w:rPr>
          <w:rFonts w:ascii="Times New Roman" w:eastAsia="Times New Roman" w:hAnsi="Times New Roman" w:cs="Times New Roman"/>
          <w:sz w:val="24"/>
          <w:szCs w:val="24"/>
          <w:lang w:val="lt-LT"/>
        </w:rPr>
        <w:t>2025</w:t>
      </w:r>
      <w:r w:rsidR="003E2B06">
        <w:rPr>
          <w:rFonts w:ascii="Times New Roman" w:eastAsia="Times New Roman" w:hAnsi="Times New Roman" w:cs="Times New Roman"/>
          <w:sz w:val="24"/>
          <w:szCs w:val="24"/>
          <w:lang w:val="lt-LT"/>
        </w:rPr>
        <w:t xml:space="preserve"> m. </w:t>
      </w:r>
      <w:r w:rsidRPr="003E2B06">
        <w:rPr>
          <w:rFonts w:ascii="Times New Roman" w:eastAsia="Times New Roman" w:hAnsi="Times New Roman" w:cs="Times New Roman"/>
          <w:sz w:val="24"/>
          <w:szCs w:val="24"/>
          <w:u w:val="single"/>
          <w:lang w:val="lt-LT"/>
        </w:rPr>
        <w:t xml:space="preserve">            </w:t>
      </w:r>
      <w:r w:rsidRPr="00813B8E">
        <w:rPr>
          <w:rFonts w:ascii="Times New Roman" w:eastAsia="Times New Roman" w:hAnsi="Times New Roman" w:cs="Times New Roman"/>
          <w:sz w:val="24"/>
          <w:szCs w:val="24"/>
          <w:lang w:val="lt-LT"/>
        </w:rPr>
        <w:t xml:space="preserve"> d.  Sutarties Nr.   _______</w:t>
      </w:r>
    </w:p>
    <w:p w:rsidR="00813B8E" w:rsidRPr="008F796E" w:rsidRDefault="00813B8E" w:rsidP="00813B8E">
      <w:pPr>
        <w:spacing w:after="0" w:line="240" w:lineRule="auto"/>
        <w:jc w:val="right"/>
        <w:rPr>
          <w:rFonts w:ascii="Times New Roman" w:eastAsia="Times New Roman" w:hAnsi="Times New Roman" w:cs="Times New Roman"/>
          <w:b/>
          <w:sz w:val="24"/>
          <w:szCs w:val="24"/>
          <w:lang w:val="lt-LT"/>
        </w:rPr>
      </w:pPr>
      <w:bookmarkStart w:id="0" w:name="_GoBack"/>
      <w:bookmarkEnd w:id="0"/>
      <w:r w:rsidRPr="008F796E">
        <w:rPr>
          <w:rFonts w:ascii="Times New Roman" w:eastAsia="Times New Roman" w:hAnsi="Times New Roman" w:cs="Times New Roman"/>
          <w:b/>
          <w:sz w:val="24"/>
          <w:szCs w:val="24"/>
          <w:lang w:val="lt-LT"/>
        </w:rPr>
        <w:t>1 PRIEDAS</w:t>
      </w:r>
    </w:p>
    <w:p w:rsidR="00813B8E" w:rsidRDefault="00813B8E" w:rsidP="00813B8E">
      <w:pPr>
        <w:spacing w:after="0" w:line="240" w:lineRule="auto"/>
        <w:jc w:val="both"/>
        <w:rPr>
          <w:rFonts w:ascii="Times New Roman" w:eastAsia="Times New Roman" w:hAnsi="Times New Roman" w:cs="Times New Roman"/>
          <w:b/>
          <w:sz w:val="24"/>
          <w:szCs w:val="24"/>
          <w:lang w:val="lt-LT"/>
        </w:rPr>
      </w:pPr>
    </w:p>
    <w:p w:rsidR="00122DAB" w:rsidRDefault="00122DAB" w:rsidP="00122DAB">
      <w:pPr>
        <w:spacing w:line="240" w:lineRule="auto"/>
        <w:jc w:val="center"/>
        <w:rPr>
          <w:rFonts w:ascii="Times New Roman" w:eastAsia="Times New Roman" w:hAnsi="Times New Roman" w:cs="Times New Roman"/>
          <w:sz w:val="24"/>
          <w:szCs w:val="24"/>
          <w:lang w:val="lt-LT"/>
        </w:rPr>
      </w:pPr>
      <w:r w:rsidRPr="00122DAB">
        <w:rPr>
          <w:rFonts w:ascii="Times New Roman" w:eastAsia="Times New Roman" w:hAnsi="Times New Roman" w:cs="Times New Roman"/>
          <w:sz w:val="24"/>
          <w:szCs w:val="24"/>
          <w:lang w:val="lt-LT"/>
        </w:rPr>
        <w:t>SIMBOLINĖ</w:t>
      </w:r>
      <w:r>
        <w:rPr>
          <w:rFonts w:ascii="Times New Roman" w:eastAsia="Times New Roman" w:hAnsi="Times New Roman" w:cs="Times New Roman"/>
          <w:sz w:val="24"/>
          <w:szCs w:val="24"/>
          <w:lang w:val="lt-LT"/>
        </w:rPr>
        <w:t>S</w:t>
      </w:r>
      <w:r w:rsidRPr="00122DAB">
        <w:rPr>
          <w:rFonts w:ascii="Times New Roman" w:eastAsia="Times New Roman" w:hAnsi="Times New Roman" w:cs="Times New Roman"/>
          <w:sz w:val="24"/>
          <w:szCs w:val="24"/>
          <w:lang w:val="lt-LT"/>
        </w:rPr>
        <w:t xml:space="preserve"> LIETUVOS KARIUOMENĖS VĖLIAV</w:t>
      </w:r>
      <w:r>
        <w:rPr>
          <w:rFonts w:ascii="Times New Roman" w:eastAsia="Times New Roman" w:hAnsi="Times New Roman" w:cs="Times New Roman"/>
          <w:sz w:val="24"/>
          <w:szCs w:val="24"/>
          <w:lang w:val="lt-LT"/>
        </w:rPr>
        <w:t>OS</w:t>
      </w:r>
    </w:p>
    <w:p w:rsidR="00122DAB" w:rsidRPr="00122DAB" w:rsidRDefault="00122DAB" w:rsidP="00122DAB">
      <w:pPr>
        <w:spacing w:line="240" w:lineRule="auto"/>
        <w:jc w:val="center"/>
        <w:rPr>
          <w:rFonts w:ascii="Times New Roman" w:eastAsia="Times New Roman" w:hAnsi="Times New Roman" w:cs="Times New Roman"/>
          <w:b/>
          <w:i/>
          <w:sz w:val="36"/>
          <w:szCs w:val="36"/>
          <w:u w:val="single"/>
          <w:lang w:val="lt-LT"/>
        </w:rPr>
      </w:pPr>
      <w:r>
        <w:rPr>
          <w:rFonts w:ascii="Times New Roman" w:eastAsia="Times New Roman" w:hAnsi="Times New Roman" w:cs="Times New Roman"/>
          <w:sz w:val="24"/>
          <w:szCs w:val="24"/>
          <w:lang w:val="lt-LT"/>
        </w:rPr>
        <w:t>TECHNINĖ SPECIFIKACIJA</w:t>
      </w:r>
    </w:p>
    <w:p w:rsidR="00122DAB" w:rsidRPr="00122DAB" w:rsidRDefault="00122DAB" w:rsidP="00122DAB">
      <w:pPr>
        <w:spacing w:after="0" w:line="240" w:lineRule="auto"/>
        <w:jc w:val="both"/>
        <w:rPr>
          <w:rFonts w:ascii="Times New Roman" w:eastAsia="Times New Roman" w:hAnsi="Times New Roman" w:cs="Times New Roman"/>
          <w:sz w:val="24"/>
          <w:szCs w:val="24"/>
          <w:lang w:val="lt-LT"/>
        </w:rPr>
      </w:pPr>
      <w:r w:rsidRPr="00122DAB">
        <w:rPr>
          <w:rFonts w:ascii="Times New Roman" w:eastAsia="Times New Roman" w:hAnsi="Times New Roman" w:cs="Times New Roman"/>
          <w:sz w:val="24"/>
          <w:szCs w:val="24"/>
          <w:lang w:val="lt-LT"/>
        </w:rPr>
        <w:t xml:space="preserve"> </w:t>
      </w:r>
      <w:r w:rsidRPr="00122DAB">
        <w:rPr>
          <w:rFonts w:ascii="Times New Roman" w:eastAsia="Times New Roman" w:hAnsi="Times New Roman" w:cs="Times New Roman"/>
          <w:sz w:val="24"/>
          <w:szCs w:val="24"/>
          <w:lang w:val="lt-LT"/>
        </w:rPr>
        <w:tab/>
      </w:r>
      <w:r w:rsidRPr="00122DAB">
        <w:rPr>
          <w:rFonts w:ascii="Times New Roman" w:eastAsia="Times New Roman" w:hAnsi="Times New Roman" w:cs="Times New Roman"/>
          <w:sz w:val="24"/>
          <w:szCs w:val="24"/>
          <w:lang w:val="lt-LT"/>
        </w:rPr>
        <w:tab/>
      </w:r>
      <w:r w:rsidRPr="00122DAB">
        <w:rPr>
          <w:rFonts w:ascii="Times New Roman" w:eastAsia="Times New Roman" w:hAnsi="Times New Roman" w:cs="Times New Roman"/>
          <w:sz w:val="24"/>
          <w:szCs w:val="24"/>
          <w:lang w:val="lt-LT"/>
        </w:rPr>
        <w:tab/>
      </w:r>
      <w:r w:rsidRPr="00122DAB">
        <w:rPr>
          <w:rFonts w:ascii="Times New Roman" w:eastAsia="Times New Roman" w:hAnsi="Times New Roman" w:cs="Times New Roman"/>
          <w:sz w:val="24"/>
          <w:szCs w:val="24"/>
          <w:lang w:val="lt-LT"/>
        </w:rPr>
        <w:tab/>
      </w:r>
      <w:r w:rsidRPr="00122DAB">
        <w:rPr>
          <w:rFonts w:ascii="Times New Roman" w:eastAsia="Times New Roman" w:hAnsi="Times New Roman" w:cs="Times New Roman"/>
          <w:sz w:val="24"/>
          <w:szCs w:val="24"/>
          <w:lang w:val="lt-LT"/>
        </w:rPr>
        <w:tab/>
      </w:r>
      <w:r w:rsidRPr="00122DAB">
        <w:rPr>
          <w:rFonts w:ascii="Times New Roman" w:eastAsia="Times New Roman" w:hAnsi="Times New Roman" w:cs="Times New Roman"/>
          <w:sz w:val="24"/>
          <w:szCs w:val="24"/>
          <w:lang w:val="lt-LT"/>
        </w:rPr>
        <w:tab/>
      </w:r>
    </w:p>
    <w:p w:rsidR="00122DAB" w:rsidRPr="00122DAB" w:rsidRDefault="00122DAB" w:rsidP="00122DAB">
      <w:pPr>
        <w:widowControl w:val="0"/>
        <w:numPr>
          <w:ilvl w:val="0"/>
          <w:numId w:val="3"/>
        </w:numPr>
        <w:spacing w:after="0" w:line="240" w:lineRule="auto"/>
        <w:contextualSpacing/>
        <w:jc w:val="both"/>
        <w:rPr>
          <w:rFonts w:ascii="Times New Roman" w:eastAsia="Calibri" w:hAnsi="Times New Roman" w:cs="Times New Roman"/>
          <w:b/>
          <w:sz w:val="24"/>
          <w:szCs w:val="20"/>
        </w:rPr>
      </w:pPr>
      <w:r w:rsidRPr="00122DAB">
        <w:rPr>
          <w:rFonts w:ascii="Times New Roman" w:eastAsia="Calibri" w:hAnsi="Times New Roman" w:cs="Times New Roman"/>
          <w:b/>
          <w:sz w:val="24"/>
          <w:szCs w:val="20"/>
        </w:rPr>
        <w:t>BENDROSIOS NUOSTATOS</w:t>
      </w:r>
    </w:p>
    <w:p w:rsidR="00122DAB" w:rsidRPr="00122DAB" w:rsidRDefault="00122DAB" w:rsidP="00122DAB">
      <w:pPr>
        <w:widowControl w:val="0"/>
        <w:spacing w:after="0" w:line="240" w:lineRule="auto"/>
        <w:ind w:left="1440"/>
        <w:jc w:val="both"/>
        <w:rPr>
          <w:rFonts w:ascii="Times New Roman" w:eastAsia="Times New Roman" w:hAnsi="Times New Roman" w:cs="Times New Roman"/>
          <w:sz w:val="24"/>
          <w:szCs w:val="20"/>
          <w:lang w:val="lt-LT"/>
        </w:rPr>
      </w:pPr>
    </w:p>
    <w:p w:rsidR="00122DAB" w:rsidRPr="00122DAB" w:rsidRDefault="00122DAB" w:rsidP="00122DAB">
      <w:pPr>
        <w:widowControl w:val="0"/>
        <w:spacing w:after="0" w:line="240" w:lineRule="auto"/>
        <w:ind w:left="709"/>
        <w:jc w:val="both"/>
        <w:rPr>
          <w:rFonts w:ascii="Times New Roman" w:eastAsia="Times New Roman" w:hAnsi="Times New Roman" w:cs="Times New Roman"/>
          <w:sz w:val="24"/>
          <w:szCs w:val="24"/>
          <w:lang w:val="lt-LT"/>
        </w:rPr>
      </w:pPr>
      <w:r w:rsidRPr="00122DAB">
        <w:rPr>
          <w:rFonts w:ascii="Times New Roman" w:eastAsia="Times New Roman" w:hAnsi="Times New Roman" w:cs="Times New Roman"/>
          <w:sz w:val="24"/>
          <w:szCs w:val="20"/>
          <w:lang w:val="lt-LT"/>
        </w:rPr>
        <w:t xml:space="preserve">         1. </w:t>
      </w:r>
      <w:r w:rsidRPr="00122DAB">
        <w:rPr>
          <w:rFonts w:ascii="Times New Roman" w:eastAsia="Times New Roman" w:hAnsi="Times New Roman" w:cs="Times New Roman"/>
          <w:sz w:val="24"/>
          <w:szCs w:val="24"/>
          <w:lang w:val="lt-LT"/>
        </w:rPr>
        <w:t xml:space="preserve">Šioje techninėje specifikacijoje aprašoma atminimo dovana profesinės karo tarnybos (toliau – PKT) kariams (ištarnavusiems PKT ne mažiau kaip 10 metų) – </w:t>
      </w:r>
      <w:r w:rsidRPr="00122DAB">
        <w:rPr>
          <w:rFonts w:ascii="Times New Roman" w:eastAsia="Times New Roman" w:hAnsi="Times New Roman" w:cs="Times New Roman"/>
          <w:b/>
          <w:sz w:val="24"/>
          <w:szCs w:val="24"/>
          <w:lang w:val="lt-LT"/>
        </w:rPr>
        <w:t>simbolinė Lietuvos kariuomenės vėliava.</w:t>
      </w:r>
    </w:p>
    <w:p w:rsidR="00122DAB" w:rsidRPr="00122DAB" w:rsidRDefault="00122DAB" w:rsidP="00122DAB">
      <w:pPr>
        <w:widowControl w:val="0"/>
        <w:numPr>
          <w:ilvl w:val="0"/>
          <w:numId w:val="4"/>
        </w:numPr>
        <w:tabs>
          <w:tab w:val="left" w:pos="426"/>
          <w:tab w:val="left" w:pos="709"/>
          <w:tab w:val="left" w:pos="1701"/>
        </w:tabs>
        <w:spacing w:after="0" w:line="240" w:lineRule="auto"/>
        <w:ind w:firstLine="567"/>
        <w:contextualSpacing/>
        <w:jc w:val="both"/>
        <w:rPr>
          <w:rFonts w:ascii="Times New Roman" w:eastAsia="Calibri" w:hAnsi="Times New Roman" w:cs="Times New Roman"/>
          <w:noProof/>
          <w:sz w:val="24"/>
          <w:szCs w:val="20"/>
          <w:lang w:val="lt-LT"/>
        </w:rPr>
      </w:pPr>
      <w:r w:rsidRPr="00122DAB">
        <w:rPr>
          <w:rFonts w:ascii="Times New Roman" w:eastAsia="Calibri" w:hAnsi="Times New Roman" w:cs="Times New Roman"/>
          <w:sz w:val="24"/>
          <w:szCs w:val="20"/>
          <w:lang w:val="lt-LT"/>
        </w:rPr>
        <w:t xml:space="preserve">Nustačius konkurso laimėtoją simbolinės austos Lietuvos kariuomenės vėliavos sumažintos </w:t>
      </w:r>
      <w:r w:rsidRPr="00122DAB">
        <w:rPr>
          <w:rFonts w:ascii="Times New Roman" w:eastAsia="Calibri" w:hAnsi="Times New Roman" w:cs="Times New Roman"/>
          <w:noProof/>
          <w:sz w:val="24"/>
          <w:szCs w:val="20"/>
          <w:lang w:val="lt-LT"/>
        </w:rPr>
        <w:t>gamybai bus pateiktas vektorinis failas (CDR).</w:t>
      </w:r>
    </w:p>
    <w:p w:rsidR="00122DAB" w:rsidRPr="00122DAB" w:rsidRDefault="00122DAB" w:rsidP="00122DAB">
      <w:pPr>
        <w:widowControl w:val="0"/>
        <w:numPr>
          <w:ilvl w:val="0"/>
          <w:numId w:val="4"/>
        </w:numPr>
        <w:tabs>
          <w:tab w:val="left" w:pos="426"/>
          <w:tab w:val="left" w:pos="709"/>
          <w:tab w:val="left" w:pos="1701"/>
        </w:tabs>
        <w:spacing w:after="0" w:line="240" w:lineRule="auto"/>
        <w:ind w:firstLine="567"/>
        <w:jc w:val="both"/>
        <w:rPr>
          <w:rFonts w:ascii="Times New Roman" w:eastAsia="Times New Roman" w:hAnsi="Times New Roman" w:cs="Times New Roman"/>
          <w:noProof/>
          <w:sz w:val="24"/>
          <w:szCs w:val="20"/>
          <w:lang w:val="lt-LT"/>
        </w:rPr>
      </w:pPr>
      <w:r w:rsidRPr="00122DAB">
        <w:rPr>
          <w:rFonts w:ascii="Times New Roman" w:eastAsia="Times New Roman" w:hAnsi="Times New Roman" w:cs="Times New Roman"/>
          <w:noProof/>
          <w:sz w:val="24"/>
          <w:szCs w:val="20"/>
          <w:lang w:val="lt-LT"/>
        </w:rPr>
        <w:t>Aplinkosauginiai reikalavimai šios techninės specifikacijos 1.6. p. aprašomoms dovanoms nustatomi vadovaujantis Kombinuotosios nomenklatūros 97 (kitos dekoratyvinės plaketės 970199) skirsniui priskirtų dekoratyvinių gaminių aprašymu. Dovanos turi atitikti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bent vieną iš Aprašo 4.4.4.4. arba 4.4.4.5. p. numatytų aplinkosauginių principų viename, keliuose ar visuose produkto gyvavimo ciklo etapuose.</w:t>
      </w:r>
    </w:p>
    <w:p w:rsidR="00122DAB" w:rsidRPr="00122DAB" w:rsidRDefault="00122DAB" w:rsidP="00122DAB">
      <w:pPr>
        <w:tabs>
          <w:tab w:val="left" w:pos="567"/>
        </w:tabs>
        <w:spacing w:after="0" w:line="240" w:lineRule="auto"/>
        <w:ind w:left="567" w:hanging="567"/>
        <w:contextualSpacing/>
        <w:jc w:val="both"/>
        <w:rPr>
          <w:rFonts w:ascii="Times New Roman" w:eastAsia="Calibri" w:hAnsi="Times New Roman" w:cs="Times New Roman"/>
          <w:noProof/>
          <w:sz w:val="24"/>
          <w:szCs w:val="20"/>
          <w:lang w:val="lt-LT"/>
        </w:rPr>
      </w:pPr>
      <w:r w:rsidRPr="00122DAB">
        <w:rPr>
          <w:rFonts w:ascii="Times New Roman" w:eastAsia="Calibri" w:hAnsi="Times New Roman" w:cs="Times New Roman"/>
          <w:sz w:val="24"/>
          <w:szCs w:val="20"/>
          <w:lang w:val="lt-LT"/>
        </w:rPr>
        <w:tab/>
      </w:r>
      <w:r w:rsidRPr="00122DAB">
        <w:rPr>
          <w:rFonts w:ascii="Times New Roman" w:eastAsia="Calibri" w:hAnsi="Times New Roman" w:cs="Times New Roman"/>
          <w:noProof/>
          <w:sz w:val="24"/>
          <w:szCs w:val="24"/>
          <w:lang w:val="lt-LT"/>
        </w:rPr>
        <w:t xml:space="preserve">Pakuotės turi būti laikytinos perdirbamosiomis pakuotėmis pagal Lietuvos Respublikos mokesčio už aplinkos teršimą įstatymo nuostatas </w:t>
      </w:r>
      <w:r w:rsidRPr="00122DAB">
        <w:rPr>
          <w:rFonts w:ascii="Times New Roman" w:eastAsia="Calibri" w:hAnsi="Times New Roman" w:cs="Times New Roman"/>
          <w:noProof/>
          <w:sz w:val="24"/>
          <w:szCs w:val="24"/>
          <w:lang w:val="lt-LT" w:eastAsia="lt-LT"/>
        </w:rPr>
        <w:t>ir (ar) turi būti vienalytės (homogeniškos) pakuotės, pagamintos iš vienos rūšies medžiagos.</w:t>
      </w:r>
    </w:p>
    <w:p w:rsidR="00122DAB" w:rsidRPr="00122DAB" w:rsidRDefault="00122DAB" w:rsidP="00122DAB">
      <w:pPr>
        <w:numPr>
          <w:ilvl w:val="0"/>
          <w:numId w:val="4"/>
        </w:numPr>
        <w:tabs>
          <w:tab w:val="left" w:pos="426"/>
          <w:tab w:val="left" w:pos="709"/>
        </w:tabs>
        <w:spacing w:after="0" w:line="240" w:lineRule="auto"/>
        <w:ind w:right="63" w:firstLine="426"/>
        <w:jc w:val="both"/>
        <w:rPr>
          <w:rFonts w:ascii="Times New Roman" w:eastAsia="Times New Roman" w:hAnsi="Times New Roman" w:cs="Times New Roman"/>
          <w:noProof/>
          <w:sz w:val="24"/>
          <w:szCs w:val="20"/>
          <w:lang w:val="lt-LT"/>
        </w:rPr>
      </w:pPr>
      <w:r w:rsidRPr="00122DAB">
        <w:rPr>
          <w:rFonts w:ascii="Times New Roman" w:eastAsia="Times New Roman" w:hAnsi="Times New Roman" w:cs="Times New Roman"/>
          <w:noProof/>
          <w:sz w:val="24"/>
          <w:szCs w:val="20"/>
          <w:lang w:val="lt-LT"/>
        </w:rPr>
        <w:t>Visų dovanų bendras spalvinis išpildymas, medžiagos bei paviršiaus technologinis apdirbimas bus tikslinami darbinių pavyzdžių derinimo metu. Esant reikalui, leistini ir kitokie, nei aprašymuose nurodyti matmenų, spalvų, paviršiaus apdirbimo ypatumai, kurie turi būti konkurso laimėtojo suderinti su pirkėju. Konkurso laimėtojas turės pateikti pirkėjui galutinio suderinto varianto brėžinius ir techninę dokumentaciją.</w:t>
      </w:r>
    </w:p>
    <w:p w:rsidR="00122DAB" w:rsidRPr="00122DAB" w:rsidRDefault="00122DAB" w:rsidP="00122DAB">
      <w:pPr>
        <w:widowControl w:val="0"/>
        <w:spacing w:after="0" w:line="240" w:lineRule="auto"/>
        <w:jc w:val="both"/>
        <w:rPr>
          <w:rFonts w:ascii="Times New Roman" w:eastAsia="Times New Roman" w:hAnsi="Times New Roman" w:cs="Times New Roman"/>
          <w:b/>
          <w:sz w:val="24"/>
          <w:szCs w:val="20"/>
          <w:lang w:val="lt-LT"/>
        </w:rPr>
      </w:pPr>
    </w:p>
    <w:p w:rsidR="00122DAB" w:rsidRPr="00122DAB" w:rsidRDefault="00122DAB" w:rsidP="00122DAB">
      <w:pPr>
        <w:widowControl w:val="0"/>
        <w:spacing w:after="0" w:line="240" w:lineRule="auto"/>
        <w:ind w:left="720"/>
        <w:jc w:val="both"/>
        <w:rPr>
          <w:rFonts w:ascii="Times New Roman" w:eastAsia="Times New Roman" w:hAnsi="Times New Roman" w:cs="Times New Roman"/>
          <w:b/>
          <w:sz w:val="24"/>
          <w:szCs w:val="20"/>
          <w:lang w:val="lt-LT"/>
        </w:rPr>
      </w:pPr>
      <w:r w:rsidRPr="00122DAB">
        <w:rPr>
          <w:rFonts w:ascii="Times New Roman" w:eastAsia="Times New Roman" w:hAnsi="Times New Roman" w:cs="Times New Roman"/>
          <w:b/>
          <w:sz w:val="24"/>
          <w:szCs w:val="20"/>
          <w:lang w:val="lt-LT"/>
        </w:rPr>
        <w:t>II. TECHNININIAI REIKALAVIMAI</w:t>
      </w:r>
    </w:p>
    <w:p w:rsidR="00122DAB" w:rsidRPr="00122DAB" w:rsidRDefault="00122DAB" w:rsidP="00122DAB">
      <w:pPr>
        <w:spacing w:after="0" w:line="240" w:lineRule="auto"/>
        <w:jc w:val="both"/>
        <w:rPr>
          <w:rFonts w:ascii="Times New Roman" w:eastAsia="Times New Roman" w:hAnsi="Times New Roman" w:cs="Times New Roman"/>
          <w:sz w:val="24"/>
          <w:szCs w:val="24"/>
          <w:lang w:val="lt-LT"/>
        </w:rPr>
      </w:pPr>
    </w:p>
    <w:p w:rsidR="00122DAB" w:rsidRPr="00122DAB" w:rsidRDefault="00122DAB" w:rsidP="00122DAB">
      <w:pPr>
        <w:numPr>
          <w:ilvl w:val="0"/>
          <w:numId w:val="4"/>
        </w:numPr>
        <w:tabs>
          <w:tab w:val="left" w:pos="851"/>
        </w:tabs>
        <w:spacing w:after="0" w:line="240" w:lineRule="auto"/>
        <w:ind w:right="63" w:firstLine="360"/>
        <w:jc w:val="both"/>
        <w:rPr>
          <w:rFonts w:ascii="Times New Roman" w:eastAsia="Times New Roman" w:hAnsi="Times New Roman" w:cs="Times New Roman"/>
          <w:noProof/>
          <w:sz w:val="24"/>
          <w:szCs w:val="20"/>
          <w:lang w:val="lt-LT"/>
        </w:rPr>
      </w:pPr>
      <w:r w:rsidRPr="00122DAB">
        <w:rPr>
          <w:rFonts w:ascii="Times New Roman" w:eastAsia="Times New Roman" w:hAnsi="Times New Roman" w:cs="Times New Roman"/>
          <w:sz w:val="24"/>
          <w:szCs w:val="24"/>
          <w:lang w:val="lt-LT"/>
        </w:rPr>
        <w:t>Atminimo dovana profesinės karo tarnybos kariams – simbolinė austa Lietuvos kariuomenės vėliavos sumažinta kopija (tik aversas), pritvirtinta ant įrėminto pagrindo - turi turėti jos pakabinimo ant sienos sistemą.</w:t>
      </w:r>
    </w:p>
    <w:p w:rsidR="00122DAB" w:rsidRPr="00122DAB" w:rsidRDefault="00122DAB" w:rsidP="00122DAB">
      <w:pPr>
        <w:tabs>
          <w:tab w:val="left" w:pos="851"/>
        </w:tabs>
        <w:spacing w:after="0" w:line="240" w:lineRule="auto"/>
        <w:ind w:left="360" w:right="63"/>
        <w:jc w:val="both"/>
        <w:rPr>
          <w:rFonts w:ascii="Times New Roman" w:eastAsia="Times New Roman" w:hAnsi="Times New Roman" w:cs="Times New Roman"/>
          <w:noProof/>
          <w:sz w:val="24"/>
          <w:szCs w:val="20"/>
          <w:lang w:val="lt-LT"/>
        </w:rPr>
      </w:pPr>
      <w:r w:rsidRPr="00122DAB">
        <w:rPr>
          <w:rFonts w:ascii="Times New Roman" w:eastAsia="Times New Roman" w:hAnsi="Times New Roman" w:cs="Times New Roman"/>
          <w:noProof/>
          <w:sz w:val="24"/>
          <w:szCs w:val="20"/>
          <w:lang w:val="lt-LT"/>
        </w:rPr>
        <w:tab/>
      </w:r>
      <w:r w:rsidRPr="00122DAB">
        <w:rPr>
          <w:rFonts w:ascii="Times New Roman" w:eastAsia="Times New Roman" w:hAnsi="Times New Roman" w:cs="Times New Roman"/>
          <w:noProof/>
          <w:szCs w:val="24"/>
        </w:rPr>
        <w:drawing>
          <wp:inline distT="0" distB="0" distL="0" distR="0" wp14:anchorId="239A981F" wp14:editId="7CCAAEB5">
            <wp:extent cx="2838450" cy="3113253"/>
            <wp:effectExtent l="0" t="0" r="0" b="0"/>
            <wp:docPr id="1" name="Picture 1" descr="H:\Tradicijos_ceremonijos\Atminimo dovanos išleidžiant į atsargą\Pakeitimas_2\LK veliavaSU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radicijos_ceremonijos\Atminimo dovanos išleidžiant į atsargą\Pakeitimas_2\LK veliavaSUV-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42930" cy="3118167"/>
                    </a:xfrm>
                    <a:prstGeom prst="rect">
                      <a:avLst/>
                    </a:prstGeom>
                    <a:noFill/>
                    <a:ln>
                      <a:noFill/>
                    </a:ln>
                  </pic:spPr>
                </pic:pic>
              </a:graphicData>
            </a:graphic>
          </wp:inline>
        </w:drawing>
      </w:r>
      <w:r w:rsidRPr="00122DAB">
        <w:rPr>
          <w:rFonts w:ascii="Times New Roman" w:eastAsia="Times New Roman" w:hAnsi="Times New Roman" w:cs="Times New Roman"/>
          <w:noProof/>
          <w:sz w:val="24"/>
          <w:szCs w:val="20"/>
          <w:lang w:val="lt-LT"/>
        </w:rPr>
        <w:t xml:space="preserve">     </w:t>
      </w:r>
    </w:p>
    <w:p w:rsidR="00122DAB" w:rsidRPr="00122DAB" w:rsidRDefault="00122DAB" w:rsidP="00122DAB">
      <w:pPr>
        <w:spacing w:after="0" w:line="240" w:lineRule="auto"/>
        <w:ind w:firstLine="284"/>
        <w:jc w:val="both"/>
        <w:rPr>
          <w:rFonts w:ascii="Times New Roman" w:eastAsia="Times New Roman" w:hAnsi="Times New Roman" w:cs="Times New Roman"/>
          <w:noProof/>
          <w:sz w:val="24"/>
          <w:szCs w:val="20"/>
          <w:lang w:val="lt-LT"/>
        </w:rPr>
      </w:pPr>
      <w:r w:rsidRPr="00122DAB">
        <w:rPr>
          <w:rFonts w:ascii="Times New Roman" w:eastAsia="Times New Roman" w:hAnsi="Times New Roman" w:cs="Times New Roman"/>
          <w:noProof/>
          <w:sz w:val="24"/>
          <w:szCs w:val="20"/>
          <w:lang w:val="lt-LT"/>
        </w:rPr>
        <w:t>9 pav. A</w:t>
      </w:r>
      <w:r w:rsidRPr="00122DAB">
        <w:rPr>
          <w:rFonts w:ascii="Times New Roman" w:eastAsia="Times New Roman" w:hAnsi="Times New Roman" w:cs="Times New Roman"/>
          <w:noProof/>
          <w:sz w:val="24"/>
          <w:szCs w:val="24"/>
          <w:lang w:val="lt-LT"/>
        </w:rPr>
        <w:t>tminimo</w:t>
      </w:r>
      <w:r w:rsidRPr="00122DAB">
        <w:rPr>
          <w:rFonts w:ascii="Times New Roman" w:eastAsia="Times New Roman" w:hAnsi="Times New Roman" w:cs="Times New Roman"/>
          <w:sz w:val="24"/>
          <w:szCs w:val="24"/>
          <w:lang w:val="lt-LT"/>
        </w:rPr>
        <w:t xml:space="preserve"> dovana profesinės karo tarnybos kariams – simbolinė Lietuvos kariuomenės vėliava ir galimas r</w:t>
      </w:r>
      <w:r w:rsidRPr="00122DAB">
        <w:rPr>
          <w:rFonts w:ascii="Times New Roman" w:eastAsia="Times New Roman" w:hAnsi="Times New Roman" w:cs="Times New Roman"/>
          <w:noProof/>
          <w:sz w:val="24"/>
          <w:szCs w:val="20"/>
          <w:lang w:val="lt-LT" w:eastAsia="lt-LT"/>
        </w:rPr>
        <w:t>ėmelis su atramėle (apačioje) ir laikikliais (viršuje) dovanai</w:t>
      </w:r>
    </w:p>
    <w:p w:rsidR="00122DAB" w:rsidRPr="00122DAB" w:rsidRDefault="00122DAB" w:rsidP="00122DAB">
      <w:pPr>
        <w:spacing w:after="0" w:line="240" w:lineRule="auto"/>
        <w:ind w:right="63"/>
        <w:jc w:val="both"/>
        <w:rPr>
          <w:rFonts w:ascii="Times New Roman" w:eastAsia="Times New Roman" w:hAnsi="Times New Roman" w:cs="Times New Roman"/>
          <w:noProof/>
          <w:sz w:val="24"/>
          <w:szCs w:val="20"/>
          <w:lang w:val="lt-LT"/>
        </w:rPr>
      </w:pPr>
    </w:p>
    <w:p w:rsidR="00122DAB" w:rsidRPr="00122DAB" w:rsidRDefault="00122DAB" w:rsidP="00122DAB">
      <w:pPr>
        <w:spacing w:after="0" w:line="240" w:lineRule="auto"/>
        <w:jc w:val="both"/>
        <w:rPr>
          <w:rFonts w:ascii="Times New Roman" w:eastAsia="Times New Roman" w:hAnsi="Times New Roman" w:cs="Times New Roman"/>
          <w:noProof/>
          <w:sz w:val="24"/>
          <w:szCs w:val="20"/>
          <w:lang w:val="lt-LT" w:eastAsia="lt-LT"/>
        </w:rPr>
      </w:pPr>
      <w:r w:rsidRPr="00122DAB">
        <w:rPr>
          <w:rFonts w:ascii="Times New Roman" w:eastAsia="Times New Roman" w:hAnsi="Times New Roman" w:cs="Times New Roman"/>
          <w:noProof/>
          <w:sz w:val="24"/>
          <w:szCs w:val="20"/>
        </w:rPr>
        <w:drawing>
          <wp:inline distT="0" distB="0" distL="0" distR="0" wp14:anchorId="069D409B" wp14:editId="59C42EAF">
            <wp:extent cx="3571875" cy="334966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75972" cy="3353504"/>
                    </a:xfrm>
                    <a:prstGeom prst="rect">
                      <a:avLst/>
                    </a:prstGeom>
                    <a:noFill/>
                    <a:ln>
                      <a:noFill/>
                    </a:ln>
                  </pic:spPr>
                </pic:pic>
              </a:graphicData>
            </a:graphic>
          </wp:inline>
        </w:drawing>
      </w:r>
    </w:p>
    <w:p w:rsidR="00122DAB" w:rsidRPr="00122DAB" w:rsidRDefault="00122DAB" w:rsidP="00122DAB">
      <w:pPr>
        <w:spacing w:after="0" w:line="240" w:lineRule="auto"/>
        <w:jc w:val="both"/>
        <w:rPr>
          <w:rFonts w:ascii="Times New Roman" w:eastAsia="Times New Roman" w:hAnsi="Times New Roman" w:cs="Times New Roman"/>
          <w:noProof/>
          <w:sz w:val="24"/>
          <w:szCs w:val="20"/>
          <w:lang w:val="lt-LT" w:eastAsia="lt-LT"/>
        </w:rPr>
      </w:pPr>
    </w:p>
    <w:p w:rsidR="00122DAB" w:rsidRPr="00122DAB" w:rsidRDefault="00122DAB" w:rsidP="00122DAB">
      <w:pPr>
        <w:tabs>
          <w:tab w:val="left" w:pos="851"/>
        </w:tabs>
        <w:spacing w:after="0" w:line="240" w:lineRule="auto"/>
        <w:ind w:right="63" w:firstLine="426"/>
        <w:jc w:val="both"/>
        <w:rPr>
          <w:rFonts w:ascii="Times New Roman" w:eastAsia="Times New Roman" w:hAnsi="Times New Roman" w:cs="Times New Roman"/>
          <w:noProof/>
          <w:sz w:val="24"/>
          <w:szCs w:val="20"/>
          <w:lang w:val="lt-LT"/>
        </w:rPr>
      </w:pPr>
      <w:r w:rsidRPr="00122DAB">
        <w:rPr>
          <w:rFonts w:ascii="Times New Roman" w:eastAsia="Times New Roman" w:hAnsi="Times New Roman" w:cs="Times New Roman"/>
          <w:sz w:val="24"/>
          <w:szCs w:val="24"/>
          <w:lang w:val="lt-LT"/>
        </w:rPr>
        <w:t>10 pav. Simbolinė Lietuvos kariuomenės vėliava – galimo atlikimo (tik technologijos) pavyzdys</w:t>
      </w:r>
    </w:p>
    <w:p w:rsidR="00122DAB" w:rsidRPr="00122DAB" w:rsidRDefault="00122DAB" w:rsidP="00122DAB">
      <w:pPr>
        <w:spacing w:after="0" w:line="240" w:lineRule="auto"/>
        <w:jc w:val="both"/>
        <w:rPr>
          <w:rFonts w:ascii="Times New Roman" w:eastAsia="Times New Roman" w:hAnsi="Times New Roman" w:cs="Times New Roman"/>
          <w:sz w:val="24"/>
          <w:szCs w:val="24"/>
          <w:lang w:val="lt-LT"/>
        </w:rPr>
      </w:pPr>
    </w:p>
    <w:p w:rsidR="00122DAB" w:rsidRPr="00122DAB" w:rsidRDefault="00122DAB" w:rsidP="00122DAB">
      <w:pPr>
        <w:spacing w:after="0" w:line="240" w:lineRule="auto"/>
        <w:ind w:right="63" w:firstLine="426"/>
        <w:jc w:val="both"/>
        <w:rPr>
          <w:rFonts w:ascii="Times New Roman" w:eastAsia="Times New Roman" w:hAnsi="Times New Roman" w:cs="Times New Roman"/>
          <w:sz w:val="24"/>
          <w:szCs w:val="24"/>
          <w:lang w:val="lt-LT"/>
        </w:rPr>
      </w:pPr>
      <w:r w:rsidRPr="00122DAB">
        <w:rPr>
          <w:rFonts w:ascii="Times New Roman" w:eastAsia="Times New Roman" w:hAnsi="Times New Roman" w:cs="Times New Roman"/>
          <w:sz w:val="24"/>
          <w:szCs w:val="24"/>
          <w:lang w:val="lt-LT"/>
        </w:rPr>
        <w:t>5.1. Pagrindas – juodos spalvos aksomu aptraukta tvirtos medžiagos plokštė, įrėminta tamsaus medžio faktūros imitacijos rėmeliais, kurių briauna nuo centrinės plokštumos į išorę laipsniškai aukštėja, rėmelių išorinis ir vidinis apvadas – aukso spalvos. Ant pagrindo aksomo turi būti pritvirtinta sumažinta vėliavos kopija.</w:t>
      </w:r>
    </w:p>
    <w:p w:rsidR="00122DAB" w:rsidRPr="00122DAB" w:rsidRDefault="00122DAB" w:rsidP="00122DAB">
      <w:pPr>
        <w:spacing w:after="0" w:line="240" w:lineRule="auto"/>
        <w:ind w:firstLine="426"/>
        <w:jc w:val="both"/>
        <w:rPr>
          <w:rFonts w:ascii="Times New Roman" w:eastAsia="Times New Roman" w:hAnsi="Times New Roman" w:cs="Times New Roman"/>
          <w:sz w:val="24"/>
          <w:szCs w:val="24"/>
          <w:lang w:val="lt-LT"/>
        </w:rPr>
      </w:pPr>
      <w:r w:rsidRPr="00122DAB">
        <w:rPr>
          <w:rFonts w:ascii="Times New Roman" w:eastAsia="Times New Roman" w:hAnsi="Times New Roman" w:cs="Times New Roman"/>
          <w:sz w:val="24"/>
          <w:szCs w:val="24"/>
          <w:lang w:val="lt-LT"/>
        </w:rPr>
        <w:t>5.2. Vėliava turi būti austa matinio blizgesio siūlais, vėliavos dešinysis, viršutinis ir apatinis kraštai apsiūti aukso ir sidabro spalvų kutų imitacijos apvadais arba atitinkamai išsiuvinėti.</w:t>
      </w:r>
    </w:p>
    <w:p w:rsidR="00122DAB" w:rsidRPr="00122DAB" w:rsidRDefault="00122DAB" w:rsidP="00122DAB">
      <w:pPr>
        <w:tabs>
          <w:tab w:val="left" w:pos="0"/>
          <w:tab w:val="left" w:pos="426"/>
        </w:tabs>
        <w:spacing w:after="0" w:line="240" w:lineRule="auto"/>
        <w:jc w:val="both"/>
        <w:rPr>
          <w:rFonts w:ascii="Times New Roman" w:eastAsia="Times New Roman" w:hAnsi="Times New Roman" w:cs="Times New Roman"/>
          <w:sz w:val="24"/>
          <w:szCs w:val="24"/>
          <w:lang w:val="lt-LT"/>
        </w:rPr>
      </w:pPr>
      <w:r w:rsidRPr="00122DAB">
        <w:rPr>
          <w:rFonts w:ascii="Times New Roman" w:eastAsia="Times New Roman" w:hAnsi="Times New Roman" w:cs="Times New Roman"/>
          <w:noProof/>
          <w:sz w:val="24"/>
          <w:szCs w:val="20"/>
          <w:lang w:val="lt-LT"/>
        </w:rPr>
        <w:tab/>
        <w:t xml:space="preserve">5.3. </w:t>
      </w:r>
      <w:r w:rsidRPr="00122DAB">
        <w:rPr>
          <w:rFonts w:ascii="Times New Roman" w:eastAsia="Times New Roman" w:hAnsi="Times New Roman" w:cs="Times New Roman"/>
          <w:sz w:val="24"/>
          <w:szCs w:val="24"/>
          <w:lang w:val="lt-LT"/>
        </w:rPr>
        <w:t>Pagrindo apačioje turės būti pritvirtinta stačiakampė žalvarinė lentelė, skirta dedikacijai. Ši lentelė su priklijuota dvipuse lipnia juosta turės būti įdedama į pakuotę atskirai, kad, užrašius dedikaciją, būtų galima ją pritvirtinti reikiamoje vietoje.</w:t>
      </w:r>
    </w:p>
    <w:p w:rsidR="00122DAB" w:rsidRPr="00122DAB" w:rsidRDefault="00122DAB" w:rsidP="00122DAB">
      <w:pPr>
        <w:spacing w:after="0" w:line="240" w:lineRule="auto"/>
        <w:ind w:firstLine="426"/>
        <w:jc w:val="both"/>
        <w:rPr>
          <w:rFonts w:ascii="Times New Roman" w:eastAsia="Times New Roman" w:hAnsi="Times New Roman" w:cs="Times New Roman"/>
          <w:sz w:val="24"/>
          <w:szCs w:val="24"/>
          <w:lang w:val="lt-LT"/>
        </w:rPr>
      </w:pPr>
      <w:r w:rsidRPr="00122DAB">
        <w:rPr>
          <w:rFonts w:ascii="Times New Roman" w:eastAsia="Times New Roman" w:hAnsi="Times New Roman" w:cs="Times New Roman"/>
          <w:noProof/>
          <w:sz w:val="24"/>
          <w:szCs w:val="20"/>
          <w:lang w:val="lt-LT"/>
        </w:rPr>
        <w:t>5.4. Matmenys: v</w:t>
      </w:r>
      <w:proofErr w:type="spellStart"/>
      <w:r w:rsidRPr="00122DAB">
        <w:rPr>
          <w:rFonts w:ascii="Times New Roman" w:eastAsia="Times New Roman" w:hAnsi="Times New Roman" w:cs="Times New Roman"/>
          <w:sz w:val="24"/>
          <w:szCs w:val="24"/>
          <w:lang w:val="lt-LT"/>
        </w:rPr>
        <w:t>ėliavos</w:t>
      </w:r>
      <w:proofErr w:type="spellEnd"/>
      <w:r w:rsidRPr="00122DAB">
        <w:rPr>
          <w:rFonts w:ascii="Times New Roman" w:eastAsia="Times New Roman" w:hAnsi="Times New Roman" w:cs="Times New Roman"/>
          <w:sz w:val="24"/>
          <w:szCs w:val="24"/>
          <w:lang w:val="lt-LT"/>
        </w:rPr>
        <w:t xml:space="preserve"> ilgis – 160 mm, plotis – 170 mm. Leistina paklaida </w:t>
      </w:r>
      <w:r w:rsidRPr="00122DAB">
        <w:rPr>
          <w:rFonts w:ascii="Times New Roman" w:eastAsia="Times New Roman" w:hAnsi="Times New Roman" w:cs="Times New Roman"/>
          <w:sz w:val="24"/>
          <w:szCs w:val="20"/>
          <w:lang w:val="lt-LT"/>
        </w:rPr>
        <w:t>± 1 mm.</w:t>
      </w:r>
    </w:p>
    <w:p w:rsidR="00122DAB" w:rsidRPr="00122DAB" w:rsidRDefault="00122DAB" w:rsidP="00122DAB">
      <w:pPr>
        <w:spacing w:after="0" w:line="240" w:lineRule="auto"/>
        <w:ind w:firstLine="426"/>
        <w:jc w:val="both"/>
        <w:rPr>
          <w:rFonts w:ascii="Times New Roman" w:eastAsia="Times New Roman" w:hAnsi="Times New Roman" w:cs="Times New Roman"/>
          <w:sz w:val="24"/>
          <w:szCs w:val="24"/>
          <w:lang w:val="lt-LT"/>
        </w:rPr>
      </w:pPr>
      <w:r w:rsidRPr="00122DAB">
        <w:rPr>
          <w:rFonts w:ascii="Times New Roman" w:eastAsia="Times New Roman" w:hAnsi="Times New Roman" w:cs="Times New Roman"/>
          <w:sz w:val="24"/>
          <w:szCs w:val="24"/>
          <w:lang w:val="lt-LT"/>
        </w:rPr>
        <w:t xml:space="preserve">5.5. </w:t>
      </w:r>
      <w:proofErr w:type="spellStart"/>
      <w:r w:rsidRPr="00122DAB">
        <w:rPr>
          <w:rFonts w:ascii="Times New Roman" w:eastAsia="Times New Roman" w:hAnsi="Times New Roman" w:cs="Times New Roman"/>
          <w:sz w:val="24"/>
          <w:szCs w:val="24"/>
          <w:lang w:val="lt-LT"/>
        </w:rPr>
        <w:t>Dedikacinės</w:t>
      </w:r>
      <w:proofErr w:type="spellEnd"/>
      <w:r w:rsidRPr="00122DAB">
        <w:rPr>
          <w:rFonts w:ascii="Times New Roman" w:eastAsia="Times New Roman" w:hAnsi="Times New Roman" w:cs="Times New Roman"/>
          <w:sz w:val="24"/>
          <w:szCs w:val="24"/>
          <w:lang w:val="lt-LT"/>
        </w:rPr>
        <w:t xml:space="preserve"> lentelės ilgis – 30 mm, plotis – 110 mm. Leistina paklaida </w:t>
      </w:r>
      <w:r w:rsidRPr="00122DAB">
        <w:rPr>
          <w:rFonts w:ascii="Times New Roman" w:eastAsia="Times New Roman" w:hAnsi="Times New Roman" w:cs="Times New Roman"/>
          <w:sz w:val="24"/>
          <w:szCs w:val="20"/>
          <w:lang w:val="lt-LT"/>
        </w:rPr>
        <w:t>± 1 mm.</w:t>
      </w:r>
    </w:p>
    <w:p w:rsidR="00122DAB" w:rsidRPr="00122DAB" w:rsidRDefault="00122DAB" w:rsidP="00122DAB">
      <w:pPr>
        <w:spacing w:after="0" w:line="240" w:lineRule="auto"/>
        <w:ind w:right="63" w:firstLine="426"/>
        <w:jc w:val="both"/>
        <w:rPr>
          <w:rFonts w:ascii="Times New Roman" w:eastAsia="Times New Roman" w:hAnsi="Times New Roman" w:cs="Times New Roman"/>
          <w:noProof/>
          <w:sz w:val="24"/>
          <w:szCs w:val="20"/>
          <w:lang w:val="lt-LT"/>
        </w:rPr>
      </w:pPr>
    </w:p>
    <w:p w:rsidR="00122DAB" w:rsidRPr="00122DAB" w:rsidRDefault="00122DAB" w:rsidP="00122DAB">
      <w:pPr>
        <w:spacing w:before="120" w:after="120" w:line="240" w:lineRule="auto"/>
        <w:ind w:left="720"/>
        <w:jc w:val="both"/>
        <w:rPr>
          <w:rFonts w:ascii="Times New Roman" w:eastAsia="Times New Roman" w:hAnsi="Times New Roman" w:cs="Times New Roman"/>
          <w:b/>
          <w:noProof/>
          <w:sz w:val="24"/>
          <w:szCs w:val="20"/>
          <w:lang w:val="lt-LT"/>
        </w:rPr>
      </w:pPr>
      <w:r w:rsidRPr="00122DAB">
        <w:rPr>
          <w:rFonts w:ascii="Times New Roman" w:eastAsia="Times New Roman" w:hAnsi="Times New Roman" w:cs="Times New Roman"/>
          <w:b/>
          <w:noProof/>
          <w:sz w:val="24"/>
          <w:szCs w:val="20"/>
          <w:lang w:val="lt-LT"/>
        </w:rPr>
        <w:t xml:space="preserve">III. ŽENKLINIMAS IR PAKAVIMAS </w:t>
      </w:r>
    </w:p>
    <w:p w:rsidR="00122DAB" w:rsidRPr="00122DAB" w:rsidRDefault="00122DAB" w:rsidP="00122DAB">
      <w:pPr>
        <w:spacing w:after="0" w:line="240" w:lineRule="auto"/>
        <w:ind w:right="63"/>
        <w:jc w:val="both"/>
        <w:rPr>
          <w:rFonts w:ascii="Times New Roman" w:eastAsia="Times New Roman" w:hAnsi="Times New Roman" w:cs="Times New Roman"/>
          <w:sz w:val="24"/>
          <w:szCs w:val="20"/>
          <w:lang w:val="lt-LT"/>
        </w:rPr>
      </w:pPr>
      <w:r w:rsidRPr="00122DAB">
        <w:rPr>
          <w:rFonts w:ascii="Times New Roman" w:eastAsia="Times New Roman" w:hAnsi="Times New Roman" w:cs="Times New Roman"/>
          <w:noProof/>
          <w:sz w:val="24"/>
          <w:szCs w:val="20"/>
          <w:lang w:val="lt-LT"/>
        </w:rPr>
        <w:t xml:space="preserve"> </w:t>
      </w:r>
      <w:r>
        <w:rPr>
          <w:rFonts w:ascii="Times New Roman" w:eastAsia="Times New Roman" w:hAnsi="Times New Roman" w:cs="Times New Roman"/>
          <w:noProof/>
          <w:sz w:val="24"/>
          <w:szCs w:val="20"/>
          <w:lang w:val="lt-LT"/>
        </w:rPr>
        <w:t xml:space="preserve">      </w:t>
      </w:r>
      <w:r w:rsidRPr="00122DAB">
        <w:rPr>
          <w:rFonts w:ascii="Times New Roman" w:eastAsia="Times New Roman" w:hAnsi="Times New Roman" w:cs="Times New Roman"/>
          <w:sz w:val="24"/>
          <w:szCs w:val="20"/>
          <w:lang w:val="lt-LT"/>
        </w:rPr>
        <w:t xml:space="preserve">6. Dovanų komplektavimas: </w:t>
      </w:r>
    </w:p>
    <w:p w:rsidR="00122DAB" w:rsidRPr="00122DAB" w:rsidRDefault="00122DAB" w:rsidP="00122DAB">
      <w:pPr>
        <w:spacing w:after="0" w:line="240" w:lineRule="auto"/>
        <w:ind w:right="63" w:firstLine="426"/>
        <w:jc w:val="both"/>
        <w:rPr>
          <w:rFonts w:ascii="Times New Roman" w:eastAsia="Times New Roman" w:hAnsi="Times New Roman" w:cs="Times New Roman"/>
          <w:sz w:val="24"/>
          <w:szCs w:val="20"/>
          <w:lang w:val="lt-LT"/>
        </w:rPr>
      </w:pPr>
      <w:r w:rsidRPr="00122DAB">
        <w:rPr>
          <w:rFonts w:ascii="Times New Roman" w:eastAsia="Times New Roman" w:hAnsi="Times New Roman" w:cs="Times New Roman"/>
          <w:sz w:val="24"/>
          <w:szCs w:val="20"/>
          <w:lang w:val="lt-LT"/>
        </w:rPr>
        <w:t>6.1. Individualus įpakavimas: kiekviena dovana turi būti saugiai įpakuota į polietileno maišą ir kartono dėžę.</w:t>
      </w:r>
    </w:p>
    <w:p w:rsidR="00122DAB" w:rsidRPr="00122DAB" w:rsidRDefault="00122DAB" w:rsidP="00122DAB">
      <w:pPr>
        <w:tabs>
          <w:tab w:val="left" w:pos="426"/>
        </w:tabs>
        <w:spacing w:after="0" w:line="240" w:lineRule="auto"/>
        <w:ind w:right="63"/>
        <w:jc w:val="both"/>
        <w:rPr>
          <w:rFonts w:ascii="Times New Roman" w:eastAsia="Times New Roman" w:hAnsi="Times New Roman" w:cs="Times New Roman"/>
          <w:noProof/>
          <w:sz w:val="24"/>
          <w:szCs w:val="20"/>
          <w:lang w:val="lt-LT"/>
        </w:rPr>
      </w:pPr>
      <w:r w:rsidRPr="00122DAB">
        <w:rPr>
          <w:rFonts w:ascii="Times New Roman" w:eastAsia="Times New Roman" w:hAnsi="Times New Roman" w:cs="Times New Roman"/>
          <w:sz w:val="24"/>
          <w:szCs w:val="20"/>
          <w:lang w:val="lt-LT"/>
        </w:rPr>
        <w:tab/>
        <w:t xml:space="preserve">6.2. </w:t>
      </w:r>
      <w:r w:rsidRPr="00122DAB">
        <w:rPr>
          <w:rFonts w:ascii="Times New Roman" w:eastAsia="Times New Roman" w:hAnsi="Times New Roman" w:cs="Times New Roman"/>
          <w:noProof/>
          <w:sz w:val="24"/>
          <w:szCs w:val="20"/>
          <w:lang w:val="lt-LT"/>
        </w:rPr>
        <w:t>Grupinis įpakavimas – bus tikslinamas tvirtinant darbinius pavyzdžius. Galbūt po 4-5 vnt. į kartonines dėžes, jas ženklinant tokiais rekvizitais (jei grupinio pakavimo nebus naudojama, toks ženklinimas turėtų būti ant individualaus įpakavimo dėžių):</w:t>
      </w:r>
    </w:p>
    <w:p w:rsidR="00122DAB" w:rsidRPr="00122DAB" w:rsidRDefault="00122DAB" w:rsidP="00122DAB">
      <w:pPr>
        <w:spacing w:after="0" w:line="240" w:lineRule="auto"/>
        <w:jc w:val="both"/>
        <w:rPr>
          <w:rFonts w:ascii="Times New Roman" w:eastAsia="Times New Roman" w:hAnsi="Times New Roman" w:cs="Times New Roman"/>
          <w:noProof/>
          <w:sz w:val="24"/>
          <w:szCs w:val="20"/>
          <w:lang w:val="lt-LT"/>
        </w:rPr>
      </w:pPr>
      <w:r w:rsidRPr="00122DAB">
        <w:rPr>
          <w:rFonts w:ascii="Times New Roman" w:eastAsia="Times New Roman" w:hAnsi="Times New Roman" w:cs="Times New Roman"/>
          <w:noProof/>
          <w:sz w:val="24"/>
          <w:szCs w:val="20"/>
          <w:lang w:val="lt-LT"/>
        </w:rPr>
        <w:tab/>
        <w:t>- gamintojo pavadinimas, adresas;</w:t>
      </w:r>
    </w:p>
    <w:p w:rsidR="00122DAB" w:rsidRPr="00122DAB" w:rsidRDefault="00122DAB" w:rsidP="00122DAB">
      <w:pPr>
        <w:spacing w:after="0" w:line="240" w:lineRule="auto"/>
        <w:jc w:val="both"/>
        <w:rPr>
          <w:rFonts w:ascii="Times New Roman" w:eastAsia="Times New Roman" w:hAnsi="Times New Roman" w:cs="Times New Roman"/>
          <w:noProof/>
          <w:sz w:val="24"/>
          <w:szCs w:val="20"/>
          <w:lang w:val="lt-LT"/>
        </w:rPr>
      </w:pPr>
      <w:r w:rsidRPr="00122DAB">
        <w:rPr>
          <w:rFonts w:ascii="Times New Roman" w:eastAsia="Times New Roman" w:hAnsi="Times New Roman" w:cs="Times New Roman"/>
          <w:noProof/>
          <w:sz w:val="24"/>
          <w:szCs w:val="20"/>
          <w:lang w:val="lt-LT"/>
        </w:rPr>
        <w:tab/>
        <w:t>- importuotojo pavadinimas (importuotoms prekėms papildomai nurodyti prekės kilmės šalį, jeigu ji nesutampa su šalimi, kurioje registruota gamintojo buveinė);</w:t>
      </w:r>
    </w:p>
    <w:p w:rsidR="00122DAB" w:rsidRPr="00122DAB" w:rsidRDefault="00122DAB" w:rsidP="00122DAB">
      <w:pPr>
        <w:spacing w:after="0" w:line="240" w:lineRule="auto"/>
        <w:ind w:firstLine="567"/>
        <w:jc w:val="both"/>
        <w:rPr>
          <w:rFonts w:ascii="Times New Roman" w:eastAsia="Times New Roman" w:hAnsi="Times New Roman" w:cs="Times New Roman"/>
          <w:noProof/>
          <w:sz w:val="24"/>
          <w:szCs w:val="20"/>
          <w:lang w:val="lt-LT"/>
        </w:rPr>
      </w:pPr>
      <w:r w:rsidRPr="00122DAB">
        <w:rPr>
          <w:rFonts w:ascii="Times New Roman" w:eastAsia="Times New Roman" w:hAnsi="Times New Roman" w:cs="Times New Roman"/>
          <w:noProof/>
          <w:sz w:val="24"/>
          <w:szCs w:val="20"/>
          <w:lang w:val="lt-LT"/>
        </w:rPr>
        <w:t>- gaminio pavadinimas (stambiu pastorintu šriftu);</w:t>
      </w:r>
    </w:p>
    <w:p w:rsidR="00122DAB" w:rsidRPr="00122DAB" w:rsidRDefault="00122DAB" w:rsidP="00122DAB">
      <w:pPr>
        <w:spacing w:after="0" w:line="240" w:lineRule="auto"/>
        <w:ind w:firstLine="567"/>
        <w:jc w:val="both"/>
        <w:rPr>
          <w:rFonts w:ascii="Times New Roman" w:eastAsia="Times New Roman" w:hAnsi="Times New Roman" w:cs="Times New Roman"/>
          <w:noProof/>
          <w:sz w:val="24"/>
          <w:szCs w:val="20"/>
          <w:lang w:val="lt-LT"/>
        </w:rPr>
      </w:pPr>
      <w:r w:rsidRPr="00122DAB">
        <w:rPr>
          <w:rFonts w:ascii="Times New Roman" w:eastAsia="Times New Roman" w:hAnsi="Times New Roman" w:cs="Times New Roman"/>
          <w:noProof/>
          <w:sz w:val="24"/>
          <w:szCs w:val="20"/>
          <w:lang w:val="lt-LT"/>
        </w:rPr>
        <w:t>- sutarties data ir numeris;</w:t>
      </w:r>
    </w:p>
    <w:p w:rsidR="00122DAB" w:rsidRPr="00122DAB" w:rsidRDefault="00122DAB" w:rsidP="00122DAB">
      <w:pPr>
        <w:spacing w:after="0" w:line="240" w:lineRule="auto"/>
        <w:ind w:firstLine="567"/>
        <w:jc w:val="both"/>
        <w:rPr>
          <w:rFonts w:ascii="Times New Roman" w:eastAsia="Times New Roman" w:hAnsi="Times New Roman" w:cs="Times New Roman"/>
          <w:noProof/>
          <w:sz w:val="24"/>
          <w:szCs w:val="20"/>
          <w:lang w:val="lt-LT"/>
        </w:rPr>
      </w:pPr>
      <w:r w:rsidRPr="00122DAB">
        <w:rPr>
          <w:rFonts w:ascii="Times New Roman" w:eastAsia="Times New Roman" w:hAnsi="Times New Roman" w:cs="Times New Roman"/>
          <w:noProof/>
          <w:sz w:val="24"/>
          <w:szCs w:val="20"/>
          <w:lang w:val="lt-LT"/>
        </w:rPr>
        <w:t>- prekės partijos ir siuntos (kiek kartų vežta) indeksas;</w:t>
      </w:r>
    </w:p>
    <w:p w:rsidR="00122DAB" w:rsidRPr="00122DAB" w:rsidRDefault="00122DAB" w:rsidP="00122DAB">
      <w:pPr>
        <w:spacing w:after="0" w:line="240" w:lineRule="auto"/>
        <w:ind w:firstLine="567"/>
        <w:jc w:val="both"/>
        <w:rPr>
          <w:rFonts w:ascii="Times New Roman" w:eastAsia="Times New Roman" w:hAnsi="Times New Roman" w:cs="Times New Roman"/>
          <w:noProof/>
          <w:sz w:val="24"/>
          <w:szCs w:val="20"/>
          <w:lang w:val="lt-LT"/>
        </w:rPr>
      </w:pPr>
      <w:r w:rsidRPr="00122DAB">
        <w:rPr>
          <w:rFonts w:ascii="Times New Roman" w:eastAsia="Times New Roman" w:hAnsi="Times New Roman" w:cs="Times New Roman"/>
          <w:noProof/>
          <w:sz w:val="24"/>
          <w:szCs w:val="20"/>
          <w:lang w:val="lt-LT"/>
        </w:rPr>
        <w:t>- kiekis;</w:t>
      </w:r>
    </w:p>
    <w:p w:rsidR="00122DAB" w:rsidRPr="00122DAB" w:rsidRDefault="00122DAB" w:rsidP="00122DAB">
      <w:pPr>
        <w:spacing w:after="0" w:line="240" w:lineRule="auto"/>
        <w:ind w:firstLine="567"/>
        <w:jc w:val="both"/>
        <w:rPr>
          <w:rFonts w:ascii="Times New Roman" w:eastAsia="Times New Roman" w:hAnsi="Times New Roman" w:cs="Times New Roman"/>
          <w:noProof/>
          <w:sz w:val="24"/>
          <w:szCs w:val="20"/>
          <w:lang w:val="lt-LT"/>
        </w:rPr>
      </w:pPr>
      <w:r w:rsidRPr="00122DAB">
        <w:rPr>
          <w:rFonts w:ascii="Times New Roman" w:eastAsia="Times New Roman" w:hAnsi="Times New Roman" w:cs="Times New Roman"/>
          <w:noProof/>
          <w:sz w:val="24"/>
          <w:szCs w:val="20"/>
          <w:lang w:val="lt-LT"/>
        </w:rPr>
        <w:t>- pagaminimo data;</w:t>
      </w:r>
    </w:p>
    <w:p w:rsidR="00122DAB" w:rsidRPr="00122DAB" w:rsidRDefault="00122DAB" w:rsidP="00122DAB">
      <w:pPr>
        <w:spacing w:after="0" w:line="240" w:lineRule="auto"/>
        <w:ind w:firstLine="426"/>
        <w:jc w:val="both"/>
        <w:rPr>
          <w:rFonts w:ascii="Times New Roman" w:eastAsia="Times New Roman" w:hAnsi="Times New Roman" w:cs="Times New Roman"/>
          <w:noProof/>
          <w:sz w:val="24"/>
          <w:szCs w:val="20"/>
          <w:lang w:val="lt-LT"/>
        </w:rPr>
      </w:pPr>
      <w:r w:rsidRPr="00122DAB">
        <w:rPr>
          <w:rFonts w:ascii="Times New Roman" w:eastAsia="Times New Roman" w:hAnsi="Times New Roman" w:cs="Times New Roman"/>
          <w:noProof/>
          <w:sz w:val="24"/>
          <w:szCs w:val="20"/>
          <w:lang w:val="lt-LT"/>
        </w:rPr>
        <w:t xml:space="preserve">   - Lietuvos kariuomenės suteiktas NSN kodas.</w:t>
      </w:r>
    </w:p>
    <w:p w:rsidR="00122DAB" w:rsidRPr="00122DAB" w:rsidRDefault="00122DAB" w:rsidP="00122DAB">
      <w:pPr>
        <w:tabs>
          <w:tab w:val="left" w:pos="426"/>
        </w:tabs>
        <w:spacing w:after="0" w:line="240" w:lineRule="auto"/>
        <w:jc w:val="both"/>
        <w:rPr>
          <w:rFonts w:ascii="Times New Roman" w:eastAsia="Times New Roman" w:hAnsi="Times New Roman" w:cs="Times New Roman"/>
          <w:sz w:val="24"/>
          <w:szCs w:val="20"/>
          <w:lang w:val="lt-LT"/>
        </w:rPr>
      </w:pPr>
      <w:r w:rsidRPr="00122DAB">
        <w:rPr>
          <w:rFonts w:ascii="Times New Roman" w:eastAsia="Times New Roman" w:hAnsi="Times New Roman" w:cs="Times New Roman"/>
          <w:noProof/>
          <w:sz w:val="24"/>
          <w:szCs w:val="20"/>
          <w:lang w:val="lt-LT"/>
        </w:rPr>
        <w:tab/>
        <w:t>7.</w:t>
      </w:r>
      <w:r w:rsidRPr="00122DAB">
        <w:rPr>
          <w:rFonts w:ascii="Times New Roman" w:eastAsia="Times New Roman" w:hAnsi="Times New Roman" w:cs="Times New Roman"/>
          <w:b/>
          <w:noProof/>
          <w:sz w:val="24"/>
          <w:szCs w:val="20"/>
          <w:lang w:val="lt-LT"/>
        </w:rPr>
        <w:t xml:space="preserve"> </w:t>
      </w:r>
      <w:r w:rsidRPr="00122DAB">
        <w:rPr>
          <w:rFonts w:ascii="Times New Roman" w:eastAsia="Times New Roman" w:hAnsi="Times New Roman" w:cs="Times New Roman"/>
          <w:sz w:val="24"/>
          <w:szCs w:val="20"/>
          <w:lang w:val="lt-LT"/>
        </w:rPr>
        <w:t>Etiketės turi būti patikimai pritvirtintos, ženklinimo rekvizitai turi būti pakankamo dydžio, kad būtų galima lengvai perskaityti ir suprasti pateikiamą informaciją.</w:t>
      </w:r>
    </w:p>
    <w:p w:rsidR="00813B8E" w:rsidRDefault="00813B8E" w:rsidP="00813B8E">
      <w:pPr>
        <w:spacing w:after="0" w:line="240" w:lineRule="auto"/>
        <w:jc w:val="both"/>
        <w:rPr>
          <w:rFonts w:ascii="Times New Roman" w:eastAsia="Times New Roman" w:hAnsi="Times New Roman" w:cs="Times New Roman"/>
          <w:b/>
          <w:sz w:val="24"/>
          <w:szCs w:val="24"/>
          <w:lang w:val="lt-LT"/>
        </w:rPr>
      </w:pPr>
    </w:p>
    <w:sectPr w:rsidR="00813B8E" w:rsidSect="00122DAB">
      <w:pgSz w:w="12240" w:h="15840"/>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F2D06"/>
    <w:multiLevelType w:val="multilevel"/>
    <w:tmpl w:val="20FCDAF0"/>
    <w:lvl w:ilvl="0">
      <w:start w:val="1"/>
      <w:numFmt w:val="decimal"/>
      <w:lvlText w:val="%1."/>
      <w:lvlJc w:val="left"/>
      <w:pPr>
        <w:ind w:left="6314" w:hanging="360"/>
      </w:pPr>
      <w:rPr>
        <w:rFonts w:hint="default"/>
      </w:rPr>
    </w:lvl>
    <w:lvl w:ilvl="1">
      <w:start w:val="1"/>
      <w:numFmt w:val="decimal"/>
      <w:isLgl/>
      <w:lvlText w:val="%1.%2."/>
      <w:lvlJc w:val="left"/>
      <w:pPr>
        <w:ind w:left="988" w:hanging="42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6C260BE"/>
    <w:multiLevelType w:val="hybridMultilevel"/>
    <w:tmpl w:val="77849EA2"/>
    <w:lvl w:ilvl="0" w:tplc="571C623E">
      <w:start w:val="1"/>
      <w:numFmt w:val="upperRoman"/>
      <w:lvlText w:val="%1."/>
      <w:lvlJc w:val="left"/>
      <w:pPr>
        <w:ind w:left="3698" w:hanging="72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2"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start w:val="1"/>
      <w:numFmt w:val="bullet"/>
      <w:lvlText w:val="o"/>
      <w:lvlJc w:val="left"/>
      <w:pPr>
        <w:tabs>
          <w:tab w:val="num" w:pos="3240"/>
        </w:tabs>
        <w:ind w:left="3240" w:hanging="360"/>
      </w:pPr>
      <w:rPr>
        <w:rFonts w:ascii="Courier New" w:hAnsi="Courier New" w:cs="Times New Roman"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cs="Times New Roman" w:hint="default"/>
      </w:rPr>
    </w:lvl>
    <w:lvl w:ilvl="5" w:tplc="04090005">
      <w:start w:val="1"/>
      <w:numFmt w:val="bullet"/>
      <w:lvlText w:val=""/>
      <w:lvlJc w:val="left"/>
      <w:pPr>
        <w:tabs>
          <w:tab w:val="num" w:pos="6120"/>
        </w:tabs>
        <w:ind w:left="6120" w:hanging="360"/>
      </w:pPr>
      <w:rPr>
        <w:rFonts w:ascii="Wingdings" w:hAnsi="Wingdings" w:hint="default"/>
      </w:rPr>
    </w:lvl>
    <w:lvl w:ilvl="6" w:tplc="04090001">
      <w:start w:val="1"/>
      <w:numFmt w:val="bullet"/>
      <w:lvlText w:val=""/>
      <w:lvlJc w:val="left"/>
      <w:pPr>
        <w:tabs>
          <w:tab w:val="num" w:pos="6840"/>
        </w:tabs>
        <w:ind w:left="6840" w:hanging="360"/>
      </w:pPr>
      <w:rPr>
        <w:rFonts w:ascii="Symbol" w:hAnsi="Symbol" w:hint="default"/>
      </w:rPr>
    </w:lvl>
    <w:lvl w:ilvl="7" w:tplc="04090003">
      <w:start w:val="1"/>
      <w:numFmt w:val="bullet"/>
      <w:lvlText w:val="o"/>
      <w:lvlJc w:val="left"/>
      <w:pPr>
        <w:tabs>
          <w:tab w:val="num" w:pos="7560"/>
        </w:tabs>
        <w:ind w:left="7560" w:hanging="360"/>
      </w:pPr>
      <w:rPr>
        <w:rFonts w:ascii="Courier New" w:hAnsi="Courier New" w:cs="Times New Roman" w:hint="default"/>
      </w:rPr>
    </w:lvl>
    <w:lvl w:ilvl="8" w:tplc="04090005">
      <w:start w:val="1"/>
      <w:numFmt w:val="bullet"/>
      <w:lvlText w:val=""/>
      <w:lvlJc w:val="left"/>
      <w:pPr>
        <w:tabs>
          <w:tab w:val="num" w:pos="8280"/>
        </w:tabs>
        <w:ind w:left="8280" w:hanging="360"/>
      </w:pPr>
      <w:rPr>
        <w:rFonts w:ascii="Wingdings" w:hAnsi="Wingdings" w:hint="default"/>
      </w:rPr>
    </w:lvl>
  </w:abstractNum>
  <w:abstractNum w:abstractNumId="3" w15:restartNumberingAfterBreak="0">
    <w:nsid w:val="72B9008E"/>
    <w:multiLevelType w:val="hybridMultilevel"/>
    <w:tmpl w:val="C164B20C"/>
    <w:lvl w:ilvl="0" w:tplc="0427000F">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B8E"/>
    <w:rsid w:val="00122DAB"/>
    <w:rsid w:val="003E2B06"/>
    <w:rsid w:val="00813B8E"/>
    <w:rsid w:val="008F796E"/>
    <w:rsid w:val="00B61284"/>
    <w:rsid w:val="00D65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96BE3D-2CC0-4ED9-AA7E-A8911E3C1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655</Words>
  <Characters>3740</Characters>
  <Application>Microsoft Office Word</Application>
  <DocSecurity>0</DocSecurity>
  <Lines>31</Lines>
  <Paragraphs>8</Paragraphs>
  <ScaleCrop>false</ScaleCrop>
  <Company>ITT prie KAM</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2025-05-21T13:29:00Z</dcterms:created>
  <dcterms:modified xsi:type="dcterms:W3CDTF">2025-05-27T06:26:00Z</dcterms:modified>
</cp:coreProperties>
</file>