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B3A1" w14:textId="61D13131" w:rsidR="0038630A" w:rsidRPr="003638B9" w:rsidRDefault="0038630A" w:rsidP="000D7183">
      <w:pPr>
        <w:jc w:val="right"/>
        <w:rPr>
          <w:i/>
          <w:sz w:val="22"/>
          <w:szCs w:val="22"/>
        </w:rPr>
      </w:pPr>
      <w:r w:rsidRPr="003638B9">
        <w:rPr>
          <w:i/>
          <w:sz w:val="22"/>
          <w:szCs w:val="22"/>
        </w:rPr>
        <w:t xml:space="preserve">1 priedas </w:t>
      </w:r>
    </w:p>
    <w:p w14:paraId="61B011A8" w14:textId="32CFAEF7" w:rsidR="00B418E6" w:rsidRPr="003638B9" w:rsidRDefault="00B418E6" w:rsidP="00B418E6">
      <w:pPr>
        <w:tabs>
          <w:tab w:val="left" w:pos="8137"/>
        </w:tabs>
        <w:spacing w:before="60" w:after="60"/>
        <w:jc w:val="center"/>
        <w:rPr>
          <w:b/>
          <w:bCs/>
        </w:rPr>
      </w:pPr>
      <w:r w:rsidRPr="003638B9">
        <w:rPr>
          <w:b/>
          <w:bCs/>
        </w:rPr>
        <w:t>TECHNINĖ SPECIFIKACIJA</w:t>
      </w:r>
    </w:p>
    <w:bookmarkStart w:id="0" w:name="_Hlk104290691"/>
    <w:p w14:paraId="048E4B49" w14:textId="5591772A" w:rsidR="00E25C0E" w:rsidRPr="003638B9" w:rsidRDefault="00C66887" w:rsidP="00E25C0E">
      <w:pPr>
        <w:tabs>
          <w:tab w:val="left" w:pos="8137"/>
        </w:tabs>
        <w:spacing w:before="60" w:after="60"/>
        <w:jc w:val="center"/>
        <w:rPr>
          <w:b/>
          <w:bCs/>
        </w:rPr>
      </w:pPr>
      <w:sdt>
        <w:sdtPr>
          <w:rPr>
            <w:b/>
            <w:bCs/>
          </w:rPr>
          <w:alias w:val="Pirkimo pavadinimas"/>
          <w:tag w:val="Pirkimo pavadinimas"/>
          <w:id w:val="304740216"/>
          <w:placeholder>
            <w:docPart w:val="1E8DE0DADBDD469E868A4276F1B8A31D"/>
          </w:placeholder>
        </w:sdtPr>
        <w:sdtEndPr/>
        <w:sdtContent>
          <w:bookmarkStart w:id="1" w:name="_Hlk109308218"/>
          <w:sdt>
            <w:sdtPr>
              <w:rPr>
                <w:b/>
                <w:bCs/>
              </w:rPr>
              <w:alias w:val="Pirkimo pavadinimas"/>
              <w:tag w:val="Pirkimo pavadinimas"/>
              <w:id w:val="1850906026"/>
              <w:placeholder>
                <w:docPart w:val="CA207112CF5C4E7E8871D4F17D4EB622"/>
              </w:placeholder>
            </w:sdtPr>
            <w:sdtEndPr/>
            <w:sdtContent>
              <w:r w:rsidR="00854D9A">
                <w:rPr>
                  <w:b/>
                  <w:bCs/>
                </w:rPr>
                <w:t xml:space="preserve"> (</w:t>
              </w:r>
              <w:r w:rsidR="00433936" w:rsidRPr="00433936">
                <w:rPr>
                  <w:b/>
                  <w:bCs/>
                </w:rPr>
                <w:t>PU-14376/25</w:t>
              </w:r>
              <w:r w:rsidR="00854D9A">
                <w:rPr>
                  <w:b/>
                  <w:bCs/>
                </w:rPr>
                <w:t xml:space="preserve">) </w:t>
              </w:r>
              <w:r w:rsidR="00854D9A" w:rsidRPr="00B0744C">
                <w:rPr>
                  <w:b/>
                  <w:bCs/>
                  <w:shd w:val="clear" w:color="auto" w:fill="FFFFFF"/>
                </w:rPr>
                <w:t>P</w:t>
              </w:r>
              <w:r w:rsidR="00854D9A" w:rsidRPr="00B0744C">
                <w:rPr>
                  <w:b/>
                  <w:bCs/>
                </w:rPr>
                <w:t>ėsčiųjų atitvar</w:t>
              </w:r>
              <w:r w:rsidR="00854D9A">
                <w:rPr>
                  <w:b/>
                  <w:bCs/>
                </w:rPr>
                <w:t>ų</w:t>
              </w:r>
              <w:r w:rsidR="00854D9A" w:rsidRPr="00B0744C">
                <w:rPr>
                  <w:b/>
                  <w:bCs/>
                </w:rPr>
                <w:t xml:space="preserve"> </w:t>
              </w:r>
              <w:r w:rsidR="00854D9A">
                <w:rPr>
                  <w:b/>
                  <w:bCs/>
                </w:rPr>
                <w:t>(</w:t>
              </w:r>
              <w:r w:rsidR="00854D9A" w:rsidRPr="00B0744C">
                <w:rPr>
                  <w:b/>
                  <w:bCs/>
                </w:rPr>
                <w:t>tvorel</w:t>
              </w:r>
              <w:r w:rsidR="00854D9A">
                <w:rPr>
                  <w:b/>
                  <w:bCs/>
                </w:rPr>
                <w:t>ių) segmentai</w:t>
              </w:r>
            </w:sdtContent>
          </w:sdt>
        </w:sdtContent>
      </w:sdt>
      <w:bookmarkEnd w:id="1"/>
    </w:p>
    <w:bookmarkEnd w:id="0"/>
    <w:p w14:paraId="3AA23585" w14:textId="77777777" w:rsidR="00B418E6" w:rsidRPr="003638B9" w:rsidRDefault="00B418E6" w:rsidP="00B418E6">
      <w:pPr>
        <w:pStyle w:val="Sraopastraipa"/>
        <w:tabs>
          <w:tab w:val="left" w:pos="284"/>
        </w:tabs>
        <w:spacing w:before="60" w:after="60"/>
        <w:ind w:left="0"/>
        <w:jc w:val="center"/>
        <w:rPr>
          <w:rFonts w:ascii="Times New Roman" w:hAnsi="Times New Roman" w:cs="Times New Roman"/>
          <w:b/>
          <w:bCs/>
          <w:lang w:val="lt-LT"/>
        </w:rPr>
      </w:pPr>
    </w:p>
    <w:p w14:paraId="7BEC00D6" w14:textId="77777777" w:rsidR="00B418E6" w:rsidRPr="003638B9"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3638B9">
        <w:rPr>
          <w:rFonts w:ascii="Times New Roman" w:hAnsi="Times New Roman" w:cs="Times New Roman"/>
          <w:b/>
          <w:lang w:val="lt-LT"/>
        </w:rPr>
        <w:t>SĄVOKOS IR SUTRUMPINIMAI</w:t>
      </w:r>
    </w:p>
    <w:p w14:paraId="27E9038F" w14:textId="5834D355" w:rsidR="00B418E6" w:rsidRPr="003638B9" w:rsidRDefault="00B418E6"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3638B9">
        <w:rPr>
          <w:rFonts w:ascii="Times New Roman" w:hAnsi="Times New Roman" w:cs="Times New Roman"/>
          <w:b/>
          <w:lang w:val="lt-LT"/>
        </w:rPr>
        <w:t>Pirkėjas</w:t>
      </w:r>
      <w:r w:rsidRPr="003638B9">
        <w:rPr>
          <w:rFonts w:ascii="Times New Roman" w:hAnsi="Times New Roman" w:cs="Times New Roman"/>
          <w:b/>
          <w:i/>
          <w:lang w:val="lt-LT"/>
        </w:rPr>
        <w:t xml:space="preserve"> </w:t>
      </w:r>
      <w:r w:rsidRPr="003638B9">
        <w:rPr>
          <w:rFonts w:ascii="Times New Roman" w:hAnsi="Times New Roman" w:cs="Times New Roman"/>
          <w:lang w:val="lt-LT"/>
        </w:rPr>
        <w:t xml:space="preserve">– </w:t>
      </w:r>
      <w:r w:rsidR="00DD31EE" w:rsidRPr="003638B9">
        <w:rPr>
          <w:rFonts w:ascii="Times New Roman" w:hAnsi="Times New Roman" w:cs="Times New Roman"/>
          <w:lang w:val="lt-LT"/>
        </w:rPr>
        <w:t>AB</w:t>
      </w:r>
      <w:r w:rsidRPr="003638B9">
        <w:rPr>
          <w:rFonts w:ascii="Times New Roman" w:hAnsi="Times New Roman" w:cs="Times New Roman"/>
          <w:lang w:val="lt-LT"/>
        </w:rPr>
        <w:t xml:space="preserve"> „Kelių priežiūra“</w:t>
      </w:r>
      <w:r w:rsidR="00C04E8C" w:rsidRPr="003638B9">
        <w:rPr>
          <w:rFonts w:ascii="Times New Roman" w:hAnsi="Times New Roman" w:cs="Times New Roman"/>
          <w:lang w:val="lt-LT"/>
        </w:rPr>
        <w:t>.</w:t>
      </w:r>
    </w:p>
    <w:p w14:paraId="313A5B7E" w14:textId="7D1623D5" w:rsidR="00B418E6" w:rsidRPr="003638B9" w:rsidRDefault="00943A3F"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3638B9">
        <w:rPr>
          <w:rFonts w:ascii="Times New Roman" w:hAnsi="Times New Roman" w:cs="Times New Roman"/>
          <w:b/>
          <w:lang w:val="lt-LT"/>
        </w:rPr>
        <w:t xml:space="preserve">Tiekėjas </w:t>
      </w:r>
      <w:r w:rsidR="00C04E8C" w:rsidRPr="003638B9">
        <w:rPr>
          <w:rFonts w:ascii="Times New Roman" w:hAnsi="Times New Roman" w:cs="Times New Roman"/>
          <w:lang w:val="lt-LT"/>
        </w:rPr>
        <w:t>–</w:t>
      </w:r>
      <w:r w:rsidRPr="003638B9">
        <w:rPr>
          <w:rFonts w:ascii="Times New Roman" w:hAnsi="Times New Roman" w:cs="Times New Roman"/>
          <w:bCs/>
          <w:lang w:val="lt-LT"/>
        </w:rPr>
        <w:t xml:space="preserve"> </w:t>
      </w:r>
      <w:r w:rsidR="00B418E6" w:rsidRPr="003638B9">
        <w:rPr>
          <w:rFonts w:ascii="Times New Roman" w:hAnsi="Times New Roman" w:cs="Times New Roman"/>
          <w:bCs/>
          <w:lang w:val="lt-LT"/>
        </w:rPr>
        <w:t>ūkio subjektas – fizinis asmuo, privatusis juridinis asmuo, viešasis juridinis asmuo, kitos organizacijos ir jų padaliniai ar tokių asmenų</w:t>
      </w:r>
      <w:r w:rsidR="00B418E6" w:rsidRPr="003638B9">
        <w:rPr>
          <w:rFonts w:ascii="Times New Roman" w:hAnsi="Times New Roman" w:cs="Times New Roman"/>
          <w:lang w:val="lt-LT"/>
        </w:rPr>
        <w:t xml:space="preserve"> grupė, su kuriuo Pirkėjas sudaro Sutartį.</w:t>
      </w:r>
    </w:p>
    <w:p w14:paraId="4B3FE849" w14:textId="6979EFAA" w:rsidR="00B418E6" w:rsidRPr="003638B9" w:rsidRDefault="47E52C56" w:rsidP="00943A3F">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3638B9">
        <w:rPr>
          <w:rFonts w:ascii="Times New Roman" w:hAnsi="Times New Roman" w:cs="Times New Roman"/>
          <w:b/>
          <w:bCs/>
          <w:lang w:val="lt-LT"/>
        </w:rPr>
        <w:t>Sutartis</w:t>
      </w:r>
      <w:r w:rsidRPr="003638B9">
        <w:rPr>
          <w:rFonts w:ascii="Times New Roman" w:hAnsi="Times New Roman" w:cs="Times New Roman"/>
          <w:lang w:val="lt-LT"/>
        </w:rPr>
        <w:t xml:space="preserve"> – Sutartis, sudaroma tarp</w:t>
      </w:r>
      <w:r w:rsidRPr="003638B9">
        <w:rPr>
          <w:rFonts w:ascii="Times New Roman" w:hAnsi="Times New Roman" w:cs="Times New Roman"/>
          <w:b/>
          <w:bCs/>
          <w:lang w:val="lt-LT"/>
        </w:rPr>
        <w:t xml:space="preserve"> Tiekėjo</w:t>
      </w:r>
      <w:r w:rsidRPr="003638B9">
        <w:rPr>
          <w:rFonts w:ascii="Times New Roman" w:hAnsi="Times New Roman" w:cs="Times New Roman"/>
          <w:lang w:val="lt-LT"/>
        </w:rPr>
        <w:t xml:space="preserve"> ir </w:t>
      </w:r>
      <w:r w:rsidRPr="003638B9">
        <w:rPr>
          <w:rFonts w:ascii="Times New Roman" w:hAnsi="Times New Roman" w:cs="Times New Roman"/>
          <w:b/>
          <w:bCs/>
          <w:lang w:val="lt-LT"/>
        </w:rPr>
        <w:t>Pirkėjo</w:t>
      </w:r>
      <w:r w:rsidRPr="003638B9">
        <w:rPr>
          <w:rFonts w:ascii="Times New Roman" w:hAnsi="Times New Roman" w:cs="Times New Roman"/>
          <w:b/>
          <w:bCs/>
          <w:i/>
          <w:iCs/>
          <w:lang w:val="lt-LT"/>
        </w:rPr>
        <w:t xml:space="preserve"> </w:t>
      </w:r>
      <w:r w:rsidRPr="003638B9">
        <w:rPr>
          <w:rFonts w:ascii="Times New Roman" w:hAnsi="Times New Roman" w:cs="Times New Roman"/>
          <w:lang w:val="lt-LT"/>
        </w:rPr>
        <w:t>dėl Pirkimo objekto.</w:t>
      </w:r>
    </w:p>
    <w:p w14:paraId="0EDB1A41" w14:textId="3D7A826B" w:rsidR="000A0167" w:rsidRPr="003638B9" w:rsidRDefault="000A0167" w:rsidP="00943A3F">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3638B9">
        <w:rPr>
          <w:rFonts w:ascii="Times New Roman" w:hAnsi="Times New Roman" w:cs="Times New Roman"/>
          <w:b/>
          <w:bCs/>
          <w:lang w:val="lt-LT"/>
        </w:rPr>
        <w:t xml:space="preserve">Pirkimo objektas </w:t>
      </w:r>
      <w:r w:rsidRPr="003638B9">
        <w:rPr>
          <w:rFonts w:ascii="Times New Roman" w:hAnsi="Times New Roman" w:cs="Times New Roman"/>
          <w:lang w:val="lt-LT"/>
        </w:rPr>
        <w:t xml:space="preserve">– </w:t>
      </w:r>
      <w:bookmarkStart w:id="2" w:name="_Hlk212813732"/>
      <w:sdt>
        <w:sdtPr>
          <w:rPr>
            <w:rFonts w:ascii="Times New Roman" w:hAnsi="Times New Roman" w:cs="Times New Roman"/>
          </w:rPr>
          <w:alias w:val="Pasirinkti"/>
          <w:tag w:val="Pasirinkti"/>
          <w:id w:val="-1546982716"/>
          <w:placeholder>
            <w:docPart w:val="DefaultPlaceholder_-1854013438"/>
          </w:placeholder>
          <w:comboBox>
            <w:listItem w:value="Pasirinkite elementą."/>
            <w:listItem w:displayText="Prekės." w:value="Prekės."/>
            <w:listItem w:displayText="Įranga." w:value="Įranga."/>
          </w:comboBox>
        </w:sdtPr>
        <w:sdtEndPr/>
        <w:sdtContent>
          <w:r w:rsidR="00854D9A" w:rsidRPr="00854D9A">
            <w:rPr>
              <w:rFonts w:ascii="Times New Roman" w:hAnsi="Times New Roman" w:cs="Times New Roman"/>
            </w:rPr>
            <w:t xml:space="preserve">pėsčiųjų </w:t>
          </w:r>
          <w:proofErr w:type="spellStart"/>
          <w:r w:rsidR="00854D9A" w:rsidRPr="00854D9A">
            <w:rPr>
              <w:rFonts w:ascii="Times New Roman" w:hAnsi="Times New Roman" w:cs="Times New Roman"/>
            </w:rPr>
            <w:t>atitvarų</w:t>
          </w:r>
          <w:proofErr w:type="spellEnd"/>
          <w:r w:rsidR="00854D9A" w:rsidRPr="00854D9A">
            <w:rPr>
              <w:rFonts w:ascii="Times New Roman" w:hAnsi="Times New Roman" w:cs="Times New Roman"/>
            </w:rPr>
            <w:t xml:space="preserve"> (</w:t>
          </w:r>
          <w:proofErr w:type="spellStart"/>
          <w:r w:rsidR="00854D9A" w:rsidRPr="00854D9A">
            <w:rPr>
              <w:rFonts w:ascii="Times New Roman" w:hAnsi="Times New Roman" w:cs="Times New Roman"/>
            </w:rPr>
            <w:t>tvorelių</w:t>
          </w:r>
          <w:proofErr w:type="spellEnd"/>
          <w:r w:rsidR="00854D9A" w:rsidRPr="00854D9A">
            <w:rPr>
              <w:rFonts w:ascii="Times New Roman" w:hAnsi="Times New Roman" w:cs="Times New Roman"/>
            </w:rPr>
            <w:t xml:space="preserve">) </w:t>
          </w:r>
          <w:proofErr w:type="spellStart"/>
          <w:r w:rsidR="00854D9A" w:rsidRPr="00854D9A">
            <w:rPr>
              <w:rFonts w:ascii="Times New Roman" w:hAnsi="Times New Roman" w:cs="Times New Roman"/>
            </w:rPr>
            <w:t>segmentai</w:t>
          </w:r>
          <w:proofErr w:type="spellEnd"/>
          <w:r w:rsidR="00854D9A" w:rsidRPr="00854D9A">
            <w:rPr>
              <w:rFonts w:ascii="Times New Roman" w:hAnsi="Times New Roman" w:cs="Times New Roman"/>
            </w:rPr>
            <w:t xml:space="preserve"> </w:t>
          </w:r>
          <w:bookmarkEnd w:id="2"/>
          <w:r w:rsidR="00854D9A" w:rsidRPr="00854D9A">
            <w:rPr>
              <w:rFonts w:ascii="Times New Roman" w:hAnsi="Times New Roman" w:cs="Times New Roman"/>
            </w:rPr>
            <w:t>(</w:t>
          </w:r>
          <w:proofErr w:type="spellStart"/>
          <w:r w:rsidR="00854D9A" w:rsidRPr="00854D9A">
            <w:rPr>
              <w:rFonts w:ascii="Times New Roman" w:hAnsi="Times New Roman" w:cs="Times New Roman"/>
            </w:rPr>
            <w:t>toliau</w:t>
          </w:r>
          <w:proofErr w:type="spellEnd"/>
          <w:r w:rsidR="00854D9A" w:rsidRPr="00854D9A">
            <w:rPr>
              <w:rFonts w:ascii="Times New Roman" w:hAnsi="Times New Roman" w:cs="Times New Roman"/>
            </w:rPr>
            <w:t xml:space="preserve"> – </w:t>
          </w:r>
          <w:proofErr w:type="spellStart"/>
          <w:r w:rsidR="00854D9A" w:rsidRPr="00854D9A">
            <w:rPr>
              <w:rFonts w:ascii="Times New Roman" w:hAnsi="Times New Roman" w:cs="Times New Roman"/>
            </w:rPr>
            <w:t>Prekės</w:t>
          </w:r>
          <w:proofErr w:type="spellEnd"/>
          <w:r w:rsidR="00854D9A" w:rsidRPr="00854D9A">
            <w:rPr>
              <w:rFonts w:ascii="Times New Roman" w:hAnsi="Times New Roman" w:cs="Times New Roman"/>
            </w:rPr>
            <w:t>).</w:t>
          </w:r>
        </w:sdtContent>
      </w:sdt>
    </w:p>
    <w:p w14:paraId="47698B83" w14:textId="77777777" w:rsidR="00FD20C1" w:rsidRPr="003638B9" w:rsidRDefault="00FD20C1" w:rsidP="00E25C0E">
      <w:pPr>
        <w:pStyle w:val="Sraopastraipa"/>
        <w:tabs>
          <w:tab w:val="left" w:pos="567"/>
        </w:tabs>
        <w:spacing w:before="60" w:after="60"/>
        <w:ind w:left="0"/>
        <w:rPr>
          <w:rFonts w:ascii="Times New Roman" w:hAnsi="Times New Roman" w:cs="Times New Roman"/>
          <w:b/>
          <w:i/>
          <w:lang w:val="lt-LT"/>
        </w:rPr>
      </w:pPr>
    </w:p>
    <w:p w14:paraId="2D8EFB40" w14:textId="138A12CB" w:rsidR="00B418E6" w:rsidRPr="003638B9"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3638B9">
        <w:rPr>
          <w:rFonts w:ascii="Times New Roman" w:hAnsi="Times New Roman" w:cs="Times New Roman"/>
          <w:b/>
          <w:lang w:val="lt-LT"/>
        </w:rPr>
        <w:t>PIRKIMO OBJEKTAS</w:t>
      </w:r>
      <w:r w:rsidR="009C1BF1" w:rsidRPr="003638B9">
        <w:rPr>
          <w:rFonts w:ascii="Times New Roman" w:hAnsi="Times New Roman" w:cs="Times New Roman"/>
          <w:b/>
          <w:lang w:val="lt-LT"/>
        </w:rPr>
        <w:t xml:space="preserve"> </w:t>
      </w:r>
      <w:r w:rsidR="009C1BF1" w:rsidRPr="003638B9">
        <w:rPr>
          <w:rFonts w:ascii="Times New Roman" w:eastAsia="Times New Roman" w:hAnsi="Times New Roman" w:cs="Times New Roman"/>
          <w:b/>
          <w:lang w:val="lt-LT" w:eastAsia="lt-LT"/>
        </w:rPr>
        <w:t>IR OBJEKTO APIMTYS</w:t>
      </w:r>
    </w:p>
    <w:p w14:paraId="51D0656B" w14:textId="699115F4" w:rsidR="00B124A9" w:rsidRPr="003638B9" w:rsidRDefault="00EF0A26" w:rsidP="00F14B66">
      <w:pPr>
        <w:pStyle w:val="Sraopastraipa"/>
        <w:numPr>
          <w:ilvl w:val="1"/>
          <w:numId w:val="1"/>
        </w:numPr>
        <w:tabs>
          <w:tab w:val="left" w:pos="567"/>
        </w:tabs>
        <w:spacing w:before="60" w:after="60"/>
        <w:ind w:left="0" w:firstLine="0"/>
        <w:rPr>
          <w:rFonts w:ascii="Times New Roman" w:hAnsi="Times New Roman" w:cs="Times New Roman"/>
          <w:lang w:val="lt-LT"/>
        </w:rPr>
      </w:pPr>
      <w:r w:rsidRPr="003638B9">
        <w:rPr>
          <w:rFonts w:ascii="Times New Roman" w:hAnsi="Times New Roman" w:cs="Times New Roman"/>
          <w:b/>
          <w:bCs/>
          <w:lang w:val="lt-LT"/>
        </w:rPr>
        <w:t>Pirkimo objekt</w:t>
      </w:r>
      <w:r w:rsidR="00E70465" w:rsidRPr="003638B9">
        <w:rPr>
          <w:rFonts w:ascii="Times New Roman" w:hAnsi="Times New Roman" w:cs="Times New Roman"/>
          <w:b/>
          <w:bCs/>
          <w:lang w:val="lt-LT"/>
        </w:rPr>
        <w:t>as</w:t>
      </w:r>
      <w:r w:rsidRPr="003638B9">
        <w:rPr>
          <w:rFonts w:ascii="Times New Roman" w:hAnsi="Times New Roman" w:cs="Times New Roman"/>
          <w:lang w:val="lt-LT"/>
        </w:rPr>
        <w:t>:</w:t>
      </w:r>
      <w:r w:rsidRPr="003638B9">
        <w:rPr>
          <w:rStyle w:val="PavadinimasDiagrama"/>
          <w:rFonts w:ascii="Times New Roman" w:hAnsi="Times New Roman" w:cs="Times New Roman"/>
          <w:sz w:val="24"/>
          <w:szCs w:val="24"/>
        </w:rPr>
        <w:t xml:space="preserve"> </w:t>
      </w:r>
      <w:r w:rsidR="00854D9A" w:rsidRPr="00854D9A">
        <w:rPr>
          <w:rStyle w:val="PavadinimasDiagrama"/>
          <w:rFonts w:ascii="Times New Roman" w:hAnsi="Times New Roman" w:cs="Times New Roman"/>
          <w:sz w:val="24"/>
          <w:szCs w:val="24"/>
        </w:rPr>
        <w:t>pėsčiųjų atitvarų (tvorelių) segmentai</w:t>
      </w:r>
      <w:r w:rsidR="0010592A" w:rsidRPr="003638B9">
        <w:rPr>
          <w:rFonts w:ascii="Times New Roman" w:hAnsi="Times New Roman" w:cs="Times New Roman"/>
          <w:lang w:val="lt-LT"/>
        </w:rPr>
        <w:t>.</w:t>
      </w:r>
    </w:p>
    <w:p w14:paraId="7003A6DC" w14:textId="78E31498" w:rsidR="00917D75" w:rsidRPr="003638B9" w:rsidRDefault="00B124A9" w:rsidP="00917D75">
      <w:pPr>
        <w:pStyle w:val="Sraopastraipa"/>
        <w:numPr>
          <w:ilvl w:val="1"/>
          <w:numId w:val="1"/>
        </w:numPr>
        <w:tabs>
          <w:tab w:val="left" w:pos="567"/>
        </w:tabs>
        <w:spacing w:before="60" w:after="60"/>
        <w:ind w:left="0" w:firstLine="0"/>
        <w:rPr>
          <w:rFonts w:ascii="Times New Roman" w:hAnsi="Times New Roman" w:cs="Times New Roman"/>
          <w:iCs/>
          <w:lang w:val="lt-LT"/>
        </w:rPr>
      </w:pPr>
      <w:r w:rsidRPr="003638B9">
        <w:rPr>
          <w:rFonts w:ascii="Times New Roman" w:hAnsi="Times New Roman" w:cs="Times New Roman"/>
          <w:lang w:val="lt-LT"/>
        </w:rPr>
        <w:t xml:space="preserve">Pirkimo objektas </w:t>
      </w:r>
      <w:sdt>
        <w:sdtPr>
          <w:rPr>
            <w:rFonts w:ascii="Times New Roman" w:hAnsi="Times New Roman" w:cs="Times New Roman"/>
            <w:lang w:val="lt-LT"/>
          </w:rPr>
          <w:alias w:val="Skaidomas/neskaidomas"/>
          <w:tag w:val="Skaidomas/neskaidomas"/>
          <w:id w:val="1859618422"/>
          <w:placeholder>
            <w:docPart w:val="DefaultPlaceholder_-1854013438"/>
          </w:placeholder>
          <w:comboBox>
            <w:listItem w:value="Pasirinkite elementą."/>
            <w:listItem w:displayText="į pirkimo dalis neskaidomas." w:value="į pirkimo dalis neskaidomas."/>
            <w:listItem w:displayText="skaidomas į pirkimo dalis:" w:value="skaidomas į pirkimo dalis:"/>
          </w:comboBox>
        </w:sdtPr>
        <w:sdtEndPr/>
        <w:sdtContent>
          <w:r w:rsidR="00EA0BA4" w:rsidRPr="003638B9">
            <w:rPr>
              <w:rFonts w:ascii="Times New Roman" w:hAnsi="Times New Roman" w:cs="Times New Roman"/>
              <w:lang w:val="lt-LT"/>
            </w:rPr>
            <w:t>į pirkimo dalis neskaidomas.</w:t>
          </w:r>
        </w:sdtContent>
      </w:sdt>
    </w:p>
    <w:p w14:paraId="78B369CA" w14:textId="52D3A329" w:rsidR="00B418E6" w:rsidRPr="003638B9" w:rsidRDefault="00B418E6" w:rsidP="00B418E6">
      <w:pPr>
        <w:pStyle w:val="Sraopastraipa"/>
        <w:numPr>
          <w:ilvl w:val="1"/>
          <w:numId w:val="1"/>
        </w:numPr>
        <w:tabs>
          <w:tab w:val="left" w:pos="567"/>
        </w:tabs>
        <w:spacing w:before="60" w:after="60"/>
        <w:ind w:left="0" w:firstLine="0"/>
        <w:jc w:val="both"/>
        <w:rPr>
          <w:rFonts w:ascii="Times New Roman" w:hAnsi="Times New Roman" w:cs="Times New Roman"/>
          <w:iCs/>
          <w:lang w:val="lt-LT"/>
        </w:rPr>
      </w:pPr>
      <w:r w:rsidRPr="003638B9">
        <w:rPr>
          <w:rFonts w:ascii="Times New Roman" w:eastAsia="Calibri" w:hAnsi="Times New Roman" w:cs="Times New Roman"/>
          <w:b/>
          <w:bCs/>
          <w:lang w:val="lt-LT"/>
        </w:rPr>
        <w:t>Pirkimo objekto apimtys</w:t>
      </w:r>
      <w:r w:rsidR="0012224E" w:rsidRPr="003638B9">
        <w:rPr>
          <w:rFonts w:ascii="Times New Roman" w:eastAsia="Calibri" w:hAnsi="Times New Roman" w:cs="Times New Roman"/>
          <w:b/>
          <w:bCs/>
          <w:lang w:val="lt-LT"/>
        </w:rPr>
        <w:t xml:space="preserve">: </w:t>
      </w:r>
      <w:r w:rsidR="0012224E" w:rsidRPr="003638B9">
        <w:rPr>
          <w:rFonts w:ascii="Times New Roman" w:eastAsia="Calibri" w:hAnsi="Times New Roman" w:cs="Times New Roman"/>
          <w:lang w:val="lt-LT"/>
        </w:rPr>
        <w:t>p</w:t>
      </w:r>
      <w:r w:rsidR="0012224E" w:rsidRPr="003638B9">
        <w:rPr>
          <w:rFonts w:ascii="Times New Roman" w:hAnsi="Times New Roman" w:cs="Times New Roman"/>
          <w:iCs/>
          <w:lang w:val="lt-LT"/>
        </w:rPr>
        <w:t xml:space="preserve">irkimo objekto detalizacija, </w:t>
      </w:r>
      <w:proofErr w:type="spellStart"/>
      <w:r w:rsidR="0012224E" w:rsidRPr="003638B9">
        <w:rPr>
          <w:rFonts w:ascii="Times New Roman" w:hAnsi="Times New Roman" w:cs="Times New Roman"/>
          <w:iCs/>
          <w:lang w:val="lt-LT"/>
        </w:rPr>
        <w:t>t.y</w:t>
      </w:r>
      <w:proofErr w:type="spellEnd"/>
      <w:r w:rsidR="005D25BE" w:rsidRPr="003638B9">
        <w:rPr>
          <w:rFonts w:ascii="Times New Roman" w:hAnsi="Times New Roman" w:cs="Times New Roman"/>
          <w:iCs/>
          <w:lang w:val="lt-LT"/>
        </w:rPr>
        <w:t>.</w:t>
      </w:r>
      <w:r w:rsidR="0012224E" w:rsidRPr="003638B9">
        <w:rPr>
          <w:rFonts w:ascii="Times New Roman" w:hAnsi="Times New Roman" w:cs="Times New Roman"/>
          <w:iCs/>
          <w:lang w:val="lt-LT"/>
        </w:rPr>
        <w:t xml:space="preserve"> kiekiai bei Prekių aprašymas nurodyti </w:t>
      </w:r>
      <w:bookmarkStart w:id="3" w:name="_Hlk127263038"/>
      <w:r w:rsidR="00EA0BA4" w:rsidRPr="003638B9">
        <w:rPr>
          <w:rFonts w:ascii="Times New Roman" w:hAnsi="Times New Roman" w:cs="Times New Roman"/>
          <w:iCs/>
          <w:lang w:val="lt-LT"/>
        </w:rPr>
        <w:t>Lentelėje</w:t>
      </w:r>
      <w:r w:rsidR="0012224E" w:rsidRPr="003638B9">
        <w:rPr>
          <w:rFonts w:ascii="Times New Roman" w:hAnsi="Times New Roman" w:cs="Times New Roman"/>
          <w:iCs/>
          <w:lang w:val="lt-LT"/>
        </w:rPr>
        <w:t xml:space="preserve"> Nr. 1</w:t>
      </w:r>
      <w:bookmarkEnd w:id="3"/>
      <w:r w:rsidR="0012224E" w:rsidRPr="003638B9">
        <w:rPr>
          <w:rFonts w:ascii="Times New Roman" w:hAnsi="Times New Roman" w:cs="Times New Roman"/>
          <w:iCs/>
          <w:lang w:val="lt-LT"/>
        </w:rPr>
        <w:t>.</w:t>
      </w:r>
    </w:p>
    <w:p w14:paraId="243A2C68" w14:textId="0BF56558" w:rsidR="00E614D8" w:rsidRPr="003638B9" w:rsidRDefault="00E614D8" w:rsidP="00E614D8">
      <w:pPr>
        <w:pStyle w:val="Sraopastraipa"/>
        <w:tabs>
          <w:tab w:val="left" w:pos="567"/>
        </w:tabs>
        <w:spacing w:before="60" w:after="60"/>
        <w:ind w:left="0"/>
        <w:jc w:val="right"/>
        <w:rPr>
          <w:rFonts w:ascii="Times New Roman" w:hAnsi="Times New Roman" w:cs="Times New Roman"/>
          <w:iCs/>
          <w:lang w:val="lt-LT"/>
        </w:rPr>
      </w:pPr>
      <w:r w:rsidRPr="003638B9">
        <w:rPr>
          <w:rFonts w:ascii="Times New Roman" w:hAnsi="Times New Roman" w:cs="Times New Roman"/>
          <w:iCs/>
          <w:lang w:val="lt-LT"/>
        </w:rPr>
        <w:t>Lentelė Nr. 1</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6945"/>
        <w:gridCol w:w="851"/>
        <w:gridCol w:w="1701"/>
      </w:tblGrid>
      <w:tr w:rsidR="00854D9A" w:rsidRPr="00C000AA" w14:paraId="648D50C5" w14:textId="77777777" w:rsidTr="00684115">
        <w:trPr>
          <w:trHeight w:val="824"/>
          <w:tblHeader/>
        </w:trPr>
        <w:tc>
          <w:tcPr>
            <w:tcW w:w="988" w:type="dxa"/>
            <w:shd w:val="clear" w:color="auto" w:fill="BFBFBF" w:themeFill="background1" w:themeFillShade="BF"/>
            <w:vAlign w:val="center"/>
            <w:hideMark/>
          </w:tcPr>
          <w:p w14:paraId="759023D3" w14:textId="77777777" w:rsidR="00854D9A" w:rsidRPr="00AE7609" w:rsidRDefault="00854D9A" w:rsidP="00BF3911">
            <w:pPr>
              <w:jc w:val="center"/>
              <w:rPr>
                <w:b/>
                <w:bCs/>
                <w:color w:val="000000"/>
                <w:sz w:val="20"/>
                <w:szCs w:val="20"/>
              </w:rPr>
            </w:pPr>
            <w:r>
              <w:rPr>
                <w:b/>
                <w:bCs/>
                <w:color w:val="000000"/>
                <w:sz w:val="20"/>
                <w:szCs w:val="20"/>
              </w:rPr>
              <w:t>Eil.</w:t>
            </w:r>
            <w:r w:rsidRPr="00AE7609">
              <w:rPr>
                <w:b/>
                <w:bCs/>
                <w:color w:val="000000"/>
                <w:sz w:val="20"/>
                <w:szCs w:val="20"/>
              </w:rPr>
              <w:t xml:space="preserve"> Nr.</w:t>
            </w:r>
          </w:p>
        </w:tc>
        <w:tc>
          <w:tcPr>
            <w:tcW w:w="6945" w:type="dxa"/>
            <w:shd w:val="clear" w:color="auto" w:fill="BFBFBF" w:themeFill="background1" w:themeFillShade="BF"/>
            <w:noWrap/>
            <w:vAlign w:val="center"/>
            <w:hideMark/>
          </w:tcPr>
          <w:p w14:paraId="35BB5A47" w14:textId="77777777" w:rsidR="00854D9A" w:rsidRPr="00AE7609" w:rsidRDefault="00854D9A" w:rsidP="00BF3911">
            <w:pPr>
              <w:jc w:val="center"/>
              <w:rPr>
                <w:b/>
                <w:bCs/>
                <w:color w:val="000000"/>
                <w:sz w:val="20"/>
                <w:szCs w:val="20"/>
              </w:rPr>
            </w:pPr>
            <w:r w:rsidRPr="00AE7609">
              <w:rPr>
                <w:b/>
                <w:bCs/>
                <w:color w:val="000000"/>
                <w:sz w:val="20"/>
                <w:szCs w:val="20"/>
              </w:rPr>
              <w:t>Prekės</w:t>
            </w:r>
          </w:p>
        </w:tc>
        <w:tc>
          <w:tcPr>
            <w:tcW w:w="851" w:type="dxa"/>
            <w:shd w:val="clear" w:color="auto" w:fill="BFBFBF" w:themeFill="background1" w:themeFillShade="BF"/>
            <w:vAlign w:val="center"/>
            <w:hideMark/>
          </w:tcPr>
          <w:p w14:paraId="6F831CBF" w14:textId="77777777" w:rsidR="00854D9A" w:rsidRPr="00AE7609" w:rsidRDefault="00854D9A" w:rsidP="00BF3911">
            <w:pPr>
              <w:jc w:val="center"/>
              <w:rPr>
                <w:b/>
                <w:bCs/>
                <w:color w:val="000000"/>
                <w:sz w:val="20"/>
                <w:szCs w:val="20"/>
              </w:rPr>
            </w:pPr>
            <w:r w:rsidRPr="00AE7609">
              <w:rPr>
                <w:b/>
                <w:bCs/>
                <w:color w:val="000000"/>
                <w:sz w:val="20"/>
                <w:szCs w:val="20"/>
              </w:rPr>
              <w:t>Matas</w:t>
            </w:r>
          </w:p>
        </w:tc>
        <w:tc>
          <w:tcPr>
            <w:tcW w:w="1701" w:type="dxa"/>
            <w:shd w:val="clear" w:color="auto" w:fill="BFBFBF" w:themeFill="background1" w:themeFillShade="BF"/>
            <w:vAlign w:val="center"/>
            <w:hideMark/>
          </w:tcPr>
          <w:p w14:paraId="13F2CC1E" w14:textId="06A35783" w:rsidR="00854D9A" w:rsidRPr="00AE7609" w:rsidRDefault="00C66887" w:rsidP="00BF3911">
            <w:pPr>
              <w:jc w:val="center"/>
              <w:rPr>
                <w:b/>
                <w:bCs/>
                <w:color w:val="000000"/>
                <w:sz w:val="20"/>
                <w:szCs w:val="20"/>
              </w:rPr>
            </w:pPr>
            <w:sdt>
              <w:sdtPr>
                <w:rPr>
                  <w:b/>
                  <w:bCs/>
                </w:rPr>
                <w:alias w:val="PASIRINKTi"/>
                <w:tag w:val="PASIRINKTi"/>
                <w:id w:val="-171564900"/>
                <w:placeholder>
                  <w:docPart w:val="C36D103DCE48490AAF0A5CA34404E4E5"/>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EndPr/>
              <w:sdtContent>
                <w:r w:rsidR="00854D9A">
                  <w:rPr>
                    <w:b/>
                    <w:bCs/>
                  </w:rPr>
                  <w:t>Preliminarus kiekis*</w:t>
                </w:r>
              </w:sdtContent>
            </w:sdt>
          </w:p>
        </w:tc>
      </w:tr>
      <w:tr w:rsidR="00854D9A" w:rsidRPr="00C000AA" w14:paraId="67C5B490" w14:textId="77777777" w:rsidTr="00684115">
        <w:trPr>
          <w:trHeight w:val="698"/>
        </w:trPr>
        <w:tc>
          <w:tcPr>
            <w:tcW w:w="988" w:type="dxa"/>
            <w:vAlign w:val="center"/>
          </w:tcPr>
          <w:p w14:paraId="1C608669" w14:textId="77777777" w:rsidR="00854D9A" w:rsidRPr="00854D9A" w:rsidRDefault="00854D9A" w:rsidP="00854D9A">
            <w:pPr>
              <w:pStyle w:val="Sraopastraipa"/>
              <w:numPr>
                <w:ilvl w:val="0"/>
                <w:numId w:val="34"/>
              </w:numPr>
              <w:rPr>
                <w:rFonts w:ascii="Times New Roman" w:hAnsi="Times New Roman" w:cs="Times New Roman"/>
                <w:color w:val="000000"/>
                <w:sz w:val="20"/>
                <w:szCs w:val="20"/>
              </w:rPr>
            </w:pPr>
          </w:p>
        </w:tc>
        <w:tc>
          <w:tcPr>
            <w:tcW w:w="6945" w:type="dxa"/>
            <w:noWrap/>
            <w:vAlign w:val="center"/>
          </w:tcPr>
          <w:p w14:paraId="3E1132C0" w14:textId="77777777" w:rsidR="00854D9A" w:rsidRPr="00C000AA" w:rsidRDefault="00854D9A" w:rsidP="00BF3911">
            <w:pPr>
              <w:jc w:val="both"/>
              <w:rPr>
                <w:b/>
                <w:bCs/>
                <w:color w:val="000000"/>
                <w:sz w:val="20"/>
                <w:szCs w:val="20"/>
              </w:rPr>
            </w:pPr>
            <w:r w:rsidRPr="00C000AA">
              <w:rPr>
                <w:b/>
                <w:bCs/>
                <w:color w:val="000000"/>
                <w:sz w:val="20"/>
                <w:szCs w:val="20"/>
              </w:rPr>
              <w:t>Pėsčiųjų atitvar</w:t>
            </w:r>
            <w:r>
              <w:rPr>
                <w:b/>
                <w:bCs/>
                <w:color w:val="000000"/>
                <w:sz w:val="20"/>
                <w:szCs w:val="20"/>
              </w:rPr>
              <w:t>o</w:t>
            </w:r>
            <w:r w:rsidRPr="00C000AA">
              <w:rPr>
                <w:b/>
                <w:bCs/>
                <w:color w:val="000000"/>
                <w:sz w:val="20"/>
                <w:szCs w:val="20"/>
              </w:rPr>
              <w:t xml:space="preserve"> (tvorelė</w:t>
            </w:r>
            <w:r>
              <w:rPr>
                <w:b/>
                <w:bCs/>
                <w:color w:val="000000"/>
                <w:sz w:val="20"/>
                <w:szCs w:val="20"/>
              </w:rPr>
              <w:t>s</w:t>
            </w:r>
            <w:r w:rsidRPr="00C000AA">
              <w:rPr>
                <w:b/>
                <w:bCs/>
                <w:color w:val="000000"/>
                <w:sz w:val="20"/>
                <w:szCs w:val="20"/>
              </w:rPr>
              <w:t>)</w:t>
            </w:r>
            <w:r>
              <w:rPr>
                <w:b/>
                <w:bCs/>
                <w:color w:val="000000"/>
                <w:sz w:val="20"/>
                <w:szCs w:val="20"/>
              </w:rPr>
              <w:t xml:space="preserve"> vidinis segmentas</w:t>
            </w:r>
            <w:r w:rsidRPr="00C000AA">
              <w:rPr>
                <w:b/>
                <w:bCs/>
                <w:color w:val="000000"/>
                <w:sz w:val="20"/>
                <w:szCs w:val="20"/>
              </w:rPr>
              <w:t>:</w:t>
            </w:r>
          </w:p>
          <w:p w14:paraId="34D4C9F7" w14:textId="77777777" w:rsidR="00854D9A" w:rsidRPr="00C000AA" w:rsidRDefault="00854D9A" w:rsidP="00BF3911">
            <w:pPr>
              <w:jc w:val="both"/>
              <w:rPr>
                <w:b/>
                <w:bCs/>
                <w:i/>
                <w:iCs/>
                <w:color w:val="000000"/>
                <w:sz w:val="20"/>
                <w:szCs w:val="20"/>
              </w:rPr>
            </w:pPr>
            <w:r w:rsidRPr="00C000AA">
              <w:rPr>
                <w:color w:val="000000"/>
                <w:sz w:val="20"/>
                <w:szCs w:val="20"/>
              </w:rPr>
              <w:t xml:space="preserve">Pėsčiųjų atitvaro vidinio segmento ilgis </w:t>
            </w:r>
            <w:r>
              <w:rPr>
                <w:color w:val="000000"/>
                <w:sz w:val="20"/>
                <w:szCs w:val="20"/>
              </w:rPr>
              <w:t>1850</w:t>
            </w:r>
            <w:r w:rsidRPr="00C000AA">
              <w:rPr>
                <w:color w:val="000000"/>
                <w:sz w:val="20"/>
                <w:szCs w:val="20"/>
              </w:rPr>
              <w:t xml:space="preserve"> mm, pagamintas iš cinkuoto vamzdžio d-33,7x2,9 mm.</w:t>
            </w:r>
          </w:p>
        </w:tc>
        <w:tc>
          <w:tcPr>
            <w:tcW w:w="851" w:type="dxa"/>
            <w:vAlign w:val="center"/>
          </w:tcPr>
          <w:p w14:paraId="6254D6E1" w14:textId="77777777" w:rsidR="00854D9A" w:rsidRPr="00C000AA" w:rsidRDefault="00854D9A" w:rsidP="00BF3911">
            <w:pPr>
              <w:jc w:val="center"/>
              <w:rPr>
                <w:color w:val="000000"/>
                <w:sz w:val="20"/>
                <w:szCs w:val="20"/>
              </w:rPr>
            </w:pPr>
            <w:r>
              <w:rPr>
                <w:color w:val="000000"/>
                <w:sz w:val="20"/>
                <w:szCs w:val="20"/>
              </w:rPr>
              <w:t>vnt.</w:t>
            </w:r>
          </w:p>
        </w:tc>
        <w:tc>
          <w:tcPr>
            <w:tcW w:w="1701" w:type="dxa"/>
            <w:vAlign w:val="center"/>
          </w:tcPr>
          <w:p w14:paraId="6BC460E2" w14:textId="6181B0E5" w:rsidR="001C3C9E" w:rsidRPr="00C000AA" w:rsidRDefault="001C3C9E" w:rsidP="001C3C9E">
            <w:pPr>
              <w:jc w:val="center"/>
              <w:rPr>
                <w:color w:val="000000"/>
                <w:sz w:val="20"/>
                <w:szCs w:val="20"/>
              </w:rPr>
            </w:pPr>
            <w:r>
              <w:rPr>
                <w:color w:val="000000"/>
                <w:sz w:val="20"/>
                <w:szCs w:val="20"/>
              </w:rPr>
              <w:t>75</w:t>
            </w:r>
          </w:p>
        </w:tc>
      </w:tr>
      <w:tr w:rsidR="00854D9A" w:rsidRPr="00C000AA" w14:paraId="4724ACB1" w14:textId="77777777" w:rsidTr="00684115">
        <w:trPr>
          <w:trHeight w:val="698"/>
        </w:trPr>
        <w:tc>
          <w:tcPr>
            <w:tcW w:w="988" w:type="dxa"/>
            <w:vAlign w:val="center"/>
          </w:tcPr>
          <w:p w14:paraId="26ACD8E6" w14:textId="77777777" w:rsidR="00854D9A" w:rsidRPr="00854D9A" w:rsidRDefault="00854D9A" w:rsidP="00854D9A">
            <w:pPr>
              <w:pStyle w:val="Sraopastraipa"/>
              <w:numPr>
                <w:ilvl w:val="0"/>
                <w:numId w:val="34"/>
              </w:numPr>
              <w:jc w:val="center"/>
              <w:rPr>
                <w:rFonts w:ascii="Times New Roman" w:hAnsi="Times New Roman" w:cs="Times New Roman"/>
                <w:color w:val="000000"/>
                <w:sz w:val="20"/>
                <w:szCs w:val="20"/>
              </w:rPr>
            </w:pPr>
          </w:p>
        </w:tc>
        <w:tc>
          <w:tcPr>
            <w:tcW w:w="6945" w:type="dxa"/>
            <w:noWrap/>
            <w:vAlign w:val="center"/>
          </w:tcPr>
          <w:p w14:paraId="5009A833" w14:textId="77777777" w:rsidR="00854D9A" w:rsidRPr="00C000AA" w:rsidRDefault="00854D9A" w:rsidP="00BF3911">
            <w:pPr>
              <w:jc w:val="both"/>
              <w:rPr>
                <w:b/>
                <w:bCs/>
                <w:color w:val="000000"/>
                <w:sz w:val="20"/>
                <w:szCs w:val="20"/>
              </w:rPr>
            </w:pPr>
            <w:r w:rsidRPr="00C000AA">
              <w:rPr>
                <w:b/>
                <w:bCs/>
                <w:color w:val="000000"/>
                <w:sz w:val="20"/>
                <w:szCs w:val="20"/>
              </w:rPr>
              <w:t>Pėsčiųjų atitvar</w:t>
            </w:r>
            <w:r>
              <w:rPr>
                <w:b/>
                <w:bCs/>
                <w:color w:val="000000"/>
                <w:sz w:val="20"/>
                <w:szCs w:val="20"/>
              </w:rPr>
              <w:t>o</w:t>
            </w:r>
            <w:r w:rsidRPr="00C000AA">
              <w:rPr>
                <w:b/>
                <w:bCs/>
                <w:color w:val="000000"/>
                <w:sz w:val="20"/>
                <w:szCs w:val="20"/>
              </w:rPr>
              <w:t xml:space="preserve"> (tvorelė</w:t>
            </w:r>
            <w:r>
              <w:rPr>
                <w:b/>
                <w:bCs/>
                <w:color w:val="000000"/>
                <w:sz w:val="20"/>
                <w:szCs w:val="20"/>
              </w:rPr>
              <w:t>s</w:t>
            </w:r>
            <w:r w:rsidRPr="00C000AA">
              <w:rPr>
                <w:b/>
                <w:bCs/>
                <w:color w:val="000000"/>
                <w:sz w:val="20"/>
                <w:szCs w:val="20"/>
              </w:rPr>
              <w:t>)</w:t>
            </w:r>
            <w:r>
              <w:rPr>
                <w:b/>
                <w:bCs/>
                <w:color w:val="000000"/>
                <w:sz w:val="20"/>
                <w:szCs w:val="20"/>
              </w:rPr>
              <w:t xml:space="preserve"> vidinis segmentas</w:t>
            </w:r>
            <w:r w:rsidRPr="00C000AA">
              <w:rPr>
                <w:b/>
                <w:bCs/>
                <w:color w:val="000000"/>
                <w:sz w:val="20"/>
                <w:szCs w:val="20"/>
              </w:rPr>
              <w:t>:</w:t>
            </w:r>
          </w:p>
          <w:p w14:paraId="1D8692A8" w14:textId="77777777" w:rsidR="00854D9A" w:rsidRPr="00C000AA" w:rsidRDefault="00854D9A" w:rsidP="00BF3911">
            <w:pPr>
              <w:jc w:val="both"/>
              <w:rPr>
                <w:b/>
                <w:bCs/>
                <w:color w:val="000000"/>
                <w:sz w:val="20"/>
                <w:szCs w:val="20"/>
              </w:rPr>
            </w:pPr>
            <w:r w:rsidRPr="00C000AA">
              <w:rPr>
                <w:color w:val="000000"/>
                <w:sz w:val="20"/>
                <w:szCs w:val="20"/>
              </w:rPr>
              <w:t>Pėsčiųjų atitvaro vidinio segmento ilgis 2680 mm, pagamintas iš cinkuoto vamzdžio d-33,7x2,9 mm.</w:t>
            </w:r>
          </w:p>
        </w:tc>
        <w:tc>
          <w:tcPr>
            <w:tcW w:w="851" w:type="dxa"/>
            <w:vAlign w:val="center"/>
          </w:tcPr>
          <w:p w14:paraId="4EB5009C" w14:textId="77777777" w:rsidR="00854D9A" w:rsidRPr="00C000AA" w:rsidRDefault="00854D9A" w:rsidP="00BF3911">
            <w:pPr>
              <w:jc w:val="center"/>
              <w:rPr>
                <w:color w:val="000000"/>
                <w:sz w:val="20"/>
                <w:szCs w:val="20"/>
              </w:rPr>
            </w:pPr>
            <w:r>
              <w:rPr>
                <w:color w:val="000000"/>
                <w:sz w:val="20"/>
                <w:szCs w:val="20"/>
              </w:rPr>
              <w:t>vnt.</w:t>
            </w:r>
          </w:p>
        </w:tc>
        <w:tc>
          <w:tcPr>
            <w:tcW w:w="1701" w:type="dxa"/>
            <w:vAlign w:val="center"/>
          </w:tcPr>
          <w:p w14:paraId="10E548C0" w14:textId="762594FA" w:rsidR="001C3C9E" w:rsidRPr="00C000AA" w:rsidRDefault="001C3C9E" w:rsidP="001C3C9E">
            <w:pPr>
              <w:jc w:val="center"/>
              <w:rPr>
                <w:color w:val="000000"/>
                <w:sz w:val="20"/>
                <w:szCs w:val="20"/>
              </w:rPr>
            </w:pPr>
            <w:r>
              <w:rPr>
                <w:color w:val="000000"/>
                <w:sz w:val="20"/>
                <w:szCs w:val="20"/>
              </w:rPr>
              <w:t>75</w:t>
            </w:r>
          </w:p>
        </w:tc>
      </w:tr>
      <w:tr w:rsidR="00854D9A" w:rsidRPr="00C000AA" w14:paraId="6BEEBE8A" w14:textId="77777777" w:rsidTr="00684115">
        <w:trPr>
          <w:trHeight w:val="726"/>
        </w:trPr>
        <w:tc>
          <w:tcPr>
            <w:tcW w:w="988" w:type="dxa"/>
            <w:vAlign w:val="center"/>
          </w:tcPr>
          <w:p w14:paraId="6501CBF4" w14:textId="77777777" w:rsidR="00854D9A" w:rsidRPr="00854D9A" w:rsidRDefault="00854D9A" w:rsidP="00854D9A">
            <w:pPr>
              <w:pStyle w:val="Sraopastraipa"/>
              <w:numPr>
                <w:ilvl w:val="0"/>
                <w:numId w:val="34"/>
              </w:numPr>
              <w:jc w:val="center"/>
              <w:rPr>
                <w:rFonts w:ascii="Times New Roman" w:hAnsi="Times New Roman" w:cs="Times New Roman"/>
                <w:color w:val="000000"/>
                <w:sz w:val="20"/>
                <w:szCs w:val="20"/>
              </w:rPr>
            </w:pPr>
          </w:p>
        </w:tc>
        <w:tc>
          <w:tcPr>
            <w:tcW w:w="6945" w:type="dxa"/>
            <w:noWrap/>
            <w:vAlign w:val="center"/>
          </w:tcPr>
          <w:p w14:paraId="10FA3EB0" w14:textId="77777777" w:rsidR="00854D9A" w:rsidRDefault="00854D9A" w:rsidP="00BF3911">
            <w:pPr>
              <w:jc w:val="both"/>
              <w:rPr>
                <w:b/>
                <w:bCs/>
                <w:color w:val="000000"/>
                <w:sz w:val="20"/>
                <w:szCs w:val="20"/>
              </w:rPr>
            </w:pPr>
            <w:r w:rsidRPr="00C000AA">
              <w:rPr>
                <w:b/>
                <w:bCs/>
                <w:color w:val="000000"/>
                <w:sz w:val="20"/>
                <w:szCs w:val="20"/>
              </w:rPr>
              <w:t>Pėsčiųjų atitvar</w:t>
            </w:r>
            <w:r>
              <w:rPr>
                <w:b/>
                <w:bCs/>
                <w:color w:val="000000"/>
                <w:sz w:val="20"/>
                <w:szCs w:val="20"/>
              </w:rPr>
              <w:t>o</w:t>
            </w:r>
            <w:r w:rsidRPr="00C000AA">
              <w:rPr>
                <w:b/>
                <w:bCs/>
                <w:color w:val="000000"/>
                <w:sz w:val="20"/>
                <w:szCs w:val="20"/>
              </w:rPr>
              <w:t xml:space="preserve"> (tvorelė</w:t>
            </w:r>
            <w:r>
              <w:rPr>
                <w:b/>
                <w:bCs/>
                <w:color w:val="000000"/>
                <w:sz w:val="20"/>
                <w:szCs w:val="20"/>
              </w:rPr>
              <w:t>s</w:t>
            </w:r>
            <w:r w:rsidRPr="00C000AA">
              <w:rPr>
                <w:b/>
                <w:bCs/>
                <w:color w:val="000000"/>
                <w:sz w:val="20"/>
                <w:szCs w:val="20"/>
              </w:rPr>
              <w:t>)</w:t>
            </w:r>
            <w:r>
              <w:rPr>
                <w:b/>
                <w:bCs/>
                <w:color w:val="000000"/>
                <w:sz w:val="20"/>
                <w:szCs w:val="20"/>
              </w:rPr>
              <w:t xml:space="preserve"> vidinis segmentas</w:t>
            </w:r>
            <w:r w:rsidRPr="00C000AA">
              <w:rPr>
                <w:b/>
                <w:bCs/>
                <w:color w:val="000000"/>
                <w:sz w:val="20"/>
                <w:szCs w:val="20"/>
              </w:rPr>
              <w:t>:</w:t>
            </w:r>
          </w:p>
          <w:p w14:paraId="6B43A0C1" w14:textId="77777777" w:rsidR="00854D9A" w:rsidRPr="007B6D1A" w:rsidRDefault="00854D9A" w:rsidP="00BF3911">
            <w:pPr>
              <w:jc w:val="both"/>
              <w:rPr>
                <w:b/>
                <w:bCs/>
                <w:color w:val="000000"/>
                <w:sz w:val="20"/>
                <w:szCs w:val="20"/>
              </w:rPr>
            </w:pPr>
            <w:r w:rsidRPr="003727C8">
              <w:rPr>
                <w:sz w:val="20"/>
                <w:szCs w:val="20"/>
              </w:rPr>
              <w:t>Pėsčiųjų atitvaro vidinio segmento ilgis 2750 mm, pagamintas iš cinkuoto vamzdžio d-33,7x2,9 mm.</w:t>
            </w:r>
          </w:p>
        </w:tc>
        <w:tc>
          <w:tcPr>
            <w:tcW w:w="851" w:type="dxa"/>
            <w:vAlign w:val="center"/>
          </w:tcPr>
          <w:p w14:paraId="1C7AFC82" w14:textId="77777777" w:rsidR="00854D9A" w:rsidRPr="00C000AA" w:rsidRDefault="00854D9A" w:rsidP="00BF3911">
            <w:pPr>
              <w:jc w:val="center"/>
              <w:rPr>
                <w:color w:val="000000"/>
                <w:sz w:val="20"/>
                <w:szCs w:val="20"/>
              </w:rPr>
            </w:pPr>
            <w:r>
              <w:rPr>
                <w:color w:val="000000"/>
                <w:sz w:val="20"/>
                <w:szCs w:val="20"/>
              </w:rPr>
              <w:t>vnt.</w:t>
            </w:r>
          </w:p>
        </w:tc>
        <w:tc>
          <w:tcPr>
            <w:tcW w:w="1701" w:type="dxa"/>
            <w:vAlign w:val="center"/>
          </w:tcPr>
          <w:p w14:paraId="3535CC63" w14:textId="1E7B0AE0" w:rsidR="00854D9A" w:rsidRPr="00C000AA" w:rsidRDefault="001C3C9E" w:rsidP="00BF3911">
            <w:pPr>
              <w:jc w:val="center"/>
              <w:rPr>
                <w:color w:val="000000"/>
                <w:sz w:val="20"/>
                <w:szCs w:val="20"/>
              </w:rPr>
            </w:pPr>
            <w:r>
              <w:rPr>
                <w:color w:val="000000"/>
                <w:sz w:val="20"/>
                <w:szCs w:val="20"/>
              </w:rPr>
              <w:t>200</w:t>
            </w:r>
          </w:p>
        </w:tc>
      </w:tr>
      <w:tr w:rsidR="00854D9A" w:rsidRPr="00C000AA" w14:paraId="330A4B65" w14:textId="77777777" w:rsidTr="00684115">
        <w:trPr>
          <w:trHeight w:val="726"/>
        </w:trPr>
        <w:tc>
          <w:tcPr>
            <w:tcW w:w="988" w:type="dxa"/>
            <w:vAlign w:val="center"/>
          </w:tcPr>
          <w:p w14:paraId="4110A666" w14:textId="77777777" w:rsidR="00854D9A" w:rsidRPr="00854D9A" w:rsidRDefault="00854D9A" w:rsidP="00854D9A">
            <w:pPr>
              <w:pStyle w:val="Sraopastraipa"/>
              <w:numPr>
                <w:ilvl w:val="0"/>
                <w:numId w:val="34"/>
              </w:numPr>
              <w:jc w:val="center"/>
              <w:rPr>
                <w:rFonts w:ascii="Times New Roman" w:hAnsi="Times New Roman" w:cs="Times New Roman"/>
                <w:color w:val="000000"/>
                <w:sz w:val="20"/>
                <w:szCs w:val="20"/>
              </w:rPr>
            </w:pPr>
          </w:p>
        </w:tc>
        <w:tc>
          <w:tcPr>
            <w:tcW w:w="6945" w:type="dxa"/>
            <w:noWrap/>
            <w:vAlign w:val="center"/>
          </w:tcPr>
          <w:p w14:paraId="36CC710B" w14:textId="77777777" w:rsidR="00854D9A" w:rsidRPr="007B6D1A" w:rsidRDefault="00854D9A" w:rsidP="00BF3911">
            <w:pPr>
              <w:jc w:val="both"/>
              <w:rPr>
                <w:b/>
                <w:bCs/>
                <w:color w:val="000000"/>
                <w:sz w:val="20"/>
                <w:szCs w:val="20"/>
              </w:rPr>
            </w:pPr>
            <w:r w:rsidRPr="00C000AA">
              <w:rPr>
                <w:b/>
                <w:bCs/>
                <w:color w:val="000000"/>
                <w:sz w:val="20"/>
                <w:szCs w:val="20"/>
              </w:rPr>
              <w:t>Pėsčiųjų atitvar</w:t>
            </w:r>
            <w:r>
              <w:rPr>
                <w:b/>
                <w:bCs/>
                <w:color w:val="000000"/>
                <w:sz w:val="20"/>
                <w:szCs w:val="20"/>
              </w:rPr>
              <w:t>o</w:t>
            </w:r>
            <w:r w:rsidRPr="00C000AA">
              <w:rPr>
                <w:b/>
                <w:bCs/>
                <w:color w:val="000000"/>
                <w:sz w:val="20"/>
                <w:szCs w:val="20"/>
              </w:rPr>
              <w:t xml:space="preserve"> (tvorelė</w:t>
            </w:r>
            <w:r>
              <w:rPr>
                <w:b/>
                <w:bCs/>
                <w:color w:val="000000"/>
                <w:sz w:val="20"/>
                <w:szCs w:val="20"/>
              </w:rPr>
              <w:t>s</w:t>
            </w:r>
            <w:r w:rsidRPr="00C000AA">
              <w:rPr>
                <w:b/>
                <w:bCs/>
                <w:color w:val="000000"/>
                <w:sz w:val="20"/>
                <w:szCs w:val="20"/>
              </w:rPr>
              <w:t>)</w:t>
            </w:r>
            <w:r>
              <w:rPr>
                <w:b/>
                <w:bCs/>
                <w:color w:val="000000"/>
                <w:sz w:val="20"/>
                <w:szCs w:val="20"/>
              </w:rPr>
              <w:t xml:space="preserve"> vidinis segmentas</w:t>
            </w:r>
            <w:r w:rsidRPr="00C000AA">
              <w:rPr>
                <w:b/>
                <w:bCs/>
                <w:color w:val="000000"/>
                <w:sz w:val="20"/>
                <w:szCs w:val="20"/>
              </w:rPr>
              <w:t>:</w:t>
            </w:r>
          </w:p>
          <w:p w14:paraId="5C19929A" w14:textId="77777777" w:rsidR="00854D9A" w:rsidRPr="00C000AA" w:rsidRDefault="00854D9A" w:rsidP="00BF3911">
            <w:pPr>
              <w:jc w:val="both"/>
              <w:rPr>
                <w:b/>
                <w:bCs/>
                <w:color w:val="000000"/>
                <w:sz w:val="20"/>
                <w:szCs w:val="20"/>
              </w:rPr>
            </w:pPr>
            <w:r w:rsidRPr="005E263D">
              <w:rPr>
                <w:sz w:val="20"/>
                <w:szCs w:val="20"/>
              </w:rPr>
              <w:t xml:space="preserve">Pėsčiųjų atitvaro vidinio segmento ilgis </w:t>
            </w:r>
            <w:r>
              <w:rPr>
                <w:sz w:val="20"/>
                <w:szCs w:val="20"/>
              </w:rPr>
              <w:t>1850</w:t>
            </w:r>
            <w:r w:rsidRPr="005E263D">
              <w:rPr>
                <w:sz w:val="20"/>
                <w:szCs w:val="20"/>
              </w:rPr>
              <w:t> mm, pagamintas iš cinkuoto vamzdžio d-33,7x 3,2 mm.</w:t>
            </w:r>
          </w:p>
        </w:tc>
        <w:tc>
          <w:tcPr>
            <w:tcW w:w="851" w:type="dxa"/>
            <w:vAlign w:val="center"/>
          </w:tcPr>
          <w:p w14:paraId="5C1A1574" w14:textId="77777777" w:rsidR="00854D9A" w:rsidRPr="00C000AA" w:rsidRDefault="00854D9A" w:rsidP="00BF3911">
            <w:pPr>
              <w:jc w:val="center"/>
              <w:rPr>
                <w:color w:val="000000"/>
                <w:sz w:val="20"/>
                <w:szCs w:val="20"/>
              </w:rPr>
            </w:pPr>
            <w:r>
              <w:rPr>
                <w:color w:val="000000"/>
                <w:sz w:val="20"/>
                <w:szCs w:val="20"/>
              </w:rPr>
              <w:t>vnt.</w:t>
            </w:r>
          </w:p>
        </w:tc>
        <w:tc>
          <w:tcPr>
            <w:tcW w:w="1701" w:type="dxa"/>
            <w:vAlign w:val="center"/>
          </w:tcPr>
          <w:p w14:paraId="6FB5F87A" w14:textId="16CE6B51" w:rsidR="00854D9A" w:rsidRPr="00C000AA" w:rsidRDefault="001C3C9E" w:rsidP="00BF3911">
            <w:pPr>
              <w:jc w:val="center"/>
              <w:rPr>
                <w:color w:val="000000"/>
                <w:sz w:val="20"/>
                <w:szCs w:val="20"/>
              </w:rPr>
            </w:pPr>
            <w:r>
              <w:rPr>
                <w:color w:val="000000"/>
                <w:sz w:val="20"/>
                <w:szCs w:val="20"/>
              </w:rPr>
              <w:t>50</w:t>
            </w:r>
          </w:p>
        </w:tc>
      </w:tr>
      <w:tr w:rsidR="00854D9A" w:rsidRPr="00C000AA" w14:paraId="376BECAF" w14:textId="77777777" w:rsidTr="00684115">
        <w:trPr>
          <w:trHeight w:val="726"/>
        </w:trPr>
        <w:tc>
          <w:tcPr>
            <w:tcW w:w="988" w:type="dxa"/>
            <w:vAlign w:val="center"/>
          </w:tcPr>
          <w:p w14:paraId="2CFB2AE6" w14:textId="77777777" w:rsidR="00854D9A" w:rsidRPr="00854D9A" w:rsidRDefault="00854D9A" w:rsidP="00854D9A">
            <w:pPr>
              <w:pStyle w:val="Sraopastraipa"/>
              <w:numPr>
                <w:ilvl w:val="0"/>
                <w:numId w:val="34"/>
              </w:numPr>
              <w:jc w:val="center"/>
              <w:rPr>
                <w:rFonts w:ascii="Times New Roman" w:hAnsi="Times New Roman" w:cs="Times New Roman"/>
                <w:color w:val="000000"/>
                <w:sz w:val="20"/>
                <w:szCs w:val="20"/>
              </w:rPr>
            </w:pPr>
          </w:p>
        </w:tc>
        <w:tc>
          <w:tcPr>
            <w:tcW w:w="6945" w:type="dxa"/>
            <w:noWrap/>
            <w:vAlign w:val="center"/>
          </w:tcPr>
          <w:p w14:paraId="3AA97ECA" w14:textId="77777777" w:rsidR="00854D9A" w:rsidRPr="007B6D1A" w:rsidRDefault="00854D9A" w:rsidP="00BF3911">
            <w:pPr>
              <w:jc w:val="both"/>
              <w:rPr>
                <w:b/>
                <w:bCs/>
                <w:color w:val="000000"/>
                <w:sz w:val="20"/>
                <w:szCs w:val="20"/>
              </w:rPr>
            </w:pPr>
            <w:r w:rsidRPr="00C000AA">
              <w:rPr>
                <w:b/>
                <w:bCs/>
                <w:color w:val="000000"/>
                <w:sz w:val="20"/>
                <w:szCs w:val="20"/>
              </w:rPr>
              <w:t>Pėsčiųjų atitvar</w:t>
            </w:r>
            <w:r>
              <w:rPr>
                <w:b/>
                <w:bCs/>
                <w:color w:val="000000"/>
                <w:sz w:val="20"/>
                <w:szCs w:val="20"/>
              </w:rPr>
              <w:t>o</w:t>
            </w:r>
            <w:r w:rsidRPr="00C000AA">
              <w:rPr>
                <w:b/>
                <w:bCs/>
                <w:color w:val="000000"/>
                <w:sz w:val="20"/>
                <w:szCs w:val="20"/>
              </w:rPr>
              <w:t xml:space="preserve"> (tvorelė</w:t>
            </w:r>
            <w:r>
              <w:rPr>
                <w:b/>
                <w:bCs/>
                <w:color w:val="000000"/>
                <w:sz w:val="20"/>
                <w:szCs w:val="20"/>
              </w:rPr>
              <w:t>s</w:t>
            </w:r>
            <w:r w:rsidRPr="00C000AA">
              <w:rPr>
                <w:b/>
                <w:bCs/>
                <w:color w:val="000000"/>
                <w:sz w:val="20"/>
                <w:szCs w:val="20"/>
              </w:rPr>
              <w:t>)</w:t>
            </w:r>
            <w:r>
              <w:rPr>
                <w:b/>
                <w:bCs/>
                <w:color w:val="000000"/>
                <w:sz w:val="20"/>
                <w:szCs w:val="20"/>
              </w:rPr>
              <w:t xml:space="preserve"> vidinis segmentas</w:t>
            </w:r>
            <w:r w:rsidRPr="00C000AA">
              <w:rPr>
                <w:b/>
                <w:bCs/>
                <w:color w:val="000000"/>
                <w:sz w:val="20"/>
                <w:szCs w:val="20"/>
              </w:rPr>
              <w:t>:</w:t>
            </w:r>
          </w:p>
          <w:p w14:paraId="1371DEEE" w14:textId="77777777" w:rsidR="00854D9A" w:rsidRPr="00C000AA" w:rsidRDefault="00854D9A" w:rsidP="00BF3911">
            <w:pPr>
              <w:jc w:val="both"/>
              <w:rPr>
                <w:b/>
                <w:bCs/>
                <w:color w:val="000000"/>
                <w:sz w:val="20"/>
                <w:szCs w:val="20"/>
              </w:rPr>
            </w:pPr>
            <w:r w:rsidRPr="005E263D">
              <w:rPr>
                <w:sz w:val="20"/>
                <w:szCs w:val="20"/>
              </w:rPr>
              <w:t>Pėsčiųjų atitvaro vidinio segmento ilgis 2680 mm, pagamintas iš cinkuoto vamzdžio d-33,7x 3,2 mm.</w:t>
            </w:r>
          </w:p>
        </w:tc>
        <w:tc>
          <w:tcPr>
            <w:tcW w:w="851" w:type="dxa"/>
            <w:vAlign w:val="center"/>
          </w:tcPr>
          <w:p w14:paraId="1282183F" w14:textId="77777777" w:rsidR="00854D9A" w:rsidRPr="00C000AA" w:rsidRDefault="00854D9A" w:rsidP="00BF3911">
            <w:pPr>
              <w:jc w:val="center"/>
              <w:rPr>
                <w:color w:val="000000"/>
                <w:sz w:val="20"/>
                <w:szCs w:val="20"/>
              </w:rPr>
            </w:pPr>
            <w:r>
              <w:rPr>
                <w:color w:val="000000"/>
                <w:sz w:val="20"/>
                <w:szCs w:val="20"/>
              </w:rPr>
              <w:t>vnt.</w:t>
            </w:r>
          </w:p>
        </w:tc>
        <w:tc>
          <w:tcPr>
            <w:tcW w:w="1701" w:type="dxa"/>
            <w:vAlign w:val="center"/>
          </w:tcPr>
          <w:p w14:paraId="23E8DCD0" w14:textId="43C83F13" w:rsidR="00854D9A" w:rsidRPr="00C000AA" w:rsidRDefault="001C3C9E" w:rsidP="00BF3911">
            <w:pPr>
              <w:jc w:val="center"/>
              <w:rPr>
                <w:color w:val="000000"/>
                <w:sz w:val="20"/>
                <w:szCs w:val="20"/>
              </w:rPr>
            </w:pPr>
            <w:r>
              <w:rPr>
                <w:color w:val="000000"/>
                <w:sz w:val="20"/>
                <w:szCs w:val="20"/>
              </w:rPr>
              <w:t>50</w:t>
            </w:r>
          </w:p>
        </w:tc>
      </w:tr>
      <w:tr w:rsidR="00854D9A" w:rsidRPr="00C000AA" w14:paraId="7DE90192" w14:textId="77777777" w:rsidTr="00684115">
        <w:trPr>
          <w:trHeight w:val="726"/>
        </w:trPr>
        <w:tc>
          <w:tcPr>
            <w:tcW w:w="988" w:type="dxa"/>
            <w:vAlign w:val="center"/>
          </w:tcPr>
          <w:p w14:paraId="4263B63D" w14:textId="77777777" w:rsidR="00854D9A" w:rsidRPr="00854D9A" w:rsidRDefault="00854D9A" w:rsidP="00854D9A">
            <w:pPr>
              <w:pStyle w:val="Sraopastraipa"/>
              <w:numPr>
                <w:ilvl w:val="0"/>
                <w:numId w:val="34"/>
              </w:numPr>
              <w:jc w:val="center"/>
              <w:rPr>
                <w:rFonts w:ascii="Times New Roman" w:hAnsi="Times New Roman" w:cs="Times New Roman"/>
                <w:color w:val="000000"/>
                <w:sz w:val="20"/>
                <w:szCs w:val="20"/>
              </w:rPr>
            </w:pPr>
          </w:p>
        </w:tc>
        <w:tc>
          <w:tcPr>
            <w:tcW w:w="6945" w:type="dxa"/>
            <w:noWrap/>
            <w:vAlign w:val="center"/>
          </w:tcPr>
          <w:p w14:paraId="065312A3" w14:textId="77777777" w:rsidR="00854D9A" w:rsidRPr="007B6D1A" w:rsidRDefault="00854D9A" w:rsidP="00BF3911">
            <w:pPr>
              <w:jc w:val="both"/>
              <w:rPr>
                <w:b/>
                <w:bCs/>
                <w:color w:val="000000"/>
                <w:sz w:val="20"/>
                <w:szCs w:val="20"/>
              </w:rPr>
            </w:pPr>
            <w:r w:rsidRPr="00C000AA">
              <w:rPr>
                <w:b/>
                <w:bCs/>
                <w:color w:val="000000"/>
                <w:sz w:val="20"/>
                <w:szCs w:val="20"/>
              </w:rPr>
              <w:t>Pėsčiųjų atitvar</w:t>
            </w:r>
            <w:r>
              <w:rPr>
                <w:b/>
                <w:bCs/>
                <w:color w:val="000000"/>
                <w:sz w:val="20"/>
                <w:szCs w:val="20"/>
              </w:rPr>
              <w:t>o</w:t>
            </w:r>
            <w:r w:rsidRPr="00C000AA">
              <w:rPr>
                <w:b/>
                <w:bCs/>
                <w:color w:val="000000"/>
                <w:sz w:val="20"/>
                <w:szCs w:val="20"/>
              </w:rPr>
              <w:t xml:space="preserve"> (tvorelė</w:t>
            </w:r>
            <w:r>
              <w:rPr>
                <w:b/>
                <w:bCs/>
                <w:color w:val="000000"/>
                <w:sz w:val="20"/>
                <w:szCs w:val="20"/>
              </w:rPr>
              <w:t>s</w:t>
            </w:r>
            <w:r w:rsidRPr="00C000AA">
              <w:rPr>
                <w:b/>
                <w:bCs/>
                <w:color w:val="000000"/>
                <w:sz w:val="20"/>
                <w:szCs w:val="20"/>
              </w:rPr>
              <w:t>)</w:t>
            </w:r>
            <w:r>
              <w:rPr>
                <w:b/>
                <w:bCs/>
                <w:color w:val="000000"/>
                <w:sz w:val="20"/>
                <w:szCs w:val="20"/>
              </w:rPr>
              <w:t xml:space="preserve"> vidinis segmentas</w:t>
            </w:r>
            <w:r w:rsidRPr="00C000AA">
              <w:rPr>
                <w:b/>
                <w:bCs/>
                <w:color w:val="000000"/>
                <w:sz w:val="20"/>
                <w:szCs w:val="20"/>
              </w:rPr>
              <w:t>:</w:t>
            </w:r>
          </w:p>
          <w:p w14:paraId="3BFEADD7" w14:textId="77777777" w:rsidR="00854D9A" w:rsidRPr="00C000AA" w:rsidRDefault="00854D9A" w:rsidP="00BF3911">
            <w:pPr>
              <w:jc w:val="both"/>
              <w:rPr>
                <w:b/>
                <w:bCs/>
                <w:color w:val="000000"/>
                <w:sz w:val="20"/>
                <w:szCs w:val="20"/>
              </w:rPr>
            </w:pPr>
            <w:r w:rsidRPr="005E263D">
              <w:rPr>
                <w:sz w:val="20"/>
                <w:szCs w:val="20"/>
              </w:rPr>
              <w:t xml:space="preserve">Pėsčiųjų atitvaro vidinio segmento ilgis </w:t>
            </w:r>
            <w:r w:rsidRPr="003727C8">
              <w:rPr>
                <w:sz w:val="20"/>
                <w:szCs w:val="20"/>
              </w:rPr>
              <w:t>2750</w:t>
            </w:r>
            <w:r w:rsidRPr="005E263D">
              <w:rPr>
                <w:sz w:val="20"/>
                <w:szCs w:val="20"/>
              </w:rPr>
              <w:t> mm, pagamintas iš cinkuoto vamzdžio d-33,7x 3,2 mm.</w:t>
            </w:r>
          </w:p>
        </w:tc>
        <w:tc>
          <w:tcPr>
            <w:tcW w:w="851" w:type="dxa"/>
            <w:vAlign w:val="center"/>
          </w:tcPr>
          <w:p w14:paraId="345FD48B" w14:textId="77777777" w:rsidR="00854D9A" w:rsidRPr="00C000AA" w:rsidRDefault="00854D9A" w:rsidP="00BF3911">
            <w:pPr>
              <w:jc w:val="center"/>
              <w:rPr>
                <w:color w:val="000000"/>
                <w:sz w:val="20"/>
                <w:szCs w:val="20"/>
              </w:rPr>
            </w:pPr>
            <w:r>
              <w:rPr>
                <w:color w:val="000000"/>
                <w:sz w:val="20"/>
                <w:szCs w:val="20"/>
              </w:rPr>
              <w:t>vnt.</w:t>
            </w:r>
          </w:p>
        </w:tc>
        <w:tc>
          <w:tcPr>
            <w:tcW w:w="1701" w:type="dxa"/>
            <w:vAlign w:val="center"/>
          </w:tcPr>
          <w:p w14:paraId="5B699E41" w14:textId="54222A67" w:rsidR="00854D9A" w:rsidRPr="00C000AA" w:rsidRDefault="001C3C9E" w:rsidP="00BF3911">
            <w:pPr>
              <w:jc w:val="center"/>
              <w:rPr>
                <w:color w:val="000000"/>
                <w:sz w:val="20"/>
                <w:szCs w:val="20"/>
              </w:rPr>
            </w:pPr>
            <w:r>
              <w:rPr>
                <w:color w:val="000000"/>
                <w:sz w:val="20"/>
                <w:szCs w:val="20"/>
              </w:rPr>
              <w:t>50</w:t>
            </w:r>
          </w:p>
        </w:tc>
      </w:tr>
      <w:tr w:rsidR="00854D9A" w:rsidRPr="00C000AA" w14:paraId="5E2878A4" w14:textId="77777777" w:rsidTr="00684115">
        <w:trPr>
          <w:trHeight w:val="726"/>
        </w:trPr>
        <w:tc>
          <w:tcPr>
            <w:tcW w:w="988" w:type="dxa"/>
            <w:vAlign w:val="center"/>
          </w:tcPr>
          <w:p w14:paraId="6EEE35B2" w14:textId="77777777" w:rsidR="00854D9A" w:rsidRPr="00854D9A" w:rsidRDefault="00854D9A" w:rsidP="00854D9A">
            <w:pPr>
              <w:pStyle w:val="Sraopastraipa"/>
              <w:numPr>
                <w:ilvl w:val="0"/>
                <w:numId w:val="34"/>
              </w:numPr>
              <w:jc w:val="center"/>
              <w:rPr>
                <w:rFonts w:ascii="Times New Roman" w:hAnsi="Times New Roman" w:cs="Times New Roman"/>
                <w:color w:val="000000"/>
                <w:sz w:val="20"/>
                <w:szCs w:val="20"/>
              </w:rPr>
            </w:pPr>
          </w:p>
        </w:tc>
        <w:tc>
          <w:tcPr>
            <w:tcW w:w="6945" w:type="dxa"/>
            <w:noWrap/>
            <w:vAlign w:val="center"/>
          </w:tcPr>
          <w:p w14:paraId="438EF103" w14:textId="77777777" w:rsidR="00854D9A" w:rsidRDefault="00854D9A" w:rsidP="00BF3911">
            <w:pPr>
              <w:jc w:val="both"/>
              <w:rPr>
                <w:b/>
                <w:bCs/>
                <w:color w:val="000000"/>
                <w:sz w:val="20"/>
                <w:szCs w:val="20"/>
              </w:rPr>
            </w:pPr>
            <w:r w:rsidRPr="00C000AA">
              <w:rPr>
                <w:b/>
                <w:bCs/>
                <w:color w:val="000000"/>
                <w:sz w:val="20"/>
                <w:szCs w:val="20"/>
              </w:rPr>
              <w:t>Pėsčiųjų atitvaro statramstis:</w:t>
            </w:r>
          </w:p>
          <w:p w14:paraId="5DC0E9F6" w14:textId="77777777" w:rsidR="00854D9A" w:rsidRPr="00C000AA" w:rsidRDefault="00854D9A" w:rsidP="00BF3911">
            <w:pPr>
              <w:jc w:val="both"/>
              <w:rPr>
                <w:b/>
                <w:bCs/>
                <w:color w:val="000000"/>
                <w:sz w:val="20"/>
                <w:szCs w:val="20"/>
              </w:rPr>
            </w:pPr>
            <w:r w:rsidRPr="00C000AA">
              <w:rPr>
                <w:color w:val="000000"/>
                <w:sz w:val="20"/>
                <w:szCs w:val="20"/>
              </w:rPr>
              <w:t xml:space="preserve">Pėsčiųjų atitvaro statramsčio (stulpelio) ilgis 1750 mm, pagamintas iš cinkuoto </w:t>
            </w:r>
            <w:r w:rsidRPr="00C000AA">
              <w:rPr>
                <w:sz w:val="20"/>
                <w:szCs w:val="20"/>
              </w:rPr>
              <w:t xml:space="preserve">vamzdžio d-60,3x2,0 mm </w:t>
            </w:r>
            <w:r w:rsidRPr="00C000AA">
              <w:rPr>
                <w:color w:val="000000"/>
                <w:sz w:val="20"/>
                <w:szCs w:val="20"/>
              </w:rPr>
              <w:t>(su kamšteliu).</w:t>
            </w:r>
          </w:p>
        </w:tc>
        <w:tc>
          <w:tcPr>
            <w:tcW w:w="851" w:type="dxa"/>
            <w:vAlign w:val="center"/>
          </w:tcPr>
          <w:p w14:paraId="4CDC7575" w14:textId="77777777" w:rsidR="00854D9A" w:rsidRPr="00C000AA" w:rsidRDefault="00854D9A" w:rsidP="00BF3911">
            <w:pPr>
              <w:jc w:val="center"/>
              <w:rPr>
                <w:color w:val="000000"/>
                <w:sz w:val="20"/>
                <w:szCs w:val="20"/>
              </w:rPr>
            </w:pPr>
            <w:r>
              <w:rPr>
                <w:color w:val="000000"/>
                <w:sz w:val="20"/>
                <w:szCs w:val="20"/>
              </w:rPr>
              <w:t>vnt.</w:t>
            </w:r>
          </w:p>
        </w:tc>
        <w:tc>
          <w:tcPr>
            <w:tcW w:w="1701" w:type="dxa"/>
            <w:vAlign w:val="center"/>
          </w:tcPr>
          <w:p w14:paraId="4092E358" w14:textId="72BE6A81" w:rsidR="00854D9A" w:rsidRPr="00C000AA" w:rsidRDefault="001C3C9E" w:rsidP="00BF3911">
            <w:pPr>
              <w:jc w:val="center"/>
              <w:rPr>
                <w:color w:val="000000"/>
                <w:sz w:val="20"/>
                <w:szCs w:val="20"/>
              </w:rPr>
            </w:pPr>
            <w:r>
              <w:rPr>
                <w:color w:val="000000"/>
                <w:sz w:val="20"/>
                <w:szCs w:val="20"/>
              </w:rPr>
              <w:t>100</w:t>
            </w:r>
          </w:p>
        </w:tc>
      </w:tr>
      <w:tr w:rsidR="00854D9A" w:rsidRPr="00C000AA" w14:paraId="3E24FBA0" w14:textId="77777777" w:rsidTr="00684115">
        <w:trPr>
          <w:trHeight w:val="726"/>
        </w:trPr>
        <w:tc>
          <w:tcPr>
            <w:tcW w:w="988" w:type="dxa"/>
            <w:vAlign w:val="center"/>
          </w:tcPr>
          <w:p w14:paraId="51A904F8" w14:textId="77777777" w:rsidR="00854D9A" w:rsidRPr="00854D9A" w:rsidRDefault="00854D9A" w:rsidP="00854D9A">
            <w:pPr>
              <w:pStyle w:val="Sraopastraipa"/>
              <w:numPr>
                <w:ilvl w:val="0"/>
                <w:numId w:val="34"/>
              </w:numPr>
              <w:jc w:val="center"/>
              <w:rPr>
                <w:rFonts w:ascii="Times New Roman" w:hAnsi="Times New Roman" w:cs="Times New Roman"/>
                <w:color w:val="000000"/>
                <w:sz w:val="20"/>
                <w:szCs w:val="20"/>
              </w:rPr>
            </w:pPr>
          </w:p>
        </w:tc>
        <w:tc>
          <w:tcPr>
            <w:tcW w:w="6945" w:type="dxa"/>
            <w:noWrap/>
            <w:vAlign w:val="center"/>
          </w:tcPr>
          <w:p w14:paraId="5C306C51" w14:textId="77777777" w:rsidR="00854D9A" w:rsidRDefault="00854D9A" w:rsidP="00BF3911">
            <w:pPr>
              <w:jc w:val="both"/>
              <w:rPr>
                <w:b/>
                <w:bCs/>
                <w:color w:val="000000"/>
                <w:sz w:val="20"/>
                <w:szCs w:val="20"/>
              </w:rPr>
            </w:pPr>
            <w:r w:rsidRPr="00C000AA">
              <w:rPr>
                <w:b/>
                <w:bCs/>
                <w:color w:val="000000"/>
                <w:sz w:val="20"/>
                <w:szCs w:val="20"/>
              </w:rPr>
              <w:t>Pėsčiųjų atitvaro statramstis:</w:t>
            </w:r>
          </w:p>
          <w:p w14:paraId="48B8518B" w14:textId="77777777" w:rsidR="00854D9A" w:rsidRPr="00C000AA" w:rsidRDefault="00854D9A" w:rsidP="00BF3911">
            <w:pPr>
              <w:jc w:val="both"/>
              <w:rPr>
                <w:b/>
                <w:bCs/>
                <w:color w:val="000000"/>
                <w:sz w:val="20"/>
                <w:szCs w:val="20"/>
              </w:rPr>
            </w:pPr>
            <w:r w:rsidRPr="003727C8">
              <w:rPr>
                <w:sz w:val="20"/>
                <w:szCs w:val="20"/>
              </w:rPr>
              <w:t>Pėsčiųjų atitvaro statramsčio (stulpelio) ilgis 1750 mm, pagamintas iš cinkuoto vamzdžio d-76,1x2,0 mm (su kamšteliu)</w:t>
            </w:r>
          </w:p>
        </w:tc>
        <w:tc>
          <w:tcPr>
            <w:tcW w:w="851" w:type="dxa"/>
            <w:vAlign w:val="center"/>
          </w:tcPr>
          <w:p w14:paraId="621D0D79" w14:textId="77777777" w:rsidR="00854D9A" w:rsidRPr="00C000AA" w:rsidRDefault="00854D9A" w:rsidP="00BF3911">
            <w:pPr>
              <w:jc w:val="center"/>
              <w:rPr>
                <w:color w:val="000000"/>
                <w:sz w:val="20"/>
                <w:szCs w:val="20"/>
              </w:rPr>
            </w:pPr>
            <w:r>
              <w:rPr>
                <w:color w:val="000000"/>
                <w:sz w:val="20"/>
                <w:szCs w:val="20"/>
              </w:rPr>
              <w:t>vnt.</w:t>
            </w:r>
          </w:p>
        </w:tc>
        <w:tc>
          <w:tcPr>
            <w:tcW w:w="1701" w:type="dxa"/>
            <w:vAlign w:val="center"/>
          </w:tcPr>
          <w:p w14:paraId="0F9ABBD8" w14:textId="2316D93A" w:rsidR="00854D9A" w:rsidRPr="00C000AA" w:rsidRDefault="001C3C9E" w:rsidP="00BF3911">
            <w:pPr>
              <w:jc w:val="center"/>
              <w:rPr>
                <w:color w:val="000000"/>
                <w:sz w:val="20"/>
                <w:szCs w:val="20"/>
              </w:rPr>
            </w:pPr>
            <w:r>
              <w:rPr>
                <w:color w:val="000000"/>
                <w:sz w:val="20"/>
                <w:szCs w:val="20"/>
              </w:rPr>
              <w:t>300</w:t>
            </w:r>
          </w:p>
        </w:tc>
      </w:tr>
      <w:tr w:rsidR="00854D9A" w:rsidRPr="00C000AA" w14:paraId="012D74EB" w14:textId="77777777" w:rsidTr="00684115">
        <w:trPr>
          <w:trHeight w:val="726"/>
        </w:trPr>
        <w:tc>
          <w:tcPr>
            <w:tcW w:w="988" w:type="dxa"/>
            <w:vAlign w:val="center"/>
          </w:tcPr>
          <w:p w14:paraId="2BD5FEC5" w14:textId="77777777" w:rsidR="00854D9A" w:rsidRPr="00854D9A" w:rsidRDefault="00854D9A" w:rsidP="00854D9A">
            <w:pPr>
              <w:pStyle w:val="Sraopastraipa"/>
              <w:numPr>
                <w:ilvl w:val="0"/>
                <w:numId w:val="34"/>
              </w:numPr>
              <w:jc w:val="center"/>
              <w:rPr>
                <w:rFonts w:ascii="Times New Roman" w:hAnsi="Times New Roman" w:cs="Times New Roman"/>
                <w:color w:val="000000"/>
                <w:sz w:val="20"/>
                <w:szCs w:val="20"/>
              </w:rPr>
            </w:pPr>
          </w:p>
        </w:tc>
        <w:tc>
          <w:tcPr>
            <w:tcW w:w="6945" w:type="dxa"/>
            <w:noWrap/>
            <w:vAlign w:val="center"/>
          </w:tcPr>
          <w:p w14:paraId="4B9B96A5" w14:textId="77777777" w:rsidR="00854D9A" w:rsidRPr="00562AC8" w:rsidRDefault="00854D9A" w:rsidP="00BF3911">
            <w:pPr>
              <w:jc w:val="both"/>
              <w:rPr>
                <w:b/>
                <w:bCs/>
                <w:sz w:val="20"/>
                <w:szCs w:val="20"/>
              </w:rPr>
            </w:pPr>
            <w:r w:rsidRPr="00562AC8">
              <w:rPr>
                <w:b/>
                <w:bCs/>
                <w:sz w:val="20"/>
                <w:szCs w:val="20"/>
              </w:rPr>
              <w:t>Pėsčiųjų atitvaro statramstis:</w:t>
            </w:r>
          </w:p>
          <w:p w14:paraId="2AEF11EF" w14:textId="77777777" w:rsidR="00854D9A" w:rsidRPr="00C000AA" w:rsidRDefault="00854D9A" w:rsidP="00BF3911">
            <w:pPr>
              <w:jc w:val="both"/>
              <w:rPr>
                <w:b/>
                <w:bCs/>
                <w:color w:val="000000"/>
                <w:sz w:val="20"/>
                <w:szCs w:val="20"/>
              </w:rPr>
            </w:pPr>
            <w:r w:rsidRPr="00562AC8">
              <w:rPr>
                <w:sz w:val="20"/>
                <w:szCs w:val="20"/>
              </w:rPr>
              <w:t>Pėsčiųjų atitvaro statramsčio (stulpelio) ilgis 1750 mm, pagamintas iš cinkuoto vamzdžio d-88,9x2,0 mm (su kamšteliu)</w:t>
            </w:r>
          </w:p>
        </w:tc>
        <w:tc>
          <w:tcPr>
            <w:tcW w:w="851" w:type="dxa"/>
            <w:vAlign w:val="center"/>
          </w:tcPr>
          <w:p w14:paraId="308FB712" w14:textId="77777777" w:rsidR="00854D9A" w:rsidRPr="00C000AA" w:rsidRDefault="00854D9A" w:rsidP="00BF3911">
            <w:pPr>
              <w:jc w:val="center"/>
              <w:rPr>
                <w:color w:val="000000"/>
                <w:sz w:val="20"/>
                <w:szCs w:val="20"/>
              </w:rPr>
            </w:pPr>
            <w:r>
              <w:rPr>
                <w:color w:val="000000"/>
                <w:sz w:val="20"/>
                <w:szCs w:val="20"/>
              </w:rPr>
              <w:t>vnt.</w:t>
            </w:r>
          </w:p>
        </w:tc>
        <w:tc>
          <w:tcPr>
            <w:tcW w:w="1701" w:type="dxa"/>
            <w:vAlign w:val="center"/>
          </w:tcPr>
          <w:p w14:paraId="146EFEB0" w14:textId="26CA5D9C" w:rsidR="00854D9A" w:rsidRPr="00C000AA" w:rsidRDefault="001C3C9E" w:rsidP="00BF3911">
            <w:pPr>
              <w:jc w:val="center"/>
              <w:rPr>
                <w:color w:val="000000"/>
                <w:sz w:val="20"/>
                <w:szCs w:val="20"/>
              </w:rPr>
            </w:pPr>
            <w:r>
              <w:rPr>
                <w:color w:val="000000"/>
                <w:sz w:val="20"/>
                <w:szCs w:val="20"/>
              </w:rPr>
              <w:t>100</w:t>
            </w:r>
          </w:p>
        </w:tc>
      </w:tr>
      <w:tr w:rsidR="00854D9A" w:rsidRPr="00C000AA" w14:paraId="24BCC813" w14:textId="77777777" w:rsidTr="00684115">
        <w:trPr>
          <w:trHeight w:val="726"/>
        </w:trPr>
        <w:tc>
          <w:tcPr>
            <w:tcW w:w="988" w:type="dxa"/>
            <w:vAlign w:val="center"/>
          </w:tcPr>
          <w:p w14:paraId="47EAF9B8" w14:textId="77777777" w:rsidR="00854D9A" w:rsidRPr="00854D9A" w:rsidRDefault="00854D9A" w:rsidP="00854D9A">
            <w:pPr>
              <w:pStyle w:val="Sraopastraipa"/>
              <w:numPr>
                <w:ilvl w:val="0"/>
                <w:numId w:val="34"/>
              </w:numPr>
              <w:jc w:val="center"/>
              <w:rPr>
                <w:rFonts w:ascii="Times New Roman" w:hAnsi="Times New Roman" w:cs="Times New Roman"/>
                <w:color w:val="000000"/>
                <w:sz w:val="20"/>
                <w:szCs w:val="20"/>
              </w:rPr>
            </w:pPr>
          </w:p>
        </w:tc>
        <w:tc>
          <w:tcPr>
            <w:tcW w:w="6945" w:type="dxa"/>
            <w:noWrap/>
            <w:vAlign w:val="center"/>
          </w:tcPr>
          <w:p w14:paraId="1C7AD0FA" w14:textId="7ACC2F46" w:rsidR="00854D9A" w:rsidRPr="00C000AA" w:rsidRDefault="00854D9A" w:rsidP="00BF3911">
            <w:pPr>
              <w:jc w:val="both"/>
              <w:rPr>
                <w:b/>
                <w:bCs/>
                <w:color w:val="000000"/>
                <w:sz w:val="20"/>
                <w:szCs w:val="20"/>
              </w:rPr>
            </w:pPr>
            <w:r>
              <w:rPr>
                <w:b/>
                <w:bCs/>
                <w:color w:val="000000"/>
                <w:sz w:val="20"/>
                <w:szCs w:val="20"/>
              </w:rPr>
              <w:t>Pėsčiųjų atitvaro tvirtinimo elementai</w:t>
            </w:r>
            <w:r w:rsidR="006719C8">
              <w:rPr>
                <w:b/>
                <w:bCs/>
                <w:color w:val="000000"/>
                <w:sz w:val="20"/>
                <w:szCs w:val="20"/>
              </w:rPr>
              <w:t>, vidinio segmento tvirtinimui tarp statramsčių</w:t>
            </w:r>
          </w:p>
        </w:tc>
        <w:tc>
          <w:tcPr>
            <w:tcW w:w="851" w:type="dxa"/>
            <w:vAlign w:val="center"/>
          </w:tcPr>
          <w:p w14:paraId="2EAFD08D" w14:textId="77777777" w:rsidR="00854D9A" w:rsidRPr="00C000AA" w:rsidRDefault="00854D9A" w:rsidP="00BF3911">
            <w:pPr>
              <w:jc w:val="center"/>
              <w:rPr>
                <w:color w:val="000000"/>
                <w:sz w:val="20"/>
                <w:szCs w:val="20"/>
              </w:rPr>
            </w:pPr>
            <w:proofErr w:type="spellStart"/>
            <w:r>
              <w:rPr>
                <w:color w:val="000000"/>
                <w:sz w:val="20"/>
                <w:szCs w:val="20"/>
              </w:rPr>
              <w:t>kompl</w:t>
            </w:r>
            <w:proofErr w:type="spellEnd"/>
            <w:r>
              <w:rPr>
                <w:color w:val="000000"/>
                <w:sz w:val="20"/>
                <w:szCs w:val="20"/>
              </w:rPr>
              <w:t>.</w:t>
            </w:r>
          </w:p>
        </w:tc>
        <w:tc>
          <w:tcPr>
            <w:tcW w:w="1701" w:type="dxa"/>
            <w:vAlign w:val="center"/>
          </w:tcPr>
          <w:p w14:paraId="29E080E0" w14:textId="0E19BA36" w:rsidR="00854D9A" w:rsidRPr="00C000AA" w:rsidRDefault="001C3C9E" w:rsidP="00BF3911">
            <w:pPr>
              <w:jc w:val="center"/>
              <w:rPr>
                <w:color w:val="000000"/>
                <w:sz w:val="20"/>
                <w:szCs w:val="20"/>
              </w:rPr>
            </w:pPr>
            <w:r>
              <w:rPr>
                <w:color w:val="000000"/>
                <w:sz w:val="20"/>
                <w:szCs w:val="20"/>
              </w:rPr>
              <w:t>1000</w:t>
            </w:r>
          </w:p>
        </w:tc>
      </w:tr>
    </w:tbl>
    <w:p w14:paraId="5F09EB44" w14:textId="047325BE" w:rsidR="00713976" w:rsidRDefault="00713976" w:rsidP="00713976">
      <w:pPr>
        <w:pStyle w:val="Sraopastraipa"/>
        <w:tabs>
          <w:tab w:val="left" w:pos="567"/>
        </w:tabs>
        <w:ind w:left="0"/>
        <w:jc w:val="both"/>
        <w:rPr>
          <w:rFonts w:ascii="Times New Roman" w:hAnsi="Times New Roman" w:cs="Times New Roman"/>
          <w:i/>
          <w:sz w:val="20"/>
          <w:szCs w:val="20"/>
          <w:lang w:val="lt-LT"/>
        </w:rPr>
      </w:pPr>
      <w:r w:rsidRPr="00C04E8C">
        <w:rPr>
          <w:rFonts w:ascii="Times New Roman" w:eastAsia="Calibri" w:hAnsi="Times New Roman" w:cs="Times New Roman"/>
          <w:sz w:val="20"/>
          <w:szCs w:val="20"/>
          <w:lang w:val="lt-LT"/>
        </w:rPr>
        <w:t>*</w:t>
      </w:r>
      <w:r w:rsidRPr="00C04E8C">
        <w:rPr>
          <w:rFonts w:ascii="Times New Roman" w:hAnsi="Times New Roman" w:cs="Times New Roman"/>
          <w:sz w:val="20"/>
          <w:szCs w:val="20"/>
          <w:lang w:val="lt-LT"/>
        </w:rPr>
        <w:t xml:space="preserve"> </w:t>
      </w:r>
      <w:r w:rsidRPr="00C04E8C">
        <w:rPr>
          <w:rFonts w:ascii="Times New Roman" w:hAnsi="Times New Roman" w:cs="Times New Roman"/>
          <w:i/>
          <w:sz w:val="20"/>
          <w:szCs w:val="20"/>
          <w:lang w:val="lt-LT"/>
        </w:rPr>
        <w:t>Pirkėjas neįsipareigoja įsigyti</w:t>
      </w:r>
      <w:r>
        <w:rPr>
          <w:rFonts w:ascii="Times New Roman" w:hAnsi="Times New Roman" w:cs="Times New Roman"/>
          <w:i/>
          <w:sz w:val="20"/>
          <w:szCs w:val="20"/>
          <w:lang w:val="lt-LT"/>
        </w:rPr>
        <w:t xml:space="preserve"> Lentelėje Nr. 1</w:t>
      </w:r>
      <w:r w:rsidRPr="00C04E8C">
        <w:rPr>
          <w:rFonts w:ascii="Times New Roman" w:hAnsi="Times New Roman" w:cs="Times New Roman"/>
          <w:i/>
          <w:sz w:val="20"/>
          <w:szCs w:val="20"/>
          <w:lang w:val="lt-LT"/>
        </w:rPr>
        <w:t xml:space="preserve"> nurodyto</w:t>
      </w:r>
      <w:r>
        <w:rPr>
          <w:rFonts w:ascii="Times New Roman" w:hAnsi="Times New Roman" w:cs="Times New Roman"/>
          <w:i/>
          <w:sz w:val="20"/>
          <w:szCs w:val="20"/>
          <w:lang w:val="lt-LT"/>
        </w:rPr>
        <w:t xml:space="preserve"> Prekių</w:t>
      </w:r>
      <w:r w:rsidRPr="00C04E8C">
        <w:rPr>
          <w:rFonts w:ascii="Times New Roman" w:hAnsi="Times New Roman" w:cs="Times New Roman"/>
          <w:i/>
          <w:sz w:val="20"/>
          <w:szCs w:val="20"/>
          <w:lang w:val="lt-LT"/>
        </w:rPr>
        <w:t xml:space="preserve"> kiekio. Nurodytas </w:t>
      </w:r>
      <w:r>
        <w:rPr>
          <w:rFonts w:ascii="Times New Roman" w:hAnsi="Times New Roman" w:cs="Times New Roman"/>
          <w:i/>
          <w:sz w:val="20"/>
          <w:szCs w:val="20"/>
          <w:lang w:val="lt-LT"/>
        </w:rPr>
        <w:t>P</w:t>
      </w:r>
      <w:r w:rsidRPr="00C04E8C">
        <w:rPr>
          <w:rFonts w:ascii="Times New Roman" w:hAnsi="Times New Roman" w:cs="Times New Roman"/>
          <w:i/>
          <w:sz w:val="20"/>
          <w:szCs w:val="20"/>
          <w:lang w:val="lt-LT"/>
        </w:rPr>
        <w:t xml:space="preserve">rekių kiekis yra </w:t>
      </w:r>
      <w:r>
        <w:rPr>
          <w:rFonts w:ascii="Times New Roman" w:hAnsi="Times New Roman" w:cs="Times New Roman"/>
          <w:i/>
          <w:sz w:val="20"/>
          <w:szCs w:val="20"/>
          <w:lang w:val="lt-LT"/>
        </w:rPr>
        <w:t>preliminarus</w:t>
      </w:r>
      <w:r w:rsidRPr="00C04E8C">
        <w:rPr>
          <w:rFonts w:ascii="Times New Roman" w:hAnsi="Times New Roman" w:cs="Times New Roman"/>
          <w:i/>
          <w:sz w:val="20"/>
          <w:szCs w:val="20"/>
          <w:lang w:val="lt-LT"/>
        </w:rPr>
        <w:t xml:space="preserve"> ir skirtas pasiūlymams palyginti. </w:t>
      </w:r>
    </w:p>
    <w:p w14:paraId="12867218" w14:textId="5F5024C1" w:rsidR="00796395" w:rsidRDefault="00796395" w:rsidP="006D5E6D">
      <w:pPr>
        <w:pStyle w:val="Sraopastraipa"/>
        <w:numPr>
          <w:ilvl w:val="1"/>
          <w:numId w:val="1"/>
        </w:numPr>
        <w:ind w:left="567" w:right="49" w:hanging="567"/>
        <w:jc w:val="both"/>
        <w:rPr>
          <w:rFonts w:ascii="Times New Roman" w:hAnsi="Times New Roman" w:cs="Times New Roman"/>
          <w:lang w:val="lt-LT"/>
        </w:rPr>
      </w:pPr>
      <w:proofErr w:type="spellStart"/>
      <w:r w:rsidRPr="005B0983">
        <w:rPr>
          <w:rFonts w:ascii="Times New Roman" w:eastAsia="Calibri" w:hAnsi="Times New Roman" w:cs="Times New Roman"/>
          <w:iCs/>
        </w:rPr>
        <w:lastRenderedPageBreak/>
        <w:t>Prekės</w:t>
      </w:r>
      <w:proofErr w:type="spellEnd"/>
      <w:r w:rsidRPr="005B0983">
        <w:rPr>
          <w:rFonts w:ascii="Times New Roman" w:eastAsia="Calibri" w:hAnsi="Times New Roman" w:cs="Times New Roman"/>
          <w:iCs/>
        </w:rPr>
        <w:t xml:space="preserve"> bus </w:t>
      </w:r>
      <w:proofErr w:type="spellStart"/>
      <w:r w:rsidRPr="005B0983">
        <w:rPr>
          <w:rFonts w:ascii="Times New Roman" w:eastAsia="Calibri" w:hAnsi="Times New Roman" w:cs="Times New Roman"/>
          <w:iCs/>
        </w:rPr>
        <w:t>perkamos</w:t>
      </w:r>
      <w:proofErr w:type="spellEnd"/>
      <w:r w:rsidRPr="005B0983">
        <w:rPr>
          <w:rFonts w:ascii="Times New Roman" w:eastAsia="Calibri" w:hAnsi="Times New Roman" w:cs="Times New Roman"/>
          <w:iCs/>
        </w:rPr>
        <w:t xml:space="preserve"> </w:t>
      </w:r>
      <w:proofErr w:type="spellStart"/>
      <w:r w:rsidRPr="005B0983">
        <w:rPr>
          <w:rFonts w:ascii="Times New Roman" w:eastAsia="Calibri" w:hAnsi="Times New Roman" w:cs="Times New Roman"/>
          <w:iCs/>
        </w:rPr>
        <w:t>pagal</w:t>
      </w:r>
      <w:proofErr w:type="spellEnd"/>
      <w:r w:rsidRPr="005B0983">
        <w:rPr>
          <w:rFonts w:ascii="Times New Roman" w:eastAsia="Calibri" w:hAnsi="Times New Roman" w:cs="Times New Roman"/>
          <w:iCs/>
        </w:rPr>
        <w:t xml:space="preserve"> </w:t>
      </w:r>
      <w:proofErr w:type="spellStart"/>
      <w:r w:rsidRPr="005B0983">
        <w:rPr>
          <w:rFonts w:ascii="Times New Roman" w:eastAsia="Calibri" w:hAnsi="Times New Roman" w:cs="Times New Roman"/>
          <w:iCs/>
        </w:rPr>
        <w:t>Pirkėjo</w:t>
      </w:r>
      <w:proofErr w:type="spellEnd"/>
      <w:r w:rsidRPr="005B0983">
        <w:rPr>
          <w:rFonts w:ascii="Times New Roman" w:eastAsia="Calibri" w:hAnsi="Times New Roman" w:cs="Times New Roman"/>
          <w:iCs/>
        </w:rPr>
        <w:t xml:space="preserve"> </w:t>
      </w:r>
      <w:proofErr w:type="spellStart"/>
      <w:r w:rsidRPr="005B0983">
        <w:rPr>
          <w:rFonts w:ascii="Times New Roman" w:eastAsia="Calibri" w:hAnsi="Times New Roman" w:cs="Times New Roman"/>
          <w:iCs/>
        </w:rPr>
        <w:t>poreikį</w:t>
      </w:r>
      <w:proofErr w:type="spellEnd"/>
      <w:r w:rsidRPr="005B0983">
        <w:rPr>
          <w:rFonts w:ascii="Times New Roman" w:eastAsia="Calibri" w:hAnsi="Times New Roman" w:cs="Times New Roman"/>
          <w:iCs/>
        </w:rPr>
        <w:t xml:space="preserve"> ir </w:t>
      </w:r>
      <w:proofErr w:type="spellStart"/>
      <w:r w:rsidRPr="005B0983">
        <w:rPr>
          <w:rFonts w:ascii="Times New Roman" w:eastAsia="Calibri" w:hAnsi="Times New Roman" w:cs="Times New Roman"/>
          <w:iCs/>
        </w:rPr>
        <w:t>pagal</w:t>
      </w:r>
      <w:proofErr w:type="spellEnd"/>
      <w:r w:rsidRPr="005B0983">
        <w:rPr>
          <w:rFonts w:ascii="Times New Roman" w:eastAsia="Calibri" w:hAnsi="Times New Roman" w:cs="Times New Roman"/>
          <w:iCs/>
        </w:rPr>
        <w:t xml:space="preserve"> </w:t>
      </w:r>
      <w:proofErr w:type="spellStart"/>
      <w:r w:rsidRPr="005B0983">
        <w:rPr>
          <w:rFonts w:ascii="Times New Roman" w:eastAsia="Calibri" w:hAnsi="Times New Roman" w:cs="Times New Roman"/>
          <w:iCs/>
        </w:rPr>
        <w:t>Tiekėjo</w:t>
      </w:r>
      <w:proofErr w:type="spellEnd"/>
      <w:r w:rsidRPr="005B0983">
        <w:rPr>
          <w:rFonts w:ascii="Times New Roman" w:eastAsia="Calibri" w:hAnsi="Times New Roman" w:cs="Times New Roman"/>
          <w:iCs/>
        </w:rPr>
        <w:t xml:space="preserve"> </w:t>
      </w:r>
      <w:proofErr w:type="spellStart"/>
      <w:r w:rsidRPr="005B0983">
        <w:rPr>
          <w:rFonts w:ascii="Times New Roman" w:eastAsia="Calibri" w:hAnsi="Times New Roman" w:cs="Times New Roman"/>
          <w:iCs/>
        </w:rPr>
        <w:t>pasiūlyme</w:t>
      </w:r>
      <w:proofErr w:type="spellEnd"/>
      <w:r w:rsidRPr="005B0983">
        <w:rPr>
          <w:rFonts w:ascii="Times New Roman" w:eastAsia="Calibri" w:hAnsi="Times New Roman" w:cs="Times New Roman"/>
          <w:iCs/>
        </w:rPr>
        <w:t xml:space="preserve"> </w:t>
      </w:r>
      <w:proofErr w:type="spellStart"/>
      <w:r w:rsidRPr="005B0983">
        <w:rPr>
          <w:rFonts w:ascii="Times New Roman" w:eastAsia="Calibri" w:hAnsi="Times New Roman" w:cs="Times New Roman"/>
          <w:iCs/>
        </w:rPr>
        <w:t>nurodyt</w:t>
      </w:r>
      <w:r w:rsidR="00482046">
        <w:rPr>
          <w:rFonts w:ascii="Times New Roman" w:eastAsia="Calibri" w:hAnsi="Times New Roman" w:cs="Times New Roman"/>
          <w:iCs/>
        </w:rPr>
        <w:t>u</w:t>
      </w:r>
      <w:r w:rsidRPr="005B0983">
        <w:rPr>
          <w:rFonts w:ascii="Times New Roman" w:eastAsia="Calibri" w:hAnsi="Times New Roman" w:cs="Times New Roman"/>
          <w:iCs/>
        </w:rPr>
        <w:t>s</w:t>
      </w:r>
      <w:proofErr w:type="spellEnd"/>
      <w:r w:rsidRPr="005B0983">
        <w:rPr>
          <w:rFonts w:ascii="Times New Roman" w:eastAsia="Calibri" w:hAnsi="Times New Roman" w:cs="Times New Roman"/>
          <w:iCs/>
        </w:rPr>
        <w:t xml:space="preserve"> </w:t>
      </w:r>
      <w:proofErr w:type="spellStart"/>
      <w:r w:rsidRPr="005B0983">
        <w:rPr>
          <w:rFonts w:ascii="Times New Roman" w:eastAsia="Calibri" w:hAnsi="Times New Roman" w:cs="Times New Roman"/>
          <w:iCs/>
        </w:rPr>
        <w:t>Prekių</w:t>
      </w:r>
      <w:proofErr w:type="spellEnd"/>
      <w:r w:rsidRPr="005B0983">
        <w:rPr>
          <w:rFonts w:ascii="Times New Roman" w:eastAsia="Calibri" w:hAnsi="Times New Roman" w:cs="Times New Roman"/>
          <w:iCs/>
        </w:rPr>
        <w:t xml:space="preserve"> </w:t>
      </w:r>
      <w:proofErr w:type="spellStart"/>
      <w:r w:rsidRPr="005B0983">
        <w:rPr>
          <w:rFonts w:ascii="Times New Roman" w:eastAsia="Calibri" w:hAnsi="Times New Roman" w:cs="Times New Roman"/>
          <w:iCs/>
        </w:rPr>
        <w:t>įkainius</w:t>
      </w:r>
      <w:proofErr w:type="spellEnd"/>
      <w:r w:rsidRPr="005B0983">
        <w:rPr>
          <w:rFonts w:ascii="Times New Roman" w:eastAsia="Calibri" w:hAnsi="Times New Roman" w:cs="Times New Roman"/>
          <w:iCs/>
        </w:rPr>
        <w:t xml:space="preserve">, </w:t>
      </w:r>
      <w:proofErr w:type="spellStart"/>
      <w:r w:rsidRPr="005B0983">
        <w:rPr>
          <w:rFonts w:ascii="Times New Roman" w:eastAsia="Calibri" w:hAnsi="Times New Roman" w:cs="Times New Roman"/>
          <w:iCs/>
        </w:rPr>
        <w:t>neviršijant</w:t>
      </w:r>
      <w:proofErr w:type="spellEnd"/>
      <w:r w:rsidRPr="005B0983">
        <w:rPr>
          <w:rFonts w:ascii="Times New Roman" w:eastAsia="Calibri" w:hAnsi="Times New Roman" w:cs="Times New Roman"/>
          <w:iCs/>
        </w:rPr>
        <w:t xml:space="preserve"> </w:t>
      </w:r>
      <w:proofErr w:type="spellStart"/>
      <w:r w:rsidRPr="005B0983">
        <w:rPr>
          <w:rFonts w:ascii="Times New Roman" w:eastAsia="Calibri" w:hAnsi="Times New Roman" w:cs="Times New Roman"/>
          <w:iCs/>
        </w:rPr>
        <w:t>bendros</w:t>
      </w:r>
      <w:proofErr w:type="spellEnd"/>
      <w:r w:rsidRPr="005B0983">
        <w:rPr>
          <w:rFonts w:ascii="Times New Roman" w:eastAsia="Calibri" w:hAnsi="Times New Roman" w:cs="Times New Roman"/>
          <w:iCs/>
        </w:rPr>
        <w:t xml:space="preserve"> </w:t>
      </w:r>
      <w:proofErr w:type="spellStart"/>
      <w:r w:rsidRPr="005B0983">
        <w:rPr>
          <w:rFonts w:ascii="Times New Roman" w:eastAsia="Calibri" w:hAnsi="Times New Roman" w:cs="Times New Roman"/>
          <w:iCs/>
        </w:rPr>
        <w:t>maksimalios</w:t>
      </w:r>
      <w:proofErr w:type="spellEnd"/>
      <w:r w:rsidRPr="005B0983">
        <w:rPr>
          <w:rFonts w:ascii="Times New Roman" w:eastAsia="Calibri" w:hAnsi="Times New Roman" w:cs="Times New Roman"/>
          <w:iCs/>
        </w:rPr>
        <w:t xml:space="preserve"> </w:t>
      </w:r>
      <w:proofErr w:type="spellStart"/>
      <w:r w:rsidRPr="00461A64">
        <w:rPr>
          <w:rFonts w:ascii="Times New Roman" w:eastAsia="Calibri" w:hAnsi="Times New Roman" w:cs="Times New Roman"/>
          <w:iCs/>
        </w:rPr>
        <w:t>Sutarties</w:t>
      </w:r>
      <w:proofErr w:type="spellEnd"/>
      <w:r w:rsidRPr="00461A64">
        <w:rPr>
          <w:rFonts w:ascii="Times New Roman" w:eastAsia="Calibri" w:hAnsi="Times New Roman" w:cs="Times New Roman"/>
          <w:iCs/>
        </w:rPr>
        <w:t xml:space="preserve"> </w:t>
      </w:r>
      <w:proofErr w:type="spellStart"/>
      <w:r w:rsidRPr="00461A64">
        <w:rPr>
          <w:rFonts w:ascii="Times New Roman" w:eastAsia="Calibri" w:hAnsi="Times New Roman" w:cs="Times New Roman"/>
          <w:iCs/>
        </w:rPr>
        <w:t>vertės</w:t>
      </w:r>
      <w:proofErr w:type="spellEnd"/>
      <w:r w:rsidRPr="00461A64">
        <w:rPr>
          <w:rFonts w:ascii="Times New Roman" w:eastAsia="Calibri" w:hAnsi="Times New Roman" w:cs="Times New Roman"/>
          <w:iCs/>
        </w:rPr>
        <w:t xml:space="preserve"> </w:t>
      </w:r>
      <w:bookmarkStart w:id="4" w:name="_Hlk158277312"/>
      <w:sdt>
        <w:sdtPr>
          <w:rPr>
            <w:rFonts w:ascii="Times New Roman" w:eastAsia="Calibri" w:hAnsi="Times New Roman" w:cs="Times New Roman"/>
            <w:i/>
            <w:iCs/>
          </w:rPr>
          <w:alias w:val="suma"/>
          <w:id w:val="360704141"/>
          <w:placeholder>
            <w:docPart w:val="CAC9A8DA56AD491885E865DC0862D45F"/>
          </w:placeholder>
        </w:sdtPr>
        <w:sdtEndPr/>
        <w:sdtContent>
          <w:r w:rsidR="006D5E6D">
            <w:rPr>
              <w:rFonts w:ascii="Times New Roman" w:eastAsia="Calibri" w:hAnsi="Times New Roman" w:cs="Times New Roman"/>
            </w:rPr>
            <w:t>50</w:t>
          </w:r>
          <w:r w:rsidRPr="00461A64">
            <w:rPr>
              <w:rFonts w:ascii="Times New Roman" w:eastAsia="Calibri" w:hAnsi="Times New Roman" w:cs="Times New Roman"/>
            </w:rPr>
            <w:t> 000,00</w:t>
          </w:r>
        </w:sdtContent>
      </w:sdt>
      <w:bookmarkEnd w:id="4"/>
      <w:r w:rsidRPr="00461A64">
        <w:rPr>
          <w:rFonts w:ascii="Times New Roman" w:eastAsia="Calibri" w:hAnsi="Times New Roman" w:cs="Times New Roman"/>
          <w:iCs/>
        </w:rPr>
        <w:t xml:space="preserve"> </w:t>
      </w:r>
      <w:proofErr w:type="spellStart"/>
      <w:r w:rsidRPr="00461A64">
        <w:rPr>
          <w:rFonts w:ascii="Times New Roman" w:eastAsia="Calibri" w:hAnsi="Times New Roman" w:cs="Times New Roman"/>
          <w:iCs/>
        </w:rPr>
        <w:t>Eur</w:t>
      </w:r>
      <w:proofErr w:type="spellEnd"/>
      <w:r w:rsidRPr="00461A64">
        <w:rPr>
          <w:rFonts w:ascii="Times New Roman" w:eastAsia="Calibri" w:hAnsi="Times New Roman" w:cs="Times New Roman"/>
          <w:iCs/>
        </w:rPr>
        <w:t xml:space="preserve"> be</w:t>
      </w:r>
      <w:r w:rsidRPr="005B0983">
        <w:rPr>
          <w:rFonts w:ascii="Times New Roman" w:eastAsia="Calibri" w:hAnsi="Times New Roman" w:cs="Times New Roman"/>
          <w:iCs/>
        </w:rPr>
        <w:t xml:space="preserve"> PVM.</w:t>
      </w:r>
    </w:p>
    <w:p w14:paraId="649AF528" w14:textId="5D11E4E1" w:rsidR="00796395" w:rsidRDefault="00796395" w:rsidP="006D5E6D">
      <w:pPr>
        <w:pStyle w:val="Sraopastraipa"/>
        <w:numPr>
          <w:ilvl w:val="1"/>
          <w:numId w:val="1"/>
        </w:numPr>
        <w:ind w:left="567" w:right="49" w:hanging="567"/>
        <w:jc w:val="both"/>
        <w:rPr>
          <w:rFonts w:ascii="Times New Roman" w:hAnsi="Times New Roman" w:cs="Times New Roman"/>
          <w:lang w:val="lt-LT"/>
        </w:rPr>
      </w:pPr>
      <w:r w:rsidRPr="003638B9">
        <w:rPr>
          <w:rFonts w:ascii="Times New Roman" w:hAnsi="Times New Roman" w:cs="Times New Roman"/>
          <w:lang w:val="lt-LT"/>
        </w:rPr>
        <w:t>Prekės turi atitikti šiuos nustatytus techninius reikalavimus:</w:t>
      </w:r>
    </w:p>
    <w:p w14:paraId="16C2F780" w14:textId="5171FC01" w:rsidR="006D5E6D" w:rsidRPr="000D2188" w:rsidRDefault="006D5E6D" w:rsidP="006D5E6D">
      <w:pPr>
        <w:pStyle w:val="Sraopastraipa"/>
        <w:numPr>
          <w:ilvl w:val="2"/>
          <w:numId w:val="1"/>
        </w:numPr>
        <w:ind w:left="0" w:right="49" w:firstLine="0"/>
        <w:jc w:val="both"/>
        <w:rPr>
          <w:rFonts w:ascii="Times New Roman" w:hAnsi="Times New Roman" w:cs="Times New Roman"/>
          <w:lang w:val="lt-LT"/>
        </w:rPr>
      </w:pPr>
      <w:bookmarkStart w:id="5" w:name="_Hlk159240642"/>
      <w:bookmarkStart w:id="6" w:name="_Hlk139462431"/>
      <w:proofErr w:type="spellStart"/>
      <w:r w:rsidRPr="008F6344">
        <w:rPr>
          <w:rFonts w:ascii="Times New Roman" w:hAnsi="Times New Roman" w:cs="Times New Roman"/>
        </w:rPr>
        <w:t>Apsauginės</w:t>
      </w:r>
      <w:proofErr w:type="spellEnd"/>
      <w:r w:rsidRPr="008F6344">
        <w:rPr>
          <w:rFonts w:ascii="Times New Roman" w:hAnsi="Times New Roman" w:cs="Times New Roman"/>
        </w:rPr>
        <w:t xml:space="preserve"> pėsčiųjų </w:t>
      </w:r>
      <w:proofErr w:type="spellStart"/>
      <w:r w:rsidRPr="008F6344">
        <w:rPr>
          <w:rFonts w:ascii="Times New Roman" w:hAnsi="Times New Roman" w:cs="Times New Roman"/>
        </w:rPr>
        <w:t>tvorelės</w:t>
      </w:r>
      <w:proofErr w:type="spellEnd"/>
      <w:r w:rsidRPr="008F6344">
        <w:rPr>
          <w:rFonts w:ascii="Times New Roman" w:hAnsi="Times New Roman" w:cs="Times New Roman"/>
        </w:rPr>
        <w:t xml:space="preserve"> </w:t>
      </w:r>
      <w:proofErr w:type="spellStart"/>
      <w:r w:rsidRPr="008F6344">
        <w:rPr>
          <w:rFonts w:ascii="Times New Roman" w:hAnsi="Times New Roman" w:cs="Times New Roman"/>
        </w:rPr>
        <w:t>statramstis</w:t>
      </w:r>
      <w:proofErr w:type="spellEnd"/>
      <w:r w:rsidRPr="008F6344">
        <w:rPr>
          <w:rFonts w:ascii="Times New Roman" w:hAnsi="Times New Roman" w:cs="Times New Roman"/>
        </w:rPr>
        <w:t xml:space="preserve"> </w:t>
      </w:r>
      <w:bookmarkEnd w:id="5"/>
      <w:r w:rsidRPr="008F6344">
        <w:rPr>
          <w:rFonts w:ascii="Times New Roman" w:hAnsi="Times New Roman" w:cs="Times New Roman"/>
          <w:lang w:val="lt-LT"/>
        </w:rPr>
        <w:t>(stulpelis) pagamintas iš cinkuoto vamzdžio (su kamšteliu).</w:t>
      </w:r>
      <w:r>
        <w:rPr>
          <w:rFonts w:ascii="Times New Roman" w:hAnsi="Times New Roman" w:cs="Times New Roman"/>
          <w:lang w:val="lt-LT"/>
        </w:rPr>
        <w:t xml:space="preserve"> A</w:t>
      </w:r>
      <w:r w:rsidRPr="008F6344">
        <w:rPr>
          <w:rFonts w:ascii="Times New Roman" w:hAnsi="Times New Roman" w:cs="Times New Roman"/>
          <w:lang w:val="lt-LT"/>
        </w:rPr>
        <w:t>ntikorozinis padengimas – karštas cinkavimas</w:t>
      </w:r>
      <w:r>
        <w:rPr>
          <w:rFonts w:ascii="Times New Roman" w:hAnsi="Times New Roman" w:cs="Times New Roman"/>
          <w:lang w:val="lt-LT"/>
        </w:rPr>
        <w:t>.</w:t>
      </w:r>
      <w:r w:rsidR="000D2188">
        <w:rPr>
          <w:rFonts w:ascii="Times New Roman" w:hAnsi="Times New Roman" w:cs="Times New Roman"/>
          <w:lang w:val="lt-LT"/>
        </w:rPr>
        <w:t xml:space="preserve"> </w:t>
      </w:r>
      <w:proofErr w:type="spellStart"/>
      <w:r w:rsidR="000D2188" w:rsidRPr="000D2188">
        <w:rPr>
          <w:rFonts w:ascii="Times New Roman" w:hAnsi="Times New Roman" w:cs="Times New Roman"/>
        </w:rPr>
        <w:t>Apsauginės</w:t>
      </w:r>
      <w:proofErr w:type="spellEnd"/>
      <w:r w:rsidR="000D2188" w:rsidRPr="000D2188">
        <w:rPr>
          <w:rFonts w:ascii="Times New Roman" w:hAnsi="Times New Roman" w:cs="Times New Roman"/>
        </w:rPr>
        <w:t xml:space="preserve"> pėsčiųjų </w:t>
      </w:r>
      <w:proofErr w:type="spellStart"/>
      <w:r w:rsidR="000D2188" w:rsidRPr="000D2188">
        <w:rPr>
          <w:rFonts w:ascii="Times New Roman" w:hAnsi="Times New Roman" w:cs="Times New Roman"/>
        </w:rPr>
        <w:t>tvorelės</w:t>
      </w:r>
      <w:proofErr w:type="spellEnd"/>
      <w:r w:rsidR="000D2188" w:rsidRPr="000D2188">
        <w:rPr>
          <w:rFonts w:ascii="Times New Roman" w:hAnsi="Times New Roman" w:cs="Times New Roman"/>
        </w:rPr>
        <w:t xml:space="preserve"> </w:t>
      </w:r>
      <w:proofErr w:type="spellStart"/>
      <w:r w:rsidR="000D2188" w:rsidRPr="000D2188">
        <w:rPr>
          <w:rFonts w:ascii="Times New Roman" w:hAnsi="Times New Roman" w:cs="Times New Roman"/>
        </w:rPr>
        <w:t>statramstis</w:t>
      </w:r>
      <w:proofErr w:type="spellEnd"/>
      <w:r w:rsidR="000D2188" w:rsidRPr="000D2188">
        <w:rPr>
          <w:rFonts w:ascii="Times New Roman" w:hAnsi="Times New Roman" w:cs="Times New Roman"/>
        </w:rPr>
        <w:t xml:space="preserve"> </w:t>
      </w:r>
      <w:r w:rsidR="000D2188" w:rsidRPr="000D2188">
        <w:rPr>
          <w:rFonts w:ascii="Times New Roman" w:hAnsi="Times New Roman" w:cs="Times New Roman"/>
          <w:lang w:val="lt-LT"/>
        </w:rPr>
        <w:t xml:space="preserve">(stulpelis) </w:t>
      </w:r>
      <w:proofErr w:type="spellStart"/>
      <w:r w:rsidR="000D2188" w:rsidRPr="000D2188">
        <w:rPr>
          <w:rFonts w:ascii="Times New Roman" w:hAnsi="Times New Roman" w:cs="Times New Roman"/>
        </w:rPr>
        <w:t>turi</w:t>
      </w:r>
      <w:proofErr w:type="spellEnd"/>
      <w:r w:rsidR="000D2188" w:rsidRPr="000D2188">
        <w:rPr>
          <w:rFonts w:ascii="Times New Roman" w:hAnsi="Times New Roman" w:cs="Times New Roman"/>
        </w:rPr>
        <w:t xml:space="preserve"> </w:t>
      </w:r>
      <w:proofErr w:type="spellStart"/>
      <w:r w:rsidR="000D2188" w:rsidRPr="000D2188">
        <w:rPr>
          <w:rFonts w:ascii="Times New Roman" w:hAnsi="Times New Roman" w:cs="Times New Roman"/>
        </w:rPr>
        <w:t>būti</w:t>
      </w:r>
      <w:proofErr w:type="spellEnd"/>
      <w:r w:rsidR="000D2188" w:rsidRPr="000D2188">
        <w:rPr>
          <w:rFonts w:ascii="Times New Roman" w:hAnsi="Times New Roman" w:cs="Times New Roman"/>
        </w:rPr>
        <w:t xml:space="preserve"> </w:t>
      </w:r>
      <w:proofErr w:type="spellStart"/>
      <w:r w:rsidR="000D2188" w:rsidRPr="000D2188">
        <w:rPr>
          <w:rFonts w:ascii="Times New Roman" w:hAnsi="Times New Roman" w:cs="Times New Roman"/>
        </w:rPr>
        <w:t>su</w:t>
      </w:r>
      <w:proofErr w:type="spellEnd"/>
      <w:r w:rsidR="000D2188" w:rsidRPr="000D2188">
        <w:rPr>
          <w:rFonts w:ascii="Times New Roman" w:hAnsi="Times New Roman" w:cs="Times New Roman"/>
        </w:rPr>
        <w:t xml:space="preserve"> </w:t>
      </w:r>
      <w:proofErr w:type="spellStart"/>
      <w:r w:rsidR="000D2188" w:rsidRPr="000D2188">
        <w:rPr>
          <w:rFonts w:ascii="Times New Roman" w:hAnsi="Times New Roman" w:cs="Times New Roman"/>
        </w:rPr>
        <w:t>paruoštomis</w:t>
      </w:r>
      <w:proofErr w:type="spellEnd"/>
      <w:r w:rsidR="000D2188" w:rsidRPr="000D2188">
        <w:rPr>
          <w:rFonts w:ascii="Times New Roman" w:hAnsi="Times New Roman" w:cs="Times New Roman"/>
        </w:rPr>
        <w:t xml:space="preserve"> </w:t>
      </w:r>
      <w:proofErr w:type="spellStart"/>
      <w:r w:rsidR="000D2188" w:rsidRPr="000D2188">
        <w:rPr>
          <w:rFonts w:ascii="Times New Roman" w:hAnsi="Times New Roman" w:cs="Times New Roman"/>
        </w:rPr>
        <w:t>skylėmis</w:t>
      </w:r>
      <w:proofErr w:type="spellEnd"/>
      <w:r w:rsidR="000D2188" w:rsidRPr="000D2188">
        <w:rPr>
          <w:rFonts w:ascii="Times New Roman" w:hAnsi="Times New Roman" w:cs="Times New Roman"/>
        </w:rPr>
        <w:t xml:space="preserve"> </w:t>
      </w:r>
      <w:proofErr w:type="spellStart"/>
      <w:r w:rsidR="000D2188" w:rsidRPr="000D2188">
        <w:rPr>
          <w:rFonts w:ascii="Times New Roman" w:hAnsi="Times New Roman" w:cs="Times New Roman"/>
        </w:rPr>
        <w:t>tvirtinimui</w:t>
      </w:r>
      <w:proofErr w:type="spellEnd"/>
      <w:r w:rsidR="000D2188" w:rsidRPr="000D2188">
        <w:rPr>
          <w:rFonts w:ascii="Times New Roman" w:hAnsi="Times New Roman" w:cs="Times New Roman"/>
        </w:rPr>
        <w:t xml:space="preserve"> </w:t>
      </w:r>
      <w:proofErr w:type="spellStart"/>
      <w:r w:rsidR="000D2188" w:rsidRPr="000D2188">
        <w:rPr>
          <w:rFonts w:ascii="Times New Roman" w:hAnsi="Times New Roman" w:cs="Times New Roman"/>
        </w:rPr>
        <w:t>su</w:t>
      </w:r>
      <w:proofErr w:type="spellEnd"/>
      <w:r w:rsidR="000D2188" w:rsidRPr="000D2188">
        <w:rPr>
          <w:rFonts w:ascii="Times New Roman" w:hAnsi="Times New Roman" w:cs="Times New Roman"/>
        </w:rPr>
        <w:t xml:space="preserve"> </w:t>
      </w:r>
      <w:r w:rsidR="000D2188" w:rsidRPr="000D2188">
        <w:rPr>
          <w:rFonts w:ascii="Times New Roman" w:hAnsi="Times New Roman" w:cs="Times New Roman"/>
          <w:lang w:val="lt-LT"/>
        </w:rPr>
        <w:t xml:space="preserve">apsauginės pėsčiųjų atitvaro (tvorelės) </w:t>
      </w:r>
      <w:proofErr w:type="spellStart"/>
      <w:r w:rsidR="000D2188" w:rsidRPr="000D2188">
        <w:rPr>
          <w:rFonts w:ascii="Times New Roman" w:hAnsi="Times New Roman" w:cs="Times New Roman"/>
          <w:color w:val="000000"/>
          <w:lang w:eastAsia="lt-LT"/>
        </w:rPr>
        <w:t>vidiniu</w:t>
      </w:r>
      <w:proofErr w:type="spellEnd"/>
      <w:r w:rsidR="000D2188" w:rsidRPr="000D2188">
        <w:rPr>
          <w:rFonts w:ascii="Times New Roman" w:hAnsi="Times New Roman" w:cs="Times New Roman"/>
          <w:color w:val="000000"/>
          <w:lang w:eastAsia="lt-LT"/>
        </w:rPr>
        <w:t xml:space="preserve"> </w:t>
      </w:r>
      <w:proofErr w:type="spellStart"/>
      <w:r w:rsidR="000D2188" w:rsidRPr="000D2188">
        <w:rPr>
          <w:rFonts w:ascii="Times New Roman" w:hAnsi="Times New Roman" w:cs="Times New Roman"/>
          <w:color w:val="000000"/>
          <w:lang w:eastAsia="lt-LT"/>
        </w:rPr>
        <w:t>segmentu</w:t>
      </w:r>
      <w:proofErr w:type="spellEnd"/>
      <w:r w:rsidR="000D2188" w:rsidRPr="000D2188">
        <w:rPr>
          <w:rFonts w:ascii="Times New Roman" w:hAnsi="Times New Roman" w:cs="Times New Roman"/>
          <w:color w:val="000000"/>
          <w:lang w:eastAsia="lt-LT"/>
        </w:rPr>
        <w:t>.</w:t>
      </w:r>
    </w:p>
    <w:p w14:paraId="509DB69A" w14:textId="4134C370" w:rsidR="006D5E6D" w:rsidRPr="000D2188" w:rsidRDefault="006D5E6D" w:rsidP="006D5E6D">
      <w:pPr>
        <w:pStyle w:val="Sraopastraipa"/>
        <w:numPr>
          <w:ilvl w:val="2"/>
          <w:numId w:val="1"/>
        </w:numPr>
        <w:ind w:left="0" w:right="49" w:firstLine="0"/>
        <w:jc w:val="both"/>
        <w:rPr>
          <w:rFonts w:ascii="Times New Roman" w:hAnsi="Times New Roman" w:cs="Times New Roman"/>
          <w:lang w:val="lt-LT"/>
        </w:rPr>
      </w:pPr>
      <w:r w:rsidRPr="000D2188">
        <w:rPr>
          <w:rFonts w:ascii="Times New Roman" w:hAnsi="Times New Roman" w:cs="Times New Roman"/>
          <w:lang w:val="lt-LT"/>
        </w:rPr>
        <w:t xml:space="preserve">Apsauginis pėsčiųjų atitvaro (tvorelės) </w:t>
      </w:r>
      <w:proofErr w:type="spellStart"/>
      <w:r w:rsidRPr="000D2188">
        <w:rPr>
          <w:rFonts w:ascii="Times New Roman" w:hAnsi="Times New Roman" w:cs="Times New Roman"/>
          <w:color w:val="000000"/>
          <w:lang w:eastAsia="lt-LT"/>
        </w:rPr>
        <w:t>vidinis</w:t>
      </w:r>
      <w:proofErr w:type="spellEnd"/>
      <w:r w:rsidRPr="000D2188">
        <w:rPr>
          <w:rFonts w:ascii="Times New Roman" w:hAnsi="Times New Roman" w:cs="Times New Roman"/>
          <w:color w:val="000000"/>
          <w:lang w:eastAsia="lt-LT"/>
        </w:rPr>
        <w:t xml:space="preserve"> </w:t>
      </w:r>
      <w:proofErr w:type="spellStart"/>
      <w:r w:rsidRPr="000D2188">
        <w:rPr>
          <w:rFonts w:ascii="Times New Roman" w:hAnsi="Times New Roman" w:cs="Times New Roman"/>
          <w:color w:val="000000"/>
          <w:lang w:eastAsia="lt-LT"/>
        </w:rPr>
        <w:t>segmentas</w:t>
      </w:r>
      <w:proofErr w:type="spellEnd"/>
      <w:r w:rsidRPr="000D2188">
        <w:rPr>
          <w:rFonts w:ascii="Times New Roman" w:hAnsi="Times New Roman" w:cs="Times New Roman"/>
          <w:color w:val="000000"/>
          <w:lang w:eastAsia="lt-LT"/>
        </w:rPr>
        <w:t xml:space="preserve">, </w:t>
      </w:r>
      <w:proofErr w:type="spellStart"/>
      <w:r w:rsidRPr="000D2188">
        <w:rPr>
          <w:rFonts w:ascii="Times New Roman" w:hAnsi="Times New Roman" w:cs="Times New Roman"/>
          <w:color w:val="000000"/>
          <w:lang w:eastAsia="lt-LT"/>
        </w:rPr>
        <w:t>pagamintas</w:t>
      </w:r>
      <w:proofErr w:type="spellEnd"/>
      <w:r w:rsidRPr="000D2188">
        <w:rPr>
          <w:rFonts w:ascii="Times New Roman" w:hAnsi="Times New Roman" w:cs="Times New Roman"/>
          <w:color w:val="000000"/>
          <w:lang w:eastAsia="lt-LT"/>
        </w:rPr>
        <w:t xml:space="preserve"> </w:t>
      </w:r>
      <w:proofErr w:type="spellStart"/>
      <w:r w:rsidRPr="000D2188">
        <w:rPr>
          <w:rFonts w:ascii="Times New Roman" w:hAnsi="Times New Roman" w:cs="Times New Roman"/>
          <w:color w:val="000000"/>
          <w:lang w:eastAsia="lt-LT"/>
        </w:rPr>
        <w:t>iš</w:t>
      </w:r>
      <w:proofErr w:type="spellEnd"/>
      <w:r w:rsidRPr="000D2188">
        <w:rPr>
          <w:rFonts w:ascii="Times New Roman" w:hAnsi="Times New Roman" w:cs="Times New Roman"/>
          <w:color w:val="000000"/>
          <w:lang w:eastAsia="lt-LT"/>
        </w:rPr>
        <w:t xml:space="preserve"> </w:t>
      </w:r>
      <w:proofErr w:type="spellStart"/>
      <w:r w:rsidRPr="000D2188">
        <w:rPr>
          <w:rFonts w:ascii="Times New Roman" w:hAnsi="Times New Roman" w:cs="Times New Roman"/>
          <w:color w:val="000000"/>
          <w:lang w:eastAsia="lt-LT"/>
        </w:rPr>
        <w:t>cinkuoto</w:t>
      </w:r>
      <w:proofErr w:type="spellEnd"/>
      <w:r w:rsidRPr="000D2188">
        <w:rPr>
          <w:rFonts w:ascii="Times New Roman" w:hAnsi="Times New Roman" w:cs="Times New Roman"/>
          <w:color w:val="000000"/>
          <w:lang w:eastAsia="lt-LT"/>
        </w:rPr>
        <w:t xml:space="preserve"> </w:t>
      </w:r>
      <w:proofErr w:type="spellStart"/>
      <w:r w:rsidRPr="000D2188">
        <w:rPr>
          <w:rFonts w:ascii="Times New Roman" w:hAnsi="Times New Roman" w:cs="Times New Roman"/>
          <w:color w:val="000000"/>
          <w:lang w:eastAsia="lt-LT"/>
        </w:rPr>
        <w:t>vamzdžio</w:t>
      </w:r>
      <w:proofErr w:type="spellEnd"/>
      <w:r w:rsidRPr="000D2188">
        <w:rPr>
          <w:rFonts w:ascii="Times New Roman" w:hAnsi="Times New Roman" w:cs="Times New Roman"/>
          <w:color w:val="000000"/>
          <w:lang w:eastAsia="lt-LT"/>
        </w:rPr>
        <w:t xml:space="preserve">. </w:t>
      </w:r>
      <w:r w:rsidRPr="000D2188">
        <w:rPr>
          <w:rFonts w:ascii="Times New Roman" w:hAnsi="Times New Roman" w:cs="Times New Roman"/>
          <w:lang w:val="lt-LT"/>
        </w:rPr>
        <w:t>Antikorozinis padengimas – karštas cinkavimas.</w:t>
      </w:r>
      <w:r w:rsidR="000D2188" w:rsidRPr="000D2188">
        <w:rPr>
          <w:rFonts w:ascii="Times New Roman" w:hAnsi="Times New Roman" w:cs="Times New Roman"/>
          <w:lang w:val="lt-LT"/>
        </w:rPr>
        <w:t xml:space="preserve"> Apsauginis pėsčiųjų atitvaro (tvorelės) </w:t>
      </w:r>
      <w:proofErr w:type="spellStart"/>
      <w:r w:rsidR="000D2188" w:rsidRPr="000D2188">
        <w:rPr>
          <w:rFonts w:ascii="Times New Roman" w:hAnsi="Times New Roman" w:cs="Times New Roman"/>
          <w:color w:val="000000"/>
          <w:lang w:eastAsia="lt-LT"/>
        </w:rPr>
        <w:t>vidinis</w:t>
      </w:r>
      <w:proofErr w:type="spellEnd"/>
      <w:r w:rsidR="000D2188" w:rsidRPr="000D2188">
        <w:rPr>
          <w:rFonts w:ascii="Times New Roman" w:hAnsi="Times New Roman" w:cs="Times New Roman"/>
          <w:color w:val="000000"/>
          <w:lang w:eastAsia="lt-LT"/>
        </w:rPr>
        <w:t xml:space="preserve"> </w:t>
      </w:r>
      <w:proofErr w:type="spellStart"/>
      <w:r w:rsidR="000D2188" w:rsidRPr="000D2188">
        <w:rPr>
          <w:rFonts w:ascii="Times New Roman" w:hAnsi="Times New Roman" w:cs="Times New Roman"/>
          <w:color w:val="000000"/>
          <w:lang w:eastAsia="lt-LT"/>
        </w:rPr>
        <w:t>segmentas</w:t>
      </w:r>
      <w:proofErr w:type="spellEnd"/>
      <w:r w:rsidR="000D2188" w:rsidRPr="000D2188">
        <w:rPr>
          <w:rFonts w:ascii="Times New Roman" w:hAnsi="Times New Roman" w:cs="Times New Roman"/>
        </w:rPr>
        <w:t xml:space="preserve"> </w:t>
      </w:r>
      <w:proofErr w:type="spellStart"/>
      <w:r w:rsidR="000D2188" w:rsidRPr="000D2188">
        <w:rPr>
          <w:rFonts w:ascii="Times New Roman" w:hAnsi="Times New Roman" w:cs="Times New Roman"/>
        </w:rPr>
        <w:t>turi</w:t>
      </w:r>
      <w:proofErr w:type="spellEnd"/>
      <w:r w:rsidR="000D2188" w:rsidRPr="000D2188">
        <w:rPr>
          <w:rFonts w:ascii="Times New Roman" w:hAnsi="Times New Roman" w:cs="Times New Roman"/>
        </w:rPr>
        <w:t xml:space="preserve"> </w:t>
      </w:r>
      <w:proofErr w:type="spellStart"/>
      <w:r w:rsidR="000D2188" w:rsidRPr="000D2188">
        <w:rPr>
          <w:rFonts w:ascii="Times New Roman" w:hAnsi="Times New Roman" w:cs="Times New Roman"/>
        </w:rPr>
        <w:t>būti</w:t>
      </w:r>
      <w:proofErr w:type="spellEnd"/>
      <w:r w:rsidR="000D2188" w:rsidRPr="000D2188">
        <w:rPr>
          <w:rFonts w:ascii="Times New Roman" w:hAnsi="Times New Roman" w:cs="Times New Roman"/>
        </w:rPr>
        <w:t xml:space="preserve"> </w:t>
      </w:r>
      <w:proofErr w:type="spellStart"/>
      <w:r w:rsidR="000D2188" w:rsidRPr="000D2188">
        <w:rPr>
          <w:rFonts w:ascii="Times New Roman" w:hAnsi="Times New Roman" w:cs="Times New Roman"/>
        </w:rPr>
        <w:t>su</w:t>
      </w:r>
      <w:proofErr w:type="spellEnd"/>
      <w:r w:rsidR="000D2188" w:rsidRPr="000D2188">
        <w:rPr>
          <w:rFonts w:ascii="Times New Roman" w:hAnsi="Times New Roman" w:cs="Times New Roman"/>
        </w:rPr>
        <w:t xml:space="preserve"> </w:t>
      </w:r>
      <w:proofErr w:type="spellStart"/>
      <w:r w:rsidR="000D2188" w:rsidRPr="000D2188">
        <w:rPr>
          <w:rFonts w:ascii="Times New Roman" w:hAnsi="Times New Roman" w:cs="Times New Roman"/>
        </w:rPr>
        <w:t>paruoštomis</w:t>
      </w:r>
      <w:proofErr w:type="spellEnd"/>
      <w:r w:rsidR="000D2188" w:rsidRPr="000D2188">
        <w:rPr>
          <w:rFonts w:ascii="Times New Roman" w:hAnsi="Times New Roman" w:cs="Times New Roman"/>
        </w:rPr>
        <w:t xml:space="preserve"> </w:t>
      </w:r>
      <w:proofErr w:type="spellStart"/>
      <w:r w:rsidR="000D2188" w:rsidRPr="000D2188">
        <w:rPr>
          <w:rFonts w:ascii="Times New Roman" w:hAnsi="Times New Roman" w:cs="Times New Roman"/>
        </w:rPr>
        <w:t>skylėmis</w:t>
      </w:r>
      <w:proofErr w:type="spellEnd"/>
      <w:r w:rsidR="000D2188" w:rsidRPr="000D2188">
        <w:rPr>
          <w:rFonts w:ascii="Times New Roman" w:hAnsi="Times New Roman" w:cs="Times New Roman"/>
        </w:rPr>
        <w:t xml:space="preserve"> </w:t>
      </w:r>
      <w:proofErr w:type="spellStart"/>
      <w:r w:rsidR="000D2188" w:rsidRPr="000D2188">
        <w:rPr>
          <w:rFonts w:ascii="Times New Roman" w:hAnsi="Times New Roman" w:cs="Times New Roman"/>
        </w:rPr>
        <w:t>tvirtinimui</w:t>
      </w:r>
      <w:proofErr w:type="spellEnd"/>
      <w:r w:rsidR="000D2188" w:rsidRPr="000D2188">
        <w:rPr>
          <w:rFonts w:ascii="Times New Roman" w:hAnsi="Times New Roman" w:cs="Times New Roman"/>
        </w:rPr>
        <w:t xml:space="preserve"> </w:t>
      </w:r>
      <w:proofErr w:type="spellStart"/>
      <w:r w:rsidR="000D2188" w:rsidRPr="000D2188">
        <w:rPr>
          <w:rFonts w:ascii="Times New Roman" w:hAnsi="Times New Roman" w:cs="Times New Roman"/>
        </w:rPr>
        <w:t>su</w:t>
      </w:r>
      <w:proofErr w:type="spellEnd"/>
      <w:r w:rsidR="000D2188" w:rsidRPr="000D2188">
        <w:rPr>
          <w:rFonts w:ascii="Times New Roman" w:hAnsi="Times New Roman" w:cs="Times New Roman"/>
        </w:rPr>
        <w:t xml:space="preserve"> </w:t>
      </w:r>
      <w:proofErr w:type="spellStart"/>
      <w:r w:rsidR="000D2188" w:rsidRPr="000D2188">
        <w:rPr>
          <w:rFonts w:ascii="Times New Roman" w:hAnsi="Times New Roman" w:cs="Times New Roman"/>
        </w:rPr>
        <w:t>apsauginės</w:t>
      </w:r>
      <w:proofErr w:type="spellEnd"/>
      <w:r w:rsidR="000D2188" w:rsidRPr="000D2188">
        <w:rPr>
          <w:rFonts w:ascii="Times New Roman" w:hAnsi="Times New Roman" w:cs="Times New Roman"/>
        </w:rPr>
        <w:t xml:space="preserve"> pėsčiųjų </w:t>
      </w:r>
      <w:proofErr w:type="spellStart"/>
      <w:r w:rsidR="000D2188" w:rsidRPr="000D2188">
        <w:rPr>
          <w:rFonts w:ascii="Times New Roman" w:hAnsi="Times New Roman" w:cs="Times New Roman"/>
        </w:rPr>
        <w:t>tvorelės</w:t>
      </w:r>
      <w:proofErr w:type="spellEnd"/>
      <w:r w:rsidR="000D2188" w:rsidRPr="000D2188">
        <w:rPr>
          <w:rFonts w:ascii="Times New Roman" w:hAnsi="Times New Roman" w:cs="Times New Roman"/>
        </w:rPr>
        <w:t xml:space="preserve"> </w:t>
      </w:r>
      <w:proofErr w:type="spellStart"/>
      <w:r w:rsidR="000D2188" w:rsidRPr="000D2188">
        <w:rPr>
          <w:rFonts w:ascii="Times New Roman" w:hAnsi="Times New Roman" w:cs="Times New Roman"/>
        </w:rPr>
        <w:t>statramsčiu</w:t>
      </w:r>
      <w:proofErr w:type="spellEnd"/>
      <w:r w:rsidR="000D2188" w:rsidRPr="000D2188">
        <w:rPr>
          <w:rFonts w:ascii="Times New Roman" w:hAnsi="Times New Roman" w:cs="Times New Roman"/>
        </w:rPr>
        <w:t xml:space="preserve"> </w:t>
      </w:r>
      <w:r w:rsidR="000D2188" w:rsidRPr="000D2188">
        <w:rPr>
          <w:rFonts w:ascii="Times New Roman" w:hAnsi="Times New Roman" w:cs="Times New Roman"/>
          <w:lang w:val="lt-LT"/>
        </w:rPr>
        <w:t>(stulpeliu).</w:t>
      </w:r>
    </w:p>
    <w:p w14:paraId="6D553156" w14:textId="1D00B8F3" w:rsidR="006D5E6D" w:rsidRPr="000D2188" w:rsidRDefault="006D5E6D" w:rsidP="006D5E6D">
      <w:pPr>
        <w:pStyle w:val="Sraopastraipa"/>
        <w:numPr>
          <w:ilvl w:val="2"/>
          <w:numId w:val="1"/>
        </w:numPr>
        <w:ind w:left="0" w:right="49" w:firstLine="0"/>
        <w:jc w:val="both"/>
        <w:rPr>
          <w:rFonts w:ascii="Times New Roman" w:hAnsi="Times New Roman" w:cs="Times New Roman"/>
          <w:lang w:val="lt-LT"/>
        </w:rPr>
      </w:pPr>
      <w:r w:rsidRPr="000D2188">
        <w:rPr>
          <w:rFonts w:ascii="Times New Roman" w:hAnsi="Times New Roman" w:cs="Times New Roman"/>
          <w:lang w:val="lt-LT"/>
        </w:rPr>
        <w:t xml:space="preserve">Pėsčiųjų atitvaro tvirtinimo elementai – </w:t>
      </w:r>
      <w:r w:rsidR="00475BE4" w:rsidRPr="000D2188">
        <w:rPr>
          <w:rFonts w:ascii="Times New Roman" w:hAnsi="Times New Roman" w:cs="Times New Roman"/>
          <w:lang w:val="lt-LT"/>
        </w:rPr>
        <w:t xml:space="preserve">tvirtinimo elemento komplektą sudaro vieno mazgo tvirtinimo detalės (žr. Iliustraciją Nr. 2). </w:t>
      </w:r>
      <w:r w:rsidRPr="000D2188">
        <w:rPr>
          <w:rFonts w:ascii="Times New Roman" w:hAnsi="Times New Roman" w:cs="Times New Roman"/>
          <w:lang w:val="lt-LT"/>
        </w:rPr>
        <w:t xml:space="preserve">Tiekėjas pats parenka tvirtinimo elementų </w:t>
      </w:r>
      <w:r w:rsidR="00475BE4" w:rsidRPr="000D2188">
        <w:rPr>
          <w:rFonts w:ascii="Times New Roman" w:hAnsi="Times New Roman" w:cs="Times New Roman"/>
          <w:lang w:val="lt-LT"/>
        </w:rPr>
        <w:t xml:space="preserve">vieno mazgo </w:t>
      </w:r>
      <w:r w:rsidRPr="000D2188">
        <w:rPr>
          <w:rFonts w:ascii="Times New Roman" w:hAnsi="Times New Roman" w:cs="Times New Roman"/>
          <w:lang w:val="lt-LT"/>
        </w:rPr>
        <w:t xml:space="preserve">komplektacijos sudėtį, pagal siūlomos prekės specifiką. </w:t>
      </w:r>
    </w:p>
    <w:p w14:paraId="5110D5C5" w14:textId="77777777" w:rsidR="006D5E6D" w:rsidRPr="003F71F2" w:rsidRDefault="006D5E6D" w:rsidP="006D5E6D">
      <w:pPr>
        <w:pStyle w:val="Sraopastraipa"/>
        <w:numPr>
          <w:ilvl w:val="1"/>
          <w:numId w:val="1"/>
        </w:numPr>
        <w:tabs>
          <w:tab w:val="left" w:pos="567"/>
        </w:tabs>
        <w:spacing w:before="60" w:after="60"/>
        <w:ind w:left="0" w:right="49" w:firstLine="0"/>
        <w:jc w:val="both"/>
        <w:rPr>
          <w:rFonts w:ascii="Times New Roman" w:hAnsi="Times New Roman" w:cs="Times New Roman"/>
          <w:lang w:val="lt-LT"/>
        </w:rPr>
      </w:pPr>
      <w:r w:rsidRPr="000D2188">
        <w:rPr>
          <w:rFonts w:ascii="Times New Roman" w:hAnsi="Times New Roman" w:cs="Times New Roman"/>
          <w:lang w:val="lt-LT"/>
        </w:rPr>
        <w:t>Pristatomos Prekės turi būti</w:t>
      </w:r>
      <w:r w:rsidRPr="003F71F2">
        <w:rPr>
          <w:rFonts w:ascii="Times New Roman" w:hAnsi="Times New Roman" w:cs="Times New Roman"/>
          <w:lang w:val="lt-LT"/>
        </w:rPr>
        <w:t xml:space="preserve"> naujos, neeksploatuotos, atsparios druskoms, naftos produktams bei nepalankiems orams, negali turėti išorinių mechaninių, korozijos ir kitų pažeidimų.</w:t>
      </w:r>
    </w:p>
    <w:p w14:paraId="0DE5C1D5" w14:textId="0E6B0149" w:rsidR="006D5E6D" w:rsidRPr="008F6344" w:rsidRDefault="006D5E6D" w:rsidP="006D5E6D">
      <w:pPr>
        <w:pStyle w:val="Sraopastraipa"/>
        <w:numPr>
          <w:ilvl w:val="1"/>
          <w:numId w:val="1"/>
        </w:numPr>
        <w:tabs>
          <w:tab w:val="left" w:pos="567"/>
        </w:tabs>
        <w:spacing w:before="60" w:after="60"/>
        <w:ind w:left="0" w:right="49" w:firstLine="0"/>
        <w:jc w:val="both"/>
        <w:rPr>
          <w:rFonts w:ascii="Times New Roman" w:hAnsi="Times New Roman" w:cs="Times New Roman"/>
        </w:rPr>
      </w:pPr>
      <w:r>
        <w:rPr>
          <w:rFonts w:ascii="Times New Roman" w:hAnsi="Times New Roman" w:cs="Times New Roman"/>
        </w:rPr>
        <w:t>Prek</w:t>
      </w:r>
      <w:r w:rsidR="006719C8">
        <w:rPr>
          <w:rFonts w:ascii="Times New Roman" w:hAnsi="Times New Roman" w:cs="Times New Roman"/>
        </w:rPr>
        <w:t xml:space="preserve">ėms </w:t>
      </w:r>
      <w:proofErr w:type="spellStart"/>
      <w:r w:rsidRPr="003C6774">
        <w:rPr>
          <w:rFonts w:ascii="Times New Roman" w:hAnsi="Times New Roman" w:cs="Times New Roman"/>
        </w:rPr>
        <w:t>turi</w:t>
      </w:r>
      <w:proofErr w:type="spellEnd"/>
      <w:r w:rsidRPr="003C6774">
        <w:rPr>
          <w:rFonts w:ascii="Times New Roman" w:hAnsi="Times New Roman" w:cs="Times New Roman"/>
        </w:rPr>
        <w:t xml:space="preserve"> </w:t>
      </w:r>
      <w:proofErr w:type="spellStart"/>
      <w:r w:rsidRPr="003C6774">
        <w:rPr>
          <w:rFonts w:ascii="Times New Roman" w:hAnsi="Times New Roman" w:cs="Times New Roman"/>
        </w:rPr>
        <w:t>būti</w:t>
      </w:r>
      <w:proofErr w:type="spellEnd"/>
      <w:r w:rsidRPr="003C6774">
        <w:rPr>
          <w:rFonts w:ascii="Times New Roman" w:hAnsi="Times New Roman" w:cs="Times New Roman"/>
        </w:rPr>
        <w:t xml:space="preserve"> </w:t>
      </w:r>
      <w:proofErr w:type="spellStart"/>
      <w:r w:rsidRPr="003C6774">
        <w:rPr>
          <w:rFonts w:ascii="Times New Roman" w:hAnsi="Times New Roman" w:cs="Times New Roman"/>
        </w:rPr>
        <w:t>suteikiama</w:t>
      </w:r>
      <w:proofErr w:type="spellEnd"/>
      <w:r w:rsidRPr="003C6774">
        <w:rPr>
          <w:rFonts w:ascii="Times New Roman" w:hAnsi="Times New Roman" w:cs="Times New Roman"/>
        </w:rPr>
        <w:t xml:space="preserve"> </w:t>
      </w:r>
      <w:proofErr w:type="spellStart"/>
      <w:r w:rsidRPr="003C6774">
        <w:rPr>
          <w:rFonts w:ascii="Times New Roman" w:hAnsi="Times New Roman" w:cs="Times New Roman"/>
        </w:rPr>
        <w:t>medžiagų</w:t>
      </w:r>
      <w:proofErr w:type="spellEnd"/>
      <w:r w:rsidRPr="003C6774">
        <w:rPr>
          <w:rFonts w:ascii="Times New Roman" w:hAnsi="Times New Roman" w:cs="Times New Roman"/>
        </w:rPr>
        <w:t> </w:t>
      </w:r>
      <w:proofErr w:type="spellStart"/>
      <w:r w:rsidRPr="003C6774">
        <w:rPr>
          <w:rFonts w:ascii="Times New Roman" w:hAnsi="Times New Roman" w:cs="Times New Roman"/>
        </w:rPr>
        <w:t>s</w:t>
      </w:r>
      <w:r>
        <w:rPr>
          <w:rFonts w:ascii="Times New Roman" w:hAnsi="Times New Roman" w:cs="Times New Roman"/>
        </w:rPr>
        <w:t>a</w:t>
      </w:r>
      <w:r w:rsidRPr="003C6774">
        <w:rPr>
          <w:rFonts w:ascii="Times New Roman" w:hAnsi="Times New Roman" w:cs="Times New Roman"/>
        </w:rPr>
        <w:t>vybių</w:t>
      </w:r>
      <w:proofErr w:type="spellEnd"/>
      <w:r w:rsidRPr="003C6774">
        <w:rPr>
          <w:rFonts w:ascii="Times New Roman" w:hAnsi="Times New Roman" w:cs="Times New Roman"/>
        </w:rPr>
        <w:t xml:space="preserve"> ir </w:t>
      </w:r>
      <w:proofErr w:type="spellStart"/>
      <w:r w:rsidRPr="003C6774">
        <w:rPr>
          <w:rFonts w:ascii="Times New Roman" w:hAnsi="Times New Roman" w:cs="Times New Roman"/>
        </w:rPr>
        <w:t>antikorozinio</w:t>
      </w:r>
      <w:proofErr w:type="spellEnd"/>
      <w:r w:rsidRPr="003C6774">
        <w:rPr>
          <w:rFonts w:ascii="Times New Roman" w:hAnsi="Times New Roman" w:cs="Times New Roman"/>
        </w:rPr>
        <w:t xml:space="preserve"> </w:t>
      </w:r>
      <w:proofErr w:type="spellStart"/>
      <w:r w:rsidRPr="003C6774">
        <w:rPr>
          <w:rFonts w:ascii="Times New Roman" w:hAnsi="Times New Roman" w:cs="Times New Roman"/>
        </w:rPr>
        <w:t>padengimo</w:t>
      </w:r>
      <w:proofErr w:type="spellEnd"/>
      <w:r w:rsidR="006719C8">
        <w:rPr>
          <w:rFonts w:ascii="Times New Roman" w:hAnsi="Times New Roman" w:cs="Times New Roman"/>
        </w:rPr>
        <w:t xml:space="preserve"> </w:t>
      </w:r>
      <w:proofErr w:type="spellStart"/>
      <w:r w:rsidR="006719C8">
        <w:rPr>
          <w:rFonts w:ascii="Times New Roman" w:hAnsi="Times New Roman" w:cs="Times New Roman"/>
        </w:rPr>
        <w:t>garantija</w:t>
      </w:r>
      <w:proofErr w:type="spellEnd"/>
      <w:r w:rsidRPr="003C6774">
        <w:rPr>
          <w:rFonts w:ascii="Times New Roman" w:hAnsi="Times New Roman" w:cs="Times New Roman"/>
        </w:rPr>
        <w:t xml:space="preserve"> ne </w:t>
      </w:r>
      <w:proofErr w:type="spellStart"/>
      <w:r w:rsidRPr="003C6774">
        <w:rPr>
          <w:rFonts w:ascii="Times New Roman" w:hAnsi="Times New Roman" w:cs="Times New Roman"/>
        </w:rPr>
        <w:t>mažes</w:t>
      </w:r>
      <w:r w:rsidR="006719C8">
        <w:rPr>
          <w:rFonts w:ascii="Times New Roman" w:hAnsi="Times New Roman" w:cs="Times New Roman"/>
        </w:rPr>
        <w:t>niam</w:t>
      </w:r>
      <w:proofErr w:type="spellEnd"/>
      <w:r w:rsidR="006719C8">
        <w:rPr>
          <w:rFonts w:ascii="Times New Roman" w:hAnsi="Times New Roman" w:cs="Times New Roman"/>
        </w:rPr>
        <w:t xml:space="preserve"> </w:t>
      </w:r>
      <w:proofErr w:type="spellStart"/>
      <w:r w:rsidR="006719C8">
        <w:rPr>
          <w:rFonts w:ascii="Times New Roman" w:hAnsi="Times New Roman" w:cs="Times New Roman"/>
        </w:rPr>
        <w:t>kaip</w:t>
      </w:r>
      <w:proofErr w:type="spellEnd"/>
      <w:r w:rsidRPr="003C6774">
        <w:rPr>
          <w:rFonts w:ascii="Times New Roman" w:hAnsi="Times New Roman" w:cs="Times New Roman"/>
        </w:rPr>
        <w:t xml:space="preserve"> 5 </w:t>
      </w:r>
      <w:proofErr w:type="spellStart"/>
      <w:r w:rsidRPr="003C6774">
        <w:rPr>
          <w:rFonts w:ascii="Times New Roman" w:hAnsi="Times New Roman" w:cs="Times New Roman"/>
        </w:rPr>
        <w:t>metų</w:t>
      </w:r>
      <w:proofErr w:type="spellEnd"/>
      <w:r w:rsidRPr="003C6774">
        <w:rPr>
          <w:rFonts w:ascii="Times New Roman" w:hAnsi="Times New Roman" w:cs="Times New Roman"/>
        </w:rPr>
        <w:t xml:space="preserve"> </w:t>
      </w:r>
      <w:proofErr w:type="spellStart"/>
      <w:r w:rsidR="006719C8">
        <w:rPr>
          <w:rFonts w:ascii="Times New Roman" w:hAnsi="Times New Roman" w:cs="Times New Roman"/>
        </w:rPr>
        <w:t>laikotarpiui</w:t>
      </w:r>
      <w:proofErr w:type="spellEnd"/>
      <w:r w:rsidRPr="003C6774">
        <w:rPr>
          <w:rFonts w:ascii="Times New Roman" w:hAnsi="Times New Roman" w:cs="Times New Roman"/>
        </w:rPr>
        <w:t>.</w:t>
      </w:r>
    </w:p>
    <w:bookmarkEnd w:id="6"/>
    <w:p w14:paraId="41669BB2" w14:textId="77777777" w:rsidR="006D5E6D" w:rsidRPr="003638B9" w:rsidRDefault="006D5E6D" w:rsidP="006D5E6D">
      <w:pPr>
        <w:pStyle w:val="Sraopastraipa"/>
        <w:ind w:left="567"/>
        <w:jc w:val="both"/>
        <w:rPr>
          <w:rFonts w:ascii="Times New Roman" w:hAnsi="Times New Roman" w:cs="Times New Roman"/>
          <w:lang w:val="lt-LT"/>
        </w:rPr>
      </w:pPr>
    </w:p>
    <w:p w14:paraId="7EC20093" w14:textId="0F91DA6F" w:rsidR="00796395" w:rsidRPr="006719C8" w:rsidRDefault="00796395" w:rsidP="006719C8">
      <w:pPr>
        <w:spacing w:after="160" w:line="259" w:lineRule="auto"/>
        <w:rPr>
          <w:rFonts w:eastAsiaTheme="minorHAnsi"/>
          <w:b/>
          <w:bCs/>
          <w:lang w:eastAsia="en-US"/>
        </w:rPr>
      </w:pPr>
      <w:r w:rsidRPr="003638B9">
        <w:rPr>
          <w:b/>
          <w:bCs/>
        </w:rPr>
        <w:t xml:space="preserve">                         </w:t>
      </w:r>
      <w:r w:rsidR="006719C8">
        <w:rPr>
          <w:noProof/>
        </w:rPr>
        <w:drawing>
          <wp:inline distT="0" distB="0" distL="0" distR="0" wp14:anchorId="697594D6" wp14:editId="5EDBBEA4">
            <wp:extent cx="5257800" cy="1809750"/>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257800" cy="1809750"/>
                    </a:xfrm>
                    <a:prstGeom prst="rect">
                      <a:avLst/>
                    </a:prstGeom>
                  </pic:spPr>
                </pic:pic>
              </a:graphicData>
            </a:graphic>
          </wp:inline>
        </w:drawing>
      </w:r>
      <w:r w:rsidRPr="003638B9">
        <w:rPr>
          <w:b/>
          <w:bCs/>
        </w:rPr>
        <w:t xml:space="preserve">    </w:t>
      </w:r>
    </w:p>
    <w:p w14:paraId="739CF851" w14:textId="77777777" w:rsidR="00796395" w:rsidRPr="003638B9" w:rsidRDefault="00796395" w:rsidP="00796395">
      <w:pPr>
        <w:jc w:val="both"/>
        <w:rPr>
          <w:b/>
          <w:bCs/>
        </w:rPr>
      </w:pPr>
    </w:p>
    <w:p w14:paraId="67EF3170" w14:textId="50F3FB37" w:rsidR="00796395" w:rsidRDefault="00796395" w:rsidP="00796395">
      <w:pPr>
        <w:jc w:val="center"/>
      </w:pPr>
      <w:r w:rsidRPr="003638B9">
        <w:t>Iliustracija Nr. 1. Plieninė</w:t>
      </w:r>
      <w:r w:rsidR="006719C8">
        <w:t>s</w:t>
      </w:r>
      <w:r w:rsidRPr="003638B9">
        <w:t xml:space="preserve"> pėsčiųjų tvorelė</w:t>
      </w:r>
      <w:r w:rsidR="006719C8">
        <w:t>s pavyzdys</w:t>
      </w:r>
    </w:p>
    <w:p w14:paraId="481BE089" w14:textId="77777777" w:rsidR="00475BE4" w:rsidRDefault="00475BE4" w:rsidP="00796395">
      <w:pPr>
        <w:jc w:val="center"/>
      </w:pPr>
    </w:p>
    <w:p w14:paraId="44125B8D" w14:textId="789D3F2B" w:rsidR="00475BE4" w:rsidRPr="003638B9" w:rsidRDefault="00475BE4" w:rsidP="00796395">
      <w:pPr>
        <w:jc w:val="center"/>
      </w:pPr>
      <w:r>
        <w:rPr>
          <w:noProof/>
        </w:rPr>
        <w:drawing>
          <wp:inline distT="0" distB="0" distL="0" distR="0" wp14:anchorId="69A67D07" wp14:editId="2B988657">
            <wp:extent cx="2622619" cy="1093885"/>
            <wp:effectExtent l="0" t="0" r="6350" b="0"/>
            <wp:docPr id="122001364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44464" cy="1102996"/>
                    </a:xfrm>
                    <a:prstGeom prst="rect">
                      <a:avLst/>
                    </a:prstGeom>
                    <a:noFill/>
                    <a:ln>
                      <a:noFill/>
                    </a:ln>
                  </pic:spPr>
                </pic:pic>
              </a:graphicData>
            </a:graphic>
          </wp:inline>
        </w:drawing>
      </w:r>
    </w:p>
    <w:p w14:paraId="57E0CCB2" w14:textId="54BE406A" w:rsidR="00475BE4" w:rsidRDefault="00475BE4" w:rsidP="00475BE4">
      <w:pPr>
        <w:jc w:val="center"/>
      </w:pPr>
      <w:r w:rsidRPr="003638B9">
        <w:t xml:space="preserve">Iliustracija Nr. </w:t>
      </w:r>
      <w:r>
        <w:t>2</w:t>
      </w:r>
      <w:r w:rsidRPr="003638B9">
        <w:t xml:space="preserve">. </w:t>
      </w:r>
      <w:r>
        <w:t>Tvirtinimo m</w:t>
      </w:r>
      <w:r w:rsidR="001934C3">
        <w:t>a</w:t>
      </w:r>
      <w:r>
        <w:t>zgas</w:t>
      </w:r>
    </w:p>
    <w:p w14:paraId="5E4872D2" w14:textId="77777777" w:rsidR="00796395" w:rsidRPr="003638B9" w:rsidRDefault="00796395" w:rsidP="00796395">
      <w:pPr>
        <w:jc w:val="center"/>
      </w:pPr>
    </w:p>
    <w:p w14:paraId="63038ADF" w14:textId="77777777" w:rsidR="00796395" w:rsidRPr="00461A64" w:rsidRDefault="00796395" w:rsidP="00FF6AD7">
      <w:pPr>
        <w:numPr>
          <w:ilvl w:val="1"/>
          <w:numId w:val="31"/>
        </w:numPr>
        <w:tabs>
          <w:tab w:val="left" w:pos="426"/>
        </w:tabs>
        <w:ind w:left="0" w:firstLine="0"/>
        <w:contextualSpacing/>
        <w:jc w:val="both"/>
        <w:rPr>
          <w:rFonts w:eastAsia="Calibri"/>
          <w:lang w:eastAsia="en-US"/>
        </w:rPr>
      </w:pPr>
      <w:r w:rsidRPr="00FF6AD7">
        <w:rPr>
          <w:rFonts w:eastAsia="Calibri"/>
          <w:lang w:eastAsia="en-US"/>
        </w:rPr>
        <w:t xml:space="preserve">Pirkėjas Prekes perka </w:t>
      </w:r>
      <w:sdt>
        <w:sdtPr>
          <w:rPr>
            <w:rFonts w:eastAsia="Calibri"/>
            <w:lang w:eastAsia="en-US"/>
          </w:rPr>
          <w:alias w:val="Pristatymo sąlygos"/>
          <w:tag w:val="Pasirinkti"/>
          <w:id w:val="8801439"/>
          <w:placeholder>
            <w:docPart w:val="F083A0289E284522BE8913E6A7861F18"/>
          </w:placeholder>
          <w:comboBox>
            <w:listItem w:value="Pasirinkite elementą."/>
            <w:listItem w:displayText="be pristatymo. Prekes Pirkėjas atsiims Tiekėjo nurodytoje Prekių atsiėmimo vietoje." w:value="be pristatymo. Prekes Pirkėjas atsiims Tiekėjo nurodytoje Prekių atsiėmimo vietoje."/>
            <w:listItem w:displayText="su pristatymu. Tiekėjas įsipareigoja Prekes pristatyti nemokamai nurodytu adresu ...." w:value="su pristatymu. Tiekėjas įsipareigoja Prekes pristatyti nemokamai nurodytu adresu ...."/>
            <w:listItem w:displayText="su pristatymu. Tiekėjas įsipareigoja Prekes pristatyti savo transportu nemokamai užsakyme nurodytu adresu." w:value="su pristatymu. Tiekėjas įsipareigoja Prekes/Įrangą/Įrangą pristatyti savo transportu nemokamai užsakyme nurodytu adresu."/>
            <w:listItem w:displayText=" su pristatymu. Tiekėjas įsipareigoja Prekes pristatyti savo transportu nemokamai užsakyme nurodytu adresu. Taip pat Pirkėjas pasilieka teisę Prekes/Įrangą atsiimti pats iš Tiekėjo nurodytos Prekių/Įrangos atsiėmimo vietos." w:value=" su pristatymu. Tiekėjas įsipareigoja Prekes pristatyti savo transportu nemokamai užsakyme nurodytu adresu. Taip pat Pirkėjas pasilieka teisę Prekes/Įrangą atsiimti pats iš Tiekėjo nurodytos Prekių/Įrangos atsiėmimo vietos."/>
          </w:comboBox>
        </w:sdtPr>
        <w:sdtEndPr/>
        <w:sdtContent>
          <w:r w:rsidRPr="00461A64">
            <w:rPr>
              <w:rFonts w:eastAsia="Calibri"/>
              <w:lang w:eastAsia="en-US"/>
            </w:rPr>
            <w:t>su pristatymu. Tiekėjas įsipareigoja Prekes pristatyti savo transportu nemokamai užsakyme nurodytu adresu. Taip pat Pirkėjas pasilieka teisę Prekes atsiimti pats iš Tiekėjo nurodytos Prekių atsiėmimo vietos.</w:t>
          </w:r>
        </w:sdtContent>
      </w:sdt>
      <w:r w:rsidRPr="00461A64">
        <w:rPr>
          <w:rFonts w:eastAsia="Calibri"/>
          <w:lang w:eastAsia="en-US"/>
        </w:rPr>
        <w:t xml:space="preserve"> </w:t>
      </w:r>
    </w:p>
    <w:p w14:paraId="19F36C53" w14:textId="0B5D7297" w:rsidR="00796395" w:rsidRPr="00461A64" w:rsidRDefault="00796395" w:rsidP="00796395">
      <w:pPr>
        <w:numPr>
          <w:ilvl w:val="1"/>
          <w:numId w:val="31"/>
        </w:numPr>
        <w:tabs>
          <w:tab w:val="left" w:pos="426"/>
        </w:tabs>
        <w:ind w:left="0" w:firstLine="0"/>
        <w:contextualSpacing/>
        <w:rPr>
          <w:rFonts w:eastAsia="Calibri"/>
          <w:iCs/>
          <w:lang w:eastAsia="en-US"/>
        </w:rPr>
      </w:pPr>
      <w:r w:rsidRPr="00461A64">
        <w:rPr>
          <w:rFonts w:eastAsia="Calibri"/>
          <w:iCs/>
          <w:lang w:eastAsia="en-US"/>
        </w:rPr>
        <w:t xml:space="preserve">Minimalus užsakymo dydis – </w:t>
      </w:r>
      <w:sdt>
        <w:sdtPr>
          <w:rPr>
            <w:rFonts w:ascii="Calibri" w:eastAsia="Calibri" w:hAnsi="Calibri"/>
            <w:sz w:val="22"/>
            <w:szCs w:val="22"/>
            <w:lang w:eastAsia="en-US"/>
          </w:rPr>
          <w:alias w:val="suma"/>
          <w:tag w:val="suma"/>
          <w:id w:val="1265265646"/>
          <w:placeholder>
            <w:docPart w:val="5748FD50F9794276968500E0ABF15EAA"/>
          </w:placeholder>
        </w:sdtPr>
        <w:sdtEndPr/>
        <w:sdtContent>
          <w:r w:rsidR="006719C8">
            <w:rPr>
              <w:rFonts w:eastAsia="Calibri"/>
              <w:iCs/>
              <w:lang w:eastAsia="en-US"/>
            </w:rPr>
            <w:t>6</w:t>
          </w:r>
          <w:r w:rsidR="00461A64" w:rsidRPr="00461A64">
            <w:rPr>
              <w:rFonts w:eastAsia="Calibri"/>
              <w:iCs/>
              <w:lang w:eastAsia="en-US"/>
            </w:rPr>
            <w:t>00,00</w:t>
          </w:r>
        </w:sdtContent>
      </w:sdt>
      <w:r w:rsidRPr="00461A64">
        <w:rPr>
          <w:rFonts w:eastAsia="Calibri"/>
          <w:iCs/>
          <w:lang w:eastAsia="en-US"/>
        </w:rPr>
        <w:t xml:space="preserve"> Eur be PVM</w:t>
      </w:r>
      <w:r w:rsidRPr="00461A64">
        <w:rPr>
          <w:rFonts w:eastAsia="Calibri"/>
          <w:i/>
          <w:lang w:eastAsia="en-US"/>
        </w:rPr>
        <w:t>.</w:t>
      </w:r>
    </w:p>
    <w:p w14:paraId="2A8F616E" w14:textId="77777777" w:rsidR="00796395" w:rsidRPr="00D664D0" w:rsidRDefault="00796395" w:rsidP="00796395">
      <w:pPr>
        <w:numPr>
          <w:ilvl w:val="1"/>
          <w:numId w:val="31"/>
        </w:numPr>
        <w:tabs>
          <w:tab w:val="left" w:pos="426"/>
        </w:tabs>
        <w:ind w:left="0" w:firstLine="0"/>
        <w:contextualSpacing/>
        <w:jc w:val="both"/>
        <w:rPr>
          <w:rFonts w:eastAsia="Calibri"/>
          <w:lang w:eastAsia="en-US"/>
        </w:rPr>
      </w:pPr>
      <w:r w:rsidRPr="00461A64">
        <w:rPr>
          <w:rFonts w:eastAsia="Calibri"/>
          <w:lang w:eastAsia="en-US"/>
        </w:rPr>
        <w:t>Prekes Pirkėjas priims ir organizuos jų iškrovimą</w:t>
      </w:r>
      <w:r w:rsidRPr="00D664D0">
        <w:rPr>
          <w:rFonts w:eastAsia="Calibri"/>
          <w:lang w:eastAsia="en-US"/>
        </w:rPr>
        <w:t xml:space="preserve"> Pirkėjo darbo laiku: (I-IV 7:30-16:30 val., V 7:30-15:15</w:t>
      </w:r>
      <w:r>
        <w:rPr>
          <w:rFonts w:eastAsia="Calibri"/>
          <w:lang w:eastAsia="en-US"/>
        </w:rPr>
        <w:t> </w:t>
      </w:r>
      <w:r w:rsidRPr="00D664D0">
        <w:rPr>
          <w:rFonts w:eastAsia="Calibri"/>
          <w:lang w:eastAsia="en-US"/>
        </w:rPr>
        <w:t>val.).</w:t>
      </w:r>
    </w:p>
    <w:p w14:paraId="6EB96CA8" w14:textId="00A0FF64" w:rsidR="00796395" w:rsidRPr="00D664D0" w:rsidRDefault="00796395" w:rsidP="00796395">
      <w:pPr>
        <w:numPr>
          <w:ilvl w:val="1"/>
          <w:numId w:val="31"/>
        </w:numPr>
        <w:tabs>
          <w:tab w:val="left" w:pos="426"/>
        </w:tabs>
        <w:ind w:left="0" w:firstLine="0"/>
        <w:contextualSpacing/>
        <w:jc w:val="both"/>
        <w:rPr>
          <w:rFonts w:eastAsia="Calibri" w:cs="Calibri"/>
          <w:iCs/>
          <w:lang w:eastAsia="en-US"/>
        </w:rPr>
      </w:pPr>
      <w:r w:rsidRPr="00D664D0">
        <w:rPr>
          <w:rFonts w:eastAsia="Calibri" w:cs="Calibri"/>
          <w:iCs/>
          <w:lang w:eastAsia="en-US"/>
        </w:rPr>
        <w:t xml:space="preserve">Kartu su </w:t>
      </w:r>
      <w:r w:rsidR="006719C8">
        <w:rPr>
          <w:rFonts w:eastAsia="Calibri" w:cs="Calibri"/>
          <w:iCs/>
          <w:lang w:eastAsia="en-US"/>
        </w:rPr>
        <w:t>pristatomomis Prekėmis</w:t>
      </w:r>
      <w:r w:rsidRPr="00D664D0">
        <w:rPr>
          <w:rFonts w:eastAsia="Calibri" w:cs="Calibri"/>
          <w:iCs/>
          <w:lang w:eastAsia="en-US"/>
        </w:rPr>
        <w:t xml:space="preserve"> pateikiami dokumentai</w:t>
      </w:r>
      <w:r w:rsidR="006719C8">
        <w:rPr>
          <w:rFonts w:eastAsia="Calibri" w:cs="Calibri"/>
          <w:iCs/>
          <w:lang w:eastAsia="en-US"/>
        </w:rPr>
        <w:t xml:space="preserve">, </w:t>
      </w:r>
      <w:r w:rsidRPr="00D664D0">
        <w:rPr>
          <w:rFonts w:eastAsia="Calibri" w:cs="Calibri"/>
          <w:iCs/>
          <w:lang w:eastAsia="en-US"/>
        </w:rPr>
        <w:t>patvirtinantys siūlomų Prekių atitikimą techniniams reikalavimams: eksploatacinių savybių deklaracijos ir/ar kiti lygiaverčiai dokumentai.</w:t>
      </w:r>
    </w:p>
    <w:p w14:paraId="5A8A669C" w14:textId="1104445D" w:rsidR="00796395" w:rsidRPr="00D664D0" w:rsidRDefault="00796395" w:rsidP="00796395">
      <w:pPr>
        <w:numPr>
          <w:ilvl w:val="1"/>
          <w:numId w:val="31"/>
        </w:numPr>
        <w:tabs>
          <w:tab w:val="left" w:pos="567"/>
        </w:tabs>
        <w:ind w:left="0" w:firstLine="0"/>
        <w:contextualSpacing/>
        <w:jc w:val="both"/>
        <w:rPr>
          <w:rFonts w:eastAsia="Calibri"/>
          <w:iCs/>
          <w:lang w:eastAsia="en-US"/>
        </w:rPr>
      </w:pPr>
      <w:r w:rsidRPr="00D664D0">
        <w:rPr>
          <w:rFonts w:eastAsia="Calibri"/>
          <w:lang w:eastAsia="en-US"/>
        </w:rPr>
        <w:lastRenderedPageBreak/>
        <w:t xml:space="preserve">Esant poreikiui, Pirkėjas gali įsigyti ir Techninėje specifikacijoje nenurodytų, tačiau su pirkimo objektu susijusių prekių (toliau – </w:t>
      </w:r>
      <w:r w:rsidR="00904044">
        <w:rPr>
          <w:rFonts w:eastAsia="Calibri"/>
          <w:b/>
          <w:bCs/>
          <w:lang w:eastAsia="en-US"/>
        </w:rPr>
        <w:t>Nenumatytos</w:t>
      </w:r>
      <w:r w:rsidR="00904044" w:rsidRPr="00D664D0">
        <w:rPr>
          <w:rFonts w:eastAsia="Calibri"/>
          <w:b/>
          <w:bCs/>
          <w:lang w:eastAsia="en-US"/>
        </w:rPr>
        <w:t xml:space="preserve"> </w:t>
      </w:r>
      <w:r w:rsidRPr="00D664D0">
        <w:rPr>
          <w:rFonts w:eastAsia="Calibri"/>
          <w:b/>
          <w:bCs/>
          <w:lang w:eastAsia="en-US"/>
        </w:rPr>
        <w:t>prekės</w:t>
      </w:r>
      <w:r w:rsidRPr="00D664D0">
        <w:rPr>
          <w:rFonts w:eastAsia="Calibri"/>
          <w:lang w:eastAsia="en-US"/>
        </w:rPr>
        <w:t xml:space="preserve">), neviršijant 10 procentų Sutarties vertės. </w:t>
      </w:r>
      <w:r w:rsidR="00904044">
        <w:rPr>
          <w:rFonts w:eastAsia="Calibri"/>
          <w:lang w:eastAsia="en-US"/>
        </w:rPr>
        <w:t>Nenumatytų</w:t>
      </w:r>
      <w:r w:rsidR="00904044" w:rsidRPr="00D664D0">
        <w:rPr>
          <w:rFonts w:eastAsia="Calibri"/>
          <w:lang w:eastAsia="en-US"/>
        </w:rPr>
        <w:t xml:space="preserve"> </w:t>
      </w:r>
      <w:r w:rsidRPr="00D664D0">
        <w:rPr>
          <w:rFonts w:eastAsia="Calibri"/>
          <w:lang w:eastAsia="en-US"/>
        </w:rPr>
        <w:t>prekių įsigijimo tvarka nustatoma Sutartyje</w:t>
      </w:r>
      <w:r w:rsidRPr="00D664D0">
        <w:rPr>
          <w:rFonts w:eastAsia="Calibri"/>
          <w:i/>
          <w:lang w:eastAsia="en-US"/>
        </w:rPr>
        <w:t>.</w:t>
      </w:r>
    </w:p>
    <w:p w14:paraId="07C0E713" w14:textId="77777777" w:rsidR="00796395" w:rsidRPr="00D664D0" w:rsidRDefault="00796395" w:rsidP="00796395">
      <w:pPr>
        <w:tabs>
          <w:tab w:val="left" w:pos="567"/>
        </w:tabs>
        <w:contextualSpacing/>
        <w:jc w:val="both"/>
        <w:rPr>
          <w:rFonts w:eastAsia="Calibri"/>
          <w:iCs/>
          <w:lang w:eastAsia="en-US"/>
        </w:rPr>
      </w:pPr>
    </w:p>
    <w:p w14:paraId="0E6D7908" w14:textId="77777777" w:rsidR="00796395" w:rsidRPr="00D664D0" w:rsidRDefault="00796395" w:rsidP="00796395">
      <w:pPr>
        <w:numPr>
          <w:ilvl w:val="0"/>
          <w:numId w:val="31"/>
        </w:numPr>
        <w:pBdr>
          <w:top w:val="single" w:sz="8" w:space="1" w:color="auto"/>
          <w:bottom w:val="single" w:sz="8" w:space="1" w:color="auto"/>
        </w:pBdr>
        <w:tabs>
          <w:tab w:val="left" w:pos="284"/>
        </w:tabs>
        <w:spacing w:before="60" w:after="60"/>
        <w:contextualSpacing/>
        <w:rPr>
          <w:rFonts w:eastAsia="Calibri"/>
          <w:b/>
          <w:lang w:eastAsia="en-US"/>
        </w:rPr>
      </w:pPr>
      <w:r w:rsidRPr="00D664D0">
        <w:rPr>
          <w:rFonts w:eastAsia="Calibri"/>
          <w:b/>
          <w:lang w:eastAsia="en-US"/>
        </w:rPr>
        <w:t>SUTARTINIŲ ĮSIPAREIGOJIMŲ VYKDYMO TVARKA IR TERMINAI</w:t>
      </w:r>
    </w:p>
    <w:p w14:paraId="05EDC9C4" w14:textId="031FCEB1" w:rsidR="008159B5" w:rsidRPr="00461A64" w:rsidRDefault="008159B5" w:rsidP="008159B5">
      <w:pPr>
        <w:numPr>
          <w:ilvl w:val="1"/>
          <w:numId w:val="33"/>
        </w:numPr>
        <w:tabs>
          <w:tab w:val="left" w:pos="426"/>
        </w:tabs>
        <w:ind w:left="0" w:firstLine="0"/>
        <w:contextualSpacing/>
        <w:jc w:val="both"/>
        <w:rPr>
          <w:rFonts w:eastAsia="Calibri"/>
          <w:lang w:eastAsia="en-US"/>
        </w:rPr>
      </w:pPr>
      <w:r w:rsidRPr="008159B5">
        <w:rPr>
          <w:rFonts w:eastAsia="Calibri"/>
          <w:lang w:eastAsia="en-US"/>
        </w:rPr>
        <w:t xml:space="preserve">Tiekėjas pagal atskirą </w:t>
      </w:r>
      <w:r w:rsidRPr="00461A64">
        <w:rPr>
          <w:rFonts w:eastAsia="Calibri"/>
          <w:lang w:eastAsia="en-US"/>
        </w:rPr>
        <w:t xml:space="preserve">užsakymą įsipareigoja pristatyti Prekes ne vėliau kaip per </w:t>
      </w:r>
      <w:sdt>
        <w:sdtPr>
          <w:rPr>
            <w:rFonts w:eastAsia="Calibri"/>
            <w:lang w:eastAsia="en-US"/>
          </w:rPr>
          <w:id w:val="-1183666122"/>
          <w:placeholder>
            <w:docPart w:val="4C5D42B193FD4701868438A6AD5AB932"/>
          </w:placeholder>
        </w:sdtPr>
        <w:sdtEndPr/>
        <w:sdtContent>
          <w:r w:rsidR="00684115">
            <w:rPr>
              <w:rFonts w:eastAsia="Calibri"/>
              <w:lang w:eastAsia="en-US"/>
            </w:rPr>
            <w:t>14</w:t>
          </w:r>
          <w:r w:rsidRPr="00461A64">
            <w:rPr>
              <w:rFonts w:eastAsia="Calibri"/>
              <w:lang w:eastAsia="en-US"/>
            </w:rPr>
            <w:t xml:space="preserve"> (</w:t>
          </w:r>
          <w:r w:rsidR="00684115">
            <w:rPr>
              <w:rFonts w:eastAsia="Calibri"/>
              <w:lang w:eastAsia="en-US"/>
            </w:rPr>
            <w:t>keturiolika</w:t>
          </w:r>
          <w:r w:rsidRPr="00461A64">
            <w:rPr>
              <w:rFonts w:eastAsia="Calibri"/>
              <w:lang w:eastAsia="en-US"/>
            </w:rPr>
            <w:t xml:space="preserve">) </w:t>
          </w:r>
          <w:r w:rsidR="00684115">
            <w:rPr>
              <w:rFonts w:eastAsia="Calibri"/>
              <w:lang w:eastAsia="en-US"/>
            </w:rPr>
            <w:t>kalendorinių dienų</w:t>
          </w:r>
        </w:sdtContent>
      </w:sdt>
      <w:r w:rsidRPr="00461A64">
        <w:rPr>
          <w:rFonts w:eastAsia="Calibri"/>
          <w:lang w:eastAsia="en-US"/>
        </w:rPr>
        <w:t xml:space="preserve"> nuo užsakymo pateikimo dienos užsakyme nurodytu adresu. </w:t>
      </w:r>
    </w:p>
    <w:p w14:paraId="57EBA38A" w14:textId="696C3107" w:rsidR="008159B5" w:rsidRDefault="008159B5" w:rsidP="00796395">
      <w:pPr>
        <w:numPr>
          <w:ilvl w:val="1"/>
          <w:numId w:val="33"/>
        </w:numPr>
        <w:tabs>
          <w:tab w:val="left" w:pos="426"/>
        </w:tabs>
        <w:ind w:left="0" w:firstLine="0"/>
        <w:contextualSpacing/>
        <w:jc w:val="both"/>
        <w:rPr>
          <w:rFonts w:eastAsia="Calibri"/>
          <w:lang w:eastAsia="en-US"/>
        </w:rPr>
      </w:pPr>
      <w:r w:rsidRPr="00461A64">
        <w:rPr>
          <w:rFonts w:eastAsia="Calibri"/>
          <w:lang w:eastAsia="en-US"/>
        </w:rPr>
        <w:t>Prekių užsakymų teikimo terminas</w:t>
      </w:r>
      <w:r w:rsidRPr="008159B5">
        <w:rPr>
          <w:rFonts w:eastAsia="Calibri"/>
          <w:lang w:eastAsia="en-US"/>
        </w:rPr>
        <w:t xml:space="preserve"> – </w:t>
      </w:r>
      <w:r>
        <w:rPr>
          <w:rFonts w:eastAsia="Calibri"/>
          <w:lang w:eastAsia="en-US"/>
        </w:rPr>
        <w:t>12 (dvylika)</w:t>
      </w:r>
      <w:r w:rsidRPr="008159B5">
        <w:rPr>
          <w:rFonts w:eastAsia="Calibri"/>
          <w:lang w:eastAsia="en-US"/>
        </w:rPr>
        <w:t xml:space="preserve"> mėnesius/-</w:t>
      </w:r>
      <w:proofErr w:type="spellStart"/>
      <w:r w:rsidRPr="008159B5">
        <w:rPr>
          <w:rFonts w:eastAsia="Calibri"/>
          <w:lang w:eastAsia="en-US"/>
        </w:rPr>
        <w:t>ių</w:t>
      </w:r>
      <w:proofErr w:type="spellEnd"/>
      <w:r w:rsidRPr="008159B5">
        <w:rPr>
          <w:rFonts w:eastAsia="Calibri"/>
          <w:lang w:eastAsia="en-US"/>
        </w:rPr>
        <w:t xml:space="preserve"> nuo Sutarties įsigaliojimo dienos, bet ne ilgiau iki bus nupirkta Prekių už </w:t>
      </w:r>
      <w:r>
        <w:rPr>
          <w:rFonts w:eastAsia="Calibri"/>
          <w:lang w:eastAsia="en-US"/>
        </w:rPr>
        <w:t>2.4. p. nurodytą vertę</w:t>
      </w:r>
      <w:r w:rsidRPr="008159B5">
        <w:rPr>
          <w:rFonts w:eastAsia="Calibri"/>
          <w:lang w:eastAsia="en-US"/>
        </w:rPr>
        <w:t>.</w:t>
      </w:r>
    </w:p>
    <w:p w14:paraId="5D163CF4" w14:textId="6F9A6230" w:rsidR="00796395" w:rsidRPr="00D664D0" w:rsidRDefault="008159B5" w:rsidP="008159B5">
      <w:pPr>
        <w:numPr>
          <w:ilvl w:val="1"/>
          <w:numId w:val="33"/>
        </w:numPr>
        <w:tabs>
          <w:tab w:val="left" w:pos="426"/>
        </w:tabs>
        <w:ind w:left="0" w:firstLine="0"/>
        <w:contextualSpacing/>
        <w:jc w:val="both"/>
        <w:rPr>
          <w:rFonts w:eastAsia="Calibri"/>
          <w:lang w:eastAsia="en-US"/>
        </w:rPr>
      </w:pPr>
      <w:r w:rsidRPr="008159B5">
        <w:t xml:space="preserve">Jeigu Sutartyje nustatytų Prekių užsakymų teikimo laikotarpiu nėra išperkama Prekių už maksimalią Sutarties kainą, Prekių užsakymų teikimo terminas automatiškai pratęsiamas dar </w:t>
      </w:r>
      <w:r>
        <w:t>12 (dvylikos)</w:t>
      </w:r>
      <w:r w:rsidRPr="008159B5">
        <w:t xml:space="preserve">  mėnesių terminui. Automatinio pratęsimo sąlyga taikoma </w:t>
      </w:r>
      <w:r>
        <w:t>2 (du)</w:t>
      </w:r>
      <w:r w:rsidRPr="008159B5">
        <w:t xml:space="preserve"> kartus. Šalys turi teisę atsisakyti pratęsti Prekių užsakymų teikimo terminą, apie tai raštu informavus kitą Šalį 30 (trisdešimt) dienų iki Prekių užsakymų teikimo termino pabaigos. </w:t>
      </w:r>
      <w:r w:rsidRPr="008159B5">
        <w:rPr>
          <w:b/>
          <w:bCs/>
        </w:rPr>
        <w:t>Visais atvejais Prekės užsakomos ne ilgiau kaip 36 (trisdešimt šešis) mėnesius nuo Sutarties įsigaliojimo dienos.</w:t>
      </w:r>
    </w:p>
    <w:p w14:paraId="6B9A1D6C" w14:textId="77777777" w:rsidR="006719C8" w:rsidRPr="003E5A42" w:rsidRDefault="006719C8" w:rsidP="006719C8">
      <w:pPr>
        <w:pBdr>
          <w:top w:val="single" w:sz="8" w:space="1" w:color="auto"/>
          <w:bottom w:val="single" w:sz="8" w:space="1" w:color="auto"/>
        </w:pBdr>
        <w:tabs>
          <w:tab w:val="left" w:pos="284"/>
        </w:tabs>
        <w:spacing w:before="60" w:after="60" w:line="276" w:lineRule="auto"/>
        <w:contextualSpacing/>
        <w:jc w:val="both"/>
        <w:rPr>
          <w:color w:val="538135" w:themeColor="accent6" w:themeShade="BF"/>
        </w:rPr>
      </w:pPr>
      <w:r w:rsidRPr="003E5A42">
        <w:rPr>
          <w:rFonts w:eastAsiaTheme="minorEastAsia"/>
          <w:b/>
          <w:color w:val="538135" w:themeColor="accent6" w:themeShade="BF"/>
        </w:rPr>
        <w:t>4. APLINKOSAUGINIAI REIKALAVIMAI</w:t>
      </w:r>
    </w:p>
    <w:p w14:paraId="1267A5A2" w14:textId="77777777" w:rsidR="006719C8" w:rsidRPr="003E5A42" w:rsidRDefault="006719C8" w:rsidP="006719C8">
      <w:pPr>
        <w:shd w:val="clear" w:color="auto" w:fill="FFFFFF"/>
        <w:spacing w:before="60" w:after="60"/>
        <w:jc w:val="both"/>
        <w:rPr>
          <w:color w:val="538135" w:themeColor="accent6" w:themeShade="BF"/>
        </w:rPr>
      </w:pPr>
      <w:r w:rsidRPr="003E5A42">
        <w:rPr>
          <w:color w:val="538135" w:themeColor="accent6" w:themeShade="BF"/>
        </w:rPr>
        <w:t>Pirkėjas siekia, jog jo ir Tiekėjo veiksmai darytų kuo mažesnį poveikį aplinkai, todėl:</w:t>
      </w:r>
    </w:p>
    <w:p w14:paraId="2D49F2D2" w14:textId="77777777" w:rsidR="006719C8" w:rsidRPr="003E5A42" w:rsidRDefault="006719C8" w:rsidP="006719C8">
      <w:pPr>
        <w:pStyle w:val="Sraopastraipa"/>
        <w:numPr>
          <w:ilvl w:val="1"/>
          <w:numId w:val="32"/>
        </w:numPr>
        <w:shd w:val="clear" w:color="auto" w:fill="FFFFFF"/>
        <w:spacing w:before="60" w:after="60"/>
        <w:jc w:val="both"/>
        <w:rPr>
          <w:rFonts w:ascii="Times New Roman" w:hAnsi="Times New Roman" w:cs="Times New Roman"/>
          <w:color w:val="538135" w:themeColor="accent6" w:themeShade="BF"/>
          <w:lang w:val="lt-LT"/>
        </w:rPr>
      </w:pPr>
      <w:r w:rsidRPr="003E5A42">
        <w:rPr>
          <w:rFonts w:ascii="Times New Roman" w:hAnsi="Times New Roman" w:cs="Times New Roman"/>
          <w:color w:val="538135" w:themeColor="accent6" w:themeShade="BF"/>
          <w:lang w:val="lt-LT"/>
        </w:rPr>
        <w:t>Viešojo pirkimo ir sutarties vykdymo metu bendravimas tarp Tiekėjo ir Pirkėjo bus vykdomas tik elektroninėmis   priemonėmis (CVP IS priemonėmis, telefonu, elektroniniu paštu, ar kt.);</w:t>
      </w:r>
    </w:p>
    <w:p w14:paraId="08F53A42" w14:textId="77777777" w:rsidR="006719C8" w:rsidRPr="003E5A42" w:rsidRDefault="006719C8" w:rsidP="006719C8">
      <w:pPr>
        <w:pStyle w:val="Sraopastraipa"/>
        <w:numPr>
          <w:ilvl w:val="1"/>
          <w:numId w:val="32"/>
        </w:numPr>
        <w:shd w:val="clear" w:color="auto" w:fill="FFFFFF"/>
        <w:spacing w:before="60" w:after="60"/>
        <w:jc w:val="both"/>
        <w:rPr>
          <w:rFonts w:ascii="Times New Roman" w:hAnsi="Times New Roman" w:cs="Times New Roman"/>
          <w:color w:val="538135" w:themeColor="accent6" w:themeShade="BF"/>
          <w:lang w:val="lt-LT"/>
        </w:rPr>
      </w:pPr>
      <w:r w:rsidRPr="003E5A42">
        <w:rPr>
          <w:rFonts w:ascii="Times New Roman" w:hAnsi="Times New Roman" w:cs="Times New Roman"/>
          <w:color w:val="538135" w:themeColor="accent6" w:themeShade="BF"/>
          <w:lang w:val="lt-LT"/>
        </w:rPr>
        <w:t>Visa dokumentacija susijusi su Sutarties vykdymu teikiama Pirkėjui ir Tiekėjui elektorinėmis priemonėmis (elektoriniu paštu ar kt.);</w:t>
      </w:r>
    </w:p>
    <w:p w14:paraId="42C8B2E5" w14:textId="77777777" w:rsidR="006719C8" w:rsidRPr="003E5A42" w:rsidRDefault="006719C8" w:rsidP="006719C8">
      <w:pPr>
        <w:pStyle w:val="Sraopastraipa"/>
        <w:numPr>
          <w:ilvl w:val="1"/>
          <w:numId w:val="32"/>
        </w:numPr>
        <w:shd w:val="clear" w:color="auto" w:fill="FFFFFF"/>
        <w:spacing w:before="60" w:after="60"/>
        <w:jc w:val="both"/>
        <w:rPr>
          <w:rFonts w:ascii="Times New Roman" w:hAnsi="Times New Roman" w:cs="Times New Roman"/>
          <w:color w:val="538135" w:themeColor="accent6" w:themeShade="BF"/>
          <w:lang w:val="lt-LT"/>
        </w:rPr>
      </w:pPr>
      <w:r w:rsidRPr="003E5A42">
        <w:rPr>
          <w:rFonts w:ascii="Times New Roman" w:hAnsi="Times New Roman" w:cs="Times New Roman"/>
          <w:color w:val="538135" w:themeColor="accent6" w:themeShade="BF"/>
          <w:lang w:val="lt-LT"/>
        </w:rPr>
        <w:t>Sutartis bus pasirašoma tik elektroninėmis priemonėmis (elektroniniu parašu)</w:t>
      </w:r>
    </w:p>
    <w:p w14:paraId="2883C885" w14:textId="77777777" w:rsidR="006719C8" w:rsidRPr="003E5A42" w:rsidRDefault="006719C8" w:rsidP="006719C8">
      <w:pPr>
        <w:pStyle w:val="Sraopastraipa"/>
        <w:numPr>
          <w:ilvl w:val="1"/>
          <w:numId w:val="32"/>
        </w:numPr>
        <w:shd w:val="clear" w:color="auto" w:fill="FFFFFF"/>
        <w:spacing w:before="60" w:after="60"/>
        <w:jc w:val="both"/>
        <w:rPr>
          <w:rFonts w:ascii="Times New Roman" w:hAnsi="Times New Roman" w:cs="Times New Roman"/>
          <w:color w:val="538135" w:themeColor="accent6" w:themeShade="BF"/>
          <w:lang w:val="lt-LT"/>
        </w:rPr>
      </w:pPr>
      <w:r w:rsidRPr="003E5A42">
        <w:rPr>
          <w:rFonts w:ascii="Times New Roman" w:hAnsi="Times New Roman" w:cs="Times New Roman"/>
          <w:color w:val="538135" w:themeColor="accent6" w:themeShade="BF"/>
          <w:lang w:val="lt-LT"/>
        </w:rPr>
        <w:t>Tiekėjas įsipareigoja mažinti popieriaus sunaudojimą, atsisakyti nebūtino dokumentų kopijavimo ir spausdinimo, jeigu bus naudojamos kanceliarinės prekės, jos turi būti pagamintos iš perdirbtų žaliavų arba tinkamos perdirbimui.</w:t>
      </w:r>
      <w:bookmarkStart w:id="7" w:name="_Hlk127867960"/>
    </w:p>
    <w:p w14:paraId="62B05B2C" w14:textId="77777777" w:rsidR="006719C8" w:rsidRPr="003E5A42" w:rsidRDefault="006719C8" w:rsidP="006719C8">
      <w:pPr>
        <w:pStyle w:val="Sraopastraipa"/>
        <w:numPr>
          <w:ilvl w:val="1"/>
          <w:numId w:val="32"/>
        </w:numPr>
        <w:shd w:val="clear" w:color="auto" w:fill="FFFFFF"/>
        <w:spacing w:before="60" w:after="60"/>
        <w:jc w:val="both"/>
        <w:rPr>
          <w:rFonts w:ascii="Times New Roman" w:hAnsi="Times New Roman" w:cs="Times New Roman"/>
          <w:color w:val="538135" w:themeColor="accent6" w:themeShade="BF"/>
          <w:lang w:val="lt-LT"/>
        </w:rPr>
      </w:pPr>
      <w:r w:rsidRPr="003E5A42">
        <w:rPr>
          <w:rFonts w:ascii="Times New Roman" w:hAnsi="Times New Roman" w:cs="Times New Roman"/>
          <w:color w:val="538135" w:themeColor="accent6" w:themeShade="BF"/>
          <w:lang w:val="lt-LT"/>
        </w:rPr>
        <w:t>Jei įsigyjamos Prekės turi būti tiekiamos ar perduodamos antrinėje pakuotėje, jos turi atitikti pakuotėms nustatytus minimalius aplinkos apsaugos kriterijus, nebent tai prieštarauja higienos normoms</w:t>
      </w:r>
      <w:bookmarkStart w:id="8" w:name="_Hlk123735984"/>
      <w:r w:rsidRPr="003E5A42">
        <w:rPr>
          <w:rFonts w:ascii="Times New Roman" w:hAnsi="Times New Roman" w:cs="Times New Roman"/>
          <w:color w:val="538135" w:themeColor="accent6" w:themeShade="BF"/>
          <w:lang w:val="lt-LT"/>
        </w:rPr>
        <w:t>. P</w:t>
      </w:r>
      <w:r w:rsidRPr="003E5A42">
        <w:rPr>
          <w:rFonts w:ascii="Times New Roman" w:hAnsi="Times New Roman" w:cs="Times New Roman"/>
          <w:color w:val="538135" w:themeColor="accent6" w:themeShade="BF"/>
          <w:lang w:val="lt-LT" w:eastAsia="lt-LT"/>
        </w:rPr>
        <w:t>akuotės</w:t>
      </w:r>
      <w:r w:rsidRPr="003E5A42">
        <w:rPr>
          <w:rFonts w:ascii="Times New Roman" w:hAnsi="Times New Roman" w:cs="Times New Roman"/>
          <w:b/>
          <w:bCs/>
          <w:color w:val="538135" w:themeColor="accent6" w:themeShade="BF"/>
          <w:lang w:val="lt-LT" w:eastAsia="lt-LT"/>
        </w:rPr>
        <w:t xml:space="preserve"> </w:t>
      </w:r>
      <w:r w:rsidRPr="003E5A42">
        <w:rPr>
          <w:rFonts w:ascii="Times New Roman" w:hAnsi="Times New Roman" w:cs="Times New Roman"/>
          <w:color w:val="538135" w:themeColor="accent6" w:themeShade="BF"/>
          <w:lang w:val="lt-LT" w:eastAsia="lt-LT"/>
        </w:rPr>
        <w:t>turi būti laikytinos perdirbamosiomis pakuotėmis pagal Lietuvos Respublikos mokesčio už aplinkos teršimą įstatymo nuostatas</w:t>
      </w:r>
      <w:bookmarkEnd w:id="7"/>
      <w:bookmarkEnd w:id="8"/>
      <w:r w:rsidRPr="003E5A42">
        <w:rPr>
          <w:rFonts w:ascii="Times New Roman" w:hAnsi="Times New Roman" w:cs="Times New Roman"/>
          <w:color w:val="538135" w:themeColor="accent6" w:themeShade="BF"/>
          <w:lang w:val="lt-LT" w:eastAsia="lt-LT"/>
        </w:rPr>
        <w:t>.</w:t>
      </w:r>
    </w:p>
    <w:p w14:paraId="22A6A46B" w14:textId="77777777" w:rsidR="006719C8" w:rsidRPr="003E5A42" w:rsidRDefault="006719C8" w:rsidP="006719C8">
      <w:pPr>
        <w:pStyle w:val="Sraopastraipa"/>
        <w:numPr>
          <w:ilvl w:val="1"/>
          <w:numId w:val="32"/>
        </w:numPr>
        <w:shd w:val="clear" w:color="auto" w:fill="FFFFFF"/>
        <w:spacing w:before="60" w:after="60"/>
        <w:jc w:val="both"/>
        <w:rPr>
          <w:rFonts w:ascii="Times New Roman" w:hAnsi="Times New Roman" w:cs="Times New Roman"/>
          <w:color w:val="538135" w:themeColor="accent6" w:themeShade="BF"/>
          <w:lang w:val="lt-LT"/>
        </w:rPr>
      </w:pPr>
      <w:r w:rsidRPr="003E5A42">
        <w:rPr>
          <w:rFonts w:ascii="Times New Roman" w:hAnsi="Times New Roman" w:cs="Times New Roman"/>
          <w:color w:val="538135" w:themeColor="accent6" w:themeShade="BF"/>
          <w:lang w:val="lt-LT"/>
        </w:rPr>
        <w:t>Jei įsigyjamos Prekės su pristatymu, Tiekėjas turi siekti, kad tiekiant Prekes būtų sunaudojama mažiau gamtos išteklių ir taip būtų laikomasi Lietuvos Respublikos aplinkos ministro įsakyme nustatyto aplinkos apsaugos principo, t. y. siekti, kad būtų pasirenkamas optimalus maršrutas pristatant Prekes į Pirkėjo nurodytą pristatymo vietą.</w:t>
      </w:r>
    </w:p>
    <w:p w14:paraId="50BEF39B" w14:textId="1BF9A8B8" w:rsidR="006719C8" w:rsidRPr="003E5A42" w:rsidRDefault="006719C8" w:rsidP="006719C8">
      <w:pPr>
        <w:pStyle w:val="Sraopastraipa"/>
        <w:numPr>
          <w:ilvl w:val="1"/>
          <w:numId w:val="32"/>
        </w:numPr>
        <w:jc w:val="both"/>
        <w:rPr>
          <w:rFonts w:ascii="Times New Roman" w:hAnsi="Times New Roman" w:cs="Times New Roman"/>
          <w:color w:val="538135" w:themeColor="accent6" w:themeShade="BF"/>
          <w:lang w:val="lt-LT"/>
        </w:rPr>
      </w:pPr>
      <w:r w:rsidRPr="003E5A42">
        <w:rPr>
          <w:rFonts w:ascii="Times New Roman" w:hAnsi="Times New Roman" w:cs="Times New Roman"/>
          <w:color w:val="538135" w:themeColor="accent6" w:themeShade="BF"/>
          <w:lang w:val="lt-LT"/>
        </w:rPr>
        <w:t>Prekė</w:t>
      </w:r>
      <w:r>
        <w:rPr>
          <w:rFonts w:ascii="Times New Roman" w:hAnsi="Times New Roman" w:cs="Times New Roman"/>
          <w:color w:val="538135" w:themeColor="accent6" w:themeShade="BF"/>
          <w:lang w:val="lt-LT"/>
        </w:rPr>
        <w:t>s</w:t>
      </w:r>
      <w:r w:rsidRPr="003E5A42">
        <w:rPr>
          <w:rFonts w:ascii="Times New Roman" w:hAnsi="Times New Roman" w:cs="Times New Roman"/>
          <w:color w:val="538135" w:themeColor="accent6" w:themeShade="BF"/>
          <w:lang w:val="lt-LT"/>
        </w:rPr>
        <w:t>, virtus</w:t>
      </w:r>
      <w:r>
        <w:rPr>
          <w:rFonts w:ascii="Times New Roman" w:hAnsi="Times New Roman" w:cs="Times New Roman"/>
          <w:color w:val="538135" w:themeColor="accent6" w:themeShade="BF"/>
          <w:lang w:val="lt-LT"/>
        </w:rPr>
        <w:t xml:space="preserve">ios </w:t>
      </w:r>
      <w:r w:rsidRPr="003E5A42">
        <w:rPr>
          <w:rFonts w:ascii="Times New Roman" w:hAnsi="Times New Roman" w:cs="Times New Roman"/>
          <w:color w:val="538135" w:themeColor="accent6" w:themeShade="BF"/>
          <w:lang w:val="lt-LT"/>
        </w:rPr>
        <w:t>atliekomis, tinkam</w:t>
      </w:r>
      <w:r>
        <w:rPr>
          <w:rFonts w:ascii="Times New Roman" w:hAnsi="Times New Roman" w:cs="Times New Roman"/>
          <w:color w:val="538135" w:themeColor="accent6" w:themeShade="BF"/>
          <w:lang w:val="lt-LT"/>
        </w:rPr>
        <w:t>os</w:t>
      </w:r>
      <w:r w:rsidRPr="003E5A42">
        <w:rPr>
          <w:rFonts w:ascii="Times New Roman" w:hAnsi="Times New Roman" w:cs="Times New Roman"/>
          <w:color w:val="538135" w:themeColor="accent6" w:themeShade="BF"/>
          <w:lang w:val="lt-LT"/>
        </w:rPr>
        <w:t xml:space="preserve"> perdirbimui.</w:t>
      </w:r>
      <w:r w:rsidR="00684115" w:rsidRPr="00684115">
        <w:rPr>
          <w:rFonts w:ascii="Times New Roman" w:eastAsia="Times New Roman" w:hAnsi="Times New Roman" w:cs="Times New Roman"/>
          <w:b/>
          <w:bCs/>
          <w:color w:val="538135" w:themeColor="accent6" w:themeShade="BF"/>
          <w:lang w:val="lt-LT" w:eastAsia="lt-LT"/>
        </w:rPr>
        <w:t xml:space="preserve"> </w:t>
      </w:r>
      <w:r w:rsidR="00684115" w:rsidRPr="00684115">
        <w:rPr>
          <w:rFonts w:ascii="Times New Roman" w:hAnsi="Times New Roman" w:cs="Times New Roman"/>
          <w:b/>
          <w:bCs/>
          <w:color w:val="538135" w:themeColor="accent6" w:themeShade="BF"/>
          <w:lang w:val="lt-LT"/>
        </w:rPr>
        <w:t>Tiekėjas turi pateikti  laisvos formos deklaraciją, kurioje aprašyta, kaip ši Prekė gali būti pakartotinai panaudota ir/ar perdirbta.</w:t>
      </w:r>
    </w:p>
    <w:p w14:paraId="48946809" w14:textId="77777777" w:rsidR="006719C8" w:rsidRPr="003E5A42" w:rsidRDefault="006719C8" w:rsidP="006719C8">
      <w:pPr>
        <w:spacing w:before="60" w:after="60"/>
        <w:jc w:val="center"/>
        <w:rPr>
          <w:i/>
        </w:rPr>
      </w:pPr>
      <w:r w:rsidRPr="003E5A42">
        <w:rPr>
          <w:i/>
        </w:rPr>
        <w:t>__________</w:t>
      </w:r>
    </w:p>
    <w:p w14:paraId="615280BE" w14:textId="5E3A7CE9" w:rsidR="00CD0ED9" w:rsidRPr="00CD0ED9" w:rsidRDefault="006719C8" w:rsidP="006719C8">
      <w:pPr>
        <w:pStyle w:val="Sraopastraipa"/>
        <w:ind w:left="0"/>
        <w:jc w:val="center"/>
        <w:rPr>
          <w:rFonts w:ascii="Times New Roman" w:hAnsi="Times New Roman" w:cs="Times New Roman"/>
          <w:i/>
          <w:iCs/>
          <w:lang w:val="lt-LT"/>
        </w:rPr>
      </w:pPr>
      <w:r w:rsidRPr="003E5A42">
        <w:rPr>
          <w:rFonts w:ascii="Times New Roman" w:hAnsi="Times New Roman" w:cs="Times New Roman"/>
          <w:b/>
          <w:bCs/>
          <w:color w:val="000000"/>
          <w:lang w:val="lt-LT"/>
        </w:rPr>
        <w:t>Pastaba: Visos pirkimo dokumente esančios nuorodos į standartą, techninį liudijimą ar bendrąsias technines specifikacijas reiškia, kad Pirkėjas priima ir kitus dalyvių lygiaverčių Prekių įrodymus.</w:t>
      </w:r>
      <w:r w:rsidRPr="003E5A42">
        <w:rPr>
          <w:rFonts w:ascii="Times New Roman" w:hAnsi="Times New Roman" w:cs="Times New Roman"/>
          <w:i/>
          <w:iCs/>
          <w:lang w:val="lt-LT"/>
        </w:rPr>
        <w:t xml:space="preserve"> Lygiavertiškumo įrodymas yra tiekėjo pareiga.</w:t>
      </w:r>
    </w:p>
    <w:sectPr w:rsidR="00CD0ED9" w:rsidRPr="00CD0ED9" w:rsidSect="006D5E6D">
      <w:footerReference w:type="default" r:id="rId13"/>
      <w:footerReference w:type="first" r:id="rId14"/>
      <w:pgSz w:w="12240" w:h="15840"/>
      <w:pgMar w:top="567"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36D22" w14:textId="77777777" w:rsidR="00C66887" w:rsidRDefault="00C66887" w:rsidP="00BA372F">
      <w:r>
        <w:separator/>
      </w:r>
    </w:p>
  </w:endnote>
  <w:endnote w:type="continuationSeparator" w:id="0">
    <w:p w14:paraId="299577AE" w14:textId="77777777" w:rsidR="00C66887" w:rsidRDefault="00C66887"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091729"/>
      <w:docPartObj>
        <w:docPartGallery w:val="Page Numbers (Bottom of Page)"/>
        <w:docPartUnique/>
      </w:docPartObj>
    </w:sdtPr>
    <w:sdtEndPr/>
    <w:sdtContent>
      <w:p w14:paraId="02FAE656" w14:textId="4146A978" w:rsidR="00F47B03" w:rsidRDefault="00F47B03" w:rsidP="003C72BB">
        <w:pPr>
          <w:pStyle w:val="Porat"/>
          <w:jc w:val="right"/>
          <w:rPr>
            <w:rFonts w:cs="Arial"/>
            <w:sz w:val="20"/>
          </w:rPr>
        </w:pPr>
      </w:p>
      <w:p w14:paraId="6E631834" w14:textId="77777777" w:rsidR="00F47B03" w:rsidRDefault="00F47B03">
        <w:pPr>
          <w:pStyle w:val="Porat"/>
          <w:jc w:val="center"/>
        </w:pPr>
        <w:r>
          <w:fldChar w:fldCharType="begin"/>
        </w:r>
        <w:r>
          <w:instrText>PAGE   \* MERGEFORMAT</w:instrText>
        </w:r>
        <w:r>
          <w:fldChar w:fldCharType="separate"/>
        </w:r>
        <w:r>
          <w:t>2</w:t>
        </w:r>
        <w:r>
          <w:fldChar w:fldCharType="end"/>
        </w:r>
      </w:p>
    </w:sdtContent>
  </w:sdt>
  <w:p w14:paraId="6AA46E1D" w14:textId="77777777" w:rsidR="00F47B03" w:rsidRDefault="00F47B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7E52C56" w14:paraId="39637FF3" w14:textId="77777777" w:rsidTr="004545B8">
      <w:tc>
        <w:tcPr>
          <w:tcW w:w="4320" w:type="dxa"/>
        </w:tcPr>
        <w:p w14:paraId="3A17C2A6" w14:textId="5D3E31BC" w:rsidR="47E52C56" w:rsidRDefault="47E52C56" w:rsidP="004545B8">
          <w:pPr>
            <w:pStyle w:val="Antrats"/>
            <w:ind w:left="-115"/>
          </w:pPr>
        </w:p>
      </w:tc>
      <w:tc>
        <w:tcPr>
          <w:tcW w:w="4320" w:type="dxa"/>
        </w:tcPr>
        <w:p w14:paraId="0CF51491" w14:textId="4EB3BDB7" w:rsidR="47E52C56" w:rsidRDefault="47E52C56" w:rsidP="004545B8">
          <w:pPr>
            <w:pStyle w:val="Antrats"/>
            <w:jc w:val="center"/>
          </w:pPr>
        </w:p>
      </w:tc>
      <w:tc>
        <w:tcPr>
          <w:tcW w:w="4320" w:type="dxa"/>
        </w:tcPr>
        <w:p w14:paraId="5F2F8811" w14:textId="6B759E5B" w:rsidR="47E52C56" w:rsidRDefault="47E52C56" w:rsidP="004545B8">
          <w:pPr>
            <w:pStyle w:val="Antrats"/>
            <w:ind w:right="-115"/>
            <w:jc w:val="right"/>
          </w:pPr>
        </w:p>
      </w:tc>
    </w:tr>
  </w:tbl>
  <w:p w14:paraId="05445725" w14:textId="4984A662" w:rsidR="47E52C56" w:rsidRDefault="47E52C56"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9A6D1" w14:textId="77777777" w:rsidR="00C66887" w:rsidRDefault="00C66887" w:rsidP="00BA372F">
      <w:r>
        <w:separator/>
      </w:r>
    </w:p>
  </w:footnote>
  <w:footnote w:type="continuationSeparator" w:id="0">
    <w:p w14:paraId="6CC4DB45" w14:textId="77777777" w:rsidR="00C66887" w:rsidRDefault="00C66887" w:rsidP="00BA3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2CE3F13"/>
    <w:multiLevelType w:val="multilevel"/>
    <w:tmpl w:val="BC7EB1A4"/>
    <w:lvl w:ilvl="0">
      <w:start w:val="5"/>
      <w:numFmt w:val="decimal"/>
      <w:lvlText w:val="%1."/>
      <w:lvlJc w:val="left"/>
      <w:pPr>
        <w:ind w:left="360" w:hanging="360"/>
      </w:pPr>
      <w:rPr>
        <w:b w:val="0"/>
        <w:i w:val="0"/>
      </w:rPr>
    </w:lvl>
    <w:lvl w:ilvl="1">
      <w:start w:val="1"/>
      <w:numFmt w:val="decimal"/>
      <w:lvlText w:val="%1.%2."/>
      <w:lvlJc w:val="left"/>
      <w:pPr>
        <w:ind w:left="2345" w:hanging="360"/>
      </w:pPr>
      <w:rPr>
        <w:b/>
        <w:bCs w:val="0"/>
        <w:i w:val="0"/>
      </w:rPr>
    </w:lvl>
    <w:lvl w:ilvl="2">
      <w:start w:val="1"/>
      <w:numFmt w:val="decimal"/>
      <w:lvlText w:val="%1.%2.%3."/>
      <w:lvlJc w:val="left"/>
      <w:pPr>
        <w:ind w:left="720" w:hanging="720"/>
      </w:pPr>
      <w:rPr>
        <w:b w:val="0"/>
        <w:i w:val="0"/>
      </w:rPr>
    </w:lvl>
    <w:lvl w:ilvl="3">
      <w:start w:val="1"/>
      <w:numFmt w:val="decimal"/>
      <w:lvlText w:val="%1.%2.%3.%4."/>
      <w:lvlJc w:val="left"/>
      <w:pPr>
        <w:ind w:left="720" w:hanging="720"/>
      </w:pPr>
      <w:rPr>
        <w:b w:val="0"/>
        <w:i w:val="0"/>
      </w:rPr>
    </w:lvl>
    <w:lvl w:ilvl="4">
      <w:start w:val="1"/>
      <w:numFmt w:val="decimal"/>
      <w:lvlText w:val="%1.%2.%3.%4.%5."/>
      <w:lvlJc w:val="left"/>
      <w:pPr>
        <w:ind w:left="1080" w:hanging="1080"/>
      </w:pPr>
      <w:rPr>
        <w:b w:val="0"/>
        <w:i w:val="0"/>
      </w:rPr>
    </w:lvl>
    <w:lvl w:ilvl="5">
      <w:start w:val="1"/>
      <w:numFmt w:val="decimal"/>
      <w:lvlText w:val="%1.%2.%3.%4.%5.%6."/>
      <w:lvlJc w:val="left"/>
      <w:pPr>
        <w:ind w:left="1080" w:hanging="1080"/>
      </w:pPr>
      <w:rPr>
        <w:b w:val="0"/>
        <w:i w:val="0"/>
      </w:rPr>
    </w:lvl>
    <w:lvl w:ilvl="6">
      <w:start w:val="1"/>
      <w:numFmt w:val="decimal"/>
      <w:lvlText w:val="%1.%2.%3.%4.%5.%6.%7."/>
      <w:lvlJc w:val="left"/>
      <w:pPr>
        <w:ind w:left="1440" w:hanging="1440"/>
      </w:pPr>
      <w:rPr>
        <w:b w:val="0"/>
        <w:i w:val="0"/>
      </w:rPr>
    </w:lvl>
    <w:lvl w:ilvl="7">
      <w:start w:val="1"/>
      <w:numFmt w:val="decimal"/>
      <w:lvlText w:val="%1.%2.%3.%4.%5.%6.%7.%8."/>
      <w:lvlJc w:val="left"/>
      <w:pPr>
        <w:ind w:left="1440" w:hanging="1440"/>
      </w:pPr>
      <w:rPr>
        <w:b w:val="0"/>
        <w:i w:val="0"/>
      </w:rPr>
    </w:lvl>
    <w:lvl w:ilvl="8">
      <w:start w:val="1"/>
      <w:numFmt w:val="decimal"/>
      <w:lvlText w:val="%1.%2.%3.%4.%5.%6.%7.%8.%9."/>
      <w:lvlJc w:val="left"/>
      <w:pPr>
        <w:ind w:left="1800" w:hanging="1800"/>
      </w:pPr>
      <w:rPr>
        <w:b w:val="0"/>
        <w:i w:val="0"/>
      </w:rPr>
    </w:lvl>
  </w:abstractNum>
  <w:abstractNum w:abstractNumId="3"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D5B1814"/>
    <w:multiLevelType w:val="hybridMultilevel"/>
    <w:tmpl w:val="AE5C8B5C"/>
    <w:lvl w:ilvl="0" w:tplc="FFFFFFFF">
      <w:start w:val="1"/>
      <w:numFmt w:val="decimal"/>
      <w:lvlText w:val="%1."/>
      <w:lvlJc w:val="left"/>
      <w:pPr>
        <w:ind w:left="720" w:hanging="360"/>
      </w:pPr>
      <w:rPr>
        <w:color w:val="00B05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66B3734"/>
    <w:multiLevelType w:val="multilevel"/>
    <w:tmpl w:val="F92E17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273554E"/>
    <w:multiLevelType w:val="multilevel"/>
    <w:tmpl w:val="8DEE6E04"/>
    <w:lvl w:ilvl="0">
      <w:start w:val="1"/>
      <w:numFmt w:val="decimal"/>
      <w:lvlText w:val="%1."/>
      <w:lvlJc w:val="left"/>
      <w:pPr>
        <w:ind w:left="720" w:hanging="360"/>
      </w:pPr>
      <w:rPr>
        <w:b/>
        <w:color w:val="auto"/>
      </w:rPr>
    </w:lvl>
    <w:lvl w:ilvl="1">
      <w:start w:val="1"/>
      <w:numFmt w:val="decimal"/>
      <w:isLgl/>
      <w:lvlText w:val="%1.%2."/>
      <w:lvlJc w:val="left"/>
      <w:rPr>
        <w:b/>
        <w:color w:val="auto"/>
      </w:rPr>
    </w:lvl>
    <w:lvl w:ilvl="2">
      <w:start w:val="1"/>
      <w:numFmt w:val="decimal"/>
      <w:lvlText w:val="%3)"/>
      <w:lvlJc w:val="left"/>
      <w:pPr>
        <w:ind w:left="1069" w:hanging="36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7C278D"/>
    <w:multiLevelType w:val="multilevel"/>
    <w:tmpl w:val="CB8AF0F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b/>
        <w:bCs/>
        <w:i w:val="0"/>
        <w:i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1" w15:restartNumberingAfterBreak="0">
    <w:nsid w:val="2A012C56"/>
    <w:multiLevelType w:val="multilevel"/>
    <w:tmpl w:val="1F4CF53C"/>
    <w:lvl w:ilvl="0">
      <w:start w:val="2"/>
      <w:numFmt w:val="decimal"/>
      <w:lvlText w:val="%1."/>
      <w:lvlJc w:val="left"/>
      <w:pPr>
        <w:ind w:left="360" w:hanging="360"/>
      </w:pPr>
      <w:rPr>
        <w:rFonts w:hint="default"/>
      </w:rPr>
    </w:lvl>
    <w:lvl w:ilvl="1">
      <w:start w:val="6"/>
      <w:numFmt w:val="decimal"/>
      <w:lvlText w:val="%1.%2."/>
      <w:lvlJc w:val="left"/>
      <w:pPr>
        <w:ind w:left="1778" w:hanging="360"/>
      </w:pPr>
      <w:rPr>
        <w:rFonts w:hint="default"/>
        <w:b/>
        <w:bCs/>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2"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561067EC"/>
    <w:multiLevelType w:val="hybridMultilevel"/>
    <w:tmpl w:val="2A6270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21"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4804C6A"/>
    <w:multiLevelType w:val="multilevel"/>
    <w:tmpl w:val="6E50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A9D615B"/>
    <w:multiLevelType w:val="hybridMultilevel"/>
    <w:tmpl w:val="25E07882"/>
    <w:lvl w:ilvl="0" w:tplc="04270011">
      <w:start w:val="1"/>
      <w:numFmt w:val="decimal"/>
      <w:lvlText w:val="%1)"/>
      <w:lvlJc w:val="left"/>
      <w:pPr>
        <w:ind w:left="720" w:hanging="360"/>
      </w:pPr>
      <w:rPr>
        <w:color w:val="00B05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5" w15:restartNumberingAfterBreak="0">
    <w:nsid w:val="767E1E0D"/>
    <w:multiLevelType w:val="hybridMultilevel"/>
    <w:tmpl w:val="411E75F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1567" w:hanging="432"/>
      </w:pPr>
      <w:rPr>
        <w:rFonts w:ascii="Times New Roman" w:hAnsi="Times New Roman" w:cs="Times New Roman" w:hint="default"/>
        <w:b/>
        <w:i w:val="0"/>
        <w:iCs/>
        <w:color w:val="auto"/>
        <w:sz w:val="24"/>
        <w:szCs w:val="24"/>
      </w:rPr>
    </w:lvl>
    <w:lvl w:ilvl="2">
      <w:start w:val="1"/>
      <w:numFmt w:val="decimal"/>
      <w:lvlText w:val="%1.%2.%3."/>
      <w:lvlJc w:val="left"/>
      <w:pPr>
        <w:ind w:left="4190"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63731276">
    <w:abstractNumId w:val="27"/>
  </w:num>
  <w:num w:numId="2" w16cid:durableId="17393995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7831386">
    <w:abstractNumId w:val="26"/>
  </w:num>
  <w:num w:numId="4" w16cid:durableId="933124733">
    <w:abstractNumId w:val="6"/>
  </w:num>
  <w:num w:numId="5" w16cid:durableId="18230824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42600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6789945">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39353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0480204">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0829635">
    <w:abstractNumId w:val="8"/>
  </w:num>
  <w:num w:numId="11" w16cid:durableId="1829591427">
    <w:abstractNumId w:val="21"/>
  </w:num>
  <w:num w:numId="12" w16cid:durableId="118423611">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813414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985404">
    <w:abstractNumId w:val="15"/>
  </w:num>
  <w:num w:numId="15" w16cid:durableId="1692339661">
    <w:abstractNumId w:val="9"/>
  </w:num>
  <w:num w:numId="16" w16cid:durableId="1997999447">
    <w:abstractNumId w:val="20"/>
  </w:num>
  <w:num w:numId="17" w16cid:durableId="2011330977">
    <w:abstractNumId w:val="17"/>
  </w:num>
  <w:num w:numId="18" w16cid:durableId="259408935">
    <w:abstractNumId w:val="1"/>
  </w:num>
  <w:num w:numId="19" w16cid:durableId="1136143925">
    <w:abstractNumId w:val="16"/>
  </w:num>
  <w:num w:numId="20" w16cid:durableId="1991788240">
    <w:abstractNumId w:val="0"/>
  </w:num>
  <w:num w:numId="21" w16cid:durableId="1397246748">
    <w:abstractNumId w:val="18"/>
  </w:num>
  <w:num w:numId="22" w16cid:durableId="339430178">
    <w:abstractNumId w:val="5"/>
  </w:num>
  <w:num w:numId="23" w16cid:durableId="95698906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72657306">
    <w:abstractNumId w:val="12"/>
  </w:num>
  <w:num w:numId="25" w16cid:durableId="9469350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61120116">
    <w:abstractNumId w:val="14"/>
  </w:num>
  <w:num w:numId="27" w16cid:durableId="1621842958">
    <w:abstractNumId w:val="4"/>
  </w:num>
  <w:num w:numId="28" w16cid:durableId="790903511">
    <w:abstractNumId w:val="23"/>
  </w:num>
  <w:num w:numId="29" w16cid:durableId="1248688798">
    <w:abstractNumId w:val="7"/>
  </w:num>
  <w:num w:numId="30" w16cid:durableId="1771656363">
    <w:abstractNumId w:val="25"/>
  </w:num>
  <w:num w:numId="31" w16cid:durableId="155657043">
    <w:abstractNumId w:val="11"/>
  </w:num>
  <w:num w:numId="32" w16cid:durableId="1879320563">
    <w:abstractNumId w:val="22"/>
  </w:num>
  <w:num w:numId="33" w16cid:durableId="1018846671">
    <w:abstractNumId w:val="10"/>
  </w:num>
  <w:num w:numId="34" w16cid:durableId="15087150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1045"/>
    <w:rsid w:val="0002082B"/>
    <w:rsid w:val="000249D3"/>
    <w:rsid w:val="00033B69"/>
    <w:rsid w:val="00034160"/>
    <w:rsid w:val="00037B44"/>
    <w:rsid w:val="00044BAF"/>
    <w:rsid w:val="0004511E"/>
    <w:rsid w:val="00045665"/>
    <w:rsid w:val="000521C1"/>
    <w:rsid w:val="000530A6"/>
    <w:rsid w:val="00054445"/>
    <w:rsid w:val="0006496F"/>
    <w:rsid w:val="00077FD5"/>
    <w:rsid w:val="00090DBE"/>
    <w:rsid w:val="0009726E"/>
    <w:rsid w:val="000A012D"/>
    <w:rsid w:val="000A0167"/>
    <w:rsid w:val="000A1B11"/>
    <w:rsid w:val="000A1CBA"/>
    <w:rsid w:val="000A2232"/>
    <w:rsid w:val="000A72E9"/>
    <w:rsid w:val="000A7D09"/>
    <w:rsid w:val="000B735A"/>
    <w:rsid w:val="000B7B44"/>
    <w:rsid w:val="000C1853"/>
    <w:rsid w:val="000C4B51"/>
    <w:rsid w:val="000C64DD"/>
    <w:rsid w:val="000D0CDB"/>
    <w:rsid w:val="000D2188"/>
    <w:rsid w:val="000D49FC"/>
    <w:rsid w:val="000D7183"/>
    <w:rsid w:val="000E1312"/>
    <w:rsid w:val="000F10BB"/>
    <w:rsid w:val="000F41A9"/>
    <w:rsid w:val="000F49AA"/>
    <w:rsid w:val="0010592A"/>
    <w:rsid w:val="00105CB8"/>
    <w:rsid w:val="001101CE"/>
    <w:rsid w:val="001175B0"/>
    <w:rsid w:val="0012224E"/>
    <w:rsid w:val="0012569A"/>
    <w:rsid w:val="00125EC3"/>
    <w:rsid w:val="0012701E"/>
    <w:rsid w:val="00130BA6"/>
    <w:rsid w:val="0013206C"/>
    <w:rsid w:val="00132B19"/>
    <w:rsid w:val="00140D69"/>
    <w:rsid w:val="0014109A"/>
    <w:rsid w:val="00142FB0"/>
    <w:rsid w:val="001545C4"/>
    <w:rsid w:val="00157DEA"/>
    <w:rsid w:val="001670B2"/>
    <w:rsid w:val="0016795D"/>
    <w:rsid w:val="00170EC9"/>
    <w:rsid w:val="00174CD2"/>
    <w:rsid w:val="00176158"/>
    <w:rsid w:val="001803B1"/>
    <w:rsid w:val="001832C2"/>
    <w:rsid w:val="001934C3"/>
    <w:rsid w:val="00194C2C"/>
    <w:rsid w:val="00196F11"/>
    <w:rsid w:val="001A6349"/>
    <w:rsid w:val="001B3172"/>
    <w:rsid w:val="001B319E"/>
    <w:rsid w:val="001B5021"/>
    <w:rsid w:val="001C3C9E"/>
    <w:rsid w:val="001C3FF7"/>
    <w:rsid w:val="001C76F4"/>
    <w:rsid w:val="001D1903"/>
    <w:rsid w:val="001D31F3"/>
    <w:rsid w:val="001D3622"/>
    <w:rsid w:val="001D555B"/>
    <w:rsid w:val="001D57B5"/>
    <w:rsid w:val="001D5FBF"/>
    <w:rsid w:val="001E2776"/>
    <w:rsid w:val="001E5057"/>
    <w:rsid w:val="001E5E92"/>
    <w:rsid w:val="001E7E39"/>
    <w:rsid w:val="001F3D70"/>
    <w:rsid w:val="00205308"/>
    <w:rsid w:val="002154D3"/>
    <w:rsid w:val="00215DAF"/>
    <w:rsid w:val="00217ED8"/>
    <w:rsid w:val="002202CF"/>
    <w:rsid w:val="00233779"/>
    <w:rsid w:val="002342A0"/>
    <w:rsid w:val="00237B37"/>
    <w:rsid w:val="0024397E"/>
    <w:rsid w:val="00244035"/>
    <w:rsid w:val="00252B80"/>
    <w:rsid w:val="00270771"/>
    <w:rsid w:val="00285E42"/>
    <w:rsid w:val="00291C24"/>
    <w:rsid w:val="002933BF"/>
    <w:rsid w:val="002A125B"/>
    <w:rsid w:val="002A43FF"/>
    <w:rsid w:val="002A499E"/>
    <w:rsid w:val="002A68D6"/>
    <w:rsid w:val="002B3509"/>
    <w:rsid w:val="002C0EFC"/>
    <w:rsid w:val="002C4EB1"/>
    <w:rsid w:val="002C5072"/>
    <w:rsid w:val="002D357D"/>
    <w:rsid w:val="002D5C5C"/>
    <w:rsid w:val="002D77DA"/>
    <w:rsid w:val="002E43BA"/>
    <w:rsid w:val="002E6267"/>
    <w:rsid w:val="002E6742"/>
    <w:rsid w:val="002E6931"/>
    <w:rsid w:val="00300573"/>
    <w:rsid w:val="00310124"/>
    <w:rsid w:val="00311167"/>
    <w:rsid w:val="00313FDA"/>
    <w:rsid w:val="00316485"/>
    <w:rsid w:val="00321DE6"/>
    <w:rsid w:val="00332AC8"/>
    <w:rsid w:val="00335911"/>
    <w:rsid w:val="00342B89"/>
    <w:rsid w:val="00361016"/>
    <w:rsid w:val="003638B9"/>
    <w:rsid w:val="00372630"/>
    <w:rsid w:val="00374A41"/>
    <w:rsid w:val="00382B78"/>
    <w:rsid w:val="00385AB2"/>
    <w:rsid w:val="0038630A"/>
    <w:rsid w:val="00387E7F"/>
    <w:rsid w:val="00392D7B"/>
    <w:rsid w:val="003A1C61"/>
    <w:rsid w:val="003A1FDE"/>
    <w:rsid w:val="003A49A9"/>
    <w:rsid w:val="003A55A0"/>
    <w:rsid w:val="003A76AE"/>
    <w:rsid w:val="003C2FEA"/>
    <w:rsid w:val="003C6774"/>
    <w:rsid w:val="003C72BB"/>
    <w:rsid w:val="003D2BBD"/>
    <w:rsid w:val="003D4876"/>
    <w:rsid w:val="003E6F92"/>
    <w:rsid w:val="003E7B59"/>
    <w:rsid w:val="00401540"/>
    <w:rsid w:val="00401690"/>
    <w:rsid w:val="00407A18"/>
    <w:rsid w:val="004100B0"/>
    <w:rsid w:val="00411E49"/>
    <w:rsid w:val="00411FF7"/>
    <w:rsid w:val="00422E40"/>
    <w:rsid w:val="00426B50"/>
    <w:rsid w:val="00433936"/>
    <w:rsid w:val="00437D1E"/>
    <w:rsid w:val="004503A5"/>
    <w:rsid w:val="00451631"/>
    <w:rsid w:val="004545B8"/>
    <w:rsid w:val="004556B3"/>
    <w:rsid w:val="00456947"/>
    <w:rsid w:val="00461A64"/>
    <w:rsid w:val="00471083"/>
    <w:rsid w:val="00475BE4"/>
    <w:rsid w:val="0047635B"/>
    <w:rsid w:val="00482046"/>
    <w:rsid w:val="00482269"/>
    <w:rsid w:val="00483E12"/>
    <w:rsid w:val="0049327E"/>
    <w:rsid w:val="004958EA"/>
    <w:rsid w:val="004A31A2"/>
    <w:rsid w:val="004A3585"/>
    <w:rsid w:val="004C0F42"/>
    <w:rsid w:val="004C264E"/>
    <w:rsid w:val="004D1C29"/>
    <w:rsid w:val="004D2ED9"/>
    <w:rsid w:val="004D5F40"/>
    <w:rsid w:val="004E67F9"/>
    <w:rsid w:val="0050144E"/>
    <w:rsid w:val="00505142"/>
    <w:rsid w:val="005101FF"/>
    <w:rsid w:val="0051094E"/>
    <w:rsid w:val="005117E5"/>
    <w:rsid w:val="00512868"/>
    <w:rsid w:val="00522FAA"/>
    <w:rsid w:val="00526B4D"/>
    <w:rsid w:val="00527099"/>
    <w:rsid w:val="00531E6F"/>
    <w:rsid w:val="005321E8"/>
    <w:rsid w:val="00536363"/>
    <w:rsid w:val="005422BC"/>
    <w:rsid w:val="00547249"/>
    <w:rsid w:val="005522FA"/>
    <w:rsid w:val="0055480F"/>
    <w:rsid w:val="0056130C"/>
    <w:rsid w:val="005630C0"/>
    <w:rsid w:val="00567FC8"/>
    <w:rsid w:val="00573B4A"/>
    <w:rsid w:val="005745DA"/>
    <w:rsid w:val="00586DBE"/>
    <w:rsid w:val="005926B4"/>
    <w:rsid w:val="00592794"/>
    <w:rsid w:val="005A33A6"/>
    <w:rsid w:val="005A4E99"/>
    <w:rsid w:val="005B472E"/>
    <w:rsid w:val="005C1C8E"/>
    <w:rsid w:val="005C1D51"/>
    <w:rsid w:val="005C5A52"/>
    <w:rsid w:val="005C78F7"/>
    <w:rsid w:val="005D0B86"/>
    <w:rsid w:val="005D25BE"/>
    <w:rsid w:val="005D3E8F"/>
    <w:rsid w:val="005D46D5"/>
    <w:rsid w:val="005D683A"/>
    <w:rsid w:val="005E1E01"/>
    <w:rsid w:val="006101CF"/>
    <w:rsid w:val="00611107"/>
    <w:rsid w:val="006127E6"/>
    <w:rsid w:val="0061282E"/>
    <w:rsid w:val="00627992"/>
    <w:rsid w:val="00627BCC"/>
    <w:rsid w:val="00635202"/>
    <w:rsid w:val="00645A78"/>
    <w:rsid w:val="006605DD"/>
    <w:rsid w:val="006609E4"/>
    <w:rsid w:val="006628AA"/>
    <w:rsid w:val="00662B2D"/>
    <w:rsid w:val="00662BAB"/>
    <w:rsid w:val="00667D5B"/>
    <w:rsid w:val="006706C3"/>
    <w:rsid w:val="006719C8"/>
    <w:rsid w:val="0067429D"/>
    <w:rsid w:val="00674731"/>
    <w:rsid w:val="00684115"/>
    <w:rsid w:val="0068451D"/>
    <w:rsid w:val="006846AE"/>
    <w:rsid w:val="00691F41"/>
    <w:rsid w:val="00692A64"/>
    <w:rsid w:val="00695DFA"/>
    <w:rsid w:val="006A18A8"/>
    <w:rsid w:val="006A18D2"/>
    <w:rsid w:val="006B6EA0"/>
    <w:rsid w:val="006B716B"/>
    <w:rsid w:val="006C0BDE"/>
    <w:rsid w:val="006C7B6E"/>
    <w:rsid w:val="006D3F16"/>
    <w:rsid w:val="006D44EB"/>
    <w:rsid w:val="006D5E6D"/>
    <w:rsid w:val="006E29F5"/>
    <w:rsid w:val="006E7A88"/>
    <w:rsid w:val="006F1644"/>
    <w:rsid w:val="006F52A5"/>
    <w:rsid w:val="00700AEC"/>
    <w:rsid w:val="0070108E"/>
    <w:rsid w:val="0070144B"/>
    <w:rsid w:val="007061C0"/>
    <w:rsid w:val="00707F06"/>
    <w:rsid w:val="00710BC5"/>
    <w:rsid w:val="00713976"/>
    <w:rsid w:val="00715802"/>
    <w:rsid w:val="00717F54"/>
    <w:rsid w:val="0072661C"/>
    <w:rsid w:val="00730102"/>
    <w:rsid w:val="00730BFE"/>
    <w:rsid w:val="0073297B"/>
    <w:rsid w:val="00736515"/>
    <w:rsid w:val="007577E2"/>
    <w:rsid w:val="007600FC"/>
    <w:rsid w:val="00761F85"/>
    <w:rsid w:val="00765A01"/>
    <w:rsid w:val="00786FA3"/>
    <w:rsid w:val="007938B5"/>
    <w:rsid w:val="007958F8"/>
    <w:rsid w:val="00796395"/>
    <w:rsid w:val="007A2F58"/>
    <w:rsid w:val="007A3B28"/>
    <w:rsid w:val="007B3448"/>
    <w:rsid w:val="007C2C15"/>
    <w:rsid w:val="007C4BAF"/>
    <w:rsid w:val="007C4FDC"/>
    <w:rsid w:val="007C6AE4"/>
    <w:rsid w:val="007D30A6"/>
    <w:rsid w:val="007E22E1"/>
    <w:rsid w:val="007E2376"/>
    <w:rsid w:val="007E3A3A"/>
    <w:rsid w:val="007E6503"/>
    <w:rsid w:val="007F001A"/>
    <w:rsid w:val="007F51CF"/>
    <w:rsid w:val="008159B5"/>
    <w:rsid w:val="00815B51"/>
    <w:rsid w:val="00825655"/>
    <w:rsid w:val="00832C0C"/>
    <w:rsid w:val="00844FC9"/>
    <w:rsid w:val="00851297"/>
    <w:rsid w:val="00854BF3"/>
    <w:rsid w:val="00854D9A"/>
    <w:rsid w:val="00874A0E"/>
    <w:rsid w:val="0089528B"/>
    <w:rsid w:val="00895A79"/>
    <w:rsid w:val="00896F9A"/>
    <w:rsid w:val="00897237"/>
    <w:rsid w:val="008A112A"/>
    <w:rsid w:val="008B7FEF"/>
    <w:rsid w:val="008C4D87"/>
    <w:rsid w:val="008D2FC8"/>
    <w:rsid w:val="008D3F29"/>
    <w:rsid w:val="008E1CDD"/>
    <w:rsid w:val="008E2246"/>
    <w:rsid w:val="008E4685"/>
    <w:rsid w:val="00900642"/>
    <w:rsid w:val="00904044"/>
    <w:rsid w:val="00904685"/>
    <w:rsid w:val="00917334"/>
    <w:rsid w:val="00917D75"/>
    <w:rsid w:val="00924AD1"/>
    <w:rsid w:val="00933C5D"/>
    <w:rsid w:val="00943A3F"/>
    <w:rsid w:val="00946F33"/>
    <w:rsid w:val="00957C51"/>
    <w:rsid w:val="00960F47"/>
    <w:rsid w:val="00961363"/>
    <w:rsid w:val="009653E2"/>
    <w:rsid w:val="0097102D"/>
    <w:rsid w:val="0097122D"/>
    <w:rsid w:val="009761F6"/>
    <w:rsid w:val="009814B7"/>
    <w:rsid w:val="009903C2"/>
    <w:rsid w:val="009A08BC"/>
    <w:rsid w:val="009A694F"/>
    <w:rsid w:val="009A734B"/>
    <w:rsid w:val="009A7930"/>
    <w:rsid w:val="009B41AB"/>
    <w:rsid w:val="009B6F21"/>
    <w:rsid w:val="009B7C4C"/>
    <w:rsid w:val="009C1BF1"/>
    <w:rsid w:val="009C20BA"/>
    <w:rsid w:val="009C4F08"/>
    <w:rsid w:val="009C6560"/>
    <w:rsid w:val="009C7842"/>
    <w:rsid w:val="009D3949"/>
    <w:rsid w:val="009D6D5B"/>
    <w:rsid w:val="009D7178"/>
    <w:rsid w:val="009E4D3A"/>
    <w:rsid w:val="009E5871"/>
    <w:rsid w:val="009E6E4E"/>
    <w:rsid w:val="009F67D2"/>
    <w:rsid w:val="00A01377"/>
    <w:rsid w:val="00A0517B"/>
    <w:rsid w:val="00A111F8"/>
    <w:rsid w:val="00A14582"/>
    <w:rsid w:val="00A1547B"/>
    <w:rsid w:val="00A15580"/>
    <w:rsid w:val="00A17FE4"/>
    <w:rsid w:val="00A20236"/>
    <w:rsid w:val="00A222D9"/>
    <w:rsid w:val="00A32962"/>
    <w:rsid w:val="00A32D17"/>
    <w:rsid w:val="00A376AA"/>
    <w:rsid w:val="00A422EC"/>
    <w:rsid w:val="00A42AC5"/>
    <w:rsid w:val="00A4469F"/>
    <w:rsid w:val="00A4473B"/>
    <w:rsid w:val="00A5095A"/>
    <w:rsid w:val="00A52787"/>
    <w:rsid w:val="00A55B4B"/>
    <w:rsid w:val="00A6035D"/>
    <w:rsid w:val="00A77856"/>
    <w:rsid w:val="00A812F7"/>
    <w:rsid w:val="00A81C92"/>
    <w:rsid w:val="00A95118"/>
    <w:rsid w:val="00A95E99"/>
    <w:rsid w:val="00AA2407"/>
    <w:rsid w:val="00AA31AF"/>
    <w:rsid w:val="00AB3B46"/>
    <w:rsid w:val="00AB6379"/>
    <w:rsid w:val="00AC1F65"/>
    <w:rsid w:val="00AD77BC"/>
    <w:rsid w:val="00AE223B"/>
    <w:rsid w:val="00AE24E4"/>
    <w:rsid w:val="00B0371B"/>
    <w:rsid w:val="00B0744C"/>
    <w:rsid w:val="00B11450"/>
    <w:rsid w:val="00B124A9"/>
    <w:rsid w:val="00B16AC8"/>
    <w:rsid w:val="00B24883"/>
    <w:rsid w:val="00B2530F"/>
    <w:rsid w:val="00B26E62"/>
    <w:rsid w:val="00B312A6"/>
    <w:rsid w:val="00B34DBF"/>
    <w:rsid w:val="00B35302"/>
    <w:rsid w:val="00B37A90"/>
    <w:rsid w:val="00B418E6"/>
    <w:rsid w:val="00B54507"/>
    <w:rsid w:val="00B6105E"/>
    <w:rsid w:val="00B617F2"/>
    <w:rsid w:val="00B6740F"/>
    <w:rsid w:val="00B707BD"/>
    <w:rsid w:val="00B71887"/>
    <w:rsid w:val="00B731AD"/>
    <w:rsid w:val="00B73AA7"/>
    <w:rsid w:val="00B75134"/>
    <w:rsid w:val="00B7704C"/>
    <w:rsid w:val="00BA2BCB"/>
    <w:rsid w:val="00BA372F"/>
    <w:rsid w:val="00BA7F24"/>
    <w:rsid w:val="00BB7140"/>
    <w:rsid w:val="00BC0229"/>
    <w:rsid w:val="00BC02D7"/>
    <w:rsid w:val="00BC17E3"/>
    <w:rsid w:val="00BE3FFC"/>
    <w:rsid w:val="00BE6794"/>
    <w:rsid w:val="00BF27A1"/>
    <w:rsid w:val="00C035DC"/>
    <w:rsid w:val="00C03DD3"/>
    <w:rsid w:val="00C0445D"/>
    <w:rsid w:val="00C04780"/>
    <w:rsid w:val="00C04E8C"/>
    <w:rsid w:val="00C12AE5"/>
    <w:rsid w:val="00C20740"/>
    <w:rsid w:val="00C232B7"/>
    <w:rsid w:val="00C24BFF"/>
    <w:rsid w:val="00C4373C"/>
    <w:rsid w:val="00C451A7"/>
    <w:rsid w:val="00C5084A"/>
    <w:rsid w:val="00C5249F"/>
    <w:rsid w:val="00C55723"/>
    <w:rsid w:val="00C6030D"/>
    <w:rsid w:val="00C623DC"/>
    <w:rsid w:val="00C62CCE"/>
    <w:rsid w:val="00C63EE9"/>
    <w:rsid w:val="00C66887"/>
    <w:rsid w:val="00C66EF1"/>
    <w:rsid w:val="00C70001"/>
    <w:rsid w:val="00C70EE1"/>
    <w:rsid w:val="00C819C7"/>
    <w:rsid w:val="00C94160"/>
    <w:rsid w:val="00C94606"/>
    <w:rsid w:val="00C9756A"/>
    <w:rsid w:val="00CA368F"/>
    <w:rsid w:val="00CA4C0C"/>
    <w:rsid w:val="00CA6D3F"/>
    <w:rsid w:val="00CB40D4"/>
    <w:rsid w:val="00CB74AE"/>
    <w:rsid w:val="00CC4B66"/>
    <w:rsid w:val="00CD0ED9"/>
    <w:rsid w:val="00CE2651"/>
    <w:rsid w:val="00CE7379"/>
    <w:rsid w:val="00CE7F0D"/>
    <w:rsid w:val="00CF1AB2"/>
    <w:rsid w:val="00CF1DFC"/>
    <w:rsid w:val="00CF74D4"/>
    <w:rsid w:val="00D03208"/>
    <w:rsid w:val="00D10CEA"/>
    <w:rsid w:val="00D13383"/>
    <w:rsid w:val="00D3039A"/>
    <w:rsid w:val="00D30A4F"/>
    <w:rsid w:val="00D30F9A"/>
    <w:rsid w:val="00D403E1"/>
    <w:rsid w:val="00D52632"/>
    <w:rsid w:val="00D53F19"/>
    <w:rsid w:val="00D623E1"/>
    <w:rsid w:val="00D65620"/>
    <w:rsid w:val="00D71E0A"/>
    <w:rsid w:val="00D9031D"/>
    <w:rsid w:val="00D96C4C"/>
    <w:rsid w:val="00DA7C7A"/>
    <w:rsid w:val="00DC1DB9"/>
    <w:rsid w:val="00DC7AB7"/>
    <w:rsid w:val="00DD31EE"/>
    <w:rsid w:val="00DF09A0"/>
    <w:rsid w:val="00DF2013"/>
    <w:rsid w:val="00DF30AA"/>
    <w:rsid w:val="00DF6B20"/>
    <w:rsid w:val="00E04FA4"/>
    <w:rsid w:val="00E25C0E"/>
    <w:rsid w:val="00E265D6"/>
    <w:rsid w:val="00E271BC"/>
    <w:rsid w:val="00E27FFE"/>
    <w:rsid w:val="00E426A6"/>
    <w:rsid w:val="00E55613"/>
    <w:rsid w:val="00E57279"/>
    <w:rsid w:val="00E614D8"/>
    <w:rsid w:val="00E6171D"/>
    <w:rsid w:val="00E618D1"/>
    <w:rsid w:val="00E70465"/>
    <w:rsid w:val="00E72004"/>
    <w:rsid w:val="00E723B5"/>
    <w:rsid w:val="00E727D8"/>
    <w:rsid w:val="00E729F3"/>
    <w:rsid w:val="00E74037"/>
    <w:rsid w:val="00E750A2"/>
    <w:rsid w:val="00E8050B"/>
    <w:rsid w:val="00E821A1"/>
    <w:rsid w:val="00E83AAA"/>
    <w:rsid w:val="00E90AD2"/>
    <w:rsid w:val="00EA0BA4"/>
    <w:rsid w:val="00EA568A"/>
    <w:rsid w:val="00EA6AAA"/>
    <w:rsid w:val="00EB4B4D"/>
    <w:rsid w:val="00EB6CC3"/>
    <w:rsid w:val="00EB7E67"/>
    <w:rsid w:val="00EC1814"/>
    <w:rsid w:val="00EC1F50"/>
    <w:rsid w:val="00EC6C88"/>
    <w:rsid w:val="00ED0E36"/>
    <w:rsid w:val="00ED0E68"/>
    <w:rsid w:val="00ED1EE2"/>
    <w:rsid w:val="00ED36F4"/>
    <w:rsid w:val="00EE3EB4"/>
    <w:rsid w:val="00EE4AD8"/>
    <w:rsid w:val="00EE7036"/>
    <w:rsid w:val="00EF0A26"/>
    <w:rsid w:val="00EF45AE"/>
    <w:rsid w:val="00EF4AFF"/>
    <w:rsid w:val="00F14B66"/>
    <w:rsid w:val="00F259C2"/>
    <w:rsid w:val="00F26CCA"/>
    <w:rsid w:val="00F42002"/>
    <w:rsid w:val="00F42E8C"/>
    <w:rsid w:val="00F47B03"/>
    <w:rsid w:val="00F567E7"/>
    <w:rsid w:val="00F63CCA"/>
    <w:rsid w:val="00F65839"/>
    <w:rsid w:val="00F67642"/>
    <w:rsid w:val="00F73F3A"/>
    <w:rsid w:val="00F95152"/>
    <w:rsid w:val="00FA24F2"/>
    <w:rsid w:val="00FA7C9F"/>
    <w:rsid w:val="00FB02E8"/>
    <w:rsid w:val="00FB0380"/>
    <w:rsid w:val="00FC1079"/>
    <w:rsid w:val="00FC2F5C"/>
    <w:rsid w:val="00FC443E"/>
    <w:rsid w:val="00FC74CE"/>
    <w:rsid w:val="00FD20C1"/>
    <w:rsid w:val="00FE13B5"/>
    <w:rsid w:val="00FE2658"/>
    <w:rsid w:val="00FE2DBF"/>
    <w:rsid w:val="00FE32FD"/>
    <w:rsid w:val="00FE6BBB"/>
    <w:rsid w:val="00FF6AD7"/>
    <w:rsid w:val="2DA8B5A4"/>
    <w:rsid w:val="47E52C56"/>
    <w:rsid w:val="64CBF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15:docId w15:val="{9E13878D-DABF-4D74-AAB5-9E96037C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0BA6"/>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1D57B5"/>
    <w:pPr>
      <w:keepNext/>
      <w:numPr>
        <w:numId w:val="16"/>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1D57B5"/>
    <w:pPr>
      <w:keepNext/>
      <w:numPr>
        <w:ilvl w:val="1"/>
        <w:numId w:val="16"/>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1D57B5"/>
    <w:pPr>
      <w:keepNext/>
      <w:numPr>
        <w:ilvl w:val="2"/>
        <w:numId w:val="16"/>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1D57B5"/>
    <w:pPr>
      <w:keepNext/>
      <w:numPr>
        <w:ilvl w:val="3"/>
        <w:numId w:val="16"/>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1D57B5"/>
    <w:pPr>
      <w:numPr>
        <w:ilvl w:val="4"/>
        <w:numId w:val="16"/>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1D57B5"/>
    <w:pPr>
      <w:numPr>
        <w:ilvl w:val="5"/>
        <w:numId w:val="16"/>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1D57B5"/>
    <w:pPr>
      <w:numPr>
        <w:ilvl w:val="6"/>
        <w:numId w:val="16"/>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1D57B5"/>
    <w:pPr>
      <w:numPr>
        <w:ilvl w:val="7"/>
        <w:numId w:val="16"/>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1D57B5"/>
    <w:pPr>
      <w:numPr>
        <w:ilvl w:val="8"/>
        <w:numId w:val="16"/>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Lent"/>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paragraph" w:styleId="prastasiniatinklio">
    <w:name w:val="Normal (Web)"/>
    <w:basedOn w:val="prastasis"/>
    <w:uiPriority w:val="99"/>
    <w:unhideWhenUsed/>
    <w:rsid w:val="00045665"/>
    <w:pPr>
      <w:spacing w:before="100" w:beforeAutospacing="1" w:after="100" w:afterAutospacing="1"/>
    </w:pPr>
  </w:style>
  <w:style w:type="character" w:customStyle="1" w:styleId="Antrat1Diagrama">
    <w:name w:val="Antraštė 1 Diagrama"/>
    <w:aliases w:val="H1 Diagrama"/>
    <w:basedOn w:val="Numatytasispastraiposriftas"/>
    <w:link w:val="Antrat1"/>
    <w:uiPriority w:val="99"/>
    <w:rsid w:val="001D57B5"/>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1D57B5"/>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1D57B5"/>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1D57B5"/>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1D57B5"/>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1D57B5"/>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1D57B5"/>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1D57B5"/>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1D57B5"/>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5D683A"/>
    <w:rPr>
      <w:sz w:val="16"/>
      <w:szCs w:val="16"/>
    </w:rPr>
  </w:style>
  <w:style w:type="paragraph" w:styleId="Komentarotekstas">
    <w:name w:val="annotation text"/>
    <w:basedOn w:val="prastasis"/>
    <w:link w:val="KomentarotekstasDiagrama"/>
    <w:unhideWhenUsed/>
    <w:rsid w:val="005D683A"/>
    <w:rPr>
      <w:sz w:val="20"/>
      <w:szCs w:val="20"/>
    </w:rPr>
  </w:style>
  <w:style w:type="character" w:customStyle="1" w:styleId="KomentarotekstasDiagrama">
    <w:name w:val="Komentaro tekstas Diagrama"/>
    <w:basedOn w:val="Numatytasispastraiposriftas"/>
    <w:link w:val="Komentarotekstas"/>
    <w:rsid w:val="005D683A"/>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D683A"/>
    <w:rPr>
      <w:b/>
      <w:bCs/>
    </w:rPr>
  </w:style>
  <w:style w:type="character" w:customStyle="1" w:styleId="KomentarotemaDiagrama">
    <w:name w:val="Komentaro tema Diagrama"/>
    <w:basedOn w:val="KomentarotekstasDiagrama"/>
    <w:link w:val="Komentarotema"/>
    <w:uiPriority w:val="99"/>
    <w:semiHidden/>
    <w:rsid w:val="005D683A"/>
    <w:rPr>
      <w:rFonts w:ascii="Times New Roman" w:eastAsia="Times New Roman" w:hAnsi="Times New Roman" w:cs="Times New Roman"/>
      <w:b/>
      <w:bCs/>
      <w:sz w:val="20"/>
      <w:szCs w:val="20"/>
      <w:lang w:val="lt-LT" w:eastAsia="lt-LT"/>
    </w:rPr>
  </w:style>
  <w:style w:type="character" w:styleId="Emfaz">
    <w:name w:val="Emphasis"/>
    <w:qFormat/>
    <w:rsid w:val="00205308"/>
    <w:rPr>
      <w:i/>
      <w:iCs/>
    </w:rPr>
  </w:style>
  <w:style w:type="paragraph" w:styleId="Pataisymai">
    <w:name w:val="Revision"/>
    <w:hidden/>
    <w:uiPriority w:val="99"/>
    <w:semiHidden/>
    <w:rsid w:val="00B7704C"/>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1133">
      <w:bodyDiv w:val="1"/>
      <w:marLeft w:val="0"/>
      <w:marRight w:val="0"/>
      <w:marTop w:val="0"/>
      <w:marBottom w:val="0"/>
      <w:divBdr>
        <w:top w:val="none" w:sz="0" w:space="0" w:color="auto"/>
        <w:left w:val="none" w:sz="0" w:space="0" w:color="auto"/>
        <w:bottom w:val="none" w:sz="0" w:space="0" w:color="auto"/>
        <w:right w:val="none" w:sz="0" w:space="0" w:color="auto"/>
      </w:divBdr>
    </w:div>
    <w:div w:id="162168323">
      <w:bodyDiv w:val="1"/>
      <w:marLeft w:val="0"/>
      <w:marRight w:val="0"/>
      <w:marTop w:val="0"/>
      <w:marBottom w:val="0"/>
      <w:divBdr>
        <w:top w:val="none" w:sz="0" w:space="0" w:color="auto"/>
        <w:left w:val="none" w:sz="0" w:space="0" w:color="auto"/>
        <w:bottom w:val="none" w:sz="0" w:space="0" w:color="auto"/>
        <w:right w:val="none" w:sz="0" w:space="0" w:color="auto"/>
      </w:divBdr>
    </w:div>
    <w:div w:id="451559427">
      <w:bodyDiv w:val="1"/>
      <w:marLeft w:val="0"/>
      <w:marRight w:val="0"/>
      <w:marTop w:val="0"/>
      <w:marBottom w:val="0"/>
      <w:divBdr>
        <w:top w:val="none" w:sz="0" w:space="0" w:color="auto"/>
        <w:left w:val="none" w:sz="0" w:space="0" w:color="auto"/>
        <w:bottom w:val="none" w:sz="0" w:space="0" w:color="auto"/>
        <w:right w:val="none" w:sz="0" w:space="0" w:color="auto"/>
      </w:divBdr>
    </w:div>
    <w:div w:id="663751011">
      <w:bodyDiv w:val="1"/>
      <w:marLeft w:val="0"/>
      <w:marRight w:val="0"/>
      <w:marTop w:val="0"/>
      <w:marBottom w:val="0"/>
      <w:divBdr>
        <w:top w:val="none" w:sz="0" w:space="0" w:color="auto"/>
        <w:left w:val="none" w:sz="0" w:space="0" w:color="auto"/>
        <w:bottom w:val="none" w:sz="0" w:space="0" w:color="auto"/>
        <w:right w:val="none" w:sz="0" w:space="0" w:color="auto"/>
      </w:divBdr>
    </w:div>
    <w:div w:id="707336680">
      <w:bodyDiv w:val="1"/>
      <w:marLeft w:val="0"/>
      <w:marRight w:val="0"/>
      <w:marTop w:val="0"/>
      <w:marBottom w:val="0"/>
      <w:divBdr>
        <w:top w:val="none" w:sz="0" w:space="0" w:color="auto"/>
        <w:left w:val="none" w:sz="0" w:space="0" w:color="auto"/>
        <w:bottom w:val="none" w:sz="0" w:space="0" w:color="auto"/>
        <w:right w:val="none" w:sz="0" w:space="0" w:color="auto"/>
      </w:divBdr>
    </w:div>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788091576">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058627629">
      <w:bodyDiv w:val="1"/>
      <w:marLeft w:val="0"/>
      <w:marRight w:val="0"/>
      <w:marTop w:val="0"/>
      <w:marBottom w:val="0"/>
      <w:divBdr>
        <w:top w:val="none" w:sz="0" w:space="0" w:color="auto"/>
        <w:left w:val="none" w:sz="0" w:space="0" w:color="auto"/>
        <w:bottom w:val="none" w:sz="0" w:space="0" w:color="auto"/>
        <w:right w:val="none" w:sz="0" w:space="0" w:color="auto"/>
      </w:divBdr>
    </w:div>
    <w:div w:id="1079253278">
      <w:bodyDiv w:val="1"/>
      <w:marLeft w:val="0"/>
      <w:marRight w:val="0"/>
      <w:marTop w:val="0"/>
      <w:marBottom w:val="0"/>
      <w:divBdr>
        <w:top w:val="none" w:sz="0" w:space="0" w:color="auto"/>
        <w:left w:val="none" w:sz="0" w:space="0" w:color="auto"/>
        <w:bottom w:val="none" w:sz="0" w:space="0" w:color="auto"/>
        <w:right w:val="none" w:sz="0" w:space="0" w:color="auto"/>
      </w:divBdr>
    </w:div>
    <w:div w:id="1115710653">
      <w:bodyDiv w:val="1"/>
      <w:marLeft w:val="0"/>
      <w:marRight w:val="0"/>
      <w:marTop w:val="0"/>
      <w:marBottom w:val="0"/>
      <w:divBdr>
        <w:top w:val="none" w:sz="0" w:space="0" w:color="auto"/>
        <w:left w:val="none" w:sz="0" w:space="0" w:color="auto"/>
        <w:bottom w:val="none" w:sz="0" w:space="0" w:color="auto"/>
        <w:right w:val="none" w:sz="0" w:space="0" w:color="auto"/>
      </w:divBdr>
    </w:div>
    <w:div w:id="1254053221">
      <w:bodyDiv w:val="1"/>
      <w:marLeft w:val="0"/>
      <w:marRight w:val="0"/>
      <w:marTop w:val="0"/>
      <w:marBottom w:val="0"/>
      <w:divBdr>
        <w:top w:val="none" w:sz="0" w:space="0" w:color="auto"/>
        <w:left w:val="none" w:sz="0" w:space="0" w:color="auto"/>
        <w:bottom w:val="none" w:sz="0" w:space="0" w:color="auto"/>
        <w:right w:val="none" w:sz="0" w:space="0" w:color="auto"/>
      </w:divBdr>
    </w:div>
    <w:div w:id="1705128429">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866214641">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D87A9C13-DD3E-4E83-855D-C1EE10CE0FFC}"/>
      </w:docPartPr>
      <w:docPartBody>
        <w:p w:rsidR="005518EE" w:rsidRDefault="00ED77D7">
          <w:r w:rsidRPr="00ED03C2">
            <w:rPr>
              <w:rStyle w:val="Vietosrezervavimoenklotekstas"/>
            </w:rPr>
            <w:t>Pasirinkite elementą.</w:t>
          </w:r>
        </w:p>
      </w:docPartBody>
    </w:docPart>
    <w:docPart>
      <w:docPartPr>
        <w:name w:val="1E8DE0DADBDD469E868A4276F1B8A31D"/>
        <w:category>
          <w:name w:val="Bendrosios nuostatos"/>
          <w:gallery w:val="placeholder"/>
        </w:category>
        <w:types>
          <w:type w:val="bbPlcHdr"/>
        </w:types>
        <w:behaviors>
          <w:behavior w:val="content"/>
        </w:behaviors>
        <w:guid w:val="{5A2AAC66-0A07-4409-94DA-4AE662DC3395}"/>
      </w:docPartPr>
      <w:docPartBody>
        <w:p w:rsidR="002F29F5" w:rsidRDefault="005B16D6" w:rsidP="005B16D6">
          <w:pPr>
            <w:pStyle w:val="1E8DE0DADBDD469E868A4276F1B8A31D"/>
          </w:pPr>
          <w:r w:rsidRPr="00A84A2D">
            <w:rPr>
              <w:rStyle w:val="Vietosrezervavimoenklotekstas"/>
            </w:rPr>
            <w:t>Norėdami įvesti tekstą, spustelėkite arba bakstelėkite čia.</w:t>
          </w:r>
        </w:p>
      </w:docPartBody>
    </w:docPart>
    <w:docPart>
      <w:docPartPr>
        <w:name w:val="CAC9A8DA56AD491885E865DC0862D45F"/>
        <w:category>
          <w:name w:val="Bendrosios nuostatos"/>
          <w:gallery w:val="placeholder"/>
        </w:category>
        <w:types>
          <w:type w:val="bbPlcHdr"/>
        </w:types>
        <w:behaviors>
          <w:behavior w:val="content"/>
        </w:behaviors>
        <w:guid w:val="{CCCB4630-3F04-445F-AB14-F8BA5722BD85}"/>
      </w:docPartPr>
      <w:docPartBody>
        <w:p w:rsidR="003B68B2" w:rsidRDefault="003B68B2" w:rsidP="003B68B2">
          <w:pPr>
            <w:pStyle w:val="CAC9A8DA56AD491885E865DC0862D45F"/>
          </w:pPr>
          <w:r w:rsidRPr="00C21ACC">
            <w:rPr>
              <w:rStyle w:val="Vietosrezervavimoenklotekstas"/>
            </w:rPr>
            <w:t>Click or tap here to enter text.</w:t>
          </w:r>
        </w:p>
      </w:docPartBody>
    </w:docPart>
    <w:docPart>
      <w:docPartPr>
        <w:name w:val="F083A0289E284522BE8913E6A7861F18"/>
        <w:category>
          <w:name w:val="Bendrosios nuostatos"/>
          <w:gallery w:val="placeholder"/>
        </w:category>
        <w:types>
          <w:type w:val="bbPlcHdr"/>
        </w:types>
        <w:behaviors>
          <w:behavior w:val="content"/>
        </w:behaviors>
        <w:guid w:val="{1EE852ED-D0FF-455E-A1EC-28A4F352C184}"/>
      </w:docPartPr>
      <w:docPartBody>
        <w:p w:rsidR="003B68B2" w:rsidRDefault="003B68B2" w:rsidP="003B68B2">
          <w:pPr>
            <w:pStyle w:val="F083A0289E284522BE8913E6A7861F18"/>
          </w:pPr>
          <w:r w:rsidRPr="00871AF5">
            <w:rPr>
              <w:rStyle w:val="Vietosrezervavimoenklotekstas"/>
            </w:rPr>
            <w:t>Pasirinkite elementą.</w:t>
          </w:r>
        </w:p>
      </w:docPartBody>
    </w:docPart>
    <w:docPart>
      <w:docPartPr>
        <w:name w:val="5748FD50F9794276968500E0ABF15EAA"/>
        <w:category>
          <w:name w:val="Bendrosios nuostatos"/>
          <w:gallery w:val="placeholder"/>
        </w:category>
        <w:types>
          <w:type w:val="bbPlcHdr"/>
        </w:types>
        <w:behaviors>
          <w:behavior w:val="content"/>
        </w:behaviors>
        <w:guid w:val="{A607C4C1-CAE4-47D3-90F8-7A312FCFBA01}"/>
      </w:docPartPr>
      <w:docPartBody>
        <w:p w:rsidR="003B68B2" w:rsidRDefault="003B68B2" w:rsidP="003B68B2">
          <w:pPr>
            <w:pStyle w:val="5748FD50F9794276968500E0ABF15EAA"/>
          </w:pPr>
          <w:r w:rsidRPr="00660458">
            <w:rPr>
              <w:rStyle w:val="Vietosrezervavimoenklotekstas"/>
              <w:rFonts w:eastAsiaTheme="minorHAnsi"/>
            </w:rPr>
            <w:t>Norėdami įvesti tekstą, spustelėkite arba bakstelėkite čia.</w:t>
          </w:r>
        </w:p>
      </w:docPartBody>
    </w:docPart>
    <w:docPart>
      <w:docPartPr>
        <w:name w:val="4C5D42B193FD4701868438A6AD5AB932"/>
        <w:category>
          <w:name w:val="Bendrosios nuostatos"/>
          <w:gallery w:val="placeholder"/>
        </w:category>
        <w:types>
          <w:type w:val="bbPlcHdr"/>
        </w:types>
        <w:behaviors>
          <w:behavior w:val="content"/>
        </w:behaviors>
        <w:guid w:val="{373B5860-D720-4CBB-BC03-6327EC37BF94}"/>
      </w:docPartPr>
      <w:docPartBody>
        <w:p w:rsidR="00265FD7" w:rsidRDefault="00265FD7" w:rsidP="00265FD7">
          <w:pPr>
            <w:pStyle w:val="4C5D42B193FD4701868438A6AD5AB932"/>
          </w:pPr>
          <w:r>
            <w:rPr>
              <w:rStyle w:val="Vietosrezervavimoenklotekstas"/>
            </w:rPr>
            <w:t>Click or tap here to enter text.</w:t>
          </w:r>
        </w:p>
      </w:docPartBody>
    </w:docPart>
    <w:docPart>
      <w:docPartPr>
        <w:name w:val="CA207112CF5C4E7E8871D4F17D4EB622"/>
        <w:category>
          <w:name w:val="Bendrosios nuostatos"/>
          <w:gallery w:val="placeholder"/>
        </w:category>
        <w:types>
          <w:type w:val="bbPlcHdr"/>
        </w:types>
        <w:behaviors>
          <w:behavior w:val="content"/>
        </w:behaviors>
        <w:guid w:val="{0E12D3F0-60EA-4B18-B47C-EB38A09ECCCB}"/>
      </w:docPartPr>
      <w:docPartBody>
        <w:p w:rsidR="00475CC9" w:rsidRDefault="00AF07CD" w:rsidP="00AF07CD">
          <w:pPr>
            <w:pStyle w:val="CA207112CF5C4E7E8871D4F17D4EB622"/>
          </w:pPr>
          <w:r w:rsidRPr="00A84A2D">
            <w:rPr>
              <w:rStyle w:val="Vietosrezervavimoenklotekstas"/>
            </w:rPr>
            <w:t>Norėdami įvesti tekstą, spustelėkite arba bakstelėkite čia.</w:t>
          </w:r>
        </w:p>
      </w:docPartBody>
    </w:docPart>
    <w:docPart>
      <w:docPartPr>
        <w:name w:val="C36D103DCE48490AAF0A5CA34404E4E5"/>
        <w:category>
          <w:name w:val="Bendrosios nuostatos"/>
          <w:gallery w:val="placeholder"/>
        </w:category>
        <w:types>
          <w:type w:val="bbPlcHdr"/>
        </w:types>
        <w:behaviors>
          <w:behavior w:val="content"/>
        </w:behaviors>
        <w:guid w:val="{5CF3C84F-2BF5-429A-A34D-C6949BE723E8}"/>
      </w:docPartPr>
      <w:docPartBody>
        <w:p w:rsidR="00475CC9" w:rsidRDefault="00AF07CD" w:rsidP="00AF07CD">
          <w:pPr>
            <w:pStyle w:val="C36D103DCE48490AAF0A5CA34404E4E5"/>
          </w:pPr>
          <w:r w:rsidRPr="00D76EE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0305F"/>
    <w:rsid w:val="000271F6"/>
    <w:rsid w:val="00096D5B"/>
    <w:rsid w:val="000A31F0"/>
    <w:rsid w:val="000E3130"/>
    <w:rsid w:val="0012742D"/>
    <w:rsid w:val="00145DE7"/>
    <w:rsid w:val="001667C3"/>
    <w:rsid w:val="001832C2"/>
    <w:rsid w:val="001957E4"/>
    <w:rsid w:val="001D1EF6"/>
    <w:rsid w:val="001F2EB6"/>
    <w:rsid w:val="00205136"/>
    <w:rsid w:val="00265FD7"/>
    <w:rsid w:val="002D09E3"/>
    <w:rsid w:val="002D3279"/>
    <w:rsid w:val="002D357D"/>
    <w:rsid w:val="002F29F5"/>
    <w:rsid w:val="002F4F59"/>
    <w:rsid w:val="00300573"/>
    <w:rsid w:val="00356858"/>
    <w:rsid w:val="003766DD"/>
    <w:rsid w:val="00386987"/>
    <w:rsid w:val="00394EA3"/>
    <w:rsid w:val="003A1730"/>
    <w:rsid w:val="003A5524"/>
    <w:rsid w:val="003B68B2"/>
    <w:rsid w:val="003D73A0"/>
    <w:rsid w:val="00417A9A"/>
    <w:rsid w:val="004427E4"/>
    <w:rsid w:val="00446E06"/>
    <w:rsid w:val="00475CC9"/>
    <w:rsid w:val="004806C4"/>
    <w:rsid w:val="00491D36"/>
    <w:rsid w:val="004D30BF"/>
    <w:rsid w:val="00501AA9"/>
    <w:rsid w:val="00527772"/>
    <w:rsid w:val="005518EE"/>
    <w:rsid w:val="00573319"/>
    <w:rsid w:val="0059222D"/>
    <w:rsid w:val="005969D0"/>
    <w:rsid w:val="005A1456"/>
    <w:rsid w:val="005B16D6"/>
    <w:rsid w:val="005C1984"/>
    <w:rsid w:val="005D3B73"/>
    <w:rsid w:val="005E3880"/>
    <w:rsid w:val="00627885"/>
    <w:rsid w:val="00642B8B"/>
    <w:rsid w:val="006454F0"/>
    <w:rsid w:val="0065216A"/>
    <w:rsid w:val="006D6D4F"/>
    <w:rsid w:val="006F14F2"/>
    <w:rsid w:val="006F7BCE"/>
    <w:rsid w:val="00700995"/>
    <w:rsid w:val="00707EE7"/>
    <w:rsid w:val="00776E09"/>
    <w:rsid w:val="007A0F00"/>
    <w:rsid w:val="007A2F58"/>
    <w:rsid w:val="007A451B"/>
    <w:rsid w:val="007A50E3"/>
    <w:rsid w:val="00831BC9"/>
    <w:rsid w:val="00864FD6"/>
    <w:rsid w:val="008D14E2"/>
    <w:rsid w:val="008D2FC8"/>
    <w:rsid w:val="00900A41"/>
    <w:rsid w:val="0091764E"/>
    <w:rsid w:val="00920204"/>
    <w:rsid w:val="00942360"/>
    <w:rsid w:val="00951D16"/>
    <w:rsid w:val="00952A06"/>
    <w:rsid w:val="00955960"/>
    <w:rsid w:val="00965BD7"/>
    <w:rsid w:val="0098639C"/>
    <w:rsid w:val="00993693"/>
    <w:rsid w:val="009A19BA"/>
    <w:rsid w:val="009B6F21"/>
    <w:rsid w:val="009C20BA"/>
    <w:rsid w:val="00A442BF"/>
    <w:rsid w:val="00A55B4B"/>
    <w:rsid w:val="00A62E9A"/>
    <w:rsid w:val="00A83735"/>
    <w:rsid w:val="00AA2E85"/>
    <w:rsid w:val="00AC1F65"/>
    <w:rsid w:val="00AE24E4"/>
    <w:rsid w:val="00AF07CD"/>
    <w:rsid w:val="00B07A0A"/>
    <w:rsid w:val="00B15882"/>
    <w:rsid w:val="00B312A6"/>
    <w:rsid w:val="00B4135E"/>
    <w:rsid w:val="00B625B0"/>
    <w:rsid w:val="00B66F8C"/>
    <w:rsid w:val="00B71887"/>
    <w:rsid w:val="00B74556"/>
    <w:rsid w:val="00B93115"/>
    <w:rsid w:val="00BA1B0E"/>
    <w:rsid w:val="00BA2BCB"/>
    <w:rsid w:val="00BB1E69"/>
    <w:rsid w:val="00BC02D7"/>
    <w:rsid w:val="00BD1491"/>
    <w:rsid w:val="00C04213"/>
    <w:rsid w:val="00C41640"/>
    <w:rsid w:val="00C6219B"/>
    <w:rsid w:val="00C67257"/>
    <w:rsid w:val="00CB35B6"/>
    <w:rsid w:val="00CB5F0A"/>
    <w:rsid w:val="00CD6E8D"/>
    <w:rsid w:val="00CE2598"/>
    <w:rsid w:val="00CE7F0D"/>
    <w:rsid w:val="00D07215"/>
    <w:rsid w:val="00D30FAF"/>
    <w:rsid w:val="00D84453"/>
    <w:rsid w:val="00D94A13"/>
    <w:rsid w:val="00DC2977"/>
    <w:rsid w:val="00DC5571"/>
    <w:rsid w:val="00E016CB"/>
    <w:rsid w:val="00E06E4B"/>
    <w:rsid w:val="00E13399"/>
    <w:rsid w:val="00E33C70"/>
    <w:rsid w:val="00E85E9B"/>
    <w:rsid w:val="00EC1844"/>
    <w:rsid w:val="00ED77D7"/>
    <w:rsid w:val="00F22335"/>
    <w:rsid w:val="00F47384"/>
    <w:rsid w:val="00F5022B"/>
    <w:rsid w:val="00F72953"/>
    <w:rsid w:val="00FA58B9"/>
    <w:rsid w:val="00FE2E37"/>
    <w:rsid w:val="00FF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F07CD"/>
    <w:rPr>
      <w:color w:val="808080"/>
    </w:rPr>
  </w:style>
  <w:style w:type="paragraph" w:customStyle="1" w:styleId="4C5D42B193FD4701868438A6AD5AB932">
    <w:name w:val="4C5D42B193FD4701868438A6AD5AB932"/>
    <w:rsid w:val="00265FD7"/>
    <w:pPr>
      <w:spacing w:line="278" w:lineRule="auto"/>
    </w:pPr>
    <w:rPr>
      <w:kern w:val="2"/>
      <w:sz w:val="24"/>
      <w:szCs w:val="24"/>
      <w:lang w:val="lt-LT" w:eastAsia="lt-LT"/>
      <w14:ligatures w14:val="standardContextual"/>
    </w:rPr>
  </w:style>
  <w:style w:type="paragraph" w:customStyle="1" w:styleId="1E8DE0DADBDD469E868A4276F1B8A31D">
    <w:name w:val="1E8DE0DADBDD469E868A4276F1B8A31D"/>
    <w:rsid w:val="005B16D6"/>
  </w:style>
  <w:style w:type="paragraph" w:customStyle="1" w:styleId="CAC9A8DA56AD491885E865DC0862D45F">
    <w:name w:val="CAC9A8DA56AD491885E865DC0862D45F"/>
    <w:rsid w:val="003B68B2"/>
    <w:pPr>
      <w:spacing w:line="278" w:lineRule="auto"/>
    </w:pPr>
    <w:rPr>
      <w:kern w:val="2"/>
      <w:sz w:val="24"/>
      <w:szCs w:val="24"/>
      <w:lang w:val="lt-LT" w:eastAsia="lt-LT"/>
      <w14:ligatures w14:val="standardContextual"/>
    </w:rPr>
  </w:style>
  <w:style w:type="paragraph" w:customStyle="1" w:styleId="F083A0289E284522BE8913E6A7861F18">
    <w:name w:val="F083A0289E284522BE8913E6A7861F18"/>
    <w:rsid w:val="003B68B2"/>
    <w:pPr>
      <w:spacing w:line="278" w:lineRule="auto"/>
    </w:pPr>
    <w:rPr>
      <w:kern w:val="2"/>
      <w:sz w:val="24"/>
      <w:szCs w:val="24"/>
      <w:lang w:val="lt-LT" w:eastAsia="lt-LT"/>
      <w14:ligatures w14:val="standardContextual"/>
    </w:rPr>
  </w:style>
  <w:style w:type="paragraph" w:customStyle="1" w:styleId="5748FD50F9794276968500E0ABF15EAA">
    <w:name w:val="5748FD50F9794276968500E0ABF15EAA"/>
    <w:rsid w:val="003B68B2"/>
    <w:pPr>
      <w:spacing w:line="278" w:lineRule="auto"/>
    </w:pPr>
    <w:rPr>
      <w:kern w:val="2"/>
      <w:sz w:val="24"/>
      <w:szCs w:val="24"/>
      <w:lang w:val="lt-LT" w:eastAsia="lt-LT"/>
      <w14:ligatures w14:val="standardContextual"/>
    </w:rPr>
  </w:style>
  <w:style w:type="paragraph" w:customStyle="1" w:styleId="CA207112CF5C4E7E8871D4F17D4EB622">
    <w:name w:val="CA207112CF5C4E7E8871D4F17D4EB622"/>
    <w:rsid w:val="00AF07CD"/>
    <w:pPr>
      <w:spacing w:line="278" w:lineRule="auto"/>
    </w:pPr>
    <w:rPr>
      <w:kern w:val="2"/>
      <w:sz w:val="24"/>
      <w:szCs w:val="24"/>
      <w:lang w:val="lt-LT" w:eastAsia="lt-LT"/>
      <w14:ligatures w14:val="standardContextual"/>
    </w:rPr>
  </w:style>
  <w:style w:type="paragraph" w:customStyle="1" w:styleId="C36D103DCE48490AAF0A5CA34404E4E5">
    <w:name w:val="C36D103DCE48490AAF0A5CA34404E4E5"/>
    <w:rsid w:val="00AF07CD"/>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249D6922EB2A440B130D71E4023EC79" ma:contentTypeVersion="2" ma:contentTypeDescription="Kurkite naują dokumentą." ma:contentTypeScope="" ma:versionID="ff4bd65e188c546f528a95a9b5feba16">
  <xsd:schema xmlns:xsd="http://www.w3.org/2001/XMLSchema" xmlns:xs="http://www.w3.org/2001/XMLSchema" xmlns:p="http://schemas.microsoft.com/office/2006/metadata/properties" xmlns:ns3="25e9198d-b840-49ef-a77a-c92d45dedb81" targetNamespace="http://schemas.microsoft.com/office/2006/metadata/properties" ma:root="true" ma:fieldsID="261237fcc669e7275046943023032bd3" ns3:_="">
    <xsd:import namespace="25e9198d-b840-49ef-a77a-c92d45dedb8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9198d-b840-49ef-a77a-c92d45ded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22B92-D41C-403A-A882-C72E441F93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1AD8B9-04B1-48C7-B688-168C62B92254}">
  <ds:schemaRefs>
    <ds:schemaRef ds:uri="http://schemas.microsoft.com/sharepoint/v3/contenttype/forms"/>
  </ds:schemaRefs>
</ds:datastoreItem>
</file>

<file path=customXml/itemProps3.xml><?xml version="1.0" encoding="utf-8"?>
<ds:datastoreItem xmlns:ds="http://schemas.openxmlformats.org/officeDocument/2006/customXml" ds:itemID="{6CF7F912-A962-4718-A4EF-03C390A1F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9198d-b840-49ef-a77a-c92d45ded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24C883-E7A0-4339-890A-1AAE891E0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4864</Words>
  <Characters>2774</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Gražina Žilevičienė</cp:lastModifiedBy>
  <cp:revision>1</cp:revision>
  <cp:lastPrinted>2024-02-14T05:33:00Z</cp:lastPrinted>
  <dcterms:created xsi:type="dcterms:W3CDTF">2025-10-31T12:16:00Z</dcterms:created>
  <dcterms:modified xsi:type="dcterms:W3CDTF">2025-11-05T07:55:00Z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0x010100E249D6922EB2A440B130D71E4023EC79</vt:lpwstr>
  </property>
</Properties>
</file>