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00B" w:rsidRPr="00476DB1" w:rsidRDefault="0009000B" w:rsidP="0009000B">
      <w:pPr>
        <w:tabs>
          <w:tab w:val="left" w:pos="6521"/>
        </w:tabs>
        <w:spacing w:after="0" w:line="276" w:lineRule="auto"/>
        <w:jc w:val="center"/>
        <w:rPr>
          <w:rFonts w:cs="Calibri"/>
          <w:b/>
          <w:caps/>
          <w:sz w:val="24"/>
          <w:szCs w:val="24"/>
        </w:rPr>
      </w:pPr>
      <w:bookmarkStart w:id="0" w:name="_GoBack"/>
      <w:bookmarkEnd w:id="0"/>
      <w:r w:rsidRPr="00476DB1">
        <w:rPr>
          <w:rFonts w:cs="Calibri"/>
          <w:b/>
          <w:sz w:val="24"/>
          <w:szCs w:val="24"/>
        </w:rPr>
        <w:t xml:space="preserve">SUSITARIMAS DĖL </w:t>
      </w:r>
      <w:r w:rsidRPr="00D338CF">
        <w:rPr>
          <w:rFonts w:cs="Calibri"/>
          <w:b/>
          <w:caps/>
          <w:sz w:val="24"/>
          <w:szCs w:val="24"/>
        </w:rPr>
        <w:t>2025</w:t>
      </w:r>
      <w:r>
        <w:rPr>
          <w:rFonts w:cs="Calibri"/>
          <w:b/>
          <w:caps/>
          <w:sz w:val="24"/>
          <w:szCs w:val="24"/>
        </w:rPr>
        <w:t xml:space="preserve"> m. vasario </w:t>
      </w:r>
      <w:r w:rsidRPr="00D338CF">
        <w:rPr>
          <w:rFonts w:cs="Calibri"/>
          <w:b/>
          <w:caps/>
          <w:sz w:val="24"/>
          <w:szCs w:val="24"/>
        </w:rPr>
        <w:t>17</w:t>
      </w:r>
      <w:r>
        <w:rPr>
          <w:rFonts w:cs="Calibri"/>
          <w:b/>
          <w:caps/>
          <w:sz w:val="24"/>
          <w:szCs w:val="24"/>
        </w:rPr>
        <w:t xml:space="preserve"> d.</w:t>
      </w:r>
      <w:r w:rsidRPr="00D338CF">
        <w:rPr>
          <w:rFonts w:cs="Calibri"/>
          <w:b/>
          <w:i/>
          <w:caps/>
          <w:sz w:val="24"/>
          <w:szCs w:val="24"/>
        </w:rPr>
        <w:t xml:space="preserve"> </w:t>
      </w:r>
      <w:r w:rsidRPr="00476DB1">
        <w:rPr>
          <w:rFonts w:cs="Calibri"/>
          <w:b/>
          <w:caps/>
          <w:sz w:val="24"/>
          <w:szCs w:val="24"/>
        </w:rPr>
        <w:t xml:space="preserve">maisto produktų (obuolių) centralizuoto pirkimo </w:t>
      </w:r>
      <w:r>
        <w:rPr>
          <w:rFonts w:cs="Calibri"/>
          <w:b/>
          <w:caps/>
          <w:sz w:val="24"/>
          <w:szCs w:val="24"/>
        </w:rPr>
        <w:t>pagrindinės</w:t>
      </w:r>
      <w:r w:rsidRPr="00476DB1">
        <w:rPr>
          <w:rFonts w:cs="Calibri"/>
          <w:b/>
          <w:caps/>
          <w:sz w:val="24"/>
          <w:szCs w:val="24"/>
        </w:rPr>
        <w:t xml:space="preserve"> sutarties Nr. </w:t>
      </w:r>
      <w:r>
        <w:rPr>
          <w:rFonts w:cs="Calibri"/>
          <w:b/>
          <w:caps/>
          <w:sz w:val="24"/>
          <w:szCs w:val="24"/>
        </w:rPr>
        <w:t>pagre-13</w:t>
      </w:r>
      <w:r w:rsidRPr="00476DB1">
        <w:rPr>
          <w:rFonts w:cs="Calibri"/>
          <w:b/>
          <w:caps/>
          <w:sz w:val="24"/>
          <w:szCs w:val="24"/>
        </w:rPr>
        <w:t xml:space="preserve"> PAKEITIMO</w:t>
      </w:r>
    </w:p>
    <w:p w:rsidR="0009000B" w:rsidRPr="00476DB1" w:rsidRDefault="0009000B" w:rsidP="0009000B">
      <w:pPr>
        <w:tabs>
          <w:tab w:val="left" w:pos="6521"/>
        </w:tabs>
        <w:spacing w:after="0" w:line="276" w:lineRule="auto"/>
        <w:jc w:val="center"/>
        <w:rPr>
          <w:rFonts w:cs="Calibri"/>
          <w:b/>
          <w:caps/>
          <w:sz w:val="24"/>
          <w:szCs w:val="24"/>
        </w:rPr>
      </w:pPr>
    </w:p>
    <w:p w:rsidR="0009000B" w:rsidRPr="00476DB1" w:rsidRDefault="0009000B" w:rsidP="0009000B">
      <w:pPr>
        <w:spacing w:after="0" w:line="276" w:lineRule="auto"/>
        <w:jc w:val="center"/>
        <w:rPr>
          <w:rFonts w:cs="Calibri"/>
          <w:sz w:val="24"/>
          <w:szCs w:val="24"/>
        </w:rPr>
      </w:pPr>
      <w:r>
        <w:rPr>
          <w:rFonts w:cs="Calibri"/>
          <w:sz w:val="24"/>
          <w:szCs w:val="24"/>
        </w:rPr>
        <w:t xml:space="preserve">202   </w:t>
      </w:r>
      <w:r w:rsidRPr="00476DB1">
        <w:rPr>
          <w:rFonts w:cs="Calibri"/>
          <w:sz w:val="24"/>
          <w:szCs w:val="24"/>
        </w:rPr>
        <w:t xml:space="preserve"> m.                                    d. Nr.</w:t>
      </w:r>
    </w:p>
    <w:p w:rsidR="0009000B" w:rsidRPr="00476DB1" w:rsidRDefault="0009000B" w:rsidP="0009000B">
      <w:pPr>
        <w:spacing w:after="0" w:line="276" w:lineRule="auto"/>
        <w:jc w:val="center"/>
        <w:rPr>
          <w:rFonts w:cs="Calibri"/>
          <w:sz w:val="24"/>
          <w:szCs w:val="24"/>
        </w:rPr>
      </w:pPr>
      <w:r w:rsidRPr="00476DB1">
        <w:rPr>
          <w:rFonts w:cs="Calibri"/>
          <w:sz w:val="24"/>
          <w:szCs w:val="24"/>
        </w:rPr>
        <w:t>Kaunas</w:t>
      </w:r>
    </w:p>
    <w:p w:rsidR="0009000B" w:rsidRPr="00476DB1" w:rsidRDefault="0009000B" w:rsidP="0009000B">
      <w:pPr>
        <w:spacing w:after="0" w:line="276" w:lineRule="auto"/>
        <w:ind w:firstLine="1276"/>
        <w:jc w:val="both"/>
        <w:rPr>
          <w:rFonts w:cs="Calibri"/>
          <w:sz w:val="24"/>
          <w:szCs w:val="24"/>
        </w:rPr>
      </w:pPr>
    </w:p>
    <w:p w:rsidR="0009000B" w:rsidRPr="00633EBF" w:rsidRDefault="0009000B" w:rsidP="0009000B">
      <w:pPr>
        <w:spacing w:after="0" w:line="276" w:lineRule="auto"/>
        <w:ind w:firstLine="1276"/>
        <w:jc w:val="both"/>
        <w:rPr>
          <w:rFonts w:ascii="Times New Roman" w:hAnsi="Times New Roman"/>
          <w:b/>
          <w:i/>
          <w:sz w:val="24"/>
          <w:szCs w:val="24"/>
        </w:rPr>
      </w:pPr>
      <w:r w:rsidRPr="0009000B">
        <w:rPr>
          <w:rFonts w:cs="Calibri"/>
          <w:sz w:val="24"/>
          <w:szCs w:val="24"/>
        </w:rPr>
        <w:t>Kauno lopšelis-darželis ,,Pagrandukas“ (toliau – Įstaiga</w:t>
      </w:r>
      <w:r w:rsidRPr="0009000B">
        <w:rPr>
          <w:rFonts w:cs="Calibri"/>
          <w:bCs/>
          <w:sz w:val="24"/>
          <w:szCs w:val="24"/>
        </w:rPr>
        <w:t>)</w:t>
      </w:r>
      <w:r w:rsidRPr="0009000B">
        <w:rPr>
          <w:rFonts w:cs="Calibri"/>
          <w:sz w:val="24"/>
          <w:szCs w:val="24"/>
        </w:rPr>
        <w:t>, atstovaujamas direktorės Editos Maciulevičienės, veikiančios pagal Įstaigos nuostatus, ir UAB ,,Viržis“ (toliau – Tiekėjas), atstovaujamas direktoriaus Viktoro Visocko, veikiančio pagal Įstatus, toliau Įstaiga ir Tiekėjas vadinami Šalimis,</w:t>
      </w:r>
      <w:r w:rsidRPr="00110A83">
        <w:rPr>
          <w:rFonts w:ascii="Times New Roman" w:hAnsi="Times New Roman"/>
          <w:sz w:val="24"/>
          <w:szCs w:val="24"/>
        </w:rPr>
        <w:t xml:space="preserve"> </w:t>
      </w:r>
      <w:r w:rsidRPr="00476DB1">
        <w:rPr>
          <w:rFonts w:cs="Calibri"/>
          <w:sz w:val="24"/>
          <w:szCs w:val="24"/>
        </w:rPr>
        <w:t>vadovaudamiesi Lietuvos Respublikos viešųjų pirki</w:t>
      </w:r>
      <w:r>
        <w:rPr>
          <w:rFonts w:cs="Calibri"/>
          <w:sz w:val="24"/>
          <w:szCs w:val="24"/>
        </w:rPr>
        <w:t>mų įstatymo 89 straipsnio 1 dalies 1 punktu</w:t>
      </w:r>
      <w:r w:rsidRPr="00476DB1">
        <w:rPr>
          <w:rFonts w:cs="Calibri"/>
          <w:sz w:val="24"/>
          <w:szCs w:val="24"/>
        </w:rPr>
        <w:t xml:space="preserve"> ir </w:t>
      </w:r>
      <w:r>
        <w:rPr>
          <w:rFonts w:cs="Calibri"/>
          <w:sz w:val="24"/>
          <w:szCs w:val="24"/>
        </w:rPr>
        <w:t>2025 m. vasario 17 d.</w:t>
      </w:r>
      <w:r w:rsidRPr="00476DB1">
        <w:rPr>
          <w:rFonts w:cs="Calibri"/>
          <w:sz w:val="24"/>
          <w:szCs w:val="24"/>
        </w:rPr>
        <w:t xml:space="preserve"> maisto produktų (</w:t>
      </w:r>
      <w:r>
        <w:rPr>
          <w:rFonts w:cs="Calibri"/>
          <w:sz w:val="24"/>
          <w:szCs w:val="24"/>
        </w:rPr>
        <w:t>e</w:t>
      </w:r>
      <w:r w:rsidRPr="00433D6C">
        <w:rPr>
          <w:rFonts w:cs="Calibri"/>
          <w:sz w:val="24"/>
          <w:szCs w:val="24"/>
        </w:rPr>
        <w:t>kologiškų ar pagal nacionalinę maisto kokybės sistemą (ar jai lygiavertę) užaugintų obuolių</w:t>
      </w:r>
      <w:r w:rsidRPr="00476DB1">
        <w:rPr>
          <w:rFonts w:cs="Calibri"/>
          <w:sz w:val="24"/>
          <w:szCs w:val="24"/>
        </w:rPr>
        <w:t xml:space="preserve">) </w:t>
      </w:r>
      <w:r>
        <w:rPr>
          <w:rFonts w:cs="Calibri"/>
          <w:sz w:val="24"/>
          <w:szCs w:val="24"/>
        </w:rPr>
        <w:t>centralizuoto pirkimo pagrindinės sutarties</w:t>
      </w:r>
      <w:r w:rsidRPr="00476DB1">
        <w:rPr>
          <w:rFonts w:cs="Calibri"/>
          <w:sz w:val="24"/>
          <w:szCs w:val="24"/>
        </w:rPr>
        <w:t xml:space="preserve"> </w:t>
      </w:r>
      <w:r>
        <w:rPr>
          <w:rFonts w:cs="Calibri"/>
          <w:sz w:val="24"/>
          <w:szCs w:val="24"/>
        </w:rPr>
        <w:t xml:space="preserve">Nr. </w:t>
      </w:r>
      <w:r w:rsidRPr="00633EBF">
        <w:rPr>
          <w:rFonts w:cs="Calibri"/>
          <w:sz w:val="24"/>
          <w:szCs w:val="24"/>
        </w:rPr>
        <w:t xml:space="preserve">PAGRE-14 </w:t>
      </w:r>
      <w:r w:rsidRPr="00476DB1">
        <w:rPr>
          <w:rFonts w:cs="Calibri"/>
          <w:sz w:val="24"/>
          <w:szCs w:val="24"/>
        </w:rPr>
        <w:t>(toli</w:t>
      </w:r>
      <w:r>
        <w:rPr>
          <w:rFonts w:cs="Calibri"/>
          <w:sz w:val="24"/>
          <w:szCs w:val="24"/>
        </w:rPr>
        <w:t>au – Sutartis)</w:t>
      </w:r>
      <w:r w:rsidRPr="00476DB1">
        <w:rPr>
          <w:rFonts w:cs="Calibri"/>
          <w:sz w:val="24"/>
          <w:szCs w:val="24"/>
        </w:rPr>
        <w:t xml:space="preserve"> </w:t>
      </w:r>
      <w:r>
        <w:rPr>
          <w:rFonts w:cs="Calibri"/>
          <w:sz w:val="24"/>
          <w:szCs w:val="24"/>
        </w:rPr>
        <w:t>12.2</w:t>
      </w:r>
      <w:r w:rsidRPr="00476DB1">
        <w:rPr>
          <w:rFonts w:cs="Calibri"/>
          <w:sz w:val="24"/>
          <w:szCs w:val="24"/>
        </w:rPr>
        <w:t xml:space="preserve"> </w:t>
      </w:r>
      <w:r>
        <w:rPr>
          <w:rFonts w:cs="Calibri"/>
          <w:sz w:val="24"/>
          <w:szCs w:val="24"/>
        </w:rPr>
        <w:t>papunkčiu</w:t>
      </w:r>
      <w:r w:rsidRPr="00476DB1">
        <w:rPr>
          <w:rFonts w:cs="Calibri"/>
          <w:sz w:val="24"/>
          <w:szCs w:val="24"/>
        </w:rPr>
        <w:t>, atsižvelgdamos į</w:t>
      </w:r>
      <w:r>
        <w:rPr>
          <w:rFonts w:cs="Calibri"/>
          <w:sz w:val="24"/>
          <w:szCs w:val="24"/>
        </w:rPr>
        <w:t xml:space="preserve"> 2025 m. birželio 20 d.</w:t>
      </w:r>
      <w:r w:rsidRPr="00ED651F">
        <w:rPr>
          <w:rFonts w:cs="Calibri"/>
          <w:sz w:val="24"/>
          <w:szCs w:val="24"/>
        </w:rPr>
        <w:t xml:space="preserve"> </w:t>
      </w:r>
      <w:r>
        <w:rPr>
          <w:rFonts w:cs="Calibri"/>
          <w:sz w:val="24"/>
          <w:szCs w:val="24"/>
        </w:rPr>
        <w:t>susitarimą dėl</w:t>
      </w:r>
      <w:r w:rsidRPr="00110A83">
        <w:rPr>
          <w:rFonts w:cs="Calibri"/>
          <w:sz w:val="24"/>
          <w:szCs w:val="24"/>
        </w:rPr>
        <w:t xml:space="preserve"> </w:t>
      </w:r>
      <w:r>
        <w:rPr>
          <w:rFonts w:cs="Calibri"/>
          <w:sz w:val="24"/>
          <w:szCs w:val="24"/>
        </w:rPr>
        <w:t>2023 m. sausio 17 d. m</w:t>
      </w:r>
      <w:r w:rsidRPr="00110A83">
        <w:rPr>
          <w:rFonts w:cs="Calibri"/>
          <w:sz w:val="24"/>
          <w:szCs w:val="24"/>
        </w:rPr>
        <w:t>aisto produktų (ekologiškų ar pagal</w:t>
      </w:r>
      <w:r>
        <w:rPr>
          <w:rFonts w:cs="Calibri"/>
          <w:sz w:val="24"/>
          <w:szCs w:val="24"/>
        </w:rPr>
        <w:t xml:space="preserve"> </w:t>
      </w:r>
      <w:r w:rsidRPr="00110A83">
        <w:rPr>
          <w:rFonts w:cs="Calibri"/>
          <w:sz w:val="24"/>
          <w:szCs w:val="24"/>
        </w:rPr>
        <w:t>nacionalinę maisto kokybės sistemą (ar jai lygiavertę) užaugintų obuolių)</w:t>
      </w:r>
      <w:r>
        <w:rPr>
          <w:rFonts w:cs="Calibri"/>
          <w:sz w:val="24"/>
          <w:szCs w:val="24"/>
        </w:rPr>
        <w:t xml:space="preserve"> </w:t>
      </w:r>
      <w:r w:rsidRPr="00110A83">
        <w:rPr>
          <w:rFonts w:cs="Calibri"/>
          <w:sz w:val="24"/>
          <w:szCs w:val="24"/>
        </w:rPr>
        <w:t>centralizuoto pirk</w:t>
      </w:r>
      <w:r>
        <w:rPr>
          <w:rFonts w:cs="Calibri"/>
          <w:sz w:val="24"/>
          <w:szCs w:val="24"/>
        </w:rPr>
        <w:t>imo preliminariosios sutarties Nr. SR</w:t>
      </w:r>
      <w:r w:rsidRPr="00110A83">
        <w:rPr>
          <w:rFonts w:cs="Calibri"/>
          <w:sz w:val="24"/>
          <w:szCs w:val="24"/>
        </w:rPr>
        <w:t>-17 pakeitimo</w:t>
      </w:r>
      <w:r>
        <w:rPr>
          <w:rFonts w:cs="Calibri"/>
          <w:sz w:val="24"/>
          <w:szCs w:val="24"/>
        </w:rPr>
        <w:t>, susitaria indeksuoti kainas ir pakeisti Sutartį:</w:t>
      </w:r>
    </w:p>
    <w:p w:rsidR="0009000B" w:rsidRDefault="0009000B" w:rsidP="0009000B">
      <w:pPr>
        <w:tabs>
          <w:tab w:val="left" w:pos="1701"/>
        </w:tabs>
        <w:spacing w:after="0" w:line="276" w:lineRule="auto"/>
        <w:ind w:firstLine="1276"/>
        <w:jc w:val="both"/>
        <w:rPr>
          <w:rFonts w:cs="Calibri"/>
          <w:sz w:val="24"/>
        </w:rPr>
      </w:pPr>
      <w:r>
        <w:rPr>
          <w:rFonts w:cs="Calibri"/>
          <w:sz w:val="24"/>
          <w:szCs w:val="24"/>
        </w:rPr>
        <w:t>1. I</w:t>
      </w:r>
      <w:r>
        <w:rPr>
          <w:rFonts w:cs="Calibri"/>
          <w:sz w:val="24"/>
        </w:rPr>
        <w:t>ndeksuoti S</w:t>
      </w:r>
      <w:r w:rsidRPr="004239DC">
        <w:rPr>
          <w:rFonts w:cs="Calibri"/>
          <w:sz w:val="24"/>
        </w:rPr>
        <w:t xml:space="preserve">utarties </w:t>
      </w:r>
      <w:r>
        <w:rPr>
          <w:rFonts w:cs="Calibri"/>
          <w:sz w:val="24"/>
        </w:rPr>
        <w:t>prekių</w:t>
      </w:r>
      <w:r w:rsidRPr="004239DC">
        <w:rPr>
          <w:rFonts w:cs="Calibri"/>
          <w:sz w:val="24"/>
        </w:rPr>
        <w:t>, nuro</w:t>
      </w:r>
      <w:r>
        <w:rPr>
          <w:rFonts w:cs="Calibri"/>
          <w:sz w:val="24"/>
        </w:rPr>
        <w:t>dytų Sutarties</w:t>
      </w:r>
      <w:r w:rsidRPr="004239DC">
        <w:rPr>
          <w:rFonts w:cs="Calibri"/>
          <w:sz w:val="24"/>
        </w:rPr>
        <w:t xml:space="preserve"> priede, įkainius, taikant perskaičiavimo koeficientą 1,</w:t>
      </w:r>
      <w:r>
        <w:rPr>
          <w:rFonts w:cs="Calibri"/>
          <w:sz w:val="24"/>
        </w:rPr>
        <w:t>1113.</w:t>
      </w:r>
    </w:p>
    <w:p w:rsidR="0009000B" w:rsidRPr="00A106C2" w:rsidRDefault="0009000B" w:rsidP="0009000B">
      <w:pPr>
        <w:tabs>
          <w:tab w:val="left" w:pos="1701"/>
        </w:tabs>
        <w:spacing w:after="0" w:line="276" w:lineRule="auto"/>
        <w:ind w:firstLine="1276"/>
        <w:jc w:val="both"/>
        <w:rPr>
          <w:rFonts w:cs="Calibri"/>
          <w:sz w:val="24"/>
          <w:lang w:val="en-US"/>
        </w:rPr>
      </w:pPr>
      <w:r>
        <w:rPr>
          <w:rFonts w:cs="Calibri"/>
          <w:sz w:val="24"/>
        </w:rPr>
        <w:t xml:space="preserve">2. Susitarimo sudarymo diena yra 2025 m. </w:t>
      </w:r>
      <w:r w:rsidRPr="008B1E48">
        <w:rPr>
          <w:rFonts w:cs="Calibri"/>
          <w:sz w:val="24"/>
        </w:rPr>
        <w:t xml:space="preserve">birželio 20 </w:t>
      </w:r>
      <w:r>
        <w:rPr>
          <w:rFonts w:cs="Calibri"/>
          <w:sz w:val="24"/>
        </w:rPr>
        <w:t xml:space="preserve">d. Susitarimo sudarymo dienai išpirkta pagrindinės sutarties vertė yra </w:t>
      </w:r>
      <w:r w:rsidR="00E3408F" w:rsidRPr="00E3408F">
        <w:rPr>
          <w:rFonts w:cs="Calibri"/>
          <w:sz w:val="24"/>
        </w:rPr>
        <w:t>357,27</w:t>
      </w:r>
      <w:r w:rsidR="00E3408F">
        <w:rPr>
          <w:rFonts w:cs="Calibri"/>
          <w:sz w:val="24"/>
        </w:rPr>
        <w:t xml:space="preserve"> </w:t>
      </w:r>
      <w:r>
        <w:rPr>
          <w:rFonts w:cs="Calibri"/>
          <w:sz w:val="24"/>
        </w:rPr>
        <w:t>Eur su PVM.</w:t>
      </w:r>
    </w:p>
    <w:p w:rsidR="0009000B" w:rsidRPr="006B6CCB" w:rsidRDefault="0009000B" w:rsidP="0009000B">
      <w:pPr>
        <w:tabs>
          <w:tab w:val="left" w:pos="1701"/>
        </w:tabs>
        <w:spacing w:after="0" w:line="276" w:lineRule="auto"/>
        <w:ind w:firstLine="1276"/>
        <w:jc w:val="both"/>
        <w:rPr>
          <w:rFonts w:cs="Calibri"/>
          <w:sz w:val="24"/>
          <w:szCs w:val="24"/>
        </w:rPr>
      </w:pPr>
      <w:r>
        <w:rPr>
          <w:rFonts w:cs="Calibri"/>
          <w:sz w:val="24"/>
        </w:rPr>
        <w:t xml:space="preserve">3. </w:t>
      </w:r>
      <w:r>
        <w:rPr>
          <w:rFonts w:cs="Calibri"/>
          <w:sz w:val="24"/>
          <w:szCs w:val="24"/>
        </w:rPr>
        <w:t>P</w:t>
      </w:r>
      <w:r w:rsidRPr="002D1D4F">
        <w:rPr>
          <w:rFonts w:cs="Calibri"/>
          <w:sz w:val="24"/>
          <w:szCs w:val="24"/>
        </w:rPr>
        <w:t xml:space="preserve">atikslinti </w:t>
      </w:r>
      <w:r>
        <w:rPr>
          <w:rFonts w:cs="Calibri"/>
          <w:sz w:val="24"/>
          <w:szCs w:val="24"/>
        </w:rPr>
        <w:t>Sutarties 10</w:t>
      </w:r>
      <w:r w:rsidRPr="002D1D4F">
        <w:rPr>
          <w:rFonts w:cs="Calibri"/>
          <w:sz w:val="24"/>
          <w:szCs w:val="24"/>
        </w:rPr>
        <w:t xml:space="preserve"> punkte nurodytą pradinę </w:t>
      </w:r>
      <w:r>
        <w:rPr>
          <w:rFonts w:cs="Calibri"/>
          <w:sz w:val="24"/>
          <w:szCs w:val="24"/>
        </w:rPr>
        <w:t>S</w:t>
      </w:r>
      <w:r w:rsidRPr="002D1D4F">
        <w:rPr>
          <w:rFonts w:cs="Calibri"/>
          <w:sz w:val="24"/>
          <w:szCs w:val="24"/>
        </w:rPr>
        <w:t>utarties v</w:t>
      </w:r>
      <w:r>
        <w:rPr>
          <w:rFonts w:cs="Calibri"/>
          <w:sz w:val="24"/>
          <w:szCs w:val="24"/>
        </w:rPr>
        <w:t>ertę ir nustatyti, kad pradinė S</w:t>
      </w:r>
      <w:r w:rsidRPr="002D1D4F">
        <w:rPr>
          <w:rFonts w:cs="Calibri"/>
          <w:sz w:val="24"/>
          <w:szCs w:val="24"/>
        </w:rPr>
        <w:t xml:space="preserve">utarties vertė </w:t>
      </w:r>
      <w:r w:rsidRPr="006B6CCB">
        <w:rPr>
          <w:rFonts w:cs="Calibri"/>
          <w:sz w:val="24"/>
          <w:szCs w:val="24"/>
        </w:rPr>
        <w:t xml:space="preserve">yra </w:t>
      </w:r>
      <w:r w:rsidR="006B6CCB" w:rsidRPr="006B6CCB">
        <w:rPr>
          <w:rFonts w:cs="Calibri"/>
          <w:sz w:val="24"/>
          <w:szCs w:val="24"/>
        </w:rPr>
        <w:t>663,51</w:t>
      </w:r>
      <w:r w:rsidRPr="006B6CCB">
        <w:rPr>
          <w:rFonts w:cs="Calibri"/>
          <w:sz w:val="24"/>
          <w:szCs w:val="24"/>
        </w:rPr>
        <w:t xml:space="preserve"> (</w:t>
      </w:r>
      <w:r w:rsidR="006B6CCB" w:rsidRPr="006B6CCB">
        <w:rPr>
          <w:rFonts w:cs="Calibri"/>
          <w:sz w:val="24"/>
          <w:szCs w:val="24"/>
        </w:rPr>
        <w:t>šeši</w:t>
      </w:r>
      <w:r w:rsidRPr="006B6CCB">
        <w:rPr>
          <w:rFonts w:cs="Calibri"/>
          <w:sz w:val="24"/>
          <w:szCs w:val="24"/>
        </w:rPr>
        <w:t xml:space="preserve"> šimtai </w:t>
      </w:r>
      <w:r w:rsidR="006B6CCB" w:rsidRPr="006B6CCB">
        <w:rPr>
          <w:rFonts w:cs="Calibri"/>
          <w:sz w:val="24"/>
          <w:szCs w:val="24"/>
        </w:rPr>
        <w:t>trys eurai</w:t>
      </w:r>
      <w:r w:rsidRPr="006B6CCB">
        <w:rPr>
          <w:rFonts w:cs="Calibri"/>
          <w:sz w:val="24"/>
          <w:szCs w:val="24"/>
        </w:rPr>
        <w:t xml:space="preserve">, </w:t>
      </w:r>
      <w:r w:rsidR="006B6CCB" w:rsidRPr="006B6CCB">
        <w:rPr>
          <w:rFonts w:cs="Calibri"/>
          <w:sz w:val="24"/>
          <w:szCs w:val="24"/>
        </w:rPr>
        <w:t>51</w:t>
      </w:r>
      <w:r w:rsidRPr="006B6CCB">
        <w:rPr>
          <w:rFonts w:cs="Calibri"/>
          <w:sz w:val="24"/>
          <w:szCs w:val="24"/>
        </w:rPr>
        <w:t xml:space="preserve"> ct ) Eur be PVM (</w:t>
      </w:r>
      <w:r w:rsidR="006B6CCB" w:rsidRPr="006B6CCB">
        <w:rPr>
          <w:rFonts w:cs="Calibri"/>
          <w:sz w:val="24"/>
          <w:szCs w:val="24"/>
        </w:rPr>
        <w:t>802,85</w:t>
      </w:r>
      <w:r w:rsidRPr="006B6CCB">
        <w:rPr>
          <w:rFonts w:cs="Calibri"/>
          <w:sz w:val="24"/>
          <w:szCs w:val="24"/>
        </w:rPr>
        <w:t xml:space="preserve"> Eur (</w:t>
      </w:r>
      <w:r w:rsidR="006B6CCB" w:rsidRPr="006B6CCB">
        <w:rPr>
          <w:rFonts w:cs="Calibri"/>
          <w:sz w:val="24"/>
          <w:szCs w:val="24"/>
        </w:rPr>
        <w:t>aštuoni šimtai du eurai</w:t>
      </w:r>
      <w:r w:rsidRPr="006B6CCB">
        <w:rPr>
          <w:rFonts w:cs="Calibri"/>
          <w:sz w:val="24"/>
          <w:szCs w:val="24"/>
        </w:rPr>
        <w:t xml:space="preserve">, </w:t>
      </w:r>
      <w:r w:rsidR="006B6CCB" w:rsidRPr="006B6CCB">
        <w:rPr>
          <w:rFonts w:cs="Calibri"/>
          <w:sz w:val="24"/>
          <w:szCs w:val="24"/>
        </w:rPr>
        <w:t>85</w:t>
      </w:r>
      <w:r w:rsidRPr="006B6CCB">
        <w:rPr>
          <w:rFonts w:cs="Calibri"/>
          <w:sz w:val="24"/>
          <w:szCs w:val="24"/>
        </w:rPr>
        <w:t xml:space="preserve"> ct) Eur su PVM).</w:t>
      </w:r>
      <w:r w:rsidR="006B6CCB" w:rsidRPr="006B6CCB">
        <w:rPr>
          <w:rFonts w:cs="Calibri"/>
          <w:sz w:val="24"/>
          <w:szCs w:val="24"/>
        </w:rPr>
        <w:t xml:space="preserve"> </w:t>
      </w:r>
    </w:p>
    <w:p w:rsidR="0009000B" w:rsidRPr="00476DB1" w:rsidRDefault="0009000B" w:rsidP="0009000B">
      <w:pPr>
        <w:tabs>
          <w:tab w:val="left" w:pos="1701"/>
        </w:tabs>
        <w:spacing w:after="0" w:line="276" w:lineRule="auto"/>
        <w:ind w:firstLine="1276"/>
        <w:jc w:val="both"/>
        <w:rPr>
          <w:rFonts w:cs="Calibri"/>
          <w:sz w:val="24"/>
          <w:szCs w:val="24"/>
        </w:rPr>
      </w:pPr>
      <w:r w:rsidRPr="006B6CCB">
        <w:rPr>
          <w:rFonts w:cs="Calibri"/>
          <w:sz w:val="24"/>
          <w:szCs w:val="24"/>
        </w:rPr>
        <w:t xml:space="preserve">4. Patikslinti Sutarties 14 punkte nurodytą vertę ir nustatyti, kad Įstaiga neįsipareigoja nupirkti visų Sutarties priede nurodytų Prekių, jų kiekių. Įstaiga turi teisę įsigyti daugiau Prekių, negu nurodyta Sutarties priede, bet neviršyti Sutarties 10 punkte nurodytos pradinės Sutarties vertės. Įstaiga, esant poreikiui, gali įsigyti Sutarties priede nenurodytų, tačiau su pirkimo objektu susijusių prekių, neviršydama </w:t>
      </w:r>
      <w:r w:rsidR="006B6CCB" w:rsidRPr="006B6CCB">
        <w:rPr>
          <w:rFonts w:cs="Calibri"/>
          <w:sz w:val="24"/>
          <w:szCs w:val="24"/>
        </w:rPr>
        <w:t>66,35</w:t>
      </w:r>
      <w:r w:rsidRPr="006B6CCB">
        <w:rPr>
          <w:rFonts w:cs="Calibri"/>
          <w:sz w:val="24"/>
          <w:szCs w:val="24"/>
        </w:rPr>
        <w:t xml:space="preserve"> (</w:t>
      </w:r>
      <w:r w:rsidR="006B6CCB" w:rsidRPr="006B6CCB">
        <w:rPr>
          <w:rFonts w:cs="Calibri"/>
          <w:sz w:val="24"/>
          <w:szCs w:val="24"/>
        </w:rPr>
        <w:t>šešiasdešimt šeši eurai</w:t>
      </w:r>
      <w:r w:rsidRPr="006B6CCB">
        <w:rPr>
          <w:rFonts w:cs="Calibri"/>
          <w:sz w:val="24"/>
          <w:szCs w:val="24"/>
        </w:rPr>
        <w:t xml:space="preserve">, </w:t>
      </w:r>
      <w:r w:rsidR="006B6CCB" w:rsidRPr="006B6CCB">
        <w:rPr>
          <w:rFonts w:cs="Calibri"/>
          <w:sz w:val="24"/>
          <w:szCs w:val="24"/>
        </w:rPr>
        <w:t>35</w:t>
      </w:r>
      <w:r w:rsidRPr="006B6CCB">
        <w:rPr>
          <w:rFonts w:cs="Calibri"/>
          <w:sz w:val="24"/>
          <w:szCs w:val="24"/>
        </w:rPr>
        <w:t xml:space="preserve"> ct) Eur be PVM (</w:t>
      </w:r>
      <w:r w:rsidR="006B6CCB" w:rsidRPr="006B6CCB">
        <w:rPr>
          <w:rFonts w:cs="Calibri"/>
          <w:sz w:val="24"/>
          <w:szCs w:val="24"/>
        </w:rPr>
        <w:t>80,26</w:t>
      </w:r>
      <w:r w:rsidRPr="006B6CCB">
        <w:rPr>
          <w:rFonts w:cs="Calibri"/>
          <w:sz w:val="24"/>
          <w:szCs w:val="24"/>
        </w:rPr>
        <w:t xml:space="preserve"> (</w:t>
      </w:r>
      <w:r w:rsidR="006B6CCB" w:rsidRPr="006B6CCB">
        <w:rPr>
          <w:rFonts w:cs="Calibri"/>
          <w:sz w:val="24"/>
          <w:szCs w:val="24"/>
        </w:rPr>
        <w:t>aštuo</w:t>
      </w:r>
      <w:r w:rsidRPr="006B6CCB">
        <w:rPr>
          <w:rFonts w:cs="Calibri"/>
          <w:sz w:val="24"/>
          <w:szCs w:val="24"/>
        </w:rPr>
        <w:t xml:space="preserve">niasdešimt eurų, </w:t>
      </w:r>
      <w:r w:rsidR="006B6CCB" w:rsidRPr="006B6CCB">
        <w:rPr>
          <w:rFonts w:cs="Calibri"/>
          <w:sz w:val="24"/>
          <w:szCs w:val="24"/>
        </w:rPr>
        <w:t>26</w:t>
      </w:r>
      <w:r w:rsidRPr="006B6CCB">
        <w:rPr>
          <w:rFonts w:cs="Calibri"/>
          <w:sz w:val="24"/>
          <w:szCs w:val="24"/>
        </w:rPr>
        <w:t xml:space="preserve"> ct) Eur su PVM).</w:t>
      </w:r>
    </w:p>
    <w:p w:rsidR="0009000B" w:rsidRPr="00476DB1" w:rsidRDefault="0009000B" w:rsidP="0009000B">
      <w:pPr>
        <w:tabs>
          <w:tab w:val="left" w:pos="1701"/>
        </w:tabs>
        <w:spacing w:after="0" w:line="276" w:lineRule="auto"/>
        <w:ind w:firstLine="1276"/>
        <w:contextualSpacing/>
        <w:jc w:val="both"/>
        <w:rPr>
          <w:rFonts w:cs="Calibri"/>
          <w:sz w:val="24"/>
          <w:szCs w:val="24"/>
        </w:rPr>
      </w:pPr>
      <w:r>
        <w:rPr>
          <w:rFonts w:cs="Calibri"/>
          <w:sz w:val="24"/>
          <w:szCs w:val="24"/>
        </w:rPr>
        <w:t>5. P</w:t>
      </w:r>
      <w:r w:rsidRPr="00476DB1">
        <w:rPr>
          <w:rFonts w:cs="Calibri"/>
          <w:sz w:val="24"/>
          <w:szCs w:val="24"/>
        </w:rPr>
        <w:t xml:space="preserve">akeisti </w:t>
      </w:r>
      <w:r>
        <w:rPr>
          <w:rFonts w:cs="Calibri"/>
          <w:sz w:val="24"/>
          <w:szCs w:val="24"/>
        </w:rPr>
        <w:t xml:space="preserve">Sutarties </w:t>
      </w:r>
      <w:r w:rsidRPr="00476DB1">
        <w:rPr>
          <w:rFonts w:cs="Calibri"/>
          <w:sz w:val="24"/>
          <w:szCs w:val="24"/>
        </w:rPr>
        <w:t>priedą „Prekių techninė specifikacija, preliminarūs prekių kiekiai ir Preliminariosios sutarties įkainiai“ ir išdėstyti jį nauja redakcija.</w:t>
      </w:r>
    </w:p>
    <w:p w:rsidR="0009000B" w:rsidRPr="00476DB1" w:rsidRDefault="0009000B" w:rsidP="0009000B">
      <w:pPr>
        <w:tabs>
          <w:tab w:val="left" w:pos="1701"/>
        </w:tabs>
        <w:spacing w:after="0" w:line="276" w:lineRule="auto"/>
        <w:ind w:firstLine="1276"/>
        <w:contextualSpacing/>
        <w:jc w:val="both"/>
        <w:rPr>
          <w:rFonts w:cs="Calibri"/>
          <w:sz w:val="24"/>
          <w:szCs w:val="24"/>
        </w:rPr>
      </w:pPr>
      <w:r>
        <w:rPr>
          <w:rFonts w:cs="Calibri"/>
          <w:sz w:val="24"/>
          <w:szCs w:val="24"/>
        </w:rPr>
        <w:t xml:space="preserve">6. </w:t>
      </w:r>
      <w:r w:rsidRPr="00476DB1">
        <w:rPr>
          <w:rFonts w:cs="Calibri"/>
          <w:sz w:val="24"/>
          <w:szCs w:val="24"/>
        </w:rPr>
        <w:t>Susitarimas sudaromas elektronine forma ir įsigalioja, kai Šalys jį pasirašo kvalifikuotais elektroniniais parašais.</w:t>
      </w:r>
      <w:r>
        <w:rPr>
          <w:rFonts w:cs="Calibri"/>
          <w:sz w:val="24"/>
          <w:szCs w:val="24"/>
        </w:rPr>
        <w:t xml:space="preserve"> </w:t>
      </w:r>
      <w:r w:rsidRPr="007B73F0">
        <w:rPr>
          <w:rFonts w:cs="Calibri"/>
          <w:sz w:val="24"/>
          <w:szCs w:val="24"/>
        </w:rPr>
        <w:t>Jei susitarimas pasirašomas skirtingomis datomis, tuomet įsigaliojimo data laikoma vėlesnė pasirašymo data</w:t>
      </w:r>
      <w:r>
        <w:rPr>
          <w:rFonts w:cs="Calibri"/>
          <w:sz w:val="24"/>
          <w:szCs w:val="24"/>
        </w:rPr>
        <w:t>.</w:t>
      </w:r>
    </w:p>
    <w:p w:rsidR="0009000B" w:rsidRDefault="0009000B" w:rsidP="0009000B">
      <w:pPr>
        <w:tabs>
          <w:tab w:val="left" w:pos="1701"/>
        </w:tabs>
        <w:spacing w:after="0" w:line="276" w:lineRule="auto"/>
        <w:ind w:firstLine="1276"/>
        <w:contextualSpacing/>
        <w:jc w:val="both"/>
        <w:rPr>
          <w:rFonts w:cs="Calibri"/>
          <w:sz w:val="24"/>
          <w:szCs w:val="24"/>
        </w:rPr>
      </w:pPr>
      <w:r>
        <w:rPr>
          <w:rFonts w:cs="Calibri"/>
          <w:sz w:val="24"/>
          <w:szCs w:val="24"/>
        </w:rPr>
        <w:t xml:space="preserve">7. </w:t>
      </w:r>
      <w:r w:rsidRPr="00476DB1">
        <w:rPr>
          <w:rFonts w:cs="Calibri"/>
          <w:sz w:val="24"/>
          <w:szCs w:val="24"/>
        </w:rPr>
        <w:t xml:space="preserve">Šis susitarimas laikomas neatsiejama </w:t>
      </w:r>
      <w:r>
        <w:rPr>
          <w:rFonts w:cs="Calibri"/>
          <w:sz w:val="24"/>
          <w:szCs w:val="24"/>
        </w:rPr>
        <w:t>S</w:t>
      </w:r>
      <w:r w:rsidRPr="00476DB1">
        <w:rPr>
          <w:rFonts w:cs="Calibri"/>
          <w:sz w:val="24"/>
          <w:szCs w:val="24"/>
        </w:rPr>
        <w:t xml:space="preserve">utarties dalimi. </w:t>
      </w:r>
    </w:p>
    <w:p w:rsidR="0009000B" w:rsidRPr="00476DB1" w:rsidRDefault="0009000B" w:rsidP="0009000B">
      <w:pPr>
        <w:tabs>
          <w:tab w:val="left" w:pos="1701"/>
        </w:tabs>
        <w:spacing w:after="0" w:line="276" w:lineRule="auto"/>
        <w:ind w:firstLine="1276"/>
        <w:contextualSpacing/>
        <w:jc w:val="both"/>
        <w:rPr>
          <w:rFonts w:cs="Calibri"/>
          <w:sz w:val="24"/>
          <w:szCs w:val="24"/>
        </w:rPr>
      </w:pPr>
    </w:p>
    <w:p w:rsidR="0009000B" w:rsidRDefault="0009000B" w:rsidP="0009000B">
      <w:pPr>
        <w:rPr>
          <w:rFonts w:cs="Calibri"/>
          <w:sz w:val="24"/>
          <w:szCs w:val="24"/>
        </w:rPr>
      </w:pPr>
      <w:r>
        <w:rPr>
          <w:rFonts w:cs="Calibri"/>
          <w:sz w:val="24"/>
          <w:szCs w:val="24"/>
        </w:rPr>
        <w:br w:type="page"/>
      </w:r>
    </w:p>
    <w:p w:rsidR="0009000B" w:rsidRDefault="0009000B" w:rsidP="0009000B">
      <w:pPr>
        <w:tabs>
          <w:tab w:val="left" w:pos="1701"/>
        </w:tabs>
        <w:spacing w:after="0" w:line="276" w:lineRule="auto"/>
        <w:ind w:firstLine="1276"/>
        <w:contextualSpacing/>
        <w:rPr>
          <w:rFonts w:cs="Calibri"/>
          <w:sz w:val="24"/>
          <w:szCs w:val="24"/>
        </w:rPr>
      </w:pPr>
      <w:r>
        <w:rPr>
          <w:rFonts w:cs="Calibri"/>
          <w:sz w:val="24"/>
          <w:szCs w:val="24"/>
        </w:rPr>
        <w:lastRenderedPageBreak/>
        <w:t xml:space="preserve">PRIDEDAMA. </w:t>
      </w:r>
      <w:r w:rsidRPr="001003F4">
        <w:rPr>
          <w:rFonts w:cs="Calibri"/>
          <w:sz w:val="24"/>
          <w:szCs w:val="24"/>
        </w:rPr>
        <w:t>Sutarties pried</w:t>
      </w:r>
      <w:r>
        <w:rPr>
          <w:rFonts w:cs="Calibri"/>
          <w:sz w:val="24"/>
          <w:szCs w:val="24"/>
        </w:rPr>
        <w:t>as</w:t>
      </w:r>
      <w:r w:rsidRPr="001003F4">
        <w:rPr>
          <w:rFonts w:cs="Calibri"/>
          <w:sz w:val="24"/>
          <w:szCs w:val="24"/>
        </w:rPr>
        <w:t xml:space="preserve"> „Prekių techninė specifikacija, preliminarūs prekių kiekiai ir Preliminariosios sutarties įkainiai“</w:t>
      </w:r>
      <w:r>
        <w:rPr>
          <w:rFonts w:cs="Calibri"/>
          <w:sz w:val="24"/>
          <w:szCs w:val="24"/>
        </w:rPr>
        <w:t>, 2 l.</w:t>
      </w:r>
    </w:p>
    <w:p w:rsidR="0009000B" w:rsidRDefault="0009000B" w:rsidP="0009000B">
      <w:pPr>
        <w:tabs>
          <w:tab w:val="left" w:pos="1701"/>
        </w:tabs>
        <w:spacing w:after="0" w:line="276" w:lineRule="auto"/>
        <w:ind w:firstLine="1276"/>
        <w:contextualSpacing/>
        <w:rPr>
          <w:rFonts w:cs="Calibri"/>
          <w:sz w:val="24"/>
          <w:szCs w:val="24"/>
        </w:rPr>
      </w:pPr>
    </w:p>
    <w:p w:rsidR="0009000B" w:rsidRDefault="0009000B" w:rsidP="0009000B">
      <w:pPr>
        <w:tabs>
          <w:tab w:val="left" w:pos="1701"/>
        </w:tabs>
        <w:spacing w:after="0" w:line="276" w:lineRule="auto"/>
        <w:ind w:firstLine="1276"/>
        <w:contextualSpacing/>
        <w:rPr>
          <w:rFonts w:cs="Calibri"/>
          <w:sz w:val="24"/>
          <w:szCs w:val="24"/>
        </w:rPr>
      </w:pPr>
    </w:p>
    <w:tbl>
      <w:tblPr>
        <w:tblStyle w:val="TableGrid1"/>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10"/>
        <w:gridCol w:w="4944"/>
      </w:tblGrid>
      <w:tr w:rsidR="0009000B" w:rsidRPr="00DF0B8C" w:rsidTr="00C74328">
        <w:tc>
          <w:tcPr>
            <w:tcW w:w="4910" w:type="dxa"/>
          </w:tcPr>
          <w:p w:rsidR="0009000B" w:rsidRPr="0009000B" w:rsidRDefault="0009000B" w:rsidP="00C74328">
            <w:pPr>
              <w:jc w:val="both"/>
              <w:rPr>
                <w:rFonts w:eastAsia="Times New Roman" w:cs="Calibri"/>
                <w:b/>
                <w:sz w:val="24"/>
                <w:szCs w:val="24"/>
                <w:lang w:eastAsia="lt-LT"/>
              </w:rPr>
            </w:pPr>
            <w:r w:rsidRPr="0009000B">
              <w:rPr>
                <w:rFonts w:eastAsia="Times New Roman" w:cs="Calibri"/>
                <w:b/>
                <w:sz w:val="24"/>
                <w:szCs w:val="24"/>
                <w:lang w:eastAsia="lt-LT"/>
              </w:rPr>
              <w:t>Pirkėjas</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Kauno lopšelis- darželis „Pagrandukas“</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Įstaigos 191636062</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V. Krėvės pr. 58, LT-50459 Kaunas</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A. s. LT72 4010 0425 0004 0129</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Bankas Luminor Bank AS</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Banko kodas 40100</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Tel. (8 37) 31 42 02, +370 672 89 083</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El. p. info@ldpagrandukas.lt</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Direktorė</w:t>
            </w:r>
          </w:p>
          <w:p w:rsidR="0009000B" w:rsidRPr="0009000B" w:rsidRDefault="0009000B" w:rsidP="00C74328">
            <w:pPr>
              <w:jc w:val="both"/>
              <w:rPr>
                <w:rFonts w:eastAsia="Times New Roman" w:cs="Calibri"/>
                <w:sz w:val="18"/>
                <w:szCs w:val="24"/>
                <w:lang w:eastAsia="lt-LT"/>
              </w:rPr>
            </w:pP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(parašas)</w:t>
            </w:r>
          </w:p>
          <w:p w:rsidR="0009000B" w:rsidRPr="0009000B" w:rsidRDefault="0009000B" w:rsidP="00C74328">
            <w:pPr>
              <w:jc w:val="both"/>
              <w:rPr>
                <w:rFonts w:eastAsia="Times New Roman" w:cs="Calibri"/>
                <w:lang w:val="en-US"/>
              </w:rPr>
            </w:pPr>
            <w:r w:rsidRPr="0009000B">
              <w:rPr>
                <w:rFonts w:eastAsia="Times New Roman" w:cs="Calibri"/>
                <w:sz w:val="24"/>
                <w:szCs w:val="24"/>
                <w:lang w:eastAsia="lt-LT"/>
              </w:rPr>
              <w:t>Edita Maciulevičienė</w:t>
            </w:r>
          </w:p>
        </w:tc>
        <w:tc>
          <w:tcPr>
            <w:tcW w:w="4944" w:type="dxa"/>
          </w:tcPr>
          <w:p w:rsidR="0009000B" w:rsidRPr="0009000B" w:rsidRDefault="0009000B" w:rsidP="00C74328">
            <w:pPr>
              <w:jc w:val="both"/>
              <w:rPr>
                <w:rFonts w:eastAsia="Times New Roman" w:cs="Calibri"/>
                <w:b/>
                <w:sz w:val="24"/>
                <w:szCs w:val="24"/>
                <w:lang w:eastAsia="lt-LT"/>
              </w:rPr>
            </w:pPr>
            <w:r w:rsidRPr="0009000B">
              <w:rPr>
                <w:rFonts w:eastAsia="Times New Roman" w:cs="Calibri"/>
                <w:b/>
                <w:sz w:val="24"/>
                <w:szCs w:val="24"/>
                <w:lang w:eastAsia="lt-LT"/>
              </w:rPr>
              <w:t>UAB „Viržis“</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Įmonės kodas 159750366</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PVM mokėtojo kodas LT597503610</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Daržų g. 9, Neveronys, LT-54477 Kauno raj.</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A. s. LT07 7230 0000 0246 7182</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UAB Medicinos bankas</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Banko kodas 72300</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Tel. +370 698 31 883</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El. p. virzis5@gmail.com</w:t>
            </w: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 xml:space="preserve">Direktorius </w:t>
            </w:r>
          </w:p>
          <w:p w:rsidR="0009000B" w:rsidRPr="0009000B" w:rsidRDefault="0009000B" w:rsidP="00C74328">
            <w:pPr>
              <w:jc w:val="both"/>
              <w:rPr>
                <w:rFonts w:eastAsia="Times New Roman" w:cs="Calibri"/>
                <w:sz w:val="18"/>
                <w:szCs w:val="24"/>
                <w:lang w:eastAsia="lt-LT"/>
              </w:rPr>
            </w:pPr>
          </w:p>
          <w:p w:rsidR="0009000B" w:rsidRPr="0009000B" w:rsidRDefault="0009000B" w:rsidP="00C74328">
            <w:pPr>
              <w:jc w:val="both"/>
              <w:rPr>
                <w:rFonts w:eastAsia="Times New Roman" w:cs="Calibri"/>
                <w:sz w:val="24"/>
                <w:szCs w:val="24"/>
                <w:lang w:eastAsia="lt-LT"/>
              </w:rPr>
            </w:pPr>
            <w:r w:rsidRPr="0009000B">
              <w:rPr>
                <w:rFonts w:eastAsia="Times New Roman" w:cs="Calibri"/>
                <w:sz w:val="24"/>
                <w:szCs w:val="24"/>
                <w:lang w:eastAsia="lt-LT"/>
              </w:rPr>
              <w:t>(parašas)</w:t>
            </w:r>
          </w:p>
          <w:p w:rsidR="0009000B" w:rsidRPr="0009000B" w:rsidRDefault="0009000B" w:rsidP="00C74328">
            <w:pPr>
              <w:jc w:val="both"/>
              <w:rPr>
                <w:rFonts w:eastAsia="Times New Roman" w:cs="Calibri"/>
                <w:lang w:val="en-US"/>
              </w:rPr>
            </w:pPr>
            <w:r w:rsidRPr="0009000B">
              <w:rPr>
                <w:rFonts w:eastAsia="Times New Roman" w:cs="Calibri"/>
                <w:sz w:val="24"/>
                <w:szCs w:val="24"/>
                <w:lang w:eastAsia="lt-LT"/>
              </w:rPr>
              <w:t>Viktoras Visockas</w:t>
            </w:r>
          </w:p>
        </w:tc>
      </w:tr>
    </w:tbl>
    <w:p w:rsidR="0009000B" w:rsidRPr="0009000B" w:rsidRDefault="0009000B" w:rsidP="0009000B">
      <w:pPr>
        <w:rPr>
          <w:rFonts w:eastAsia="Times New Roman" w:cs="Calibri"/>
          <w:sz w:val="24"/>
          <w:szCs w:val="24"/>
        </w:rPr>
        <w:sectPr w:rsidR="0009000B" w:rsidRPr="0009000B" w:rsidSect="007F0253">
          <w:pgSz w:w="11906" w:h="16838"/>
          <w:pgMar w:top="1134" w:right="567" w:bottom="1134" w:left="1701" w:header="567" w:footer="567" w:gutter="0"/>
          <w:cols w:space="1296"/>
          <w:docGrid w:linePitch="360"/>
        </w:sectPr>
      </w:pPr>
    </w:p>
    <w:p w:rsidR="0009000B" w:rsidRPr="0009000B" w:rsidRDefault="0009000B" w:rsidP="0009000B">
      <w:pPr>
        <w:tabs>
          <w:tab w:val="center" w:pos="4819"/>
          <w:tab w:val="right" w:pos="9638"/>
        </w:tabs>
        <w:overflowPunct w:val="0"/>
        <w:autoSpaceDE w:val="0"/>
        <w:autoSpaceDN w:val="0"/>
        <w:adjustRightInd w:val="0"/>
        <w:spacing w:after="0" w:line="240" w:lineRule="auto"/>
        <w:ind w:left="9072"/>
        <w:rPr>
          <w:rFonts w:eastAsia="Times New Roman" w:cs="Calibri"/>
          <w:sz w:val="24"/>
          <w:szCs w:val="24"/>
        </w:rPr>
      </w:pPr>
      <w:r w:rsidRPr="0009000B">
        <w:rPr>
          <w:rFonts w:eastAsia="Times New Roman" w:cs="Calibri"/>
          <w:sz w:val="24"/>
          <w:szCs w:val="24"/>
        </w:rPr>
        <w:lastRenderedPageBreak/>
        <w:t xml:space="preserve">2025 m. vasario     d. Pagrindinės sutarties Nr. PAGRE-  </w:t>
      </w:r>
    </w:p>
    <w:p w:rsidR="0009000B" w:rsidRPr="0009000B" w:rsidRDefault="0009000B" w:rsidP="0009000B">
      <w:pPr>
        <w:tabs>
          <w:tab w:val="center" w:pos="5103"/>
        </w:tabs>
        <w:overflowPunct w:val="0"/>
        <w:autoSpaceDE w:val="0"/>
        <w:autoSpaceDN w:val="0"/>
        <w:adjustRightInd w:val="0"/>
        <w:spacing w:after="0" w:line="240" w:lineRule="auto"/>
        <w:ind w:left="9072"/>
        <w:rPr>
          <w:rFonts w:eastAsia="Times New Roman" w:cs="Calibri"/>
          <w:sz w:val="24"/>
          <w:szCs w:val="24"/>
        </w:rPr>
      </w:pPr>
      <w:r w:rsidRPr="0009000B">
        <w:rPr>
          <w:rFonts w:eastAsia="Times New Roman" w:cs="Calibri"/>
          <w:sz w:val="24"/>
          <w:szCs w:val="24"/>
        </w:rPr>
        <w:t>dėl maisto produktų (</w:t>
      </w:r>
      <w:r w:rsidRPr="0009000B">
        <w:rPr>
          <w:rFonts w:cs="Calibri"/>
          <w:sz w:val="24"/>
          <w:szCs w:val="24"/>
        </w:rPr>
        <w:t>ekologiškų ar pagal nacionalinę maisto kokybės sistemą (ar jai lygiavertę) užaugintų obuolių</w:t>
      </w:r>
      <w:r w:rsidRPr="0009000B">
        <w:rPr>
          <w:rFonts w:eastAsia="Times New Roman" w:cs="Calibri"/>
          <w:sz w:val="24"/>
          <w:szCs w:val="24"/>
        </w:rPr>
        <w:t xml:space="preserve">) centralizuoto pirkimo </w:t>
      </w:r>
    </w:p>
    <w:p w:rsidR="0009000B" w:rsidRPr="0009000B" w:rsidRDefault="0009000B" w:rsidP="0009000B">
      <w:pPr>
        <w:tabs>
          <w:tab w:val="center" w:pos="4819"/>
        </w:tabs>
        <w:overflowPunct w:val="0"/>
        <w:autoSpaceDE w:val="0"/>
        <w:autoSpaceDN w:val="0"/>
        <w:adjustRightInd w:val="0"/>
        <w:spacing w:after="0" w:line="240" w:lineRule="auto"/>
        <w:ind w:left="9072"/>
        <w:rPr>
          <w:rFonts w:eastAsia="Times New Roman" w:cs="Calibri"/>
          <w:sz w:val="24"/>
          <w:szCs w:val="24"/>
        </w:rPr>
      </w:pPr>
      <w:r w:rsidRPr="0009000B">
        <w:rPr>
          <w:rFonts w:eastAsia="Times New Roman" w:cs="Calibri"/>
          <w:sz w:val="24"/>
          <w:szCs w:val="24"/>
        </w:rPr>
        <w:t>1 priedo nauja redakcija</w:t>
      </w:r>
    </w:p>
    <w:p w:rsidR="0009000B" w:rsidRPr="0009000B" w:rsidRDefault="0009000B" w:rsidP="0009000B">
      <w:pPr>
        <w:tabs>
          <w:tab w:val="center" w:pos="4819"/>
        </w:tabs>
        <w:overflowPunct w:val="0"/>
        <w:autoSpaceDE w:val="0"/>
        <w:autoSpaceDN w:val="0"/>
        <w:adjustRightInd w:val="0"/>
        <w:spacing w:after="0" w:line="240" w:lineRule="auto"/>
        <w:ind w:left="9072"/>
        <w:rPr>
          <w:rFonts w:eastAsia="Times New Roman" w:cs="Calibri"/>
          <w:sz w:val="24"/>
          <w:szCs w:val="24"/>
        </w:rPr>
      </w:pPr>
    </w:p>
    <w:p w:rsidR="0009000B" w:rsidRPr="0009000B" w:rsidRDefault="0009000B" w:rsidP="0009000B">
      <w:pPr>
        <w:overflowPunct w:val="0"/>
        <w:autoSpaceDE w:val="0"/>
        <w:autoSpaceDN w:val="0"/>
        <w:adjustRightInd w:val="0"/>
        <w:spacing w:after="0" w:line="240" w:lineRule="auto"/>
        <w:jc w:val="center"/>
        <w:rPr>
          <w:rFonts w:eastAsia="Times New Roman" w:cs="Calibri"/>
          <w:b/>
          <w:caps/>
          <w:sz w:val="24"/>
          <w:szCs w:val="24"/>
        </w:rPr>
      </w:pPr>
      <w:r w:rsidRPr="0009000B">
        <w:rPr>
          <w:rFonts w:eastAsia="Times New Roman" w:cs="Calibri"/>
          <w:b/>
          <w:caps/>
          <w:sz w:val="24"/>
          <w:szCs w:val="24"/>
        </w:rPr>
        <w:t>Prekių techninė specifikacija, preliminarūs prekių kiekiai IR PRELIMINARIOSIOS SUTARTIES ĮKAINIAI</w:t>
      </w:r>
    </w:p>
    <w:tbl>
      <w:tblPr>
        <w:tblStyle w:val="TableGrid11"/>
        <w:tblW w:w="15275" w:type="dxa"/>
        <w:tblLayout w:type="fixed"/>
        <w:tblLook w:val="04A0" w:firstRow="1" w:lastRow="0" w:firstColumn="1" w:lastColumn="0" w:noHBand="0" w:noVBand="1"/>
      </w:tblPr>
      <w:tblGrid>
        <w:gridCol w:w="702"/>
        <w:gridCol w:w="1391"/>
        <w:gridCol w:w="2267"/>
        <w:gridCol w:w="992"/>
        <w:gridCol w:w="1276"/>
        <w:gridCol w:w="992"/>
        <w:gridCol w:w="3545"/>
        <w:gridCol w:w="1134"/>
        <w:gridCol w:w="992"/>
        <w:gridCol w:w="992"/>
        <w:gridCol w:w="992"/>
      </w:tblGrid>
      <w:tr w:rsidR="00E3408F" w:rsidRPr="00E3408F" w:rsidTr="00C74328">
        <w:trPr>
          <w:trHeight w:val="596"/>
        </w:trPr>
        <w:tc>
          <w:tcPr>
            <w:tcW w:w="702" w:type="dxa"/>
            <w:vMerge w:val="restart"/>
            <w:vAlign w:val="center"/>
            <w:hideMark/>
          </w:tcPr>
          <w:p w:rsidR="00E3408F" w:rsidRPr="00E3408F" w:rsidRDefault="00E3408F" w:rsidP="00E3408F">
            <w:pPr>
              <w:spacing w:after="0" w:line="240" w:lineRule="auto"/>
              <w:jc w:val="both"/>
              <w:rPr>
                <w:rFonts w:eastAsia="Times New Roman" w:cs="Calibri"/>
                <w:color w:val="000000"/>
                <w:sz w:val="18"/>
                <w:szCs w:val="20"/>
                <w:lang w:eastAsia="lt-LT"/>
              </w:rPr>
            </w:pPr>
            <w:r w:rsidRPr="00E3408F">
              <w:rPr>
                <w:rFonts w:eastAsia="Times New Roman" w:cs="Calibri"/>
                <w:b/>
                <w:sz w:val="18"/>
                <w:szCs w:val="20"/>
              </w:rPr>
              <w:t>Eil. Nr.</w:t>
            </w:r>
          </w:p>
        </w:tc>
        <w:tc>
          <w:tcPr>
            <w:tcW w:w="1391" w:type="dxa"/>
            <w:vMerge w:val="restart"/>
            <w:noWrap/>
            <w:vAlign w:val="center"/>
            <w:hideMark/>
          </w:tcPr>
          <w:p w:rsidR="00E3408F" w:rsidRPr="00E3408F" w:rsidRDefault="00E3408F" w:rsidP="00E3408F">
            <w:pPr>
              <w:spacing w:after="0" w:line="240" w:lineRule="auto"/>
              <w:jc w:val="both"/>
              <w:rPr>
                <w:rFonts w:eastAsia="Times New Roman" w:cs="Calibri"/>
                <w:color w:val="000000"/>
                <w:sz w:val="18"/>
                <w:szCs w:val="20"/>
                <w:lang w:eastAsia="lt-LT"/>
              </w:rPr>
            </w:pPr>
            <w:r w:rsidRPr="00E3408F">
              <w:rPr>
                <w:rFonts w:eastAsia="Times New Roman" w:cs="Calibri"/>
                <w:b/>
                <w:sz w:val="18"/>
                <w:szCs w:val="20"/>
              </w:rPr>
              <w:t>Prekės pavadinimas ir nomenklatūrinis numeris (kodas)</w:t>
            </w:r>
            <w:r w:rsidRPr="00E3408F">
              <w:rPr>
                <w:rFonts w:eastAsia="Times New Roman" w:cs="Calibri"/>
                <w:b/>
                <w:sz w:val="18"/>
                <w:szCs w:val="20"/>
                <w:vertAlign w:val="superscript"/>
              </w:rPr>
              <w:t>1</w:t>
            </w:r>
          </w:p>
        </w:tc>
        <w:tc>
          <w:tcPr>
            <w:tcW w:w="3259" w:type="dxa"/>
            <w:gridSpan w:val="2"/>
            <w:vAlign w:val="center"/>
            <w:hideMark/>
          </w:tcPr>
          <w:p w:rsidR="00E3408F" w:rsidRPr="00E3408F" w:rsidRDefault="00E3408F" w:rsidP="00E3408F">
            <w:pPr>
              <w:spacing w:after="0" w:line="240" w:lineRule="auto"/>
              <w:ind w:right="-71"/>
              <w:jc w:val="both"/>
              <w:rPr>
                <w:rFonts w:eastAsia="Times New Roman" w:cs="Calibri"/>
                <w:b/>
                <w:color w:val="000000"/>
                <w:sz w:val="18"/>
                <w:szCs w:val="20"/>
                <w:lang w:eastAsia="lt-LT"/>
              </w:rPr>
            </w:pPr>
            <w:r w:rsidRPr="00E3408F">
              <w:rPr>
                <w:rFonts w:eastAsia="Times New Roman" w:cs="Calibri"/>
                <w:b/>
                <w:color w:val="000000"/>
                <w:sz w:val="18"/>
                <w:szCs w:val="20"/>
                <w:lang w:eastAsia="lt-LT"/>
              </w:rPr>
              <w:t>Reikalavimai prekėms</w:t>
            </w:r>
          </w:p>
        </w:tc>
        <w:tc>
          <w:tcPr>
            <w:tcW w:w="1276" w:type="dxa"/>
            <w:vMerge w:val="restart"/>
            <w:vAlign w:val="center"/>
            <w:hideMark/>
          </w:tcPr>
          <w:p w:rsidR="00E3408F" w:rsidRPr="00E3408F" w:rsidRDefault="00E3408F" w:rsidP="00E3408F">
            <w:pPr>
              <w:spacing w:after="0" w:line="240" w:lineRule="auto"/>
              <w:jc w:val="both"/>
              <w:rPr>
                <w:rFonts w:eastAsia="Times New Roman" w:cs="Calibri"/>
                <w:color w:val="000000"/>
                <w:spacing w:val="-2"/>
                <w:sz w:val="18"/>
                <w:szCs w:val="20"/>
                <w:lang w:eastAsia="lt-LT"/>
              </w:rPr>
            </w:pPr>
            <w:r w:rsidRPr="00E3408F">
              <w:rPr>
                <w:rFonts w:eastAsia="Times New Roman" w:cs="Calibri"/>
                <w:b/>
                <w:spacing w:val="-2"/>
                <w:sz w:val="18"/>
                <w:szCs w:val="20"/>
              </w:rPr>
              <w:t>Pasiūlyme nurodomas mato vnt.</w:t>
            </w:r>
          </w:p>
        </w:tc>
        <w:tc>
          <w:tcPr>
            <w:tcW w:w="992" w:type="dxa"/>
            <w:vMerge w:val="restart"/>
            <w:vAlign w:val="center"/>
            <w:hideMark/>
          </w:tcPr>
          <w:p w:rsidR="00E3408F" w:rsidRPr="00E3408F" w:rsidRDefault="00E3408F" w:rsidP="00E3408F">
            <w:pPr>
              <w:spacing w:after="0" w:line="240" w:lineRule="auto"/>
              <w:jc w:val="both"/>
              <w:rPr>
                <w:rFonts w:eastAsia="Times New Roman" w:cs="Calibri"/>
                <w:b/>
                <w:sz w:val="18"/>
                <w:szCs w:val="20"/>
              </w:rPr>
            </w:pPr>
            <w:r w:rsidRPr="00E3408F">
              <w:rPr>
                <w:rFonts w:eastAsia="Times New Roman" w:cs="Calibri"/>
                <w:b/>
                <w:sz w:val="18"/>
                <w:szCs w:val="20"/>
              </w:rPr>
              <w:t>Prelimi-narus kiekis</w:t>
            </w:r>
          </w:p>
          <w:p w:rsidR="00E3408F" w:rsidRPr="00E3408F" w:rsidRDefault="00E3408F" w:rsidP="00E3408F">
            <w:pPr>
              <w:spacing w:after="0" w:line="240" w:lineRule="auto"/>
              <w:jc w:val="both"/>
              <w:rPr>
                <w:rFonts w:eastAsia="Times New Roman" w:cs="Calibri"/>
                <w:b/>
                <w:bCs/>
                <w:color w:val="000000"/>
                <w:sz w:val="18"/>
                <w:szCs w:val="20"/>
                <w:lang w:eastAsia="lt-LT"/>
              </w:rPr>
            </w:pPr>
            <w:r w:rsidRPr="00E3408F">
              <w:rPr>
                <w:rFonts w:eastAsia="Times New Roman" w:cs="Calibri"/>
                <w:b/>
                <w:sz w:val="18"/>
                <w:szCs w:val="20"/>
              </w:rPr>
              <w:t xml:space="preserve">per metus </w:t>
            </w:r>
          </w:p>
        </w:tc>
        <w:tc>
          <w:tcPr>
            <w:tcW w:w="3545" w:type="dxa"/>
            <w:vMerge w:val="restart"/>
            <w:vAlign w:val="center"/>
          </w:tcPr>
          <w:p w:rsidR="00E3408F" w:rsidRPr="00E3408F" w:rsidRDefault="00E3408F" w:rsidP="00E3408F">
            <w:pPr>
              <w:autoSpaceDN w:val="0"/>
              <w:spacing w:after="0" w:line="240" w:lineRule="auto"/>
              <w:jc w:val="both"/>
              <w:rPr>
                <w:rFonts w:eastAsia="Times New Roman" w:cs="Calibri"/>
                <w:b/>
                <w:sz w:val="18"/>
                <w:szCs w:val="20"/>
                <w:highlight w:val="yellow"/>
              </w:rPr>
            </w:pPr>
            <w:r w:rsidRPr="00E3408F">
              <w:rPr>
                <w:rFonts w:eastAsia="Times New Roman" w:cs="Calibri"/>
                <w:b/>
                <w:sz w:val="18"/>
                <w:szCs w:val="20"/>
              </w:rPr>
              <w:t xml:space="preserve">Siūlomų prekių duomenys (gamintojas ar platintojas, klasė, dydis) ir dokumentų, kurie teikiami įrodant siūlomų prekių atitiktį nustatytiems reikalavimams, failų pavadinimai </w:t>
            </w:r>
          </w:p>
        </w:tc>
        <w:tc>
          <w:tcPr>
            <w:tcW w:w="1134" w:type="dxa"/>
            <w:vMerge w:val="restart"/>
          </w:tcPr>
          <w:p w:rsidR="00E3408F" w:rsidRPr="00E3408F" w:rsidRDefault="00E3408F" w:rsidP="00E3408F">
            <w:pPr>
              <w:autoSpaceDN w:val="0"/>
              <w:spacing w:after="0" w:line="240" w:lineRule="auto"/>
              <w:jc w:val="center"/>
              <w:rPr>
                <w:rFonts w:eastAsia="Times New Roman" w:cs="Calibri"/>
                <w:b/>
                <w:sz w:val="18"/>
                <w:szCs w:val="20"/>
              </w:rPr>
            </w:pPr>
            <w:r w:rsidRPr="00E3408F">
              <w:rPr>
                <w:rFonts w:eastAsia="Times New Roman" w:cs="Calibri"/>
                <w:b/>
                <w:sz w:val="18"/>
                <w:szCs w:val="20"/>
              </w:rPr>
              <w:t>Vieneto įkainis, EUR be PVM</w:t>
            </w:r>
          </w:p>
        </w:tc>
        <w:tc>
          <w:tcPr>
            <w:tcW w:w="992" w:type="dxa"/>
            <w:vMerge w:val="restart"/>
          </w:tcPr>
          <w:p w:rsidR="00E3408F" w:rsidRPr="00E3408F" w:rsidRDefault="00E3408F" w:rsidP="00E3408F">
            <w:pPr>
              <w:autoSpaceDN w:val="0"/>
              <w:spacing w:after="0" w:line="240" w:lineRule="auto"/>
              <w:jc w:val="center"/>
              <w:rPr>
                <w:rFonts w:eastAsia="Times New Roman" w:cs="Calibri"/>
                <w:b/>
                <w:sz w:val="18"/>
                <w:szCs w:val="20"/>
              </w:rPr>
            </w:pPr>
            <w:r w:rsidRPr="00E3408F">
              <w:rPr>
                <w:rFonts w:eastAsia="Times New Roman" w:cs="Calibri"/>
                <w:b/>
                <w:sz w:val="18"/>
                <w:szCs w:val="20"/>
              </w:rPr>
              <w:t>Vieneto įkainis, Eur (su PVM)</w:t>
            </w:r>
          </w:p>
        </w:tc>
        <w:tc>
          <w:tcPr>
            <w:tcW w:w="992" w:type="dxa"/>
            <w:vMerge w:val="restart"/>
          </w:tcPr>
          <w:p w:rsidR="00E3408F" w:rsidRPr="00E3408F" w:rsidRDefault="00E3408F" w:rsidP="00E3408F">
            <w:pPr>
              <w:autoSpaceDN w:val="0"/>
              <w:spacing w:after="0" w:line="240" w:lineRule="auto"/>
              <w:jc w:val="center"/>
              <w:rPr>
                <w:rFonts w:eastAsia="Times New Roman" w:cs="Calibri"/>
                <w:b/>
                <w:sz w:val="18"/>
                <w:szCs w:val="20"/>
              </w:rPr>
            </w:pPr>
            <w:r w:rsidRPr="00E3408F">
              <w:rPr>
                <w:rFonts w:eastAsia="Times New Roman" w:cs="Calibri"/>
                <w:b/>
                <w:sz w:val="18"/>
                <w:szCs w:val="20"/>
              </w:rPr>
              <w:t>Suma, Eur (be PVM)</w:t>
            </w:r>
          </w:p>
        </w:tc>
        <w:tc>
          <w:tcPr>
            <w:tcW w:w="992" w:type="dxa"/>
            <w:vMerge w:val="restart"/>
          </w:tcPr>
          <w:p w:rsidR="00E3408F" w:rsidRPr="00E3408F" w:rsidRDefault="00E3408F" w:rsidP="00E3408F">
            <w:pPr>
              <w:autoSpaceDN w:val="0"/>
              <w:spacing w:after="0" w:line="240" w:lineRule="auto"/>
              <w:jc w:val="center"/>
              <w:rPr>
                <w:rFonts w:eastAsia="Times New Roman" w:cs="Calibri"/>
                <w:b/>
                <w:sz w:val="18"/>
                <w:szCs w:val="20"/>
              </w:rPr>
            </w:pPr>
            <w:r w:rsidRPr="00E3408F">
              <w:rPr>
                <w:rFonts w:eastAsia="Times New Roman" w:cs="Calibri"/>
                <w:b/>
                <w:sz w:val="18"/>
                <w:szCs w:val="20"/>
              </w:rPr>
              <w:t>Suma, Eur (su PVM)</w:t>
            </w:r>
          </w:p>
        </w:tc>
      </w:tr>
      <w:tr w:rsidR="00E3408F" w:rsidRPr="00E3408F" w:rsidTr="00C74328">
        <w:trPr>
          <w:trHeight w:val="57"/>
        </w:trPr>
        <w:tc>
          <w:tcPr>
            <w:tcW w:w="702" w:type="dxa"/>
            <w:vMerge/>
            <w:vAlign w:val="center"/>
          </w:tcPr>
          <w:p w:rsidR="00E3408F" w:rsidRPr="00E3408F" w:rsidRDefault="00E3408F" w:rsidP="00E3408F">
            <w:pPr>
              <w:overflowPunct w:val="0"/>
              <w:autoSpaceDE w:val="0"/>
              <w:autoSpaceDN w:val="0"/>
              <w:adjustRightInd w:val="0"/>
              <w:snapToGrid w:val="0"/>
              <w:spacing w:after="0" w:line="240" w:lineRule="auto"/>
              <w:jc w:val="both"/>
              <w:rPr>
                <w:rFonts w:eastAsia="Times New Roman" w:cs="Calibri"/>
                <w:b/>
                <w:sz w:val="20"/>
                <w:szCs w:val="20"/>
              </w:rPr>
            </w:pPr>
          </w:p>
        </w:tc>
        <w:tc>
          <w:tcPr>
            <w:tcW w:w="1391" w:type="dxa"/>
            <w:vMerge/>
            <w:noWrap/>
            <w:vAlign w:val="center"/>
          </w:tcPr>
          <w:p w:rsidR="00E3408F" w:rsidRPr="00E3408F" w:rsidRDefault="00E3408F" w:rsidP="00E3408F">
            <w:pPr>
              <w:spacing w:after="0" w:line="240" w:lineRule="auto"/>
              <w:jc w:val="both"/>
              <w:rPr>
                <w:rFonts w:eastAsia="Times New Roman" w:cs="Calibri"/>
                <w:b/>
                <w:szCs w:val="20"/>
              </w:rPr>
            </w:pPr>
          </w:p>
        </w:tc>
        <w:tc>
          <w:tcPr>
            <w:tcW w:w="2267" w:type="dxa"/>
            <w:vAlign w:val="center"/>
          </w:tcPr>
          <w:p w:rsidR="00E3408F" w:rsidRPr="00E3408F" w:rsidRDefault="00E3408F" w:rsidP="00E3408F">
            <w:pPr>
              <w:spacing w:after="0" w:line="240" w:lineRule="auto"/>
              <w:jc w:val="both"/>
              <w:rPr>
                <w:rFonts w:eastAsia="Times New Roman" w:cs="Calibri"/>
                <w:b/>
                <w:sz w:val="20"/>
                <w:szCs w:val="20"/>
              </w:rPr>
            </w:pPr>
            <w:r w:rsidRPr="00E3408F">
              <w:rPr>
                <w:rFonts w:eastAsia="Times New Roman" w:cs="Calibri"/>
                <w:b/>
                <w:sz w:val="20"/>
                <w:szCs w:val="20"/>
              </w:rPr>
              <w:t>Reikalavimų aprašymas</w:t>
            </w:r>
          </w:p>
        </w:tc>
        <w:tc>
          <w:tcPr>
            <w:tcW w:w="992" w:type="dxa"/>
            <w:vAlign w:val="center"/>
          </w:tcPr>
          <w:p w:rsidR="00E3408F" w:rsidRPr="00E3408F" w:rsidRDefault="00E3408F" w:rsidP="00E3408F">
            <w:pPr>
              <w:spacing w:after="0" w:line="240" w:lineRule="auto"/>
              <w:ind w:right="-71"/>
              <w:jc w:val="both"/>
              <w:rPr>
                <w:rFonts w:eastAsia="Times New Roman" w:cs="Calibri"/>
                <w:b/>
                <w:color w:val="000000"/>
                <w:sz w:val="20"/>
                <w:lang w:eastAsia="lt-LT"/>
              </w:rPr>
            </w:pPr>
            <w:r w:rsidRPr="00E3408F">
              <w:rPr>
                <w:rFonts w:eastAsia="Times New Roman" w:cs="Calibri"/>
                <w:b/>
                <w:color w:val="000000"/>
                <w:sz w:val="20"/>
                <w:lang w:eastAsia="lt-LT"/>
              </w:rPr>
              <w:t>Išfasavi-mas</w:t>
            </w:r>
          </w:p>
        </w:tc>
        <w:tc>
          <w:tcPr>
            <w:tcW w:w="1276" w:type="dxa"/>
            <w:vMerge/>
            <w:vAlign w:val="center"/>
          </w:tcPr>
          <w:p w:rsidR="00E3408F" w:rsidRPr="00E3408F" w:rsidRDefault="00E3408F" w:rsidP="00E3408F">
            <w:pPr>
              <w:spacing w:after="0" w:line="240" w:lineRule="auto"/>
              <w:jc w:val="center"/>
              <w:rPr>
                <w:rFonts w:eastAsia="Times New Roman" w:cs="Calibri"/>
                <w:b/>
                <w:szCs w:val="20"/>
              </w:rPr>
            </w:pPr>
          </w:p>
        </w:tc>
        <w:tc>
          <w:tcPr>
            <w:tcW w:w="992" w:type="dxa"/>
            <w:vMerge/>
            <w:vAlign w:val="center"/>
          </w:tcPr>
          <w:p w:rsidR="00E3408F" w:rsidRPr="00E3408F" w:rsidRDefault="00E3408F" w:rsidP="00E3408F">
            <w:pPr>
              <w:spacing w:after="0" w:line="240" w:lineRule="auto"/>
              <w:jc w:val="center"/>
              <w:rPr>
                <w:rFonts w:eastAsia="Times New Roman" w:cs="Calibri"/>
                <w:b/>
                <w:szCs w:val="20"/>
              </w:rPr>
            </w:pPr>
          </w:p>
        </w:tc>
        <w:tc>
          <w:tcPr>
            <w:tcW w:w="3545" w:type="dxa"/>
            <w:vMerge/>
            <w:vAlign w:val="center"/>
          </w:tcPr>
          <w:p w:rsidR="00E3408F" w:rsidRPr="00E3408F" w:rsidRDefault="00E3408F" w:rsidP="00E3408F">
            <w:pPr>
              <w:spacing w:after="0" w:line="240" w:lineRule="auto"/>
              <w:rPr>
                <w:rFonts w:eastAsia="Times New Roman" w:cs="Calibri"/>
                <w:b/>
                <w:szCs w:val="20"/>
              </w:rPr>
            </w:pPr>
          </w:p>
        </w:tc>
        <w:tc>
          <w:tcPr>
            <w:tcW w:w="1134" w:type="dxa"/>
            <w:vMerge/>
          </w:tcPr>
          <w:p w:rsidR="00E3408F" w:rsidRPr="00E3408F" w:rsidRDefault="00E3408F" w:rsidP="00E3408F">
            <w:pPr>
              <w:spacing w:after="0" w:line="240" w:lineRule="auto"/>
              <w:rPr>
                <w:rFonts w:eastAsia="Times New Roman" w:cs="Calibri"/>
                <w:b/>
                <w:szCs w:val="20"/>
              </w:rPr>
            </w:pPr>
          </w:p>
        </w:tc>
        <w:tc>
          <w:tcPr>
            <w:tcW w:w="992" w:type="dxa"/>
            <w:vMerge/>
          </w:tcPr>
          <w:p w:rsidR="00E3408F" w:rsidRPr="00E3408F" w:rsidRDefault="00E3408F" w:rsidP="00E3408F">
            <w:pPr>
              <w:spacing w:after="0" w:line="240" w:lineRule="auto"/>
              <w:ind w:right="5767"/>
              <w:rPr>
                <w:rFonts w:eastAsia="Times New Roman" w:cs="Calibri"/>
                <w:b/>
                <w:szCs w:val="20"/>
              </w:rPr>
            </w:pPr>
          </w:p>
        </w:tc>
        <w:tc>
          <w:tcPr>
            <w:tcW w:w="992" w:type="dxa"/>
            <w:vMerge/>
          </w:tcPr>
          <w:p w:rsidR="00E3408F" w:rsidRPr="00E3408F" w:rsidRDefault="00E3408F" w:rsidP="00E3408F">
            <w:pPr>
              <w:spacing w:after="0" w:line="240" w:lineRule="auto"/>
              <w:ind w:right="5767"/>
              <w:rPr>
                <w:rFonts w:eastAsia="Times New Roman" w:cs="Calibri"/>
                <w:b/>
                <w:szCs w:val="20"/>
              </w:rPr>
            </w:pPr>
          </w:p>
        </w:tc>
        <w:tc>
          <w:tcPr>
            <w:tcW w:w="992" w:type="dxa"/>
            <w:vMerge/>
          </w:tcPr>
          <w:p w:rsidR="00E3408F" w:rsidRPr="00E3408F" w:rsidRDefault="00E3408F" w:rsidP="00E3408F">
            <w:pPr>
              <w:spacing w:after="0" w:line="240" w:lineRule="auto"/>
              <w:ind w:right="5767"/>
              <w:rPr>
                <w:rFonts w:eastAsia="Times New Roman" w:cs="Calibri"/>
                <w:b/>
                <w:szCs w:val="20"/>
              </w:rPr>
            </w:pPr>
          </w:p>
        </w:tc>
      </w:tr>
      <w:tr w:rsidR="00E3408F" w:rsidRPr="00E3408F" w:rsidTr="00C74328">
        <w:trPr>
          <w:trHeight w:val="288"/>
        </w:trPr>
        <w:tc>
          <w:tcPr>
            <w:tcW w:w="702" w:type="dxa"/>
            <w:vAlign w:val="center"/>
          </w:tcPr>
          <w:p w:rsidR="00E3408F" w:rsidRPr="00E3408F" w:rsidRDefault="00E3408F" w:rsidP="00E3408F">
            <w:pPr>
              <w:overflowPunct w:val="0"/>
              <w:autoSpaceDE w:val="0"/>
              <w:autoSpaceDN w:val="0"/>
              <w:adjustRightInd w:val="0"/>
              <w:snapToGrid w:val="0"/>
              <w:spacing w:after="0" w:line="240" w:lineRule="auto"/>
              <w:jc w:val="center"/>
              <w:rPr>
                <w:rFonts w:eastAsia="Times New Roman" w:cs="Calibri"/>
                <w:i/>
                <w:sz w:val="20"/>
                <w:szCs w:val="20"/>
              </w:rPr>
            </w:pPr>
            <w:r w:rsidRPr="00E3408F">
              <w:rPr>
                <w:rFonts w:eastAsia="Times New Roman" w:cs="Calibri"/>
                <w:i/>
                <w:sz w:val="20"/>
                <w:szCs w:val="20"/>
              </w:rPr>
              <w:t>1</w:t>
            </w:r>
          </w:p>
        </w:tc>
        <w:tc>
          <w:tcPr>
            <w:tcW w:w="1391" w:type="dxa"/>
            <w:noWrap/>
            <w:vAlign w:val="center"/>
          </w:tcPr>
          <w:p w:rsidR="00E3408F" w:rsidRPr="00E3408F" w:rsidRDefault="00E3408F" w:rsidP="00E3408F">
            <w:pPr>
              <w:spacing w:after="0" w:line="240" w:lineRule="auto"/>
              <w:jc w:val="center"/>
              <w:rPr>
                <w:rFonts w:eastAsia="Times New Roman" w:cs="Calibri"/>
                <w:i/>
                <w:szCs w:val="20"/>
              </w:rPr>
            </w:pPr>
            <w:r w:rsidRPr="00E3408F">
              <w:rPr>
                <w:rFonts w:eastAsia="Times New Roman" w:cs="Calibri"/>
                <w:i/>
                <w:szCs w:val="20"/>
              </w:rPr>
              <w:t>2</w:t>
            </w:r>
          </w:p>
        </w:tc>
        <w:tc>
          <w:tcPr>
            <w:tcW w:w="2267" w:type="dxa"/>
            <w:vAlign w:val="center"/>
          </w:tcPr>
          <w:p w:rsidR="00E3408F" w:rsidRPr="00E3408F" w:rsidRDefault="00E3408F" w:rsidP="00E3408F">
            <w:pPr>
              <w:spacing w:after="0" w:line="240" w:lineRule="auto"/>
              <w:jc w:val="center"/>
              <w:rPr>
                <w:rFonts w:eastAsia="Times New Roman" w:cs="Calibri"/>
                <w:i/>
                <w:szCs w:val="20"/>
              </w:rPr>
            </w:pPr>
            <w:r w:rsidRPr="00E3408F">
              <w:rPr>
                <w:rFonts w:eastAsia="Times New Roman" w:cs="Calibri"/>
                <w:i/>
                <w:szCs w:val="20"/>
              </w:rPr>
              <w:t>3</w:t>
            </w:r>
          </w:p>
        </w:tc>
        <w:tc>
          <w:tcPr>
            <w:tcW w:w="992" w:type="dxa"/>
            <w:vAlign w:val="center"/>
          </w:tcPr>
          <w:p w:rsidR="00E3408F" w:rsidRPr="00E3408F" w:rsidRDefault="00E3408F" w:rsidP="00E3408F">
            <w:pPr>
              <w:spacing w:after="0" w:line="240" w:lineRule="auto"/>
              <w:ind w:right="-71"/>
              <w:jc w:val="center"/>
              <w:rPr>
                <w:rFonts w:eastAsia="Times New Roman" w:cs="Calibri"/>
                <w:i/>
                <w:color w:val="000000"/>
                <w:lang w:eastAsia="lt-LT"/>
              </w:rPr>
            </w:pPr>
            <w:r w:rsidRPr="00E3408F">
              <w:rPr>
                <w:rFonts w:eastAsia="Times New Roman" w:cs="Calibri"/>
                <w:i/>
                <w:color w:val="000000"/>
                <w:lang w:eastAsia="lt-LT"/>
              </w:rPr>
              <w:t>4</w:t>
            </w:r>
          </w:p>
        </w:tc>
        <w:tc>
          <w:tcPr>
            <w:tcW w:w="1276" w:type="dxa"/>
            <w:vAlign w:val="center"/>
          </w:tcPr>
          <w:p w:rsidR="00E3408F" w:rsidRPr="00E3408F" w:rsidRDefault="00E3408F" w:rsidP="00E3408F">
            <w:pPr>
              <w:spacing w:after="0" w:line="240" w:lineRule="auto"/>
              <w:jc w:val="center"/>
              <w:rPr>
                <w:rFonts w:eastAsia="Times New Roman" w:cs="Calibri"/>
                <w:i/>
                <w:szCs w:val="20"/>
              </w:rPr>
            </w:pPr>
            <w:r w:rsidRPr="00E3408F">
              <w:rPr>
                <w:rFonts w:eastAsia="Times New Roman" w:cs="Calibri"/>
                <w:i/>
                <w:szCs w:val="20"/>
              </w:rPr>
              <w:t>5</w:t>
            </w:r>
          </w:p>
        </w:tc>
        <w:tc>
          <w:tcPr>
            <w:tcW w:w="992" w:type="dxa"/>
            <w:vAlign w:val="center"/>
          </w:tcPr>
          <w:p w:rsidR="00E3408F" w:rsidRPr="00E3408F" w:rsidRDefault="00E3408F" w:rsidP="00E3408F">
            <w:pPr>
              <w:spacing w:after="0" w:line="240" w:lineRule="auto"/>
              <w:jc w:val="center"/>
              <w:rPr>
                <w:rFonts w:eastAsia="Times New Roman" w:cs="Calibri"/>
                <w:i/>
                <w:szCs w:val="20"/>
              </w:rPr>
            </w:pPr>
            <w:r w:rsidRPr="00E3408F">
              <w:rPr>
                <w:rFonts w:eastAsia="Times New Roman" w:cs="Calibri"/>
                <w:i/>
                <w:szCs w:val="20"/>
              </w:rPr>
              <w:t>6</w:t>
            </w:r>
          </w:p>
        </w:tc>
        <w:tc>
          <w:tcPr>
            <w:tcW w:w="3545" w:type="dxa"/>
            <w:vAlign w:val="center"/>
          </w:tcPr>
          <w:p w:rsidR="00E3408F" w:rsidRPr="00E3408F" w:rsidRDefault="00E3408F" w:rsidP="00E3408F">
            <w:pPr>
              <w:spacing w:after="0" w:line="240" w:lineRule="auto"/>
              <w:jc w:val="center"/>
              <w:rPr>
                <w:rFonts w:eastAsia="Times New Roman" w:cs="Calibri"/>
                <w:i/>
                <w:szCs w:val="20"/>
              </w:rPr>
            </w:pPr>
            <w:r w:rsidRPr="00E3408F">
              <w:rPr>
                <w:rFonts w:eastAsia="Times New Roman" w:cs="Calibri"/>
                <w:i/>
                <w:szCs w:val="20"/>
              </w:rPr>
              <w:t>7</w:t>
            </w:r>
          </w:p>
        </w:tc>
        <w:tc>
          <w:tcPr>
            <w:tcW w:w="1134" w:type="dxa"/>
            <w:vAlign w:val="center"/>
          </w:tcPr>
          <w:p w:rsidR="00E3408F" w:rsidRPr="00E3408F" w:rsidRDefault="00E3408F" w:rsidP="00E3408F">
            <w:pPr>
              <w:spacing w:after="0" w:line="240" w:lineRule="auto"/>
              <w:jc w:val="center"/>
              <w:rPr>
                <w:rFonts w:eastAsia="Times New Roman" w:cs="Calibri"/>
                <w:i/>
                <w:szCs w:val="20"/>
              </w:rPr>
            </w:pPr>
            <w:r w:rsidRPr="00E3408F">
              <w:rPr>
                <w:rFonts w:eastAsia="Times New Roman" w:cs="Calibri"/>
                <w:i/>
                <w:szCs w:val="20"/>
              </w:rPr>
              <w:t>8</w:t>
            </w:r>
          </w:p>
        </w:tc>
        <w:tc>
          <w:tcPr>
            <w:tcW w:w="992" w:type="dxa"/>
            <w:vAlign w:val="center"/>
          </w:tcPr>
          <w:p w:rsidR="00E3408F" w:rsidRPr="00E3408F" w:rsidRDefault="00E3408F" w:rsidP="00E3408F">
            <w:pPr>
              <w:spacing w:after="0" w:line="240" w:lineRule="auto"/>
              <w:jc w:val="center"/>
              <w:rPr>
                <w:rFonts w:eastAsia="Times New Roman" w:cs="Calibri"/>
                <w:i/>
                <w:szCs w:val="20"/>
              </w:rPr>
            </w:pPr>
            <w:r w:rsidRPr="00E3408F">
              <w:rPr>
                <w:rFonts w:eastAsia="Times New Roman" w:cs="Calibri"/>
                <w:i/>
                <w:szCs w:val="20"/>
              </w:rPr>
              <w:t>9</w:t>
            </w:r>
          </w:p>
        </w:tc>
        <w:tc>
          <w:tcPr>
            <w:tcW w:w="992" w:type="dxa"/>
            <w:vAlign w:val="center"/>
          </w:tcPr>
          <w:p w:rsidR="00E3408F" w:rsidRPr="00E3408F" w:rsidRDefault="00E3408F" w:rsidP="00E3408F">
            <w:pPr>
              <w:spacing w:after="0" w:line="240" w:lineRule="auto"/>
              <w:jc w:val="center"/>
              <w:rPr>
                <w:rFonts w:eastAsia="Times New Roman" w:cs="Calibri"/>
                <w:i/>
                <w:szCs w:val="20"/>
              </w:rPr>
            </w:pPr>
            <w:r w:rsidRPr="00E3408F">
              <w:rPr>
                <w:rFonts w:eastAsia="Times New Roman" w:cs="Calibri"/>
                <w:i/>
                <w:szCs w:val="20"/>
              </w:rPr>
              <w:t>10</w:t>
            </w:r>
          </w:p>
        </w:tc>
        <w:tc>
          <w:tcPr>
            <w:tcW w:w="992" w:type="dxa"/>
            <w:vAlign w:val="center"/>
          </w:tcPr>
          <w:p w:rsidR="00E3408F" w:rsidRPr="00E3408F" w:rsidRDefault="00E3408F" w:rsidP="00E3408F">
            <w:pPr>
              <w:spacing w:after="0" w:line="240" w:lineRule="auto"/>
              <w:jc w:val="center"/>
              <w:rPr>
                <w:rFonts w:eastAsia="Times New Roman" w:cs="Calibri"/>
                <w:i/>
                <w:szCs w:val="20"/>
              </w:rPr>
            </w:pPr>
            <w:r w:rsidRPr="00E3408F">
              <w:rPr>
                <w:rFonts w:eastAsia="Times New Roman" w:cs="Calibri"/>
                <w:i/>
                <w:szCs w:val="20"/>
              </w:rPr>
              <w:t>11</w:t>
            </w:r>
          </w:p>
        </w:tc>
      </w:tr>
      <w:tr w:rsidR="00E3408F" w:rsidRPr="00E3408F" w:rsidTr="00C74328">
        <w:trPr>
          <w:trHeight w:val="841"/>
        </w:trPr>
        <w:tc>
          <w:tcPr>
            <w:tcW w:w="702" w:type="dxa"/>
            <w:tcBorders>
              <w:bottom w:val="single" w:sz="4" w:space="0" w:color="auto"/>
            </w:tcBorders>
            <w:noWrap/>
            <w:vAlign w:val="center"/>
            <w:hideMark/>
          </w:tcPr>
          <w:p w:rsidR="00E3408F" w:rsidRPr="00E3408F" w:rsidRDefault="00E3408F" w:rsidP="00E3408F">
            <w:pPr>
              <w:spacing w:after="0" w:line="240" w:lineRule="auto"/>
              <w:jc w:val="center"/>
              <w:rPr>
                <w:rFonts w:eastAsia="Times New Roman" w:cs="Calibri"/>
                <w:color w:val="000000"/>
                <w:lang w:eastAsia="lt-LT"/>
              </w:rPr>
            </w:pPr>
            <w:r w:rsidRPr="00E3408F">
              <w:rPr>
                <w:rFonts w:eastAsia="Times New Roman" w:cs="Calibri"/>
                <w:color w:val="000000"/>
                <w:lang w:eastAsia="lt-LT"/>
              </w:rPr>
              <w:t>1</w:t>
            </w:r>
          </w:p>
        </w:tc>
        <w:tc>
          <w:tcPr>
            <w:tcW w:w="1391"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after="200" w:line="276" w:lineRule="auto"/>
              <w:jc w:val="center"/>
              <w:rPr>
                <w:color w:val="000000"/>
                <w:lang w:eastAsia="lt-LT"/>
              </w:rPr>
            </w:pPr>
            <w:r w:rsidRPr="00E3408F">
              <w:rPr>
                <w:color w:val="000000"/>
                <w:lang w:eastAsia="lt-LT"/>
              </w:rPr>
              <w:t xml:space="preserve">Obuoliai </w:t>
            </w:r>
          </w:p>
          <w:p w:rsidR="00E3408F" w:rsidRPr="00E3408F" w:rsidRDefault="00E3408F" w:rsidP="00E3408F">
            <w:pPr>
              <w:spacing w:after="200" w:line="276" w:lineRule="auto"/>
              <w:jc w:val="center"/>
              <w:rPr>
                <w:color w:val="000000"/>
                <w:lang w:eastAsia="lt-LT"/>
              </w:rPr>
            </w:pPr>
            <w:r w:rsidRPr="00E3408F">
              <w:rPr>
                <w:color w:val="000000"/>
                <w:lang w:eastAsia="lt-LT"/>
              </w:rPr>
              <w:t>(6150540)</w:t>
            </w:r>
          </w:p>
          <w:p w:rsidR="00E3408F" w:rsidRPr="00E3408F" w:rsidRDefault="00E3408F" w:rsidP="00E3408F">
            <w:pPr>
              <w:spacing w:after="0" w:line="240" w:lineRule="auto"/>
              <w:jc w:val="center"/>
              <w:rPr>
                <w:rFonts w:eastAsia="Times New Roman" w:cs="Calibri"/>
                <w:color w:val="000000"/>
                <w:lang w:eastAsia="lt-LT"/>
              </w:rPr>
            </w:pPr>
            <w:r w:rsidRPr="00E3408F">
              <w:rPr>
                <w:b/>
                <w:color w:val="000000"/>
                <w:lang w:eastAsia="lt-LT"/>
              </w:rPr>
              <w:t>Perkami pirmą metų ketvirtį.</w:t>
            </w:r>
          </w:p>
        </w:tc>
        <w:tc>
          <w:tcPr>
            <w:tcW w:w="2267" w:type="dxa"/>
            <w:tcBorders>
              <w:top w:val="single" w:sz="4" w:space="0" w:color="auto"/>
              <w:left w:val="nil"/>
              <w:bottom w:val="single" w:sz="4" w:space="0" w:color="auto"/>
              <w:right w:val="single" w:sz="4" w:space="0" w:color="auto"/>
            </w:tcBorders>
            <w:shd w:val="clear" w:color="auto" w:fill="auto"/>
            <w:vAlign w:val="center"/>
          </w:tcPr>
          <w:p w:rsidR="00E3408F" w:rsidRPr="00E3408F" w:rsidRDefault="00E3408F" w:rsidP="00E3408F">
            <w:pPr>
              <w:spacing w:after="0" w:line="240" w:lineRule="auto"/>
              <w:jc w:val="both"/>
              <w:rPr>
                <w:rFonts w:eastAsia="Times New Roman" w:cs="Calibri"/>
                <w:color w:val="000000"/>
                <w:sz w:val="20"/>
              </w:rPr>
            </w:pPr>
            <w:r w:rsidRPr="00E3408F">
              <w:rPr>
                <w:color w:val="000000"/>
                <w:lang w:eastAsia="lt-LT"/>
              </w:rPr>
              <w:t>Obuoliai turi būti ne žemesnės kaip I klasės. Obuolių dydis (pagal didžiausią pjūvio ties viduriu skersmenį) nuo 70 mm.</w:t>
            </w:r>
          </w:p>
        </w:tc>
        <w:tc>
          <w:tcPr>
            <w:tcW w:w="992" w:type="dxa"/>
            <w:tcBorders>
              <w:top w:val="single" w:sz="4" w:space="0" w:color="auto"/>
              <w:left w:val="single" w:sz="4" w:space="0" w:color="auto"/>
              <w:bottom w:val="single" w:sz="4" w:space="0" w:color="auto"/>
              <w:right w:val="single" w:sz="4" w:space="0" w:color="auto"/>
            </w:tcBorders>
            <w:vAlign w:val="center"/>
            <w:hideMark/>
          </w:tcPr>
          <w:p w:rsidR="00E3408F" w:rsidRPr="00E3408F" w:rsidRDefault="00E3408F" w:rsidP="00E3408F">
            <w:pPr>
              <w:spacing w:after="200" w:line="276" w:lineRule="auto"/>
              <w:jc w:val="center"/>
              <w:rPr>
                <w:color w:val="000000"/>
                <w:lang w:eastAsia="lt-LT"/>
              </w:rPr>
            </w:pPr>
            <w:r w:rsidRPr="00E3408F">
              <w:rPr>
                <w:color w:val="000000"/>
                <w:lang w:eastAsia="lt-LT"/>
              </w:rPr>
              <w:t>Sveria-</w:t>
            </w:r>
          </w:p>
          <w:p w:rsidR="00E3408F" w:rsidRPr="00E3408F" w:rsidRDefault="00E3408F" w:rsidP="00E3408F">
            <w:pPr>
              <w:spacing w:after="0" w:line="240" w:lineRule="auto"/>
              <w:jc w:val="center"/>
              <w:rPr>
                <w:rFonts w:eastAsia="Times New Roman" w:cs="Calibri"/>
                <w:color w:val="000000"/>
                <w:lang w:eastAsia="lt-LT"/>
              </w:rPr>
            </w:pPr>
            <w:r w:rsidRPr="00E3408F">
              <w:rPr>
                <w:color w:val="000000"/>
                <w:lang w:eastAsia="lt-LT"/>
              </w:rPr>
              <w:t>ma pagal poreikį</w:t>
            </w:r>
          </w:p>
        </w:tc>
        <w:tc>
          <w:tcPr>
            <w:tcW w:w="1276" w:type="dxa"/>
            <w:tcBorders>
              <w:top w:val="single" w:sz="4" w:space="0" w:color="auto"/>
              <w:left w:val="single" w:sz="4" w:space="0" w:color="auto"/>
              <w:bottom w:val="single" w:sz="4" w:space="0" w:color="auto"/>
              <w:right w:val="single" w:sz="4" w:space="0" w:color="auto"/>
            </w:tcBorders>
            <w:vAlign w:val="center"/>
            <w:hideMark/>
          </w:tcPr>
          <w:p w:rsidR="00E3408F" w:rsidRPr="00E3408F" w:rsidRDefault="00E3408F" w:rsidP="00E3408F">
            <w:pPr>
              <w:spacing w:after="0" w:line="240" w:lineRule="auto"/>
              <w:jc w:val="center"/>
              <w:rPr>
                <w:rFonts w:eastAsia="Times New Roman" w:cs="Calibri"/>
                <w:color w:val="000000"/>
                <w:lang w:eastAsia="lt-LT"/>
              </w:rPr>
            </w:pPr>
            <w:r w:rsidRPr="00E3408F">
              <w:rPr>
                <w:color w:val="000000"/>
                <w:lang w:eastAsia="lt-LT"/>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408F" w:rsidRPr="00E3408F" w:rsidRDefault="00E3408F" w:rsidP="00E3408F">
            <w:pPr>
              <w:spacing w:after="0" w:line="240" w:lineRule="auto"/>
              <w:jc w:val="center"/>
              <w:rPr>
                <w:rFonts w:eastAsia="Times New Roman" w:cs="Calibri"/>
                <w:color w:val="000000"/>
              </w:rPr>
            </w:pPr>
            <w:r w:rsidRPr="00E3408F">
              <w:rPr>
                <w:rFonts w:eastAsia="Times New Roman" w:cs="Calibri"/>
                <w:color w:val="000000"/>
              </w:rPr>
              <w:t>300</w:t>
            </w:r>
          </w:p>
        </w:tc>
        <w:tc>
          <w:tcPr>
            <w:tcW w:w="3545" w:type="dxa"/>
            <w:tcBorders>
              <w:top w:val="single" w:sz="4" w:space="0" w:color="auto"/>
              <w:left w:val="single" w:sz="4" w:space="0" w:color="auto"/>
              <w:bottom w:val="single" w:sz="4" w:space="0" w:color="auto"/>
            </w:tcBorders>
            <w:vAlign w:val="center"/>
          </w:tcPr>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P. H. PAZAL</w:t>
            </w:r>
          </w:p>
          <w:p w:rsidR="00E3408F" w:rsidRPr="00E3408F" w:rsidRDefault="00E3408F" w:rsidP="00E3408F">
            <w:pPr>
              <w:spacing w:after="200" w:line="276" w:lineRule="auto"/>
              <w:jc w:val="center"/>
              <w:rPr>
                <w:color w:val="000000"/>
                <w:lang w:eastAsia="lt-LT"/>
              </w:rPr>
            </w:pPr>
            <w:r w:rsidRPr="00E3408F">
              <w:rPr>
                <w:color w:val="000000"/>
                <w:lang w:eastAsia="lt-LT"/>
              </w:rPr>
              <w:t>(nurodyti gamintoją ar platintoją)</w:t>
            </w:r>
            <w:r w:rsidRPr="00E3408F">
              <w:rPr>
                <w:color w:val="000000"/>
                <w:vertAlign w:val="superscript"/>
                <w:lang w:eastAsia="lt-LT"/>
              </w:rPr>
              <w:t>2</w:t>
            </w:r>
          </w:p>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I klasės, obuolių dydis nuo 70 mm</w:t>
            </w:r>
          </w:p>
          <w:p w:rsidR="00E3408F" w:rsidRPr="00E3408F" w:rsidRDefault="00E3408F" w:rsidP="00E3408F">
            <w:pPr>
              <w:spacing w:after="200" w:line="276" w:lineRule="auto"/>
              <w:jc w:val="center"/>
              <w:rPr>
                <w:color w:val="000000"/>
                <w:lang w:eastAsia="lt-LT"/>
              </w:rPr>
            </w:pPr>
            <w:r w:rsidRPr="00E3408F">
              <w:rPr>
                <w:color w:val="000000"/>
                <w:lang w:eastAsia="lt-LT"/>
              </w:rPr>
              <w:t>(nurodyti klasę ir dydį)</w:t>
            </w:r>
            <w:r w:rsidRPr="00E3408F">
              <w:rPr>
                <w:color w:val="000000"/>
                <w:vertAlign w:val="superscript"/>
                <w:lang w:eastAsia="lt-LT"/>
              </w:rPr>
              <w:t>3</w:t>
            </w:r>
          </w:p>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Pazal patvirtinimas</w:t>
            </w:r>
          </w:p>
          <w:p w:rsidR="00E3408F" w:rsidRPr="00E3408F" w:rsidRDefault="00E3408F" w:rsidP="00E3408F">
            <w:pPr>
              <w:spacing w:after="120" w:line="240" w:lineRule="auto"/>
              <w:rPr>
                <w:rFonts w:eastAsia="Times New Roman" w:cs="Calibri"/>
                <w:color w:val="000000"/>
                <w:sz w:val="20"/>
                <w:szCs w:val="20"/>
                <w:lang w:eastAsia="lt-LT"/>
              </w:rPr>
            </w:pPr>
            <w:r w:rsidRPr="00E3408F">
              <w:rPr>
                <w:color w:val="000000"/>
                <w:lang w:eastAsia="lt-LT"/>
              </w:rPr>
              <w:t xml:space="preserve">(nurodyti </w:t>
            </w:r>
            <w:r w:rsidRPr="00E3408F">
              <w:t>su pasiūlymu teikiamo dokumento, kuriame yra atitiktį nurodytiems klasei ir dydžiui patvirtinantys duomenys,</w:t>
            </w:r>
            <w:r w:rsidRPr="00E3408F">
              <w:rPr>
                <w:color w:val="000000"/>
                <w:lang w:eastAsia="lt-LT"/>
              </w:rPr>
              <w:t xml:space="preserve"> failo pavadinimą)</w:t>
            </w:r>
            <w:r w:rsidRPr="00E3408F">
              <w:rPr>
                <w:color w:val="000000"/>
                <w:vertAlign w:val="superscript"/>
                <w:lang w:eastAsia="lt-LT"/>
              </w:rPr>
              <w:t>4</w:t>
            </w:r>
          </w:p>
        </w:tc>
        <w:tc>
          <w:tcPr>
            <w:tcW w:w="1134" w:type="dxa"/>
            <w:tcBorders>
              <w:top w:val="single" w:sz="4" w:space="0" w:color="auto"/>
              <w:left w:val="single" w:sz="4" w:space="0" w:color="auto"/>
              <w:bottom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lang w:eastAsia="lt-LT"/>
              </w:rPr>
            </w:pPr>
            <w:r>
              <w:rPr>
                <w:color w:val="000000"/>
                <w:lang w:eastAsia="lt-LT"/>
              </w:rPr>
              <w:t>0,6224</w:t>
            </w:r>
          </w:p>
        </w:tc>
        <w:tc>
          <w:tcPr>
            <w:tcW w:w="992" w:type="dxa"/>
            <w:tcBorders>
              <w:top w:val="single" w:sz="4" w:space="0" w:color="auto"/>
              <w:left w:val="single" w:sz="4" w:space="0" w:color="auto"/>
              <w:bottom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highlight w:val="yellow"/>
                <w:lang w:eastAsia="lt-LT"/>
              </w:rPr>
            </w:pPr>
            <w:r w:rsidRPr="00E3408F">
              <w:rPr>
                <w:rFonts w:eastAsia="Times New Roman" w:cs="Calibri"/>
                <w:color w:val="000000"/>
                <w:lang w:eastAsia="lt-LT"/>
              </w:rPr>
              <w:t>0,7531</w:t>
            </w:r>
          </w:p>
        </w:tc>
        <w:tc>
          <w:tcPr>
            <w:tcW w:w="992" w:type="dxa"/>
            <w:tcBorders>
              <w:top w:val="single" w:sz="4" w:space="0" w:color="auto"/>
              <w:left w:val="single" w:sz="4" w:space="0" w:color="auto"/>
              <w:bottom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lang w:eastAsia="lt-LT"/>
              </w:rPr>
            </w:pPr>
            <w:r w:rsidRPr="00E3408F">
              <w:rPr>
                <w:rFonts w:eastAsia="Times New Roman" w:cs="Calibri"/>
                <w:color w:val="000000"/>
                <w:lang w:eastAsia="lt-LT"/>
              </w:rPr>
              <w:t>186,72</w:t>
            </w:r>
          </w:p>
        </w:tc>
        <w:tc>
          <w:tcPr>
            <w:tcW w:w="992" w:type="dxa"/>
            <w:tcBorders>
              <w:top w:val="single" w:sz="4" w:space="0" w:color="auto"/>
              <w:left w:val="single" w:sz="4" w:space="0" w:color="auto"/>
              <w:bottom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lang w:eastAsia="lt-LT"/>
              </w:rPr>
            </w:pPr>
            <w:r w:rsidRPr="00E3408F">
              <w:rPr>
                <w:rFonts w:eastAsia="Times New Roman" w:cs="Calibri"/>
                <w:color w:val="000000"/>
                <w:lang w:eastAsia="lt-LT"/>
              </w:rPr>
              <w:t>225,93</w:t>
            </w:r>
          </w:p>
        </w:tc>
      </w:tr>
      <w:tr w:rsidR="00E3408F" w:rsidRPr="00E3408F" w:rsidTr="00C74328">
        <w:trPr>
          <w:trHeight w:val="600"/>
        </w:trPr>
        <w:tc>
          <w:tcPr>
            <w:tcW w:w="702" w:type="dxa"/>
            <w:tcBorders>
              <w:top w:val="single" w:sz="4" w:space="0" w:color="auto"/>
              <w:left w:val="single" w:sz="4" w:space="0" w:color="auto"/>
              <w:bottom w:val="single" w:sz="4" w:space="0" w:color="auto"/>
              <w:right w:val="single" w:sz="4" w:space="0" w:color="auto"/>
            </w:tcBorders>
            <w:noWrap/>
            <w:vAlign w:val="center"/>
          </w:tcPr>
          <w:p w:rsidR="00E3408F" w:rsidRPr="00E3408F" w:rsidRDefault="00E3408F" w:rsidP="00E3408F">
            <w:pPr>
              <w:spacing w:after="0" w:line="240" w:lineRule="auto"/>
              <w:jc w:val="center"/>
              <w:rPr>
                <w:rFonts w:eastAsia="Times New Roman" w:cs="Calibri"/>
                <w:color w:val="000000"/>
                <w:lang w:eastAsia="lt-LT"/>
              </w:rPr>
            </w:pPr>
            <w:r w:rsidRPr="00E3408F">
              <w:rPr>
                <w:rFonts w:eastAsia="Times New Roman" w:cs="Calibri"/>
                <w:color w:val="000000"/>
                <w:lang w:eastAsia="lt-LT"/>
              </w:rPr>
              <w:t>2</w:t>
            </w:r>
          </w:p>
        </w:tc>
        <w:tc>
          <w:tcPr>
            <w:tcW w:w="1391"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after="200" w:line="276" w:lineRule="auto"/>
              <w:jc w:val="center"/>
              <w:rPr>
                <w:color w:val="000000"/>
                <w:lang w:eastAsia="lt-LT"/>
              </w:rPr>
            </w:pPr>
            <w:r w:rsidRPr="00E3408F">
              <w:rPr>
                <w:color w:val="000000"/>
                <w:lang w:eastAsia="lt-LT"/>
              </w:rPr>
              <w:t xml:space="preserve">Obuoliai </w:t>
            </w:r>
          </w:p>
          <w:p w:rsidR="00E3408F" w:rsidRPr="00E3408F" w:rsidRDefault="00E3408F" w:rsidP="00E3408F">
            <w:pPr>
              <w:spacing w:after="200" w:line="276" w:lineRule="auto"/>
              <w:jc w:val="center"/>
              <w:rPr>
                <w:color w:val="000000"/>
                <w:lang w:eastAsia="lt-LT"/>
              </w:rPr>
            </w:pPr>
            <w:r w:rsidRPr="00E3408F">
              <w:rPr>
                <w:color w:val="000000"/>
                <w:lang w:eastAsia="lt-LT"/>
              </w:rPr>
              <w:t>(6150540)</w:t>
            </w:r>
          </w:p>
          <w:p w:rsidR="00E3408F" w:rsidRPr="00E3408F" w:rsidRDefault="00E3408F" w:rsidP="00E3408F">
            <w:pPr>
              <w:spacing w:after="200" w:line="276" w:lineRule="auto"/>
              <w:jc w:val="center"/>
              <w:rPr>
                <w:color w:val="000000"/>
                <w:lang w:eastAsia="lt-LT"/>
              </w:rPr>
            </w:pPr>
          </w:p>
          <w:p w:rsidR="00E3408F" w:rsidRPr="00E3408F" w:rsidRDefault="00E3408F" w:rsidP="00E3408F">
            <w:pPr>
              <w:spacing w:after="0" w:line="240" w:lineRule="auto"/>
              <w:jc w:val="center"/>
              <w:rPr>
                <w:rFonts w:eastAsia="Times New Roman" w:cs="Calibri"/>
                <w:color w:val="000000"/>
                <w:lang w:eastAsia="lt-LT"/>
              </w:rPr>
            </w:pPr>
            <w:r w:rsidRPr="00E3408F">
              <w:rPr>
                <w:b/>
                <w:color w:val="000000"/>
                <w:lang w:eastAsia="lt-LT"/>
              </w:rPr>
              <w:t xml:space="preserve">Perkami antrą metų </w:t>
            </w:r>
            <w:r w:rsidRPr="00E3408F">
              <w:rPr>
                <w:b/>
                <w:color w:val="000000"/>
                <w:lang w:eastAsia="lt-LT"/>
              </w:rPr>
              <w:lastRenderedPageBreak/>
              <w:t>ketvirtį.</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E3408F" w:rsidRPr="00E3408F" w:rsidRDefault="00E3408F" w:rsidP="00E3408F">
            <w:pPr>
              <w:spacing w:after="0" w:line="240" w:lineRule="auto"/>
              <w:jc w:val="both"/>
              <w:rPr>
                <w:rFonts w:eastAsia="Times New Roman" w:cs="Calibri"/>
                <w:color w:val="000000"/>
                <w:sz w:val="20"/>
                <w:lang w:eastAsia="lt-LT"/>
              </w:rPr>
            </w:pPr>
            <w:r w:rsidRPr="00E3408F">
              <w:rPr>
                <w:color w:val="000000"/>
                <w:lang w:eastAsia="lt-LT"/>
              </w:rPr>
              <w:lastRenderedPageBreak/>
              <w:t>Obuoliai turi būti ne žemesnės kaip I klasės. Obuolių dydis (pagal didžiausią pjūvio ties viduriu skersmenį) nuo 70 mm.</w:t>
            </w:r>
          </w:p>
        </w:tc>
        <w:tc>
          <w:tcPr>
            <w:tcW w:w="992" w:type="dxa"/>
            <w:tcBorders>
              <w:top w:val="single" w:sz="4" w:space="0" w:color="auto"/>
              <w:left w:val="single" w:sz="4" w:space="0" w:color="auto"/>
              <w:bottom w:val="single" w:sz="4" w:space="0" w:color="auto"/>
              <w:right w:val="single" w:sz="4" w:space="0" w:color="auto"/>
            </w:tcBorders>
            <w:vAlign w:val="center"/>
            <w:hideMark/>
          </w:tcPr>
          <w:p w:rsidR="00E3408F" w:rsidRPr="00E3408F" w:rsidRDefault="00E3408F" w:rsidP="00E3408F">
            <w:pPr>
              <w:spacing w:after="200" w:line="276" w:lineRule="auto"/>
              <w:jc w:val="center"/>
              <w:rPr>
                <w:color w:val="000000"/>
                <w:lang w:eastAsia="lt-LT"/>
              </w:rPr>
            </w:pPr>
            <w:r w:rsidRPr="00E3408F">
              <w:rPr>
                <w:color w:val="000000"/>
                <w:lang w:eastAsia="lt-LT"/>
              </w:rPr>
              <w:t>Sveria-</w:t>
            </w:r>
          </w:p>
          <w:p w:rsidR="00E3408F" w:rsidRPr="00E3408F" w:rsidRDefault="00E3408F" w:rsidP="00E3408F">
            <w:pPr>
              <w:spacing w:after="0" w:line="240" w:lineRule="auto"/>
              <w:jc w:val="center"/>
              <w:rPr>
                <w:rFonts w:eastAsia="Times New Roman" w:cs="Calibri"/>
                <w:color w:val="000000"/>
                <w:lang w:eastAsia="lt-LT"/>
              </w:rPr>
            </w:pPr>
            <w:r w:rsidRPr="00E3408F">
              <w:rPr>
                <w:color w:val="000000"/>
                <w:lang w:eastAsia="lt-LT"/>
              </w:rPr>
              <w:t>ma pagal poreikį</w:t>
            </w:r>
          </w:p>
        </w:tc>
        <w:tc>
          <w:tcPr>
            <w:tcW w:w="1276" w:type="dxa"/>
            <w:tcBorders>
              <w:top w:val="single" w:sz="4" w:space="0" w:color="auto"/>
              <w:left w:val="single" w:sz="4" w:space="0" w:color="auto"/>
              <w:bottom w:val="single" w:sz="4" w:space="0" w:color="auto"/>
              <w:right w:val="single" w:sz="4" w:space="0" w:color="auto"/>
            </w:tcBorders>
            <w:vAlign w:val="center"/>
            <w:hideMark/>
          </w:tcPr>
          <w:p w:rsidR="00E3408F" w:rsidRPr="00E3408F" w:rsidRDefault="00E3408F" w:rsidP="00E3408F">
            <w:pPr>
              <w:spacing w:after="0" w:line="240" w:lineRule="auto"/>
              <w:jc w:val="center"/>
              <w:rPr>
                <w:rFonts w:eastAsia="Times New Roman" w:cs="Calibri"/>
                <w:color w:val="000000"/>
                <w:lang w:eastAsia="lt-LT"/>
              </w:rPr>
            </w:pPr>
            <w:r w:rsidRPr="00E3408F">
              <w:rPr>
                <w:color w:val="000000"/>
                <w:lang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rsidR="00E3408F" w:rsidRPr="00E3408F" w:rsidRDefault="00E3408F" w:rsidP="00E3408F">
            <w:pPr>
              <w:overflowPunct w:val="0"/>
              <w:autoSpaceDE w:val="0"/>
              <w:autoSpaceDN w:val="0"/>
              <w:adjustRightInd w:val="0"/>
              <w:spacing w:after="0" w:line="240" w:lineRule="auto"/>
              <w:jc w:val="center"/>
              <w:rPr>
                <w:rFonts w:eastAsia="Times New Roman" w:cs="Calibri"/>
                <w:color w:val="000000"/>
                <w:lang w:val="en-GB"/>
              </w:rPr>
            </w:pPr>
            <w:r w:rsidRPr="00E3408F">
              <w:rPr>
                <w:rFonts w:eastAsia="Times New Roman" w:cs="Calibri"/>
                <w:color w:val="000000"/>
                <w:lang w:val="en-GB"/>
              </w:rPr>
              <w:t>350</w:t>
            </w:r>
          </w:p>
        </w:tc>
        <w:tc>
          <w:tcPr>
            <w:tcW w:w="3545" w:type="dxa"/>
            <w:tcBorders>
              <w:top w:val="single" w:sz="4" w:space="0" w:color="auto"/>
              <w:left w:val="single" w:sz="4" w:space="0" w:color="auto"/>
              <w:bottom w:val="single" w:sz="4" w:space="0" w:color="auto"/>
            </w:tcBorders>
            <w:vAlign w:val="center"/>
          </w:tcPr>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P. H. PAZAL</w:t>
            </w:r>
          </w:p>
          <w:p w:rsidR="00E3408F" w:rsidRPr="00E3408F" w:rsidRDefault="00E3408F" w:rsidP="00E3408F">
            <w:pPr>
              <w:spacing w:after="200" w:line="276" w:lineRule="auto"/>
              <w:jc w:val="center"/>
              <w:rPr>
                <w:color w:val="000000"/>
                <w:lang w:eastAsia="lt-LT"/>
              </w:rPr>
            </w:pPr>
            <w:r w:rsidRPr="00E3408F">
              <w:rPr>
                <w:color w:val="000000"/>
                <w:lang w:eastAsia="lt-LT"/>
              </w:rPr>
              <w:t>(nurodyti gamintoją ar platintoją)</w:t>
            </w:r>
            <w:r w:rsidRPr="00E3408F">
              <w:rPr>
                <w:color w:val="000000"/>
                <w:vertAlign w:val="superscript"/>
                <w:lang w:eastAsia="lt-LT"/>
              </w:rPr>
              <w:t>2</w:t>
            </w:r>
          </w:p>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I klasės, obuolių dydis nuo 70 mm</w:t>
            </w:r>
          </w:p>
          <w:p w:rsidR="00E3408F" w:rsidRPr="00E3408F" w:rsidRDefault="00E3408F" w:rsidP="00E3408F">
            <w:pPr>
              <w:spacing w:after="200" w:line="276" w:lineRule="auto"/>
              <w:jc w:val="center"/>
              <w:rPr>
                <w:color w:val="000000"/>
                <w:lang w:eastAsia="lt-LT"/>
              </w:rPr>
            </w:pPr>
            <w:r w:rsidRPr="00E3408F">
              <w:rPr>
                <w:color w:val="000000"/>
                <w:lang w:eastAsia="lt-LT"/>
              </w:rPr>
              <w:t>(nurodyti klasę ir dydį)</w:t>
            </w:r>
            <w:r w:rsidRPr="00E3408F">
              <w:rPr>
                <w:color w:val="000000"/>
                <w:vertAlign w:val="superscript"/>
                <w:lang w:eastAsia="lt-LT"/>
              </w:rPr>
              <w:t>3</w:t>
            </w:r>
          </w:p>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lastRenderedPageBreak/>
              <w:t>Pazal patvirtinimas</w:t>
            </w:r>
          </w:p>
          <w:p w:rsidR="00E3408F" w:rsidRPr="00E3408F" w:rsidRDefault="00E3408F" w:rsidP="00E3408F">
            <w:pPr>
              <w:spacing w:after="120" w:line="240" w:lineRule="auto"/>
              <w:jc w:val="center"/>
              <w:rPr>
                <w:rFonts w:eastAsia="Times New Roman" w:cs="Calibri"/>
                <w:color w:val="000000"/>
                <w:vertAlign w:val="superscript"/>
                <w:lang w:eastAsia="lt-LT"/>
              </w:rPr>
            </w:pPr>
            <w:r w:rsidRPr="00E3408F">
              <w:rPr>
                <w:color w:val="000000"/>
                <w:lang w:eastAsia="lt-LT"/>
              </w:rPr>
              <w:t xml:space="preserve">(nurodyti </w:t>
            </w:r>
            <w:r w:rsidRPr="00E3408F">
              <w:t>su pasiūlymu teikiamo dokumento, kuriame yra atitiktį nurodytiems klasei ir dydžiui patvirtinantys duomenys,</w:t>
            </w:r>
            <w:r w:rsidRPr="00E3408F">
              <w:rPr>
                <w:color w:val="000000"/>
                <w:lang w:eastAsia="lt-LT"/>
              </w:rPr>
              <w:t xml:space="preserve"> failo pavadinimą)</w:t>
            </w:r>
            <w:r w:rsidRPr="00E3408F">
              <w:rPr>
                <w:color w:val="000000"/>
                <w:vertAlign w:val="superscript"/>
                <w:lang w:eastAsia="lt-LT"/>
              </w:rPr>
              <w:t>4</w:t>
            </w:r>
          </w:p>
        </w:tc>
        <w:tc>
          <w:tcPr>
            <w:tcW w:w="1134" w:type="dxa"/>
            <w:tcBorders>
              <w:top w:val="single" w:sz="4" w:space="0" w:color="auto"/>
              <w:left w:val="single" w:sz="4" w:space="0" w:color="auto"/>
              <w:bottom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highlight w:val="yellow"/>
                <w:lang w:eastAsia="lt-LT"/>
              </w:rPr>
            </w:pPr>
            <w:r w:rsidRPr="00E3408F">
              <w:rPr>
                <w:color w:val="000000"/>
                <w:lang w:eastAsia="lt-LT"/>
              </w:rPr>
              <w:lastRenderedPageBreak/>
              <w:t>0,6446</w:t>
            </w:r>
          </w:p>
        </w:tc>
        <w:tc>
          <w:tcPr>
            <w:tcW w:w="992" w:type="dxa"/>
            <w:tcBorders>
              <w:top w:val="single" w:sz="4" w:space="0" w:color="auto"/>
              <w:left w:val="single" w:sz="4" w:space="0" w:color="auto"/>
              <w:bottom w:val="single" w:sz="4" w:space="0" w:color="auto"/>
            </w:tcBorders>
            <w:vAlign w:val="center"/>
          </w:tcPr>
          <w:p w:rsidR="00E3408F" w:rsidRPr="00E3408F" w:rsidRDefault="00E3408F" w:rsidP="006B6CCB">
            <w:pPr>
              <w:spacing w:before="120" w:after="0" w:line="240" w:lineRule="auto"/>
              <w:jc w:val="center"/>
              <w:rPr>
                <w:rFonts w:eastAsia="Times New Roman" w:cs="Calibri"/>
                <w:color w:val="000000"/>
                <w:lang w:eastAsia="lt-LT"/>
              </w:rPr>
            </w:pPr>
            <w:r w:rsidRPr="00E3408F">
              <w:rPr>
                <w:rFonts w:eastAsia="Times New Roman" w:cs="Calibri"/>
                <w:color w:val="000000"/>
                <w:lang w:eastAsia="lt-LT"/>
              </w:rPr>
              <w:t>0,7</w:t>
            </w:r>
            <w:r w:rsidR="006B6CCB">
              <w:rPr>
                <w:rFonts w:eastAsia="Times New Roman" w:cs="Calibri"/>
                <w:color w:val="000000"/>
                <w:lang w:eastAsia="lt-LT"/>
              </w:rPr>
              <w:t>799</w:t>
            </w:r>
          </w:p>
        </w:tc>
        <w:tc>
          <w:tcPr>
            <w:tcW w:w="992" w:type="dxa"/>
            <w:tcBorders>
              <w:top w:val="single" w:sz="4" w:space="0" w:color="auto"/>
              <w:left w:val="single" w:sz="4" w:space="0" w:color="auto"/>
              <w:bottom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lang w:eastAsia="lt-LT"/>
              </w:rPr>
            </w:pPr>
            <w:r w:rsidRPr="00E3408F">
              <w:rPr>
                <w:rFonts w:eastAsia="Times New Roman" w:cs="Calibri"/>
                <w:color w:val="000000"/>
                <w:lang w:eastAsia="lt-LT"/>
              </w:rPr>
              <w:t>225,61</w:t>
            </w:r>
          </w:p>
        </w:tc>
        <w:tc>
          <w:tcPr>
            <w:tcW w:w="992" w:type="dxa"/>
            <w:tcBorders>
              <w:top w:val="single" w:sz="4" w:space="0" w:color="auto"/>
              <w:left w:val="single" w:sz="4" w:space="0" w:color="auto"/>
              <w:bottom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lang w:eastAsia="lt-LT"/>
              </w:rPr>
            </w:pPr>
            <w:r w:rsidRPr="00E3408F">
              <w:rPr>
                <w:rFonts w:eastAsia="Times New Roman" w:cs="Calibri"/>
                <w:color w:val="000000"/>
                <w:lang w:eastAsia="lt-LT"/>
              </w:rPr>
              <w:t>27</w:t>
            </w:r>
            <w:r>
              <w:rPr>
                <w:rFonts w:eastAsia="Times New Roman" w:cs="Calibri"/>
                <w:color w:val="000000"/>
                <w:lang w:eastAsia="lt-LT"/>
              </w:rPr>
              <w:t>2</w:t>
            </w:r>
            <w:r w:rsidRPr="00E3408F">
              <w:rPr>
                <w:rFonts w:eastAsia="Times New Roman" w:cs="Calibri"/>
                <w:color w:val="000000"/>
                <w:lang w:eastAsia="lt-LT"/>
              </w:rPr>
              <w:t>,</w:t>
            </w:r>
            <w:r>
              <w:rPr>
                <w:rFonts w:eastAsia="Times New Roman" w:cs="Calibri"/>
                <w:color w:val="000000"/>
                <w:lang w:eastAsia="lt-LT"/>
              </w:rPr>
              <w:t>98</w:t>
            </w:r>
          </w:p>
        </w:tc>
      </w:tr>
      <w:tr w:rsidR="00E3408F" w:rsidRPr="00E3408F" w:rsidTr="00C74328">
        <w:trPr>
          <w:trHeight w:val="600"/>
        </w:trPr>
        <w:tc>
          <w:tcPr>
            <w:tcW w:w="702" w:type="dxa"/>
            <w:tcBorders>
              <w:top w:val="single" w:sz="4" w:space="0" w:color="auto"/>
              <w:left w:val="single" w:sz="4" w:space="0" w:color="auto"/>
              <w:bottom w:val="single" w:sz="4" w:space="0" w:color="auto"/>
              <w:right w:val="single" w:sz="4" w:space="0" w:color="auto"/>
            </w:tcBorders>
            <w:noWrap/>
            <w:vAlign w:val="center"/>
          </w:tcPr>
          <w:p w:rsidR="00E3408F" w:rsidRPr="00E3408F" w:rsidRDefault="00E3408F" w:rsidP="00E3408F">
            <w:pPr>
              <w:spacing w:after="0" w:line="240" w:lineRule="auto"/>
              <w:jc w:val="center"/>
              <w:rPr>
                <w:rFonts w:eastAsia="Times New Roman" w:cs="Calibri"/>
                <w:color w:val="000000"/>
                <w:lang w:eastAsia="lt-LT"/>
              </w:rPr>
            </w:pPr>
            <w:r w:rsidRPr="00E3408F">
              <w:rPr>
                <w:rFonts w:eastAsia="Times New Roman" w:cs="Calibri"/>
                <w:color w:val="000000"/>
                <w:lang w:eastAsia="lt-LT"/>
              </w:rPr>
              <w:t>3</w:t>
            </w:r>
          </w:p>
        </w:tc>
        <w:tc>
          <w:tcPr>
            <w:tcW w:w="1391"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after="200" w:line="276" w:lineRule="auto"/>
              <w:jc w:val="center"/>
              <w:rPr>
                <w:color w:val="000000"/>
                <w:lang w:eastAsia="lt-LT"/>
              </w:rPr>
            </w:pPr>
            <w:r w:rsidRPr="00E3408F">
              <w:rPr>
                <w:color w:val="000000"/>
                <w:lang w:eastAsia="lt-LT"/>
              </w:rPr>
              <w:t xml:space="preserve">Obuoliai </w:t>
            </w:r>
          </w:p>
          <w:p w:rsidR="00E3408F" w:rsidRPr="00E3408F" w:rsidRDefault="00E3408F" w:rsidP="00E3408F">
            <w:pPr>
              <w:spacing w:after="200" w:line="276" w:lineRule="auto"/>
              <w:jc w:val="center"/>
              <w:rPr>
                <w:color w:val="000000"/>
                <w:lang w:eastAsia="lt-LT"/>
              </w:rPr>
            </w:pPr>
            <w:r w:rsidRPr="00E3408F">
              <w:rPr>
                <w:color w:val="000000"/>
                <w:lang w:eastAsia="lt-LT"/>
              </w:rPr>
              <w:t>(6150540)</w:t>
            </w:r>
          </w:p>
          <w:p w:rsidR="00E3408F" w:rsidRPr="00E3408F" w:rsidRDefault="00E3408F" w:rsidP="00E3408F">
            <w:pPr>
              <w:spacing w:after="200" w:line="276" w:lineRule="auto"/>
              <w:jc w:val="center"/>
              <w:rPr>
                <w:color w:val="000000"/>
                <w:lang w:eastAsia="lt-LT"/>
              </w:rPr>
            </w:pPr>
          </w:p>
          <w:p w:rsidR="00E3408F" w:rsidRPr="00E3408F" w:rsidRDefault="00E3408F" w:rsidP="00E3408F">
            <w:pPr>
              <w:spacing w:after="0" w:line="240" w:lineRule="auto"/>
              <w:jc w:val="center"/>
              <w:rPr>
                <w:rFonts w:eastAsia="Times New Roman" w:cs="Calibri"/>
                <w:color w:val="000000"/>
                <w:lang w:eastAsia="lt-LT"/>
              </w:rPr>
            </w:pPr>
            <w:r w:rsidRPr="00E3408F">
              <w:rPr>
                <w:b/>
                <w:color w:val="000000"/>
                <w:lang w:eastAsia="lt-LT"/>
              </w:rPr>
              <w:t>Perkami trečią metų ketvirtį.</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E3408F" w:rsidRPr="00E3408F" w:rsidRDefault="00E3408F" w:rsidP="00E3408F">
            <w:pPr>
              <w:spacing w:after="0" w:line="240" w:lineRule="auto"/>
              <w:jc w:val="both"/>
              <w:rPr>
                <w:rFonts w:eastAsia="Times New Roman" w:cs="Calibri"/>
                <w:color w:val="000000"/>
                <w:sz w:val="20"/>
              </w:rPr>
            </w:pPr>
            <w:r w:rsidRPr="00E3408F">
              <w:rPr>
                <w:color w:val="000000"/>
                <w:lang w:eastAsia="lt-LT"/>
              </w:rPr>
              <w:t>Obuoliai turi būti ne žemesnės kaip I klasės. Obuolių dydis (pagal didžiausią pjūvio ties viduriu skersmenį) nuo 70 mm.</w:t>
            </w:r>
          </w:p>
        </w:tc>
        <w:tc>
          <w:tcPr>
            <w:tcW w:w="992"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after="200" w:line="276" w:lineRule="auto"/>
              <w:jc w:val="center"/>
              <w:rPr>
                <w:color w:val="000000"/>
                <w:lang w:eastAsia="lt-LT"/>
              </w:rPr>
            </w:pPr>
            <w:r w:rsidRPr="00E3408F">
              <w:rPr>
                <w:color w:val="000000"/>
                <w:lang w:eastAsia="lt-LT"/>
              </w:rPr>
              <w:t>Sveria-</w:t>
            </w:r>
          </w:p>
          <w:p w:rsidR="00E3408F" w:rsidRPr="00E3408F" w:rsidRDefault="00E3408F" w:rsidP="00E3408F">
            <w:pPr>
              <w:spacing w:after="0" w:line="240" w:lineRule="auto"/>
              <w:jc w:val="center"/>
              <w:rPr>
                <w:rFonts w:eastAsia="Times New Roman" w:cs="Calibri"/>
                <w:color w:val="000000"/>
                <w:lang w:eastAsia="lt-LT"/>
              </w:rPr>
            </w:pPr>
            <w:r w:rsidRPr="00E3408F">
              <w:rPr>
                <w:color w:val="000000"/>
                <w:lang w:eastAsia="lt-LT"/>
              </w:rPr>
              <w:t>ma pagal poreikį</w:t>
            </w:r>
          </w:p>
        </w:tc>
        <w:tc>
          <w:tcPr>
            <w:tcW w:w="1276"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after="0" w:line="240" w:lineRule="auto"/>
              <w:jc w:val="center"/>
              <w:rPr>
                <w:rFonts w:eastAsia="Times New Roman" w:cs="Calibri"/>
                <w:color w:val="000000"/>
                <w:lang w:eastAsia="lt-LT"/>
              </w:rPr>
            </w:pPr>
            <w:r w:rsidRPr="00E3408F">
              <w:rPr>
                <w:color w:val="000000"/>
                <w:lang w:eastAsia="lt-LT"/>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408F" w:rsidRPr="00E3408F" w:rsidRDefault="00E3408F" w:rsidP="00E3408F">
            <w:pPr>
              <w:overflowPunct w:val="0"/>
              <w:autoSpaceDE w:val="0"/>
              <w:autoSpaceDN w:val="0"/>
              <w:adjustRightInd w:val="0"/>
              <w:spacing w:after="0" w:line="240" w:lineRule="auto"/>
              <w:jc w:val="center"/>
              <w:rPr>
                <w:rFonts w:eastAsia="Times New Roman" w:cs="Calibri"/>
                <w:color w:val="000000"/>
                <w:lang w:val="en-GB"/>
              </w:rPr>
            </w:pPr>
            <w:r w:rsidRPr="00E3408F">
              <w:rPr>
                <w:rFonts w:eastAsia="Times New Roman" w:cs="Calibri"/>
                <w:color w:val="000000"/>
                <w:lang w:val="en-GB"/>
              </w:rPr>
              <w:t>100</w:t>
            </w:r>
          </w:p>
        </w:tc>
        <w:tc>
          <w:tcPr>
            <w:tcW w:w="3545" w:type="dxa"/>
            <w:tcBorders>
              <w:top w:val="single" w:sz="4" w:space="0" w:color="auto"/>
              <w:left w:val="single" w:sz="4" w:space="0" w:color="auto"/>
              <w:bottom w:val="single" w:sz="4" w:space="0" w:color="auto"/>
            </w:tcBorders>
            <w:vAlign w:val="center"/>
          </w:tcPr>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P. H. PAZAL</w:t>
            </w:r>
          </w:p>
          <w:p w:rsidR="00E3408F" w:rsidRPr="00E3408F" w:rsidRDefault="00E3408F" w:rsidP="00E3408F">
            <w:pPr>
              <w:spacing w:after="200" w:line="276" w:lineRule="auto"/>
              <w:jc w:val="center"/>
              <w:rPr>
                <w:color w:val="000000"/>
                <w:lang w:eastAsia="lt-LT"/>
              </w:rPr>
            </w:pPr>
            <w:r w:rsidRPr="00E3408F">
              <w:rPr>
                <w:color w:val="000000"/>
                <w:lang w:eastAsia="lt-LT"/>
              </w:rPr>
              <w:t>(nurodyti gamintoją ar platintoją)</w:t>
            </w:r>
            <w:r w:rsidRPr="00E3408F">
              <w:rPr>
                <w:color w:val="000000"/>
                <w:vertAlign w:val="superscript"/>
                <w:lang w:eastAsia="lt-LT"/>
              </w:rPr>
              <w:t>2</w:t>
            </w:r>
          </w:p>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I klasės, obuolių dydis nuo 70 mm</w:t>
            </w:r>
          </w:p>
          <w:p w:rsidR="00E3408F" w:rsidRPr="00E3408F" w:rsidRDefault="00E3408F" w:rsidP="00E3408F">
            <w:pPr>
              <w:spacing w:after="200" w:line="276" w:lineRule="auto"/>
              <w:jc w:val="center"/>
              <w:rPr>
                <w:color w:val="000000"/>
                <w:lang w:eastAsia="lt-LT"/>
              </w:rPr>
            </w:pPr>
            <w:r w:rsidRPr="00E3408F">
              <w:rPr>
                <w:color w:val="000000"/>
                <w:lang w:eastAsia="lt-LT"/>
              </w:rPr>
              <w:t>(nurodyti klasę ir dydį)</w:t>
            </w:r>
            <w:r w:rsidRPr="00E3408F">
              <w:rPr>
                <w:color w:val="000000"/>
                <w:vertAlign w:val="superscript"/>
                <w:lang w:eastAsia="lt-LT"/>
              </w:rPr>
              <w:t>3</w:t>
            </w:r>
          </w:p>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Pazal patvirtinimas</w:t>
            </w:r>
          </w:p>
          <w:p w:rsidR="00E3408F" w:rsidRPr="00E3408F" w:rsidRDefault="00E3408F" w:rsidP="00E3408F">
            <w:pPr>
              <w:spacing w:after="120" w:line="240" w:lineRule="auto"/>
              <w:jc w:val="center"/>
              <w:rPr>
                <w:rFonts w:eastAsia="Times New Roman" w:cs="Calibri"/>
                <w:color w:val="000000"/>
                <w:lang w:eastAsia="lt-LT"/>
              </w:rPr>
            </w:pPr>
            <w:r w:rsidRPr="00E3408F">
              <w:rPr>
                <w:color w:val="000000"/>
                <w:lang w:eastAsia="lt-LT"/>
              </w:rPr>
              <w:t xml:space="preserve">(nurodyti </w:t>
            </w:r>
            <w:r w:rsidRPr="00E3408F">
              <w:t>su pasiūlymu teikiamo dokumento, kuriame yra atitiktį nurodytiems klasei ir dydžiui patvirtinantys duomenys,</w:t>
            </w:r>
            <w:r w:rsidRPr="00E3408F">
              <w:rPr>
                <w:color w:val="000000"/>
                <w:lang w:eastAsia="lt-LT"/>
              </w:rPr>
              <w:t xml:space="preserve"> failo pavadinimą)</w:t>
            </w:r>
            <w:r w:rsidRPr="00E3408F">
              <w:rPr>
                <w:color w:val="000000"/>
                <w:vertAlign w:val="superscript"/>
                <w:lang w:eastAsia="lt-LT"/>
              </w:rPr>
              <w:t>4</w:t>
            </w:r>
          </w:p>
        </w:tc>
        <w:tc>
          <w:tcPr>
            <w:tcW w:w="1134"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lang w:eastAsia="lt-LT"/>
              </w:rPr>
            </w:pPr>
            <w:r>
              <w:rPr>
                <w:color w:val="000000"/>
                <w:lang w:eastAsia="lt-LT"/>
              </w:rPr>
              <w:t>0,6446</w:t>
            </w:r>
          </w:p>
        </w:tc>
        <w:tc>
          <w:tcPr>
            <w:tcW w:w="992"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6B6CCB">
            <w:pPr>
              <w:spacing w:before="120" w:after="0" w:line="240" w:lineRule="auto"/>
              <w:jc w:val="center"/>
              <w:rPr>
                <w:rFonts w:eastAsia="Times New Roman" w:cs="Calibri"/>
                <w:color w:val="000000"/>
                <w:lang w:eastAsia="lt-LT"/>
              </w:rPr>
            </w:pPr>
            <w:r w:rsidRPr="00E3408F">
              <w:rPr>
                <w:rFonts w:eastAsia="Times New Roman" w:cs="Calibri"/>
                <w:color w:val="000000"/>
                <w:lang w:eastAsia="lt-LT"/>
              </w:rPr>
              <w:t>0,7</w:t>
            </w:r>
            <w:r w:rsidR="006B6CCB">
              <w:rPr>
                <w:rFonts w:eastAsia="Times New Roman" w:cs="Calibri"/>
                <w:color w:val="000000"/>
                <w:lang w:eastAsia="lt-LT"/>
              </w:rPr>
              <w:t>799</w:t>
            </w:r>
          </w:p>
        </w:tc>
        <w:tc>
          <w:tcPr>
            <w:tcW w:w="992"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lang w:eastAsia="lt-LT"/>
              </w:rPr>
            </w:pPr>
            <w:r>
              <w:rPr>
                <w:rFonts w:eastAsia="Times New Roman" w:cs="Calibri"/>
                <w:color w:val="000000"/>
                <w:lang w:eastAsia="lt-LT"/>
              </w:rPr>
              <w:t>64,46</w:t>
            </w:r>
          </w:p>
        </w:tc>
        <w:tc>
          <w:tcPr>
            <w:tcW w:w="992" w:type="dxa"/>
            <w:tcBorders>
              <w:top w:val="single" w:sz="4" w:space="0" w:color="auto"/>
              <w:left w:val="single" w:sz="4" w:space="0" w:color="auto"/>
              <w:bottom w:val="single" w:sz="4" w:space="0" w:color="auto"/>
              <w:right w:val="single" w:sz="4" w:space="0" w:color="auto"/>
            </w:tcBorders>
            <w:vAlign w:val="center"/>
          </w:tcPr>
          <w:p w:rsidR="00E3408F" w:rsidRPr="00E3408F" w:rsidRDefault="006B6CCB" w:rsidP="00E3408F">
            <w:pPr>
              <w:spacing w:before="120" w:after="0" w:line="240" w:lineRule="auto"/>
              <w:jc w:val="center"/>
              <w:rPr>
                <w:rFonts w:eastAsia="Times New Roman" w:cs="Calibri"/>
                <w:color w:val="000000"/>
                <w:lang w:eastAsia="lt-LT"/>
              </w:rPr>
            </w:pPr>
            <w:r>
              <w:rPr>
                <w:rFonts w:eastAsia="Times New Roman" w:cs="Calibri"/>
                <w:color w:val="000000"/>
                <w:lang w:eastAsia="lt-LT"/>
              </w:rPr>
              <w:t>77,99</w:t>
            </w:r>
          </w:p>
        </w:tc>
      </w:tr>
      <w:tr w:rsidR="00E3408F" w:rsidRPr="00E3408F" w:rsidTr="00C74328">
        <w:trPr>
          <w:trHeight w:val="600"/>
        </w:trPr>
        <w:tc>
          <w:tcPr>
            <w:tcW w:w="702" w:type="dxa"/>
            <w:tcBorders>
              <w:top w:val="single" w:sz="4" w:space="0" w:color="auto"/>
              <w:left w:val="single" w:sz="4" w:space="0" w:color="auto"/>
              <w:bottom w:val="single" w:sz="4" w:space="0" w:color="auto"/>
              <w:right w:val="single" w:sz="4" w:space="0" w:color="auto"/>
            </w:tcBorders>
            <w:noWrap/>
            <w:vAlign w:val="center"/>
          </w:tcPr>
          <w:p w:rsidR="00E3408F" w:rsidRPr="00E3408F" w:rsidRDefault="00E3408F" w:rsidP="00E3408F">
            <w:pPr>
              <w:spacing w:after="0" w:line="240" w:lineRule="auto"/>
              <w:jc w:val="center"/>
              <w:rPr>
                <w:rFonts w:eastAsia="Times New Roman" w:cs="Calibri"/>
                <w:color w:val="000000"/>
                <w:lang w:eastAsia="lt-LT"/>
              </w:rPr>
            </w:pPr>
            <w:r w:rsidRPr="00E3408F">
              <w:rPr>
                <w:rFonts w:eastAsia="Times New Roman" w:cs="Calibri"/>
                <w:color w:val="000000"/>
                <w:lang w:eastAsia="lt-LT"/>
              </w:rPr>
              <w:t>4</w:t>
            </w:r>
          </w:p>
        </w:tc>
        <w:tc>
          <w:tcPr>
            <w:tcW w:w="1391"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after="200" w:line="276" w:lineRule="auto"/>
              <w:jc w:val="center"/>
              <w:rPr>
                <w:color w:val="000000"/>
                <w:lang w:eastAsia="lt-LT"/>
              </w:rPr>
            </w:pPr>
            <w:r w:rsidRPr="00E3408F">
              <w:rPr>
                <w:color w:val="000000"/>
                <w:lang w:eastAsia="lt-LT"/>
              </w:rPr>
              <w:t xml:space="preserve">Obuoliai </w:t>
            </w:r>
          </w:p>
          <w:p w:rsidR="00E3408F" w:rsidRPr="00E3408F" w:rsidRDefault="00E3408F" w:rsidP="00E3408F">
            <w:pPr>
              <w:spacing w:after="200" w:line="276" w:lineRule="auto"/>
              <w:jc w:val="center"/>
              <w:rPr>
                <w:color w:val="000000"/>
                <w:lang w:eastAsia="lt-LT"/>
              </w:rPr>
            </w:pPr>
            <w:r w:rsidRPr="00E3408F">
              <w:rPr>
                <w:color w:val="000000"/>
                <w:lang w:eastAsia="lt-LT"/>
              </w:rPr>
              <w:t>(6150540)</w:t>
            </w:r>
          </w:p>
          <w:p w:rsidR="00E3408F" w:rsidRPr="00E3408F" w:rsidRDefault="00E3408F" w:rsidP="00E3408F">
            <w:pPr>
              <w:spacing w:after="200" w:line="276" w:lineRule="auto"/>
              <w:jc w:val="center"/>
              <w:rPr>
                <w:color w:val="000000"/>
                <w:lang w:eastAsia="lt-LT"/>
              </w:rPr>
            </w:pPr>
          </w:p>
          <w:p w:rsidR="00E3408F" w:rsidRPr="00E3408F" w:rsidRDefault="00E3408F" w:rsidP="00E3408F">
            <w:pPr>
              <w:spacing w:after="0" w:line="240" w:lineRule="auto"/>
              <w:jc w:val="center"/>
              <w:rPr>
                <w:rFonts w:eastAsia="Times New Roman" w:cs="Calibri"/>
                <w:color w:val="000000"/>
                <w:lang w:eastAsia="lt-LT"/>
              </w:rPr>
            </w:pPr>
            <w:r w:rsidRPr="00E3408F">
              <w:rPr>
                <w:b/>
                <w:color w:val="000000"/>
                <w:lang w:eastAsia="lt-LT"/>
              </w:rPr>
              <w:t>Perkami ketvirtą metų ketvirtį.</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E3408F" w:rsidRPr="00E3408F" w:rsidRDefault="00E3408F" w:rsidP="00E3408F">
            <w:pPr>
              <w:spacing w:after="0" w:line="240" w:lineRule="auto"/>
              <w:jc w:val="both"/>
              <w:rPr>
                <w:rFonts w:eastAsia="Times New Roman" w:cs="Calibri"/>
                <w:color w:val="000000"/>
                <w:sz w:val="20"/>
              </w:rPr>
            </w:pPr>
            <w:r w:rsidRPr="00E3408F">
              <w:rPr>
                <w:color w:val="000000"/>
                <w:lang w:eastAsia="lt-LT"/>
              </w:rPr>
              <w:t>Obuoliai turi būti ne žemesnės kaip I klasės. Obuolių dydis (pagal didžiausią pjūvio ties viduriu skersmenį) nuo 70 mm.</w:t>
            </w:r>
          </w:p>
        </w:tc>
        <w:tc>
          <w:tcPr>
            <w:tcW w:w="992"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after="200" w:line="276" w:lineRule="auto"/>
              <w:jc w:val="center"/>
              <w:rPr>
                <w:color w:val="000000"/>
                <w:lang w:eastAsia="lt-LT"/>
              </w:rPr>
            </w:pPr>
            <w:r w:rsidRPr="00E3408F">
              <w:rPr>
                <w:color w:val="000000"/>
                <w:lang w:eastAsia="lt-LT"/>
              </w:rPr>
              <w:t>Sveria-</w:t>
            </w:r>
          </w:p>
          <w:p w:rsidR="00E3408F" w:rsidRPr="00E3408F" w:rsidRDefault="00E3408F" w:rsidP="00E3408F">
            <w:pPr>
              <w:spacing w:after="0" w:line="240" w:lineRule="auto"/>
              <w:jc w:val="center"/>
              <w:rPr>
                <w:rFonts w:eastAsia="Times New Roman" w:cs="Calibri"/>
                <w:color w:val="000000"/>
                <w:lang w:eastAsia="lt-LT"/>
              </w:rPr>
            </w:pPr>
            <w:r w:rsidRPr="00E3408F">
              <w:rPr>
                <w:color w:val="000000"/>
                <w:lang w:eastAsia="lt-LT"/>
              </w:rPr>
              <w:t>ma pagal poreikį</w:t>
            </w:r>
          </w:p>
        </w:tc>
        <w:tc>
          <w:tcPr>
            <w:tcW w:w="1276"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after="0" w:line="240" w:lineRule="auto"/>
              <w:jc w:val="center"/>
              <w:rPr>
                <w:rFonts w:eastAsia="Times New Roman" w:cs="Calibri"/>
                <w:color w:val="000000"/>
                <w:lang w:eastAsia="lt-LT"/>
              </w:rPr>
            </w:pPr>
            <w:r w:rsidRPr="00E3408F">
              <w:rPr>
                <w:color w:val="000000"/>
                <w:lang w:eastAsia="lt-LT"/>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408F" w:rsidRPr="00E3408F" w:rsidRDefault="00E3408F" w:rsidP="00E3408F">
            <w:pPr>
              <w:overflowPunct w:val="0"/>
              <w:autoSpaceDE w:val="0"/>
              <w:autoSpaceDN w:val="0"/>
              <w:adjustRightInd w:val="0"/>
              <w:spacing w:after="0" w:line="240" w:lineRule="auto"/>
              <w:jc w:val="center"/>
              <w:rPr>
                <w:rFonts w:eastAsia="Times New Roman" w:cs="Calibri"/>
                <w:color w:val="000000"/>
                <w:lang w:val="en-GB"/>
              </w:rPr>
            </w:pPr>
            <w:r w:rsidRPr="00E3408F">
              <w:rPr>
                <w:rFonts w:eastAsia="Times New Roman" w:cs="Calibri"/>
                <w:color w:val="000000"/>
                <w:lang w:val="en-GB"/>
              </w:rPr>
              <w:t>300</w:t>
            </w:r>
          </w:p>
        </w:tc>
        <w:tc>
          <w:tcPr>
            <w:tcW w:w="3545" w:type="dxa"/>
            <w:tcBorders>
              <w:top w:val="single" w:sz="4" w:space="0" w:color="auto"/>
              <w:left w:val="single" w:sz="4" w:space="0" w:color="auto"/>
              <w:bottom w:val="single" w:sz="4" w:space="0" w:color="auto"/>
            </w:tcBorders>
            <w:vAlign w:val="center"/>
          </w:tcPr>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P. H. PAZAL</w:t>
            </w:r>
          </w:p>
          <w:p w:rsidR="00E3408F" w:rsidRPr="00E3408F" w:rsidRDefault="00E3408F" w:rsidP="00E3408F">
            <w:pPr>
              <w:spacing w:after="200" w:line="276" w:lineRule="auto"/>
              <w:jc w:val="center"/>
              <w:rPr>
                <w:color w:val="000000"/>
                <w:lang w:eastAsia="lt-LT"/>
              </w:rPr>
            </w:pPr>
            <w:r w:rsidRPr="00E3408F">
              <w:rPr>
                <w:color w:val="000000"/>
                <w:lang w:eastAsia="lt-LT"/>
              </w:rPr>
              <w:t>(nurodyti gamintoją ar platintoją)</w:t>
            </w:r>
            <w:r w:rsidRPr="00E3408F">
              <w:rPr>
                <w:color w:val="000000"/>
                <w:vertAlign w:val="superscript"/>
                <w:lang w:eastAsia="lt-LT"/>
              </w:rPr>
              <w:t>2</w:t>
            </w:r>
          </w:p>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I klasės, obuolių dydis nuo 70 mm</w:t>
            </w:r>
          </w:p>
          <w:p w:rsidR="00E3408F" w:rsidRPr="00E3408F" w:rsidRDefault="00E3408F" w:rsidP="00E3408F">
            <w:pPr>
              <w:spacing w:after="200" w:line="276" w:lineRule="auto"/>
              <w:jc w:val="center"/>
              <w:rPr>
                <w:color w:val="000000"/>
                <w:lang w:eastAsia="lt-LT"/>
              </w:rPr>
            </w:pPr>
            <w:r w:rsidRPr="00E3408F">
              <w:rPr>
                <w:color w:val="000000"/>
                <w:lang w:eastAsia="lt-LT"/>
              </w:rPr>
              <w:t>(nurodyti klasę ir dydį)</w:t>
            </w:r>
            <w:r w:rsidRPr="00E3408F">
              <w:rPr>
                <w:color w:val="000000"/>
                <w:vertAlign w:val="superscript"/>
                <w:lang w:eastAsia="lt-LT"/>
              </w:rPr>
              <w:t>3</w:t>
            </w:r>
          </w:p>
          <w:p w:rsidR="00E3408F" w:rsidRPr="00E3408F" w:rsidRDefault="00E3408F" w:rsidP="00E3408F">
            <w:pPr>
              <w:spacing w:after="200" w:line="276" w:lineRule="auto"/>
              <w:jc w:val="center"/>
              <w:rPr>
                <w:color w:val="000000"/>
                <w:u w:val="single"/>
                <w:lang w:eastAsia="lt-LT"/>
              </w:rPr>
            </w:pPr>
            <w:r w:rsidRPr="00E3408F">
              <w:rPr>
                <w:color w:val="000000"/>
                <w:u w:val="single"/>
                <w:lang w:eastAsia="lt-LT"/>
              </w:rPr>
              <w:t>Pazal patvirtinimas</w:t>
            </w:r>
          </w:p>
          <w:p w:rsidR="00E3408F" w:rsidRPr="00E3408F" w:rsidRDefault="00E3408F" w:rsidP="00E3408F">
            <w:pPr>
              <w:spacing w:after="120" w:line="240" w:lineRule="auto"/>
              <w:jc w:val="center"/>
              <w:rPr>
                <w:rFonts w:eastAsia="Times New Roman" w:cs="Calibri"/>
                <w:color w:val="000000"/>
                <w:lang w:eastAsia="lt-LT"/>
              </w:rPr>
            </w:pPr>
            <w:r w:rsidRPr="00E3408F">
              <w:rPr>
                <w:color w:val="000000"/>
                <w:lang w:eastAsia="lt-LT"/>
              </w:rPr>
              <w:t xml:space="preserve">(nurodyti </w:t>
            </w:r>
            <w:r w:rsidRPr="00E3408F">
              <w:t>su pasiūlymu teikiamo dokumento, kuriame yra atitiktį nurodytiems klasei ir dydžiui patvirtinantys duomenys,</w:t>
            </w:r>
            <w:r w:rsidRPr="00E3408F">
              <w:rPr>
                <w:color w:val="000000"/>
                <w:lang w:eastAsia="lt-LT"/>
              </w:rPr>
              <w:t xml:space="preserve"> failo </w:t>
            </w:r>
            <w:r w:rsidRPr="00E3408F">
              <w:rPr>
                <w:color w:val="000000"/>
                <w:lang w:eastAsia="lt-LT"/>
              </w:rPr>
              <w:lastRenderedPageBreak/>
              <w:t>pavadinimą)</w:t>
            </w:r>
            <w:r w:rsidRPr="00E3408F">
              <w:rPr>
                <w:color w:val="000000"/>
                <w:vertAlign w:val="superscript"/>
                <w:lang w:eastAsia="lt-LT"/>
              </w:rPr>
              <w:t>4</w:t>
            </w:r>
          </w:p>
        </w:tc>
        <w:tc>
          <w:tcPr>
            <w:tcW w:w="1134"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lang w:eastAsia="lt-LT"/>
              </w:rPr>
            </w:pPr>
            <w:r>
              <w:rPr>
                <w:color w:val="000000"/>
                <w:lang w:eastAsia="lt-LT"/>
              </w:rPr>
              <w:lastRenderedPageBreak/>
              <w:t>0,6224</w:t>
            </w:r>
          </w:p>
        </w:tc>
        <w:tc>
          <w:tcPr>
            <w:tcW w:w="992"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E3408F">
            <w:pPr>
              <w:spacing w:before="120" w:after="0" w:line="240" w:lineRule="auto"/>
              <w:jc w:val="center"/>
              <w:rPr>
                <w:rFonts w:eastAsia="Times New Roman" w:cs="Calibri"/>
                <w:color w:val="000000"/>
                <w:lang w:eastAsia="lt-LT"/>
              </w:rPr>
            </w:pPr>
            <w:r w:rsidRPr="00E3408F">
              <w:rPr>
                <w:rFonts w:eastAsia="Times New Roman" w:cs="Calibri"/>
                <w:color w:val="000000"/>
                <w:lang w:eastAsia="lt-LT"/>
              </w:rPr>
              <w:t>0,7531</w:t>
            </w:r>
          </w:p>
        </w:tc>
        <w:tc>
          <w:tcPr>
            <w:tcW w:w="992"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C74328">
            <w:pPr>
              <w:spacing w:before="120" w:after="0" w:line="240" w:lineRule="auto"/>
              <w:jc w:val="center"/>
              <w:rPr>
                <w:rFonts w:eastAsia="Times New Roman" w:cs="Calibri"/>
                <w:color w:val="000000"/>
                <w:lang w:eastAsia="lt-LT"/>
              </w:rPr>
            </w:pPr>
            <w:r w:rsidRPr="00E3408F">
              <w:rPr>
                <w:rFonts w:eastAsia="Times New Roman" w:cs="Calibri"/>
                <w:color w:val="000000"/>
                <w:lang w:eastAsia="lt-LT"/>
              </w:rPr>
              <w:t>186,72</w:t>
            </w:r>
          </w:p>
        </w:tc>
        <w:tc>
          <w:tcPr>
            <w:tcW w:w="992" w:type="dxa"/>
            <w:tcBorders>
              <w:top w:val="single" w:sz="4" w:space="0" w:color="auto"/>
              <w:left w:val="single" w:sz="4" w:space="0" w:color="auto"/>
              <w:bottom w:val="single" w:sz="4" w:space="0" w:color="auto"/>
              <w:right w:val="single" w:sz="4" w:space="0" w:color="auto"/>
            </w:tcBorders>
            <w:vAlign w:val="center"/>
          </w:tcPr>
          <w:p w:rsidR="00E3408F" w:rsidRPr="00E3408F" w:rsidRDefault="00E3408F" w:rsidP="00C74328">
            <w:pPr>
              <w:spacing w:before="120" w:after="0" w:line="240" w:lineRule="auto"/>
              <w:jc w:val="center"/>
              <w:rPr>
                <w:rFonts w:eastAsia="Times New Roman" w:cs="Calibri"/>
                <w:color w:val="000000"/>
                <w:lang w:eastAsia="lt-LT"/>
              </w:rPr>
            </w:pPr>
            <w:r w:rsidRPr="00E3408F">
              <w:rPr>
                <w:rFonts w:eastAsia="Times New Roman" w:cs="Calibri"/>
                <w:color w:val="000000"/>
                <w:lang w:eastAsia="lt-LT"/>
              </w:rPr>
              <w:t>225,93</w:t>
            </w:r>
          </w:p>
        </w:tc>
      </w:tr>
      <w:tr w:rsidR="00E3408F" w:rsidRPr="00E3408F" w:rsidTr="00C74328">
        <w:trPr>
          <w:trHeight w:val="278"/>
        </w:trPr>
        <w:tc>
          <w:tcPr>
            <w:tcW w:w="13291" w:type="dxa"/>
            <w:gridSpan w:val="9"/>
            <w:tcBorders>
              <w:top w:val="single" w:sz="4" w:space="0" w:color="auto"/>
              <w:left w:val="single" w:sz="4" w:space="0" w:color="auto"/>
              <w:bottom w:val="single" w:sz="4" w:space="0" w:color="auto"/>
              <w:right w:val="single" w:sz="4" w:space="0" w:color="auto"/>
            </w:tcBorders>
            <w:noWrap/>
          </w:tcPr>
          <w:p w:rsidR="00E3408F" w:rsidRPr="00E3408F" w:rsidRDefault="00E3408F" w:rsidP="00E3408F">
            <w:pPr>
              <w:spacing w:after="0" w:line="240" w:lineRule="auto"/>
              <w:jc w:val="right"/>
              <w:rPr>
                <w:rFonts w:eastAsia="Times New Roman" w:cs="Calibri"/>
                <w:color w:val="000000"/>
                <w:lang w:eastAsia="lt-LT"/>
              </w:rPr>
            </w:pPr>
            <w:r w:rsidRPr="00E3408F">
              <w:rPr>
                <w:rFonts w:eastAsia="Times New Roman" w:cs="Calibri"/>
                <w:color w:val="000000"/>
                <w:lang w:eastAsia="lt-LT"/>
              </w:rPr>
              <w:t>IŠ VISO:</w:t>
            </w:r>
          </w:p>
        </w:tc>
        <w:tc>
          <w:tcPr>
            <w:tcW w:w="992" w:type="dxa"/>
            <w:tcBorders>
              <w:top w:val="single" w:sz="4" w:space="0" w:color="auto"/>
              <w:left w:val="single" w:sz="4" w:space="0" w:color="auto"/>
              <w:bottom w:val="single" w:sz="4" w:space="0" w:color="auto"/>
              <w:right w:val="single" w:sz="4" w:space="0" w:color="auto"/>
            </w:tcBorders>
          </w:tcPr>
          <w:p w:rsidR="00E3408F" w:rsidRPr="00E3408F" w:rsidRDefault="00E3408F" w:rsidP="00E3408F">
            <w:pPr>
              <w:spacing w:after="0" w:line="240" w:lineRule="auto"/>
              <w:jc w:val="center"/>
              <w:rPr>
                <w:rFonts w:eastAsia="Times New Roman" w:cs="Calibri"/>
                <w:b/>
                <w:color w:val="000000"/>
                <w:lang w:eastAsia="lt-LT"/>
              </w:rPr>
            </w:pPr>
            <w:r>
              <w:rPr>
                <w:rFonts w:eastAsia="Times New Roman" w:cs="Calibri"/>
                <w:b/>
                <w:color w:val="000000"/>
                <w:lang w:eastAsia="lt-LT"/>
              </w:rPr>
              <w:t>663,51</w:t>
            </w:r>
          </w:p>
        </w:tc>
        <w:tc>
          <w:tcPr>
            <w:tcW w:w="992" w:type="dxa"/>
            <w:tcBorders>
              <w:top w:val="single" w:sz="4" w:space="0" w:color="auto"/>
              <w:left w:val="single" w:sz="4" w:space="0" w:color="auto"/>
              <w:bottom w:val="single" w:sz="4" w:space="0" w:color="auto"/>
              <w:right w:val="single" w:sz="4" w:space="0" w:color="auto"/>
            </w:tcBorders>
          </w:tcPr>
          <w:p w:rsidR="00E3408F" w:rsidRPr="00E3408F" w:rsidRDefault="00E3408F" w:rsidP="006B6CCB">
            <w:pPr>
              <w:spacing w:after="0" w:line="240" w:lineRule="auto"/>
              <w:jc w:val="center"/>
              <w:rPr>
                <w:rFonts w:eastAsia="Times New Roman" w:cs="Calibri"/>
                <w:b/>
                <w:color w:val="000000"/>
                <w:lang w:eastAsia="lt-LT"/>
              </w:rPr>
            </w:pPr>
            <w:r>
              <w:rPr>
                <w:rFonts w:eastAsia="Times New Roman" w:cs="Calibri"/>
                <w:b/>
                <w:color w:val="000000"/>
                <w:lang w:eastAsia="lt-LT"/>
              </w:rPr>
              <w:t>802,8</w:t>
            </w:r>
            <w:r w:rsidR="006B6CCB">
              <w:rPr>
                <w:rFonts w:eastAsia="Times New Roman" w:cs="Calibri"/>
                <w:b/>
                <w:color w:val="000000"/>
                <w:lang w:eastAsia="lt-LT"/>
              </w:rPr>
              <w:t>5</w:t>
            </w:r>
          </w:p>
        </w:tc>
      </w:tr>
    </w:tbl>
    <w:p w:rsidR="0009000B" w:rsidRPr="0009000B" w:rsidRDefault="0009000B" w:rsidP="0009000B">
      <w:pPr>
        <w:overflowPunct w:val="0"/>
        <w:autoSpaceDE w:val="0"/>
        <w:autoSpaceDN w:val="0"/>
        <w:adjustRightInd w:val="0"/>
        <w:spacing w:after="0" w:line="240" w:lineRule="auto"/>
        <w:jc w:val="both"/>
        <w:rPr>
          <w:rFonts w:eastAsia="Times New Roman" w:cs="Calibri"/>
          <w:i/>
          <w:sz w:val="20"/>
          <w:szCs w:val="20"/>
          <w:u w:val="single"/>
        </w:rPr>
      </w:pPr>
    </w:p>
    <w:p w:rsidR="0009000B" w:rsidRDefault="0009000B" w:rsidP="0009000B">
      <w:pPr>
        <w:tabs>
          <w:tab w:val="left" w:pos="1701"/>
        </w:tabs>
        <w:spacing w:after="0" w:line="276" w:lineRule="auto"/>
        <w:contextualSpacing/>
        <w:rPr>
          <w:rFonts w:cs="Calibri"/>
          <w:sz w:val="24"/>
          <w:szCs w:val="24"/>
        </w:rPr>
      </w:pPr>
    </w:p>
    <w:p w:rsidR="00E3408F" w:rsidRDefault="00E3408F" w:rsidP="0009000B">
      <w:pPr>
        <w:tabs>
          <w:tab w:val="left" w:pos="1701"/>
        </w:tabs>
        <w:spacing w:after="0" w:line="276" w:lineRule="auto"/>
        <w:contextualSpacing/>
        <w:rPr>
          <w:rFonts w:cs="Calibri"/>
          <w:sz w:val="24"/>
          <w:szCs w:val="24"/>
        </w:rPr>
        <w:sectPr w:rsidR="00E3408F" w:rsidSect="005C4539">
          <w:pgSz w:w="16838" w:h="11906" w:orient="landscape"/>
          <w:pgMar w:top="1701" w:right="820" w:bottom="567" w:left="1134" w:header="567" w:footer="567" w:gutter="0"/>
          <w:cols w:space="1296"/>
          <w:docGrid w:linePitch="360"/>
        </w:sectPr>
      </w:pPr>
    </w:p>
    <w:p w:rsidR="0009000B" w:rsidRPr="00476DB1" w:rsidRDefault="0009000B" w:rsidP="0009000B">
      <w:pPr>
        <w:tabs>
          <w:tab w:val="left" w:pos="1701"/>
        </w:tabs>
        <w:spacing w:after="0" w:line="276" w:lineRule="auto"/>
        <w:contextualSpacing/>
        <w:rPr>
          <w:rFonts w:cs="Calibri"/>
          <w:sz w:val="24"/>
          <w:szCs w:val="24"/>
        </w:rPr>
      </w:pPr>
    </w:p>
    <w:sectPr w:rsidR="0009000B" w:rsidRPr="00476DB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1E1" w:rsidRDefault="005A21E1" w:rsidP="0009000B">
      <w:pPr>
        <w:spacing w:after="0" w:line="240" w:lineRule="auto"/>
      </w:pPr>
      <w:r>
        <w:separator/>
      </w:r>
    </w:p>
  </w:endnote>
  <w:endnote w:type="continuationSeparator" w:id="0">
    <w:p w:rsidR="005A21E1" w:rsidRDefault="005A21E1" w:rsidP="0009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1E1" w:rsidRDefault="005A21E1" w:rsidP="0009000B">
      <w:pPr>
        <w:spacing w:after="0" w:line="240" w:lineRule="auto"/>
      </w:pPr>
      <w:r>
        <w:separator/>
      </w:r>
    </w:p>
  </w:footnote>
  <w:footnote w:type="continuationSeparator" w:id="0">
    <w:p w:rsidR="005A21E1" w:rsidRDefault="005A21E1" w:rsidP="000900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0B"/>
    <w:rsid w:val="0009000B"/>
    <w:rsid w:val="000C4D33"/>
    <w:rsid w:val="005A21E1"/>
    <w:rsid w:val="006B6CCB"/>
    <w:rsid w:val="0097532D"/>
    <w:rsid w:val="00A36CB1"/>
    <w:rsid w:val="00DD7C41"/>
    <w:rsid w:val="00E3408F"/>
    <w:rsid w:val="00F6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EA0981-10AA-4860-BDAE-41106ABA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9000B"/>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basedOn w:val="prastojilentel"/>
    <w:next w:val="Lentelstinklelis"/>
    <w:uiPriority w:val="39"/>
    <w:rsid w:val="0009000B"/>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090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9000B"/>
    <w:pPr>
      <w:tabs>
        <w:tab w:val="center" w:pos="4986"/>
        <w:tab w:val="right" w:pos="9972"/>
      </w:tabs>
    </w:pPr>
  </w:style>
  <w:style w:type="character" w:customStyle="1" w:styleId="AntratsDiagrama">
    <w:name w:val="Antraštės Diagrama"/>
    <w:basedOn w:val="Numatytasispastraiposriftas"/>
    <w:link w:val="Antrats"/>
    <w:uiPriority w:val="99"/>
    <w:rsid w:val="0009000B"/>
    <w:rPr>
      <w:sz w:val="22"/>
      <w:szCs w:val="22"/>
      <w:lang w:val="lt-LT"/>
    </w:rPr>
  </w:style>
  <w:style w:type="paragraph" w:styleId="Porat">
    <w:name w:val="footer"/>
    <w:basedOn w:val="prastasis"/>
    <w:link w:val="PoratDiagrama"/>
    <w:uiPriority w:val="99"/>
    <w:unhideWhenUsed/>
    <w:rsid w:val="0009000B"/>
    <w:pPr>
      <w:tabs>
        <w:tab w:val="center" w:pos="4986"/>
        <w:tab w:val="right" w:pos="9972"/>
      </w:tabs>
    </w:pPr>
  </w:style>
  <w:style w:type="character" w:customStyle="1" w:styleId="PoratDiagrama">
    <w:name w:val="Poraštė Diagrama"/>
    <w:basedOn w:val="Numatytasispastraiposriftas"/>
    <w:link w:val="Porat"/>
    <w:uiPriority w:val="99"/>
    <w:rsid w:val="0009000B"/>
    <w:rPr>
      <w:sz w:val="22"/>
      <w:szCs w:val="22"/>
      <w:lang w:val="lt-LT"/>
    </w:rPr>
  </w:style>
  <w:style w:type="table" w:customStyle="1" w:styleId="TableGrid11">
    <w:name w:val="Table Grid11"/>
    <w:basedOn w:val="prastojilentel"/>
    <w:next w:val="Lentelstinklelis"/>
    <w:uiPriority w:val="59"/>
    <w:rsid w:val="00E3408F"/>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36CB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6CB1"/>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3880</Words>
  <Characters>2212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Kompas01</dc:creator>
  <cp:lastModifiedBy>Pagrandukas</cp:lastModifiedBy>
  <cp:revision>2</cp:revision>
  <cp:lastPrinted>2025-07-14T13:51:00Z</cp:lastPrinted>
  <dcterms:created xsi:type="dcterms:W3CDTF">2025-07-14T14:06:00Z</dcterms:created>
  <dcterms:modified xsi:type="dcterms:W3CDTF">2025-07-14T14:06:00Z</dcterms:modified>
</cp:coreProperties>
</file>