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35F9C" w14:textId="2C4A2506" w:rsidR="00356B24" w:rsidRDefault="00E336FF">
      <w:pPr>
        <w:spacing w:after="0" w:line="240" w:lineRule="auto"/>
        <w:jc w:val="center"/>
        <w:rPr>
          <w:rFonts w:ascii="Times New Roman" w:hAnsi="Times New Roman" w:cs="Times New Roman"/>
          <w:b/>
          <w:bCs/>
        </w:rPr>
      </w:pPr>
      <w:r>
        <w:rPr>
          <w:rFonts w:ascii="Times New Roman" w:hAnsi="Times New Roman" w:cs="Times New Roman"/>
          <w:b/>
          <w:bCs/>
        </w:rPr>
        <w:t>BIOMASĖS DNR SEKOSKAITOS TYRIMŲ</w:t>
      </w:r>
    </w:p>
    <w:p w14:paraId="63843D97" w14:textId="13D1602D" w:rsidR="00350D49" w:rsidRDefault="00356B24">
      <w:pPr>
        <w:spacing w:after="0" w:line="240" w:lineRule="auto"/>
        <w:jc w:val="center"/>
        <w:rPr>
          <w:rFonts w:ascii="Times New Roman" w:eastAsia="Times New Roman" w:hAnsi="Times New Roman" w:cs="Times New Roman"/>
          <w:b/>
          <w:sz w:val="22"/>
          <w:szCs w:val="22"/>
        </w:rPr>
      </w:pPr>
      <w:r w:rsidRPr="00B35750">
        <w:rPr>
          <w:rFonts w:ascii="Times New Roman" w:hAnsi="Times New Roman" w:cs="Times New Roman"/>
          <w:b/>
          <w:bCs/>
        </w:rPr>
        <w:t xml:space="preserve"> PASLAUGŲ</w:t>
      </w:r>
      <w:r w:rsidR="008A7A93">
        <w:rPr>
          <w:rFonts w:ascii="Times New Roman" w:eastAsia="Times New Roman" w:hAnsi="Times New Roman" w:cs="Times New Roman"/>
          <w:b/>
          <w:sz w:val="22"/>
          <w:szCs w:val="22"/>
        </w:rPr>
        <w:t xml:space="preserve"> SUTARTIS</w:t>
      </w:r>
    </w:p>
    <w:p w14:paraId="633BA664" w14:textId="77777777" w:rsidR="00350D49" w:rsidRDefault="00350D49">
      <w:pPr>
        <w:spacing w:after="0" w:line="240" w:lineRule="auto"/>
        <w:rPr>
          <w:rFonts w:ascii="Times New Roman" w:eastAsia="Times New Roman" w:hAnsi="Times New Roman" w:cs="Times New Roman"/>
          <w:sz w:val="22"/>
          <w:szCs w:val="22"/>
        </w:rPr>
      </w:pPr>
    </w:p>
    <w:p w14:paraId="026B30AF" w14:textId="77777777" w:rsidR="00350D49" w:rsidRDefault="008A7A93">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Vilnius</w:t>
      </w:r>
    </w:p>
    <w:p w14:paraId="653761B2" w14:textId="77777777" w:rsidR="00350D49" w:rsidRDefault="00350D49">
      <w:pPr>
        <w:spacing w:after="0" w:line="240" w:lineRule="auto"/>
        <w:rPr>
          <w:rFonts w:ascii="Times New Roman" w:eastAsia="Times New Roman" w:hAnsi="Times New Roman" w:cs="Times New Roman"/>
          <w:sz w:val="22"/>
          <w:szCs w:val="22"/>
        </w:rPr>
      </w:pPr>
    </w:p>
    <w:p w14:paraId="18ABC562" w14:textId="77777777" w:rsidR="00350D49" w:rsidRDefault="00350D49">
      <w:pPr>
        <w:spacing w:after="0" w:line="240" w:lineRule="auto"/>
        <w:rPr>
          <w:rFonts w:ascii="Times New Roman" w:eastAsia="Times New Roman" w:hAnsi="Times New Roman" w:cs="Times New Roman"/>
          <w:sz w:val="22"/>
          <w:szCs w:val="22"/>
        </w:rPr>
      </w:pPr>
    </w:p>
    <w:p w14:paraId="427CA69F" w14:textId="58A74300" w:rsidR="00350D49" w:rsidRDefault="008A7A93">
      <w:pPr>
        <w:spacing w:after="0" w:line="240" w:lineRule="auto"/>
        <w:ind w:firstLine="567"/>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VšĮ Vilniaus Gedimino technikos universitetas</w:t>
      </w:r>
      <w:r>
        <w:rPr>
          <w:rFonts w:ascii="Times New Roman" w:eastAsia="Times New Roman" w:hAnsi="Times New Roman" w:cs="Times New Roman"/>
          <w:sz w:val="22"/>
          <w:szCs w:val="22"/>
        </w:rPr>
        <w:t>, toliau šiame tekste vadinamas Užsakovu arba VILNIUS TECH, atstovaujamas rektoriaus Romualdo Kliuko, veikiančio pagal universiteto statutą,</w:t>
      </w:r>
      <w:r w:rsidR="00356B24">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ir </w:t>
      </w:r>
      <w:r w:rsidR="00356B24" w:rsidRPr="00356B24">
        <w:rPr>
          <w:rFonts w:ascii="Times New Roman" w:eastAsia="Times New Roman" w:hAnsi="Times New Roman" w:cs="Times New Roman"/>
          <w:b/>
          <w:bCs/>
          <w:sz w:val="22"/>
          <w:szCs w:val="22"/>
        </w:rPr>
        <w:t>UAB</w:t>
      </w:r>
      <w:r>
        <w:rPr>
          <w:rFonts w:ascii="Times New Roman" w:eastAsia="Times New Roman" w:hAnsi="Times New Roman" w:cs="Times New Roman"/>
          <w:sz w:val="22"/>
          <w:szCs w:val="22"/>
        </w:rPr>
        <w:t xml:space="preserve"> </w:t>
      </w:r>
      <w:r>
        <w:rPr>
          <w:rFonts w:ascii="Times New Roman" w:eastAsia="Times New Roman" w:hAnsi="Times New Roman" w:cs="Times New Roman"/>
          <w:b/>
          <w:sz w:val="22"/>
          <w:szCs w:val="22"/>
        </w:rPr>
        <w:t>„</w:t>
      </w:r>
      <w:r w:rsidR="001449CA">
        <w:rPr>
          <w:rFonts w:ascii="Times New Roman" w:eastAsia="Times New Roman" w:hAnsi="Times New Roman" w:cs="Times New Roman"/>
          <w:b/>
          <w:sz w:val="22"/>
          <w:szCs w:val="22"/>
        </w:rPr>
        <w:t>Nanodiagnostika</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toliau šiame tekste vadinama Paslaugų teikėju, atstovaujama </w:t>
      </w:r>
      <w:r w:rsidR="00356B24">
        <w:rPr>
          <w:rFonts w:ascii="Times New Roman" w:eastAsia="Times New Roman" w:hAnsi="Times New Roman" w:cs="Times New Roman"/>
          <w:sz w:val="22"/>
          <w:szCs w:val="22"/>
        </w:rPr>
        <w:t>direktor</w:t>
      </w:r>
      <w:r w:rsidR="00C36D99">
        <w:rPr>
          <w:rFonts w:ascii="Times New Roman" w:eastAsia="Times New Roman" w:hAnsi="Times New Roman" w:cs="Times New Roman"/>
          <w:sz w:val="22"/>
          <w:szCs w:val="22"/>
        </w:rPr>
        <w:t>ės</w:t>
      </w:r>
      <w:r w:rsidR="00356B24">
        <w:rPr>
          <w:rFonts w:ascii="Times New Roman" w:eastAsia="Times New Roman" w:hAnsi="Times New Roman" w:cs="Times New Roman"/>
          <w:sz w:val="22"/>
          <w:szCs w:val="22"/>
        </w:rPr>
        <w:t xml:space="preserve"> </w:t>
      </w:r>
      <w:r w:rsidR="00C36D99">
        <w:rPr>
          <w:rFonts w:ascii="Times New Roman" w:eastAsia="Times New Roman" w:hAnsi="Times New Roman" w:cs="Times New Roman"/>
          <w:sz w:val="22"/>
          <w:szCs w:val="22"/>
        </w:rPr>
        <w:t xml:space="preserve">Linos </w:t>
      </w:r>
      <w:proofErr w:type="spellStart"/>
      <w:r w:rsidR="00C36D99">
        <w:rPr>
          <w:rFonts w:ascii="Times New Roman" w:eastAsia="Times New Roman" w:hAnsi="Times New Roman" w:cs="Times New Roman"/>
          <w:sz w:val="22"/>
          <w:szCs w:val="22"/>
        </w:rPr>
        <w:t>Piešinienės</w:t>
      </w:r>
      <w:proofErr w:type="spellEnd"/>
      <w:r>
        <w:rPr>
          <w:rFonts w:ascii="Times New Roman" w:eastAsia="Times New Roman" w:hAnsi="Times New Roman" w:cs="Times New Roman"/>
          <w:sz w:val="22"/>
          <w:szCs w:val="22"/>
        </w:rPr>
        <w:t>, veikiančio</w:t>
      </w:r>
      <w:r w:rsidR="007E2EB5">
        <w:rPr>
          <w:rFonts w:ascii="Times New Roman" w:eastAsia="Times New Roman" w:hAnsi="Times New Roman" w:cs="Times New Roman"/>
          <w:sz w:val="22"/>
          <w:szCs w:val="22"/>
        </w:rPr>
        <w:t>s</w:t>
      </w:r>
      <w:r>
        <w:rPr>
          <w:rFonts w:ascii="Times New Roman" w:eastAsia="Times New Roman" w:hAnsi="Times New Roman" w:cs="Times New Roman"/>
          <w:sz w:val="22"/>
          <w:szCs w:val="22"/>
        </w:rPr>
        <w:t xml:space="preserve"> </w:t>
      </w:r>
      <w:r w:rsidRPr="007E2EB5">
        <w:rPr>
          <w:rFonts w:ascii="Times New Roman" w:eastAsia="Times New Roman" w:hAnsi="Times New Roman" w:cs="Times New Roman"/>
          <w:sz w:val="22"/>
          <w:szCs w:val="22"/>
        </w:rPr>
        <w:t>pagal įmonės įstatus, toliau</w:t>
      </w:r>
      <w:r>
        <w:rPr>
          <w:rFonts w:ascii="Times New Roman" w:eastAsia="Times New Roman" w:hAnsi="Times New Roman" w:cs="Times New Roman"/>
          <w:sz w:val="22"/>
          <w:szCs w:val="22"/>
        </w:rPr>
        <w:t xml:space="preserve"> kartu vadinami „Šalimis,” o kiekviena atskirai – „Šalimi,” sudarė šią sutartį (toliau – Sutartis).</w:t>
      </w:r>
    </w:p>
    <w:p w14:paraId="3946588F" w14:textId="77777777" w:rsidR="00350D49" w:rsidRDefault="00350D49">
      <w:pPr>
        <w:spacing w:after="0" w:line="240" w:lineRule="auto"/>
        <w:ind w:firstLine="567"/>
        <w:jc w:val="both"/>
        <w:rPr>
          <w:rFonts w:ascii="Times New Roman" w:eastAsia="Times New Roman" w:hAnsi="Times New Roman" w:cs="Times New Roman"/>
          <w:sz w:val="22"/>
          <w:szCs w:val="22"/>
        </w:rPr>
      </w:pPr>
    </w:p>
    <w:p w14:paraId="5AC040C3" w14:textId="77777777" w:rsidR="00350D49" w:rsidRDefault="008A7A93">
      <w:pPr>
        <w:tabs>
          <w:tab w:val="left" w:pos="567"/>
        </w:tabs>
        <w:spacing w:after="0" w:line="240"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1.</w:t>
      </w:r>
      <w:r>
        <w:rPr>
          <w:rFonts w:ascii="Times New Roman" w:eastAsia="Times New Roman" w:hAnsi="Times New Roman" w:cs="Times New Roman"/>
          <w:b/>
          <w:sz w:val="22"/>
          <w:szCs w:val="22"/>
        </w:rPr>
        <w:tab/>
        <w:t>SUTARTIES OBJEKTAS</w:t>
      </w:r>
    </w:p>
    <w:p w14:paraId="1C815860" w14:textId="250D4677" w:rsidR="00350D49" w:rsidRPr="00356B24" w:rsidRDefault="008A7A93">
      <w:pPr>
        <w:numPr>
          <w:ilvl w:val="1"/>
          <w:numId w:val="2"/>
        </w:numPr>
        <w:pBdr>
          <w:top w:val="nil"/>
          <w:left w:val="nil"/>
          <w:bottom w:val="nil"/>
          <w:right w:val="nil"/>
          <w:between w:val="nil"/>
        </w:pBdr>
        <w:tabs>
          <w:tab w:val="left" w:pos="851"/>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Sutarties </w:t>
      </w:r>
      <w:r w:rsidRPr="00356B24">
        <w:rPr>
          <w:rFonts w:ascii="Times New Roman" w:eastAsia="Times New Roman" w:hAnsi="Times New Roman" w:cs="Times New Roman"/>
          <w:color w:val="000000"/>
          <w:sz w:val="22"/>
          <w:szCs w:val="22"/>
        </w:rPr>
        <w:t xml:space="preserve">objektas: </w:t>
      </w:r>
      <w:r w:rsidR="001449CA">
        <w:rPr>
          <w:rFonts w:ascii="Times New Roman" w:hAnsi="Times New Roman" w:cs="Times New Roman"/>
          <w:sz w:val="22"/>
          <w:szCs w:val="22"/>
        </w:rPr>
        <w:t>biomasės DNR sekoskaitos tyrimų</w:t>
      </w:r>
      <w:r w:rsidR="00356B24" w:rsidRPr="00356B24">
        <w:rPr>
          <w:rFonts w:ascii="Times New Roman" w:hAnsi="Times New Roman" w:cs="Times New Roman"/>
          <w:sz w:val="22"/>
          <w:szCs w:val="22"/>
        </w:rPr>
        <w:t xml:space="preserve"> paslaugos</w:t>
      </w:r>
      <w:r w:rsidR="00356B24" w:rsidRPr="00356B24">
        <w:rPr>
          <w:rFonts w:ascii="Times New Roman" w:eastAsia="Times New Roman" w:hAnsi="Times New Roman" w:cs="Times New Roman"/>
          <w:color w:val="000000"/>
          <w:sz w:val="22"/>
          <w:szCs w:val="22"/>
        </w:rPr>
        <w:t xml:space="preserve"> </w:t>
      </w:r>
      <w:r w:rsidRPr="00356B24">
        <w:rPr>
          <w:rFonts w:ascii="Times New Roman" w:eastAsia="Times New Roman" w:hAnsi="Times New Roman" w:cs="Times New Roman"/>
          <w:color w:val="000000"/>
          <w:sz w:val="22"/>
          <w:szCs w:val="22"/>
        </w:rPr>
        <w:t>(toliau – Paslaugos).</w:t>
      </w:r>
    </w:p>
    <w:p w14:paraId="2928250E" w14:textId="77777777" w:rsidR="00350D49" w:rsidRDefault="008A7A93">
      <w:pPr>
        <w:numPr>
          <w:ilvl w:val="1"/>
          <w:numId w:val="2"/>
        </w:numPr>
        <w:pBdr>
          <w:top w:val="nil"/>
          <w:left w:val="nil"/>
          <w:bottom w:val="nil"/>
          <w:right w:val="nil"/>
          <w:between w:val="nil"/>
        </w:pBdr>
        <w:tabs>
          <w:tab w:val="left" w:pos="851"/>
        </w:tabs>
        <w:spacing w:after="0" w:line="240" w:lineRule="auto"/>
        <w:ind w:left="0" w:firstLine="0"/>
        <w:jc w:val="both"/>
        <w:rPr>
          <w:rFonts w:ascii="Times New Roman" w:eastAsia="Times New Roman" w:hAnsi="Times New Roman" w:cs="Times New Roman"/>
          <w:color w:val="000000"/>
          <w:sz w:val="22"/>
          <w:szCs w:val="22"/>
        </w:rPr>
      </w:pPr>
      <w:r w:rsidRPr="00356B24">
        <w:rPr>
          <w:rFonts w:ascii="Times New Roman" w:eastAsia="Times New Roman" w:hAnsi="Times New Roman" w:cs="Times New Roman"/>
          <w:color w:val="000000"/>
          <w:sz w:val="22"/>
          <w:szCs w:val="22"/>
        </w:rPr>
        <w:t>Paslaugų aprašymas, apimtys ir reikalavimai</w:t>
      </w:r>
      <w:r>
        <w:rPr>
          <w:rFonts w:ascii="Times New Roman" w:eastAsia="Times New Roman" w:hAnsi="Times New Roman" w:cs="Times New Roman"/>
          <w:color w:val="000000"/>
          <w:sz w:val="22"/>
          <w:szCs w:val="22"/>
        </w:rPr>
        <w:t xml:space="preserve"> Paslaugų teikimui pateikti Sutarties 1 priede „Techninė specifikacija (toliau - Sutarties 1 priedas).</w:t>
      </w:r>
    </w:p>
    <w:p w14:paraId="04225D2F" w14:textId="77777777" w:rsidR="00350D49" w:rsidRDefault="00350D49">
      <w:pPr>
        <w:spacing w:after="0" w:line="240" w:lineRule="auto"/>
        <w:jc w:val="both"/>
        <w:rPr>
          <w:rFonts w:ascii="Times New Roman" w:eastAsia="Times New Roman" w:hAnsi="Times New Roman" w:cs="Times New Roman"/>
          <w:sz w:val="22"/>
          <w:szCs w:val="22"/>
        </w:rPr>
      </w:pPr>
    </w:p>
    <w:p w14:paraId="355D9869" w14:textId="77777777" w:rsidR="00350D49" w:rsidRDefault="008A7A93">
      <w:pPr>
        <w:tabs>
          <w:tab w:val="left" w:pos="567"/>
        </w:tabs>
        <w:spacing w:after="0" w:line="240"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2.</w:t>
      </w:r>
      <w:r>
        <w:rPr>
          <w:rFonts w:ascii="Times New Roman" w:eastAsia="Times New Roman" w:hAnsi="Times New Roman" w:cs="Times New Roman"/>
          <w:b/>
          <w:sz w:val="22"/>
          <w:szCs w:val="22"/>
        </w:rPr>
        <w:tab/>
        <w:t>SUTARTIES KAINA IR ATSISKAITYMO TVARKA</w:t>
      </w:r>
    </w:p>
    <w:p w14:paraId="62ACC0CB" w14:textId="77777777"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2.1.</w:t>
      </w:r>
      <w:r>
        <w:rPr>
          <w:rFonts w:ascii="Times New Roman" w:eastAsia="Times New Roman" w:hAnsi="Times New Roman" w:cs="Times New Roman"/>
          <w:sz w:val="22"/>
          <w:szCs w:val="22"/>
        </w:rPr>
        <w:tab/>
        <w:t>Sutarčiai taikoma fiksuotos kainos kainodara.</w:t>
      </w:r>
    </w:p>
    <w:p w14:paraId="186D24FC" w14:textId="4A8F0E2F"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2.2.</w:t>
      </w:r>
      <w:r>
        <w:rPr>
          <w:rFonts w:ascii="Times New Roman" w:eastAsia="Times New Roman" w:hAnsi="Times New Roman" w:cs="Times New Roman"/>
          <w:sz w:val="22"/>
          <w:szCs w:val="22"/>
        </w:rPr>
        <w:tab/>
        <w:t xml:space="preserve">Pradinės Sutarties vertė yra </w:t>
      </w:r>
      <w:r w:rsidR="001449CA">
        <w:rPr>
          <w:rFonts w:ascii="Times New Roman" w:eastAsia="Times New Roman" w:hAnsi="Times New Roman" w:cs="Times New Roman"/>
          <w:sz w:val="22"/>
          <w:szCs w:val="22"/>
        </w:rPr>
        <w:t>5 720,00</w:t>
      </w:r>
      <w:r>
        <w:rPr>
          <w:rFonts w:ascii="Times New Roman" w:eastAsia="Times New Roman" w:hAnsi="Times New Roman" w:cs="Times New Roman"/>
          <w:sz w:val="22"/>
          <w:szCs w:val="22"/>
        </w:rPr>
        <w:t xml:space="preserve"> be pridėtinės vertės mokesčio (toliau – PVM). PVM sudaro </w:t>
      </w:r>
      <w:r w:rsidR="001449CA">
        <w:rPr>
          <w:rFonts w:ascii="Times New Roman" w:eastAsia="Times New Roman" w:hAnsi="Times New Roman" w:cs="Times New Roman"/>
          <w:sz w:val="22"/>
          <w:szCs w:val="22"/>
        </w:rPr>
        <w:t>1 201,20</w:t>
      </w:r>
      <w:r>
        <w:rPr>
          <w:rFonts w:ascii="Times New Roman" w:eastAsia="Times New Roman" w:hAnsi="Times New Roman" w:cs="Times New Roman"/>
          <w:color w:val="70AD47"/>
          <w:sz w:val="22"/>
          <w:szCs w:val="22"/>
        </w:rPr>
        <w:t xml:space="preserve"> </w:t>
      </w:r>
      <w:r>
        <w:rPr>
          <w:rFonts w:ascii="Times New Roman" w:eastAsia="Times New Roman" w:hAnsi="Times New Roman" w:cs="Times New Roman"/>
          <w:sz w:val="22"/>
          <w:szCs w:val="22"/>
        </w:rPr>
        <w:t xml:space="preserve">Eur. Sutarties kaina yra </w:t>
      </w:r>
      <w:r w:rsidR="001449CA">
        <w:rPr>
          <w:rFonts w:ascii="Times New Roman" w:eastAsia="Times New Roman" w:hAnsi="Times New Roman" w:cs="Times New Roman"/>
          <w:sz w:val="22"/>
          <w:szCs w:val="22"/>
        </w:rPr>
        <w:t>6 921,20</w:t>
      </w:r>
      <w:r>
        <w:rPr>
          <w:rFonts w:ascii="Times New Roman" w:eastAsia="Times New Roman" w:hAnsi="Times New Roman" w:cs="Times New Roman"/>
          <w:color w:val="70AD47"/>
          <w:sz w:val="22"/>
          <w:szCs w:val="22"/>
        </w:rPr>
        <w:t xml:space="preserve"> </w:t>
      </w:r>
      <w:r>
        <w:rPr>
          <w:rFonts w:ascii="Times New Roman" w:eastAsia="Times New Roman" w:hAnsi="Times New Roman" w:cs="Times New Roman"/>
          <w:sz w:val="22"/>
          <w:szCs w:val="22"/>
        </w:rPr>
        <w:t>Eur su PVM.</w:t>
      </w:r>
    </w:p>
    <w:p w14:paraId="2E3086FA" w14:textId="77777777"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2.3.</w:t>
      </w:r>
      <w:r>
        <w:rPr>
          <w:rFonts w:ascii="Times New Roman" w:eastAsia="Times New Roman" w:hAnsi="Times New Roman" w:cs="Times New Roman"/>
          <w:sz w:val="22"/>
          <w:szCs w:val="22"/>
        </w:rPr>
        <w:tab/>
        <w:t>Šioje Sutartyje Pradinės Sutarties vertė yra lygi Paslaugų teikėjo pasiūlymo kainai be PVM, nurodytai už visą Pirkimo dokumentuose ir Sutartyje nurodytą Paslaugų apimtį.</w:t>
      </w:r>
    </w:p>
    <w:p w14:paraId="16B6FDD7" w14:textId="7DE21758"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2.4.</w:t>
      </w:r>
      <w:r>
        <w:rPr>
          <w:rFonts w:ascii="Times New Roman" w:eastAsia="Times New Roman" w:hAnsi="Times New Roman" w:cs="Times New Roman"/>
          <w:sz w:val="22"/>
          <w:szCs w:val="22"/>
        </w:rPr>
        <w:tab/>
        <w:t>Sutarties kaina bus perskaičiuojama dėl PVM tarifo pasikeitimo</w:t>
      </w:r>
      <w:r w:rsidR="00356B24">
        <w:rPr>
          <w:rFonts w:ascii="Times New Roman" w:eastAsia="Times New Roman" w:hAnsi="Times New Roman" w:cs="Times New Roman"/>
          <w:sz w:val="22"/>
          <w:szCs w:val="22"/>
        </w:rPr>
        <w:t>.</w:t>
      </w:r>
    </w:p>
    <w:p w14:paraId="0534CC7E" w14:textId="77777777"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2.5.</w:t>
      </w:r>
      <w:r>
        <w:rPr>
          <w:rFonts w:ascii="Times New Roman" w:eastAsia="Times New Roman" w:hAnsi="Times New Roman" w:cs="Times New Roman"/>
          <w:sz w:val="22"/>
          <w:szCs w:val="22"/>
        </w:rPr>
        <w:tab/>
        <w:t>Sutarties kaina dėl Sutarties galiojimo metu pasikeitusio PVM tarifo perskaičiuojama tokia tvarka:</w:t>
      </w:r>
    </w:p>
    <w:p w14:paraId="5595B7C4" w14:textId="77777777"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2.5.1.</w:t>
      </w:r>
      <w:r>
        <w:rPr>
          <w:rFonts w:ascii="Times New Roman" w:eastAsia="Times New Roman" w:hAnsi="Times New Roman" w:cs="Times New Roman"/>
          <w:sz w:val="22"/>
          <w:szCs w:val="22"/>
        </w:rPr>
        <w:tab/>
        <w:t>Jeigu Sutarties vykdymo metu pasikeičia PVM mokėjimą reglamentuojantys teisės aktai, darantys tiesioginę įtaką Paslaugų Teikėjo teikiamų Paslaugų Sutartyje nurodytai kainai, Sutarties kaina perskaičiuojama nekeičiant Pradinės Sutarties vertės be PVM;</w:t>
      </w:r>
    </w:p>
    <w:p w14:paraId="6BB7CAAB" w14:textId="77777777"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2.5.2.</w:t>
      </w:r>
      <w:r>
        <w:rPr>
          <w:rFonts w:ascii="Times New Roman" w:eastAsia="Times New Roman" w:hAnsi="Times New Roman" w:cs="Times New Roman"/>
          <w:sz w:val="22"/>
          <w:szCs w:val="22"/>
        </w:rPr>
        <w:tab/>
        <w:t>perskaičiavimo formulė: pasikeitus PVM tarifo dydžiui, Sutarties kainoje esantis PVM tarifas nesuteiktoms Paslaugoms keičiamas (mažinamas ar didinamas) pagal Lietuvos Respublikos galiojančius teisės aktus;</w:t>
      </w:r>
    </w:p>
    <w:p w14:paraId="04E6F49E" w14:textId="77777777"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2.5.3.</w:t>
      </w:r>
      <w:r>
        <w:rPr>
          <w:rFonts w:ascii="Times New Roman" w:eastAsia="Times New Roman" w:hAnsi="Times New Roman" w:cs="Times New Roman"/>
          <w:sz w:val="22"/>
          <w:szCs w:val="22"/>
        </w:rPr>
        <w:tab/>
        <w:t>Sutarties kainos pakeitimas dėl pasikeitusio mokesčio tarifo įforminamas papildomu Šalių susitarimu;</w:t>
      </w:r>
    </w:p>
    <w:p w14:paraId="5A024B2F" w14:textId="5489842D" w:rsidR="00350D49" w:rsidRPr="00356B24" w:rsidRDefault="008A7A93" w:rsidP="00356B24">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2.5.4.</w:t>
      </w:r>
      <w:r>
        <w:rPr>
          <w:rFonts w:ascii="Times New Roman" w:eastAsia="Times New Roman" w:hAnsi="Times New Roman" w:cs="Times New Roman"/>
          <w:sz w:val="22"/>
          <w:szCs w:val="22"/>
        </w:rPr>
        <w:tab/>
        <w:t>perskaičiuota Sutarties kaina pradedama taikyti nuo Lietuvos Respublikos pridėtinės vertės mokesčio įstatymo pakeitimo įstatymo, kuriuo keičiamas PVM tarifas, nurodytos tarifo įsigaliojimo dienos.</w:t>
      </w:r>
    </w:p>
    <w:p w14:paraId="250B1FCB" w14:textId="2D14E5CD" w:rsidR="00350D49" w:rsidRDefault="008A7A93">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r w:rsidR="00356B24">
        <w:rPr>
          <w:rFonts w:ascii="Times New Roman" w:eastAsia="Times New Roman" w:hAnsi="Times New Roman" w:cs="Times New Roman"/>
          <w:color w:val="000000"/>
          <w:sz w:val="22"/>
          <w:szCs w:val="22"/>
        </w:rPr>
        <w:t>6</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ab/>
        <w:t xml:space="preserve">Užsakovas už Paslaugas su Paslaugų teikėju atsiskaito per </w:t>
      </w:r>
      <w:r w:rsidR="00356B24">
        <w:rPr>
          <w:rFonts w:ascii="Times New Roman" w:eastAsia="Times New Roman" w:hAnsi="Times New Roman" w:cs="Times New Roman"/>
          <w:color w:val="000000"/>
          <w:sz w:val="22"/>
          <w:szCs w:val="22"/>
        </w:rPr>
        <w:t>14</w:t>
      </w:r>
      <w:r>
        <w:rPr>
          <w:rFonts w:ascii="Times New Roman" w:eastAsia="Times New Roman" w:hAnsi="Times New Roman" w:cs="Times New Roman"/>
          <w:color w:val="000000"/>
          <w:sz w:val="22"/>
          <w:szCs w:val="22"/>
        </w:rPr>
        <w:t xml:space="preserve"> (</w:t>
      </w:r>
      <w:r w:rsidR="00356B24">
        <w:rPr>
          <w:rFonts w:ascii="Times New Roman" w:eastAsia="Times New Roman" w:hAnsi="Times New Roman" w:cs="Times New Roman"/>
          <w:color w:val="000000"/>
          <w:sz w:val="22"/>
          <w:szCs w:val="22"/>
        </w:rPr>
        <w:t>keturiolika</w:t>
      </w:r>
      <w:r>
        <w:rPr>
          <w:rFonts w:ascii="Times New Roman" w:eastAsia="Times New Roman" w:hAnsi="Times New Roman" w:cs="Times New Roman"/>
          <w:color w:val="000000"/>
          <w:sz w:val="22"/>
          <w:szCs w:val="22"/>
        </w:rPr>
        <w:t xml:space="preserve">) kalendorinių dienų nuo Paslaugų priėmimo-perdavimo akto pasirašymo ir mokėjimo sąskaitos faktūros gavimo Sąskaitų administravimo bendrojoje informacinėje sistemoje (toliau - SABIS) dienos. Vykdant Sutartį, sąskaitos faktūros priimamos ir apdorojamos vadovaujantis Lietuvos Respublikos finansinės apskaitos įstatymo 6 straipsnio 4 dalimi, išskyrus Lietuvos Respublikos viešųjų pirkimų įstatymo (toliau – Viešųjų pirkimų įstatymas) 22 straipsnio 12 dalyje nustatytus atvejus.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SABIS priemonėmis. </w:t>
      </w:r>
    </w:p>
    <w:p w14:paraId="36CF80CB" w14:textId="1D375B13" w:rsidR="00350D49" w:rsidRDefault="008A7A93">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r w:rsidR="00356B24">
        <w:rPr>
          <w:rFonts w:ascii="Times New Roman" w:eastAsia="Times New Roman" w:hAnsi="Times New Roman" w:cs="Times New Roman"/>
          <w:color w:val="000000"/>
          <w:sz w:val="22"/>
          <w:szCs w:val="22"/>
        </w:rPr>
        <w:t>7</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ab/>
        <w:t xml:space="preserve">Užsakovas elektronines sąskaitas faktūras priima ir apdoroja naudodamasis informacinės sistemos SABIS priemonėmis (elektroninės paslaugos pasiekiamos adresu </w:t>
      </w:r>
      <w:hyperlink r:id="rId7">
        <w:r>
          <w:rPr>
            <w:rFonts w:ascii="Times New Roman" w:eastAsia="Times New Roman" w:hAnsi="Times New Roman" w:cs="Times New Roman"/>
            <w:color w:val="000000"/>
            <w:sz w:val="22"/>
            <w:szCs w:val="22"/>
          </w:rPr>
          <w:t>https://nbfc.lrv.lt/lt/sabis/prisijungimas-prie-sabis/</w:t>
        </w:r>
      </w:hyperlink>
      <w:r>
        <w:rPr>
          <w:rFonts w:ascii="Times New Roman" w:eastAsia="Times New Roman" w:hAnsi="Times New Roman" w:cs="Times New Roman"/>
          <w:color w:val="000000"/>
          <w:sz w:val="22"/>
          <w:szCs w:val="22"/>
        </w:rPr>
        <w:t>). Išlaidas, susijusias su valstybės įmonei Registrų centrui mokėtinais mokesčiais už sąskaitos pateikimą informacinės sistemos priemonėmis apmoka Paslaugų teikėjas.</w:t>
      </w:r>
    </w:p>
    <w:p w14:paraId="518CC19D" w14:textId="7647DAB4" w:rsidR="00350D49" w:rsidRDefault="008A7A93">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w:t>
      </w:r>
      <w:r w:rsidR="00356B24">
        <w:rPr>
          <w:rFonts w:ascii="Times New Roman" w:eastAsia="Times New Roman" w:hAnsi="Times New Roman" w:cs="Times New Roman"/>
          <w:color w:val="000000"/>
          <w:sz w:val="22"/>
          <w:szCs w:val="22"/>
        </w:rPr>
        <w:t>8</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ab/>
        <w:t xml:space="preserve">Už tinkamai ir kokybiškai suteiktas Paslaugas su Paslaugų teikėju atsiskaitoma po Paslaugų suteikimo, pasirašius Paslaugų priėmimo perdavimo aktą jei Techninėje specifikacijoje nenumatyta kitaip. </w:t>
      </w:r>
    </w:p>
    <w:p w14:paraId="1FEC8405" w14:textId="77777777" w:rsidR="00350D49" w:rsidRDefault="008A7A93">
      <w:pPr>
        <w:tabs>
          <w:tab w:val="left" w:pos="567"/>
        </w:tabs>
        <w:spacing w:after="0" w:line="240"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3.</w:t>
      </w:r>
      <w:r>
        <w:rPr>
          <w:rFonts w:ascii="Times New Roman" w:eastAsia="Times New Roman" w:hAnsi="Times New Roman" w:cs="Times New Roman"/>
          <w:b/>
          <w:sz w:val="22"/>
          <w:szCs w:val="22"/>
        </w:rPr>
        <w:tab/>
        <w:t>PASLAUGŲ TEIKIMO TERMINAI IR SĄLYGOS</w:t>
      </w:r>
    </w:p>
    <w:p w14:paraId="1C1FACC9" w14:textId="68C0C230"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3.1.</w:t>
      </w:r>
      <w:r>
        <w:rPr>
          <w:rFonts w:ascii="Times New Roman" w:eastAsia="Times New Roman" w:hAnsi="Times New Roman" w:cs="Times New Roman"/>
          <w:sz w:val="22"/>
          <w:szCs w:val="22"/>
        </w:rPr>
        <w:tab/>
        <w:t xml:space="preserve">Paslaugų teikėjas Paslaugas Užsakovui įsipareigoja </w:t>
      </w:r>
      <w:r w:rsidR="00356B24">
        <w:rPr>
          <w:rFonts w:ascii="Times New Roman" w:eastAsia="Times New Roman" w:hAnsi="Times New Roman" w:cs="Times New Roman"/>
          <w:sz w:val="22"/>
          <w:szCs w:val="22"/>
        </w:rPr>
        <w:t>su</w:t>
      </w:r>
      <w:r>
        <w:rPr>
          <w:rFonts w:ascii="Times New Roman" w:eastAsia="Times New Roman" w:hAnsi="Times New Roman" w:cs="Times New Roman"/>
          <w:sz w:val="22"/>
          <w:szCs w:val="22"/>
        </w:rPr>
        <w:t xml:space="preserve">teikti </w:t>
      </w:r>
      <w:r w:rsidR="009B6010">
        <w:rPr>
          <w:rFonts w:ascii="Times New Roman" w:eastAsia="Times New Roman" w:hAnsi="Times New Roman" w:cs="Times New Roman"/>
          <w:sz w:val="22"/>
          <w:szCs w:val="22"/>
        </w:rPr>
        <w:t>ne vėliau kaip per 3 mėn. nuo mėginių pateikimo dienos</w:t>
      </w:r>
      <w:r w:rsidR="00356B24">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laikantis Techninėje specifikacijoje nustatytų reikalavimų.</w:t>
      </w:r>
    </w:p>
    <w:p w14:paraId="0634619B" w14:textId="60831A61"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3.</w:t>
      </w:r>
      <w:r w:rsidR="00356B24">
        <w:rPr>
          <w:rFonts w:ascii="Times New Roman" w:eastAsia="Times New Roman" w:hAnsi="Times New Roman" w:cs="Times New Roman"/>
          <w:sz w:val="22"/>
          <w:szCs w:val="22"/>
        </w:rPr>
        <w:t>2</w:t>
      </w:r>
      <w:r>
        <w:rPr>
          <w:rFonts w:ascii="Times New Roman" w:eastAsia="Times New Roman" w:hAnsi="Times New Roman" w:cs="Times New Roman"/>
          <w:sz w:val="22"/>
          <w:szCs w:val="22"/>
        </w:rPr>
        <w:t>.</w:t>
      </w:r>
      <w:r>
        <w:rPr>
          <w:rFonts w:ascii="Times New Roman" w:eastAsia="Times New Roman" w:hAnsi="Times New Roman" w:cs="Times New Roman"/>
          <w:sz w:val="22"/>
          <w:szCs w:val="22"/>
        </w:rPr>
        <w:tab/>
        <w:t>Šalys susitaria, kad Paslaugos laikomos suteiktos tinkamai Šalims be išlygų pasirašius priėmimo-perdavimo aktą.</w:t>
      </w:r>
    </w:p>
    <w:p w14:paraId="22912ED5" w14:textId="77777777" w:rsidR="00350D49" w:rsidRDefault="00350D49">
      <w:pPr>
        <w:tabs>
          <w:tab w:val="left" w:pos="851"/>
        </w:tabs>
        <w:spacing w:after="0" w:line="240" w:lineRule="auto"/>
        <w:jc w:val="both"/>
        <w:rPr>
          <w:rFonts w:ascii="Times New Roman" w:eastAsia="Times New Roman" w:hAnsi="Times New Roman" w:cs="Times New Roman"/>
          <w:sz w:val="22"/>
          <w:szCs w:val="22"/>
        </w:rPr>
      </w:pPr>
    </w:p>
    <w:p w14:paraId="36BE6BB5" w14:textId="77777777" w:rsidR="00350D49" w:rsidRDefault="008A7A93">
      <w:pPr>
        <w:tabs>
          <w:tab w:val="left" w:pos="567"/>
        </w:tabs>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4.</w:t>
      </w:r>
      <w:r>
        <w:rPr>
          <w:rFonts w:ascii="Times New Roman" w:eastAsia="Times New Roman" w:hAnsi="Times New Roman" w:cs="Times New Roman"/>
          <w:b/>
          <w:sz w:val="22"/>
          <w:szCs w:val="22"/>
        </w:rPr>
        <w:tab/>
        <w:t>PASLAUGŲ PERDAVIMO–PRIĖMIMO TVARKA</w:t>
      </w:r>
    </w:p>
    <w:p w14:paraId="4236DFC9" w14:textId="77777777"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4.1.</w:t>
      </w:r>
      <w:r>
        <w:rPr>
          <w:rFonts w:ascii="Times New Roman" w:eastAsia="Times New Roman" w:hAnsi="Times New Roman" w:cs="Times New Roman"/>
          <w:sz w:val="22"/>
          <w:szCs w:val="22"/>
        </w:rPr>
        <w:tab/>
        <w:t>Paslaugų teikėjui, suteikus Paslaugas, Šalys tokia tvarka pasirašo Paslaugų priėmimo perdavimo aktą:</w:t>
      </w:r>
    </w:p>
    <w:p w14:paraId="4E34047A" w14:textId="77777777" w:rsidR="00350D49" w:rsidRDefault="008A7A93">
      <w:pPr>
        <w:tabs>
          <w:tab w:val="left" w:pos="851"/>
          <w:tab w:val="left" w:pos="1418"/>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4.1.1.</w:t>
      </w:r>
      <w:r>
        <w:rPr>
          <w:rFonts w:ascii="Times New Roman" w:eastAsia="Times New Roman" w:hAnsi="Times New Roman" w:cs="Times New Roman"/>
          <w:sz w:val="22"/>
          <w:szCs w:val="22"/>
        </w:rPr>
        <w:tab/>
        <w:t>Paslaugų teikėjas, suteikęs Paslaugas, parengia Paslaugų priėmimo perdavimo aktą ir raštu (priimtina ir elektroniniu laišku) informuoja apie tai Užsakovą.</w:t>
      </w:r>
    </w:p>
    <w:p w14:paraId="3C9C89B9" w14:textId="77777777" w:rsidR="00350D49" w:rsidRDefault="008A7A93">
      <w:pPr>
        <w:tabs>
          <w:tab w:val="left" w:pos="851"/>
          <w:tab w:val="left" w:pos="1418"/>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4.1.2.</w:t>
      </w:r>
      <w:r>
        <w:rPr>
          <w:rFonts w:ascii="Times New Roman" w:eastAsia="Times New Roman" w:hAnsi="Times New Roman" w:cs="Times New Roman"/>
          <w:sz w:val="22"/>
          <w:szCs w:val="22"/>
        </w:rPr>
        <w:tab/>
        <w:t>Užsakovas įsipareigoja ne vėliau kaip per 5 (penkias) darbo dienas nuo Paslaugų teikėjo kreipimosi pasirašyti gautą Paslaugų priėmimo–perdavimo aktą arba raštu (priimtina ir elektroniniu laišku) pateikti atsisakymo pasirašyti Paslaugų priėmimo–perdavimo aktą priežastis (jei įmanoma, nurodant ir priemones, kurių Paslaugų teikėjas privalo imtis, kad Paslaugų priėmimo–perdavimo aktas būtų pasirašytas), o Paslaugų teikėjas įsipareigoja ištaisyti trūkumus per Užsakovo nurodytą terminą, nebent Užsakovas ir Paslaugų teikėjas susitartų kitaip.</w:t>
      </w:r>
    </w:p>
    <w:p w14:paraId="5C5C4A08" w14:textId="77777777" w:rsidR="00350D49" w:rsidRDefault="008A7A93">
      <w:pPr>
        <w:tabs>
          <w:tab w:val="left" w:pos="851"/>
          <w:tab w:val="left" w:pos="1418"/>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4.1.3.</w:t>
      </w:r>
      <w:r>
        <w:rPr>
          <w:rFonts w:ascii="Times New Roman" w:eastAsia="Times New Roman" w:hAnsi="Times New Roman" w:cs="Times New Roman"/>
          <w:sz w:val="22"/>
          <w:szCs w:val="22"/>
        </w:rPr>
        <w:tab/>
        <w:t xml:space="preserve">Tuo atveju, jei Užsakovas per 4.1.2 papunktyje nurodytą terminą nepasirašo Paslaugų priėmimo–perdavimo akto ir raštu ar elektroniniu laišku nenurodo suteiktų Paslaugų trūkumų, kuriuos turėtų ištaisyti Paslaugų teikėjas, laikoma, kad Paslaugų priėmimo–perdavimo aktas yra pasirašytas paskutinę Sutarties 4.1.2 papunktyje nurodyto 5 (penkių) darbo dienų termino dieną. </w:t>
      </w:r>
    </w:p>
    <w:p w14:paraId="5B910E37" w14:textId="77777777"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4.2.</w:t>
      </w:r>
      <w:r>
        <w:rPr>
          <w:rFonts w:ascii="Times New Roman" w:eastAsia="Times New Roman" w:hAnsi="Times New Roman" w:cs="Times New Roman"/>
          <w:sz w:val="22"/>
          <w:szCs w:val="22"/>
        </w:rPr>
        <w:tab/>
        <w:t>Paslaugų priėmimas-perdavimas įforminamas Šalims pasirašant Paslaugų priėmimo–perdavimo aktą.</w:t>
      </w:r>
    </w:p>
    <w:p w14:paraId="66DB30BD" w14:textId="77777777" w:rsidR="00350D49" w:rsidRDefault="008A7A93">
      <w:pPr>
        <w:tabs>
          <w:tab w:val="left" w:pos="851"/>
          <w:tab w:val="left" w:pos="1418"/>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4.2.1.</w:t>
      </w:r>
      <w:r>
        <w:rPr>
          <w:rFonts w:ascii="Times New Roman" w:eastAsia="Times New Roman" w:hAnsi="Times New Roman" w:cs="Times New Roman"/>
          <w:sz w:val="22"/>
          <w:szCs w:val="22"/>
        </w:rPr>
        <w:tab/>
        <w:t xml:space="preserve">Užsakovas įsipareigoja ne vėliau kaip per 5 (penkias) darbo dienas pasirašyti gautą Paslaugų priėmimo–perdavimo aktą. </w:t>
      </w:r>
    </w:p>
    <w:p w14:paraId="01E9BDEC" w14:textId="77777777" w:rsidR="00350D49" w:rsidRDefault="008A7A93">
      <w:pPr>
        <w:tabs>
          <w:tab w:val="left" w:pos="851"/>
          <w:tab w:val="left" w:pos="1418"/>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4.2.2.</w:t>
      </w:r>
      <w:r>
        <w:rPr>
          <w:rFonts w:ascii="Times New Roman" w:eastAsia="Times New Roman" w:hAnsi="Times New Roman" w:cs="Times New Roman"/>
          <w:sz w:val="22"/>
          <w:szCs w:val="22"/>
        </w:rPr>
        <w:tab/>
        <w:t>Tik Užsakovui pasirašius Paslaugų priėmimo–perdavimo aktą laikoma, kad Paslaugos suteiktos tinkamai ir Paslaugų teikėjas turi teisę pateikti PVM sąskaitą faktūrą. Kartu su suteikta Paslauga, Paslaugų Teikėjas laikydamasis Techninėje specifikacijoje nustatytų reikalavimų turi pateikti Užsakovui joje nurodytą dokumentaciją.</w:t>
      </w:r>
    </w:p>
    <w:p w14:paraId="7F27B27D" w14:textId="77777777" w:rsidR="00350D49" w:rsidRDefault="00350D49">
      <w:pPr>
        <w:tabs>
          <w:tab w:val="left" w:pos="851"/>
        </w:tabs>
        <w:spacing w:after="0" w:line="240" w:lineRule="auto"/>
        <w:jc w:val="both"/>
        <w:rPr>
          <w:rFonts w:ascii="Times New Roman" w:eastAsia="Times New Roman" w:hAnsi="Times New Roman" w:cs="Times New Roman"/>
          <w:b/>
          <w:sz w:val="22"/>
          <w:szCs w:val="22"/>
        </w:rPr>
      </w:pPr>
    </w:p>
    <w:p w14:paraId="30F7689D" w14:textId="77777777" w:rsidR="00350D49" w:rsidRDefault="008A7A93">
      <w:pPr>
        <w:numPr>
          <w:ilvl w:val="0"/>
          <w:numId w:val="1"/>
        </w:numPr>
        <w:pBdr>
          <w:top w:val="nil"/>
          <w:left w:val="nil"/>
          <w:bottom w:val="nil"/>
          <w:right w:val="nil"/>
          <w:between w:val="nil"/>
        </w:pBdr>
        <w:tabs>
          <w:tab w:val="left" w:pos="993"/>
        </w:tabs>
        <w:spacing w:after="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PAGRINDINĖS ŠALIŲ TEISĖS IR PAREIGOS</w:t>
      </w:r>
    </w:p>
    <w:p w14:paraId="1E751B8A" w14:textId="77777777" w:rsidR="00350D49" w:rsidRDefault="008A7A93">
      <w:pPr>
        <w:numPr>
          <w:ilvl w:val="1"/>
          <w:numId w:val="1"/>
        </w:numPr>
        <w:pBdr>
          <w:top w:val="nil"/>
          <w:left w:val="nil"/>
          <w:bottom w:val="nil"/>
          <w:right w:val="nil"/>
          <w:between w:val="nil"/>
        </w:pBdr>
        <w:tabs>
          <w:tab w:val="left" w:pos="851"/>
        </w:tabs>
        <w:spacing w:after="0" w:line="240" w:lineRule="auto"/>
        <w:ind w:left="0" w:firstLine="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Paslaugų teikėjas įsipareigoja:</w:t>
      </w:r>
    </w:p>
    <w:p w14:paraId="0DAE4212" w14:textId="77777777" w:rsidR="00350D49" w:rsidRDefault="008A7A93">
      <w:pPr>
        <w:numPr>
          <w:ilvl w:val="2"/>
          <w:numId w:val="1"/>
        </w:numPr>
        <w:pBdr>
          <w:top w:val="nil"/>
          <w:left w:val="nil"/>
          <w:bottom w:val="nil"/>
          <w:right w:val="nil"/>
          <w:between w:val="nil"/>
        </w:pBdr>
        <w:tabs>
          <w:tab w:val="left" w:pos="851"/>
          <w:tab w:val="left" w:pos="1418"/>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teikti Paslaugas Sutarties 1 priede nurodytomis sąlygomis ir terminais;</w:t>
      </w:r>
    </w:p>
    <w:p w14:paraId="71296435" w14:textId="77777777" w:rsidR="00350D49" w:rsidRDefault="008A7A93">
      <w:pPr>
        <w:numPr>
          <w:ilvl w:val="2"/>
          <w:numId w:val="1"/>
        </w:numPr>
        <w:pBdr>
          <w:top w:val="nil"/>
          <w:left w:val="nil"/>
          <w:bottom w:val="nil"/>
          <w:right w:val="nil"/>
          <w:between w:val="nil"/>
        </w:pBdr>
        <w:tabs>
          <w:tab w:val="left" w:pos="851"/>
          <w:tab w:val="left" w:pos="1418"/>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teikti Paslaugas pagal Sutartį ir Sutartyje numatytą kainą, savo rizika bei sąskaita, kaip įmanoma rūpestingai bei efektyviai, pagal geriausius visuotinai pripažįstamus profesinius, techninius standartus ir praktiką panaudodamas visus reikiamus įgūdžius, žinias;</w:t>
      </w:r>
    </w:p>
    <w:p w14:paraId="5BF643E2" w14:textId="77777777" w:rsidR="00350D49" w:rsidRDefault="008A7A93">
      <w:pPr>
        <w:numPr>
          <w:ilvl w:val="2"/>
          <w:numId w:val="1"/>
        </w:numPr>
        <w:pBdr>
          <w:top w:val="nil"/>
          <w:left w:val="nil"/>
          <w:bottom w:val="nil"/>
          <w:right w:val="nil"/>
          <w:between w:val="nil"/>
        </w:pBdr>
        <w:tabs>
          <w:tab w:val="left" w:pos="851"/>
          <w:tab w:val="left" w:pos="1418"/>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tinkamai ir sąžiningai vykdyti Sutartį. Vykdydamas Sutartį, Paslaugų teikėjas privalo veikti sąžiningai ir protingai, kad tai labiausiai atitiktų Užsakovo interesus; </w:t>
      </w:r>
    </w:p>
    <w:p w14:paraId="11970E0B" w14:textId="77777777" w:rsidR="00350D49" w:rsidRDefault="008A7A93">
      <w:pPr>
        <w:numPr>
          <w:ilvl w:val="2"/>
          <w:numId w:val="1"/>
        </w:numPr>
        <w:pBdr>
          <w:top w:val="nil"/>
          <w:left w:val="nil"/>
          <w:bottom w:val="nil"/>
          <w:right w:val="nil"/>
          <w:between w:val="nil"/>
        </w:pBdr>
        <w:tabs>
          <w:tab w:val="left" w:pos="851"/>
          <w:tab w:val="left" w:pos="1418"/>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atsižvelgiant į Paslaugų pobūdį, Paslaugas teikti laikantis nusistovėjusios praktikos ir atitinkamos profesijos standartų. Bet kokie Paslaugų neatitikimai Techninei specifikacijai ar teisės aktams, reglamentuojantiems Paslaugų kokybę ar teikimą, laikomi Paslaugų trūkumais;</w:t>
      </w:r>
    </w:p>
    <w:p w14:paraId="6B0286C6" w14:textId="77777777" w:rsidR="00350D49" w:rsidRDefault="008A7A93">
      <w:pPr>
        <w:numPr>
          <w:ilvl w:val="2"/>
          <w:numId w:val="1"/>
        </w:numPr>
        <w:pBdr>
          <w:top w:val="nil"/>
          <w:left w:val="nil"/>
          <w:bottom w:val="nil"/>
          <w:right w:val="nil"/>
          <w:between w:val="nil"/>
        </w:pBdr>
        <w:tabs>
          <w:tab w:val="left" w:pos="851"/>
          <w:tab w:val="left" w:pos="1418"/>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bendradarbiauti su Užsakovu ir jam pareikalavus teikti Užsakovui ataskaitas apie Paslaugų suteikimą ar teikimo eigą;</w:t>
      </w:r>
    </w:p>
    <w:p w14:paraId="5AF93E68" w14:textId="77777777" w:rsidR="00350D49" w:rsidRDefault="008A7A93">
      <w:pPr>
        <w:numPr>
          <w:ilvl w:val="2"/>
          <w:numId w:val="1"/>
        </w:numPr>
        <w:pBdr>
          <w:top w:val="nil"/>
          <w:left w:val="nil"/>
          <w:bottom w:val="nil"/>
          <w:right w:val="nil"/>
          <w:between w:val="nil"/>
        </w:pBdr>
        <w:tabs>
          <w:tab w:val="left" w:pos="851"/>
          <w:tab w:val="left" w:pos="1418"/>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nevykdant ar netinkamai vykdant savo sutartinius įsipareigojimus, Užsakovui pareikalavus, savo sąskaita ištaisyti bet kokius trūkumus, susijusius su Sutarties vykdymu/Paslaugų suteikimu. Paslaugų teikėjas įsipareigoja savo sąskaita per Šalių suderintą terminą, kuris negali būti ilgesnis kaip 10 (dešimt) darbo dienų (nebent Sutartyje/Sutarties 1 priede nurodyti kiti terminai) nuo pranešimo apie trūkumus dienos, pašalinti visus Paslaugų suteikimo trūkumus;</w:t>
      </w:r>
    </w:p>
    <w:p w14:paraId="26DC0BF3" w14:textId="77777777" w:rsidR="00350D49" w:rsidRDefault="008A7A93">
      <w:pPr>
        <w:numPr>
          <w:ilvl w:val="2"/>
          <w:numId w:val="1"/>
        </w:numPr>
        <w:pBdr>
          <w:top w:val="nil"/>
          <w:left w:val="nil"/>
          <w:bottom w:val="nil"/>
          <w:right w:val="nil"/>
          <w:between w:val="nil"/>
        </w:pBdr>
        <w:tabs>
          <w:tab w:val="left" w:pos="851"/>
          <w:tab w:val="left" w:pos="1418"/>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užtikrinti, kad Sutartį vykdys tik tokią teisę turintys asmenys. Šios Sutarties nuostatos pažeidimas laikomas esminiu Sutarties pažeidimu;</w:t>
      </w:r>
    </w:p>
    <w:p w14:paraId="62C33FE5" w14:textId="410F2C5A" w:rsidR="00350D49" w:rsidRDefault="008A7A93">
      <w:pPr>
        <w:numPr>
          <w:ilvl w:val="2"/>
          <w:numId w:val="1"/>
        </w:numPr>
        <w:pBdr>
          <w:top w:val="nil"/>
          <w:left w:val="nil"/>
          <w:bottom w:val="nil"/>
          <w:right w:val="nil"/>
          <w:between w:val="nil"/>
        </w:pBdr>
        <w:tabs>
          <w:tab w:val="left" w:pos="851"/>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užtikrinti, kad Sutarties sudarymo metu ir visą jos galiojimo laikotarpį Paslaugų teikėjo pasitelkti specialistai, kurie teiks Paslaugas, turėtų reikiamą kvalifikaciją, reikalingą Paslaugoms teikti;</w:t>
      </w:r>
    </w:p>
    <w:p w14:paraId="77770D21" w14:textId="77777777" w:rsidR="00350D49" w:rsidRDefault="008A7A93">
      <w:pPr>
        <w:numPr>
          <w:ilvl w:val="2"/>
          <w:numId w:val="1"/>
        </w:numPr>
        <w:pBdr>
          <w:top w:val="nil"/>
          <w:left w:val="nil"/>
          <w:bottom w:val="nil"/>
          <w:right w:val="nil"/>
          <w:between w:val="nil"/>
        </w:pBdr>
        <w:tabs>
          <w:tab w:val="left" w:pos="851"/>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baigęs teikti Paslaugas, nedelsdamas perduoti Užsakovo nuosavybėn visus Paslaugų teikimo rezultatus, įskaitant, bet neapsiribojant technine dokumentacija, ir visas teises į juos, įskaitant, bet neapsiribojant autorines, kitas intelektinės ar pramoninės nuosavybės teises nuo Perdavimo-priėmimo akto pasirašymo momento;</w:t>
      </w:r>
    </w:p>
    <w:p w14:paraId="2D3F9C22" w14:textId="77777777" w:rsidR="00350D49" w:rsidRDefault="008A7A93">
      <w:pPr>
        <w:numPr>
          <w:ilvl w:val="2"/>
          <w:numId w:val="1"/>
        </w:numPr>
        <w:pBdr>
          <w:top w:val="nil"/>
          <w:left w:val="nil"/>
          <w:bottom w:val="nil"/>
          <w:right w:val="nil"/>
          <w:between w:val="nil"/>
        </w:pBdr>
        <w:tabs>
          <w:tab w:val="left" w:pos="851"/>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nenaudoti Užsakovo ženklų ar pavadinimo reklamoje, leidiniuose ar kitur be išankstinio raštiško Užsakovo sutikimo;</w:t>
      </w:r>
    </w:p>
    <w:p w14:paraId="7C55829D" w14:textId="77777777" w:rsidR="00350D49" w:rsidRDefault="008A7A93">
      <w:pPr>
        <w:numPr>
          <w:ilvl w:val="2"/>
          <w:numId w:val="1"/>
        </w:numPr>
        <w:pBdr>
          <w:top w:val="nil"/>
          <w:left w:val="nil"/>
          <w:bottom w:val="nil"/>
          <w:right w:val="nil"/>
          <w:between w:val="nil"/>
        </w:pBdr>
        <w:tabs>
          <w:tab w:val="left" w:pos="851"/>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nedelsiant raštu informuoti Užsakovą apie bet kokias aplinkybes, atsiradusias Sutarties vykdymo metu, trukdančias ar galinčias sutrukdyti vykdyti Sutartį nustatytais terminais, nurodant aplinkybių priežastis </w:t>
      </w:r>
      <w:r>
        <w:rPr>
          <w:rFonts w:ascii="Times New Roman" w:eastAsia="Times New Roman" w:hAnsi="Times New Roman" w:cs="Times New Roman"/>
          <w:color w:val="000000"/>
          <w:sz w:val="22"/>
          <w:szCs w:val="22"/>
        </w:rPr>
        <w:lastRenderedPageBreak/>
        <w:t>ir numatomą trukmę. Tokių aplinkybių buvimas neatleidžia Paslaugų teikėjo nuo pareigos savo sutartinius įsipareigojimus įvykdyti Sutartyje nustatytais terminais;</w:t>
      </w:r>
    </w:p>
    <w:p w14:paraId="7780BF10" w14:textId="77777777" w:rsidR="00350D49" w:rsidRDefault="008A7A93">
      <w:pPr>
        <w:numPr>
          <w:ilvl w:val="2"/>
          <w:numId w:val="1"/>
        </w:numPr>
        <w:pBdr>
          <w:top w:val="nil"/>
          <w:left w:val="nil"/>
          <w:bottom w:val="nil"/>
          <w:right w:val="nil"/>
          <w:between w:val="nil"/>
        </w:pBdr>
        <w:tabs>
          <w:tab w:val="left" w:pos="851"/>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vykdyti teisėtus Užsakovo nurodymus, susijusius su Sutarties vykdymu. Jei Paslaugų teikėjas mano, kad Užsakovo nurodymai viršija Sutarties reikalavimus, jis apie tai praneša Užsakovui raštu per 5 (penkias) kalendorines dienas nuo tokio nurodymo gavimo dienos;</w:t>
      </w:r>
    </w:p>
    <w:p w14:paraId="212EB6BC" w14:textId="77777777" w:rsidR="00350D49" w:rsidRDefault="008A7A93">
      <w:pPr>
        <w:numPr>
          <w:ilvl w:val="2"/>
          <w:numId w:val="1"/>
        </w:numPr>
        <w:pBdr>
          <w:top w:val="nil"/>
          <w:left w:val="nil"/>
          <w:bottom w:val="nil"/>
          <w:right w:val="nil"/>
          <w:between w:val="nil"/>
        </w:pBdr>
        <w:tabs>
          <w:tab w:val="left" w:pos="851"/>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užtikrinti, kad Sutartis bus vykdoma laikantis nacionalinių ir tarptautinių teisės aktų, reglamentuojančių reikalavimus asmens duomenų tvarkymui ir apsaugai, nuostatų;</w:t>
      </w:r>
    </w:p>
    <w:p w14:paraId="18250FC2" w14:textId="77777777" w:rsidR="00350D49" w:rsidRDefault="008A7A93">
      <w:pPr>
        <w:numPr>
          <w:ilvl w:val="2"/>
          <w:numId w:val="1"/>
        </w:numPr>
        <w:pBdr>
          <w:top w:val="nil"/>
          <w:left w:val="nil"/>
          <w:bottom w:val="nil"/>
          <w:right w:val="nil"/>
          <w:between w:val="nil"/>
        </w:pBdr>
        <w:tabs>
          <w:tab w:val="left" w:pos="851"/>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visus dokumentus ir informaciją, gautą pagal Sutartį, laikyti konfidencialia ir be išankstinio raštiško Užsakovo leidimo neskelbti ir neatskleisti jokios informacijos. Šis įsipareigojimas yra netaikomas, kai Lietuvos Respublikos galiojančiuose teisės aktuose nustatyta tvarka tokios informacijos pareikalauja teisėsaugos, kontrolės ir kitos institucijos, turinčios tokią teisę. Šios Sutarties nuostatos pažeidimas laikomas esminiu Sutarties pažeidimu;</w:t>
      </w:r>
    </w:p>
    <w:p w14:paraId="60DA4790" w14:textId="77777777" w:rsidR="00350D49" w:rsidRDefault="008A7A93">
      <w:pPr>
        <w:numPr>
          <w:ilvl w:val="2"/>
          <w:numId w:val="1"/>
        </w:numPr>
        <w:pBdr>
          <w:top w:val="nil"/>
          <w:left w:val="nil"/>
          <w:bottom w:val="nil"/>
          <w:right w:val="nil"/>
          <w:between w:val="nil"/>
        </w:pBdr>
        <w:tabs>
          <w:tab w:val="left" w:pos="851"/>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tinkamai vykdyti kitus įsipareigojimus, numatytus Sutartyje, jos prieduose ir taikytinuose teisės aktuose.</w:t>
      </w:r>
    </w:p>
    <w:p w14:paraId="30F84118" w14:textId="77777777" w:rsidR="00350D49" w:rsidRDefault="008A7A93">
      <w:pPr>
        <w:numPr>
          <w:ilvl w:val="1"/>
          <w:numId w:val="1"/>
        </w:numPr>
        <w:pBdr>
          <w:top w:val="nil"/>
          <w:left w:val="nil"/>
          <w:bottom w:val="nil"/>
          <w:right w:val="nil"/>
          <w:between w:val="nil"/>
        </w:pBdr>
        <w:tabs>
          <w:tab w:val="left" w:pos="851"/>
          <w:tab w:val="left" w:pos="1135"/>
          <w:tab w:val="left" w:pos="1418"/>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Paslaugų teikėjas turi teisę: </w:t>
      </w:r>
    </w:p>
    <w:p w14:paraId="3EE61122" w14:textId="77777777" w:rsidR="00350D49" w:rsidRDefault="008A7A93">
      <w:pPr>
        <w:numPr>
          <w:ilvl w:val="2"/>
          <w:numId w:val="1"/>
        </w:numPr>
        <w:pBdr>
          <w:top w:val="nil"/>
          <w:left w:val="nil"/>
          <w:bottom w:val="nil"/>
          <w:right w:val="nil"/>
          <w:between w:val="nil"/>
        </w:pBdr>
        <w:tabs>
          <w:tab w:val="left" w:pos="851"/>
          <w:tab w:val="left" w:pos="1134"/>
          <w:tab w:val="left" w:pos="1418"/>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reikalauti, kad Užsakovas priimtų Sutarties 1 priede nustatytus reikalavimus atitinkančias Paslaugas ir sumokėtų už jas šioje Sutartyje nustatyta tvarka;</w:t>
      </w:r>
    </w:p>
    <w:p w14:paraId="1B2C0FE8" w14:textId="77777777" w:rsidR="00350D49" w:rsidRDefault="008A7A93">
      <w:pPr>
        <w:numPr>
          <w:ilvl w:val="2"/>
          <w:numId w:val="1"/>
        </w:numPr>
        <w:pBdr>
          <w:top w:val="nil"/>
          <w:left w:val="nil"/>
          <w:bottom w:val="nil"/>
          <w:right w:val="nil"/>
          <w:between w:val="nil"/>
        </w:pBdr>
        <w:tabs>
          <w:tab w:val="left" w:pos="851"/>
          <w:tab w:val="left" w:pos="1134"/>
          <w:tab w:val="left" w:pos="1418"/>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gauti reikiamą informaciją ir (ar) dokumentus iš Užsakovo, kuri yra būtina Paslaugų teikėjo sutartinių įsipareigojimų įvykdymui. </w:t>
      </w:r>
    </w:p>
    <w:p w14:paraId="046B06DC" w14:textId="77777777" w:rsidR="00350D49" w:rsidRDefault="008A7A93">
      <w:pPr>
        <w:numPr>
          <w:ilvl w:val="1"/>
          <w:numId w:val="1"/>
        </w:numPr>
        <w:pBdr>
          <w:top w:val="nil"/>
          <w:left w:val="nil"/>
          <w:bottom w:val="nil"/>
          <w:right w:val="nil"/>
          <w:between w:val="nil"/>
        </w:pBdr>
        <w:tabs>
          <w:tab w:val="left" w:pos="851"/>
          <w:tab w:val="left" w:pos="1134"/>
          <w:tab w:val="left" w:pos="1418"/>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Paslaugų teikėjas turi ir kitas šioje Sutartyje ir teisės aktuose nustatytas ir (ar) kylančias iš šios Sutarties esmės, teises ir pareigas.</w:t>
      </w:r>
    </w:p>
    <w:p w14:paraId="18F2D5A7" w14:textId="77777777" w:rsidR="00350D49" w:rsidRDefault="008A7A93">
      <w:pPr>
        <w:numPr>
          <w:ilvl w:val="1"/>
          <w:numId w:val="1"/>
        </w:numPr>
        <w:pBdr>
          <w:top w:val="nil"/>
          <w:left w:val="nil"/>
          <w:bottom w:val="nil"/>
          <w:right w:val="nil"/>
          <w:between w:val="nil"/>
        </w:pBdr>
        <w:tabs>
          <w:tab w:val="left" w:pos="851"/>
          <w:tab w:val="left" w:pos="1134"/>
          <w:tab w:val="left" w:pos="1418"/>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Užsakovas įsipareigoja:</w:t>
      </w:r>
    </w:p>
    <w:p w14:paraId="36FB3632" w14:textId="77777777" w:rsidR="00350D49" w:rsidRDefault="008A7A93">
      <w:pPr>
        <w:numPr>
          <w:ilvl w:val="2"/>
          <w:numId w:val="1"/>
        </w:numPr>
        <w:pBdr>
          <w:top w:val="nil"/>
          <w:left w:val="nil"/>
          <w:bottom w:val="nil"/>
          <w:right w:val="nil"/>
          <w:between w:val="nil"/>
        </w:pBdr>
        <w:tabs>
          <w:tab w:val="left" w:pos="851"/>
          <w:tab w:val="left" w:pos="1134"/>
          <w:tab w:val="left" w:pos="1276"/>
          <w:tab w:val="left" w:pos="1418"/>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priimti Paslaugas, atitinkančias Sutarties ir jos 1 priede keliamus reikalavimus; </w:t>
      </w:r>
    </w:p>
    <w:p w14:paraId="5E5ADD6D" w14:textId="77777777" w:rsidR="00350D49" w:rsidRDefault="008A7A93">
      <w:pPr>
        <w:numPr>
          <w:ilvl w:val="2"/>
          <w:numId w:val="1"/>
        </w:numPr>
        <w:pBdr>
          <w:top w:val="nil"/>
          <w:left w:val="nil"/>
          <w:bottom w:val="nil"/>
          <w:right w:val="nil"/>
          <w:between w:val="nil"/>
        </w:pBdr>
        <w:tabs>
          <w:tab w:val="left" w:pos="851"/>
          <w:tab w:val="left" w:pos="1134"/>
          <w:tab w:val="left" w:pos="1276"/>
          <w:tab w:val="left" w:pos="1418"/>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bendradarbiauti su Paslaugų teikėju, sudaryti sąlygas ir suteikti Paslaugų teikėjui visą turimą informaciją ir (arba) dokumentus, kurie būtini Sutarčiai vykdyti;</w:t>
      </w:r>
    </w:p>
    <w:p w14:paraId="5EED8074" w14:textId="77777777" w:rsidR="00350D49" w:rsidRDefault="008A7A93">
      <w:pPr>
        <w:numPr>
          <w:ilvl w:val="2"/>
          <w:numId w:val="1"/>
        </w:numPr>
        <w:pBdr>
          <w:top w:val="nil"/>
          <w:left w:val="nil"/>
          <w:bottom w:val="nil"/>
          <w:right w:val="nil"/>
          <w:between w:val="nil"/>
        </w:pBdr>
        <w:tabs>
          <w:tab w:val="left" w:pos="851"/>
          <w:tab w:val="left" w:pos="1134"/>
          <w:tab w:val="left" w:pos="1276"/>
          <w:tab w:val="left" w:pos="1418"/>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Sutartyje nustatytomis sąlygomis ir tvarka pagal pateiktus atsiskaitymo dokumentus sumokėti už suteiktas Paslaugas;</w:t>
      </w:r>
    </w:p>
    <w:p w14:paraId="5865C485" w14:textId="77777777" w:rsidR="00350D49" w:rsidRDefault="008A7A93">
      <w:pPr>
        <w:numPr>
          <w:ilvl w:val="2"/>
          <w:numId w:val="1"/>
        </w:numPr>
        <w:pBdr>
          <w:top w:val="nil"/>
          <w:left w:val="nil"/>
          <w:bottom w:val="nil"/>
          <w:right w:val="nil"/>
          <w:between w:val="nil"/>
        </w:pBdr>
        <w:tabs>
          <w:tab w:val="left" w:pos="851"/>
          <w:tab w:val="left" w:pos="1134"/>
          <w:tab w:val="left" w:pos="1276"/>
          <w:tab w:val="left" w:pos="1418"/>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nedelsdamas pašalinti aplinkybes, kliudančias Paslaugų teikėjui vykdyti Sutartį, jei šios aplinkybės priklauso nuo Užsakovo valios;</w:t>
      </w:r>
    </w:p>
    <w:p w14:paraId="53310F1D" w14:textId="77777777" w:rsidR="00350D49" w:rsidRDefault="008A7A93">
      <w:pPr>
        <w:numPr>
          <w:ilvl w:val="2"/>
          <w:numId w:val="1"/>
        </w:numPr>
        <w:pBdr>
          <w:top w:val="nil"/>
          <w:left w:val="nil"/>
          <w:bottom w:val="nil"/>
          <w:right w:val="nil"/>
          <w:between w:val="nil"/>
        </w:pBdr>
        <w:tabs>
          <w:tab w:val="left" w:pos="851"/>
          <w:tab w:val="left" w:pos="1134"/>
          <w:tab w:val="left" w:pos="1276"/>
          <w:tab w:val="left" w:pos="1418"/>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tinkamai vykdyti kitus įsipareigojimus, numatytus Sutartyje, jos prieduose ir taikytinuose teisės aktuose. </w:t>
      </w:r>
    </w:p>
    <w:p w14:paraId="1C1D9B7C" w14:textId="77777777" w:rsidR="00350D49" w:rsidRDefault="008A7A93">
      <w:pPr>
        <w:numPr>
          <w:ilvl w:val="1"/>
          <w:numId w:val="1"/>
        </w:numPr>
        <w:pBdr>
          <w:top w:val="nil"/>
          <w:left w:val="nil"/>
          <w:bottom w:val="nil"/>
          <w:right w:val="nil"/>
          <w:between w:val="nil"/>
        </w:pBdr>
        <w:tabs>
          <w:tab w:val="left" w:pos="851"/>
          <w:tab w:val="left" w:pos="1418"/>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Užsakovas turi teisę:</w:t>
      </w:r>
    </w:p>
    <w:p w14:paraId="36E2B69E" w14:textId="77777777" w:rsidR="00350D49" w:rsidRDefault="008A7A93">
      <w:pPr>
        <w:numPr>
          <w:ilvl w:val="2"/>
          <w:numId w:val="1"/>
        </w:numPr>
        <w:pBdr>
          <w:top w:val="nil"/>
          <w:left w:val="nil"/>
          <w:bottom w:val="nil"/>
          <w:right w:val="nil"/>
          <w:between w:val="nil"/>
        </w:pBdr>
        <w:tabs>
          <w:tab w:val="left" w:pos="851"/>
          <w:tab w:val="left" w:pos="1276"/>
          <w:tab w:val="left" w:pos="1418"/>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reikalauti Paslaugų teikėjo teikti Paslaugas Sutartyje nustatytomis sąlygomis ir tvarka; </w:t>
      </w:r>
    </w:p>
    <w:p w14:paraId="3284ABAF" w14:textId="77777777" w:rsidR="00350D49" w:rsidRDefault="008A7A93">
      <w:pPr>
        <w:numPr>
          <w:ilvl w:val="2"/>
          <w:numId w:val="1"/>
        </w:numPr>
        <w:pBdr>
          <w:top w:val="nil"/>
          <w:left w:val="nil"/>
          <w:bottom w:val="nil"/>
          <w:right w:val="nil"/>
          <w:between w:val="nil"/>
        </w:pBdr>
        <w:tabs>
          <w:tab w:val="left" w:pos="851"/>
          <w:tab w:val="left" w:pos="1276"/>
          <w:tab w:val="left" w:pos="1418"/>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duoti teisėtus nurodymus Paslaugų teikėjui dėl Sutarties vykdymo. </w:t>
      </w:r>
    </w:p>
    <w:p w14:paraId="26BB1BB6" w14:textId="77777777" w:rsidR="00350D49" w:rsidRDefault="008A7A93">
      <w:pPr>
        <w:numPr>
          <w:ilvl w:val="1"/>
          <w:numId w:val="1"/>
        </w:numPr>
        <w:pBdr>
          <w:top w:val="nil"/>
          <w:left w:val="nil"/>
          <w:bottom w:val="nil"/>
          <w:right w:val="nil"/>
          <w:between w:val="nil"/>
        </w:pBdr>
        <w:tabs>
          <w:tab w:val="left" w:pos="851"/>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Užsakovas turi ir kitas šioje Sutartyje ir teisės aktuose nustatytas ir (ar) kylančias iš šios Sutarties esmės teises ir pareigas.</w:t>
      </w:r>
    </w:p>
    <w:p w14:paraId="7322E55D" w14:textId="77777777" w:rsidR="00350D49" w:rsidRDefault="00350D49">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2"/>
          <w:szCs w:val="22"/>
        </w:rPr>
      </w:pPr>
    </w:p>
    <w:p w14:paraId="1CC60F3B" w14:textId="77777777" w:rsidR="00350D49" w:rsidRDefault="008A7A93">
      <w:pPr>
        <w:numPr>
          <w:ilvl w:val="0"/>
          <w:numId w:val="1"/>
        </w:numPr>
        <w:pBdr>
          <w:top w:val="nil"/>
          <w:left w:val="nil"/>
          <w:bottom w:val="nil"/>
          <w:right w:val="nil"/>
          <w:between w:val="nil"/>
        </w:pBdr>
        <w:tabs>
          <w:tab w:val="left" w:pos="567"/>
        </w:tabs>
        <w:spacing w:after="0" w:line="240" w:lineRule="auto"/>
        <w:ind w:left="0" w:firstLine="0"/>
        <w:jc w:val="both"/>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INTELEKTINĖS NUOSAVYBĖS TEISĖS</w:t>
      </w:r>
    </w:p>
    <w:p w14:paraId="75431A61" w14:textId="77777777" w:rsidR="00350D49" w:rsidRDefault="008A7A93">
      <w:pPr>
        <w:numPr>
          <w:ilvl w:val="1"/>
          <w:numId w:val="1"/>
        </w:numPr>
        <w:pBdr>
          <w:top w:val="nil"/>
          <w:left w:val="nil"/>
          <w:bottom w:val="nil"/>
          <w:right w:val="nil"/>
          <w:between w:val="nil"/>
        </w:pBdr>
        <w:tabs>
          <w:tab w:val="left" w:pos="851"/>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Visi Paslaugų rezultatai ir su jais susijusios teisės, įgytos vykdant Sutartį, įskaitant autorių turtines (nurodytas Lietuvos Respublikos autorių ir gretutinių teisių įstatymo 15 straipsnyje) ir pramoninės nuosavybės teises ar kitas intelektinės nuosavybės teises, išskyrus asmenines neturtines teises į intelektinės veiklos rezultatus, yra Užsakovo nuosavybė.</w:t>
      </w:r>
    </w:p>
    <w:p w14:paraId="2A57F42D" w14:textId="77777777" w:rsidR="00350D49" w:rsidRDefault="008A7A93">
      <w:pPr>
        <w:numPr>
          <w:ilvl w:val="1"/>
          <w:numId w:val="1"/>
        </w:numPr>
        <w:pBdr>
          <w:top w:val="nil"/>
          <w:left w:val="nil"/>
          <w:bottom w:val="nil"/>
          <w:right w:val="nil"/>
          <w:between w:val="nil"/>
        </w:pBdr>
        <w:tabs>
          <w:tab w:val="left" w:pos="851"/>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Paslaugų teikėjas užtikrina, kad jokios trečiųjų asmenų teisės nėra pažeidžiamos Sutarties vykdymo metu ir Sutarties vykdymui nėra naudojami intelektinės nuosavybės teisės saugomi objektai, į kuriuos Paslaugų teikėjas neturi intelektinės nuosavybės teisių.</w:t>
      </w:r>
    </w:p>
    <w:p w14:paraId="0B3F1C6C" w14:textId="77777777" w:rsidR="00350D49" w:rsidRDefault="008A7A93">
      <w:pPr>
        <w:numPr>
          <w:ilvl w:val="1"/>
          <w:numId w:val="1"/>
        </w:numPr>
        <w:pBdr>
          <w:top w:val="nil"/>
          <w:left w:val="nil"/>
          <w:bottom w:val="nil"/>
          <w:right w:val="nil"/>
          <w:between w:val="nil"/>
        </w:pBdr>
        <w:tabs>
          <w:tab w:val="left" w:pos="851"/>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Autorių turtinės teisės į visus Paslaugų rezultatus, maksimalia leistina įstatymuose numatyta apimtimi ir turiniu neatlygintinai perleidžiamos Užsakovui, įskaitant, bet neapsiribojant Užsakovo teise be atskiro Paslaugų teikėjo sutikimo naudoti jį savo nuožiūra, kopijuoti, perleisti tretiesiems asmenims.</w:t>
      </w:r>
    </w:p>
    <w:p w14:paraId="0F3205F2" w14:textId="77777777" w:rsidR="00350D49" w:rsidRDefault="008A7A93">
      <w:pPr>
        <w:numPr>
          <w:ilvl w:val="1"/>
          <w:numId w:val="1"/>
        </w:numPr>
        <w:pBdr>
          <w:top w:val="nil"/>
          <w:left w:val="nil"/>
          <w:bottom w:val="nil"/>
          <w:right w:val="nil"/>
          <w:between w:val="nil"/>
        </w:pBdr>
        <w:tabs>
          <w:tab w:val="left" w:pos="851"/>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Jei Sutartyje nenustatyta kitaip, Paslaugų teikėjas garantuoja nuostolių atlyginimą Užsakovui dėl bet kokių reikalavimų, kylančių dėl autorių teisių, patentų, licencijų, brėžinių, modelių, paslaugų (prekių) pavadinimų ar paslaugų (prekių) ženklų naudojimo, kaip numatyta Sutartyje, išskyrus atvejus, kai toks pažeidimas atsiranda dėl Užsakovo kaltės. </w:t>
      </w:r>
    </w:p>
    <w:p w14:paraId="0D1ADCEC" w14:textId="77777777" w:rsidR="00350D49" w:rsidRDefault="008A7A93">
      <w:pPr>
        <w:numPr>
          <w:ilvl w:val="1"/>
          <w:numId w:val="1"/>
        </w:numPr>
        <w:pBdr>
          <w:top w:val="nil"/>
          <w:left w:val="nil"/>
          <w:bottom w:val="nil"/>
          <w:right w:val="nil"/>
          <w:between w:val="nil"/>
        </w:pBdr>
        <w:tabs>
          <w:tab w:val="left" w:pos="851"/>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Paslaugų teikėjas įsipareigoja nedelsdamas pranešti Užsakovui apie tai, kad jam yra pateiktas ieškinys ar bet koks kitas reikalavimas dėl bet kokių su Sutartimi susijusių autorių teisių ir intelektinės nuosavybės teisės pažeidimo ar įtariamo pažeidimo.</w:t>
      </w:r>
    </w:p>
    <w:p w14:paraId="5A9A1290" w14:textId="45E698FC" w:rsidR="00350D49" w:rsidRDefault="00350D49">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sz w:val="22"/>
          <w:szCs w:val="22"/>
        </w:rPr>
      </w:pPr>
    </w:p>
    <w:p w14:paraId="3A87C474" w14:textId="77777777" w:rsidR="009B6010" w:rsidRDefault="009B6010">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sz w:val="22"/>
          <w:szCs w:val="22"/>
        </w:rPr>
      </w:pPr>
    </w:p>
    <w:p w14:paraId="63C70D6E" w14:textId="77777777" w:rsidR="00350D49" w:rsidRDefault="008A7A93">
      <w:pPr>
        <w:numPr>
          <w:ilvl w:val="0"/>
          <w:numId w:val="1"/>
        </w:numPr>
        <w:pBdr>
          <w:top w:val="nil"/>
          <w:left w:val="nil"/>
          <w:bottom w:val="nil"/>
          <w:right w:val="nil"/>
          <w:between w:val="nil"/>
        </w:pBdr>
        <w:tabs>
          <w:tab w:val="left" w:pos="567"/>
        </w:tabs>
        <w:spacing w:after="0" w:line="240" w:lineRule="auto"/>
        <w:ind w:left="0" w:firstLine="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ŠALIŲ ATSAKOMYBĖ</w:t>
      </w:r>
    </w:p>
    <w:p w14:paraId="665B1D1C" w14:textId="77777777" w:rsidR="00350D49" w:rsidRDefault="008A7A93">
      <w:pPr>
        <w:numPr>
          <w:ilvl w:val="1"/>
          <w:numId w:val="1"/>
        </w:numPr>
        <w:pBdr>
          <w:top w:val="nil"/>
          <w:left w:val="nil"/>
          <w:bottom w:val="nil"/>
          <w:right w:val="nil"/>
          <w:between w:val="nil"/>
        </w:pBdr>
        <w:tabs>
          <w:tab w:val="left" w:pos="851"/>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5078A771" w14:textId="77777777" w:rsidR="00350D49" w:rsidRDefault="008A7A93">
      <w:pPr>
        <w:numPr>
          <w:ilvl w:val="1"/>
          <w:numId w:val="1"/>
        </w:numPr>
        <w:pBdr>
          <w:top w:val="nil"/>
          <w:left w:val="nil"/>
          <w:bottom w:val="nil"/>
          <w:right w:val="nil"/>
          <w:between w:val="nil"/>
        </w:pBdr>
        <w:tabs>
          <w:tab w:val="left" w:pos="851"/>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Jeigu Paslaugų teikėjas vykdydamas Sutartį nesilaiko galiojančių teisės aktų reikalavimų ir dėl to kompetentingos įgaliotos valstybinės institucijos pritaiko baudas ar kitas sankcijas Užsakovui, Paslaugų teikėjas įsipareigoja atlyginti Užsakovui visus jo dėl to patirtus tiesioginius nuostolius ar žalą bei papildomas išlaidas.</w:t>
      </w:r>
    </w:p>
    <w:p w14:paraId="3FBC85F3" w14:textId="77777777" w:rsidR="00350D49" w:rsidRDefault="008A7A93">
      <w:pPr>
        <w:numPr>
          <w:ilvl w:val="1"/>
          <w:numId w:val="1"/>
        </w:numPr>
        <w:pBdr>
          <w:top w:val="nil"/>
          <w:left w:val="nil"/>
          <w:bottom w:val="nil"/>
          <w:right w:val="nil"/>
          <w:between w:val="nil"/>
        </w:pBdr>
        <w:tabs>
          <w:tab w:val="left" w:pos="851"/>
        </w:tabs>
        <w:spacing w:after="0" w:line="240" w:lineRule="auto"/>
        <w:ind w:left="0" w:firstLine="0"/>
        <w:jc w:val="both"/>
        <w:rPr>
          <w:rFonts w:ascii="Times New Roman" w:eastAsia="Times New Roman" w:hAnsi="Times New Roman" w:cs="Times New Roman"/>
          <w:color w:val="000000"/>
          <w:sz w:val="22"/>
          <w:szCs w:val="22"/>
        </w:rPr>
      </w:pPr>
      <w:bookmarkStart w:id="0" w:name="_heading=h.30j0zll" w:colFirst="0" w:colLast="0"/>
      <w:bookmarkEnd w:id="0"/>
      <w:r>
        <w:rPr>
          <w:rFonts w:ascii="Times New Roman" w:eastAsia="Times New Roman" w:hAnsi="Times New Roman" w:cs="Times New Roman"/>
          <w:color w:val="000000"/>
          <w:sz w:val="22"/>
          <w:szCs w:val="22"/>
        </w:rPr>
        <w:t xml:space="preserve">Paslaugų teikėjas nesuteikęs Paslaugų Sutarties 1 priede nustatytais ar Šalių suderintais terminais ar nustatytais terminais neįvykdęs kitų sutartinių įsipareigojimų, moka Užsakovui </w:t>
      </w:r>
      <w:r w:rsidRPr="00D3319C">
        <w:rPr>
          <w:rFonts w:ascii="Times New Roman" w:eastAsia="Times New Roman" w:hAnsi="Times New Roman" w:cs="Times New Roman"/>
          <w:bCs/>
          <w:color w:val="000000"/>
          <w:sz w:val="22"/>
          <w:szCs w:val="22"/>
        </w:rPr>
        <w:t>0,05 procento nuo Pradinės Sutarties vertės be PVM</w:t>
      </w:r>
      <w:r>
        <w:rPr>
          <w:rFonts w:ascii="Times New Roman" w:eastAsia="Times New Roman" w:hAnsi="Times New Roman" w:cs="Times New Roman"/>
          <w:color w:val="000000"/>
          <w:sz w:val="22"/>
          <w:szCs w:val="22"/>
        </w:rPr>
        <w:t xml:space="preserve"> baudą už kiekvieną uždelstą kalendorinę dieną, bet ne daugiau kaip 20 (dvidešimt) procentų nuo Pradinės sutarties vertės be PVM. Užsakovas, prieš tai raštu įspėjęs Paslaugų teikėją, gali išskaičiuoti baudų sumą iš Paslaugų teikėjui mokėtinų sumų. </w:t>
      </w:r>
    </w:p>
    <w:p w14:paraId="3E6B8455" w14:textId="77777777" w:rsidR="00350D49" w:rsidRDefault="008A7A93">
      <w:pPr>
        <w:numPr>
          <w:ilvl w:val="1"/>
          <w:numId w:val="1"/>
        </w:numPr>
        <w:pBdr>
          <w:top w:val="nil"/>
          <w:left w:val="nil"/>
          <w:bottom w:val="nil"/>
          <w:right w:val="nil"/>
          <w:between w:val="nil"/>
        </w:pBdr>
        <w:tabs>
          <w:tab w:val="left" w:pos="851"/>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Už kiekvieną uždelstą dieną pašalinti Paslaugų teikimo trūkumus Paslaugų teikėjas moka Užsakovui </w:t>
      </w:r>
      <w:r w:rsidRPr="00D3319C">
        <w:rPr>
          <w:rFonts w:ascii="Times New Roman" w:eastAsia="Times New Roman" w:hAnsi="Times New Roman" w:cs="Times New Roman"/>
          <w:bCs/>
          <w:color w:val="000000"/>
          <w:sz w:val="22"/>
          <w:szCs w:val="22"/>
        </w:rPr>
        <w:t>0,05 procento nuo Pradinės Sutarties vertės be PVM</w:t>
      </w:r>
      <w:r>
        <w:rPr>
          <w:rFonts w:ascii="Times New Roman" w:eastAsia="Times New Roman" w:hAnsi="Times New Roman" w:cs="Times New Roman"/>
          <w:color w:val="000000"/>
          <w:sz w:val="22"/>
          <w:szCs w:val="22"/>
        </w:rPr>
        <w:t xml:space="preserve"> baudą, bet ne daugiau kaip 20 (dvidešimt) procentų nuo  Pradinės sutarties vertės be PVM už kiekvieną atskirą atvejį.</w:t>
      </w:r>
    </w:p>
    <w:p w14:paraId="3DC08E8A" w14:textId="77777777" w:rsidR="00350D49" w:rsidRDefault="008A7A93">
      <w:pPr>
        <w:numPr>
          <w:ilvl w:val="1"/>
          <w:numId w:val="1"/>
        </w:numPr>
        <w:pBdr>
          <w:top w:val="nil"/>
          <w:left w:val="nil"/>
          <w:bottom w:val="nil"/>
          <w:right w:val="nil"/>
          <w:between w:val="nil"/>
        </w:pBdr>
        <w:tabs>
          <w:tab w:val="left" w:pos="851"/>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Paslaugų teikėjas, pakeitęs kitus ūkio subjektus, kurių pajėgumais (kvalifikacija) remiamasi,  specialistus ar pasitelkęs ar pakeitęs subteikėjus, kurių pajėgumais (kvalifikacija) nesiremiama, be Užsakovo sutikimo, įsipareigoja sumokėti Užsakovui 300,00 (trys šimtai) Eur dydžio baudą už kiekvieną tokį pažeidimo atvejį (taikoma, jei nurodyti subjektai pasitelkiami).</w:t>
      </w:r>
    </w:p>
    <w:p w14:paraId="1F291FEC" w14:textId="77777777" w:rsidR="00350D49" w:rsidRDefault="008A7A93">
      <w:pPr>
        <w:numPr>
          <w:ilvl w:val="1"/>
          <w:numId w:val="1"/>
        </w:numPr>
        <w:pBdr>
          <w:top w:val="nil"/>
          <w:left w:val="nil"/>
          <w:bottom w:val="nil"/>
          <w:right w:val="nil"/>
          <w:between w:val="nil"/>
        </w:pBdr>
        <w:tabs>
          <w:tab w:val="left" w:pos="851"/>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Užsakovui nutraukus Sutartį dėl esminio pažeidimo, Paslaugų teikėjas moka Užsakovui 10 proc. dydžio baudą nuo Pradinės Sutarties vertės be PVM, nurodytos Sutarties 2.2 punkte. </w:t>
      </w:r>
    </w:p>
    <w:p w14:paraId="07BA67C5" w14:textId="77777777" w:rsidR="00350D49" w:rsidRDefault="008A7A93">
      <w:pPr>
        <w:numPr>
          <w:ilvl w:val="1"/>
          <w:numId w:val="1"/>
        </w:numPr>
        <w:pBdr>
          <w:top w:val="nil"/>
          <w:left w:val="nil"/>
          <w:bottom w:val="nil"/>
          <w:right w:val="nil"/>
          <w:between w:val="nil"/>
        </w:pBdr>
        <w:tabs>
          <w:tab w:val="left" w:pos="851"/>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Paslaugų teikėjas baudas sumoka per 7 (septynias) kalendorines dienas nuo Užsakovo pateikto raštiško reikalavimo dienos. Mokėtinas sumas Paslaugų teikėjas perveda į Sutartyje nurodytą Užsakovo sąskaitą banke arba jos gali būti išskaičiuojamos iš Užsakovo Paslaugų teikėjui mokėtinų sumų.</w:t>
      </w:r>
    </w:p>
    <w:p w14:paraId="152BAB8A" w14:textId="77777777" w:rsidR="00350D49" w:rsidRDefault="008A7A93">
      <w:pPr>
        <w:numPr>
          <w:ilvl w:val="1"/>
          <w:numId w:val="1"/>
        </w:numPr>
        <w:pBdr>
          <w:top w:val="nil"/>
          <w:left w:val="nil"/>
          <w:bottom w:val="nil"/>
          <w:right w:val="nil"/>
          <w:between w:val="nil"/>
        </w:pBdr>
        <w:tabs>
          <w:tab w:val="left" w:pos="851"/>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Užsakovas, nepagrįstai uždelsęs atsiskaityti už tinkamai suteiktas Paslaugas Sutartyje nustatyta tvarka ir terminais, moka Paslaugų </w:t>
      </w:r>
      <w:r w:rsidRPr="00D3319C">
        <w:rPr>
          <w:rFonts w:ascii="Times New Roman" w:eastAsia="Times New Roman" w:hAnsi="Times New Roman" w:cs="Times New Roman"/>
          <w:color w:val="000000"/>
          <w:sz w:val="22"/>
          <w:szCs w:val="22"/>
        </w:rPr>
        <w:t>teikėjui 0,05 procento nuo Pradinės Sutarties vertės be PVM</w:t>
      </w:r>
      <w:r>
        <w:rPr>
          <w:rFonts w:ascii="Times New Roman" w:eastAsia="Times New Roman" w:hAnsi="Times New Roman" w:cs="Times New Roman"/>
          <w:color w:val="000000"/>
          <w:sz w:val="22"/>
          <w:szCs w:val="22"/>
        </w:rPr>
        <w:t xml:space="preserve"> baudą už kiekvieną uždelstą dieną, bet ne daugiau kaip 20 (dvidešimt) procentų nuo Pradinės sutarties vertės be PVM. </w:t>
      </w:r>
    </w:p>
    <w:p w14:paraId="47607EBC" w14:textId="77777777" w:rsidR="00350D49" w:rsidRDefault="008A7A93">
      <w:pPr>
        <w:numPr>
          <w:ilvl w:val="1"/>
          <w:numId w:val="1"/>
        </w:numPr>
        <w:pBdr>
          <w:top w:val="nil"/>
          <w:left w:val="nil"/>
          <w:bottom w:val="nil"/>
          <w:right w:val="nil"/>
          <w:between w:val="nil"/>
        </w:pBdr>
        <w:tabs>
          <w:tab w:val="left" w:pos="851"/>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Paslaugų teikėjas visais atvejais atsako už Sutarties vykdymo metu jo pasitelktų asmenų, darbuotojų Užsakovui padarytus nuostolius ar žalą, nepriklausomai nuo to, ar tokie nuostoliai ar žala būtų padaryta Užsakovui, jo darbuotojams ar bet kokiems tretiesiems asmenims ir jų turtui.</w:t>
      </w:r>
    </w:p>
    <w:p w14:paraId="5BEAD593" w14:textId="77777777" w:rsidR="00350D49" w:rsidRDefault="008A7A93">
      <w:pPr>
        <w:numPr>
          <w:ilvl w:val="1"/>
          <w:numId w:val="1"/>
        </w:numPr>
        <w:pBdr>
          <w:top w:val="nil"/>
          <w:left w:val="nil"/>
          <w:bottom w:val="nil"/>
          <w:right w:val="nil"/>
          <w:between w:val="nil"/>
        </w:pBdr>
        <w:tabs>
          <w:tab w:val="left" w:pos="851"/>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Netesybų sumokėjimas neatleidžia Šalių nuo pareigos vykdyti prisiimtus sutartinius įsipareigojimus (įskaitant ir tuos, už kurių neįvykdymą ar netinkamą įvykdymą pritaikytos netesybos) bei atlyginti patirtus tiesioginius nuostolius, kurių nepadengia numatytos netesybos.</w:t>
      </w:r>
    </w:p>
    <w:p w14:paraId="28C3939F" w14:textId="77777777" w:rsidR="00350D49" w:rsidRDefault="00350D49" w:rsidP="009B6010">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2"/>
          <w:szCs w:val="22"/>
          <w:highlight w:val="green"/>
        </w:rPr>
      </w:pPr>
    </w:p>
    <w:p w14:paraId="7202FB1F" w14:textId="77777777" w:rsidR="00350D49" w:rsidRDefault="008A7A93">
      <w:pPr>
        <w:numPr>
          <w:ilvl w:val="0"/>
          <w:numId w:val="1"/>
        </w:numPr>
        <w:pBdr>
          <w:top w:val="nil"/>
          <w:left w:val="nil"/>
          <w:bottom w:val="nil"/>
          <w:right w:val="nil"/>
          <w:between w:val="nil"/>
        </w:pBdr>
        <w:tabs>
          <w:tab w:val="left" w:pos="567"/>
        </w:tabs>
        <w:spacing w:after="0" w:line="240" w:lineRule="auto"/>
        <w:ind w:left="0" w:firstLine="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NENUGALIMA JĖGA (FORCE MAJEURE)</w:t>
      </w:r>
    </w:p>
    <w:p w14:paraId="7768D596" w14:textId="5CB8B350" w:rsidR="00350D49" w:rsidRDefault="009B6010">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8</w:t>
      </w:r>
      <w:r w:rsidR="008A7A93">
        <w:rPr>
          <w:rFonts w:ascii="Times New Roman" w:eastAsia="Times New Roman" w:hAnsi="Times New Roman" w:cs="Times New Roman"/>
          <w:sz w:val="22"/>
          <w:szCs w:val="22"/>
        </w:rPr>
        <w:t>.1.</w:t>
      </w:r>
      <w:r w:rsidR="008A7A93">
        <w:rPr>
          <w:rFonts w:ascii="Times New Roman" w:eastAsia="Times New Roman" w:hAnsi="Times New Roman" w:cs="Times New Roman"/>
          <w:sz w:val="22"/>
          <w:szCs w:val="22"/>
        </w:rPr>
        <w:tab/>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 Nenugalimos jėgos (force majeure) aplinkybės neatleidžia Šalies nuo pareigos įvykdyti tuos savo įsipareigojimus, už kuriuos gavo priešpriešinį įvykdymą, arba grąžinti Sutarties kitos Šalies įvykdymą, kuriam ji nepateikė priešpriešinio įvykdymo.</w:t>
      </w:r>
    </w:p>
    <w:p w14:paraId="0BD6C91E" w14:textId="5BF63821" w:rsidR="00350D49" w:rsidRDefault="009B6010">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8</w:t>
      </w:r>
      <w:r w:rsidR="008A7A93">
        <w:rPr>
          <w:rFonts w:ascii="Times New Roman" w:eastAsia="Times New Roman" w:hAnsi="Times New Roman" w:cs="Times New Roman"/>
          <w:sz w:val="22"/>
          <w:szCs w:val="22"/>
        </w:rPr>
        <w:t>.2.</w:t>
      </w:r>
      <w:r w:rsidR="008A7A93">
        <w:rPr>
          <w:rFonts w:ascii="Times New Roman" w:eastAsia="Times New Roman" w:hAnsi="Times New Roman" w:cs="Times New Roman"/>
          <w:sz w:val="22"/>
          <w:szCs w:val="22"/>
        </w:rPr>
        <w:tab/>
        <w:t>Esant nenugalimos jėgos aplinkybėms, Šalys teisės aktuose nustatyta tvarka yra atleidžiamos nuo netesybų mokėjimo ir nuostolių atlyginimo už Sutartyje numatytų prievolių neįvykdymą, dalinį neįvykdymą arba netinkamą įvykdymą, o įsipareigojimų vykdymo terminas atitinkamai pratęsiamas.</w:t>
      </w:r>
    </w:p>
    <w:p w14:paraId="49EE2D7C" w14:textId="5894AC01" w:rsidR="00350D49" w:rsidRDefault="009B6010">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8</w:t>
      </w:r>
      <w:r w:rsidR="008A7A93">
        <w:rPr>
          <w:rFonts w:ascii="Times New Roman" w:eastAsia="Times New Roman" w:hAnsi="Times New Roman" w:cs="Times New Roman"/>
          <w:sz w:val="22"/>
          <w:szCs w:val="22"/>
        </w:rPr>
        <w:t>.3.</w:t>
      </w:r>
      <w:r w:rsidR="008A7A93">
        <w:rPr>
          <w:rFonts w:ascii="Times New Roman" w:eastAsia="Times New Roman" w:hAnsi="Times New Roman" w:cs="Times New Roman"/>
          <w:sz w:val="22"/>
          <w:szCs w:val="22"/>
        </w:rPr>
        <w:tab/>
        <w:t>Šalis, prašanti ją atleisti nuo atsakomybės, privalo pranešti kitai Šaliai apie nenugalimos jėgos aplinkybes nedelsiant,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153C09E" w14:textId="03EBA161" w:rsidR="00350D49" w:rsidRDefault="009B6010">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8</w:t>
      </w:r>
      <w:r w:rsidR="008A7A93">
        <w:rPr>
          <w:rFonts w:ascii="Times New Roman" w:eastAsia="Times New Roman" w:hAnsi="Times New Roman" w:cs="Times New Roman"/>
          <w:sz w:val="22"/>
          <w:szCs w:val="22"/>
        </w:rPr>
        <w:t>.4.</w:t>
      </w:r>
      <w:r w:rsidR="008A7A93">
        <w:rPr>
          <w:rFonts w:ascii="Times New Roman" w:eastAsia="Times New Roman" w:hAnsi="Times New Roman" w:cs="Times New Roman"/>
          <w:sz w:val="22"/>
          <w:szCs w:val="22"/>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114DAF" w14:textId="2A5A360E" w:rsidR="00350D49" w:rsidRDefault="009B6010">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8</w:t>
      </w:r>
      <w:r w:rsidR="008A7A93">
        <w:rPr>
          <w:rFonts w:ascii="Times New Roman" w:eastAsia="Times New Roman" w:hAnsi="Times New Roman" w:cs="Times New Roman"/>
          <w:sz w:val="22"/>
          <w:szCs w:val="22"/>
        </w:rPr>
        <w:t>.5.</w:t>
      </w:r>
      <w:r w:rsidR="008A7A93">
        <w:rPr>
          <w:rFonts w:ascii="Times New Roman" w:eastAsia="Times New Roman" w:hAnsi="Times New Roman" w:cs="Times New Roman"/>
          <w:sz w:val="22"/>
          <w:szCs w:val="22"/>
        </w:rPr>
        <w:tab/>
        <w:t xml:space="preserve">Nenugalima jėga nelaikomos šalies veiklai turėjusios įtakos aplinkybės, į kurių galimybę Šalys, sudarydamos Sutartį, atsižvelgė, t. y. Lietuvos Respublikoje, jos ūkyje pasitaikančios aplinkybės, sąlygos, valstybės ar savivaldos institucijų sprendimai, sukėlę bet kurios iš Šalių reorganizavimą, privatizavimą, </w:t>
      </w:r>
      <w:r w:rsidR="008A7A93">
        <w:rPr>
          <w:rFonts w:ascii="Times New Roman" w:eastAsia="Times New Roman" w:hAnsi="Times New Roman" w:cs="Times New Roman"/>
          <w:sz w:val="22"/>
          <w:szCs w:val="22"/>
        </w:rPr>
        <w:lastRenderedPageBreak/>
        <w:t>likvidavimą, veiklos pobūdžio pakeitimą, stabdymą (trukdymą), kitos aplinkybės, kurios turėtų būti laikomos ypatingomis, bet Lietuvos Respublikoje Sutarties sudarymo metu yra tikėtinos. Nenugalima jėga  taip pat nelaikoma tai, kad rinkoje nėra reikalingų prievolei vykdyti prekių / paslaugų arba Šalies kontrahentai pažeidžia savo prievoles.</w:t>
      </w:r>
    </w:p>
    <w:p w14:paraId="53DDF5B6" w14:textId="6C790386" w:rsidR="00350D49" w:rsidRDefault="009B6010">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8</w:t>
      </w:r>
      <w:r w:rsidR="008A7A93">
        <w:rPr>
          <w:rFonts w:ascii="Times New Roman" w:eastAsia="Times New Roman" w:hAnsi="Times New Roman" w:cs="Times New Roman"/>
          <w:sz w:val="22"/>
          <w:szCs w:val="22"/>
        </w:rPr>
        <w:t>.6.</w:t>
      </w:r>
      <w:r w:rsidR="008A7A93">
        <w:rPr>
          <w:rFonts w:ascii="Times New Roman" w:eastAsia="Times New Roman" w:hAnsi="Times New Roman" w:cs="Times New Roman"/>
          <w:sz w:val="22"/>
          <w:szCs w:val="22"/>
        </w:rPr>
        <w:tab/>
        <w:t xml:space="preserve">Jei Sutarties </w:t>
      </w:r>
      <w:r>
        <w:rPr>
          <w:rFonts w:ascii="Times New Roman" w:eastAsia="Times New Roman" w:hAnsi="Times New Roman" w:cs="Times New Roman"/>
          <w:sz w:val="22"/>
          <w:szCs w:val="22"/>
        </w:rPr>
        <w:t>8</w:t>
      </w:r>
      <w:r w:rsidR="008A7A93">
        <w:rPr>
          <w:rFonts w:ascii="Times New Roman" w:eastAsia="Times New Roman" w:hAnsi="Times New Roman" w:cs="Times New Roman"/>
          <w:sz w:val="22"/>
          <w:szCs w:val="22"/>
        </w:rPr>
        <w:t>.1 punkte nurodytos aplinkybės tęsiasi ilgiau nei 2 (du) mėnesius nuo pranešimo apie aplinkybes gavimo dienos, bet kuri Šalis gali nutraukti Sutartį apie tai pranešusi kitai Šaliai prieš 5 (penkias) darbo dienas.</w:t>
      </w:r>
    </w:p>
    <w:p w14:paraId="0528175F" w14:textId="77777777" w:rsidR="00350D49" w:rsidRDefault="00350D49">
      <w:pPr>
        <w:pBdr>
          <w:top w:val="nil"/>
          <w:left w:val="nil"/>
          <w:bottom w:val="nil"/>
          <w:right w:val="nil"/>
          <w:between w:val="nil"/>
        </w:pBdr>
        <w:tabs>
          <w:tab w:val="left" w:pos="993"/>
        </w:tabs>
        <w:spacing w:after="0" w:line="240" w:lineRule="auto"/>
        <w:ind w:left="567"/>
        <w:jc w:val="both"/>
        <w:rPr>
          <w:rFonts w:ascii="Times New Roman" w:eastAsia="Times New Roman" w:hAnsi="Times New Roman" w:cs="Times New Roman"/>
          <w:color w:val="000000"/>
          <w:sz w:val="22"/>
          <w:szCs w:val="22"/>
        </w:rPr>
      </w:pPr>
    </w:p>
    <w:p w14:paraId="6E15393A" w14:textId="77777777" w:rsidR="00350D49" w:rsidRDefault="008A7A93">
      <w:pPr>
        <w:numPr>
          <w:ilvl w:val="0"/>
          <w:numId w:val="1"/>
        </w:numPr>
        <w:pBdr>
          <w:top w:val="nil"/>
          <w:left w:val="nil"/>
          <w:bottom w:val="nil"/>
          <w:right w:val="nil"/>
          <w:between w:val="nil"/>
        </w:pBdr>
        <w:tabs>
          <w:tab w:val="left" w:pos="567"/>
        </w:tabs>
        <w:spacing w:after="0" w:line="240" w:lineRule="auto"/>
        <w:ind w:left="0" w:firstLine="0"/>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SUTARTIES PAŽEIDIMAS</w:t>
      </w:r>
    </w:p>
    <w:p w14:paraId="3F415C3C" w14:textId="77777777" w:rsidR="00350D49" w:rsidRDefault="008A7A93">
      <w:pPr>
        <w:numPr>
          <w:ilvl w:val="1"/>
          <w:numId w:val="1"/>
        </w:numPr>
        <w:pBdr>
          <w:top w:val="nil"/>
          <w:left w:val="nil"/>
          <w:bottom w:val="nil"/>
          <w:right w:val="nil"/>
          <w:between w:val="nil"/>
        </w:pBdr>
        <w:tabs>
          <w:tab w:val="left" w:pos="851"/>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Jei kuri nors Sutarties Šalis nevykdo arba netinkamai vykdo kokių nors savo įsipareigojimų pagal Sutartį, ji pažeidžia Sutartį.</w:t>
      </w:r>
    </w:p>
    <w:p w14:paraId="497C2E82" w14:textId="77777777" w:rsidR="00350D49" w:rsidRDefault="008A7A93">
      <w:pPr>
        <w:numPr>
          <w:ilvl w:val="1"/>
          <w:numId w:val="1"/>
        </w:numPr>
        <w:pBdr>
          <w:top w:val="nil"/>
          <w:left w:val="nil"/>
          <w:bottom w:val="nil"/>
          <w:right w:val="nil"/>
          <w:between w:val="nil"/>
        </w:pBdr>
        <w:tabs>
          <w:tab w:val="left" w:pos="851"/>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Vienai Sutarties Šaliai pažeidus Sutartį, nukentėjusioji Šalis turi teisę:</w:t>
      </w:r>
    </w:p>
    <w:p w14:paraId="3C10FA5B" w14:textId="77777777" w:rsidR="00350D49" w:rsidRDefault="008A7A93">
      <w:pPr>
        <w:numPr>
          <w:ilvl w:val="2"/>
          <w:numId w:val="1"/>
        </w:numPr>
        <w:pBdr>
          <w:top w:val="nil"/>
          <w:left w:val="nil"/>
          <w:bottom w:val="nil"/>
          <w:right w:val="nil"/>
          <w:between w:val="nil"/>
        </w:pBdr>
        <w:tabs>
          <w:tab w:val="left" w:pos="851"/>
          <w:tab w:val="left" w:pos="1418"/>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reikalauti kitos Šalies vykdyti sutartinius įsipareigojimus;</w:t>
      </w:r>
    </w:p>
    <w:p w14:paraId="726159AF" w14:textId="77777777" w:rsidR="00350D49" w:rsidRDefault="008A7A93">
      <w:pPr>
        <w:numPr>
          <w:ilvl w:val="2"/>
          <w:numId w:val="1"/>
        </w:numPr>
        <w:pBdr>
          <w:top w:val="nil"/>
          <w:left w:val="nil"/>
          <w:bottom w:val="nil"/>
          <w:right w:val="nil"/>
          <w:between w:val="nil"/>
        </w:pBdr>
        <w:tabs>
          <w:tab w:val="left" w:pos="851"/>
          <w:tab w:val="left" w:pos="1418"/>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reikalauti atlyginti faktinius tiesioginius nuostolius;</w:t>
      </w:r>
    </w:p>
    <w:p w14:paraId="1BBA8C9B" w14:textId="77777777" w:rsidR="00350D49" w:rsidRDefault="008A7A93">
      <w:pPr>
        <w:numPr>
          <w:ilvl w:val="2"/>
          <w:numId w:val="1"/>
        </w:numPr>
        <w:pBdr>
          <w:top w:val="nil"/>
          <w:left w:val="nil"/>
          <w:bottom w:val="nil"/>
          <w:right w:val="nil"/>
          <w:between w:val="nil"/>
        </w:pBdr>
        <w:tabs>
          <w:tab w:val="left" w:pos="851"/>
          <w:tab w:val="left" w:pos="1418"/>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reikalauti sumokėti Sutartyje nustatytas netesybas;</w:t>
      </w:r>
    </w:p>
    <w:p w14:paraId="5EB0DDDD" w14:textId="77777777" w:rsidR="00350D49" w:rsidRDefault="008A7A93">
      <w:pPr>
        <w:numPr>
          <w:ilvl w:val="2"/>
          <w:numId w:val="1"/>
        </w:numPr>
        <w:pBdr>
          <w:top w:val="nil"/>
          <w:left w:val="nil"/>
          <w:bottom w:val="nil"/>
          <w:right w:val="nil"/>
          <w:between w:val="nil"/>
        </w:pBdr>
        <w:tabs>
          <w:tab w:val="left" w:pos="851"/>
          <w:tab w:val="left" w:pos="1418"/>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nutraukti Sutartį;</w:t>
      </w:r>
    </w:p>
    <w:p w14:paraId="423C5308" w14:textId="77777777" w:rsidR="00350D49" w:rsidRDefault="008A7A93">
      <w:pPr>
        <w:numPr>
          <w:ilvl w:val="2"/>
          <w:numId w:val="1"/>
        </w:numPr>
        <w:pBdr>
          <w:top w:val="nil"/>
          <w:left w:val="nil"/>
          <w:bottom w:val="nil"/>
          <w:right w:val="nil"/>
          <w:between w:val="nil"/>
        </w:pBdr>
        <w:tabs>
          <w:tab w:val="left" w:pos="851"/>
          <w:tab w:val="left" w:pos="1418"/>
        </w:tabs>
        <w:spacing w:after="0" w:line="240" w:lineRule="auto"/>
        <w:ind w:left="0" w:firstLine="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taikyti kitus Lietuvos Respublikos teisės aktų nustatytus teisių gynimo būdus.</w:t>
      </w:r>
    </w:p>
    <w:p w14:paraId="1F4A3B64" w14:textId="77777777" w:rsidR="00350D49" w:rsidRDefault="008A7A93">
      <w:pPr>
        <w:tabs>
          <w:tab w:val="left" w:pos="851"/>
          <w:tab w:val="left" w:pos="1418"/>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10.3.</w:t>
      </w:r>
      <w:r>
        <w:rPr>
          <w:rFonts w:ascii="Times New Roman" w:eastAsia="Times New Roman" w:hAnsi="Times New Roman" w:cs="Times New Roman"/>
          <w:sz w:val="22"/>
          <w:szCs w:val="22"/>
        </w:rPr>
        <w:tab/>
        <w:t>Esminiais pažeidimais laikomi pažeidimai, nustatyti kaip esminiai pagal Civilinio kodekso 6.217 straipsnio 2 dalies kriterijus ir pagal Sutartį (kai Šalys susitaria, ką laikys esminiu Sutarties pažeidimu). Šalys susitaria, kad esminiu Sutarties pažeidimu pagal Sutartį laikomi:</w:t>
      </w:r>
    </w:p>
    <w:p w14:paraId="7DD52ADD" w14:textId="77777777" w:rsidR="00350D49" w:rsidRDefault="008A7A93">
      <w:pPr>
        <w:tabs>
          <w:tab w:val="left" w:pos="851"/>
          <w:tab w:val="left" w:pos="1418"/>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10.3.1.</w:t>
      </w:r>
      <w:r>
        <w:rPr>
          <w:rFonts w:ascii="Times New Roman" w:eastAsia="Times New Roman" w:hAnsi="Times New Roman" w:cs="Times New Roman"/>
          <w:sz w:val="22"/>
          <w:szCs w:val="22"/>
        </w:rPr>
        <w:tab/>
        <w:t>Užsakovo mokėjimo prievolės termino praleidimas daugiau kaip 30 (trisdešimt) kalendorinių dienų;</w:t>
      </w:r>
    </w:p>
    <w:p w14:paraId="75DA61AF" w14:textId="77777777" w:rsidR="00350D49" w:rsidRDefault="008A7A93">
      <w:pPr>
        <w:tabs>
          <w:tab w:val="left" w:pos="851"/>
          <w:tab w:val="left" w:pos="1418"/>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10.3.2.</w:t>
      </w:r>
      <w:r>
        <w:rPr>
          <w:rFonts w:ascii="Times New Roman" w:eastAsia="Times New Roman" w:hAnsi="Times New Roman" w:cs="Times New Roman"/>
          <w:sz w:val="22"/>
          <w:szCs w:val="22"/>
        </w:rPr>
        <w:tab/>
        <w:t>Paslaugų teikėjo prievolės terminų, nurodytų Sutartyje, praleidimas daugiau kaip 30 (trisdešimt) kalendorinių dienų;</w:t>
      </w:r>
    </w:p>
    <w:p w14:paraId="55E26B16" w14:textId="77777777" w:rsidR="00350D49" w:rsidRDefault="008A7A93">
      <w:pPr>
        <w:tabs>
          <w:tab w:val="left" w:pos="851"/>
          <w:tab w:val="left" w:pos="1418"/>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10.3.3.</w:t>
      </w:r>
      <w:r>
        <w:rPr>
          <w:rFonts w:ascii="Times New Roman" w:eastAsia="Times New Roman" w:hAnsi="Times New Roman" w:cs="Times New Roman"/>
          <w:sz w:val="22"/>
          <w:szCs w:val="22"/>
        </w:rPr>
        <w:tab/>
        <w:t>kiti pažeidimai, Sutartyje įvardinti esminiais.</w:t>
      </w:r>
    </w:p>
    <w:p w14:paraId="6A331636" w14:textId="77777777" w:rsidR="00350D49" w:rsidRDefault="00350D49">
      <w:pPr>
        <w:spacing w:after="0" w:line="240" w:lineRule="auto"/>
        <w:rPr>
          <w:rFonts w:ascii="Times New Roman" w:eastAsia="Times New Roman" w:hAnsi="Times New Roman" w:cs="Times New Roman"/>
          <w:b/>
          <w:sz w:val="22"/>
          <w:szCs w:val="22"/>
        </w:rPr>
      </w:pPr>
    </w:p>
    <w:p w14:paraId="44E8130C" w14:textId="77777777" w:rsidR="00350D49" w:rsidRDefault="008A7A93">
      <w:pPr>
        <w:tabs>
          <w:tab w:val="left" w:pos="567"/>
        </w:tabs>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11.</w:t>
      </w:r>
      <w:r>
        <w:rPr>
          <w:rFonts w:ascii="Times New Roman" w:eastAsia="Times New Roman" w:hAnsi="Times New Roman" w:cs="Times New Roman"/>
          <w:b/>
          <w:sz w:val="22"/>
          <w:szCs w:val="22"/>
        </w:rPr>
        <w:tab/>
        <w:t>SUTARTIES GALIOJIMAS, KEITIMAS IR NUTRAUKIMAS</w:t>
      </w:r>
    </w:p>
    <w:p w14:paraId="162F8FC0" w14:textId="77777777"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11.1.</w:t>
      </w:r>
      <w:r>
        <w:rPr>
          <w:rFonts w:ascii="Times New Roman" w:eastAsia="Times New Roman" w:hAnsi="Times New Roman" w:cs="Times New Roman"/>
          <w:sz w:val="22"/>
          <w:szCs w:val="22"/>
        </w:rPr>
        <w:tab/>
        <w:t xml:space="preserve">Sutartis laikoma sudaryta ir įsigalioja nuo jos pasirašymo dienos. Jei Sutartis pasirašoma skirtingomis datomis, šios Sutarties sudarymo ir įsigaliojimo data laikoma vėlesnė jos pasirašymo data. </w:t>
      </w:r>
    </w:p>
    <w:p w14:paraId="39AA6ACE" w14:textId="77777777"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11.2.</w:t>
      </w:r>
      <w:r>
        <w:rPr>
          <w:rFonts w:ascii="Times New Roman" w:eastAsia="Times New Roman" w:hAnsi="Times New Roman" w:cs="Times New Roman"/>
          <w:sz w:val="22"/>
          <w:szCs w:val="22"/>
        </w:rPr>
        <w:tab/>
        <w:t xml:space="preserve">Sutarties galiojimo terminas – iki visiško sutartinių įsipareigojimų įvykdymo arba iki Sutarties nutraukimo Sutartyje ar galiojančiuose teisės aktuose nustatyta tvarka </w:t>
      </w:r>
    </w:p>
    <w:p w14:paraId="59D02133" w14:textId="77777777"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11.3.</w:t>
      </w:r>
      <w:r>
        <w:rPr>
          <w:rFonts w:ascii="Times New Roman" w:eastAsia="Times New Roman" w:hAnsi="Times New Roman" w:cs="Times New Roman"/>
          <w:sz w:val="22"/>
          <w:szCs w:val="22"/>
        </w:rPr>
        <w:tab/>
        <w:t>Bet kokios Sutarties nuostatos pripažinimas negaliojančia ar prieštaraujančia Lietuvos Respublikos įstatymams ar kitiems teisės aktams neatleidžia Šalių nuo prisiimtų įsipareigojimų vykdymo. Šiuo atveju tokia Sutarties nuostata turi būti pakeista nuostata, atitinkančia teisės aktų reikalavimus ir kiek įmanoma artimesne Sutarties tikslui bei kitoms jos nuostatoms.</w:t>
      </w:r>
    </w:p>
    <w:p w14:paraId="20967C7E" w14:textId="77777777"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11.4.</w:t>
      </w:r>
      <w:r>
        <w:rPr>
          <w:rFonts w:ascii="Times New Roman" w:eastAsia="Times New Roman" w:hAnsi="Times New Roman" w:cs="Times New Roman"/>
          <w:sz w:val="22"/>
          <w:szCs w:val="22"/>
        </w:rPr>
        <w:tab/>
        <w:t>Sutarties sąlygos Sutarties galiojimo laikotarpiu gali būti keičiamos Viešųjų pirkimų įstatyme nustatyta tvarka ir pagrindais.</w:t>
      </w:r>
    </w:p>
    <w:p w14:paraId="4832B4E1" w14:textId="77777777"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11.5.</w:t>
      </w:r>
      <w:r>
        <w:rPr>
          <w:rFonts w:ascii="Times New Roman" w:eastAsia="Times New Roman" w:hAnsi="Times New Roman" w:cs="Times New Roman"/>
          <w:sz w:val="22"/>
          <w:szCs w:val="22"/>
        </w:rPr>
        <w:tab/>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sprendimo teisę turi Užsakovas. Šalims tarpusavyje susitarus dėl Sutarties sąlygų keitimo, šie keitimai įforminami susitarimu, kuris yra Sutarties neatskiriama dalis.</w:t>
      </w:r>
    </w:p>
    <w:p w14:paraId="5C520409" w14:textId="77777777"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11.6.</w:t>
      </w:r>
      <w:r>
        <w:rPr>
          <w:rFonts w:ascii="Times New Roman" w:eastAsia="Times New Roman" w:hAnsi="Times New Roman" w:cs="Times New Roman"/>
          <w:sz w:val="22"/>
          <w:szCs w:val="22"/>
        </w:rPr>
        <w:tab/>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5171C77A" w14:textId="77777777"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11.7.</w:t>
      </w:r>
      <w:r>
        <w:rPr>
          <w:rFonts w:ascii="Times New Roman" w:eastAsia="Times New Roman" w:hAnsi="Times New Roman" w:cs="Times New Roman"/>
          <w:sz w:val="22"/>
          <w:szCs w:val="22"/>
        </w:rPr>
        <w:tab/>
        <w:t>Sutartis gali būti nutraukiama:</w:t>
      </w:r>
    </w:p>
    <w:p w14:paraId="14FE76FA" w14:textId="77777777" w:rsidR="00350D49" w:rsidRDefault="008A7A93">
      <w:pPr>
        <w:tabs>
          <w:tab w:val="left" w:pos="0"/>
          <w:tab w:val="left" w:pos="851"/>
          <w:tab w:val="left" w:pos="1418"/>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11.7.1.</w:t>
      </w:r>
      <w:r>
        <w:rPr>
          <w:rFonts w:ascii="Times New Roman" w:eastAsia="Times New Roman" w:hAnsi="Times New Roman" w:cs="Times New Roman"/>
          <w:sz w:val="22"/>
          <w:szCs w:val="22"/>
        </w:rPr>
        <w:tab/>
        <w:t>raštišku Šalių susitarimu;</w:t>
      </w:r>
    </w:p>
    <w:p w14:paraId="01271EA1" w14:textId="77777777" w:rsidR="00350D49" w:rsidRDefault="008A7A93">
      <w:pPr>
        <w:tabs>
          <w:tab w:val="left" w:pos="0"/>
          <w:tab w:val="left" w:pos="851"/>
          <w:tab w:val="left" w:pos="1418"/>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11.7.2.</w:t>
      </w:r>
      <w:r>
        <w:rPr>
          <w:rFonts w:ascii="Times New Roman" w:eastAsia="Times New Roman" w:hAnsi="Times New Roman" w:cs="Times New Roman"/>
          <w:sz w:val="22"/>
          <w:szCs w:val="22"/>
        </w:rPr>
        <w:tab/>
        <w:t>vienos iš Šalių iniciatyva.</w:t>
      </w:r>
    </w:p>
    <w:p w14:paraId="54CEB6BE" w14:textId="77777777"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11.8.</w:t>
      </w:r>
      <w:r>
        <w:rPr>
          <w:rFonts w:ascii="Times New Roman" w:eastAsia="Times New Roman" w:hAnsi="Times New Roman" w:cs="Times New Roman"/>
          <w:sz w:val="22"/>
          <w:szCs w:val="22"/>
        </w:rPr>
        <w:tab/>
        <w:t xml:space="preserve">Bet kuri iš Šalių turi teisę nutraukti Sutartį vienašališkai ne teismo tvarka tuo atveju, jei kita Šalis įvykdo esminį Sutarties pažeidimą. Tokiu atveju nukentėjusioji Šalis pažeidimą padariusiai Šaliai turi pateikti rašytinį įspėjimą dėl Sutarties nutraukimo. Tokiame įspėjime turi būti nurodomas padarytas esminis pažeidimas, priežastys, dėl kurių pažeidimas laikytinas esminiu, protingas (bet ne trumpesnis kaip 5 (penkių) dienų) terminas esminiam pažeidimui pašalinti ir informuojama apie ketinimą nutraukti Sutartį, jeigu esminis pažeidimas nebus pašalintas. Jeigu pirmoji Šalis nepašalina esminio pažeidimo per nurodytą protingą terminą, kita Šalis turi teisę nedelsiant vienašališkai nutraukti Sutartį ne teismo tvarka ir pasinaudoti Sutarties įvykdymo užtikrinimu šioje Sutartyje nustatyta tvarka, raštu pranešdama pirmajai Šaliai. Sutarties nutraukimo diena yra pranešimo apie Sutarties nutraukimą gavimo diena. </w:t>
      </w:r>
    </w:p>
    <w:p w14:paraId="19456FF8" w14:textId="77777777" w:rsidR="00350D49" w:rsidRDefault="008A7A93">
      <w:pPr>
        <w:tabs>
          <w:tab w:val="left" w:pos="851"/>
          <w:tab w:val="left" w:pos="1134"/>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11.9.</w:t>
      </w:r>
      <w:r>
        <w:rPr>
          <w:rFonts w:ascii="Times New Roman" w:eastAsia="Times New Roman" w:hAnsi="Times New Roman" w:cs="Times New Roman"/>
          <w:sz w:val="22"/>
          <w:szCs w:val="22"/>
        </w:rPr>
        <w:tab/>
        <w:t>Užsakovas turi teisę vienašališkai nutraukti Sutartį prieš terminą šiais atvejais:</w:t>
      </w:r>
    </w:p>
    <w:p w14:paraId="17E52CFA" w14:textId="77777777" w:rsidR="00350D49" w:rsidRDefault="008A7A93">
      <w:pPr>
        <w:tabs>
          <w:tab w:val="left" w:pos="0"/>
          <w:tab w:val="left" w:pos="851"/>
          <w:tab w:val="left" w:pos="1560"/>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11.9.1.</w:t>
      </w:r>
      <w:r>
        <w:rPr>
          <w:rFonts w:ascii="Times New Roman" w:eastAsia="Times New Roman" w:hAnsi="Times New Roman" w:cs="Times New Roman"/>
          <w:sz w:val="22"/>
          <w:szCs w:val="22"/>
        </w:rPr>
        <w:tab/>
        <w:t>jei per Paslaugų teikėjas daugiau kaip 30 (trisdešimt) dienų vėluoja suteikti Paslaugas ir toks nevykdymas yra esminis Sutarties nuostatų pažeidimas;</w:t>
      </w:r>
    </w:p>
    <w:p w14:paraId="4DFB28EB" w14:textId="77777777" w:rsidR="00350D49" w:rsidRDefault="008A7A93">
      <w:pPr>
        <w:tabs>
          <w:tab w:val="left" w:pos="0"/>
          <w:tab w:val="left" w:pos="851"/>
          <w:tab w:val="left" w:pos="1560"/>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11.9.2.</w:t>
      </w:r>
      <w:r>
        <w:rPr>
          <w:rFonts w:ascii="Times New Roman" w:eastAsia="Times New Roman" w:hAnsi="Times New Roman" w:cs="Times New Roman"/>
          <w:sz w:val="22"/>
          <w:szCs w:val="22"/>
        </w:rPr>
        <w:tab/>
        <w:t>kai Paslaugų teikėjas bankrutuoja arba yra likviduojamas, sustabdo ūkinę veiklą arba kituose teisės aktuose numatyta tvarka susidaro analogiška situacija;</w:t>
      </w:r>
    </w:p>
    <w:p w14:paraId="375D9EC1" w14:textId="77777777" w:rsidR="00350D49" w:rsidRDefault="008A7A93">
      <w:pPr>
        <w:tabs>
          <w:tab w:val="left" w:pos="0"/>
          <w:tab w:val="left" w:pos="851"/>
          <w:tab w:val="left" w:pos="1560"/>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11.9.3.</w:t>
      </w:r>
      <w:r>
        <w:rPr>
          <w:rFonts w:ascii="Times New Roman" w:eastAsia="Times New Roman" w:hAnsi="Times New Roman" w:cs="Times New Roman"/>
          <w:sz w:val="22"/>
          <w:szCs w:val="22"/>
        </w:rPr>
        <w:tab/>
        <w:t>kai keičiasi Paslaugų teikėjo organizacinė struktūra – juridinis statusas, pobūdis ar valdymo struktūra ir tai gali turėti įtakos tinkamai vykdyti Sutartį;</w:t>
      </w:r>
    </w:p>
    <w:p w14:paraId="1DA034B9" w14:textId="77777777" w:rsidR="00350D49" w:rsidRDefault="008A7A93">
      <w:pPr>
        <w:tabs>
          <w:tab w:val="left" w:pos="0"/>
          <w:tab w:val="left" w:pos="851"/>
          <w:tab w:val="left" w:pos="1560"/>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11.9.4.</w:t>
      </w:r>
      <w:r>
        <w:rPr>
          <w:rFonts w:ascii="Times New Roman" w:eastAsia="Times New Roman" w:hAnsi="Times New Roman" w:cs="Times New Roman"/>
          <w:sz w:val="22"/>
          <w:szCs w:val="22"/>
        </w:rPr>
        <w:tab/>
        <w:t>kai Paslaugų teikėjas, įsiteisėjusiu kompetentingos institucijos ar teismo sprendimu yra pripažintas kaltu dėl profesinio pažeidimo;</w:t>
      </w:r>
    </w:p>
    <w:p w14:paraId="2613522F" w14:textId="77777777" w:rsidR="00350D49" w:rsidRDefault="008A7A93">
      <w:pPr>
        <w:tabs>
          <w:tab w:val="left" w:pos="0"/>
          <w:tab w:val="left" w:pos="851"/>
          <w:tab w:val="left" w:pos="1560"/>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11.9.5.</w:t>
      </w:r>
      <w:r>
        <w:rPr>
          <w:rFonts w:ascii="Times New Roman" w:eastAsia="Times New Roman" w:hAnsi="Times New Roman" w:cs="Times New Roman"/>
          <w:sz w:val="22"/>
          <w:szCs w:val="22"/>
        </w:rPr>
        <w:tab/>
        <w:t>kai Paslaugų teikėjas įsiteisėjusiu teismo sprendimu pripažintas kaltu dėl sukčiavimo, korupcijos, pinigų plovimo, dalyvavimo nusikalstamoje organizacijoje;</w:t>
      </w:r>
    </w:p>
    <w:p w14:paraId="4E4498A9" w14:textId="77777777" w:rsidR="00350D49" w:rsidRDefault="008A7A93">
      <w:pPr>
        <w:tabs>
          <w:tab w:val="left" w:pos="0"/>
          <w:tab w:val="left" w:pos="851"/>
          <w:tab w:val="left" w:pos="1560"/>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11.9.6.</w:t>
      </w:r>
      <w:r>
        <w:rPr>
          <w:rFonts w:ascii="Times New Roman" w:eastAsia="Times New Roman" w:hAnsi="Times New Roman" w:cs="Times New Roman"/>
          <w:sz w:val="22"/>
          <w:szCs w:val="22"/>
        </w:rPr>
        <w:tab/>
        <w:t>kai Paslaugų teikėjas be Užsakovo sutikimo perleidžia Sutarties vykdymą tretiesiems asmenims ar sudaro subteikimo sutartį;</w:t>
      </w:r>
    </w:p>
    <w:p w14:paraId="38A15F17" w14:textId="77777777" w:rsidR="00350D49" w:rsidRDefault="008A7A93">
      <w:pPr>
        <w:tabs>
          <w:tab w:val="left" w:pos="0"/>
          <w:tab w:val="left" w:pos="851"/>
          <w:tab w:val="left" w:pos="1560"/>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11.9.7.</w:t>
      </w:r>
      <w:r>
        <w:rPr>
          <w:rFonts w:ascii="Times New Roman" w:eastAsia="Times New Roman" w:hAnsi="Times New Roman" w:cs="Times New Roman"/>
          <w:sz w:val="22"/>
          <w:szCs w:val="22"/>
        </w:rPr>
        <w:tab/>
        <w:t>jeigu Paslaugų teikėjas nesilaiko Sutarties įvykdymo terminų ir tai yra esminis Sutarties pažeidimas;</w:t>
      </w:r>
    </w:p>
    <w:p w14:paraId="21C9CB13" w14:textId="77777777" w:rsidR="00350D49" w:rsidRDefault="008A7A93">
      <w:pPr>
        <w:tabs>
          <w:tab w:val="left" w:pos="0"/>
          <w:tab w:val="left" w:pos="851"/>
          <w:tab w:val="left" w:pos="1560"/>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11.9.8.</w:t>
      </w:r>
      <w:r>
        <w:rPr>
          <w:rFonts w:ascii="Times New Roman" w:eastAsia="Times New Roman" w:hAnsi="Times New Roman" w:cs="Times New Roman"/>
          <w:sz w:val="22"/>
          <w:szCs w:val="22"/>
        </w:rPr>
        <w:tab/>
        <w:t>kai Paslaugų teikėjas nevykdo kitų savo sutartinių įsipareigojimų ar dėl kitokio pobūdžio neveiksnumo, trukdančio vykdyti Sutartį ir kitais Sutartyje nurodytais atvejais.</w:t>
      </w:r>
    </w:p>
    <w:p w14:paraId="558069F3" w14:textId="77777777" w:rsidR="00350D49" w:rsidRDefault="008A7A93">
      <w:pPr>
        <w:tabs>
          <w:tab w:val="left" w:pos="0"/>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11.10.</w:t>
      </w:r>
      <w:r>
        <w:rPr>
          <w:rFonts w:ascii="Times New Roman" w:eastAsia="Times New Roman" w:hAnsi="Times New Roman" w:cs="Times New Roman"/>
          <w:sz w:val="22"/>
          <w:szCs w:val="22"/>
        </w:rPr>
        <w:tab/>
        <w:t>Užsakovas turi teisę vienašališkai nutraukti šią Sutartį Viešųjų pirkimų įstatymo 90 straipsnio 1 dalyje nurodytais atvejais, ne vėliau kaip prieš 10 (dešimt) kalendorinių dienų raštu apie tai įspėjęs Paslaugų teikėją. Jeigu atsirado nuo Užsakovo nepriklausančių aplinkybių, kurių nebuvo galima numatyti (perkamos Paslaugos tapo nereikalingos dėl galiojančių teisės aktų pakeitimų, valstybės institucijų sprendimų, veiksmų ar neveikimo), Paslaugų teikėjas turi teisę atsisakyti pirkti Paslaugas (nutraukti Sutartį) apie tai informavęs Paslaugų teikėją prieš 14 (keturiolika) kalendorinių dienų.</w:t>
      </w:r>
    </w:p>
    <w:p w14:paraId="3A6D6525" w14:textId="77777777" w:rsidR="00350D49" w:rsidRDefault="008A7A93">
      <w:pPr>
        <w:tabs>
          <w:tab w:val="left" w:pos="0"/>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11.11.</w:t>
      </w:r>
      <w:r>
        <w:rPr>
          <w:rFonts w:ascii="Times New Roman" w:eastAsia="Times New Roman" w:hAnsi="Times New Roman" w:cs="Times New Roman"/>
          <w:sz w:val="22"/>
          <w:szCs w:val="22"/>
        </w:rPr>
        <w:tab/>
        <w:t>Užsakovas gali vienašališkai nutraukti Sutartį Civilinio kodekso 6.721 straipsnio 1 dalyje nustatyta tvarka. Tokiu atveju Užsakovas turi atlyginti Paslaugų teikėjo faktiškai patirtas ir pagrįstas Sutarties vykdymo išlaidas.</w:t>
      </w:r>
    </w:p>
    <w:p w14:paraId="11CE1C6D" w14:textId="77777777"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11.12.</w:t>
      </w:r>
      <w:r>
        <w:rPr>
          <w:rFonts w:ascii="Times New Roman" w:eastAsia="Times New Roman" w:hAnsi="Times New Roman" w:cs="Times New Roman"/>
          <w:sz w:val="22"/>
          <w:szCs w:val="22"/>
        </w:rPr>
        <w:tab/>
        <w:t>Paslaugų teikėjas turi teisę vienašališkai nutraukti Sutartį prieš terminą šiais atvejais:</w:t>
      </w:r>
    </w:p>
    <w:p w14:paraId="2B254F3A" w14:textId="77777777" w:rsidR="00350D49" w:rsidRDefault="008A7A93">
      <w:pPr>
        <w:tabs>
          <w:tab w:val="left" w:pos="0"/>
          <w:tab w:val="left" w:pos="851"/>
          <w:tab w:val="left" w:pos="1560"/>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11.12.1.</w:t>
      </w:r>
      <w:r>
        <w:rPr>
          <w:rFonts w:ascii="Times New Roman" w:eastAsia="Times New Roman" w:hAnsi="Times New Roman" w:cs="Times New Roman"/>
          <w:sz w:val="22"/>
          <w:szCs w:val="22"/>
        </w:rPr>
        <w:tab/>
        <w:t>kai Užsakovas bankrutuoja arba yra likviduojamas, sustabdo ūkinę veiklą arba teisės aktuose numatyta tvarka susidaro analogiška situacija;</w:t>
      </w:r>
    </w:p>
    <w:p w14:paraId="515D1E70" w14:textId="77777777" w:rsidR="00350D49" w:rsidRDefault="008A7A93">
      <w:pPr>
        <w:tabs>
          <w:tab w:val="left" w:pos="0"/>
          <w:tab w:val="left" w:pos="851"/>
          <w:tab w:val="left" w:pos="1560"/>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11.12.2.</w:t>
      </w:r>
      <w:r>
        <w:rPr>
          <w:rFonts w:ascii="Times New Roman" w:eastAsia="Times New Roman" w:hAnsi="Times New Roman" w:cs="Times New Roman"/>
          <w:sz w:val="22"/>
          <w:szCs w:val="22"/>
        </w:rPr>
        <w:tab/>
        <w:t>kai Užsakovas nevykdo ar netinkamai vykdo savo sutartinius įsipareigojimus ir toks nevykdymas ar netinkamas vykdymas yra esminis Sutarties sąlygų pažeidimas;</w:t>
      </w:r>
    </w:p>
    <w:p w14:paraId="7C659BA1" w14:textId="77777777" w:rsidR="00350D49" w:rsidRDefault="008A7A93">
      <w:pPr>
        <w:tabs>
          <w:tab w:val="left" w:pos="0"/>
          <w:tab w:val="left" w:pos="851"/>
          <w:tab w:val="left" w:pos="1560"/>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11.12.3.</w:t>
      </w:r>
      <w:r>
        <w:rPr>
          <w:rFonts w:ascii="Times New Roman" w:eastAsia="Times New Roman" w:hAnsi="Times New Roman" w:cs="Times New Roman"/>
          <w:sz w:val="22"/>
          <w:szCs w:val="22"/>
        </w:rPr>
        <w:tab/>
        <w:t>kai Užsakovas ne dėl Paslaugų teikėjo kaltės vėluoja sumokėti už tinkamai ir laiku suteiktas ir Užsakovo priimtas Paslaugas ilgiau kaip 30 (trisdešimt) kalendorinių dienų;</w:t>
      </w:r>
    </w:p>
    <w:p w14:paraId="611073BC" w14:textId="77777777" w:rsidR="00350D49" w:rsidRDefault="008A7A93">
      <w:pPr>
        <w:tabs>
          <w:tab w:val="left" w:pos="0"/>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11.13.</w:t>
      </w:r>
      <w:r>
        <w:rPr>
          <w:rFonts w:ascii="Times New Roman" w:eastAsia="Times New Roman" w:hAnsi="Times New Roman" w:cs="Times New Roman"/>
          <w:sz w:val="22"/>
          <w:szCs w:val="22"/>
        </w:rPr>
        <w:tab/>
        <w:t>kitais Sutartyje nurodytais atvejais.</w:t>
      </w:r>
    </w:p>
    <w:p w14:paraId="4F34E410" w14:textId="77777777"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11.14.</w:t>
      </w:r>
      <w:r>
        <w:rPr>
          <w:rFonts w:ascii="Times New Roman" w:eastAsia="Times New Roman" w:hAnsi="Times New Roman" w:cs="Times New Roman"/>
          <w:sz w:val="22"/>
          <w:szCs w:val="22"/>
        </w:rPr>
        <w:tab/>
        <w:t>Sutartis gali būti nutraukta ir kitais Sutartyje, Viešųjų pirkimų įstatyme bei Civiliniame kodekse nustatytais atvejais ir pagrindais.</w:t>
      </w:r>
    </w:p>
    <w:p w14:paraId="3B1E21D0" w14:textId="77777777"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Sutarties nutraukimas ar pasibaigimas neatleidžia Sutarties Šalių nuo netesybų, priskaičiuotų iki Sutarties nutraukimo ar pasibaigimo, mokėjimo.</w:t>
      </w:r>
    </w:p>
    <w:p w14:paraId="0E0406E7" w14:textId="77777777"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11.15.</w:t>
      </w:r>
      <w:r>
        <w:rPr>
          <w:rFonts w:ascii="Times New Roman" w:eastAsia="Times New Roman" w:hAnsi="Times New Roman" w:cs="Times New Roman"/>
          <w:sz w:val="22"/>
          <w:szCs w:val="22"/>
        </w:rPr>
        <w:tab/>
        <w:t xml:space="preserve">Sutarties nutraukimas dėl kitos Šalies kaltės nepanaikina kitos Šalies teisės reikalauti atlyginti tiesioginius nuostolius, atsiradusius dėl Sutarties neįvykdymo. </w:t>
      </w:r>
    </w:p>
    <w:p w14:paraId="4B897354" w14:textId="77777777"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11.16.</w:t>
      </w:r>
      <w:r>
        <w:rPr>
          <w:rFonts w:ascii="Times New Roman" w:eastAsia="Times New Roman" w:hAnsi="Times New Roman" w:cs="Times New Roman"/>
          <w:sz w:val="22"/>
          <w:szCs w:val="22"/>
        </w:rPr>
        <w:tab/>
        <w:t>Užsakovas po Sutarties nutraukimo turi kaip galima greičiau patvirtinti atliktų Paslaugų vertę. Taip pat parengiama ataskaita apie Sutarties nutraukimo dieną esančią Paslaugų teikėjo skolą Užsakovui ir (arba) Užsakovo skolą Paslaugų teikėjui.</w:t>
      </w:r>
    </w:p>
    <w:p w14:paraId="731A4C2F" w14:textId="77777777"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11.17.</w:t>
      </w:r>
      <w:r>
        <w:rPr>
          <w:rFonts w:ascii="Times New Roman" w:eastAsia="Times New Roman" w:hAnsi="Times New Roman" w:cs="Times New Roman"/>
          <w:sz w:val="22"/>
          <w:szCs w:val="22"/>
        </w:rPr>
        <w:tab/>
        <w:t>Sutartį nutraukus dėl Paslaugų teikėjo kaltės, be jam priklausančio atlyginimo už priimtas Paslaugas, Paslaugų teikėjas neturi teisės į kokių nors patirtų nuostolių ar žalos kompensaciją.</w:t>
      </w:r>
    </w:p>
    <w:p w14:paraId="52E98BC7" w14:textId="77777777"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11.18.</w:t>
      </w:r>
      <w:r>
        <w:rPr>
          <w:rFonts w:ascii="Times New Roman" w:eastAsia="Times New Roman" w:hAnsi="Times New Roman" w:cs="Times New Roman"/>
          <w:sz w:val="22"/>
          <w:szCs w:val="22"/>
        </w:rPr>
        <w:tab/>
        <w:t>Nutraukus Sutartį ar jai pasibaigus, lieka galioti šios Sutarties nuostatos, susijusios su ginčų nagrinėjimo tvarka, atsakomybe bei atsiskaitymais, taip pat visos kitos šios Sutarties nuostatos, kurios išlieka galioti po Sutarties nutraukimo ar pasibaigimo arba turi išlikti galioti, kad ši Sutartis būtų visiškai įvykdyta.</w:t>
      </w:r>
    </w:p>
    <w:p w14:paraId="64A42FED" w14:textId="77777777" w:rsidR="00350D49" w:rsidRDefault="00350D49">
      <w:pPr>
        <w:pBdr>
          <w:top w:val="nil"/>
          <w:left w:val="nil"/>
          <w:bottom w:val="nil"/>
          <w:right w:val="nil"/>
          <w:between w:val="nil"/>
        </w:pBdr>
        <w:tabs>
          <w:tab w:val="left" w:pos="1134"/>
        </w:tabs>
        <w:spacing w:after="0" w:line="240" w:lineRule="auto"/>
        <w:ind w:left="567"/>
        <w:jc w:val="both"/>
        <w:rPr>
          <w:rFonts w:ascii="Times New Roman" w:eastAsia="Times New Roman" w:hAnsi="Times New Roman" w:cs="Times New Roman"/>
          <w:color w:val="000000"/>
          <w:sz w:val="22"/>
          <w:szCs w:val="22"/>
        </w:rPr>
      </w:pPr>
    </w:p>
    <w:p w14:paraId="09CF80C0" w14:textId="77777777" w:rsidR="00350D49" w:rsidRDefault="008A7A93">
      <w:pPr>
        <w:tabs>
          <w:tab w:val="left" w:pos="567"/>
        </w:tabs>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12.</w:t>
      </w:r>
      <w:r>
        <w:rPr>
          <w:rFonts w:ascii="Times New Roman" w:eastAsia="Times New Roman" w:hAnsi="Times New Roman" w:cs="Times New Roman"/>
          <w:b/>
          <w:sz w:val="22"/>
          <w:szCs w:val="22"/>
        </w:rPr>
        <w:tab/>
        <w:t>TEISĖ PASITELKTI TREČIUOSIUS ASMENIS</w:t>
      </w:r>
    </w:p>
    <w:p w14:paraId="788AFD92" w14:textId="77777777"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12.1.</w:t>
      </w:r>
      <w:r>
        <w:rPr>
          <w:rFonts w:ascii="Times New Roman" w:eastAsia="Times New Roman" w:hAnsi="Times New Roman" w:cs="Times New Roman"/>
          <w:sz w:val="22"/>
          <w:szCs w:val="22"/>
        </w:rPr>
        <w:tab/>
        <w:t>Paslaugų teikėjas turi teisę pasitelkti subteikėjus (fizinius ir (ar) juridinius asmenis), kurių pajėgumais (kvalifikacija) nesiremiama (toliau – subteikėjas). Už tinkamą ir kokybišką Sutarties įvykdymą Užsakovui visiškai atsako Paslaugų teikėjas.</w:t>
      </w:r>
    </w:p>
    <w:p w14:paraId="072EB03F" w14:textId="77777777"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12.2.</w:t>
      </w:r>
      <w:r>
        <w:rPr>
          <w:rFonts w:ascii="Times New Roman" w:eastAsia="Times New Roman" w:hAnsi="Times New Roman" w:cs="Times New Roman"/>
          <w:sz w:val="22"/>
          <w:szCs w:val="22"/>
        </w:rPr>
        <w:tab/>
        <w:t xml:space="preserve">Sudarius Sutartį, tačiau ne vėliau negu Sutartis pradedama vykdyti, Paslaugų teikėjas įsipareigoja Užsakovui pranešti tuo metu žinomų subteikėjų pavadinimus, kontaktinius duomenis ir jų atstovus. Taip pat Paslaugų teikėjas privalės informuoti apie minėtos informacijos pasikeitimą visą Sutarties vykdymo laikotarpį, taip pat apie naujus subteikėjus, kuriuos jis ketina pasitelkti vėliau. Subteikėjai negali dalyvauti Sutarties vykdyme negavus Užsakovo raštiško sutikimo. Subteikėjai gali būti pasitelkiami tik toms sutartinių </w:t>
      </w:r>
      <w:r>
        <w:rPr>
          <w:rFonts w:ascii="Times New Roman" w:eastAsia="Times New Roman" w:hAnsi="Times New Roman" w:cs="Times New Roman"/>
          <w:sz w:val="22"/>
          <w:szCs w:val="22"/>
        </w:rPr>
        <w:lastRenderedPageBreak/>
        <w:t>įsipareigojimų dalims, kurioms savo pasiūlyme Paslaugų teikėjas numatė pasitelkti subteikėjus, išskyrus atvejus, kai Paslaugų teikėjas pagrindžia, kad nenumatytai sutartinių įsipareigojimų daliai pasitelkti subteikėjus būtina siekiant užtikrinti tinkamą Sutarties vykdymą.</w:t>
      </w:r>
    </w:p>
    <w:p w14:paraId="252C0B13" w14:textId="2B7A6C9E"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12.3.</w:t>
      </w:r>
      <w:r>
        <w:rPr>
          <w:rFonts w:ascii="Times New Roman" w:eastAsia="Times New Roman" w:hAnsi="Times New Roman" w:cs="Times New Roman"/>
          <w:sz w:val="22"/>
          <w:szCs w:val="22"/>
        </w:rPr>
        <w:tab/>
        <w:t xml:space="preserve">Sutarties vykdymui Paslaugų teikėjas pasitelkia savo pasiūlyme nurodytus subteikėjus: </w:t>
      </w:r>
      <w:r w:rsidR="001555C9">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p>
    <w:p w14:paraId="25B1957F" w14:textId="77777777"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12.4.</w:t>
      </w:r>
      <w:r>
        <w:rPr>
          <w:rFonts w:ascii="Times New Roman" w:eastAsia="Times New Roman" w:hAnsi="Times New Roman" w:cs="Times New Roman"/>
          <w:sz w:val="22"/>
          <w:szCs w:val="22"/>
        </w:rPr>
        <w:tab/>
        <w:t>Paslaugų teikėjas, vykdydamas Sutartį, negali keisti pasiūlyme nurodyto ūkio subjekto, kurio pajėgumais (kvalifikacija) rėmėsi (toliau – ūkio subjektas), be Užsakovo sutikimo. Ūkio subjektas gali būti keičiamas šiais atvejais:</w:t>
      </w:r>
    </w:p>
    <w:p w14:paraId="28C0E874" w14:textId="77777777" w:rsidR="00350D49" w:rsidRDefault="008A7A93">
      <w:pPr>
        <w:tabs>
          <w:tab w:val="left" w:pos="851"/>
          <w:tab w:val="left" w:pos="1560"/>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12.4.1.</w:t>
      </w:r>
      <w:r>
        <w:rPr>
          <w:rFonts w:ascii="Times New Roman" w:eastAsia="Times New Roman" w:hAnsi="Times New Roman" w:cs="Times New Roman"/>
          <w:sz w:val="22"/>
          <w:szCs w:val="22"/>
        </w:rPr>
        <w:tab/>
        <w:t>kai ūkio subjektas tampa nemokus, jam iškelta restruktūrizavimo ar bankroto byla, inicijuotos ar pradėtos likvidavimo procedūros, kai jo turtą valdo teismas ar bankroto administratorius, kai jis su kreditoriais yra sudaręs taikos sutartį, kai jo veikla sustabdyta ar apribota arba jo padėtis pagal šalies, kurioje jis registruotas, teisės aktus yra tokia pati ar pan.;</w:t>
      </w:r>
    </w:p>
    <w:p w14:paraId="0BA27047" w14:textId="77777777" w:rsidR="00350D49" w:rsidRDefault="008A7A93">
      <w:pPr>
        <w:tabs>
          <w:tab w:val="left" w:pos="851"/>
          <w:tab w:val="left" w:pos="1560"/>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12.4.2.</w:t>
      </w:r>
      <w:r>
        <w:rPr>
          <w:rFonts w:ascii="Times New Roman" w:eastAsia="Times New Roman" w:hAnsi="Times New Roman" w:cs="Times New Roman"/>
          <w:sz w:val="22"/>
          <w:szCs w:val="22"/>
        </w:rPr>
        <w:tab/>
        <w:t>kai ūkio subjektas dėl objektyvių priežasčių (pavyzdžiui, ūkio subjektui atsisakius teikti paslaugas, nutrūkus teisiniams santykiams su Paslaugų teikėju ir pan.) nebegali vykdyti visų ar dalies jam priskirtų sutartinių įsipareigojimų pagal Sutartį.</w:t>
      </w:r>
    </w:p>
    <w:p w14:paraId="71BA07DE" w14:textId="77777777"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12.5.</w:t>
      </w:r>
      <w:r>
        <w:rPr>
          <w:rFonts w:ascii="Times New Roman" w:eastAsia="Times New Roman" w:hAnsi="Times New Roman" w:cs="Times New Roman"/>
          <w:sz w:val="22"/>
          <w:szCs w:val="22"/>
        </w:rPr>
        <w:tab/>
        <w:t xml:space="preserve">Paslaugų teikėjas, siekdamas pakeisti ūkio subjektą ar pakeisti ar pasitelkti naują subteikėją, turi raštu informuoti Užsakovą ne vėliau kaip prieš 3 (tris) darbo dienas ir gauti Užsakovo raštišką sutikimą. Paslaugų teikėjas privalo pateikti naujo ūkio subjekto kvalifikacijos atitiktį ir pašalinimo pagrindų nebuvimą patvirtinančius dokumentus (jei buvo prašoma pirkimo dokumentuose), subteikėjo atitiktį pirkimo sąlygų reikalavimams patvirtinančius dokumentus. Tokiu atveju, jeigu ūkio subjekto padėtis atitinka bent vieną pirkimo sąlygose nustatytą pašalinimo pagrindą ar pasitelkiamo kito ūkio subjekto kvalifikacija (jei taikoma) neatitinka reikalavimų, ar subteikėjas neatitinka pirkimo sąlygų reikalavimų, Užsakovas reikalauja, kad Paslaugų teikėjas per Užsakovo nustatytą terminą pakeistų minėtą ūkio subjektą  ar subteikėją reikalavimus atitinkančiu ūkio subjektu ar subteikėju. </w:t>
      </w:r>
    </w:p>
    <w:p w14:paraId="039C138B" w14:textId="2DB7DA90"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12.</w:t>
      </w:r>
      <w:r w:rsidR="001555C9">
        <w:rPr>
          <w:rFonts w:ascii="Times New Roman" w:eastAsia="Times New Roman" w:hAnsi="Times New Roman" w:cs="Times New Roman"/>
          <w:sz w:val="22"/>
          <w:szCs w:val="22"/>
        </w:rPr>
        <w:t>6</w:t>
      </w:r>
      <w:r>
        <w:rPr>
          <w:rFonts w:ascii="Times New Roman" w:eastAsia="Times New Roman" w:hAnsi="Times New Roman" w:cs="Times New Roman"/>
          <w:sz w:val="22"/>
          <w:szCs w:val="22"/>
        </w:rPr>
        <w:t>.</w:t>
      </w:r>
      <w:r>
        <w:rPr>
          <w:rFonts w:ascii="Times New Roman" w:eastAsia="Times New Roman" w:hAnsi="Times New Roman" w:cs="Times New Roman"/>
          <w:sz w:val="22"/>
          <w:szCs w:val="22"/>
        </w:rPr>
        <w:tab/>
        <w:t>Tiesioginio atsiskaitymo Paslaugų teikėjo pasitelkiamiems subteikėjams galimybės įgyvendinamos šia tvarka:</w:t>
      </w:r>
    </w:p>
    <w:p w14:paraId="15A67DF6" w14:textId="55806007" w:rsidR="00350D49" w:rsidRDefault="008A7A93">
      <w:pPr>
        <w:tabs>
          <w:tab w:val="left" w:pos="851"/>
          <w:tab w:val="left" w:pos="1560"/>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12.</w:t>
      </w:r>
      <w:r w:rsidR="001555C9">
        <w:rPr>
          <w:rFonts w:ascii="Times New Roman" w:eastAsia="Times New Roman" w:hAnsi="Times New Roman" w:cs="Times New Roman"/>
          <w:sz w:val="22"/>
          <w:szCs w:val="22"/>
        </w:rPr>
        <w:t>6</w:t>
      </w:r>
      <w:r>
        <w:rPr>
          <w:rFonts w:ascii="Times New Roman" w:eastAsia="Times New Roman" w:hAnsi="Times New Roman" w:cs="Times New Roman"/>
          <w:sz w:val="22"/>
          <w:szCs w:val="22"/>
        </w:rPr>
        <w:t>.1.</w:t>
      </w:r>
      <w:r>
        <w:rPr>
          <w:rFonts w:ascii="Times New Roman" w:eastAsia="Times New Roman" w:hAnsi="Times New Roman" w:cs="Times New Roman"/>
          <w:sz w:val="22"/>
          <w:szCs w:val="22"/>
        </w:rPr>
        <w:tab/>
        <w:t>subteikėjas, norėdamas, kad Užsakovas tiesiogiai atsiskaitytų su juo, pateikia prašymą Užsakovui ir inicijuoja trišalės sutarties tarp jo, Užsakovo ir Paslaugų teikėjo sudarymą. Sutartis turi būti sudaryta ne vėliau kaip iki pirmojo Užsakovo atsiskaitymo su subteikėju. Šioje sutartyje nurodoma Paslaugų teikėjo teisė prieštarauti nepagrįstiems mokėjimams, tiesioginio atsiskaitymo su subteikėju tvarka, atsižvelgiant į pirkimo dokumentuose ir subteikimo sutartyje nustatytus reikalavimus;</w:t>
      </w:r>
    </w:p>
    <w:p w14:paraId="2F3AFE44" w14:textId="07F49ADF" w:rsidR="00350D49" w:rsidRDefault="008A7A93">
      <w:pPr>
        <w:tabs>
          <w:tab w:val="left" w:pos="851"/>
          <w:tab w:val="left" w:pos="1560"/>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12.</w:t>
      </w:r>
      <w:r w:rsidR="001555C9">
        <w:rPr>
          <w:rFonts w:ascii="Times New Roman" w:eastAsia="Times New Roman" w:hAnsi="Times New Roman" w:cs="Times New Roman"/>
          <w:sz w:val="22"/>
          <w:szCs w:val="22"/>
        </w:rPr>
        <w:t>6</w:t>
      </w:r>
      <w:r>
        <w:rPr>
          <w:rFonts w:ascii="Times New Roman" w:eastAsia="Times New Roman" w:hAnsi="Times New Roman" w:cs="Times New Roman"/>
          <w:sz w:val="22"/>
          <w:szCs w:val="22"/>
        </w:rPr>
        <w:t>.2.</w:t>
      </w:r>
      <w:r>
        <w:rPr>
          <w:rFonts w:ascii="Times New Roman" w:eastAsia="Times New Roman" w:hAnsi="Times New Roman" w:cs="Times New Roman"/>
          <w:sz w:val="22"/>
          <w:szCs w:val="22"/>
        </w:rPr>
        <w:tab/>
        <w:t>subteikėjas, prieš pateikdamas PVM sąskaitą faktūrą Užsakovui, turi ją suderinti su Paslaugų teikėju. Suderinimas laikomas tinkamu, kai subteikėjo išrašytą PVM sąskaitą faktūrą raštu patvirtina atsakingas Paslaugų teikėjo atstovas, kuris yra nurodytas trišalėje sutartyje. Užsakovo atlikti mokėjimai subteikėjui pagal jo pateiktas PVM sąskaitas faktūras atitinkamai mažina sumą, kurią Užsakovas turi sumokėti Paslaugų teikėjui pagal Sutarties sąlygas ir tvarką. Paslaugų teikėjas, išrašydamas ir pateikdamas PVM sąskaitas faktūras Užsakovui, atitinkamai į jas neįtraukia subteikėjo tiesiogiai Užsakovui pateiktų ir Paslaugų teikėjo patvirtintų PVM sąskaitų faktūrų sumų;</w:t>
      </w:r>
    </w:p>
    <w:p w14:paraId="05393D84" w14:textId="0D6CA496" w:rsidR="00350D49" w:rsidRDefault="008A7A93">
      <w:pPr>
        <w:tabs>
          <w:tab w:val="left" w:pos="851"/>
          <w:tab w:val="left" w:pos="1560"/>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12.</w:t>
      </w:r>
      <w:r w:rsidR="001555C9">
        <w:rPr>
          <w:rFonts w:ascii="Times New Roman" w:eastAsia="Times New Roman" w:hAnsi="Times New Roman" w:cs="Times New Roman"/>
          <w:sz w:val="22"/>
          <w:szCs w:val="22"/>
        </w:rPr>
        <w:t>6</w:t>
      </w:r>
      <w:r>
        <w:rPr>
          <w:rFonts w:ascii="Times New Roman" w:eastAsia="Times New Roman" w:hAnsi="Times New Roman" w:cs="Times New Roman"/>
          <w:sz w:val="22"/>
          <w:szCs w:val="22"/>
        </w:rPr>
        <w:t>.3.</w:t>
      </w:r>
      <w:r>
        <w:rPr>
          <w:rFonts w:ascii="Times New Roman" w:eastAsia="Times New Roman" w:hAnsi="Times New Roman" w:cs="Times New Roman"/>
          <w:sz w:val="22"/>
          <w:szCs w:val="22"/>
        </w:rPr>
        <w:tab/>
        <w:t>tiesioginis atsiskaitymas su subteikėju neatleidžia Paslaugų teikėjo nuo jo prisiimtų įsipareigojimų pagal sudarytą Sutartį vykdymo. Nepaisant nustatyto galimo tiesioginio atsiskaitymo su subteikėju, Paslaugų teikėjui Sutartimi numatytos teisės, pareigos ir kiti įsipareigojimai nepereina subteikėjui;</w:t>
      </w:r>
    </w:p>
    <w:p w14:paraId="7FF99703" w14:textId="4C4A0A48" w:rsidR="00350D49" w:rsidRDefault="008A7A93">
      <w:pPr>
        <w:tabs>
          <w:tab w:val="left" w:pos="851"/>
          <w:tab w:val="left" w:pos="1560"/>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12.</w:t>
      </w:r>
      <w:r w:rsidR="001555C9">
        <w:rPr>
          <w:rFonts w:ascii="Times New Roman" w:eastAsia="Times New Roman" w:hAnsi="Times New Roman" w:cs="Times New Roman"/>
          <w:sz w:val="22"/>
          <w:szCs w:val="22"/>
        </w:rPr>
        <w:t>6</w:t>
      </w:r>
      <w:r>
        <w:rPr>
          <w:rFonts w:ascii="Times New Roman" w:eastAsia="Times New Roman" w:hAnsi="Times New Roman" w:cs="Times New Roman"/>
          <w:sz w:val="22"/>
          <w:szCs w:val="22"/>
        </w:rPr>
        <w:t>.4.</w:t>
      </w:r>
      <w:r>
        <w:rPr>
          <w:rFonts w:ascii="Times New Roman" w:eastAsia="Times New Roman" w:hAnsi="Times New Roman" w:cs="Times New Roman"/>
          <w:sz w:val="22"/>
          <w:szCs w:val="22"/>
        </w:rPr>
        <w:tab/>
        <w:t xml:space="preserve">atsiskaitymai su subteikėju atliekami trišalėje sutartyje nurodytomis kainomis; </w:t>
      </w:r>
    </w:p>
    <w:p w14:paraId="252358C9" w14:textId="7A3FDC27" w:rsidR="00350D49" w:rsidRDefault="008A7A93">
      <w:pPr>
        <w:tabs>
          <w:tab w:val="left" w:pos="851"/>
          <w:tab w:val="left" w:pos="1560"/>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12.</w:t>
      </w:r>
      <w:r w:rsidR="001555C9">
        <w:rPr>
          <w:rFonts w:ascii="Times New Roman" w:eastAsia="Times New Roman" w:hAnsi="Times New Roman" w:cs="Times New Roman"/>
          <w:sz w:val="22"/>
          <w:szCs w:val="22"/>
        </w:rPr>
        <w:t>6</w:t>
      </w:r>
      <w:r>
        <w:rPr>
          <w:rFonts w:ascii="Times New Roman" w:eastAsia="Times New Roman" w:hAnsi="Times New Roman" w:cs="Times New Roman"/>
          <w:sz w:val="22"/>
          <w:szCs w:val="22"/>
        </w:rPr>
        <w:t>.5.</w:t>
      </w:r>
      <w:r>
        <w:rPr>
          <w:rFonts w:ascii="Times New Roman" w:eastAsia="Times New Roman" w:hAnsi="Times New Roman" w:cs="Times New Roman"/>
          <w:sz w:val="22"/>
          <w:szCs w:val="22"/>
        </w:rPr>
        <w:tab/>
        <w:t>jei dėl tiesioginio atsiskaitymo su subteikėju faktiškai nesutampa Paslaugų teikėjo ir subteikėjo nurodyti faktiniai kiekiai / apimtys / mokėtinos sumos, rizika prieš Užsakovą tenka Paslaugų teikėjui ir neatitikimai pašalinami Paslaugų teikėjo sąskaita;</w:t>
      </w:r>
    </w:p>
    <w:p w14:paraId="5811D2E3" w14:textId="7ED8ED31" w:rsidR="00350D49" w:rsidRDefault="008A7A93">
      <w:pPr>
        <w:tabs>
          <w:tab w:val="left" w:pos="851"/>
          <w:tab w:val="left" w:pos="1560"/>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12.</w:t>
      </w:r>
      <w:r w:rsidR="001555C9">
        <w:rPr>
          <w:rFonts w:ascii="Times New Roman" w:eastAsia="Times New Roman" w:hAnsi="Times New Roman" w:cs="Times New Roman"/>
          <w:sz w:val="22"/>
          <w:szCs w:val="22"/>
        </w:rPr>
        <w:t>6</w:t>
      </w:r>
      <w:r>
        <w:rPr>
          <w:rFonts w:ascii="Times New Roman" w:eastAsia="Times New Roman" w:hAnsi="Times New Roman" w:cs="Times New Roman"/>
          <w:sz w:val="22"/>
          <w:szCs w:val="22"/>
        </w:rPr>
        <w:t>.6.</w:t>
      </w:r>
      <w:r>
        <w:rPr>
          <w:rFonts w:ascii="Times New Roman" w:eastAsia="Times New Roman" w:hAnsi="Times New Roman" w:cs="Times New Roman"/>
          <w:sz w:val="22"/>
          <w:szCs w:val="22"/>
        </w:rPr>
        <w:tab/>
        <w:t xml:space="preserve">atsiskaitymas su subteikėju vykdomas per 30 (trisdešimt) dienų nuo tinkamos PVM sąskaitos faktūros gavimo dienos. </w:t>
      </w:r>
    </w:p>
    <w:p w14:paraId="3ED42D53" w14:textId="77777777" w:rsidR="00350D49" w:rsidRDefault="00350D49">
      <w:pPr>
        <w:pBdr>
          <w:top w:val="nil"/>
          <w:left w:val="nil"/>
          <w:bottom w:val="nil"/>
          <w:right w:val="nil"/>
          <w:between w:val="nil"/>
        </w:pBdr>
        <w:tabs>
          <w:tab w:val="left" w:pos="993"/>
        </w:tabs>
        <w:spacing w:after="0" w:line="240" w:lineRule="auto"/>
        <w:ind w:left="720"/>
        <w:jc w:val="both"/>
        <w:rPr>
          <w:rFonts w:ascii="Times New Roman" w:eastAsia="Times New Roman" w:hAnsi="Times New Roman" w:cs="Times New Roman"/>
          <w:color w:val="000000"/>
          <w:sz w:val="22"/>
          <w:szCs w:val="22"/>
        </w:rPr>
      </w:pPr>
    </w:p>
    <w:p w14:paraId="6CDBA157" w14:textId="77777777" w:rsidR="00350D49" w:rsidRDefault="008A7A93">
      <w:pPr>
        <w:tabs>
          <w:tab w:val="left" w:pos="567"/>
        </w:tabs>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13.</w:t>
      </w:r>
      <w:r>
        <w:rPr>
          <w:rFonts w:ascii="Times New Roman" w:eastAsia="Times New Roman" w:hAnsi="Times New Roman" w:cs="Times New Roman"/>
          <w:b/>
          <w:sz w:val="22"/>
          <w:szCs w:val="22"/>
        </w:rPr>
        <w:tab/>
        <w:t>KONFIDENCIALI INFORMACIJA</w:t>
      </w:r>
    </w:p>
    <w:p w14:paraId="40C97ECA" w14:textId="77777777"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13.1.</w:t>
      </w:r>
      <w:r>
        <w:rPr>
          <w:rFonts w:ascii="Times New Roman" w:eastAsia="Times New Roman" w:hAnsi="Times New Roman" w:cs="Times New Roman"/>
          <w:sz w:val="22"/>
          <w:szCs w:val="22"/>
        </w:rPr>
        <w:tab/>
        <w:t>Šalys susitaria, kad šioje Sutartyje konfidenciali informacija reiškia visus ir bet kokius duomenis, dokumentus ir informaciją, nepriklausomai nuo jos turėjimo, išreiškimo, pateikimo ir (ar) gavimo formos (rašytinė, žodinė, elektroninė, vizualinė, įskaitant, bet neapsiribojant informacija, dokumentais ir (ar) duomenimis, kurie buvo sukurti naudojant Konfidencialią informaciją), susijusią su Sutarties vykdymui gauta informacija, Šalimis bei jų veikla, kurią Paslaugų teikėjas gavo tiek iki Sutarties sudarymo dienos ir (ar) gauna iš Užsakovo Sutarties galiojimo metu, taip pat visa kita informacija, kuri bent vienos iš Šalių laikoma konfidencialia ir neviešinama (toliau – Konfidenciali informacija).</w:t>
      </w:r>
    </w:p>
    <w:p w14:paraId="0D11F2B6" w14:textId="77777777"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13.2.</w:t>
      </w:r>
      <w:r>
        <w:rPr>
          <w:rFonts w:ascii="Times New Roman" w:eastAsia="Times New Roman" w:hAnsi="Times New Roman" w:cs="Times New Roman"/>
          <w:sz w:val="22"/>
          <w:szCs w:val="22"/>
        </w:rPr>
        <w:tab/>
        <w:t>Konfidenciali informacija neapima tokios, kuri:</w:t>
      </w:r>
    </w:p>
    <w:p w14:paraId="0498F61B" w14:textId="77777777" w:rsidR="00350D49" w:rsidRDefault="008A7A93">
      <w:pPr>
        <w:tabs>
          <w:tab w:val="left" w:pos="851"/>
          <w:tab w:val="left" w:pos="1560"/>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13.2.1.</w:t>
      </w:r>
      <w:r>
        <w:rPr>
          <w:rFonts w:ascii="Times New Roman" w:eastAsia="Times New Roman" w:hAnsi="Times New Roman" w:cs="Times New Roman"/>
          <w:sz w:val="22"/>
          <w:szCs w:val="22"/>
        </w:rPr>
        <w:tab/>
        <w:t>yra ar tampa vieša pagal Lietuvos Respublikos įstatymus, kitus teisės aktus;</w:t>
      </w:r>
    </w:p>
    <w:p w14:paraId="7B260FF2" w14:textId="77777777" w:rsidR="00350D49" w:rsidRDefault="008A7A93">
      <w:pPr>
        <w:tabs>
          <w:tab w:val="left" w:pos="851"/>
          <w:tab w:val="left" w:pos="1560"/>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13.2.2.</w:t>
      </w:r>
      <w:r>
        <w:rPr>
          <w:rFonts w:ascii="Times New Roman" w:eastAsia="Times New Roman" w:hAnsi="Times New Roman" w:cs="Times New Roman"/>
          <w:sz w:val="22"/>
          <w:szCs w:val="22"/>
        </w:rPr>
        <w:tab/>
        <w:t>jos pateikimo metu jau buvo viešai skelbta ar kitokiu būdu viešai prieinama;</w:t>
      </w:r>
    </w:p>
    <w:p w14:paraId="7E3EA235" w14:textId="77777777" w:rsidR="00350D49" w:rsidRDefault="008A7A93">
      <w:pPr>
        <w:tabs>
          <w:tab w:val="left" w:pos="851"/>
          <w:tab w:val="left" w:pos="1560"/>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13.2.3.</w:t>
      </w:r>
      <w:r>
        <w:rPr>
          <w:rFonts w:ascii="Times New Roman" w:eastAsia="Times New Roman" w:hAnsi="Times New Roman" w:cs="Times New Roman"/>
          <w:sz w:val="22"/>
          <w:szCs w:val="22"/>
        </w:rPr>
        <w:tab/>
        <w:t>Šalis raštu praneša, kad ji nėra laikoma Konfidencialia informacija.</w:t>
      </w:r>
    </w:p>
    <w:p w14:paraId="43E1CFA7" w14:textId="77777777"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13.3.</w:t>
      </w:r>
      <w:r>
        <w:rPr>
          <w:rFonts w:ascii="Times New Roman" w:eastAsia="Times New Roman" w:hAnsi="Times New Roman" w:cs="Times New Roman"/>
          <w:sz w:val="22"/>
          <w:szCs w:val="22"/>
        </w:rPr>
        <w:tab/>
        <w:t xml:space="preserve">Jeigu kyla abejonių, ar tam tikra informacija yra Konfidencialia informacija, Šalys turi elgtis su tokia informacija kaip su Konfidencialia informacija šios Sutarties nustatyta tvarka, kol kita Šalis raštu nepatvirtina kitaip. </w:t>
      </w:r>
    </w:p>
    <w:p w14:paraId="48E81202" w14:textId="77777777"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13.4.</w:t>
      </w:r>
      <w:r>
        <w:rPr>
          <w:rFonts w:ascii="Times New Roman" w:eastAsia="Times New Roman" w:hAnsi="Times New Roman" w:cs="Times New Roman"/>
          <w:sz w:val="22"/>
          <w:szCs w:val="22"/>
        </w:rPr>
        <w:tab/>
        <w:t>Visa Konfidenciali informacija lieka išskirtine kiekvienos Šalies nuosavybe ir jokia Sutarties sąlyga negali būti traktuojama kaip suteikianti kitai Šaliai teises į Konfidencialią informaciją ar bet kurią jos dalį.</w:t>
      </w:r>
    </w:p>
    <w:p w14:paraId="0A07B67D" w14:textId="77777777"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13.5.</w:t>
      </w:r>
      <w:r>
        <w:rPr>
          <w:rFonts w:ascii="Times New Roman" w:eastAsia="Times New Roman" w:hAnsi="Times New Roman" w:cs="Times New Roman"/>
          <w:sz w:val="22"/>
          <w:szCs w:val="22"/>
        </w:rPr>
        <w:tab/>
        <w:t>Šalys įsipareigoja visą Konfidencialią informaciją laikyti slapta ir imtis visų būtinų atsargumo priemonių, siekiant išlaikyti suteiktos Konfidencialios informacijos slaptumą ir neliečiamumą. Šalys įsipareigoja neatskleisti Konfidencialios informacijos jokiu būdu ir nenaudoti bet kokiu būdu, dėl kurio gali būti padaryta žala.</w:t>
      </w:r>
    </w:p>
    <w:p w14:paraId="64F09221" w14:textId="77777777"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13.6.</w:t>
      </w:r>
      <w:r>
        <w:rPr>
          <w:rFonts w:ascii="Times New Roman" w:eastAsia="Times New Roman" w:hAnsi="Times New Roman" w:cs="Times New Roman"/>
          <w:sz w:val="22"/>
          <w:szCs w:val="22"/>
        </w:rPr>
        <w:tab/>
        <w:t>Šalys negali be atskiro rašytinio kitos Šalies sutikimo atskleisti Konfidencialios informacijos tretiesiems asmenims Sutarties galiojimo metu bei po Sutarties nutraukimo ir (ar) pasibaigimo.</w:t>
      </w:r>
    </w:p>
    <w:p w14:paraId="7C22E915" w14:textId="77777777"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13.7.</w:t>
      </w:r>
      <w:r>
        <w:rPr>
          <w:rFonts w:ascii="Times New Roman" w:eastAsia="Times New Roman" w:hAnsi="Times New Roman" w:cs="Times New Roman"/>
          <w:sz w:val="22"/>
          <w:szCs w:val="22"/>
        </w:rPr>
        <w:tab/>
        <w:t>Šalys įsipareigoja nedelsiant informuoti kitos Šalies paskirtą už Sutarties vykdymą atsakingą asmenį elektroniniu paštu apie įvykusį ar gresiantį Konfidencialios informacijos neteisėtą naudojimą ar atskleidimą, ar kitą veiksmą, kuris gali būti laikomas Konfidencialios informacijos saugos pažeidimu. Jei Konfidencialios informacijos saugos pažeidimas susijęs su Konfidencialios informacijos gavėju (Užsakovu ar Paslaugų teikėju), Konfidencialios informacijos gavėjas nedelsdamas turi imtis reikiamų priemonių tolesniam informacijos atskleidimui ar praradimui sustabdyti ir neigiamoms pasekmėms sumažinti, taip pat nustatyti ir pateikti visus faktus susijusius su Konfidencialios informacijos  saugos pažeidimu.</w:t>
      </w:r>
    </w:p>
    <w:p w14:paraId="6254B673" w14:textId="77777777"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13.8.</w:t>
      </w:r>
      <w:r>
        <w:rPr>
          <w:rFonts w:ascii="Times New Roman" w:eastAsia="Times New Roman" w:hAnsi="Times New Roman" w:cs="Times New Roman"/>
          <w:sz w:val="22"/>
          <w:szCs w:val="22"/>
        </w:rPr>
        <w:tab/>
        <w:t>Šalys įsipareigoja suteikti teisę tik žemiau nurodytiems asmenims susipažinti su Konfidencialia informacija:</w:t>
      </w:r>
    </w:p>
    <w:p w14:paraId="66E8424D" w14:textId="77777777" w:rsidR="00350D49" w:rsidRDefault="008A7A93">
      <w:pPr>
        <w:tabs>
          <w:tab w:val="left" w:pos="360"/>
          <w:tab w:val="left" w:pos="851"/>
          <w:tab w:val="left" w:pos="1134"/>
          <w:tab w:val="left" w:pos="1418"/>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13.8.1.</w:t>
      </w:r>
      <w:r>
        <w:rPr>
          <w:rFonts w:ascii="Times New Roman" w:eastAsia="Times New Roman" w:hAnsi="Times New Roman" w:cs="Times New Roman"/>
          <w:sz w:val="22"/>
          <w:szCs w:val="22"/>
        </w:rPr>
        <w:tab/>
        <w:t>asmenims, kuriems būtina žinoti Konfidencialią informaciją, atsižvelgiant į jų užimamas pareigas ar profesiją;</w:t>
      </w:r>
    </w:p>
    <w:p w14:paraId="77446CB8" w14:textId="77777777" w:rsidR="00350D49" w:rsidRDefault="008A7A93">
      <w:pPr>
        <w:tabs>
          <w:tab w:val="left" w:pos="360"/>
          <w:tab w:val="left" w:pos="851"/>
          <w:tab w:val="left" w:pos="1134"/>
          <w:tab w:val="left" w:pos="1418"/>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13.8.2.</w:t>
      </w:r>
      <w:r>
        <w:rPr>
          <w:rFonts w:ascii="Times New Roman" w:eastAsia="Times New Roman" w:hAnsi="Times New Roman" w:cs="Times New Roman"/>
          <w:sz w:val="22"/>
          <w:szCs w:val="22"/>
        </w:rPr>
        <w:tab/>
        <w:t>asmenims, kuriems yra pranešta apie konfidencialų informacijos pobūdį ir kurie yra įsipareigoję laikytis konfidencialumo įsipareigojimų tokiomis pačiomis kaip ir šioje Sutartyje nurodytomis sąlygomis ir terminais.</w:t>
      </w:r>
    </w:p>
    <w:p w14:paraId="170BCC80" w14:textId="77777777" w:rsidR="00350D49" w:rsidRDefault="008A7A93">
      <w:pPr>
        <w:tabs>
          <w:tab w:val="left" w:pos="360"/>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13.9.</w:t>
      </w:r>
      <w:r>
        <w:rPr>
          <w:rFonts w:ascii="Times New Roman" w:eastAsia="Times New Roman" w:hAnsi="Times New Roman" w:cs="Times New Roman"/>
          <w:sz w:val="22"/>
          <w:szCs w:val="22"/>
        </w:rPr>
        <w:tab/>
        <w:t>Pareigos dėl Konfidencialios informacijos neatskleidimo netaikomos, kai ir tiek, kiek pagal įstatymus ar kitus teisės aktus iš Šalių reikalaujama, ir Šalys turi pareigą Konfidencialią informaciją atskleisti kompetentingai valstybės institucijai, įstaigai, organizacijai ar jos atstovui. Jeigu pagal taikytinus įstatymus ar norminius teisės aktus viena iš Šalių privalo atskleisti kurią nors Konfidencialios informacijos dalį, prieš atskleisdamas tokią informaciją, turi nedelsdamas pranešti raštu kitai Šaliai.</w:t>
      </w:r>
    </w:p>
    <w:p w14:paraId="3AB11581" w14:textId="77777777" w:rsidR="00350D49" w:rsidRDefault="008A7A93">
      <w:pPr>
        <w:tabs>
          <w:tab w:val="left" w:pos="360"/>
          <w:tab w:val="left" w:pos="851"/>
          <w:tab w:val="left" w:pos="1134"/>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13.10.</w:t>
      </w:r>
      <w:r>
        <w:rPr>
          <w:rFonts w:ascii="Times New Roman" w:eastAsia="Times New Roman" w:hAnsi="Times New Roman" w:cs="Times New Roman"/>
          <w:sz w:val="22"/>
          <w:szCs w:val="22"/>
        </w:rPr>
        <w:tab/>
        <w:t>Šalys dėl elektroninio pavidalo Konfidencialios informacijos įsipareigoja:</w:t>
      </w:r>
    </w:p>
    <w:p w14:paraId="3692C8E2" w14:textId="77777777" w:rsidR="00350D49" w:rsidRDefault="008A7A93">
      <w:pPr>
        <w:tabs>
          <w:tab w:val="left" w:pos="360"/>
          <w:tab w:val="left" w:pos="851"/>
          <w:tab w:val="left" w:pos="1560"/>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13.10.1.</w:t>
      </w:r>
      <w:r>
        <w:rPr>
          <w:rFonts w:ascii="Times New Roman" w:eastAsia="Times New Roman" w:hAnsi="Times New Roman" w:cs="Times New Roman"/>
          <w:sz w:val="22"/>
          <w:szCs w:val="22"/>
        </w:rPr>
        <w:tab/>
        <w:t>užtikrinti, kad visose tarnybinėse stotyse, kompiuterinėse darbo vietose ar kituose įrenginiuose, kuriuose dirbama su gauta elektroninio pavidalo Konfidencialia informacija, bus imtasi visų reikiamų Informacijos saugumo priemonių, įskaitant, bet neapsiribojant, instaliuotą legalią programinę įrangą, saugų ir legalų prisijungimą, įdiegtas naujausias programinės įrangos pataisas, prieigos ribojimą slaptažodžiu;</w:t>
      </w:r>
    </w:p>
    <w:p w14:paraId="383169D5" w14:textId="77777777" w:rsidR="00350D49" w:rsidRDefault="008A7A93">
      <w:pPr>
        <w:tabs>
          <w:tab w:val="left" w:pos="360"/>
          <w:tab w:val="left" w:pos="851"/>
          <w:tab w:val="left" w:pos="1560"/>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13.10.2.</w:t>
      </w:r>
      <w:r>
        <w:rPr>
          <w:rFonts w:ascii="Times New Roman" w:eastAsia="Times New Roman" w:hAnsi="Times New Roman" w:cs="Times New Roman"/>
          <w:sz w:val="22"/>
          <w:szCs w:val="22"/>
        </w:rPr>
        <w:tab/>
        <w:t>nenaudoti nešiojamų elektroninių laikmenų, o jei tai būtina - užtikrinti, kad nešiojamos elektroninės laikmenos (pvz. nešiojamo kompiuterio standusis diskas, USB atmintinės), kuriose saugoma Konfidenciali informacija būtų šifruotos arba saugomos rakinamose informacijos saugojimo priemonėse (spintos, seifai, atskiros rakinamos patalpos ir pan.), arba kitaip apsaugotos nuo Konfidencialios informacijos atskleidimo įrenginių vagystės arba pametimo atveju.</w:t>
      </w:r>
    </w:p>
    <w:p w14:paraId="5AB5E126" w14:textId="77777777" w:rsidR="00350D49" w:rsidRDefault="008A7A93">
      <w:pPr>
        <w:tabs>
          <w:tab w:val="left" w:pos="851"/>
          <w:tab w:val="left" w:pos="1134"/>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13.11.</w:t>
      </w:r>
      <w:r>
        <w:rPr>
          <w:rFonts w:ascii="Times New Roman" w:eastAsia="Times New Roman" w:hAnsi="Times New Roman" w:cs="Times New Roman"/>
          <w:sz w:val="22"/>
          <w:szCs w:val="22"/>
        </w:rPr>
        <w:tab/>
        <w:t>Konfidencialią informaciją draudžiama laikyti sistemose ar laikmenose, kurios gali būti prieinamos tretiesiems asmenims, įskaitant, bet neapsiribojant - debesijos sistemos.</w:t>
      </w:r>
    </w:p>
    <w:p w14:paraId="0E8B67AB" w14:textId="77777777" w:rsidR="00350D49" w:rsidRDefault="008A7A93">
      <w:pPr>
        <w:tabs>
          <w:tab w:val="left" w:pos="360"/>
          <w:tab w:val="left" w:pos="851"/>
          <w:tab w:val="left" w:pos="1134"/>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13.12.</w:t>
      </w:r>
      <w:r>
        <w:rPr>
          <w:rFonts w:ascii="Times New Roman" w:eastAsia="Times New Roman" w:hAnsi="Times New Roman" w:cs="Times New Roman"/>
          <w:sz w:val="22"/>
          <w:szCs w:val="22"/>
        </w:rPr>
        <w:tab/>
        <w:t>Kiekviena Šalis privalo per 5 (penkias) darbo dienas nuo kitos Šalies rašytinio prašymo gavimo momento, grąžinti Konfidencialios informacijos originalus (įskaitant dokumentų originalus, išskyrus Sutartį) ir (arba) suinteresuotos Šalies prašymu sunaikinti konfidencialią informaciją.</w:t>
      </w:r>
    </w:p>
    <w:p w14:paraId="1514BE13" w14:textId="77777777" w:rsidR="00350D49" w:rsidRDefault="008A7A93">
      <w:pPr>
        <w:tabs>
          <w:tab w:val="left" w:pos="360"/>
          <w:tab w:val="left" w:pos="851"/>
          <w:tab w:val="left" w:pos="1134"/>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13.13.</w:t>
      </w:r>
      <w:r>
        <w:rPr>
          <w:rFonts w:ascii="Times New Roman" w:eastAsia="Times New Roman" w:hAnsi="Times New Roman" w:cs="Times New Roman"/>
          <w:sz w:val="22"/>
          <w:szCs w:val="22"/>
        </w:rPr>
        <w:tab/>
        <w:t xml:space="preserve">Šalys, dirbdamos su asmens duomenimis, privalo griežtai laikytis Lietuvos Respublikos asmens duomenų teisinės apsaugos įstatymo, 2016 m. balandžio 27 d. Europos parlamento ir tarybos reglamento (ES) 2016/679 dėl fizinių asmenų apsaugos tvarkant asmens duomenis ir dėl laisvo tokių duomenų judėjimo, kuriuo panaikinama Direktyva 95/46/EB (toliau – BDAR), reikalavimų. Asmens duomenys laikomi konfidencialia informacija. </w:t>
      </w:r>
    </w:p>
    <w:p w14:paraId="57CCA628" w14:textId="77777777" w:rsidR="00350D49" w:rsidRDefault="008A7A93">
      <w:pPr>
        <w:tabs>
          <w:tab w:val="left" w:pos="360"/>
          <w:tab w:val="left" w:pos="851"/>
          <w:tab w:val="left" w:pos="1134"/>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13.14.</w:t>
      </w:r>
      <w:r>
        <w:rPr>
          <w:rFonts w:ascii="Times New Roman" w:eastAsia="Times New Roman" w:hAnsi="Times New Roman" w:cs="Times New Roman"/>
          <w:sz w:val="22"/>
          <w:szCs w:val="22"/>
        </w:rPr>
        <w:tab/>
        <w:t>Šalių darbuotojai, dirbantys su kiekvienos iš Šalių teikiamais asmens duomenimis, privalo saugoti asmens duomenų paslaptį, jei šie asmens duomenys neskirti skelbti viešai. Ši pareiga galioja ir Šalių darbuotojams perėjus dirbti į kitas pareigas arba pasibaigus darbo santykiams.</w:t>
      </w:r>
    </w:p>
    <w:p w14:paraId="610F42C4" w14:textId="77777777" w:rsidR="00350D49" w:rsidRDefault="008A7A93">
      <w:pPr>
        <w:tabs>
          <w:tab w:val="left" w:pos="360"/>
          <w:tab w:val="left" w:pos="851"/>
          <w:tab w:val="left" w:pos="1134"/>
          <w:tab w:val="left" w:pos="1418"/>
          <w:tab w:val="left" w:pos="1560"/>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13.15.</w:t>
      </w:r>
      <w:r>
        <w:rPr>
          <w:rFonts w:ascii="Times New Roman" w:eastAsia="Times New Roman" w:hAnsi="Times New Roman" w:cs="Times New Roman"/>
          <w:sz w:val="22"/>
          <w:szCs w:val="22"/>
        </w:rPr>
        <w:tab/>
        <w:t>Šalys įsipareigoja užtikrinti, kad jų darbuotojai ar pasitelkti tretieji asmenys, susiję su Sutarties vykdymu, laikysis konfidencialumo įsipareigojimų.</w:t>
      </w:r>
    </w:p>
    <w:p w14:paraId="21814B2C" w14:textId="77777777" w:rsidR="00350D49" w:rsidRDefault="008A7A93">
      <w:pPr>
        <w:tabs>
          <w:tab w:val="left" w:pos="360"/>
          <w:tab w:val="left" w:pos="851"/>
          <w:tab w:val="left" w:pos="1134"/>
          <w:tab w:val="left" w:pos="1418"/>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13.16.</w:t>
      </w:r>
      <w:r>
        <w:rPr>
          <w:rFonts w:ascii="Times New Roman" w:eastAsia="Times New Roman" w:hAnsi="Times New Roman" w:cs="Times New Roman"/>
          <w:sz w:val="22"/>
          <w:szCs w:val="22"/>
        </w:rPr>
        <w:tab/>
        <w:t xml:space="preserve">Šalis, neleistinai panaudojusi ar neteisėtai atskleidusi, ar praradusi jai patikėtą bet kokią Konfidencialią informaciją, moka kitai Šaliai vienkartinę 3000,00 (trys tūkstančiai) Eur dydžio baudą už kiekvieną atvejį atskirai ir atlygina visus patirtus tiesioginius nuostolius, žalą bei išlaidas, bet ne daugiau nei maksimali Sutarties kaina su PVM, kurias Šalis patiria dėl neleistino Konfidencialios informacijos naudojimo ar atskleidimo. Šiame punkte nurodyto dydžio bauda Šalių susitarimu laikoma minimaliais nuostoliais, patiriamais kiekvienu atveju, kai Šalys nesilaiko šioje Sutartyje nustatytų konfidencialumo įsipareigojimų. Šio punkto nuostatos taikomos ir netinkamo asmens duomenų tvarkymo atveju. Šalys atlygina visus patirtus nuostolius, įskaitant, bet neapsiribojant nuostoliais, susijusiais su valstybės institucijų paskirtomis baudomis. </w:t>
      </w:r>
    </w:p>
    <w:p w14:paraId="782D9506" w14:textId="77777777" w:rsidR="00350D49" w:rsidRDefault="008A7A93">
      <w:pPr>
        <w:tabs>
          <w:tab w:val="left" w:pos="360"/>
          <w:tab w:val="left" w:pos="851"/>
          <w:tab w:val="left" w:pos="1134"/>
        </w:tabs>
        <w:spacing w:after="0" w:line="240" w:lineRule="auto"/>
        <w:jc w:val="both"/>
        <w:rPr>
          <w:rFonts w:ascii="Times New Roman" w:eastAsia="Times New Roman" w:hAnsi="Times New Roman" w:cs="Times New Roman"/>
          <w:i/>
          <w:sz w:val="22"/>
          <w:szCs w:val="22"/>
        </w:rPr>
      </w:pPr>
      <w:r>
        <w:rPr>
          <w:rFonts w:ascii="Times New Roman" w:eastAsia="Times New Roman" w:hAnsi="Times New Roman" w:cs="Times New Roman"/>
          <w:sz w:val="22"/>
          <w:szCs w:val="22"/>
        </w:rPr>
        <w:t>13.17.</w:t>
      </w:r>
      <w:r>
        <w:rPr>
          <w:rFonts w:ascii="Times New Roman" w:eastAsia="Times New Roman" w:hAnsi="Times New Roman" w:cs="Times New Roman"/>
          <w:sz w:val="22"/>
          <w:szCs w:val="22"/>
        </w:rPr>
        <w:tab/>
        <w:t xml:space="preserve">Šiuose punktuose ir (ar) prieduose pateikta informacija laikoma konfidenciali: </w:t>
      </w:r>
      <w:r>
        <w:rPr>
          <w:rFonts w:ascii="Times New Roman" w:eastAsia="Times New Roman" w:hAnsi="Times New Roman" w:cs="Times New Roman"/>
          <w:i/>
          <w:sz w:val="22"/>
          <w:szCs w:val="22"/>
        </w:rPr>
        <w:t>(Šis punktas taikomas tik tuomet, jei pasiūlyme Paslaugų teikėjas nurodė kokia pateikta informacija laikoma konfidencialia).</w:t>
      </w:r>
    </w:p>
    <w:p w14:paraId="07BAF04F" w14:textId="77777777" w:rsidR="00350D49" w:rsidRDefault="00350D49">
      <w:pPr>
        <w:pBdr>
          <w:top w:val="nil"/>
          <w:left w:val="nil"/>
          <w:bottom w:val="nil"/>
          <w:right w:val="nil"/>
          <w:between w:val="nil"/>
        </w:pBdr>
        <w:tabs>
          <w:tab w:val="left" w:pos="360"/>
          <w:tab w:val="left" w:pos="993"/>
          <w:tab w:val="left" w:pos="1134"/>
        </w:tabs>
        <w:spacing w:after="0" w:line="240" w:lineRule="auto"/>
        <w:ind w:left="567"/>
        <w:jc w:val="both"/>
        <w:rPr>
          <w:rFonts w:ascii="Times New Roman" w:eastAsia="Times New Roman" w:hAnsi="Times New Roman" w:cs="Times New Roman"/>
          <w:i/>
          <w:color w:val="000000"/>
          <w:sz w:val="22"/>
          <w:szCs w:val="22"/>
        </w:rPr>
      </w:pPr>
    </w:p>
    <w:p w14:paraId="29A1B42F" w14:textId="77777777" w:rsidR="00350D49" w:rsidRDefault="008A7A93">
      <w:pPr>
        <w:tabs>
          <w:tab w:val="left" w:pos="567"/>
          <w:tab w:val="left" w:pos="1134"/>
        </w:tabs>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14.</w:t>
      </w:r>
      <w:r>
        <w:rPr>
          <w:rFonts w:ascii="Times New Roman" w:eastAsia="Times New Roman" w:hAnsi="Times New Roman" w:cs="Times New Roman"/>
          <w:b/>
          <w:sz w:val="22"/>
          <w:szCs w:val="22"/>
        </w:rPr>
        <w:tab/>
        <w:t>TAIKYTINA TEISĖ IR GINČŲ SPRENDIMAS</w:t>
      </w:r>
    </w:p>
    <w:p w14:paraId="3B8A2C5E" w14:textId="77777777"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14.1.</w:t>
      </w:r>
      <w:r>
        <w:rPr>
          <w:rFonts w:ascii="Times New Roman" w:eastAsia="Times New Roman" w:hAnsi="Times New Roman" w:cs="Times New Roman"/>
          <w:sz w:val="22"/>
          <w:szCs w:val="22"/>
        </w:rPr>
        <w:tab/>
        <w:t xml:space="preserve">Šalys susitaria, kad Sutarčiai, visoms iš šios Sutarties atsirandančioms teisėms ir pareigoms, visiems Šalių ginčams, kilusiems, kilsiantiems ar galintiems kilti iš šios Sutarties ar dėl šios Sutarties nuostatų aiškinimo, taikymo, vykdymo ir galiojimo bus taikoma Lietuvos Respublikos teisė. </w:t>
      </w:r>
    </w:p>
    <w:p w14:paraId="3ED4DBF4" w14:textId="77777777"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14.2.</w:t>
      </w:r>
      <w:r>
        <w:rPr>
          <w:rFonts w:ascii="Times New Roman" w:eastAsia="Times New Roman" w:hAnsi="Times New Roman" w:cs="Times New Roman"/>
          <w:sz w:val="22"/>
          <w:szCs w:val="22"/>
        </w:rPr>
        <w:tab/>
        <w:t xml:space="preserve">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Gavusi pasiūlymą ginčą spręsti derybomis, Šalis privalo į jį atsakyti per 30 (trisdešimt) kalendorinių dienų. </w:t>
      </w:r>
    </w:p>
    <w:p w14:paraId="0706F643" w14:textId="77777777"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14.3.</w:t>
      </w:r>
      <w:r>
        <w:rPr>
          <w:rFonts w:ascii="Times New Roman" w:eastAsia="Times New Roman" w:hAnsi="Times New Roman" w:cs="Times New Roman"/>
          <w:sz w:val="22"/>
          <w:szCs w:val="22"/>
        </w:rPr>
        <w:tab/>
        <w:t>Jei kuri nors Šalis laiku neatsako į pasiūlymą ginčą spręsti derybomis ar nepavyksta ginčo išspręsti derybomis per 60 (šešiasdešimt) kalendorinių dienų nuo derybų pradžios ir nesusitarta dėl papildomo termino, ginčas sprendžiamas pagal Lietuvos Respublikos teisę Lietuvos Respublikos teismuose, teismingumą nustatant pagal ginčo inicijavimo teisme metu Lietuvos Respublikos juridinių asmenų registre registruotą Užsakovo buveinės vietą.</w:t>
      </w:r>
    </w:p>
    <w:p w14:paraId="31221AEB" w14:textId="77777777" w:rsidR="00350D49" w:rsidRDefault="00350D49">
      <w:pPr>
        <w:pBdr>
          <w:top w:val="nil"/>
          <w:left w:val="nil"/>
          <w:bottom w:val="nil"/>
          <w:right w:val="nil"/>
          <w:between w:val="nil"/>
        </w:pBdr>
        <w:tabs>
          <w:tab w:val="left" w:pos="993"/>
        </w:tabs>
        <w:spacing w:after="0" w:line="240" w:lineRule="auto"/>
        <w:ind w:left="567"/>
        <w:jc w:val="both"/>
        <w:rPr>
          <w:rFonts w:ascii="Times New Roman" w:eastAsia="Times New Roman" w:hAnsi="Times New Roman" w:cs="Times New Roman"/>
          <w:color w:val="000000"/>
          <w:sz w:val="22"/>
          <w:szCs w:val="22"/>
        </w:rPr>
      </w:pPr>
    </w:p>
    <w:p w14:paraId="046F7427" w14:textId="77777777" w:rsidR="00350D49" w:rsidRDefault="008A7A93">
      <w:pPr>
        <w:tabs>
          <w:tab w:val="left" w:pos="567"/>
        </w:tabs>
        <w:spacing w:after="0" w:line="240"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15.</w:t>
      </w:r>
      <w:r>
        <w:rPr>
          <w:rFonts w:ascii="Times New Roman" w:eastAsia="Times New Roman" w:hAnsi="Times New Roman" w:cs="Times New Roman"/>
          <w:b/>
          <w:sz w:val="22"/>
          <w:szCs w:val="22"/>
        </w:rPr>
        <w:tab/>
        <w:t>KITOS SUTARTIES SĄLYGOS</w:t>
      </w:r>
    </w:p>
    <w:p w14:paraId="42C7BA49" w14:textId="77777777"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15.1.</w:t>
      </w:r>
      <w:r>
        <w:rPr>
          <w:rFonts w:ascii="Times New Roman" w:eastAsia="Times New Roman" w:hAnsi="Times New Roman" w:cs="Times New Roman"/>
          <w:sz w:val="22"/>
          <w:szCs w:val="22"/>
        </w:rPr>
        <w:tab/>
        <w:t xml:space="preserve">Sutarties Šalys susirašinėja lietuvių kalba. Jeigu Sutartyje nenurodyta kitaip, visi pranešimai, prašymai, reikalavimai, sutikimai ir kitas susižinojimas, kuriuos Šalis gali pateikti pagal šią Sutartį, bus laikomi galiojančiais ir įteiktais tinkamai, jeigu yra asmeniškai pateikti kitai Šaliai ir gautas patvirtinimas apie gavimą arba išsiųsti elektroninio ryšio priemonėmis Šalių suderintais adresais. </w:t>
      </w:r>
    </w:p>
    <w:p w14:paraId="03424C41" w14:textId="77777777"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15.2.</w:t>
      </w:r>
      <w:r>
        <w:rPr>
          <w:rFonts w:ascii="Times New Roman" w:eastAsia="Times New Roman" w:hAnsi="Times New Roman" w:cs="Times New Roman"/>
          <w:sz w:val="22"/>
          <w:szCs w:val="22"/>
        </w:rPr>
        <w:tab/>
        <w:t>Šalys privalo nedelsdamos, bet ne vėliau kaip per 3 (tris) darbo dienas, raštu informuoti viena kitą apie bet kokį jų adresų (įskaitant elektroninio pašto adresus), telefonų numerių ar kontaktinių asmenų pasikeitimą. Bet kuri Šalis, neįvykdžiusi šio reikalavimo, negali reikšti pretenzijų ar atsikirtimų kitai Šaliai, kad pastarosios įsipareigojimai, atlikti pagal paskutinius jai žinomus kitos Šalies rekvizitus, neatitinka aukščiau nurodytų reikalavimų arba kad pranešimai, siųsti pagal atitinkamus rekvizitus, nebuvo gauti.</w:t>
      </w:r>
    </w:p>
    <w:p w14:paraId="217402E7" w14:textId="77777777"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15.3.</w:t>
      </w:r>
      <w:r>
        <w:rPr>
          <w:rFonts w:ascii="Times New Roman" w:eastAsia="Times New Roman" w:hAnsi="Times New Roman" w:cs="Times New Roman"/>
          <w:sz w:val="22"/>
          <w:szCs w:val="22"/>
        </w:rPr>
        <w:tab/>
        <w:t>Paslaugų teikėjas negali perleisti tretiesiems asmenims visų ar dalies savo teisių ir įsipareigojimų, susijusių su Sutartimi, įskaitant reikalavimo teisę į Užsakovo mokėtinas sumas. Be Užsakovo išankstinio rašytinio sutikimo (leidimo) sudaryti sandoriai dėl teisių ar pareigų pagal Sutartį perleidimo laikytini niekiniais ir negaliojančiais nuo jų sudarymo momento.</w:t>
      </w:r>
    </w:p>
    <w:p w14:paraId="7AA00E9D" w14:textId="77777777"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15.4.</w:t>
      </w:r>
      <w:r>
        <w:rPr>
          <w:rFonts w:ascii="Times New Roman" w:eastAsia="Times New Roman" w:hAnsi="Times New Roman" w:cs="Times New Roman"/>
          <w:sz w:val="22"/>
          <w:szCs w:val="22"/>
        </w:rPr>
        <w:tab/>
        <w:t>Šalys sutinka laikyti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w:t>
      </w:r>
    </w:p>
    <w:p w14:paraId="695DA4CE" w14:textId="77777777"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15.5.</w:t>
      </w:r>
      <w:r>
        <w:rPr>
          <w:rFonts w:ascii="Times New Roman" w:eastAsia="Times New Roman" w:hAnsi="Times New Roman" w:cs="Times New Roman"/>
          <w:sz w:val="22"/>
          <w:szCs w:val="22"/>
        </w:rPr>
        <w:tab/>
        <w:t>Šalys paskiria savo atstovus, kurie neturi teisės keisti ar (ir) papildyti Sutarties sąlygų:</w:t>
      </w:r>
    </w:p>
    <w:p w14:paraId="488851C5" w14:textId="3BEAA9CA" w:rsidR="00350D49" w:rsidRPr="008A7A93" w:rsidRDefault="008A7A93">
      <w:pPr>
        <w:tabs>
          <w:tab w:val="left" w:pos="851"/>
          <w:tab w:val="left" w:pos="1418"/>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15.5.1.</w:t>
      </w:r>
      <w:r>
        <w:rPr>
          <w:rFonts w:ascii="Times New Roman" w:eastAsia="Times New Roman" w:hAnsi="Times New Roman" w:cs="Times New Roman"/>
          <w:sz w:val="22"/>
          <w:szCs w:val="22"/>
        </w:rPr>
        <w:tab/>
        <w:t xml:space="preserve">Užsakovo atstovas, atsakingas už </w:t>
      </w:r>
      <w:r w:rsidRPr="008A7A93">
        <w:rPr>
          <w:rFonts w:ascii="Times New Roman" w:eastAsia="Times New Roman" w:hAnsi="Times New Roman" w:cs="Times New Roman"/>
          <w:sz w:val="22"/>
          <w:szCs w:val="22"/>
        </w:rPr>
        <w:t xml:space="preserve">Sutarties vykdymo koordinavimą: </w:t>
      </w:r>
      <w:r w:rsidR="00F829EF">
        <w:rPr>
          <w:rFonts w:ascii="Times New Roman" w:eastAsia="Times New Roman" w:hAnsi="Times New Roman" w:cs="Times New Roman"/>
          <w:sz w:val="22"/>
          <w:szCs w:val="22"/>
        </w:rPr>
        <w:t>Tomą Januševičių</w:t>
      </w:r>
      <w:r w:rsidRPr="008A7A93">
        <w:rPr>
          <w:rFonts w:ascii="Times New Roman" w:eastAsia="Times New Roman" w:hAnsi="Times New Roman" w:cs="Times New Roman"/>
          <w:sz w:val="22"/>
          <w:szCs w:val="22"/>
        </w:rPr>
        <w:t>, tel. +370 5 2</w:t>
      </w:r>
      <w:r w:rsidR="00F829EF">
        <w:rPr>
          <w:rFonts w:ascii="Times New Roman" w:eastAsia="Times New Roman" w:hAnsi="Times New Roman" w:cs="Times New Roman"/>
          <w:sz w:val="22"/>
          <w:szCs w:val="22"/>
        </w:rPr>
        <w:t>51 2132</w:t>
      </w:r>
      <w:r w:rsidRPr="008A7A93">
        <w:rPr>
          <w:rFonts w:ascii="Times New Roman" w:eastAsia="Times New Roman" w:hAnsi="Times New Roman" w:cs="Times New Roman"/>
          <w:sz w:val="22"/>
          <w:szCs w:val="22"/>
        </w:rPr>
        <w:t xml:space="preserve">, el. paštas: </w:t>
      </w:r>
      <w:hyperlink r:id="rId8" w:history="1">
        <w:r w:rsidR="00F829EF" w:rsidRPr="00CA1AB6">
          <w:rPr>
            <w:rStyle w:val="Hyperlink"/>
            <w:rFonts w:ascii="Times New Roman" w:eastAsia="Times New Roman" w:hAnsi="Times New Roman" w:cs="Times New Roman"/>
            <w:sz w:val="22"/>
            <w:szCs w:val="22"/>
          </w:rPr>
          <w:t>tomas.janusevicius@vilniustech.lt</w:t>
        </w:r>
      </w:hyperlink>
      <w:r w:rsidRPr="008A7A93">
        <w:rPr>
          <w:rFonts w:ascii="Times New Roman" w:eastAsia="Times New Roman" w:hAnsi="Times New Roman" w:cs="Times New Roman"/>
          <w:sz w:val="22"/>
          <w:szCs w:val="22"/>
        </w:rPr>
        <w:t xml:space="preserve">; </w:t>
      </w:r>
    </w:p>
    <w:p w14:paraId="30B5D1BA" w14:textId="77A79B64" w:rsidR="00350D49" w:rsidRPr="008A7A93" w:rsidRDefault="008A7A93">
      <w:pPr>
        <w:tabs>
          <w:tab w:val="left" w:pos="851"/>
          <w:tab w:val="left" w:pos="1418"/>
        </w:tabs>
        <w:spacing w:after="0" w:line="240" w:lineRule="auto"/>
        <w:jc w:val="both"/>
        <w:rPr>
          <w:rFonts w:ascii="Times New Roman" w:eastAsia="Times New Roman" w:hAnsi="Times New Roman" w:cs="Times New Roman"/>
          <w:sz w:val="22"/>
          <w:szCs w:val="22"/>
        </w:rPr>
      </w:pPr>
      <w:r w:rsidRPr="008A7A93">
        <w:rPr>
          <w:rFonts w:ascii="Times New Roman" w:eastAsia="Times New Roman" w:hAnsi="Times New Roman" w:cs="Times New Roman"/>
          <w:sz w:val="22"/>
          <w:szCs w:val="22"/>
        </w:rPr>
        <w:t>15.5.2.</w:t>
      </w:r>
      <w:r w:rsidRPr="008A7A93">
        <w:rPr>
          <w:rFonts w:ascii="Times New Roman" w:eastAsia="Times New Roman" w:hAnsi="Times New Roman" w:cs="Times New Roman"/>
          <w:sz w:val="22"/>
          <w:szCs w:val="22"/>
        </w:rPr>
        <w:tab/>
        <w:t xml:space="preserve">Paslaugų teikėjo </w:t>
      </w:r>
      <w:r w:rsidRPr="007E2EB5">
        <w:rPr>
          <w:rFonts w:ascii="Times New Roman" w:eastAsia="Times New Roman" w:hAnsi="Times New Roman" w:cs="Times New Roman"/>
          <w:sz w:val="22"/>
          <w:szCs w:val="22"/>
        </w:rPr>
        <w:t xml:space="preserve">atstovas: </w:t>
      </w:r>
      <w:r w:rsidR="00C36D99" w:rsidRPr="007E2EB5">
        <w:rPr>
          <w:rFonts w:ascii="Times New Roman" w:eastAsia="Times New Roman" w:hAnsi="Times New Roman" w:cs="Times New Roman"/>
          <w:sz w:val="22"/>
          <w:szCs w:val="22"/>
        </w:rPr>
        <w:t>Lina Piešinienė</w:t>
      </w:r>
      <w:r w:rsidRPr="007E2EB5">
        <w:rPr>
          <w:rFonts w:ascii="Times New Roman" w:eastAsia="Times New Roman" w:hAnsi="Times New Roman" w:cs="Times New Roman"/>
          <w:sz w:val="22"/>
          <w:szCs w:val="22"/>
        </w:rPr>
        <w:t>, tel. +370</w:t>
      </w:r>
      <w:r w:rsidR="00C36D99" w:rsidRPr="007E2EB5">
        <w:rPr>
          <w:rFonts w:ascii="Times New Roman" w:eastAsia="Times New Roman" w:hAnsi="Times New Roman" w:cs="Times New Roman"/>
          <w:sz w:val="22"/>
          <w:szCs w:val="22"/>
          <w:lang w:val="en-US"/>
        </w:rPr>
        <w:t>61035875</w:t>
      </w:r>
      <w:r w:rsidRPr="007E2EB5">
        <w:rPr>
          <w:rFonts w:ascii="Times New Roman" w:eastAsia="Times New Roman" w:hAnsi="Times New Roman" w:cs="Times New Roman"/>
          <w:sz w:val="22"/>
          <w:szCs w:val="22"/>
        </w:rPr>
        <w:t xml:space="preserve">, el. paštas: </w:t>
      </w:r>
      <w:r w:rsidR="00C36D99" w:rsidRPr="007E2EB5">
        <w:rPr>
          <w:rFonts w:ascii="Times New Roman" w:eastAsia="Times New Roman" w:hAnsi="Times New Roman" w:cs="Times New Roman"/>
          <w:sz w:val="22"/>
          <w:szCs w:val="22"/>
        </w:rPr>
        <w:t>lina@nanodiagnostika.lt</w:t>
      </w:r>
      <w:r w:rsidRPr="007E2EB5">
        <w:rPr>
          <w:rFonts w:ascii="Times New Roman" w:eastAsia="Times New Roman" w:hAnsi="Times New Roman" w:cs="Times New Roman"/>
          <w:sz w:val="22"/>
          <w:szCs w:val="22"/>
        </w:rPr>
        <w:t>.</w:t>
      </w:r>
    </w:p>
    <w:p w14:paraId="4A3B9A45" w14:textId="2A711101" w:rsidR="00350D49" w:rsidRDefault="008A7A93">
      <w:pPr>
        <w:tabs>
          <w:tab w:val="left" w:pos="851"/>
        </w:tabs>
        <w:spacing w:after="0" w:line="240" w:lineRule="auto"/>
        <w:jc w:val="both"/>
        <w:rPr>
          <w:rFonts w:ascii="Times New Roman" w:eastAsia="Times New Roman" w:hAnsi="Times New Roman" w:cs="Times New Roman"/>
          <w:sz w:val="22"/>
          <w:szCs w:val="22"/>
        </w:rPr>
      </w:pPr>
      <w:r w:rsidRPr="008A7A93">
        <w:rPr>
          <w:rFonts w:ascii="Times New Roman" w:eastAsia="Times New Roman" w:hAnsi="Times New Roman" w:cs="Times New Roman"/>
          <w:sz w:val="22"/>
          <w:szCs w:val="22"/>
        </w:rPr>
        <w:t>15.6.</w:t>
      </w:r>
      <w:r w:rsidRPr="008A7A93">
        <w:rPr>
          <w:rFonts w:ascii="Times New Roman" w:eastAsia="Times New Roman" w:hAnsi="Times New Roman" w:cs="Times New Roman"/>
          <w:sz w:val="22"/>
          <w:szCs w:val="22"/>
        </w:rPr>
        <w:tab/>
        <w:t>Tuo atveju, jeigu Sutarties 1</w:t>
      </w:r>
      <w:r w:rsidR="001555C9">
        <w:rPr>
          <w:rFonts w:ascii="Times New Roman" w:eastAsia="Times New Roman" w:hAnsi="Times New Roman" w:cs="Times New Roman"/>
          <w:sz w:val="22"/>
          <w:szCs w:val="22"/>
        </w:rPr>
        <w:t>5</w:t>
      </w:r>
      <w:r w:rsidRPr="008A7A93">
        <w:rPr>
          <w:rFonts w:ascii="Times New Roman" w:eastAsia="Times New Roman" w:hAnsi="Times New Roman" w:cs="Times New Roman"/>
          <w:sz w:val="22"/>
          <w:szCs w:val="22"/>
        </w:rPr>
        <w:t>.5 punkte nurodyti asmenys pasikeistų, Šalys pateikia rašytinį pranešimą apie tai. Šis pranešimas bus laikomas neatskiriama Sutarties dalimi (priedu), neatliekant papildomų</w:t>
      </w:r>
      <w:r>
        <w:rPr>
          <w:rFonts w:ascii="Times New Roman" w:eastAsia="Times New Roman" w:hAnsi="Times New Roman" w:cs="Times New Roman"/>
          <w:sz w:val="22"/>
          <w:szCs w:val="22"/>
        </w:rPr>
        <w:t xml:space="preserve"> Sutarties keitimo ar papildymo procedūrų.</w:t>
      </w:r>
    </w:p>
    <w:p w14:paraId="6B9A30C4" w14:textId="77777777" w:rsidR="00350D49" w:rsidRDefault="008A7A93">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15.7.</w:t>
      </w:r>
      <w:r>
        <w:rPr>
          <w:rFonts w:ascii="Times New Roman" w:eastAsia="Times New Roman" w:hAnsi="Times New Roman" w:cs="Times New Roman"/>
          <w:sz w:val="22"/>
          <w:szCs w:val="22"/>
        </w:rPr>
        <w:tab/>
        <w:t>Visi Sutarties pakeitimai, papildymai ir priedai yra laikomi neatskiriama Sutarties dalimi ir galioja, jeigu jie yra sudaryti raštu ir patvirtinti Šalių įgaliotų atstovų parašais.</w:t>
      </w:r>
    </w:p>
    <w:p w14:paraId="6199C2E0" w14:textId="593FBC2E" w:rsidR="00350D49" w:rsidRDefault="008A7A93" w:rsidP="001555C9">
      <w:pPr>
        <w:tabs>
          <w:tab w:val="left" w:pos="851"/>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15.8.</w:t>
      </w:r>
      <w:r>
        <w:rPr>
          <w:rFonts w:ascii="Times New Roman" w:eastAsia="Times New Roman" w:hAnsi="Times New Roman" w:cs="Times New Roman"/>
          <w:sz w:val="22"/>
          <w:szCs w:val="22"/>
        </w:rPr>
        <w:tab/>
        <w:t xml:space="preserve">Sutartis sudaryta elektroniniu formatu 1 (vienu) egzemplioriumi </w:t>
      </w:r>
      <w:r>
        <w:rPr>
          <w:rFonts w:ascii="Times New Roman" w:eastAsia="Times New Roman" w:hAnsi="Times New Roman" w:cs="Times New Roman"/>
          <w:i/>
          <w:sz w:val="22"/>
          <w:szCs w:val="22"/>
        </w:rPr>
        <w:t>(taikoma, jei Sutartis pasirašoma kvalifikuotais elektroniniais parašais).</w:t>
      </w:r>
    </w:p>
    <w:p w14:paraId="62D5FF83" w14:textId="56045982" w:rsidR="00350D49" w:rsidRDefault="008A7A93">
      <w:pPr>
        <w:tabs>
          <w:tab w:val="left" w:pos="851"/>
          <w:tab w:val="left" w:pos="1134"/>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15.</w:t>
      </w:r>
      <w:r w:rsidR="001555C9">
        <w:rPr>
          <w:rFonts w:ascii="Times New Roman" w:eastAsia="Times New Roman" w:hAnsi="Times New Roman" w:cs="Times New Roman"/>
          <w:sz w:val="22"/>
          <w:szCs w:val="22"/>
        </w:rPr>
        <w:t>9</w:t>
      </w:r>
      <w:r>
        <w:rPr>
          <w:rFonts w:ascii="Times New Roman" w:eastAsia="Times New Roman" w:hAnsi="Times New Roman" w:cs="Times New Roman"/>
          <w:sz w:val="22"/>
          <w:szCs w:val="22"/>
        </w:rPr>
        <w:t>.</w:t>
      </w:r>
      <w:r>
        <w:rPr>
          <w:rFonts w:ascii="Times New Roman" w:eastAsia="Times New Roman" w:hAnsi="Times New Roman" w:cs="Times New Roman"/>
          <w:sz w:val="22"/>
          <w:szCs w:val="22"/>
        </w:rPr>
        <w:tab/>
        <w:t>Sutarties priedai, kurie laikomi neatskiriama Sutarties dalimi:</w:t>
      </w:r>
    </w:p>
    <w:p w14:paraId="46B83342" w14:textId="7101EF32" w:rsidR="00350D49" w:rsidRDefault="008A7A93">
      <w:pPr>
        <w:tabs>
          <w:tab w:val="left" w:pos="851"/>
          <w:tab w:val="left" w:pos="1560"/>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15.</w:t>
      </w:r>
      <w:r w:rsidR="001555C9">
        <w:rPr>
          <w:rFonts w:ascii="Times New Roman" w:eastAsia="Times New Roman" w:hAnsi="Times New Roman" w:cs="Times New Roman"/>
          <w:sz w:val="22"/>
          <w:szCs w:val="22"/>
        </w:rPr>
        <w:t>9</w:t>
      </w:r>
      <w:r>
        <w:rPr>
          <w:rFonts w:ascii="Times New Roman" w:eastAsia="Times New Roman" w:hAnsi="Times New Roman" w:cs="Times New Roman"/>
          <w:sz w:val="22"/>
          <w:szCs w:val="22"/>
        </w:rPr>
        <w:t>.1.</w:t>
      </w:r>
      <w:r>
        <w:rPr>
          <w:rFonts w:ascii="Times New Roman" w:eastAsia="Times New Roman" w:hAnsi="Times New Roman" w:cs="Times New Roman"/>
          <w:sz w:val="22"/>
          <w:szCs w:val="22"/>
        </w:rPr>
        <w:tab/>
        <w:t>priedas „Techninė specifikacija“;</w:t>
      </w:r>
    </w:p>
    <w:p w14:paraId="6114DC1E" w14:textId="77777777" w:rsidR="00350D49" w:rsidRDefault="00350D49">
      <w:pPr>
        <w:pBdr>
          <w:top w:val="nil"/>
          <w:left w:val="nil"/>
          <w:bottom w:val="nil"/>
          <w:right w:val="nil"/>
          <w:between w:val="nil"/>
        </w:pBdr>
        <w:tabs>
          <w:tab w:val="left" w:pos="993"/>
          <w:tab w:val="left" w:pos="1560"/>
        </w:tabs>
        <w:spacing w:after="0" w:line="240" w:lineRule="auto"/>
        <w:ind w:left="851"/>
        <w:jc w:val="both"/>
        <w:rPr>
          <w:rFonts w:ascii="Times New Roman" w:eastAsia="Times New Roman" w:hAnsi="Times New Roman" w:cs="Times New Roman"/>
          <w:color w:val="000000"/>
          <w:sz w:val="22"/>
          <w:szCs w:val="22"/>
        </w:rPr>
      </w:pPr>
    </w:p>
    <w:p w14:paraId="4C360BED" w14:textId="46C070C7" w:rsidR="00350D49" w:rsidRPr="001555C9" w:rsidRDefault="008A7A93" w:rsidP="001555C9">
      <w:pPr>
        <w:pStyle w:val="ListParagraph"/>
        <w:numPr>
          <w:ilvl w:val="0"/>
          <w:numId w:val="4"/>
        </w:numPr>
        <w:pBdr>
          <w:top w:val="nil"/>
          <w:left w:val="nil"/>
          <w:bottom w:val="nil"/>
          <w:right w:val="nil"/>
          <w:between w:val="nil"/>
        </w:pBdr>
        <w:tabs>
          <w:tab w:val="left" w:pos="567"/>
          <w:tab w:val="left" w:pos="1560"/>
        </w:tabs>
        <w:spacing w:after="0" w:line="240" w:lineRule="auto"/>
        <w:ind w:hanging="720"/>
        <w:rPr>
          <w:rFonts w:ascii="Times New Roman" w:eastAsia="Times New Roman" w:hAnsi="Times New Roman" w:cs="Times New Roman"/>
          <w:b/>
          <w:color w:val="000000"/>
        </w:rPr>
      </w:pPr>
      <w:r w:rsidRPr="001555C9">
        <w:rPr>
          <w:rFonts w:ascii="Times New Roman" w:eastAsia="Times New Roman" w:hAnsi="Times New Roman" w:cs="Times New Roman"/>
          <w:b/>
          <w:color w:val="000000"/>
        </w:rPr>
        <w:lastRenderedPageBreak/>
        <w:t>ŠALIŲ REKVIZITAI IR PARAŠAI</w:t>
      </w:r>
    </w:p>
    <w:p w14:paraId="5074670D" w14:textId="77777777" w:rsidR="00350D49" w:rsidRDefault="00350D49">
      <w:pPr>
        <w:spacing w:after="0" w:line="240" w:lineRule="auto"/>
        <w:rPr>
          <w:rFonts w:ascii="Times New Roman" w:eastAsia="Times New Roman" w:hAnsi="Times New Roman" w:cs="Times New Roman"/>
          <w:sz w:val="22"/>
          <w:szCs w:val="22"/>
        </w:rPr>
      </w:pPr>
    </w:p>
    <w:p w14:paraId="1CA24367" w14:textId="315DA50B" w:rsidR="00350D49" w:rsidRDefault="008A7A93">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UŽSAKOVAS</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001555C9">
        <w:rPr>
          <w:rFonts w:ascii="Times New Roman" w:eastAsia="Times New Roman" w:hAnsi="Times New Roman" w:cs="Times New Roman"/>
          <w:sz w:val="22"/>
          <w:szCs w:val="22"/>
        </w:rPr>
        <w:tab/>
      </w:r>
      <w:r w:rsidR="001555C9">
        <w:rPr>
          <w:rFonts w:ascii="Times New Roman" w:eastAsia="Times New Roman" w:hAnsi="Times New Roman" w:cs="Times New Roman"/>
          <w:sz w:val="22"/>
          <w:szCs w:val="22"/>
        </w:rPr>
        <w:tab/>
      </w:r>
      <w:r w:rsidR="001555C9">
        <w:rPr>
          <w:rFonts w:ascii="Times New Roman" w:eastAsia="Times New Roman" w:hAnsi="Times New Roman" w:cs="Times New Roman"/>
          <w:sz w:val="22"/>
          <w:szCs w:val="22"/>
        </w:rPr>
        <w:tab/>
      </w:r>
      <w:r w:rsidRPr="001555C9">
        <w:rPr>
          <w:rFonts w:ascii="Times New Roman" w:eastAsia="Times New Roman" w:hAnsi="Times New Roman" w:cs="Times New Roman"/>
          <w:bCs/>
          <w:sz w:val="22"/>
          <w:szCs w:val="22"/>
        </w:rPr>
        <w:t>PASLAUGŲ TEIKĖJAS</w:t>
      </w:r>
    </w:p>
    <w:p w14:paraId="18008C8E" w14:textId="4634BC90" w:rsidR="00350D49" w:rsidRDefault="008A7A93">
      <w:pPr>
        <w:tabs>
          <w:tab w:val="left" w:pos="5103"/>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VšĮ Vilniaus Gedimino technikos universitetas</w:t>
      </w:r>
      <w:r>
        <w:rPr>
          <w:rFonts w:ascii="Times New Roman" w:eastAsia="Times New Roman" w:hAnsi="Times New Roman" w:cs="Times New Roman"/>
          <w:sz w:val="22"/>
          <w:szCs w:val="22"/>
        </w:rPr>
        <w:tab/>
      </w:r>
      <w:r w:rsidR="00401964">
        <w:rPr>
          <w:rFonts w:ascii="Times New Roman" w:eastAsia="Times New Roman" w:hAnsi="Times New Roman" w:cs="Times New Roman"/>
          <w:sz w:val="22"/>
          <w:szCs w:val="22"/>
        </w:rPr>
        <w:t>UA</w:t>
      </w:r>
      <w:r>
        <w:rPr>
          <w:rFonts w:ascii="Times New Roman" w:eastAsia="Times New Roman" w:hAnsi="Times New Roman" w:cs="Times New Roman"/>
          <w:sz w:val="22"/>
          <w:szCs w:val="22"/>
        </w:rPr>
        <w:t>B „</w:t>
      </w:r>
      <w:r w:rsidR="00F829EF">
        <w:rPr>
          <w:rFonts w:ascii="Times New Roman" w:eastAsia="Times New Roman" w:hAnsi="Times New Roman" w:cs="Times New Roman"/>
          <w:sz w:val="22"/>
          <w:szCs w:val="22"/>
        </w:rPr>
        <w:t>Nanodiagnostika</w:t>
      </w:r>
      <w:r>
        <w:rPr>
          <w:rFonts w:ascii="Times New Roman" w:eastAsia="Times New Roman" w:hAnsi="Times New Roman" w:cs="Times New Roman"/>
          <w:sz w:val="22"/>
          <w:szCs w:val="22"/>
        </w:rPr>
        <w:t>“</w:t>
      </w:r>
    </w:p>
    <w:p w14:paraId="681CD7A9" w14:textId="6CCAD735" w:rsidR="00350D49" w:rsidRDefault="008A7A93">
      <w:pPr>
        <w:tabs>
          <w:tab w:val="left" w:pos="5103"/>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Saulėtekio 11, LT-10223, Vilnius</w:t>
      </w:r>
      <w:r>
        <w:rPr>
          <w:rFonts w:ascii="Times New Roman" w:eastAsia="Times New Roman" w:hAnsi="Times New Roman" w:cs="Times New Roman"/>
          <w:sz w:val="22"/>
          <w:szCs w:val="22"/>
        </w:rPr>
        <w:tab/>
      </w:r>
      <w:r w:rsidR="00F829EF">
        <w:rPr>
          <w:rFonts w:ascii="Times New Roman" w:eastAsia="Times New Roman" w:hAnsi="Times New Roman" w:cs="Times New Roman"/>
          <w:sz w:val="22"/>
          <w:szCs w:val="22"/>
        </w:rPr>
        <w:t>Vakarų 34, Antežeriai, LT-14158 Vilniaus raj.</w:t>
      </w:r>
    </w:p>
    <w:p w14:paraId="358A5173" w14:textId="4A443874" w:rsidR="00350D49" w:rsidRDefault="008A7A93">
      <w:pPr>
        <w:tabs>
          <w:tab w:val="left" w:pos="5103"/>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Įmonės kodas 111950243</w:t>
      </w:r>
      <w:r>
        <w:rPr>
          <w:rFonts w:ascii="Times New Roman" w:eastAsia="Times New Roman" w:hAnsi="Times New Roman" w:cs="Times New Roman"/>
          <w:sz w:val="22"/>
          <w:szCs w:val="22"/>
        </w:rPr>
        <w:tab/>
        <w:t>Įmonės kodas</w:t>
      </w:r>
      <w:r w:rsidR="0060292A">
        <w:rPr>
          <w:rFonts w:ascii="Times New Roman" w:eastAsia="Times New Roman" w:hAnsi="Times New Roman" w:cs="Times New Roman"/>
          <w:sz w:val="22"/>
          <w:szCs w:val="22"/>
        </w:rPr>
        <w:t xml:space="preserve"> </w:t>
      </w:r>
      <w:r w:rsidR="00F829EF">
        <w:rPr>
          <w:rFonts w:ascii="Times New Roman" w:eastAsia="Times New Roman" w:hAnsi="Times New Roman" w:cs="Times New Roman"/>
          <w:sz w:val="22"/>
          <w:szCs w:val="22"/>
        </w:rPr>
        <w:t>302477512</w:t>
      </w:r>
    </w:p>
    <w:p w14:paraId="16638791" w14:textId="30FA5194" w:rsidR="00350D49" w:rsidRPr="008A7A93" w:rsidRDefault="008A7A93">
      <w:pPr>
        <w:tabs>
          <w:tab w:val="left" w:pos="5103"/>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PVM mokėtojo kodas LT119502413</w:t>
      </w:r>
      <w:r>
        <w:rPr>
          <w:rFonts w:ascii="Times New Roman" w:eastAsia="Times New Roman" w:hAnsi="Times New Roman" w:cs="Times New Roman"/>
          <w:sz w:val="22"/>
          <w:szCs w:val="22"/>
        </w:rPr>
        <w:tab/>
        <w:t xml:space="preserve">PVM mokėtojo </w:t>
      </w:r>
      <w:r w:rsidRPr="008A7A93">
        <w:rPr>
          <w:rFonts w:ascii="Times New Roman" w:eastAsia="Times New Roman" w:hAnsi="Times New Roman" w:cs="Times New Roman"/>
          <w:sz w:val="22"/>
          <w:szCs w:val="22"/>
        </w:rPr>
        <w:t>kodas LT</w:t>
      </w:r>
      <w:r w:rsidR="00F829EF">
        <w:rPr>
          <w:rFonts w:ascii="Times New Roman" w:eastAsia="Times New Roman" w:hAnsi="Times New Roman" w:cs="Times New Roman"/>
          <w:sz w:val="22"/>
          <w:szCs w:val="22"/>
        </w:rPr>
        <w:t>100005175816</w:t>
      </w:r>
    </w:p>
    <w:p w14:paraId="0354708A" w14:textId="283F3857" w:rsidR="00350D49" w:rsidRPr="008A7A93" w:rsidRDefault="008A7A93">
      <w:pPr>
        <w:tabs>
          <w:tab w:val="left" w:pos="5103"/>
        </w:tabs>
        <w:spacing w:after="0" w:line="240" w:lineRule="auto"/>
        <w:rPr>
          <w:rFonts w:ascii="Times New Roman" w:eastAsia="Times New Roman" w:hAnsi="Times New Roman" w:cs="Times New Roman"/>
          <w:sz w:val="22"/>
          <w:szCs w:val="22"/>
        </w:rPr>
      </w:pPr>
      <w:r w:rsidRPr="008A7A93">
        <w:rPr>
          <w:rFonts w:ascii="Times New Roman" w:eastAsia="Times New Roman" w:hAnsi="Times New Roman" w:cs="Times New Roman"/>
          <w:sz w:val="22"/>
          <w:szCs w:val="22"/>
        </w:rPr>
        <w:t>Tel. +370 5 274 5030</w:t>
      </w:r>
      <w:r w:rsidRPr="008A7A93">
        <w:rPr>
          <w:rFonts w:ascii="Times New Roman" w:eastAsia="Times New Roman" w:hAnsi="Times New Roman" w:cs="Times New Roman"/>
          <w:sz w:val="22"/>
          <w:szCs w:val="22"/>
        </w:rPr>
        <w:tab/>
        <w:t>Tel. +370</w:t>
      </w:r>
      <w:r w:rsidR="00F829EF">
        <w:rPr>
          <w:rFonts w:ascii="Times New Roman" w:eastAsia="Times New Roman" w:hAnsi="Times New Roman" w:cs="Times New Roman"/>
          <w:sz w:val="22"/>
          <w:szCs w:val="22"/>
        </w:rPr>
        <w:t xml:space="preserve"> 610 35875</w:t>
      </w:r>
    </w:p>
    <w:p w14:paraId="596E0DB6" w14:textId="10E66320" w:rsidR="00350D49" w:rsidRPr="008A7A93" w:rsidRDefault="008A7A93">
      <w:pPr>
        <w:tabs>
          <w:tab w:val="left" w:pos="5103"/>
        </w:tabs>
        <w:spacing w:after="0" w:line="240" w:lineRule="auto"/>
        <w:jc w:val="both"/>
        <w:rPr>
          <w:rFonts w:ascii="Times New Roman" w:eastAsia="Times New Roman" w:hAnsi="Times New Roman" w:cs="Times New Roman"/>
          <w:sz w:val="22"/>
          <w:szCs w:val="22"/>
        </w:rPr>
      </w:pPr>
      <w:r w:rsidRPr="008A7A93">
        <w:rPr>
          <w:rFonts w:ascii="Times New Roman" w:eastAsia="Times New Roman" w:hAnsi="Times New Roman" w:cs="Times New Roman"/>
          <w:sz w:val="22"/>
          <w:szCs w:val="22"/>
        </w:rPr>
        <w:t>Bankas „Swedbank“, AB</w:t>
      </w:r>
      <w:r w:rsidRPr="008A7A93">
        <w:rPr>
          <w:rFonts w:ascii="Times New Roman" w:eastAsia="Times New Roman" w:hAnsi="Times New Roman" w:cs="Times New Roman"/>
          <w:sz w:val="22"/>
          <w:szCs w:val="22"/>
        </w:rPr>
        <w:tab/>
        <w:t xml:space="preserve">Bankas </w:t>
      </w:r>
      <w:r w:rsidR="00C36D99">
        <w:rPr>
          <w:rFonts w:ascii="Times New Roman" w:eastAsia="Times New Roman" w:hAnsi="Times New Roman" w:cs="Times New Roman"/>
          <w:sz w:val="22"/>
          <w:szCs w:val="22"/>
        </w:rPr>
        <w:t>AB Luminor bankas</w:t>
      </w:r>
    </w:p>
    <w:p w14:paraId="6E10E612" w14:textId="1F324D12" w:rsidR="00350D49" w:rsidRPr="008A7A93" w:rsidRDefault="008A7A93">
      <w:pPr>
        <w:tabs>
          <w:tab w:val="left" w:pos="5103"/>
        </w:tabs>
        <w:spacing w:after="0" w:line="240" w:lineRule="auto"/>
        <w:jc w:val="both"/>
        <w:rPr>
          <w:rFonts w:ascii="Times New Roman" w:eastAsia="Times New Roman" w:hAnsi="Times New Roman" w:cs="Times New Roman"/>
          <w:sz w:val="22"/>
          <w:szCs w:val="22"/>
        </w:rPr>
      </w:pPr>
      <w:r w:rsidRPr="008A7A93">
        <w:rPr>
          <w:rFonts w:ascii="Times New Roman" w:eastAsia="Times New Roman" w:hAnsi="Times New Roman" w:cs="Times New Roman"/>
          <w:sz w:val="22"/>
          <w:szCs w:val="22"/>
        </w:rPr>
        <w:t>Sąskaita LT32 7300 0100 0245 9012</w:t>
      </w:r>
      <w:r w:rsidRPr="008A7A93">
        <w:rPr>
          <w:rFonts w:ascii="Times New Roman" w:eastAsia="Times New Roman" w:hAnsi="Times New Roman" w:cs="Times New Roman"/>
          <w:sz w:val="22"/>
          <w:szCs w:val="22"/>
        </w:rPr>
        <w:tab/>
        <w:t>Sąskaita L</w:t>
      </w:r>
      <w:r w:rsidR="00401964">
        <w:rPr>
          <w:rFonts w:ascii="Times New Roman" w:eastAsia="Times New Roman" w:hAnsi="Times New Roman" w:cs="Times New Roman"/>
          <w:sz w:val="22"/>
          <w:szCs w:val="22"/>
        </w:rPr>
        <w:t>T</w:t>
      </w:r>
      <w:r w:rsidR="00C36D99">
        <w:rPr>
          <w:rFonts w:ascii="Times New Roman" w:eastAsia="Times New Roman" w:hAnsi="Times New Roman" w:cs="Times New Roman"/>
          <w:sz w:val="22"/>
          <w:szCs w:val="22"/>
        </w:rPr>
        <w:t>494010051005010340</w:t>
      </w:r>
    </w:p>
    <w:p w14:paraId="1957210D" w14:textId="1A4DE8E4" w:rsidR="00350D49" w:rsidRPr="008A7A93" w:rsidRDefault="008A7A93">
      <w:pPr>
        <w:tabs>
          <w:tab w:val="left" w:pos="5103"/>
        </w:tabs>
        <w:spacing w:after="0" w:line="240" w:lineRule="auto"/>
        <w:jc w:val="both"/>
        <w:rPr>
          <w:rFonts w:ascii="Times New Roman" w:eastAsia="Times New Roman" w:hAnsi="Times New Roman" w:cs="Times New Roman"/>
          <w:sz w:val="22"/>
          <w:szCs w:val="22"/>
        </w:rPr>
      </w:pPr>
      <w:r w:rsidRPr="008A7A93">
        <w:rPr>
          <w:rFonts w:ascii="Times New Roman" w:eastAsia="Times New Roman" w:hAnsi="Times New Roman" w:cs="Times New Roman"/>
          <w:sz w:val="22"/>
          <w:szCs w:val="22"/>
        </w:rPr>
        <w:t>Banko kodas 73000</w:t>
      </w:r>
      <w:r w:rsidRPr="008A7A93">
        <w:rPr>
          <w:rFonts w:ascii="Times New Roman" w:eastAsia="Times New Roman" w:hAnsi="Times New Roman" w:cs="Times New Roman"/>
          <w:sz w:val="22"/>
          <w:szCs w:val="22"/>
        </w:rPr>
        <w:tab/>
        <w:t xml:space="preserve">Banko kodas </w:t>
      </w:r>
      <w:r w:rsidR="00C36D99">
        <w:rPr>
          <w:rFonts w:ascii="Times New Roman" w:eastAsia="Times New Roman" w:hAnsi="Times New Roman" w:cs="Times New Roman"/>
          <w:sz w:val="22"/>
          <w:szCs w:val="22"/>
        </w:rPr>
        <w:t>40100</w:t>
      </w:r>
    </w:p>
    <w:p w14:paraId="3E9BA167" w14:textId="3670F998" w:rsidR="00350D49" w:rsidRDefault="008A7A93">
      <w:pPr>
        <w:tabs>
          <w:tab w:val="left" w:pos="5103"/>
        </w:tabs>
        <w:spacing w:after="0" w:line="240" w:lineRule="auto"/>
        <w:jc w:val="both"/>
        <w:rPr>
          <w:rFonts w:ascii="Times New Roman" w:eastAsia="Times New Roman" w:hAnsi="Times New Roman" w:cs="Times New Roman"/>
          <w:sz w:val="22"/>
          <w:szCs w:val="22"/>
        </w:rPr>
      </w:pPr>
      <w:r w:rsidRPr="008A7A93">
        <w:rPr>
          <w:rFonts w:ascii="Times New Roman" w:eastAsia="Times New Roman" w:hAnsi="Times New Roman" w:cs="Times New Roman"/>
          <w:sz w:val="22"/>
          <w:szCs w:val="22"/>
        </w:rPr>
        <w:t xml:space="preserve">El. p. </w:t>
      </w:r>
      <w:hyperlink r:id="rId9">
        <w:r w:rsidRPr="008A7A93">
          <w:rPr>
            <w:rFonts w:ascii="Times New Roman" w:eastAsia="Times New Roman" w:hAnsi="Times New Roman" w:cs="Times New Roman"/>
            <w:color w:val="000000"/>
            <w:sz w:val="22"/>
            <w:szCs w:val="22"/>
          </w:rPr>
          <w:t>vilniustech@vilniustech.lt</w:t>
        </w:r>
      </w:hyperlink>
      <w:r w:rsidRPr="008A7A93">
        <w:rPr>
          <w:rFonts w:ascii="Times New Roman" w:eastAsia="Times New Roman" w:hAnsi="Times New Roman" w:cs="Times New Roman"/>
          <w:sz w:val="22"/>
          <w:szCs w:val="22"/>
        </w:rPr>
        <w:tab/>
      </w:r>
      <w:r w:rsidRPr="00F829EF">
        <w:rPr>
          <w:rFonts w:ascii="Times New Roman" w:eastAsia="Times New Roman" w:hAnsi="Times New Roman" w:cs="Times New Roman"/>
          <w:sz w:val="22"/>
          <w:szCs w:val="22"/>
        </w:rPr>
        <w:t xml:space="preserve">El. p. </w:t>
      </w:r>
      <w:hyperlink r:id="rId10" w:history="1">
        <w:r w:rsidR="00F829EF" w:rsidRPr="00F829EF">
          <w:rPr>
            <w:rStyle w:val="Hyperlink"/>
            <w:rFonts w:ascii="Times New Roman" w:hAnsi="Times New Roman" w:cs="Times New Roman"/>
            <w:sz w:val="22"/>
            <w:szCs w:val="22"/>
          </w:rPr>
          <w:t>info@nanodiagnostika.lt</w:t>
        </w:r>
      </w:hyperlink>
      <w:r w:rsidR="00F829EF">
        <w:t xml:space="preserve"> </w:t>
      </w:r>
    </w:p>
    <w:p w14:paraId="738BB04D" w14:textId="77777777" w:rsidR="00350D49" w:rsidRDefault="00350D49">
      <w:pPr>
        <w:spacing w:after="0" w:line="240" w:lineRule="auto"/>
        <w:jc w:val="both"/>
        <w:rPr>
          <w:rFonts w:ascii="Times New Roman" w:eastAsia="Times New Roman" w:hAnsi="Times New Roman" w:cs="Times New Roman"/>
          <w:sz w:val="22"/>
          <w:szCs w:val="22"/>
        </w:rPr>
      </w:pPr>
    </w:p>
    <w:p w14:paraId="50F7698A" w14:textId="0AEE0853" w:rsidR="00350D49" w:rsidRDefault="008A7A93">
      <w:pPr>
        <w:tabs>
          <w:tab w:val="left" w:pos="5103"/>
        </w:tabs>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Rektorius</w:t>
      </w:r>
      <w:r>
        <w:rPr>
          <w:rFonts w:ascii="Times New Roman" w:eastAsia="Times New Roman" w:hAnsi="Times New Roman" w:cs="Times New Roman"/>
          <w:sz w:val="22"/>
          <w:szCs w:val="22"/>
        </w:rPr>
        <w:tab/>
      </w:r>
      <w:r w:rsidR="00401964">
        <w:rPr>
          <w:rFonts w:ascii="Times New Roman" w:eastAsia="Times New Roman" w:hAnsi="Times New Roman" w:cs="Times New Roman"/>
          <w:sz w:val="22"/>
          <w:szCs w:val="22"/>
        </w:rPr>
        <w:t>Direktor</w:t>
      </w:r>
      <w:r w:rsidR="00C36D99">
        <w:rPr>
          <w:rFonts w:ascii="Times New Roman" w:eastAsia="Times New Roman" w:hAnsi="Times New Roman" w:cs="Times New Roman"/>
          <w:sz w:val="22"/>
          <w:szCs w:val="22"/>
        </w:rPr>
        <w:t>ė</w:t>
      </w:r>
    </w:p>
    <w:p w14:paraId="3E98BECE" w14:textId="1342CE51" w:rsidR="00350D49" w:rsidRDefault="008A7A93">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rPr>
        <w:t>Romualdas Kliukas</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sidR="00401964">
        <w:rPr>
          <w:rFonts w:ascii="Times New Roman" w:eastAsia="Times New Roman" w:hAnsi="Times New Roman" w:cs="Times New Roman"/>
          <w:sz w:val="22"/>
          <w:szCs w:val="22"/>
        </w:rPr>
        <w:t xml:space="preserve"> </w:t>
      </w:r>
      <w:r w:rsidR="00C36D99">
        <w:rPr>
          <w:rFonts w:ascii="Times New Roman" w:eastAsia="Times New Roman" w:hAnsi="Times New Roman" w:cs="Times New Roman"/>
          <w:sz w:val="22"/>
          <w:szCs w:val="22"/>
        </w:rPr>
        <w:t>Lina Piešinienė</w:t>
      </w:r>
    </w:p>
    <w:p w14:paraId="04DCBF5A" w14:textId="77777777" w:rsidR="00350D49" w:rsidRDefault="00350D49">
      <w:pPr>
        <w:spacing w:after="0" w:line="240" w:lineRule="auto"/>
        <w:jc w:val="both"/>
        <w:rPr>
          <w:rFonts w:ascii="Times New Roman" w:eastAsia="Times New Roman" w:hAnsi="Times New Roman" w:cs="Times New Roman"/>
          <w:sz w:val="22"/>
          <w:szCs w:val="22"/>
        </w:rPr>
      </w:pPr>
    </w:p>
    <w:p w14:paraId="23A5A35C" w14:textId="77777777" w:rsidR="00350D49" w:rsidRDefault="00350D49">
      <w:pPr>
        <w:spacing w:after="0" w:line="240" w:lineRule="auto"/>
        <w:jc w:val="both"/>
        <w:rPr>
          <w:rFonts w:ascii="Times New Roman" w:eastAsia="Times New Roman" w:hAnsi="Times New Roman" w:cs="Times New Roman"/>
          <w:sz w:val="22"/>
          <w:szCs w:val="22"/>
        </w:rPr>
      </w:pPr>
    </w:p>
    <w:p w14:paraId="2478B4B9" w14:textId="77777777" w:rsidR="00350D49" w:rsidRDefault="00350D49">
      <w:pPr>
        <w:spacing w:after="0" w:line="240" w:lineRule="auto"/>
        <w:jc w:val="both"/>
        <w:rPr>
          <w:rFonts w:ascii="Times New Roman" w:eastAsia="Times New Roman" w:hAnsi="Times New Roman" w:cs="Times New Roman"/>
          <w:sz w:val="22"/>
          <w:szCs w:val="22"/>
        </w:rPr>
      </w:pPr>
    </w:p>
    <w:p w14:paraId="45B9EECE" w14:textId="77777777" w:rsidR="00350D49" w:rsidRDefault="00350D49">
      <w:pPr>
        <w:spacing w:after="0" w:line="240" w:lineRule="auto"/>
        <w:jc w:val="both"/>
        <w:rPr>
          <w:rFonts w:ascii="Times New Roman" w:eastAsia="Times New Roman" w:hAnsi="Times New Roman" w:cs="Times New Roman"/>
          <w:sz w:val="22"/>
          <w:szCs w:val="22"/>
        </w:rPr>
      </w:pPr>
    </w:p>
    <w:p w14:paraId="090B2743" w14:textId="77777777" w:rsidR="00350D49" w:rsidRDefault="00350D49">
      <w:pPr>
        <w:spacing w:after="0" w:line="240" w:lineRule="auto"/>
        <w:jc w:val="both"/>
        <w:rPr>
          <w:rFonts w:ascii="Times New Roman" w:eastAsia="Times New Roman" w:hAnsi="Times New Roman" w:cs="Times New Roman"/>
          <w:sz w:val="22"/>
          <w:szCs w:val="22"/>
        </w:rPr>
      </w:pPr>
    </w:p>
    <w:p w14:paraId="0BEDE154" w14:textId="77777777" w:rsidR="00350D49" w:rsidRDefault="00350D49">
      <w:pPr>
        <w:spacing w:after="0" w:line="240" w:lineRule="auto"/>
        <w:jc w:val="both"/>
        <w:rPr>
          <w:rFonts w:ascii="Times New Roman" w:eastAsia="Times New Roman" w:hAnsi="Times New Roman" w:cs="Times New Roman"/>
          <w:sz w:val="22"/>
          <w:szCs w:val="22"/>
        </w:rPr>
      </w:pPr>
    </w:p>
    <w:p w14:paraId="3FE9F888" w14:textId="77777777" w:rsidR="00350D49" w:rsidRDefault="00350D49">
      <w:pPr>
        <w:spacing w:after="0" w:line="240" w:lineRule="auto"/>
        <w:jc w:val="both"/>
        <w:rPr>
          <w:rFonts w:ascii="Times New Roman" w:eastAsia="Times New Roman" w:hAnsi="Times New Roman" w:cs="Times New Roman"/>
          <w:sz w:val="22"/>
          <w:szCs w:val="22"/>
        </w:rPr>
      </w:pPr>
    </w:p>
    <w:p w14:paraId="0DF048E9" w14:textId="77777777" w:rsidR="00350D49" w:rsidRDefault="00350D49">
      <w:pPr>
        <w:spacing w:after="0" w:line="240" w:lineRule="auto"/>
        <w:jc w:val="both"/>
        <w:rPr>
          <w:rFonts w:ascii="Times New Roman" w:eastAsia="Times New Roman" w:hAnsi="Times New Roman" w:cs="Times New Roman"/>
          <w:sz w:val="22"/>
          <w:szCs w:val="22"/>
        </w:rPr>
      </w:pPr>
    </w:p>
    <w:p w14:paraId="5629BB68" w14:textId="77FFB69D" w:rsidR="00350D49" w:rsidRDefault="00350D49">
      <w:pPr>
        <w:spacing w:after="0" w:line="240" w:lineRule="auto"/>
        <w:jc w:val="both"/>
        <w:rPr>
          <w:rFonts w:ascii="Times New Roman" w:eastAsia="Times New Roman" w:hAnsi="Times New Roman" w:cs="Times New Roman"/>
          <w:sz w:val="22"/>
          <w:szCs w:val="22"/>
        </w:rPr>
      </w:pPr>
    </w:p>
    <w:p w14:paraId="280DAE61" w14:textId="2FE79721" w:rsidR="00F829EF" w:rsidRDefault="00F829EF">
      <w:pPr>
        <w:spacing w:after="0" w:line="240" w:lineRule="auto"/>
        <w:jc w:val="both"/>
        <w:rPr>
          <w:rFonts w:ascii="Times New Roman" w:eastAsia="Times New Roman" w:hAnsi="Times New Roman" w:cs="Times New Roman"/>
          <w:sz w:val="22"/>
          <w:szCs w:val="22"/>
        </w:rPr>
      </w:pPr>
    </w:p>
    <w:p w14:paraId="629DA94C" w14:textId="5574C06B" w:rsidR="00F829EF" w:rsidRDefault="00F829EF">
      <w:pPr>
        <w:spacing w:after="0" w:line="240" w:lineRule="auto"/>
        <w:jc w:val="both"/>
        <w:rPr>
          <w:rFonts w:ascii="Times New Roman" w:eastAsia="Times New Roman" w:hAnsi="Times New Roman" w:cs="Times New Roman"/>
          <w:sz w:val="22"/>
          <w:szCs w:val="22"/>
        </w:rPr>
      </w:pPr>
    </w:p>
    <w:p w14:paraId="7B06B3B7" w14:textId="4B29746F" w:rsidR="00F829EF" w:rsidRDefault="00F829EF">
      <w:pPr>
        <w:spacing w:after="0" w:line="240" w:lineRule="auto"/>
        <w:jc w:val="both"/>
        <w:rPr>
          <w:rFonts w:ascii="Times New Roman" w:eastAsia="Times New Roman" w:hAnsi="Times New Roman" w:cs="Times New Roman"/>
          <w:sz w:val="22"/>
          <w:szCs w:val="22"/>
        </w:rPr>
      </w:pPr>
    </w:p>
    <w:p w14:paraId="10649108" w14:textId="7D1C970D" w:rsidR="00F829EF" w:rsidRDefault="00F829EF">
      <w:pPr>
        <w:spacing w:after="0" w:line="240" w:lineRule="auto"/>
        <w:jc w:val="both"/>
        <w:rPr>
          <w:rFonts w:ascii="Times New Roman" w:eastAsia="Times New Roman" w:hAnsi="Times New Roman" w:cs="Times New Roman"/>
          <w:sz w:val="22"/>
          <w:szCs w:val="22"/>
        </w:rPr>
      </w:pPr>
    </w:p>
    <w:p w14:paraId="4CDBC1F0" w14:textId="25ABE38A" w:rsidR="00F829EF" w:rsidRDefault="00F829EF">
      <w:pPr>
        <w:spacing w:after="0" w:line="240" w:lineRule="auto"/>
        <w:jc w:val="both"/>
        <w:rPr>
          <w:rFonts w:ascii="Times New Roman" w:eastAsia="Times New Roman" w:hAnsi="Times New Roman" w:cs="Times New Roman"/>
          <w:sz w:val="22"/>
          <w:szCs w:val="22"/>
        </w:rPr>
      </w:pPr>
    </w:p>
    <w:p w14:paraId="4E44E652" w14:textId="4444B2AD" w:rsidR="00F829EF" w:rsidRDefault="00F829EF">
      <w:pPr>
        <w:spacing w:after="0" w:line="240" w:lineRule="auto"/>
        <w:jc w:val="both"/>
        <w:rPr>
          <w:rFonts w:ascii="Times New Roman" w:eastAsia="Times New Roman" w:hAnsi="Times New Roman" w:cs="Times New Roman"/>
          <w:sz w:val="22"/>
          <w:szCs w:val="22"/>
        </w:rPr>
      </w:pPr>
    </w:p>
    <w:p w14:paraId="1A877D5A" w14:textId="5AE0ABC0" w:rsidR="00F829EF" w:rsidRDefault="00F829EF">
      <w:pPr>
        <w:spacing w:after="0" w:line="240" w:lineRule="auto"/>
        <w:jc w:val="both"/>
        <w:rPr>
          <w:rFonts w:ascii="Times New Roman" w:eastAsia="Times New Roman" w:hAnsi="Times New Roman" w:cs="Times New Roman"/>
          <w:sz w:val="22"/>
          <w:szCs w:val="22"/>
        </w:rPr>
      </w:pPr>
    </w:p>
    <w:p w14:paraId="7829DE95" w14:textId="794CE14D" w:rsidR="00F829EF" w:rsidRDefault="00F829EF">
      <w:pPr>
        <w:spacing w:after="0" w:line="240" w:lineRule="auto"/>
        <w:jc w:val="both"/>
        <w:rPr>
          <w:rFonts w:ascii="Times New Roman" w:eastAsia="Times New Roman" w:hAnsi="Times New Roman" w:cs="Times New Roman"/>
          <w:sz w:val="22"/>
          <w:szCs w:val="22"/>
        </w:rPr>
      </w:pPr>
    </w:p>
    <w:p w14:paraId="156C4BD3" w14:textId="76A59313" w:rsidR="00F829EF" w:rsidRDefault="00F829EF">
      <w:pPr>
        <w:spacing w:after="0" w:line="240" w:lineRule="auto"/>
        <w:jc w:val="both"/>
        <w:rPr>
          <w:rFonts w:ascii="Times New Roman" w:eastAsia="Times New Roman" w:hAnsi="Times New Roman" w:cs="Times New Roman"/>
          <w:sz w:val="22"/>
          <w:szCs w:val="22"/>
        </w:rPr>
      </w:pPr>
    </w:p>
    <w:p w14:paraId="49082D4C" w14:textId="59BE9DF1" w:rsidR="00F829EF" w:rsidRDefault="00F829EF">
      <w:pPr>
        <w:spacing w:after="0" w:line="240" w:lineRule="auto"/>
        <w:jc w:val="both"/>
        <w:rPr>
          <w:rFonts w:ascii="Times New Roman" w:eastAsia="Times New Roman" w:hAnsi="Times New Roman" w:cs="Times New Roman"/>
          <w:sz w:val="22"/>
          <w:szCs w:val="22"/>
        </w:rPr>
      </w:pPr>
    </w:p>
    <w:p w14:paraId="00BDFE85" w14:textId="13D9F13C" w:rsidR="00F829EF" w:rsidRDefault="00F829EF">
      <w:pPr>
        <w:spacing w:after="0" w:line="240" w:lineRule="auto"/>
        <w:jc w:val="both"/>
        <w:rPr>
          <w:rFonts w:ascii="Times New Roman" w:eastAsia="Times New Roman" w:hAnsi="Times New Roman" w:cs="Times New Roman"/>
          <w:sz w:val="22"/>
          <w:szCs w:val="22"/>
        </w:rPr>
      </w:pPr>
    </w:p>
    <w:p w14:paraId="2B085820" w14:textId="7A2993FB" w:rsidR="00F829EF" w:rsidRDefault="00F829EF">
      <w:pPr>
        <w:spacing w:after="0" w:line="240" w:lineRule="auto"/>
        <w:jc w:val="both"/>
        <w:rPr>
          <w:rFonts w:ascii="Times New Roman" w:eastAsia="Times New Roman" w:hAnsi="Times New Roman" w:cs="Times New Roman"/>
          <w:sz w:val="22"/>
          <w:szCs w:val="22"/>
        </w:rPr>
      </w:pPr>
    </w:p>
    <w:p w14:paraId="281F1044" w14:textId="4ABFB72D" w:rsidR="00F829EF" w:rsidRDefault="00F829EF">
      <w:pPr>
        <w:spacing w:after="0" w:line="240" w:lineRule="auto"/>
        <w:jc w:val="both"/>
        <w:rPr>
          <w:rFonts w:ascii="Times New Roman" w:eastAsia="Times New Roman" w:hAnsi="Times New Roman" w:cs="Times New Roman"/>
          <w:sz w:val="22"/>
          <w:szCs w:val="22"/>
        </w:rPr>
      </w:pPr>
    </w:p>
    <w:p w14:paraId="37E31536" w14:textId="1DB1869F" w:rsidR="00F829EF" w:rsidRDefault="00F829EF">
      <w:pPr>
        <w:spacing w:after="0" w:line="240" w:lineRule="auto"/>
        <w:jc w:val="both"/>
        <w:rPr>
          <w:rFonts w:ascii="Times New Roman" w:eastAsia="Times New Roman" w:hAnsi="Times New Roman" w:cs="Times New Roman"/>
          <w:sz w:val="22"/>
          <w:szCs w:val="22"/>
        </w:rPr>
      </w:pPr>
    </w:p>
    <w:p w14:paraId="3E86389C" w14:textId="3E369103" w:rsidR="00F829EF" w:rsidRDefault="00F829EF">
      <w:pPr>
        <w:spacing w:after="0" w:line="240" w:lineRule="auto"/>
        <w:jc w:val="both"/>
        <w:rPr>
          <w:rFonts w:ascii="Times New Roman" w:eastAsia="Times New Roman" w:hAnsi="Times New Roman" w:cs="Times New Roman"/>
          <w:sz w:val="22"/>
          <w:szCs w:val="22"/>
        </w:rPr>
      </w:pPr>
    </w:p>
    <w:p w14:paraId="4E65FFD9" w14:textId="3A1506EB" w:rsidR="00F829EF" w:rsidRDefault="00F829EF">
      <w:pPr>
        <w:spacing w:after="0" w:line="240" w:lineRule="auto"/>
        <w:jc w:val="both"/>
        <w:rPr>
          <w:rFonts w:ascii="Times New Roman" w:eastAsia="Times New Roman" w:hAnsi="Times New Roman" w:cs="Times New Roman"/>
          <w:sz w:val="22"/>
          <w:szCs w:val="22"/>
        </w:rPr>
      </w:pPr>
    </w:p>
    <w:p w14:paraId="53B72C1A" w14:textId="3523CD45" w:rsidR="00F829EF" w:rsidRDefault="00F829EF">
      <w:pPr>
        <w:spacing w:after="0" w:line="240" w:lineRule="auto"/>
        <w:jc w:val="both"/>
        <w:rPr>
          <w:rFonts w:ascii="Times New Roman" w:eastAsia="Times New Roman" w:hAnsi="Times New Roman" w:cs="Times New Roman"/>
          <w:sz w:val="22"/>
          <w:szCs w:val="22"/>
        </w:rPr>
      </w:pPr>
    </w:p>
    <w:p w14:paraId="39869227" w14:textId="7AA1C3F2" w:rsidR="00F829EF" w:rsidRDefault="00F829EF">
      <w:pPr>
        <w:spacing w:after="0" w:line="240" w:lineRule="auto"/>
        <w:jc w:val="both"/>
        <w:rPr>
          <w:rFonts w:ascii="Times New Roman" w:eastAsia="Times New Roman" w:hAnsi="Times New Roman" w:cs="Times New Roman"/>
          <w:sz w:val="22"/>
          <w:szCs w:val="22"/>
        </w:rPr>
      </w:pPr>
    </w:p>
    <w:p w14:paraId="2AE71CB1" w14:textId="7F447CDA" w:rsidR="00F829EF" w:rsidRDefault="00F829EF">
      <w:pPr>
        <w:spacing w:after="0" w:line="240" w:lineRule="auto"/>
        <w:jc w:val="both"/>
        <w:rPr>
          <w:rFonts w:ascii="Times New Roman" w:eastAsia="Times New Roman" w:hAnsi="Times New Roman" w:cs="Times New Roman"/>
          <w:sz w:val="22"/>
          <w:szCs w:val="22"/>
        </w:rPr>
      </w:pPr>
    </w:p>
    <w:p w14:paraId="0176AD23" w14:textId="40DCC798" w:rsidR="00F829EF" w:rsidRDefault="00F829EF">
      <w:pPr>
        <w:spacing w:after="0" w:line="240" w:lineRule="auto"/>
        <w:jc w:val="both"/>
        <w:rPr>
          <w:rFonts w:ascii="Times New Roman" w:eastAsia="Times New Roman" w:hAnsi="Times New Roman" w:cs="Times New Roman"/>
          <w:sz w:val="22"/>
          <w:szCs w:val="22"/>
        </w:rPr>
      </w:pPr>
    </w:p>
    <w:p w14:paraId="70E1EEAE" w14:textId="268E7410" w:rsidR="00F829EF" w:rsidRDefault="00F829EF">
      <w:pPr>
        <w:spacing w:after="0" w:line="240" w:lineRule="auto"/>
        <w:jc w:val="both"/>
        <w:rPr>
          <w:rFonts w:ascii="Times New Roman" w:eastAsia="Times New Roman" w:hAnsi="Times New Roman" w:cs="Times New Roman"/>
          <w:sz w:val="22"/>
          <w:szCs w:val="22"/>
        </w:rPr>
      </w:pPr>
    </w:p>
    <w:p w14:paraId="42073E30" w14:textId="2AE99001" w:rsidR="00F829EF" w:rsidRDefault="00F829EF">
      <w:pPr>
        <w:spacing w:after="0" w:line="240" w:lineRule="auto"/>
        <w:jc w:val="both"/>
        <w:rPr>
          <w:rFonts w:ascii="Times New Roman" w:eastAsia="Times New Roman" w:hAnsi="Times New Roman" w:cs="Times New Roman"/>
          <w:sz w:val="22"/>
          <w:szCs w:val="22"/>
        </w:rPr>
      </w:pPr>
    </w:p>
    <w:p w14:paraId="5D4644A9" w14:textId="6BC5007A" w:rsidR="00F829EF" w:rsidRDefault="00F829EF">
      <w:pPr>
        <w:spacing w:after="0" w:line="240" w:lineRule="auto"/>
        <w:jc w:val="both"/>
        <w:rPr>
          <w:rFonts w:ascii="Times New Roman" w:eastAsia="Times New Roman" w:hAnsi="Times New Roman" w:cs="Times New Roman"/>
          <w:sz w:val="22"/>
          <w:szCs w:val="22"/>
        </w:rPr>
      </w:pPr>
    </w:p>
    <w:p w14:paraId="7FB03689" w14:textId="26292D77" w:rsidR="00F829EF" w:rsidRDefault="00F829EF">
      <w:pPr>
        <w:spacing w:after="0" w:line="240" w:lineRule="auto"/>
        <w:jc w:val="both"/>
        <w:rPr>
          <w:rFonts w:ascii="Times New Roman" w:eastAsia="Times New Roman" w:hAnsi="Times New Roman" w:cs="Times New Roman"/>
          <w:sz w:val="22"/>
          <w:szCs w:val="22"/>
        </w:rPr>
      </w:pPr>
    </w:p>
    <w:p w14:paraId="14C20646" w14:textId="72776F50" w:rsidR="00F829EF" w:rsidRDefault="00F829EF">
      <w:pPr>
        <w:spacing w:after="0" w:line="240" w:lineRule="auto"/>
        <w:jc w:val="both"/>
        <w:rPr>
          <w:rFonts w:ascii="Times New Roman" w:eastAsia="Times New Roman" w:hAnsi="Times New Roman" w:cs="Times New Roman"/>
          <w:sz w:val="22"/>
          <w:szCs w:val="22"/>
        </w:rPr>
      </w:pPr>
    </w:p>
    <w:p w14:paraId="6AF63FA1" w14:textId="03F3EF2A" w:rsidR="00F829EF" w:rsidRDefault="00F829EF">
      <w:pPr>
        <w:spacing w:after="0" w:line="240" w:lineRule="auto"/>
        <w:jc w:val="both"/>
        <w:rPr>
          <w:rFonts w:ascii="Times New Roman" w:eastAsia="Times New Roman" w:hAnsi="Times New Roman" w:cs="Times New Roman"/>
          <w:sz w:val="22"/>
          <w:szCs w:val="22"/>
        </w:rPr>
      </w:pPr>
    </w:p>
    <w:p w14:paraId="402AD27C" w14:textId="45D9A9AD" w:rsidR="00F829EF" w:rsidRDefault="00F829EF">
      <w:pPr>
        <w:spacing w:after="0" w:line="240" w:lineRule="auto"/>
        <w:jc w:val="both"/>
        <w:rPr>
          <w:rFonts w:ascii="Times New Roman" w:eastAsia="Times New Roman" w:hAnsi="Times New Roman" w:cs="Times New Roman"/>
          <w:sz w:val="22"/>
          <w:szCs w:val="22"/>
        </w:rPr>
      </w:pPr>
    </w:p>
    <w:p w14:paraId="4A4F2864" w14:textId="59CD564C" w:rsidR="00F829EF" w:rsidRDefault="00F829EF">
      <w:pPr>
        <w:spacing w:after="0" w:line="240" w:lineRule="auto"/>
        <w:jc w:val="both"/>
        <w:rPr>
          <w:rFonts w:ascii="Times New Roman" w:eastAsia="Times New Roman" w:hAnsi="Times New Roman" w:cs="Times New Roman"/>
          <w:sz w:val="22"/>
          <w:szCs w:val="22"/>
        </w:rPr>
      </w:pPr>
    </w:p>
    <w:p w14:paraId="357496E0" w14:textId="54CCCD1D" w:rsidR="00F829EF" w:rsidRDefault="00F829EF">
      <w:pPr>
        <w:spacing w:after="0" w:line="240" w:lineRule="auto"/>
        <w:jc w:val="both"/>
        <w:rPr>
          <w:rFonts w:ascii="Times New Roman" w:eastAsia="Times New Roman" w:hAnsi="Times New Roman" w:cs="Times New Roman"/>
          <w:sz w:val="22"/>
          <w:szCs w:val="22"/>
        </w:rPr>
      </w:pPr>
    </w:p>
    <w:p w14:paraId="4FE5C526" w14:textId="3CC9270F" w:rsidR="00F829EF" w:rsidRDefault="00F829EF">
      <w:pPr>
        <w:spacing w:after="0" w:line="240" w:lineRule="auto"/>
        <w:jc w:val="both"/>
        <w:rPr>
          <w:rFonts w:ascii="Times New Roman" w:eastAsia="Times New Roman" w:hAnsi="Times New Roman" w:cs="Times New Roman"/>
          <w:sz w:val="22"/>
          <w:szCs w:val="22"/>
        </w:rPr>
      </w:pPr>
    </w:p>
    <w:p w14:paraId="0BEC45A4" w14:textId="77777777" w:rsidR="00F829EF" w:rsidRDefault="00F829EF">
      <w:pPr>
        <w:spacing w:after="0" w:line="240" w:lineRule="auto"/>
        <w:jc w:val="both"/>
        <w:rPr>
          <w:rFonts w:ascii="Times New Roman" w:eastAsia="Times New Roman" w:hAnsi="Times New Roman" w:cs="Times New Roman"/>
          <w:sz w:val="22"/>
          <w:szCs w:val="22"/>
        </w:rPr>
      </w:pPr>
    </w:p>
    <w:p w14:paraId="1A07576E" w14:textId="77777777" w:rsidR="00350D49" w:rsidRDefault="00350D49">
      <w:pPr>
        <w:spacing w:after="0" w:line="240" w:lineRule="auto"/>
        <w:jc w:val="both"/>
        <w:rPr>
          <w:rFonts w:ascii="Times New Roman" w:eastAsia="Times New Roman" w:hAnsi="Times New Roman" w:cs="Times New Roman"/>
          <w:sz w:val="22"/>
          <w:szCs w:val="22"/>
        </w:rPr>
      </w:pPr>
    </w:p>
    <w:p w14:paraId="26B1D7DA" w14:textId="77777777" w:rsidR="00350D49" w:rsidRDefault="00350D49">
      <w:pPr>
        <w:spacing w:after="0" w:line="240" w:lineRule="auto"/>
        <w:jc w:val="both"/>
        <w:rPr>
          <w:rFonts w:ascii="Times New Roman" w:eastAsia="Times New Roman" w:hAnsi="Times New Roman" w:cs="Times New Roman"/>
          <w:sz w:val="22"/>
          <w:szCs w:val="22"/>
        </w:rPr>
      </w:pPr>
    </w:p>
    <w:p w14:paraId="5DBFF7B9" w14:textId="1EA3746C" w:rsidR="00350D49" w:rsidRDefault="008A7A93">
      <w:pPr>
        <w:spacing w:after="0" w:line="240" w:lineRule="auto"/>
        <w:jc w:val="right"/>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 xml:space="preserve">Priedas Nr. </w:t>
      </w:r>
      <w:r w:rsidR="00401964">
        <w:rPr>
          <w:rFonts w:ascii="Times New Roman" w:eastAsia="Times New Roman" w:hAnsi="Times New Roman" w:cs="Times New Roman"/>
          <w:b/>
          <w:sz w:val="22"/>
          <w:szCs w:val="22"/>
        </w:rPr>
        <w:t>1</w:t>
      </w:r>
    </w:p>
    <w:p w14:paraId="46CFB3BF" w14:textId="77777777" w:rsidR="00F829EF" w:rsidRPr="009204CB" w:rsidRDefault="00F829EF" w:rsidP="00F829EF">
      <w:pPr>
        <w:tabs>
          <w:tab w:val="left" w:pos="993"/>
        </w:tabs>
        <w:suppressAutoHyphens/>
        <w:jc w:val="center"/>
        <w:rPr>
          <w:b/>
        </w:rPr>
      </w:pPr>
      <w:r w:rsidRPr="009204CB">
        <w:rPr>
          <w:b/>
        </w:rPr>
        <w:t>TECHNINĖ SPECIFIKACIJA</w:t>
      </w:r>
    </w:p>
    <w:p w14:paraId="292F7237" w14:textId="77777777" w:rsidR="00F829EF" w:rsidRPr="009204CB" w:rsidRDefault="00F829EF" w:rsidP="00F829EF">
      <w:r w:rsidRPr="009204CB">
        <w:t xml:space="preserve"> </w:t>
      </w:r>
    </w:p>
    <w:p w14:paraId="1C3D7AEE" w14:textId="77777777" w:rsidR="00F829EF" w:rsidRPr="00B46209" w:rsidRDefault="00F829EF" w:rsidP="00F829EF">
      <w:pPr>
        <w:pStyle w:val="ListParagraph"/>
        <w:numPr>
          <w:ilvl w:val="0"/>
          <w:numId w:val="10"/>
        </w:numPr>
        <w:tabs>
          <w:tab w:val="left" w:pos="567"/>
        </w:tabs>
        <w:spacing w:after="0"/>
        <w:ind w:left="0" w:firstLine="0"/>
        <w:jc w:val="both"/>
      </w:pPr>
      <w:r w:rsidRPr="009204CB">
        <w:rPr>
          <w:bCs/>
        </w:rPr>
        <w:t xml:space="preserve">Perkama </w:t>
      </w:r>
      <w:r>
        <w:rPr>
          <w:bCs/>
        </w:rPr>
        <w:t xml:space="preserve">Biomasės </w:t>
      </w:r>
      <w:r w:rsidRPr="005C3008">
        <w:rPr>
          <w:bCs/>
        </w:rPr>
        <w:t>DNR sekoskaitos tyrimai</w:t>
      </w:r>
      <w:r w:rsidRPr="009204CB">
        <w:rPr>
          <w:bCs/>
        </w:rPr>
        <w:t xml:space="preserve"> (toliau – </w:t>
      </w:r>
      <w:r>
        <w:rPr>
          <w:bCs/>
        </w:rPr>
        <w:t>Paslaugos</w:t>
      </w:r>
      <w:r w:rsidRPr="009204CB">
        <w:rPr>
          <w:bCs/>
        </w:rPr>
        <w:t xml:space="preserve">). </w:t>
      </w:r>
      <w:r>
        <w:rPr>
          <w:bCs/>
        </w:rPr>
        <w:t>Tyrimų tikslas nustatyti mikroorganizmų įvairovę, genetinę sudėtį ir ekosisteminius ryšius kai anaerobinėmis sąlygomis apdorojamas nuotekų dumblas su įvairios sudėties nanodalelėmis.</w:t>
      </w:r>
    </w:p>
    <w:p w14:paraId="7DA1B2DB" w14:textId="77777777" w:rsidR="00F829EF" w:rsidRPr="009204CB" w:rsidRDefault="00F829EF" w:rsidP="00F829EF">
      <w:pPr>
        <w:pStyle w:val="ListParagraph"/>
        <w:numPr>
          <w:ilvl w:val="0"/>
          <w:numId w:val="10"/>
        </w:numPr>
        <w:tabs>
          <w:tab w:val="left" w:pos="567"/>
        </w:tabs>
        <w:spacing w:after="0"/>
        <w:ind w:left="0" w:firstLine="0"/>
        <w:jc w:val="both"/>
      </w:pPr>
      <w:r>
        <w:rPr>
          <w:bCs/>
        </w:rPr>
        <w:t>Paslaugos</w:t>
      </w:r>
      <w:r w:rsidRPr="009204CB">
        <w:rPr>
          <w:bCs/>
        </w:rPr>
        <w:t xml:space="preserve"> bus naudojam</w:t>
      </w:r>
      <w:r>
        <w:rPr>
          <w:bCs/>
        </w:rPr>
        <w:t>os</w:t>
      </w:r>
      <w:r w:rsidRPr="009204CB">
        <w:rPr>
          <w:bCs/>
        </w:rPr>
        <w:t xml:space="preserve"> mokslo tikslais ir bus </w:t>
      </w:r>
      <w:r w:rsidRPr="009204CB">
        <w:t>skirt</w:t>
      </w:r>
      <w:r>
        <w:t>os anaerobiniu būdu apdorojamos biomasės mikrobiologinės sudėties tyrimams</w:t>
      </w:r>
      <w:r w:rsidRPr="009204CB">
        <w:t>.</w:t>
      </w:r>
    </w:p>
    <w:p w14:paraId="3F5776D1" w14:textId="77777777" w:rsidR="00F829EF" w:rsidRPr="009204CB" w:rsidRDefault="00F829EF" w:rsidP="00F829EF">
      <w:pPr>
        <w:pStyle w:val="ListParagraph"/>
        <w:numPr>
          <w:ilvl w:val="0"/>
          <w:numId w:val="10"/>
        </w:numPr>
        <w:tabs>
          <w:tab w:val="left" w:pos="567"/>
        </w:tabs>
        <w:spacing w:after="0" w:line="240" w:lineRule="auto"/>
        <w:ind w:left="0" w:firstLine="0"/>
        <w:jc w:val="both"/>
        <w:rPr>
          <w:b/>
          <w:bCs/>
        </w:rPr>
      </w:pPr>
      <w:r>
        <w:t>Paslaugų gavėjas</w:t>
      </w:r>
      <w:r w:rsidRPr="009204CB">
        <w:t xml:space="preserve"> </w:t>
      </w:r>
      <w:r w:rsidRPr="009204CB">
        <w:rPr>
          <w:b/>
          <w:bCs/>
        </w:rPr>
        <w:t>–</w:t>
      </w:r>
      <w:r w:rsidRPr="009204CB">
        <w:t xml:space="preserve"> Aplinkos apsaugos institutas,</w:t>
      </w:r>
      <w:r>
        <w:t xml:space="preserve"> Vilniaus Gedimino technikos universitetas,</w:t>
      </w:r>
      <w:r w:rsidRPr="009204CB">
        <w:t xml:space="preserve"> Saulėtekio al. 11, Vilnius, Lietuva;</w:t>
      </w:r>
    </w:p>
    <w:p w14:paraId="19760220" w14:textId="77777777" w:rsidR="00F829EF" w:rsidRPr="009204CB" w:rsidRDefault="00F829EF" w:rsidP="00F829EF">
      <w:pPr>
        <w:pStyle w:val="ListParagraph"/>
        <w:numPr>
          <w:ilvl w:val="0"/>
          <w:numId w:val="10"/>
        </w:numPr>
        <w:tabs>
          <w:tab w:val="left" w:pos="567"/>
        </w:tabs>
        <w:spacing w:after="0" w:line="240" w:lineRule="auto"/>
        <w:ind w:left="0" w:firstLine="0"/>
        <w:jc w:val="both"/>
      </w:pPr>
      <w:r>
        <w:t xml:space="preserve">Įvykdymo </w:t>
      </w:r>
      <w:r w:rsidRPr="009204CB">
        <w:t xml:space="preserve">terminai – ne vėliau </w:t>
      </w:r>
      <w:r w:rsidRPr="009204CB">
        <w:rPr>
          <w:b/>
          <w:bCs/>
        </w:rPr>
        <w:t>kaip 3 mėnesius</w:t>
      </w:r>
      <w:r w:rsidRPr="009204CB">
        <w:t xml:space="preserve"> nuo </w:t>
      </w:r>
      <w:r>
        <w:t>mėginių pateikimo dienos</w:t>
      </w:r>
      <w:r w:rsidRPr="009204CB">
        <w:t>.</w:t>
      </w:r>
    </w:p>
    <w:p w14:paraId="5F3C4311" w14:textId="77777777" w:rsidR="00F829EF" w:rsidRPr="009204CB" w:rsidRDefault="00F829EF" w:rsidP="00F829EF">
      <w:pPr>
        <w:pStyle w:val="ListParagraph"/>
        <w:numPr>
          <w:ilvl w:val="0"/>
          <w:numId w:val="10"/>
        </w:numPr>
        <w:tabs>
          <w:tab w:val="left" w:pos="567"/>
        </w:tabs>
        <w:spacing w:after="0" w:line="240" w:lineRule="auto"/>
        <w:ind w:left="0" w:firstLine="0"/>
        <w:jc w:val="both"/>
      </w:pPr>
      <w:r>
        <w:t>Paslaugos</w:t>
      </w:r>
      <w:r w:rsidRPr="009204CB">
        <w:t xml:space="preserve"> turi būti</w:t>
      </w:r>
      <w:r>
        <w:t xml:space="preserve"> atliktos</w:t>
      </w:r>
      <w:r w:rsidRPr="009204CB">
        <w:t xml:space="preserve"> kokybiška</w:t>
      </w:r>
      <w:r>
        <w:t>i</w:t>
      </w:r>
      <w:r w:rsidRPr="009204CB">
        <w:t xml:space="preserve"> ir atitikti šioje Techninėje specifikacijoje nustatytus reikalavimus </w:t>
      </w:r>
      <w:r w:rsidRPr="009204CB">
        <w:rPr>
          <w:i/>
        </w:rPr>
        <w:t>(Reikalaujamos techninės charakteristikos)</w:t>
      </w:r>
      <w:r w:rsidRPr="009204CB">
        <w:t>.</w:t>
      </w:r>
    </w:p>
    <w:p w14:paraId="25E5BAEB" w14:textId="77777777" w:rsidR="00F829EF" w:rsidRPr="009204CB" w:rsidRDefault="00F829EF" w:rsidP="00F829EF">
      <w:pPr>
        <w:pStyle w:val="ListParagraph"/>
        <w:numPr>
          <w:ilvl w:val="0"/>
          <w:numId w:val="10"/>
        </w:numPr>
        <w:tabs>
          <w:tab w:val="left" w:pos="567"/>
        </w:tabs>
        <w:spacing w:after="0" w:line="240" w:lineRule="auto"/>
        <w:ind w:left="0" w:firstLine="0"/>
        <w:jc w:val="both"/>
      </w:pPr>
      <w:r w:rsidRPr="009204CB">
        <w:t>Šiose specifikacijose pateiktos nuorodos į standartus/technologijas/prekės ženklus yra tik rekomendacinio pobūdžio, todėl standartai/technologijos/prekės ženklai gali būti pakeisti lygiaverčiais.</w:t>
      </w:r>
      <w:r w:rsidRPr="009204CB">
        <w:rPr>
          <w:iCs/>
        </w:rPr>
        <w:t xml:space="preserve"> Jeigu techninėje specifikacijoje nurodomas </w:t>
      </w:r>
      <w:r w:rsidRPr="009204CB">
        <w:t>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w:t>
      </w:r>
      <w:r w:rsidRPr="009204CB">
        <w:rPr>
          <w:iCs/>
        </w:rPr>
        <w:t>, gali būti pateikiamas lygiavertis objektas nurodytajam.</w:t>
      </w:r>
    </w:p>
    <w:p w14:paraId="794097BE" w14:textId="77777777" w:rsidR="00F829EF" w:rsidRPr="009204CB" w:rsidRDefault="00F829EF" w:rsidP="00F829EF">
      <w:pPr>
        <w:pStyle w:val="ListParagraph"/>
        <w:numPr>
          <w:ilvl w:val="0"/>
          <w:numId w:val="10"/>
        </w:numPr>
        <w:tabs>
          <w:tab w:val="left" w:pos="567"/>
          <w:tab w:val="left" w:pos="851"/>
        </w:tabs>
        <w:spacing w:after="0" w:line="240" w:lineRule="auto"/>
        <w:ind w:left="0" w:firstLine="0"/>
        <w:jc w:val="both"/>
      </w:pPr>
      <w:r>
        <w:rPr>
          <w:bCs/>
        </w:rPr>
        <w:t xml:space="preserve">Paslaugos </w:t>
      </w:r>
      <w:r w:rsidRPr="009204CB">
        <w:rPr>
          <w:bCs/>
        </w:rPr>
        <w:t>turi atitikti žemiau nurodytus reikalavimus:</w:t>
      </w:r>
    </w:p>
    <w:p w14:paraId="3E0A5414" w14:textId="77777777" w:rsidR="00F829EF" w:rsidRDefault="00F829EF" w:rsidP="00F829EF">
      <w:pPr>
        <w:tabs>
          <w:tab w:val="left" w:pos="567"/>
          <w:tab w:val="left" w:pos="851"/>
        </w:tabs>
        <w:jc w:val="both"/>
      </w:pPr>
    </w:p>
    <w:p w14:paraId="2D484714" w14:textId="77777777" w:rsidR="00F829EF" w:rsidRPr="009204CB" w:rsidRDefault="00F829EF" w:rsidP="00F829EF">
      <w:pPr>
        <w:tabs>
          <w:tab w:val="left" w:pos="567"/>
          <w:tab w:val="left" w:pos="851"/>
        </w:tabs>
        <w:jc w:val="both"/>
      </w:pPr>
      <w:r>
        <w:t>1 lentelė</w:t>
      </w:r>
    </w:p>
    <w:tbl>
      <w:tblPr>
        <w:tblW w:w="9629" w:type="dxa"/>
        <w:tblLook w:val="04A0" w:firstRow="1" w:lastRow="0" w:firstColumn="1" w:lastColumn="0" w:noHBand="0" w:noVBand="1"/>
      </w:tblPr>
      <w:tblGrid>
        <w:gridCol w:w="841"/>
        <w:gridCol w:w="8788"/>
      </w:tblGrid>
      <w:tr w:rsidR="00F829EF" w:rsidRPr="009204CB" w14:paraId="5206D841" w14:textId="77777777" w:rsidTr="00C11AA9">
        <w:trPr>
          <w:trHeight w:val="781"/>
        </w:trPr>
        <w:tc>
          <w:tcPr>
            <w:tcW w:w="841" w:type="dxa"/>
            <w:tcBorders>
              <w:top w:val="single" w:sz="8" w:space="0" w:color="auto"/>
              <w:left w:val="single" w:sz="8" w:space="0" w:color="auto"/>
              <w:bottom w:val="nil"/>
              <w:right w:val="single" w:sz="8" w:space="0" w:color="auto"/>
            </w:tcBorders>
            <w:vAlign w:val="center"/>
          </w:tcPr>
          <w:p w14:paraId="48DB8C81" w14:textId="77777777" w:rsidR="00F829EF" w:rsidRPr="009204CB" w:rsidRDefault="00F829EF" w:rsidP="00C11AA9">
            <w:pPr>
              <w:widowControl w:val="0"/>
              <w:jc w:val="center"/>
              <w:rPr>
                <w:bCs/>
                <w:i/>
                <w:iCs/>
                <w:sz w:val="22"/>
                <w:szCs w:val="22"/>
                <w:lang w:eastAsia="zh-CN"/>
              </w:rPr>
            </w:pPr>
            <w:r w:rsidRPr="009204CB">
              <w:rPr>
                <w:bCs/>
                <w:i/>
                <w:iCs/>
                <w:sz w:val="22"/>
                <w:szCs w:val="22"/>
                <w:lang w:eastAsia="zh-CN"/>
              </w:rPr>
              <w:t>Eil.</w:t>
            </w:r>
          </w:p>
          <w:p w14:paraId="29A9FA38" w14:textId="77777777" w:rsidR="00F829EF" w:rsidRPr="009204CB" w:rsidRDefault="00F829EF" w:rsidP="00C11AA9">
            <w:pPr>
              <w:widowControl w:val="0"/>
              <w:jc w:val="center"/>
              <w:rPr>
                <w:bCs/>
                <w:i/>
                <w:iCs/>
                <w:sz w:val="22"/>
                <w:szCs w:val="22"/>
                <w:lang w:eastAsia="zh-CN"/>
              </w:rPr>
            </w:pPr>
            <w:r w:rsidRPr="009204CB">
              <w:rPr>
                <w:bCs/>
                <w:i/>
                <w:iCs/>
                <w:sz w:val="22"/>
                <w:szCs w:val="22"/>
                <w:lang w:eastAsia="zh-CN"/>
              </w:rPr>
              <w:t>Nr.</w:t>
            </w:r>
          </w:p>
        </w:tc>
        <w:tc>
          <w:tcPr>
            <w:tcW w:w="8788" w:type="dxa"/>
            <w:tcBorders>
              <w:top w:val="single" w:sz="8" w:space="0" w:color="auto"/>
              <w:left w:val="single" w:sz="8" w:space="0" w:color="auto"/>
              <w:bottom w:val="nil"/>
              <w:right w:val="single" w:sz="8" w:space="0" w:color="auto"/>
            </w:tcBorders>
            <w:shd w:val="clear" w:color="auto" w:fill="auto"/>
            <w:vAlign w:val="center"/>
          </w:tcPr>
          <w:p w14:paraId="78F10983" w14:textId="77777777" w:rsidR="00F829EF" w:rsidRPr="009204CB" w:rsidRDefault="00F829EF" w:rsidP="00C11AA9">
            <w:pPr>
              <w:widowControl w:val="0"/>
              <w:jc w:val="center"/>
              <w:rPr>
                <w:bCs/>
                <w:i/>
                <w:iCs/>
                <w:sz w:val="22"/>
                <w:szCs w:val="22"/>
                <w:lang w:eastAsia="zh-CN"/>
              </w:rPr>
            </w:pPr>
            <w:r w:rsidRPr="009204CB">
              <w:rPr>
                <w:bCs/>
                <w:i/>
                <w:iCs/>
                <w:sz w:val="22"/>
                <w:szCs w:val="22"/>
                <w:lang w:eastAsia="zh-CN"/>
              </w:rPr>
              <w:t>Reikalaujamos techninės charakteristikos</w:t>
            </w:r>
          </w:p>
        </w:tc>
      </w:tr>
      <w:tr w:rsidR="00F829EF" w:rsidRPr="009204CB" w14:paraId="0060F820" w14:textId="77777777" w:rsidTr="00C11AA9">
        <w:trPr>
          <w:trHeight w:val="580"/>
        </w:trPr>
        <w:tc>
          <w:tcPr>
            <w:tcW w:w="841" w:type="dxa"/>
            <w:tcBorders>
              <w:top w:val="single" w:sz="8" w:space="0" w:color="auto"/>
              <w:left w:val="single" w:sz="8" w:space="0" w:color="auto"/>
              <w:bottom w:val="single" w:sz="4" w:space="0" w:color="auto"/>
              <w:right w:val="single" w:sz="8" w:space="0" w:color="auto"/>
            </w:tcBorders>
            <w:vAlign w:val="center"/>
          </w:tcPr>
          <w:p w14:paraId="6BA32494" w14:textId="77777777" w:rsidR="00F829EF" w:rsidRPr="009204CB" w:rsidRDefault="00F829EF" w:rsidP="00C11AA9">
            <w:pPr>
              <w:jc w:val="both"/>
              <w:rPr>
                <w:sz w:val="22"/>
                <w:szCs w:val="22"/>
              </w:rPr>
            </w:pPr>
            <w:r w:rsidRPr="009204CB">
              <w:rPr>
                <w:sz w:val="22"/>
                <w:szCs w:val="22"/>
              </w:rPr>
              <w:t>1.</w:t>
            </w:r>
          </w:p>
        </w:tc>
        <w:tc>
          <w:tcPr>
            <w:tcW w:w="8788" w:type="dxa"/>
            <w:tcBorders>
              <w:top w:val="single" w:sz="8" w:space="0" w:color="auto"/>
              <w:left w:val="single" w:sz="8" w:space="0" w:color="auto"/>
              <w:bottom w:val="single" w:sz="4" w:space="0" w:color="auto"/>
              <w:right w:val="single" w:sz="8" w:space="0" w:color="auto"/>
            </w:tcBorders>
            <w:shd w:val="clear" w:color="auto" w:fill="auto"/>
            <w:vAlign w:val="center"/>
          </w:tcPr>
          <w:p w14:paraId="6CBF4257" w14:textId="77777777" w:rsidR="00F829EF" w:rsidRPr="009204CB" w:rsidRDefault="00F829EF" w:rsidP="00C11AA9">
            <w:pPr>
              <w:jc w:val="both"/>
              <w:rPr>
                <w:b/>
                <w:bCs/>
                <w:sz w:val="22"/>
                <w:szCs w:val="22"/>
              </w:rPr>
            </w:pPr>
            <w:r w:rsidRPr="00B46209">
              <w:rPr>
                <w:b/>
                <w:bCs/>
                <w:sz w:val="22"/>
                <w:szCs w:val="22"/>
              </w:rPr>
              <w:t>Biomasės DNR sekoskaitos tyrimai</w:t>
            </w:r>
          </w:p>
        </w:tc>
      </w:tr>
      <w:tr w:rsidR="00F829EF" w:rsidRPr="009204CB" w14:paraId="1A079597" w14:textId="77777777" w:rsidTr="00C11AA9">
        <w:trPr>
          <w:trHeight w:val="1488"/>
        </w:trPr>
        <w:tc>
          <w:tcPr>
            <w:tcW w:w="841" w:type="dxa"/>
            <w:tcBorders>
              <w:top w:val="single" w:sz="4" w:space="0" w:color="auto"/>
              <w:left w:val="single" w:sz="4" w:space="0" w:color="auto"/>
              <w:bottom w:val="single" w:sz="4" w:space="0" w:color="auto"/>
              <w:right w:val="single" w:sz="4" w:space="0" w:color="auto"/>
            </w:tcBorders>
          </w:tcPr>
          <w:p w14:paraId="231B821F" w14:textId="77777777" w:rsidR="00F829EF" w:rsidRPr="009204CB" w:rsidRDefault="00F829EF" w:rsidP="00C11AA9">
            <w:pPr>
              <w:jc w:val="both"/>
              <w:rPr>
                <w:sz w:val="22"/>
                <w:szCs w:val="22"/>
              </w:rPr>
            </w:pPr>
            <w:r w:rsidRPr="009204CB">
              <w:rPr>
                <w:sz w:val="22"/>
                <w:szCs w:val="22"/>
              </w:rPr>
              <w:t>1.1.</w:t>
            </w:r>
          </w:p>
        </w:tc>
        <w:tc>
          <w:tcPr>
            <w:tcW w:w="8788" w:type="dxa"/>
            <w:tcBorders>
              <w:top w:val="single" w:sz="4" w:space="0" w:color="auto"/>
              <w:left w:val="single" w:sz="4" w:space="0" w:color="auto"/>
              <w:bottom w:val="single" w:sz="4" w:space="0" w:color="auto"/>
              <w:right w:val="single" w:sz="4" w:space="0" w:color="auto"/>
            </w:tcBorders>
            <w:shd w:val="clear" w:color="auto" w:fill="auto"/>
            <w:vAlign w:val="center"/>
          </w:tcPr>
          <w:p w14:paraId="715BB654" w14:textId="77777777" w:rsidR="00F829EF" w:rsidRPr="00A5642A" w:rsidRDefault="00F829EF" w:rsidP="00C11AA9">
            <w:pPr>
              <w:jc w:val="both"/>
              <w:rPr>
                <w:iCs/>
              </w:rPr>
            </w:pPr>
            <w:r>
              <w:rPr>
                <w:iCs/>
              </w:rPr>
              <w:t xml:space="preserve">1. </w:t>
            </w:r>
            <w:r w:rsidRPr="005C730D">
              <w:rPr>
                <w:i/>
                <w:u w:val="single"/>
              </w:rPr>
              <w:t>Tyrimams pateikiam</w:t>
            </w:r>
            <w:r>
              <w:rPr>
                <w:i/>
                <w:u w:val="single"/>
              </w:rPr>
              <w:t xml:space="preserve">i: </w:t>
            </w:r>
            <w:r>
              <w:rPr>
                <w:iCs/>
              </w:rPr>
              <w:t xml:space="preserve"> nuotekų dumblo su įvairios sudėties nanodalelėmis biomasės mėginiai konservuoti </w:t>
            </w:r>
            <w:r w:rsidRPr="00A5642A">
              <w:rPr>
                <w:iCs/>
              </w:rPr>
              <w:t xml:space="preserve">DNR/RNR </w:t>
            </w:r>
            <w:r>
              <w:rPr>
                <w:iCs/>
              </w:rPr>
              <w:t>tirpale</w:t>
            </w:r>
            <w:r w:rsidRPr="00A5642A">
              <w:rPr>
                <w:iCs/>
              </w:rPr>
              <w:t>.</w:t>
            </w:r>
          </w:p>
          <w:p w14:paraId="666E9F49" w14:textId="77777777" w:rsidR="00F829EF" w:rsidRDefault="00F829EF" w:rsidP="00C11AA9">
            <w:pPr>
              <w:jc w:val="both"/>
              <w:rPr>
                <w:iCs/>
              </w:rPr>
            </w:pPr>
            <w:r>
              <w:rPr>
                <w:iCs/>
              </w:rPr>
              <w:t xml:space="preserve">2. </w:t>
            </w:r>
            <w:r w:rsidRPr="005C730D">
              <w:rPr>
                <w:i/>
                <w:u w:val="single"/>
              </w:rPr>
              <w:t>Pateikiamas mėginių kiekis:</w:t>
            </w:r>
            <w:r>
              <w:rPr>
                <w:iCs/>
              </w:rPr>
              <w:t xml:space="preserve"> mėginiai bus pateikiami (išsiunčiami) tyrimams etapais. Vieno etapo metu bus pateikta ne mažiau kaip 8 mėginiai. Bendroje sumoje bus pateikta ne daugiau kaip 26 mėginiai.</w:t>
            </w:r>
          </w:p>
          <w:p w14:paraId="3CE1AD94" w14:textId="77777777" w:rsidR="00F829EF" w:rsidRDefault="00F829EF" w:rsidP="00C11AA9">
            <w:pPr>
              <w:jc w:val="both"/>
              <w:rPr>
                <w:iCs/>
              </w:rPr>
            </w:pPr>
            <w:r w:rsidRPr="00AA646F">
              <w:rPr>
                <w:i/>
                <w:u w:val="single"/>
              </w:rPr>
              <w:t>4. Sekoskaitos paslauga:</w:t>
            </w:r>
            <w:r>
              <w:rPr>
                <w:iCs/>
              </w:rPr>
              <w:t xml:space="preserve"> atliekama visos DNR NKS Shotgun arba analogiško tipo sekoskaita, 10 milijonų nuskaitymų, PE 2x150. Kartu su mėginių rezultatais pateikiamas standarto pavyzdžio sekoskaitos rezultatas.</w:t>
            </w:r>
          </w:p>
          <w:p w14:paraId="38CCDC7C" w14:textId="77777777" w:rsidR="00F829EF" w:rsidRDefault="00F829EF" w:rsidP="00C11AA9">
            <w:pPr>
              <w:jc w:val="both"/>
              <w:rPr>
                <w:iCs/>
              </w:rPr>
            </w:pPr>
            <w:r>
              <w:rPr>
                <w:i/>
                <w:iCs/>
                <w:u w:val="single"/>
              </w:rPr>
              <w:t xml:space="preserve">5. </w:t>
            </w:r>
            <w:r w:rsidRPr="005C730D">
              <w:rPr>
                <w:i/>
                <w:u w:val="single"/>
              </w:rPr>
              <w:t>Tyrimų rezultatų pateikimo formatas:</w:t>
            </w:r>
            <w:r>
              <w:rPr>
                <w:iCs/>
              </w:rPr>
              <w:t xml:space="preserve"> pateikiami .xls arba pdf formato faile lentelių pavidale bei vizualizacijomis elektroniniu būdu. Su Paslaugų gavėju suderintu elektroniniu paštu.</w:t>
            </w:r>
          </w:p>
          <w:p w14:paraId="26335318" w14:textId="77777777" w:rsidR="00F829EF" w:rsidRPr="005C730D" w:rsidRDefault="00F829EF" w:rsidP="00C11AA9">
            <w:pPr>
              <w:jc w:val="both"/>
              <w:rPr>
                <w:iCs/>
              </w:rPr>
            </w:pPr>
            <w:r>
              <w:rPr>
                <w:iCs/>
              </w:rPr>
              <w:t xml:space="preserve">5. </w:t>
            </w:r>
            <w:r w:rsidRPr="005C730D">
              <w:rPr>
                <w:i/>
                <w:u w:val="single"/>
              </w:rPr>
              <w:t>Pateikiami parametrai:</w:t>
            </w:r>
            <w:r>
              <w:rPr>
                <w:iCs/>
              </w:rPr>
              <w:t xml:space="preserve"> kiekybinė ir kokybinė prokariotų ir eukariotų sudėtis; </w:t>
            </w:r>
            <w:r w:rsidRPr="005C730D">
              <w:rPr>
                <w:iCs/>
              </w:rPr>
              <w:t>Taksonominiai mikrobiomų profiliai</w:t>
            </w:r>
            <w:r>
              <w:rPr>
                <w:iCs/>
              </w:rPr>
              <w:t xml:space="preserve">; </w:t>
            </w:r>
            <w:r w:rsidRPr="005C730D">
              <w:rPr>
                <w:iCs/>
              </w:rPr>
              <w:t>Mikroorganizmų rūšių įvairovė</w:t>
            </w:r>
            <w:r>
              <w:rPr>
                <w:iCs/>
              </w:rPr>
              <w:t xml:space="preserve"> pagal α (alfa) ir β (beta) profilius; mikroorganizmų funkciniai keliai; atsparumas antibiotikams, informacija apie virusus, virulentiškumo faktorius.</w:t>
            </w:r>
          </w:p>
        </w:tc>
      </w:tr>
    </w:tbl>
    <w:p w14:paraId="30027B7A" w14:textId="77777777" w:rsidR="00F829EF" w:rsidRPr="009204CB" w:rsidRDefault="00F829EF" w:rsidP="00F829EF">
      <w:r>
        <w:t>1 lentelėje pateiktos santrumpos: DNR – d</w:t>
      </w:r>
      <w:r w:rsidRPr="00A5642A">
        <w:t>eoksiribonukleorūgštis</w:t>
      </w:r>
      <w:r>
        <w:t>; RNR – r</w:t>
      </w:r>
      <w:r w:rsidRPr="00A5642A">
        <w:t>ibonukleino rūgštis</w:t>
      </w:r>
      <w:r>
        <w:t>; NKS – n</w:t>
      </w:r>
      <w:r w:rsidRPr="00B04962">
        <w:t xml:space="preserve">aujos </w:t>
      </w:r>
      <w:r>
        <w:t>k</w:t>
      </w:r>
      <w:r w:rsidRPr="00B04962">
        <w:t xml:space="preserve">artos </w:t>
      </w:r>
      <w:r>
        <w:t>s</w:t>
      </w:r>
      <w:r w:rsidRPr="00B04962">
        <w:t>ekoskait</w:t>
      </w:r>
      <w:r>
        <w:t>a; PE – fragmento ilgis (angl. „paired-end“).</w:t>
      </w:r>
    </w:p>
    <w:p w14:paraId="288F4A4D" w14:textId="7AF67CDE" w:rsidR="00350D49" w:rsidRDefault="00F829EF">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noProof/>
          <w:sz w:val="22"/>
          <w:szCs w:val="22"/>
          <w:lang w:val="en-US" w:eastAsia="en-US"/>
        </w:rPr>
        <w:lastRenderedPageBreak/>
        <w:drawing>
          <wp:inline distT="0" distB="0" distL="0" distR="0" wp14:anchorId="54696893" wp14:editId="32FBA505">
            <wp:extent cx="6012815" cy="810514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2815" cy="8105140"/>
                    </a:xfrm>
                    <a:prstGeom prst="rect">
                      <a:avLst/>
                    </a:prstGeom>
                    <a:noFill/>
                    <a:ln>
                      <a:noFill/>
                    </a:ln>
                  </pic:spPr>
                </pic:pic>
              </a:graphicData>
            </a:graphic>
          </wp:inline>
        </w:drawing>
      </w:r>
    </w:p>
    <w:sectPr w:rsidR="00350D49" w:rsidSect="001449CA">
      <w:pgSz w:w="11906" w:h="16838"/>
      <w:pgMar w:top="1135" w:right="567" w:bottom="1134" w:left="1701" w:header="567" w:footer="567"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41C1"/>
    <w:multiLevelType w:val="hybridMultilevel"/>
    <w:tmpl w:val="AC2814F4"/>
    <w:lvl w:ilvl="0" w:tplc="04270001">
      <w:start w:val="1"/>
      <w:numFmt w:val="bullet"/>
      <w:lvlText w:val=""/>
      <w:lvlJc w:val="left"/>
      <w:pPr>
        <w:ind w:left="6480" w:hanging="360"/>
      </w:pPr>
      <w:rPr>
        <w:rFonts w:ascii="Symbol" w:hAnsi="Symbol" w:hint="default"/>
      </w:rPr>
    </w:lvl>
    <w:lvl w:ilvl="1" w:tplc="08090019" w:tentative="1">
      <w:start w:val="1"/>
      <w:numFmt w:val="lowerLetter"/>
      <w:lvlText w:val="%2."/>
      <w:lvlJc w:val="left"/>
      <w:pPr>
        <w:ind w:left="7200" w:hanging="360"/>
      </w:pPr>
    </w:lvl>
    <w:lvl w:ilvl="2" w:tplc="0809001B" w:tentative="1">
      <w:start w:val="1"/>
      <w:numFmt w:val="lowerRoman"/>
      <w:lvlText w:val="%3."/>
      <w:lvlJc w:val="right"/>
      <w:pPr>
        <w:ind w:left="7920" w:hanging="180"/>
      </w:pPr>
    </w:lvl>
    <w:lvl w:ilvl="3" w:tplc="0809000F" w:tentative="1">
      <w:start w:val="1"/>
      <w:numFmt w:val="decimal"/>
      <w:lvlText w:val="%4."/>
      <w:lvlJc w:val="left"/>
      <w:pPr>
        <w:ind w:left="8640" w:hanging="360"/>
      </w:pPr>
    </w:lvl>
    <w:lvl w:ilvl="4" w:tplc="08090019" w:tentative="1">
      <w:start w:val="1"/>
      <w:numFmt w:val="lowerLetter"/>
      <w:lvlText w:val="%5."/>
      <w:lvlJc w:val="left"/>
      <w:pPr>
        <w:ind w:left="9360" w:hanging="360"/>
      </w:pPr>
    </w:lvl>
    <w:lvl w:ilvl="5" w:tplc="0809001B" w:tentative="1">
      <w:start w:val="1"/>
      <w:numFmt w:val="lowerRoman"/>
      <w:lvlText w:val="%6."/>
      <w:lvlJc w:val="right"/>
      <w:pPr>
        <w:ind w:left="10080" w:hanging="180"/>
      </w:pPr>
    </w:lvl>
    <w:lvl w:ilvl="6" w:tplc="0809000F" w:tentative="1">
      <w:start w:val="1"/>
      <w:numFmt w:val="decimal"/>
      <w:lvlText w:val="%7."/>
      <w:lvlJc w:val="left"/>
      <w:pPr>
        <w:ind w:left="10800" w:hanging="360"/>
      </w:pPr>
    </w:lvl>
    <w:lvl w:ilvl="7" w:tplc="08090019" w:tentative="1">
      <w:start w:val="1"/>
      <w:numFmt w:val="lowerLetter"/>
      <w:lvlText w:val="%8."/>
      <w:lvlJc w:val="left"/>
      <w:pPr>
        <w:ind w:left="11520" w:hanging="360"/>
      </w:pPr>
    </w:lvl>
    <w:lvl w:ilvl="8" w:tplc="0809001B" w:tentative="1">
      <w:start w:val="1"/>
      <w:numFmt w:val="lowerRoman"/>
      <w:lvlText w:val="%9."/>
      <w:lvlJc w:val="right"/>
      <w:pPr>
        <w:ind w:left="12240" w:hanging="180"/>
      </w:pPr>
    </w:lvl>
  </w:abstractNum>
  <w:abstractNum w:abstractNumId="1" w15:restartNumberingAfterBreak="0">
    <w:nsid w:val="0AB57E57"/>
    <w:multiLevelType w:val="hybridMultilevel"/>
    <w:tmpl w:val="99EEB4A4"/>
    <w:lvl w:ilvl="0" w:tplc="A21A27A0">
      <w:start w:val="1"/>
      <w:numFmt w:val="decimal"/>
      <w:lvlText w:val="%1."/>
      <w:lvlJc w:val="left"/>
      <w:pPr>
        <w:tabs>
          <w:tab w:val="num" w:pos="360"/>
        </w:tabs>
        <w:ind w:left="360" w:hanging="360"/>
      </w:pPr>
      <w:rPr>
        <w:rFonts w:cs="Times New Roman" w:hint="default"/>
        <w:b w:val="0"/>
        <w:color w:val="auto"/>
        <w:sz w:val="24"/>
        <w:szCs w:val="24"/>
      </w:rPr>
    </w:lvl>
    <w:lvl w:ilvl="1" w:tplc="AE6842B8">
      <w:start w:val="1"/>
      <w:numFmt w:val="bullet"/>
      <w:lvlText w:val=""/>
      <w:lvlJc w:val="left"/>
      <w:pPr>
        <w:tabs>
          <w:tab w:val="num" w:pos="1260"/>
        </w:tabs>
        <w:ind w:left="1260" w:hanging="360"/>
      </w:pPr>
      <w:rPr>
        <w:rFonts w:ascii="Symbol" w:hAnsi="Symbol" w:hint="default"/>
        <w:color w:val="auto"/>
      </w:rPr>
    </w:lvl>
    <w:lvl w:ilvl="2" w:tplc="A30A4524">
      <w:start w:val="1"/>
      <w:numFmt w:val="bullet"/>
      <w:lvlText w:val=""/>
      <w:lvlJc w:val="left"/>
      <w:pPr>
        <w:tabs>
          <w:tab w:val="num" w:pos="1260"/>
        </w:tabs>
        <w:ind w:left="1260" w:hanging="360"/>
      </w:pPr>
      <w:rPr>
        <w:rFonts w:ascii="Symbol" w:hAnsi="Symbol" w:hint="default"/>
        <w:b w:val="0"/>
        <w:color w:val="auto"/>
        <w:sz w:val="24"/>
      </w:rPr>
    </w:lvl>
    <w:lvl w:ilvl="3" w:tplc="0427000F">
      <w:start w:val="1"/>
      <w:numFmt w:val="decimal"/>
      <w:lvlText w:val="%4."/>
      <w:lvlJc w:val="left"/>
      <w:pPr>
        <w:tabs>
          <w:tab w:val="num" w:pos="2700"/>
        </w:tabs>
        <w:ind w:left="2700" w:hanging="360"/>
      </w:pPr>
      <w:rPr>
        <w:rFonts w:cs="Times New Roman"/>
      </w:rPr>
    </w:lvl>
    <w:lvl w:ilvl="4" w:tplc="04270019">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2" w15:restartNumberingAfterBreak="0">
    <w:nsid w:val="17DF68AF"/>
    <w:multiLevelType w:val="hybridMultilevel"/>
    <w:tmpl w:val="7C94B49E"/>
    <w:lvl w:ilvl="0" w:tplc="04270001">
      <w:start w:val="1"/>
      <w:numFmt w:val="bullet"/>
      <w:lvlText w:val=""/>
      <w:lvlJc w:val="left"/>
      <w:pPr>
        <w:ind w:left="1060" w:hanging="360"/>
      </w:pPr>
      <w:rPr>
        <w:rFonts w:ascii="Symbol" w:hAnsi="Symbol" w:hint="default"/>
      </w:rPr>
    </w:lvl>
    <w:lvl w:ilvl="1" w:tplc="04270003" w:tentative="1">
      <w:start w:val="1"/>
      <w:numFmt w:val="bullet"/>
      <w:lvlText w:val="o"/>
      <w:lvlJc w:val="left"/>
      <w:pPr>
        <w:ind w:left="1780" w:hanging="360"/>
      </w:pPr>
      <w:rPr>
        <w:rFonts w:ascii="Courier New" w:hAnsi="Courier New" w:cs="Courier New" w:hint="default"/>
      </w:rPr>
    </w:lvl>
    <w:lvl w:ilvl="2" w:tplc="04270005" w:tentative="1">
      <w:start w:val="1"/>
      <w:numFmt w:val="bullet"/>
      <w:lvlText w:val=""/>
      <w:lvlJc w:val="left"/>
      <w:pPr>
        <w:ind w:left="2500" w:hanging="360"/>
      </w:pPr>
      <w:rPr>
        <w:rFonts w:ascii="Wingdings" w:hAnsi="Wingdings" w:hint="default"/>
      </w:rPr>
    </w:lvl>
    <w:lvl w:ilvl="3" w:tplc="04270001" w:tentative="1">
      <w:start w:val="1"/>
      <w:numFmt w:val="bullet"/>
      <w:lvlText w:val=""/>
      <w:lvlJc w:val="left"/>
      <w:pPr>
        <w:ind w:left="3220" w:hanging="360"/>
      </w:pPr>
      <w:rPr>
        <w:rFonts w:ascii="Symbol" w:hAnsi="Symbol" w:hint="default"/>
      </w:rPr>
    </w:lvl>
    <w:lvl w:ilvl="4" w:tplc="04270003" w:tentative="1">
      <w:start w:val="1"/>
      <w:numFmt w:val="bullet"/>
      <w:lvlText w:val="o"/>
      <w:lvlJc w:val="left"/>
      <w:pPr>
        <w:ind w:left="3940" w:hanging="360"/>
      </w:pPr>
      <w:rPr>
        <w:rFonts w:ascii="Courier New" w:hAnsi="Courier New" w:cs="Courier New" w:hint="default"/>
      </w:rPr>
    </w:lvl>
    <w:lvl w:ilvl="5" w:tplc="04270005" w:tentative="1">
      <w:start w:val="1"/>
      <w:numFmt w:val="bullet"/>
      <w:lvlText w:val=""/>
      <w:lvlJc w:val="left"/>
      <w:pPr>
        <w:ind w:left="4660" w:hanging="360"/>
      </w:pPr>
      <w:rPr>
        <w:rFonts w:ascii="Wingdings" w:hAnsi="Wingdings" w:hint="default"/>
      </w:rPr>
    </w:lvl>
    <w:lvl w:ilvl="6" w:tplc="04270001" w:tentative="1">
      <w:start w:val="1"/>
      <w:numFmt w:val="bullet"/>
      <w:lvlText w:val=""/>
      <w:lvlJc w:val="left"/>
      <w:pPr>
        <w:ind w:left="5380" w:hanging="360"/>
      </w:pPr>
      <w:rPr>
        <w:rFonts w:ascii="Symbol" w:hAnsi="Symbol" w:hint="default"/>
      </w:rPr>
    </w:lvl>
    <w:lvl w:ilvl="7" w:tplc="04270003" w:tentative="1">
      <w:start w:val="1"/>
      <w:numFmt w:val="bullet"/>
      <w:lvlText w:val="o"/>
      <w:lvlJc w:val="left"/>
      <w:pPr>
        <w:ind w:left="6100" w:hanging="360"/>
      </w:pPr>
      <w:rPr>
        <w:rFonts w:ascii="Courier New" w:hAnsi="Courier New" w:cs="Courier New" w:hint="default"/>
      </w:rPr>
    </w:lvl>
    <w:lvl w:ilvl="8" w:tplc="04270005" w:tentative="1">
      <w:start w:val="1"/>
      <w:numFmt w:val="bullet"/>
      <w:lvlText w:val=""/>
      <w:lvlJc w:val="left"/>
      <w:pPr>
        <w:ind w:left="6820" w:hanging="360"/>
      </w:pPr>
      <w:rPr>
        <w:rFonts w:ascii="Wingdings" w:hAnsi="Wingdings" w:hint="default"/>
      </w:rPr>
    </w:lvl>
  </w:abstractNum>
  <w:abstractNum w:abstractNumId="3" w15:restartNumberingAfterBreak="0">
    <w:nsid w:val="209F3060"/>
    <w:multiLevelType w:val="multilevel"/>
    <w:tmpl w:val="40043E2E"/>
    <w:lvl w:ilvl="0">
      <w:start w:val="5"/>
      <w:numFmt w:val="decimal"/>
      <w:lvlText w:val="%1."/>
      <w:lvlJc w:val="left"/>
      <w:pPr>
        <w:ind w:left="540" w:hanging="540"/>
      </w:pPr>
      <w:rPr>
        <w:b/>
      </w:r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24335AB"/>
    <w:multiLevelType w:val="hybridMultilevel"/>
    <w:tmpl w:val="52F2A1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57B63A95"/>
    <w:multiLevelType w:val="hybridMultilevel"/>
    <w:tmpl w:val="480671B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306EBC"/>
    <w:multiLevelType w:val="multilevel"/>
    <w:tmpl w:val="C92AEC0E"/>
    <w:lvl w:ilvl="0">
      <w:start w:val="15"/>
      <w:numFmt w:val="decimal"/>
      <w:lvlText w:val="%1."/>
      <w:lvlJc w:val="left"/>
      <w:pPr>
        <w:ind w:left="705" w:hanging="705"/>
      </w:pPr>
    </w:lvl>
    <w:lvl w:ilvl="1">
      <w:start w:val="10"/>
      <w:numFmt w:val="decimal"/>
      <w:lvlText w:val="%1.%2."/>
      <w:lvlJc w:val="left"/>
      <w:pPr>
        <w:ind w:left="705" w:hanging="705"/>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5FB200D3"/>
    <w:multiLevelType w:val="hybridMultilevel"/>
    <w:tmpl w:val="578ABBFE"/>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8C173E"/>
    <w:multiLevelType w:val="multilevel"/>
    <w:tmpl w:val="C3401624"/>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
  </w:num>
  <w:num w:numId="2">
    <w:abstractNumId w:val="9"/>
  </w:num>
  <w:num w:numId="3">
    <w:abstractNumId w:val="7"/>
  </w:num>
  <w:num w:numId="4">
    <w:abstractNumId w:val="8"/>
  </w:num>
  <w:num w:numId="5">
    <w:abstractNumId w:val="1"/>
  </w:num>
  <w:num w:numId="6">
    <w:abstractNumId w:val="2"/>
  </w:num>
  <w:num w:numId="7">
    <w:abstractNumId w:val="0"/>
  </w:num>
  <w:num w:numId="8">
    <w:abstractNumId w:val="4"/>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D49"/>
    <w:rsid w:val="001449CA"/>
    <w:rsid w:val="001555C9"/>
    <w:rsid w:val="00350D49"/>
    <w:rsid w:val="00356B24"/>
    <w:rsid w:val="00401964"/>
    <w:rsid w:val="00405D1E"/>
    <w:rsid w:val="0060292A"/>
    <w:rsid w:val="007E2EB5"/>
    <w:rsid w:val="008A7A93"/>
    <w:rsid w:val="009B6010"/>
    <w:rsid w:val="00C36D99"/>
    <w:rsid w:val="00D3319C"/>
    <w:rsid w:val="00E336FF"/>
    <w:rsid w:val="00F53756"/>
    <w:rsid w:val="00F82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298DF"/>
  <w15:docId w15:val="{16393547-AC36-4A92-A3BB-8EF673629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EDE"/>
    <w:rPr>
      <w:rFonts w:eastAsiaTheme="minorEastAsia"/>
      <w:lang w:eastAsia="lt-LT"/>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aliases w:val="Alna"/>
    <w:basedOn w:val="DefaultParagraphFont"/>
    <w:uiPriority w:val="99"/>
    <w:unhideWhenUsed/>
    <w:rsid w:val="003A0EDE"/>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A0ED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3A0EDE"/>
    <w:pPr>
      <w:ind w:left="720"/>
      <w:contextualSpacing/>
    </w:pPr>
    <w:rPr>
      <w:rFonts w:eastAsiaTheme="minorHAnsi"/>
      <w:sz w:val="22"/>
      <w:szCs w:val="22"/>
      <w:lang w:eastAsia="en-US"/>
    </w:rPr>
  </w:style>
  <w:style w:type="character" w:styleId="CommentReference">
    <w:name w:val="annotation reference"/>
    <w:basedOn w:val="DefaultParagraphFont"/>
    <w:uiPriority w:val="99"/>
    <w:semiHidden/>
    <w:unhideWhenUsed/>
    <w:rsid w:val="00F83D9F"/>
    <w:rPr>
      <w:sz w:val="16"/>
      <w:szCs w:val="16"/>
    </w:rPr>
  </w:style>
  <w:style w:type="paragraph" w:styleId="CommentText">
    <w:name w:val="annotation text"/>
    <w:basedOn w:val="Normal"/>
    <w:link w:val="CommentTextChar"/>
    <w:uiPriority w:val="99"/>
    <w:semiHidden/>
    <w:unhideWhenUsed/>
    <w:rsid w:val="00F83D9F"/>
    <w:pPr>
      <w:spacing w:line="240" w:lineRule="auto"/>
    </w:pPr>
    <w:rPr>
      <w:sz w:val="20"/>
      <w:szCs w:val="20"/>
    </w:rPr>
  </w:style>
  <w:style w:type="character" w:customStyle="1" w:styleId="CommentTextChar">
    <w:name w:val="Comment Text Char"/>
    <w:basedOn w:val="DefaultParagraphFont"/>
    <w:link w:val="CommentText"/>
    <w:uiPriority w:val="99"/>
    <w:semiHidden/>
    <w:rsid w:val="00F83D9F"/>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F83D9F"/>
    <w:rPr>
      <w:b/>
      <w:bCs/>
    </w:rPr>
  </w:style>
  <w:style w:type="character" w:customStyle="1" w:styleId="CommentSubjectChar">
    <w:name w:val="Comment Subject Char"/>
    <w:basedOn w:val="CommentTextChar"/>
    <w:link w:val="CommentSubject"/>
    <w:uiPriority w:val="99"/>
    <w:semiHidden/>
    <w:rsid w:val="00F83D9F"/>
    <w:rPr>
      <w:rFonts w:eastAsiaTheme="minorEastAsia"/>
      <w:b/>
      <w:bCs/>
      <w:sz w:val="20"/>
      <w:szCs w:val="20"/>
      <w:lang w:eastAsia="lt-LT"/>
    </w:rPr>
  </w:style>
  <w:style w:type="character" w:customStyle="1" w:styleId="UnresolvedMention1">
    <w:name w:val="Unresolved Mention1"/>
    <w:basedOn w:val="DefaultParagraphFont"/>
    <w:uiPriority w:val="99"/>
    <w:semiHidden/>
    <w:unhideWhenUsed/>
    <w:rsid w:val="00A14F0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omas.janusevicius@vilniustech.lt"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hyperlink" Target="https://nbfc.lrv.lt/lt/sabis/prisijungimas-prie-sabis/"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mailto:info@nanodiagnostika.lt" TargetMode="External"/><Relationship Id="rId4" Type="http://schemas.openxmlformats.org/officeDocument/2006/relationships/styles" Target="styles.xml"/><Relationship Id="rId9" Type="http://schemas.openxmlformats.org/officeDocument/2006/relationships/hyperlink" Target="mailto:vilniustech@vilniustech.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cjVzzNvB2tkvq0ZvxMIyWUH5vA==">CgMxLjAyCGguZ2pkZ3hzMgloLjMwajB6bGw4AHIhMXBxZTROOERiNk9XbDg3MFVXTTFnMnAzQnNnYk9UZHdf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69E0FB-01DD-4851-A404-942D7C1DA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29292</Words>
  <Characters>16697</Characters>
  <Application>Microsoft Office Word</Application>
  <DocSecurity>0</DocSecurity>
  <Lines>139</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Džiuljeta Malinauskaitė</dc:creator>
  <cp:lastModifiedBy>Arūnas Abraitis</cp:lastModifiedBy>
  <cp:revision>2</cp:revision>
  <dcterms:created xsi:type="dcterms:W3CDTF">2025-07-21T09:53:00Z</dcterms:created>
  <dcterms:modified xsi:type="dcterms:W3CDTF">2025-07-21T09:53:00Z</dcterms:modified>
</cp:coreProperties>
</file>