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96CA4" w14:textId="0FFD1FB9" w:rsidR="00381FA4" w:rsidRPr="00E26FD8" w:rsidRDefault="00F11B2E" w:rsidP="00A7594B">
      <w:pPr>
        <w:pStyle w:val="Pagrindinistekstas"/>
        <w:spacing w:line="264" w:lineRule="auto"/>
        <w:jc w:val="center"/>
        <w:rPr>
          <w:color w:val="auto"/>
        </w:rPr>
      </w:pPr>
      <w:r w:rsidRPr="00E26FD8">
        <w:rPr>
          <w:rStyle w:val="PagrindinistekstasDiagrama"/>
          <w:b/>
          <w:bCs/>
          <w:color w:val="auto"/>
          <w:lang w:eastAsia="en-US" w:bidi="en-US"/>
        </w:rPr>
        <w:t xml:space="preserve">SUSITARIMAS </w:t>
      </w:r>
      <w:r w:rsidRPr="00E26FD8">
        <w:rPr>
          <w:rStyle w:val="PagrindinistekstasDiagrama"/>
          <w:b/>
          <w:bCs/>
          <w:color w:val="auto"/>
        </w:rPr>
        <w:t xml:space="preserve">DĖL </w:t>
      </w:r>
      <w:r w:rsidR="002A344B" w:rsidRPr="00E26FD8">
        <w:rPr>
          <w:rStyle w:val="PagrindinistekstasDiagrama"/>
          <w:b/>
          <w:bCs/>
          <w:color w:val="auto"/>
          <w:lang w:eastAsia="en-US" w:bidi="en-US"/>
        </w:rPr>
        <w:t>2025-</w:t>
      </w:r>
      <w:r w:rsidR="00BE160D" w:rsidRPr="00E26FD8">
        <w:rPr>
          <w:rStyle w:val="PagrindinistekstasDiagrama"/>
          <w:b/>
          <w:bCs/>
          <w:color w:val="auto"/>
          <w:lang w:eastAsia="en-US" w:bidi="en-US"/>
        </w:rPr>
        <w:t>05 02</w:t>
      </w:r>
      <w:r w:rsidR="00DA3443" w:rsidRPr="00E26FD8">
        <w:rPr>
          <w:rStyle w:val="PagrindinistekstasDiagrama"/>
          <w:b/>
          <w:bCs/>
          <w:color w:val="auto"/>
          <w:lang w:eastAsia="en-US" w:bidi="en-US"/>
        </w:rPr>
        <w:t xml:space="preserve"> </w:t>
      </w:r>
      <w:r w:rsidRPr="00E26FD8">
        <w:rPr>
          <w:rStyle w:val="PagrindinistekstasDiagrama"/>
          <w:b/>
          <w:bCs/>
          <w:color w:val="auto"/>
          <w:lang w:eastAsia="en-US" w:bidi="en-US"/>
        </w:rPr>
        <w:t xml:space="preserve">PIRKIMO-PARDAVIMO SUTARTIES </w:t>
      </w:r>
      <w:r w:rsidR="00B15FAE" w:rsidRPr="00E26FD8">
        <w:rPr>
          <w:rStyle w:val="PagrindinistekstasDiagrama"/>
          <w:b/>
          <w:bCs/>
          <w:color w:val="auto"/>
          <w:lang w:eastAsia="en-US" w:bidi="en-US"/>
        </w:rPr>
        <w:t xml:space="preserve">                                  </w:t>
      </w:r>
      <w:r w:rsidRPr="00E26FD8">
        <w:rPr>
          <w:rStyle w:val="PagrindinistekstasDiagrama"/>
          <w:b/>
          <w:bCs/>
          <w:color w:val="auto"/>
          <w:lang w:eastAsia="en-US" w:bidi="en-US"/>
        </w:rPr>
        <w:t xml:space="preserve">NR. </w:t>
      </w:r>
      <w:r w:rsidR="001206EC" w:rsidRPr="00E26FD8">
        <w:rPr>
          <w:rStyle w:val="PagrindinistekstasDiagrama"/>
          <w:b/>
          <w:bCs/>
          <w:color w:val="auto"/>
          <w:lang w:eastAsia="en-US" w:bidi="en-US"/>
        </w:rPr>
        <w:t>35-</w:t>
      </w:r>
      <w:r w:rsidR="00BE160D" w:rsidRPr="00E26FD8">
        <w:rPr>
          <w:rStyle w:val="PagrindinistekstasDiagrama"/>
          <w:b/>
          <w:bCs/>
          <w:color w:val="auto"/>
          <w:lang w:eastAsia="en-US" w:bidi="en-US"/>
        </w:rPr>
        <w:t>140</w:t>
      </w:r>
      <w:r w:rsidR="00203889" w:rsidRPr="00E26FD8">
        <w:rPr>
          <w:rStyle w:val="PagrindinistekstasDiagrama"/>
          <w:b/>
          <w:bCs/>
          <w:color w:val="auto"/>
          <w:lang w:eastAsia="en-US" w:bidi="en-US"/>
        </w:rPr>
        <w:t>/202</w:t>
      </w:r>
      <w:r w:rsidR="002A344B" w:rsidRPr="00E26FD8">
        <w:rPr>
          <w:rStyle w:val="PagrindinistekstasDiagrama"/>
          <w:b/>
          <w:bCs/>
          <w:color w:val="auto"/>
          <w:lang w:eastAsia="en-US" w:bidi="en-US"/>
        </w:rPr>
        <w:t>5</w:t>
      </w:r>
      <w:r w:rsidR="00203889" w:rsidRPr="00E26FD8">
        <w:rPr>
          <w:rStyle w:val="PagrindinistekstasDiagrama"/>
          <w:b/>
          <w:bCs/>
          <w:color w:val="auto"/>
          <w:lang w:eastAsia="en-US" w:bidi="en-US"/>
        </w:rPr>
        <w:t xml:space="preserve">(5.6E) </w:t>
      </w:r>
    </w:p>
    <w:p w14:paraId="099215F0" w14:textId="77777777" w:rsidR="001206EC" w:rsidRPr="00E26FD8" w:rsidRDefault="001206EC">
      <w:pPr>
        <w:pStyle w:val="Pagrindinistekstas"/>
        <w:jc w:val="center"/>
        <w:rPr>
          <w:rStyle w:val="PagrindinistekstasDiagrama"/>
          <w:color w:val="auto"/>
          <w:lang w:eastAsia="en-US" w:bidi="en-US"/>
        </w:rPr>
      </w:pPr>
    </w:p>
    <w:p w14:paraId="2752AAC4" w14:textId="0608EF10" w:rsidR="001206EC" w:rsidRPr="00E26FD8" w:rsidRDefault="001206EC">
      <w:pPr>
        <w:pStyle w:val="Pagrindinistekstas"/>
        <w:jc w:val="center"/>
        <w:rPr>
          <w:color w:val="auto"/>
        </w:rPr>
      </w:pPr>
      <w:r w:rsidRPr="00E26FD8">
        <w:rPr>
          <w:rStyle w:val="PagrindinistekstasDiagrama"/>
          <w:color w:val="auto"/>
          <w:lang w:eastAsia="en-US" w:bidi="en-US"/>
        </w:rPr>
        <w:t>202</w:t>
      </w:r>
      <w:r w:rsidR="002A344B" w:rsidRPr="00E26FD8">
        <w:rPr>
          <w:rStyle w:val="PagrindinistekstasDiagrama"/>
          <w:color w:val="auto"/>
          <w:lang w:eastAsia="en-US" w:bidi="en-US"/>
        </w:rPr>
        <w:t>5</w:t>
      </w:r>
      <w:r w:rsidRPr="00E26FD8">
        <w:rPr>
          <w:rStyle w:val="PagrindinistekstasDiagrama"/>
          <w:color w:val="auto"/>
          <w:lang w:eastAsia="en-US" w:bidi="en-US"/>
        </w:rPr>
        <w:t>-</w:t>
      </w:r>
      <w:r w:rsidR="002A344B" w:rsidRPr="00E26FD8">
        <w:rPr>
          <w:rStyle w:val="PagrindinistekstasDiagrama"/>
          <w:color w:val="auto"/>
          <w:lang w:eastAsia="en-US" w:bidi="en-US"/>
        </w:rPr>
        <w:t>0</w:t>
      </w:r>
      <w:r w:rsidR="00BE160D" w:rsidRPr="00E26FD8">
        <w:rPr>
          <w:rStyle w:val="PagrindinistekstasDiagrama"/>
          <w:color w:val="auto"/>
          <w:lang w:eastAsia="en-US" w:bidi="en-US"/>
        </w:rPr>
        <w:t>7</w:t>
      </w:r>
      <w:r w:rsidRPr="00E26FD8">
        <w:rPr>
          <w:rStyle w:val="PagrindinistekstasDiagrama"/>
          <w:color w:val="auto"/>
          <w:lang w:eastAsia="en-US" w:bidi="en-US"/>
        </w:rPr>
        <w:t xml:space="preserve">- </w:t>
      </w:r>
    </w:p>
    <w:p w14:paraId="34DE0AAA" w14:textId="77777777" w:rsidR="00381FA4" w:rsidRPr="00E26FD8" w:rsidRDefault="00F11B2E">
      <w:pPr>
        <w:pStyle w:val="Pagrindinistekstas"/>
        <w:jc w:val="center"/>
        <w:rPr>
          <w:rStyle w:val="PagrindinistekstasDiagrama"/>
          <w:color w:val="auto"/>
          <w:lang w:eastAsia="en-US" w:bidi="en-US"/>
        </w:rPr>
      </w:pPr>
      <w:r w:rsidRPr="00E26FD8">
        <w:rPr>
          <w:rStyle w:val="PagrindinistekstasDiagrama"/>
          <w:color w:val="auto"/>
          <w:lang w:eastAsia="en-US" w:bidi="en-US"/>
        </w:rPr>
        <w:t>Vilnius</w:t>
      </w:r>
    </w:p>
    <w:p w14:paraId="3112E486" w14:textId="77777777" w:rsidR="00B535E9" w:rsidRPr="00E26FD8" w:rsidRDefault="00B535E9">
      <w:pPr>
        <w:pStyle w:val="Pagrindinistekstas"/>
        <w:jc w:val="center"/>
        <w:rPr>
          <w:color w:val="auto"/>
        </w:rPr>
      </w:pPr>
    </w:p>
    <w:p w14:paraId="454BFE4A" w14:textId="35E1AF02" w:rsidR="00381FA4" w:rsidRPr="00E26FD8" w:rsidRDefault="00F11B2E" w:rsidP="00EB3889">
      <w:pPr>
        <w:pStyle w:val="Pagrindinistekstas"/>
        <w:spacing w:line="276" w:lineRule="auto"/>
        <w:ind w:firstLine="920"/>
        <w:jc w:val="both"/>
        <w:rPr>
          <w:color w:val="auto"/>
        </w:rPr>
      </w:pPr>
      <w:r w:rsidRPr="00E26FD8">
        <w:rPr>
          <w:rStyle w:val="PagrindinistekstasDiagrama"/>
          <w:b/>
          <w:bCs/>
          <w:color w:val="auto"/>
        </w:rPr>
        <w:t xml:space="preserve">Priešgaisrinės </w:t>
      </w:r>
      <w:r w:rsidRPr="00E26FD8">
        <w:rPr>
          <w:rStyle w:val="PagrindinistekstasDiagrama"/>
          <w:b/>
          <w:bCs/>
          <w:color w:val="auto"/>
          <w:lang w:eastAsia="en-US" w:bidi="en-US"/>
        </w:rPr>
        <w:t xml:space="preserve">apsaugos ir </w:t>
      </w:r>
      <w:r w:rsidRPr="00E26FD8">
        <w:rPr>
          <w:rStyle w:val="PagrindinistekstasDiagrama"/>
          <w:b/>
          <w:bCs/>
          <w:color w:val="auto"/>
        </w:rPr>
        <w:t xml:space="preserve">gelbėjimo </w:t>
      </w:r>
      <w:r w:rsidRPr="00E26FD8">
        <w:rPr>
          <w:rStyle w:val="PagrindinistekstasDiagrama"/>
          <w:b/>
          <w:bCs/>
          <w:color w:val="auto"/>
          <w:lang w:eastAsia="en-US" w:bidi="en-US"/>
        </w:rPr>
        <w:t xml:space="preserve">departamentas prie Vidaus </w:t>
      </w:r>
      <w:r w:rsidRPr="00E26FD8">
        <w:rPr>
          <w:rStyle w:val="PagrindinistekstasDiagrama"/>
          <w:b/>
          <w:bCs/>
          <w:color w:val="auto"/>
        </w:rPr>
        <w:t xml:space="preserve">reikalų </w:t>
      </w:r>
      <w:r w:rsidRPr="00E26FD8">
        <w:rPr>
          <w:rStyle w:val="PagrindinistekstasDiagrama"/>
          <w:b/>
          <w:bCs/>
          <w:color w:val="auto"/>
          <w:lang w:eastAsia="en-US" w:bidi="en-US"/>
        </w:rPr>
        <w:t xml:space="preserve">ministerijos </w:t>
      </w:r>
      <w:r w:rsidRPr="00E26FD8">
        <w:rPr>
          <w:rStyle w:val="PagrindinistekstasDiagrama"/>
          <w:color w:val="auto"/>
          <w:lang w:eastAsia="en-US" w:bidi="en-US"/>
        </w:rPr>
        <w:t xml:space="preserve">(toliau </w:t>
      </w:r>
      <w:r w:rsidR="00DA3443" w:rsidRPr="00E26FD8">
        <w:rPr>
          <w:rStyle w:val="PagrindinistekstasDiagrama"/>
          <w:color w:val="auto"/>
        </w:rPr>
        <w:t xml:space="preserve">– Departamentas / </w:t>
      </w:r>
      <w:r w:rsidR="001811E1" w:rsidRPr="00E26FD8">
        <w:rPr>
          <w:rStyle w:val="PagrindinistekstasDiagrama"/>
          <w:color w:val="auto"/>
        </w:rPr>
        <w:t>Pirkėjas</w:t>
      </w:r>
      <w:r w:rsidRPr="00E26FD8">
        <w:rPr>
          <w:rStyle w:val="PagrindinistekstasDiagrama"/>
          <w:color w:val="auto"/>
        </w:rPr>
        <w:t xml:space="preserve">), </w:t>
      </w:r>
      <w:r w:rsidRPr="00E26FD8">
        <w:rPr>
          <w:rStyle w:val="PagrindinistekstasDiagrama"/>
          <w:color w:val="auto"/>
          <w:lang w:eastAsia="en-US" w:bidi="en-US"/>
        </w:rPr>
        <w:t xml:space="preserve">atstovaujamas </w:t>
      </w:r>
      <w:r w:rsidR="002A344B" w:rsidRPr="00E26FD8">
        <w:rPr>
          <w:color w:val="auto"/>
          <w:kern w:val="2"/>
        </w:rPr>
        <w:t>Materialinių išteklių valdymo valdybos viršininko Valdo Visocko</w:t>
      </w:r>
      <w:r w:rsidRPr="00E26FD8">
        <w:rPr>
          <w:rStyle w:val="PagrindinistekstasDiagrama"/>
          <w:color w:val="auto"/>
          <w:lang w:eastAsia="en-US" w:bidi="en-US"/>
        </w:rPr>
        <w:t xml:space="preserve">, </w:t>
      </w:r>
      <w:r w:rsidRPr="00E26FD8">
        <w:rPr>
          <w:rStyle w:val="PagrindinistekstasDiagrama"/>
          <w:color w:val="auto"/>
        </w:rPr>
        <w:t xml:space="preserve">veikiančio </w:t>
      </w:r>
      <w:r w:rsidRPr="00E26FD8">
        <w:rPr>
          <w:rStyle w:val="PagrindinistekstasDiagrama"/>
          <w:color w:val="auto"/>
          <w:lang w:eastAsia="en-US" w:bidi="en-US"/>
        </w:rPr>
        <w:t xml:space="preserve">pagal </w:t>
      </w:r>
      <w:r w:rsidR="002A344B" w:rsidRPr="00E26FD8">
        <w:rPr>
          <w:rStyle w:val="PagrindinistekstasDiagrama"/>
          <w:color w:val="auto"/>
          <w:lang w:eastAsia="en-US" w:bidi="en-US"/>
        </w:rPr>
        <w:t xml:space="preserve"> </w:t>
      </w:r>
      <w:r w:rsidR="00DA3443" w:rsidRPr="00E26FD8">
        <w:rPr>
          <w:color w:val="auto"/>
          <w:kern w:val="2"/>
        </w:rPr>
        <w:t>D</w:t>
      </w:r>
      <w:r w:rsidR="002A344B" w:rsidRPr="00E26FD8">
        <w:rPr>
          <w:color w:val="auto"/>
          <w:kern w:val="2"/>
        </w:rPr>
        <w:t xml:space="preserve">epartamento 2024 m. gruodžio 31 d. direktoriaus įsakymą </w:t>
      </w:r>
      <w:r w:rsidR="004A74B6" w:rsidRPr="00E26FD8">
        <w:rPr>
          <w:color w:val="auto"/>
          <w:kern w:val="2"/>
        </w:rPr>
        <w:t xml:space="preserve"> </w:t>
      </w:r>
      <w:r w:rsidR="002A344B" w:rsidRPr="00E26FD8">
        <w:rPr>
          <w:color w:val="auto"/>
          <w:kern w:val="2"/>
        </w:rPr>
        <w:t>Nr. 1-765/</w:t>
      </w:r>
      <w:r w:rsidR="002A344B" w:rsidRPr="00E26FD8">
        <w:rPr>
          <w:color w:val="auto"/>
        </w:rPr>
        <w:t>2024</w:t>
      </w:r>
      <w:r w:rsidR="00E57660" w:rsidRPr="00E26FD8">
        <w:rPr>
          <w:color w:val="auto"/>
        </w:rPr>
        <w:t xml:space="preserve"> </w:t>
      </w:r>
      <w:r w:rsidR="002A344B" w:rsidRPr="00E26FD8">
        <w:rPr>
          <w:color w:val="auto"/>
        </w:rPr>
        <w:t>(1.4 E)</w:t>
      </w:r>
      <w:r w:rsidR="002A344B" w:rsidRPr="00E26FD8">
        <w:rPr>
          <w:color w:val="auto"/>
          <w:kern w:val="2"/>
        </w:rPr>
        <w:t xml:space="preserve"> „Dėl įgaliojimų pasirašyti (tvirtinti) dokumentus suteikimo“</w:t>
      </w:r>
      <w:r w:rsidRPr="00E26FD8">
        <w:rPr>
          <w:rStyle w:val="PagrindinistekstasDiagrama"/>
          <w:color w:val="auto"/>
          <w:lang w:eastAsia="en-US" w:bidi="en-US"/>
        </w:rPr>
        <w:t>, ir</w:t>
      </w:r>
    </w:p>
    <w:p w14:paraId="1D49F9ED" w14:textId="37B13A98" w:rsidR="00DA3443" w:rsidRPr="00E26FD8" w:rsidRDefault="00F11B2E" w:rsidP="00EB3889">
      <w:pPr>
        <w:pStyle w:val="Pagrindinistekstas"/>
        <w:spacing w:line="276" w:lineRule="auto"/>
        <w:ind w:firstLine="920"/>
        <w:jc w:val="both"/>
        <w:rPr>
          <w:rStyle w:val="PagrindinistekstasDiagrama"/>
          <w:color w:val="auto"/>
        </w:rPr>
      </w:pPr>
      <w:r w:rsidRPr="00E26FD8">
        <w:rPr>
          <w:rStyle w:val="PagrindinistekstasDiagrama"/>
          <w:b/>
          <w:bCs/>
          <w:color w:val="auto"/>
        </w:rPr>
        <w:t>UAB „</w:t>
      </w:r>
      <w:proofErr w:type="spellStart"/>
      <w:r w:rsidR="002A344B" w:rsidRPr="00E26FD8">
        <w:rPr>
          <w:rStyle w:val="PagrindinistekstasDiagrama"/>
          <w:b/>
          <w:bCs/>
          <w:color w:val="auto"/>
        </w:rPr>
        <w:t>A</w:t>
      </w:r>
      <w:r w:rsidR="00B30794" w:rsidRPr="00E26FD8">
        <w:rPr>
          <w:rStyle w:val="PagrindinistekstasDiagrama"/>
          <w:b/>
          <w:bCs/>
          <w:color w:val="auto"/>
        </w:rPr>
        <w:t>rveka</w:t>
      </w:r>
      <w:proofErr w:type="spellEnd"/>
      <w:r w:rsidRPr="00E26FD8">
        <w:rPr>
          <w:rStyle w:val="PagrindinistekstasDiagrama"/>
          <w:b/>
          <w:bCs/>
          <w:color w:val="auto"/>
        </w:rPr>
        <w:t xml:space="preserve">“ </w:t>
      </w:r>
      <w:r w:rsidRPr="00E26FD8">
        <w:rPr>
          <w:rStyle w:val="PagrindinistekstasDiagrama"/>
          <w:color w:val="auto"/>
        </w:rPr>
        <w:t xml:space="preserve">(toliau - </w:t>
      </w:r>
      <w:r w:rsidR="001811E1" w:rsidRPr="00E26FD8">
        <w:rPr>
          <w:rStyle w:val="PagrindinistekstasDiagrama"/>
          <w:color w:val="auto"/>
        </w:rPr>
        <w:t>Tiekėjas</w:t>
      </w:r>
      <w:r w:rsidRPr="00E26FD8">
        <w:rPr>
          <w:rStyle w:val="PagrindinistekstasDiagrama"/>
          <w:color w:val="auto"/>
        </w:rPr>
        <w:t xml:space="preserve">), atstovaujama </w:t>
      </w:r>
      <w:r w:rsidR="00B30794" w:rsidRPr="00E26FD8">
        <w:rPr>
          <w:color w:val="auto"/>
          <w:kern w:val="2"/>
        </w:rPr>
        <w:t xml:space="preserve">generalinio direktoriaus Egidijaus </w:t>
      </w:r>
      <w:proofErr w:type="spellStart"/>
      <w:r w:rsidR="00B30794" w:rsidRPr="00E26FD8">
        <w:rPr>
          <w:color w:val="auto"/>
          <w:kern w:val="2"/>
        </w:rPr>
        <w:t>Skužinsko</w:t>
      </w:r>
      <w:proofErr w:type="spellEnd"/>
      <w:r w:rsidR="001811E1" w:rsidRPr="00E26FD8">
        <w:rPr>
          <w:color w:val="auto"/>
        </w:rPr>
        <w:t xml:space="preserve">, </w:t>
      </w:r>
      <w:r w:rsidRPr="00E26FD8">
        <w:rPr>
          <w:rStyle w:val="PagrindinistekstasDiagrama"/>
          <w:color w:val="auto"/>
        </w:rPr>
        <w:t>veikiančio pagal Bendrovės įstatus,</w:t>
      </w:r>
    </w:p>
    <w:p w14:paraId="0F673141" w14:textId="39C33EFF" w:rsidR="00381FA4" w:rsidRPr="00E26FD8" w:rsidRDefault="00F11B2E" w:rsidP="00A7594B">
      <w:pPr>
        <w:pStyle w:val="Pagrindinistekstas"/>
        <w:spacing w:line="276" w:lineRule="auto"/>
        <w:ind w:firstLine="920"/>
        <w:jc w:val="both"/>
        <w:rPr>
          <w:color w:val="auto"/>
        </w:rPr>
      </w:pPr>
      <w:r w:rsidRPr="00E26FD8">
        <w:rPr>
          <w:rStyle w:val="PagrindinistekstasDiagrama"/>
          <w:color w:val="auto"/>
        </w:rPr>
        <w:t>toliau kartu vadinamos „Šalimis“, o kiekviena atskirai - „Šalimi“,</w:t>
      </w:r>
      <w:r w:rsidR="00DA3443" w:rsidRPr="00E26FD8">
        <w:rPr>
          <w:rStyle w:val="PagrindinistekstasDiagrama"/>
          <w:color w:val="auto"/>
        </w:rPr>
        <w:t xml:space="preserve"> </w:t>
      </w:r>
      <w:r w:rsidRPr="00E26FD8">
        <w:rPr>
          <w:rStyle w:val="PagrindinistekstasDiagrama"/>
          <w:color w:val="auto"/>
        </w:rPr>
        <w:t>atsižvelgdamos į tai, kad:</w:t>
      </w:r>
    </w:p>
    <w:p w14:paraId="5C39828E" w14:textId="7F217644" w:rsidR="001811E1" w:rsidRPr="00E26FD8" w:rsidRDefault="004A74B6" w:rsidP="00EB3889">
      <w:pPr>
        <w:pStyle w:val="Pagrindinistekstas"/>
        <w:numPr>
          <w:ilvl w:val="0"/>
          <w:numId w:val="1"/>
        </w:numPr>
        <w:spacing w:line="276" w:lineRule="auto"/>
        <w:ind w:firstLine="851"/>
        <w:jc w:val="both"/>
        <w:rPr>
          <w:color w:val="auto"/>
        </w:rPr>
      </w:pPr>
      <w:r w:rsidRPr="00E26FD8">
        <w:rPr>
          <w:rStyle w:val="PagrindinistekstasDiagrama"/>
          <w:color w:val="auto"/>
        </w:rPr>
        <w:t>2025-</w:t>
      </w:r>
      <w:r w:rsidR="00B30794" w:rsidRPr="00E26FD8">
        <w:rPr>
          <w:rStyle w:val="PagrindinistekstasDiagrama"/>
          <w:color w:val="auto"/>
        </w:rPr>
        <w:t>05-02</w:t>
      </w:r>
      <w:r w:rsidR="008A047E" w:rsidRPr="00E26FD8">
        <w:rPr>
          <w:rStyle w:val="PagrindinistekstasDiagrama"/>
          <w:color w:val="auto"/>
        </w:rPr>
        <w:t xml:space="preserve"> </w:t>
      </w:r>
      <w:r w:rsidRPr="00E26FD8">
        <w:rPr>
          <w:rStyle w:val="PagrindinistekstasDiagrama"/>
          <w:color w:val="auto"/>
        </w:rPr>
        <w:t>Šalys sudarė pirkimo</w:t>
      </w:r>
      <w:r w:rsidR="00DA3443" w:rsidRPr="00E26FD8">
        <w:rPr>
          <w:rStyle w:val="PagrindinistekstasDiagrama"/>
          <w:color w:val="auto"/>
        </w:rPr>
        <w:t>–</w:t>
      </w:r>
      <w:r w:rsidRPr="00E26FD8">
        <w:rPr>
          <w:rStyle w:val="PagrindinistekstasDiagrama"/>
          <w:color w:val="auto"/>
        </w:rPr>
        <w:t xml:space="preserve">pardavimo sutartį Nr. </w:t>
      </w:r>
      <w:r w:rsidR="001811E1" w:rsidRPr="00E26FD8">
        <w:rPr>
          <w:rStyle w:val="PagrindinistekstasDiagrama"/>
          <w:color w:val="auto"/>
        </w:rPr>
        <w:t>35-</w:t>
      </w:r>
      <w:r w:rsidRPr="00E26FD8">
        <w:rPr>
          <w:rStyle w:val="PagrindinistekstasDiagrama"/>
          <w:color w:val="auto"/>
        </w:rPr>
        <w:t>1</w:t>
      </w:r>
      <w:r w:rsidR="00B30794" w:rsidRPr="00E26FD8">
        <w:rPr>
          <w:rStyle w:val="PagrindinistekstasDiagrama"/>
          <w:color w:val="auto"/>
        </w:rPr>
        <w:t>40</w:t>
      </w:r>
      <w:r w:rsidR="001811E1" w:rsidRPr="00E26FD8">
        <w:rPr>
          <w:rStyle w:val="PagrindinistekstasDiagrama"/>
          <w:color w:val="auto"/>
        </w:rPr>
        <w:t>/202</w:t>
      </w:r>
      <w:r w:rsidRPr="00E26FD8">
        <w:rPr>
          <w:rStyle w:val="PagrindinistekstasDiagrama"/>
          <w:color w:val="auto"/>
        </w:rPr>
        <w:t>5</w:t>
      </w:r>
      <w:r w:rsidR="001811E1" w:rsidRPr="00E26FD8">
        <w:rPr>
          <w:rStyle w:val="PagrindinistekstasDiagrama"/>
          <w:color w:val="auto"/>
        </w:rPr>
        <w:t>(5.6E)</w:t>
      </w:r>
      <w:r w:rsidRPr="00E26FD8">
        <w:rPr>
          <w:rStyle w:val="PagrindinistekstasDiagrama"/>
          <w:color w:val="auto"/>
        </w:rPr>
        <w:t xml:space="preserve"> (toliau</w:t>
      </w:r>
      <w:r w:rsidR="002A1CCF">
        <w:rPr>
          <w:rStyle w:val="PagrindinistekstasDiagrama"/>
          <w:color w:val="auto"/>
        </w:rPr>
        <w:t xml:space="preserve"> - </w:t>
      </w:r>
      <w:r w:rsidRPr="00E26FD8">
        <w:rPr>
          <w:rStyle w:val="PagrindinistekstasDiagrama"/>
          <w:color w:val="auto"/>
        </w:rPr>
        <w:t xml:space="preserve"> Sutarti</w:t>
      </w:r>
      <w:r w:rsidR="00D76EBA">
        <w:rPr>
          <w:rStyle w:val="PagrindinistekstasDiagrama"/>
          <w:color w:val="auto"/>
        </w:rPr>
        <w:t>s</w:t>
      </w:r>
      <w:r w:rsidRPr="00E26FD8">
        <w:rPr>
          <w:rStyle w:val="PagrindinistekstasDiagrama"/>
          <w:color w:val="auto"/>
        </w:rPr>
        <w:t xml:space="preserve">) dėl </w:t>
      </w:r>
      <w:r w:rsidR="00B30794" w:rsidRPr="00E26FD8">
        <w:rPr>
          <w:color w:val="auto"/>
        </w:rPr>
        <w:t>apsauginių USAR kostiumų</w:t>
      </w:r>
      <w:r w:rsidR="008777F0" w:rsidRPr="00E26FD8">
        <w:rPr>
          <w:color w:val="auto"/>
        </w:rPr>
        <w:t xml:space="preserve"> (toliau – Prekės)</w:t>
      </w:r>
      <w:r w:rsidR="001811E1" w:rsidRPr="00E26FD8">
        <w:rPr>
          <w:color w:val="auto"/>
          <w:sz w:val="20"/>
          <w:szCs w:val="20"/>
        </w:rPr>
        <w:t xml:space="preserve"> </w:t>
      </w:r>
      <w:r w:rsidR="001811E1" w:rsidRPr="00E26FD8">
        <w:rPr>
          <w:color w:val="auto"/>
        </w:rPr>
        <w:t>pirkimo-pardavimo</w:t>
      </w:r>
      <w:r w:rsidR="00075E40" w:rsidRPr="00E26FD8">
        <w:rPr>
          <w:color w:val="auto"/>
        </w:rPr>
        <w:t>.</w:t>
      </w:r>
    </w:p>
    <w:p w14:paraId="796F27EC" w14:textId="1CDBFF9E" w:rsidR="00692C0B" w:rsidRPr="00E26FD8" w:rsidRDefault="00692C0B" w:rsidP="00A7594B">
      <w:pPr>
        <w:pStyle w:val="Sraopastraipa"/>
        <w:numPr>
          <w:ilvl w:val="0"/>
          <w:numId w:val="1"/>
        </w:numPr>
        <w:spacing w:line="276" w:lineRule="auto"/>
        <w:ind w:left="0" w:firstLine="720"/>
        <w:jc w:val="both"/>
        <w:rPr>
          <w:rStyle w:val="PagrindinistekstasDiagrama"/>
          <w:rFonts w:eastAsia="Courier New"/>
          <w:color w:val="auto"/>
        </w:rPr>
      </w:pPr>
      <w:r w:rsidRPr="00E26FD8">
        <w:rPr>
          <w:rStyle w:val="PagrindinistekstasDiagrama"/>
          <w:rFonts w:eastAsia="Courier New"/>
          <w:color w:val="auto"/>
        </w:rPr>
        <w:t>Sutarties Bendrųjų sąlygų 23 skyriuje nustatyta: „23.</w:t>
      </w:r>
      <w:r w:rsidRPr="00E26FD8">
        <w:rPr>
          <w:rStyle w:val="PagrindinistekstasDiagrama"/>
          <w:rFonts w:eastAsia="Courier New"/>
          <w:color w:val="auto"/>
        </w:rPr>
        <w:tab/>
        <w:t>PREKIŲ MODELIO AR GAMINTOJO KEITIMAS</w:t>
      </w:r>
    </w:p>
    <w:p w14:paraId="279913DB" w14:textId="77777777" w:rsidR="00692C0B" w:rsidRPr="00E26FD8" w:rsidRDefault="00692C0B" w:rsidP="00A7594B">
      <w:pPr>
        <w:pStyle w:val="Sraopastraipa"/>
        <w:spacing w:line="276" w:lineRule="auto"/>
        <w:ind w:left="0" w:firstLine="720"/>
        <w:jc w:val="both"/>
        <w:rPr>
          <w:rStyle w:val="PagrindinistekstasDiagrama"/>
          <w:rFonts w:eastAsia="Courier New"/>
          <w:color w:val="auto"/>
        </w:rPr>
      </w:pPr>
      <w:r w:rsidRPr="00E26FD8">
        <w:rPr>
          <w:rStyle w:val="PagrindinistekstasDiagrama"/>
          <w:rFonts w:eastAsia="Courier New"/>
          <w:color w:val="auto"/>
        </w:rPr>
        <w:t>23.1. Tiekėjas turi teisę keisti Prekių modelį ar gamintoją, jei yra visos toliau nurodytos sąlygos:</w:t>
      </w:r>
    </w:p>
    <w:p w14:paraId="369B72B4" w14:textId="77777777" w:rsidR="00692C0B" w:rsidRPr="00E26FD8" w:rsidRDefault="00692C0B" w:rsidP="00A7594B">
      <w:pPr>
        <w:pStyle w:val="Sraopastraipa"/>
        <w:spacing w:line="276" w:lineRule="auto"/>
        <w:ind w:left="0" w:firstLine="720"/>
        <w:jc w:val="both"/>
        <w:rPr>
          <w:rStyle w:val="PagrindinistekstasDiagrama"/>
          <w:rFonts w:eastAsia="Courier New"/>
          <w:color w:val="auto"/>
        </w:rPr>
      </w:pPr>
      <w:r w:rsidRPr="00E26FD8">
        <w:rPr>
          <w:rStyle w:val="PagrindinistekstasDiagrama"/>
          <w:rFonts w:eastAsia="Courier New"/>
          <w:color w:val="auto"/>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048C3B6F" w14:textId="77777777" w:rsidR="00692C0B" w:rsidRPr="00E26FD8" w:rsidRDefault="00692C0B" w:rsidP="00A7594B">
      <w:pPr>
        <w:pStyle w:val="Sraopastraipa"/>
        <w:spacing w:line="276" w:lineRule="auto"/>
        <w:ind w:left="0" w:firstLine="720"/>
        <w:jc w:val="both"/>
        <w:rPr>
          <w:rStyle w:val="PagrindinistekstasDiagrama"/>
          <w:rFonts w:eastAsia="Courier New"/>
          <w:color w:val="auto"/>
        </w:rPr>
      </w:pPr>
      <w:r w:rsidRPr="00E26FD8">
        <w:rPr>
          <w:rStyle w:val="PagrindinistekstasDiagrama"/>
          <w:rFonts w:eastAsia="Courier New"/>
          <w:color w:val="auto"/>
        </w:rPr>
        <w:t xml:space="preserve">23.1.2. </w:t>
      </w:r>
      <w:bookmarkStart w:id="0" w:name="_Hlk202124525"/>
      <w:r w:rsidRPr="00E26FD8">
        <w:rPr>
          <w:rStyle w:val="PagrindinistekstasDiagrama"/>
          <w:rFonts w:eastAsia="Courier New"/>
          <w:color w:val="auto"/>
        </w:rPr>
        <w:t>jei keičiamos Prekės visiškai atitinka visus pirkimo dokumentų reikalavimus, yra ne prastesnės, o lygiavertės ar geresnės kokybės nei Tiekėjo pasiūlyme nurodytos Prekės ir Tiekėjas pateikia tai patvirtinančius dokumentus</w:t>
      </w:r>
      <w:bookmarkEnd w:id="0"/>
      <w:r w:rsidRPr="00E26FD8">
        <w:rPr>
          <w:rStyle w:val="PagrindinistekstasDiagrama"/>
          <w:rFonts w:eastAsia="Courier New"/>
          <w:color w:val="auto"/>
        </w:rPr>
        <w:t xml:space="preserve">. Jeigu pirkimo procedūrų metu Tiekėjas buvo pateikęs Prekių pavyzdžius, pristatomos Prekės turi būti ne prastesnės kokybės nei pateikti pavyzdžiai; </w:t>
      </w:r>
    </w:p>
    <w:p w14:paraId="12D0D536" w14:textId="77777777" w:rsidR="00692C0B" w:rsidRPr="00E26FD8" w:rsidRDefault="00692C0B" w:rsidP="00A7594B">
      <w:pPr>
        <w:pStyle w:val="Sraopastraipa"/>
        <w:spacing w:line="276" w:lineRule="auto"/>
        <w:ind w:left="0" w:firstLine="720"/>
        <w:jc w:val="both"/>
        <w:rPr>
          <w:rStyle w:val="PagrindinistekstasDiagrama"/>
          <w:rFonts w:eastAsia="Courier New"/>
          <w:color w:val="auto"/>
        </w:rPr>
      </w:pPr>
      <w:r w:rsidRPr="00E26FD8">
        <w:rPr>
          <w:rStyle w:val="PagrindinistekstasDiagrama"/>
          <w:rFonts w:eastAsia="Courier New"/>
          <w:color w:val="auto"/>
        </w:rPr>
        <w:t xml:space="preserve">23.1.3. jei </w:t>
      </w:r>
      <w:bookmarkStart w:id="1" w:name="_Hlk202124611"/>
      <w:r w:rsidRPr="00E26FD8">
        <w:rPr>
          <w:rStyle w:val="PagrindinistekstasDiagrama"/>
          <w:rFonts w:eastAsia="Courier New"/>
          <w:color w:val="auto"/>
        </w:rPr>
        <w:t xml:space="preserve">Tiekėjas, ne vėliau kaip prieš 10 (dešimt) dienų iki numatomo Prekių keitimo, pateikė Pirkėjui rašytinį prašymą su keitimą pagrindžiančiais dokumentais </w:t>
      </w:r>
      <w:bookmarkEnd w:id="1"/>
      <w:r w:rsidRPr="00E26FD8">
        <w:rPr>
          <w:rStyle w:val="PagrindinistekstasDiagrama"/>
          <w:rFonts w:eastAsia="Courier New"/>
          <w:color w:val="auto"/>
        </w:rPr>
        <w:t>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22FD559A" w14:textId="36142ECD" w:rsidR="00692C0B" w:rsidRDefault="00692C0B" w:rsidP="00A7594B">
      <w:pPr>
        <w:spacing w:line="276" w:lineRule="auto"/>
        <w:ind w:firstLine="709"/>
        <w:jc w:val="both"/>
        <w:rPr>
          <w:rStyle w:val="PagrindinistekstasDiagrama"/>
          <w:rFonts w:eastAsia="Courier New"/>
          <w:color w:val="auto"/>
        </w:rPr>
      </w:pPr>
      <w:r w:rsidRPr="00E26FD8">
        <w:rPr>
          <w:rStyle w:val="PagrindinistekstasDiagrama"/>
          <w:rFonts w:eastAsia="Courier New"/>
          <w:color w:val="auto"/>
        </w:rPr>
        <w:t>23.1.4. Šalys sudarė rašytinį susitarimą prie Sutarties dėl Prekių keitimo.</w:t>
      </w:r>
    </w:p>
    <w:p w14:paraId="41B3924A" w14:textId="2AA35C1B" w:rsidR="001B2024" w:rsidRPr="00E26FD8" w:rsidRDefault="001B2024" w:rsidP="001B2024">
      <w:pPr>
        <w:spacing w:line="276" w:lineRule="auto"/>
        <w:ind w:firstLine="709"/>
        <w:jc w:val="both"/>
        <w:rPr>
          <w:rStyle w:val="PagrindinistekstasDiagrama"/>
          <w:rFonts w:eastAsia="Courier New"/>
          <w:color w:val="auto"/>
        </w:rPr>
      </w:pPr>
      <w:r w:rsidRPr="001B2024">
        <w:rPr>
          <w:rStyle w:val="PagrindinistekstasDiagrama"/>
          <w:rFonts w:eastAsia="Courier New"/>
          <w:color w:val="auto"/>
        </w:rPr>
        <w:t>23.2. Šiame Bendrųjų sąlygų skyriuje nurodytu atveju Prekės turi būti pristatytos už ne didesnę nei</w:t>
      </w:r>
      <w:r>
        <w:rPr>
          <w:rStyle w:val="PagrindinistekstasDiagrama"/>
          <w:rFonts w:eastAsia="Courier New"/>
          <w:color w:val="auto"/>
        </w:rPr>
        <w:t xml:space="preserve"> </w:t>
      </w:r>
      <w:r w:rsidRPr="001B2024">
        <w:rPr>
          <w:rStyle w:val="PagrindinistekstasDiagrama"/>
          <w:rFonts w:eastAsia="Courier New"/>
          <w:color w:val="auto"/>
        </w:rPr>
        <w:t>pasiūlyme nurodytą kainą.</w:t>
      </w:r>
      <w:r>
        <w:rPr>
          <w:rStyle w:val="PagrindinistekstasDiagrama"/>
          <w:rFonts w:eastAsia="Courier New"/>
          <w:color w:val="auto"/>
        </w:rPr>
        <w:t>“</w:t>
      </w:r>
    </w:p>
    <w:p w14:paraId="1DB6CB12" w14:textId="0D17C910" w:rsidR="00692C0B" w:rsidRPr="00E26FD8" w:rsidRDefault="00692C0B" w:rsidP="00A7594B">
      <w:pPr>
        <w:pStyle w:val="Sraopastraipa"/>
        <w:numPr>
          <w:ilvl w:val="0"/>
          <w:numId w:val="1"/>
        </w:numPr>
        <w:spacing w:line="276" w:lineRule="auto"/>
        <w:ind w:left="0" w:firstLine="709"/>
        <w:jc w:val="both"/>
        <w:rPr>
          <w:rFonts w:ascii="Times New Roman" w:hAnsi="Times New Roman" w:cs="Times New Roman"/>
          <w:color w:val="auto"/>
        </w:rPr>
      </w:pPr>
      <w:r w:rsidRPr="00E26FD8">
        <w:rPr>
          <w:rFonts w:ascii="Times New Roman" w:hAnsi="Times New Roman" w:cs="Times New Roman"/>
          <w:color w:val="auto"/>
        </w:rPr>
        <w:t>Tiekėjas 2025-</w:t>
      </w:r>
      <w:r w:rsidR="00A3213E" w:rsidRPr="00E26FD8">
        <w:rPr>
          <w:rFonts w:ascii="Times New Roman" w:hAnsi="Times New Roman" w:cs="Times New Roman"/>
          <w:color w:val="auto"/>
        </w:rPr>
        <w:t>05-27</w:t>
      </w:r>
      <w:r w:rsidRPr="00E26FD8">
        <w:rPr>
          <w:rFonts w:ascii="Times New Roman" w:hAnsi="Times New Roman" w:cs="Times New Roman"/>
          <w:color w:val="auto"/>
        </w:rPr>
        <w:t xml:space="preserve"> raštu kreipėsi į Departamentą</w:t>
      </w:r>
      <w:r w:rsidR="001B33DF" w:rsidRPr="00E26FD8">
        <w:rPr>
          <w:rFonts w:ascii="Times New Roman" w:hAnsi="Times New Roman" w:cs="Times New Roman"/>
          <w:color w:val="auto"/>
        </w:rPr>
        <w:t>:</w:t>
      </w:r>
    </w:p>
    <w:p w14:paraId="7C55E34D" w14:textId="3DD01C04" w:rsidR="00A3213E" w:rsidRPr="00E26FD8" w:rsidRDefault="001B33DF" w:rsidP="008733CD">
      <w:pPr>
        <w:pStyle w:val="Sraopastraipa"/>
        <w:numPr>
          <w:ilvl w:val="0"/>
          <w:numId w:val="14"/>
        </w:numPr>
        <w:spacing w:line="276" w:lineRule="auto"/>
        <w:ind w:left="0" w:firstLine="851"/>
        <w:jc w:val="both"/>
        <w:rPr>
          <w:rFonts w:ascii="Times New Roman" w:hAnsi="Times New Roman" w:cs="Times New Roman"/>
          <w:color w:val="auto"/>
        </w:rPr>
      </w:pPr>
      <w:r w:rsidRPr="00E26FD8">
        <w:rPr>
          <w:rFonts w:ascii="Times New Roman" w:hAnsi="Times New Roman" w:cs="Times New Roman"/>
          <w:color w:val="auto"/>
        </w:rPr>
        <w:t xml:space="preserve">nurodo, kad </w:t>
      </w:r>
      <w:r w:rsidR="00A3213E" w:rsidRPr="00E26FD8">
        <w:rPr>
          <w:rFonts w:ascii="Times New Roman" w:hAnsi="Times New Roman" w:cs="Times New Roman"/>
          <w:color w:val="auto"/>
        </w:rPr>
        <w:t>2025-05-23 iš kombinezonų gamintojo gavo raštą</w:t>
      </w:r>
      <w:r w:rsidR="009D0463" w:rsidRPr="00E26FD8">
        <w:rPr>
          <w:rFonts w:ascii="Times New Roman" w:hAnsi="Times New Roman" w:cs="Times New Roman"/>
          <w:color w:val="auto"/>
        </w:rPr>
        <w:t xml:space="preserve"> ,,Dėl audinio pakeitimo gelbėtojų kombinezonui LN0092“</w:t>
      </w:r>
      <w:r w:rsidR="00A3213E" w:rsidRPr="00E26FD8">
        <w:rPr>
          <w:rFonts w:ascii="Times New Roman" w:hAnsi="Times New Roman" w:cs="Times New Roman"/>
          <w:color w:val="auto"/>
        </w:rPr>
        <w:t xml:space="preserve">, kuriuo informuojama, kad viena iš kombinezonams naudojamų medžiagų – </w:t>
      </w:r>
      <w:proofErr w:type="spellStart"/>
      <w:r w:rsidR="00A3213E" w:rsidRPr="00E26FD8">
        <w:rPr>
          <w:rFonts w:ascii="Times New Roman" w:hAnsi="Times New Roman" w:cs="Times New Roman"/>
          <w:color w:val="auto"/>
        </w:rPr>
        <w:t>Keprotec</w:t>
      </w:r>
      <w:proofErr w:type="spellEnd"/>
      <w:r w:rsidR="00A3213E" w:rsidRPr="00E26FD8">
        <w:rPr>
          <w:rFonts w:ascii="Times New Roman" w:hAnsi="Times New Roman" w:cs="Times New Roman"/>
          <w:color w:val="auto"/>
        </w:rPr>
        <w:t xml:space="preserve"> (kel</w:t>
      </w:r>
      <w:r w:rsidR="005D4A87">
        <w:rPr>
          <w:rFonts w:ascii="Times New Roman" w:hAnsi="Times New Roman" w:cs="Times New Roman"/>
          <w:color w:val="auto"/>
        </w:rPr>
        <w:t>ių</w:t>
      </w:r>
      <w:r w:rsidR="00A3213E" w:rsidRPr="00E26FD8">
        <w:rPr>
          <w:rFonts w:ascii="Times New Roman" w:hAnsi="Times New Roman" w:cs="Times New Roman"/>
          <w:color w:val="auto"/>
        </w:rPr>
        <w:t xml:space="preserve"> ir alkūnių apsauga) nebegaminama ir ši medžiaga bus pakeista į kitą  iš tos pačios </w:t>
      </w:r>
      <w:proofErr w:type="spellStart"/>
      <w:r w:rsidR="00A3213E" w:rsidRPr="00E26FD8">
        <w:rPr>
          <w:rFonts w:ascii="Times New Roman" w:hAnsi="Times New Roman" w:cs="Times New Roman"/>
          <w:color w:val="auto"/>
        </w:rPr>
        <w:t>Keprotec</w:t>
      </w:r>
      <w:proofErr w:type="spellEnd"/>
      <w:r w:rsidR="00A3213E" w:rsidRPr="00E26FD8">
        <w:rPr>
          <w:rFonts w:ascii="Times New Roman" w:hAnsi="Times New Roman" w:cs="Times New Roman"/>
          <w:color w:val="auto"/>
        </w:rPr>
        <w:t xml:space="preserve"> medžiagų linijos medžiagą. </w:t>
      </w:r>
      <w:r w:rsidR="001B2024">
        <w:rPr>
          <w:rFonts w:ascii="Times New Roman" w:hAnsi="Times New Roman" w:cs="Times New Roman"/>
          <w:color w:val="auto"/>
        </w:rPr>
        <w:t xml:space="preserve">Tiekėjas rašte nurodė, kad keičiama medžiaga yra ne blogesnių, o net geresnių savybių medžiaga bei įsipareigojo užtikrinti, kad užsakytų </w:t>
      </w:r>
      <w:r w:rsidR="00E06EA5">
        <w:rPr>
          <w:rFonts w:ascii="Times New Roman" w:hAnsi="Times New Roman" w:cs="Times New Roman"/>
          <w:color w:val="auto"/>
        </w:rPr>
        <w:t xml:space="preserve">USAR </w:t>
      </w:r>
      <w:r w:rsidR="001B2024">
        <w:rPr>
          <w:rFonts w:ascii="Times New Roman" w:hAnsi="Times New Roman" w:cs="Times New Roman"/>
          <w:color w:val="auto"/>
        </w:rPr>
        <w:t>kombinezonų savybės nepasikeis ir gaminys atitiks techninės specifikacijos reikalavimus.</w:t>
      </w:r>
    </w:p>
    <w:p w14:paraId="7A71E4AF" w14:textId="5D798897" w:rsidR="00A3213E" w:rsidRPr="00E26FD8" w:rsidRDefault="00A3213E" w:rsidP="008733CD">
      <w:pPr>
        <w:pStyle w:val="Sraopastraipa"/>
        <w:numPr>
          <w:ilvl w:val="0"/>
          <w:numId w:val="14"/>
        </w:numPr>
        <w:spacing w:line="276" w:lineRule="auto"/>
        <w:ind w:left="0" w:firstLine="851"/>
        <w:jc w:val="both"/>
        <w:rPr>
          <w:rFonts w:ascii="Times New Roman" w:hAnsi="Times New Roman" w:cs="Times New Roman"/>
          <w:color w:val="auto"/>
        </w:rPr>
      </w:pPr>
      <w:r w:rsidRPr="00E26FD8">
        <w:rPr>
          <w:rFonts w:ascii="Times New Roman" w:hAnsi="Times New Roman" w:cs="Times New Roman"/>
          <w:color w:val="auto"/>
        </w:rPr>
        <w:t xml:space="preserve">2025-07-01 raštu </w:t>
      </w:r>
      <w:r w:rsidR="005F0C3C" w:rsidRPr="00E26FD8">
        <w:rPr>
          <w:rFonts w:ascii="Times New Roman" w:hAnsi="Times New Roman" w:cs="Times New Roman"/>
          <w:color w:val="auto"/>
        </w:rPr>
        <w:t>Nr. AR25-041</w:t>
      </w:r>
      <w:r w:rsidR="009D0463" w:rsidRPr="00E26FD8">
        <w:rPr>
          <w:rFonts w:ascii="Times New Roman" w:hAnsi="Times New Roman" w:cs="Times New Roman"/>
          <w:color w:val="auto"/>
        </w:rPr>
        <w:t xml:space="preserve">,,Raštas dėl medžiagos duomenų lapo“ </w:t>
      </w:r>
      <w:r w:rsidRPr="00E26FD8">
        <w:rPr>
          <w:rFonts w:ascii="Times New Roman" w:hAnsi="Times New Roman" w:cs="Times New Roman"/>
          <w:color w:val="auto"/>
        </w:rPr>
        <w:t xml:space="preserve">tiekėjas pateikė keičiamos medžiagos duomenis bei papildomą informaciją. </w:t>
      </w:r>
    </w:p>
    <w:p w14:paraId="3AF19844" w14:textId="1FFE9457" w:rsidR="00EA3C24" w:rsidRPr="00E26FD8" w:rsidRDefault="008777F0" w:rsidP="008733CD">
      <w:pPr>
        <w:pStyle w:val="Pagrindinistekstas"/>
        <w:numPr>
          <w:ilvl w:val="0"/>
          <w:numId w:val="1"/>
        </w:numPr>
        <w:tabs>
          <w:tab w:val="left" w:pos="1276"/>
        </w:tabs>
        <w:spacing w:line="276" w:lineRule="auto"/>
        <w:ind w:firstLine="710"/>
        <w:jc w:val="both"/>
        <w:rPr>
          <w:rStyle w:val="PagrindinistekstasDiagrama"/>
          <w:color w:val="auto"/>
        </w:rPr>
      </w:pPr>
      <w:r w:rsidRPr="00E26FD8">
        <w:rPr>
          <w:color w:val="auto"/>
        </w:rPr>
        <w:t>Susiklosčiusi Sutarties vykdymo aplinkybė (</w:t>
      </w:r>
      <w:r w:rsidR="00C50771" w:rsidRPr="00E26FD8">
        <w:rPr>
          <w:color w:val="auto"/>
        </w:rPr>
        <w:t xml:space="preserve">kombinezonams naudojama medžiaga  </w:t>
      </w:r>
      <w:proofErr w:type="spellStart"/>
      <w:r w:rsidR="00C50771" w:rsidRPr="00E26FD8">
        <w:rPr>
          <w:color w:val="auto"/>
        </w:rPr>
        <w:t>Kep</w:t>
      </w:r>
      <w:r w:rsidR="00EA3C24" w:rsidRPr="00E26FD8">
        <w:rPr>
          <w:color w:val="auto"/>
        </w:rPr>
        <w:t>r</w:t>
      </w:r>
      <w:r w:rsidR="00C50771" w:rsidRPr="00E26FD8">
        <w:rPr>
          <w:color w:val="auto"/>
        </w:rPr>
        <w:t>otec</w:t>
      </w:r>
      <w:proofErr w:type="spellEnd"/>
      <w:r w:rsidR="00C50771" w:rsidRPr="00E26FD8">
        <w:rPr>
          <w:color w:val="auto"/>
        </w:rPr>
        <w:t xml:space="preserve"> (kelių ir alkūnių apsauga) nebegaminama</w:t>
      </w:r>
      <w:r w:rsidRPr="00E26FD8">
        <w:rPr>
          <w:color w:val="auto"/>
        </w:rPr>
        <w:t>) atitinka</w:t>
      </w:r>
      <w:r w:rsidR="00092EC5" w:rsidRPr="00E26FD8">
        <w:rPr>
          <w:color w:val="auto"/>
        </w:rPr>
        <w:t xml:space="preserve"> Sutarties bendrųjų sąlygų 20 </w:t>
      </w:r>
      <w:r w:rsidR="00520F3E" w:rsidRPr="00E26FD8">
        <w:rPr>
          <w:color w:val="auto"/>
        </w:rPr>
        <w:t xml:space="preserve">ir 23 </w:t>
      </w:r>
      <w:r w:rsidR="00092EC5" w:rsidRPr="00E26FD8">
        <w:rPr>
          <w:color w:val="auto"/>
        </w:rPr>
        <w:t>skyri</w:t>
      </w:r>
      <w:r w:rsidR="00520F3E" w:rsidRPr="00E26FD8">
        <w:rPr>
          <w:color w:val="auto"/>
        </w:rPr>
        <w:t>ų</w:t>
      </w:r>
      <w:r w:rsidR="00092EC5" w:rsidRPr="00E26FD8">
        <w:rPr>
          <w:color w:val="auto"/>
        </w:rPr>
        <w:t xml:space="preserve"> bei</w:t>
      </w:r>
      <w:r w:rsidRPr="00E26FD8">
        <w:rPr>
          <w:color w:val="auto"/>
        </w:rPr>
        <w:t xml:space="preserve"> Lietuvos Respublikos viešųjų pirkimų įstatymo (toliau – VPĮ) 89 straipsnio 1 dalies </w:t>
      </w:r>
      <w:r w:rsidR="00347EC9" w:rsidRPr="00E26FD8">
        <w:rPr>
          <w:color w:val="auto"/>
        </w:rPr>
        <w:t>5</w:t>
      </w:r>
      <w:r w:rsidRPr="00E26FD8">
        <w:rPr>
          <w:color w:val="auto"/>
        </w:rPr>
        <w:t xml:space="preserve"> punkte </w:t>
      </w:r>
      <w:r w:rsidRPr="00E26FD8">
        <w:rPr>
          <w:color w:val="auto"/>
        </w:rPr>
        <w:lastRenderedPageBreak/>
        <w:t>nustatytas sąlygas, nes:</w:t>
      </w:r>
    </w:p>
    <w:p w14:paraId="0D6344F4" w14:textId="02A7B366" w:rsidR="002D21EB" w:rsidRPr="00E26FD8" w:rsidRDefault="00092EC5" w:rsidP="00203889">
      <w:pPr>
        <w:pStyle w:val="Pagrindinistekstas"/>
        <w:numPr>
          <w:ilvl w:val="0"/>
          <w:numId w:val="9"/>
        </w:numPr>
        <w:tabs>
          <w:tab w:val="left" w:pos="851"/>
          <w:tab w:val="left" w:pos="1276"/>
          <w:tab w:val="left" w:pos="1701"/>
        </w:tabs>
        <w:spacing w:line="276" w:lineRule="auto"/>
        <w:ind w:left="0" w:firstLine="851"/>
        <w:jc w:val="both"/>
        <w:rPr>
          <w:i/>
          <w:iCs/>
          <w:color w:val="auto"/>
        </w:rPr>
      </w:pPr>
      <w:r w:rsidRPr="00E26FD8">
        <w:rPr>
          <w:color w:val="auto"/>
        </w:rPr>
        <w:t>Sutarties pakeitimas įforminamas Šalims sudarant susitarimą;</w:t>
      </w:r>
    </w:p>
    <w:p w14:paraId="743E6C0F" w14:textId="0AE98F75" w:rsidR="00092EC5" w:rsidRPr="00E26FD8" w:rsidRDefault="00092EC5" w:rsidP="00203889">
      <w:pPr>
        <w:pStyle w:val="Pagrindinistekstas"/>
        <w:numPr>
          <w:ilvl w:val="0"/>
          <w:numId w:val="9"/>
        </w:numPr>
        <w:tabs>
          <w:tab w:val="left" w:pos="851"/>
          <w:tab w:val="left" w:pos="1276"/>
          <w:tab w:val="left" w:pos="1701"/>
        </w:tabs>
        <w:spacing w:line="276" w:lineRule="auto"/>
        <w:ind w:left="0" w:firstLine="851"/>
        <w:jc w:val="both"/>
        <w:rPr>
          <w:i/>
          <w:iCs/>
          <w:color w:val="auto"/>
        </w:rPr>
      </w:pPr>
      <w:r w:rsidRPr="00E26FD8">
        <w:rPr>
          <w:rFonts w:eastAsia="Arial"/>
          <w:color w:val="auto"/>
        </w:rPr>
        <w:t>Šalis, inicijuojanti Susitarimą, privalo pateikti kitai Šaliai pranešimą dėl Sutarties pakeitimo bei pagrindimą dėl to, jog yra faktinis ir teisinis pagrindas sudaryti Susitarimą;</w:t>
      </w:r>
    </w:p>
    <w:p w14:paraId="06F3EC56" w14:textId="619950D3" w:rsidR="00092EC5" w:rsidRPr="00E26FD8" w:rsidRDefault="00092EC5" w:rsidP="00203889">
      <w:pPr>
        <w:pStyle w:val="Pagrindinistekstas"/>
        <w:numPr>
          <w:ilvl w:val="0"/>
          <w:numId w:val="9"/>
        </w:numPr>
        <w:tabs>
          <w:tab w:val="left" w:pos="851"/>
          <w:tab w:val="left" w:pos="1276"/>
          <w:tab w:val="left" w:pos="1701"/>
        </w:tabs>
        <w:spacing w:line="276" w:lineRule="auto"/>
        <w:ind w:left="0" w:firstLine="851"/>
        <w:jc w:val="both"/>
        <w:rPr>
          <w:rStyle w:val="PagrindinistekstasDiagrama"/>
          <w:i/>
          <w:iCs/>
          <w:color w:val="auto"/>
        </w:rPr>
      </w:pPr>
      <w:r w:rsidRPr="00E26FD8">
        <w:rPr>
          <w:rStyle w:val="PagrindinistekstasDiagrama"/>
          <w:rFonts w:eastAsia="Courier New"/>
          <w:color w:val="auto"/>
        </w:rPr>
        <w:t>Tiekėjo pasiūlyme nurodytos Prekės nebegaminamos (atnaujintos) ir gautas gamintojo patvirtinimas;</w:t>
      </w:r>
    </w:p>
    <w:p w14:paraId="47775AD7" w14:textId="3F5441CB" w:rsidR="00092EC5" w:rsidRPr="00E26FD8" w:rsidRDefault="00092EC5" w:rsidP="00203889">
      <w:pPr>
        <w:pStyle w:val="Pagrindinistekstas"/>
        <w:numPr>
          <w:ilvl w:val="0"/>
          <w:numId w:val="9"/>
        </w:numPr>
        <w:tabs>
          <w:tab w:val="left" w:pos="851"/>
          <w:tab w:val="left" w:pos="1276"/>
          <w:tab w:val="left" w:pos="1701"/>
        </w:tabs>
        <w:spacing w:line="276" w:lineRule="auto"/>
        <w:ind w:left="0" w:firstLine="851"/>
        <w:jc w:val="both"/>
        <w:rPr>
          <w:rStyle w:val="PagrindinistekstasDiagrama"/>
          <w:i/>
          <w:iCs/>
          <w:color w:val="auto"/>
        </w:rPr>
      </w:pPr>
      <w:r w:rsidRPr="00E26FD8">
        <w:rPr>
          <w:rStyle w:val="PagrindinistekstasDiagrama"/>
          <w:rFonts w:eastAsia="Courier New"/>
          <w:color w:val="auto"/>
        </w:rPr>
        <w:t>keičiam</w:t>
      </w:r>
      <w:r w:rsidR="00EA3C24" w:rsidRPr="00E26FD8">
        <w:rPr>
          <w:rStyle w:val="PagrindinistekstasDiagrama"/>
          <w:rFonts w:eastAsia="Courier New"/>
          <w:color w:val="auto"/>
        </w:rPr>
        <w:t>a</w:t>
      </w:r>
      <w:r w:rsidRPr="00E26FD8">
        <w:rPr>
          <w:rStyle w:val="PagrindinistekstasDiagrama"/>
          <w:rFonts w:eastAsia="Courier New"/>
          <w:color w:val="auto"/>
        </w:rPr>
        <w:t xml:space="preserve"> Prekė</w:t>
      </w:r>
      <w:r w:rsidR="00EA3C24" w:rsidRPr="00E26FD8">
        <w:rPr>
          <w:rStyle w:val="PagrindinistekstasDiagrama"/>
          <w:rFonts w:eastAsia="Courier New"/>
          <w:color w:val="auto"/>
        </w:rPr>
        <w:t xml:space="preserve"> </w:t>
      </w:r>
      <w:r w:rsidRPr="00E26FD8">
        <w:rPr>
          <w:rStyle w:val="PagrindinistekstasDiagrama"/>
          <w:rFonts w:eastAsia="Courier New"/>
          <w:color w:val="auto"/>
        </w:rPr>
        <w:t>atitinka visus pirkimo dokumentų reikalavimus, yra ne prastesn</w:t>
      </w:r>
      <w:r w:rsidR="00D76EBA">
        <w:rPr>
          <w:rStyle w:val="PagrindinistekstasDiagrama"/>
          <w:rFonts w:eastAsia="Courier New"/>
          <w:color w:val="auto"/>
        </w:rPr>
        <w:t>ė</w:t>
      </w:r>
      <w:r w:rsidRPr="00E26FD8">
        <w:rPr>
          <w:rStyle w:val="PagrindinistekstasDiagrama"/>
          <w:rFonts w:eastAsia="Courier New"/>
          <w:color w:val="auto"/>
        </w:rPr>
        <w:t>, nei Tiekėjo pasiūlyme nurodytos Prekės ir Tiekėjas pateik</w:t>
      </w:r>
      <w:r w:rsidR="00E62DBD" w:rsidRPr="00E26FD8">
        <w:rPr>
          <w:rStyle w:val="PagrindinistekstasDiagrama"/>
          <w:rFonts w:eastAsia="Courier New"/>
          <w:color w:val="auto"/>
        </w:rPr>
        <w:t>ė</w:t>
      </w:r>
      <w:r w:rsidRPr="00E26FD8">
        <w:rPr>
          <w:rStyle w:val="PagrindinistekstasDiagrama"/>
          <w:rFonts w:eastAsia="Courier New"/>
          <w:color w:val="auto"/>
        </w:rPr>
        <w:t xml:space="preserve"> tai patvirtinančius dokumentus;</w:t>
      </w:r>
    </w:p>
    <w:p w14:paraId="4EB3D0AC" w14:textId="64428FD0" w:rsidR="00E75C9F" w:rsidRPr="00E26FD8" w:rsidRDefault="00E75C9F" w:rsidP="00203889">
      <w:pPr>
        <w:pStyle w:val="Pagrindinistekstas"/>
        <w:numPr>
          <w:ilvl w:val="0"/>
          <w:numId w:val="9"/>
        </w:numPr>
        <w:tabs>
          <w:tab w:val="left" w:pos="851"/>
          <w:tab w:val="left" w:pos="1276"/>
          <w:tab w:val="left" w:pos="1701"/>
        </w:tabs>
        <w:spacing w:line="276" w:lineRule="auto"/>
        <w:ind w:left="0" w:firstLine="851"/>
        <w:jc w:val="both"/>
        <w:rPr>
          <w:i/>
          <w:iCs/>
          <w:color w:val="auto"/>
        </w:rPr>
      </w:pPr>
      <w:r w:rsidRPr="00E26FD8">
        <w:rPr>
          <w:rStyle w:val="PagrindinistekstasDiagrama"/>
          <w:rFonts w:eastAsia="Courier New"/>
          <w:color w:val="auto"/>
        </w:rPr>
        <w:t>Tiekėjas, ne vėliau kaip prieš 10 (dešimt) dienų iki numatomo Prekių keitimo, pateikė Pirkėjui rašytinį prašymą su keitimą pagrindžiančiais dokumentais;</w:t>
      </w:r>
    </w:p>
    <w:p w14:paraId="1DF644F4" w14:textId="769A12F6" w:rsidR="00E038D9" w:rsidRPr="00E26FD8" w:rsidRDefault="00E75C9F" w:rsidP="00E038D9">
      <w:pPr>
        <w:pStyle w:val="Pagrindinistekstas"/>
        <w:tabs>
          <w:tab w:val="left" w:pos="851"/>
        </w:tabs>
        <w:spacing w:line="276" w:lineRule="auto"/>
        <w:ind w:firstLine="851"/>
        <w:jc w:val="both"/>
        <w:rPr>
          <w:color w:val="auto"/>
        </w:rPr>
      </w:pPr>
      <w:r w:rsidRPr="00E26FD8">
        <w:rPr>
          <w:color w:val="auto"/>
        </w:rPr>
        <w:t>g</w:t>
      </w:r>
      <w:r w:rsidR="00E038D9" w:rsidRPr="00E26FD8">
        <w:rPr>
          <w:color w:val="auto"/>
        </w:rPr>
        <w:t xml:space="preserve">. pakeitimas, neatsižvelgiant į jo vertę, nėra esminis, kaip nustatyta VPĮ 89 straipsnio 4 dalyje; </w:t>
      </w:r>
    </w:p>
    <w:p w14:paraId="601CB75E" w14:textId="0FD66F71" w:rsidR="00E038D9" w:rsidRPr="00E26FD8" w:rsidRDefault="00E038D9" w:rsidP="00E038D9">
      <w:pPr>
        <w:pStyle w:val="Pagrindinistekstas"/>
        <w:tabs>
          <w:tab w:val="left" w:pos="851"/>
        </w:tabs>
        <w:spacing w:line="276" w:lineRule="auto"/>
        <w:jc w:val="both"/>
        <w:rPr>
          <w:color w:val="auto"/>
        </w:rPr>
      </w:pPr>
      <w:r w:rsidRPr="00E26FD8">
        <w:rPr>
          <w:color w:val="auto"/>
        </w:rPr>
        <w:tab/>
      </w:r>
      <w:r w:rsidR="00E75C9F" w:rsidRPr="00E26FD8">
        <w:rPr>
          <w:color w:val="auto"/>
        </w:rPr>
        <w:t>h</w:t>
      </w:r>
      <w:r w:rsidRPr="00E26FD8">
        <w:rPr>
          <w:color w:val="auto"/>
        </w:rPr>
        <w:t xml:space="preserve">. pakeitimu nenustatoma nauja sąlyga, kurią įtraukus į pradinį pirkimą būtų galima priimti kitų kandidatų paraiškų, dalyvių pasiūlymų ar pirkimas sudomintų daugiau tiekėjų; </w:t>
      </w:r>
    </w:p>
    <w:p w14:paraId="2A242F28" w14:textId="307E0736" w:rsidR="00E038D9" w:rsidRPr="00E26FD8" w:rsidRDefault="00E038D9" w:rsidP="00E038D9">
      <w:pPr>
        <w:pStyle w:val="Pagrindinistekstas"/>
        <w:tabs>
          <w:tab w:val="left" w:pos="851"/>
        </w:tabs>
        <w:spacing w:line="276" w:lineRule="auto"/>
        <w:jc w:val="both"/>
        <w:rPr>
          <w:color w:val="auto"/>
        </w:rPr>
      </w:pPr>
      <w:r w:rsidRPr="00E26FD8">
        <w:rPr>
          <w:color w:val="auto"/>
        </w:rPr>
        <w:tab/>
      </w:r>
      <w:r w:rsidR="00E75C9F" w:rsidRPr="00E26FD8">
        <w:rPr>
          <w:color w:val="auto"/>
        </w:rPr>
        <w:t>i</w:t>
      </w:r>
      <w:r w:rsidRPr="00E26FD8">
        <w:rPr>
          <w:color w:val="auto"/>
        </w:rPr>
        <w:t xml:space="preserve">. dėl pakeitimo ekonominė Sutarties pusiausvyra nepasikeičia Tiekėjo, su kuriuo sudaryta ši Sutartis, naudai taip, kaip nebuvo aptarta pradinėje sutartyje; </w:t>
      </w:r>
    </w:p>
    <w:p w14:paraId="31A1E746" w14:textId="1E6CE1FD" w:rsidR="00E038D9" w:rsidRPr="00E26FD8" w:rsidRDefault="00E038D9" w:rsidP="00E038D9">
      <w:pPr>
        <w:pStyle w:val="Pagrindinistekstas"/>
        <w:tabs>
          <w:tab w:val="left" w:pos="851"/>
        </w:tabs>
        <w:spacing w:line="276" w:lineRule="auto"/>
        <w:jc w:val="both"/>
        <w:rPr>
          <w:color w:val="auto"/>
        </w:rPr>
      </w:pPr>
      <w:r w:rsidRPr="00E26FD8">
        <w:rPr>
          <w:color w:val="auto"/>
        </w:rPr>
        <w:tab/>
      </w:r>
      <w:r w:rsidR="00E75C9F" w:rsidRPr="00E26FD8">
        <w:rPr>
          <w:color w:val="auto"/>
        </w:rPr>
        <w:t>j</w:t>
      </w:r>
      <w:r w:rsidRPr="00E26FD8">
        <w:rPr>
          <w:color w:val="auto"/>
        </w:rPr>
        <w:t>. dėl pakeitimo nepadidėja Sutarties apimtis.</w:t>
      </w:r>
    </w:p>
    <w:p w14:paraId="0E771283" w14:textId="1C6ACA21" w:rsidR="004401CD" w:rsidRPr="00E26FD8" w:rsidRDefault="00E57660" w:rsidP="00A7594B">
      <w:pPr>
        <w:pStyle w:val="Pagrindinistekstas"/>
        <w:tabs>
          <w:tab w:val="left" w:pos="851"/>
          <w:tab w:val="left" w:pos="1276"/>
          <w:tab w:val="left" w:pos="1701"/>
        </w:tabs>
        <w:spacing w:before="120" w:line="276" w:lineRule="auto"/>
        <w:ind w:left="851"/>
        <w:jc w:val="both"/>
        <w:rPr>
          <w:color w:val="auto"/>
        </w:rPr>
      </w:pPr>
      <w:proofErr w:type="spellStart"/>
      <w:r w:rsidRPr="00E26FD8">
        <w:rPr>
          <w:color w:val="auto"/>
        </w:rPr>
        <w:t>Vadovaudamosis</w:t>
      </w:r>
      <w:proofErr w:type="spellEnd"/>
      <w:r w:rsidRPr="00E26FD8">
        <w:rPr>
          <w:color w:val="auto"/>
        </w:rPr>
        <w:t xml:space="preserve"> aukščiau išdėstytu </w:t>
      </w:r>
      <w:r w:rsidR="00356A04" w:rsidRPr="00E26FD8">
        <w:rPr>
          <w:color w:val="auto"/>
        </w:rPr>
        <w:t xml:space="preserve">Šalys </w:t>
      </w:r>
      <w:r w:rsidR="004401CD" w:rsidRPr="00E26FD8">
        <w:rPr>
          <w:color w:val="auto"/>
        </w:rPr>
        <w:t xml:space="preserve">susitarė: </w:t>
      </w:r>
    </w:p>
    <w:p w14:paraId="3537A592" w14:textId="2A59FC22" w:rsidR="00995EB0" w:rsidRPr="00F666BC" w:rsidRDefault="00E038D9" w:rsidP="00F666BC">
      <w:pPr>
        <w:pStyle w:val="Pagrindinistekstas"/>
        <w:numPr>
          <w:ilvl w:val="0"/>
          <w:numId w:val="12"/>
        </w:numPr>
        <w:tabs>
          <w:tab w:val="left" w:pos="851"/>
        </w:tabs>
        <w:spacing w:line="276" w:lineRule="auto"/>
        <w:ind w:left="0" w:firstLine="855"/>
        <w:jc w:val="both"/>
        <w:rPr>
          <w:color w:val="auto"/>
        </w:rPr>
      </w:pPr>
      <w:r w:rsidRPr="00E26FD8">
        <w:rPr>
          <w:color w:val="auto"/>
        </w:rPr>
        <w:t xml:space="preserve">Pakeisti Sutarties Specialiųjų sąlygų </w:t>
      </w:r>
      <w:r w:rsidR="005F0C3C" w:rsidRPr="00E26FD8">
        <w:rPr>
          <w:color w:val="auto"/>
        </w:rPr>
        <w:t xml:space="preserve">1 </w:t>
      </w:r>
      <w:r w:rsidR="004C6CC9" w:rsidRPr="00E26FD8">
        <w:rPr>
          <w:color w:val="auto"/>
        </w:rPr>
        <w:t xml:space="preserve">priedo 6, 21, </w:t>
      </w:r>
      <w:r w:rsidR="00C73093" w:rsidRPr="00E26FD8">
        <w:rPr>
          <w:color w:val="auto"/>
        </w:rPr>
        <w:t>2</w:t>
      </w:r>
      <w:r w:rsidR="00C73093">
        <w:rPr>
          <w:color w:val="auto"/>
        </w:rPr>
        <w:t>2</w:t>
      </w:r>
      <w:r w:rsidR="00C73093" w:rsidRPr="00E26FD8">
        <w:rPr>
          <w:color w:val="auto"/>
        </w:rPr>
        <w:t xml:space="preserve"> </w:t>
      </w:r>
      <w:r w:rsidR="004C6CC9" w:rsidRPr="00E26FD8">
        <w:rPr>
          <w:color w:val="auto"/>
        </w:rPr>
        <w:t>ir 23 punktus</w:t>
      </w:r>
      <w:r w:rsidR="00C73093">
        <w:rPr>
          <w:color w:val="auto"/>
        </w:rPr>
        <w:t xml:space="preserve">, </w:t>
      </w:r>
      <w:r w:rsidR="004C6CC9" w:rsidRPr="00E26FD8">
        <w:rPr>
          <w:color w:val="auto"/>
        </w:rPr>
        <w:t xml:space="preserve"> </w:t>
      </w:r>
      <w:r w:rsidR="0027531D">
        <w:rPr>
          <w:color w:val="auto"/>
        </w:rPr>
        <w:t>juos išdėstant taip:</w:t>
      </w:r>
    </w:p>
    <w:tbl>
      <w:tblPr>
        <w:tblW w:w="5009" w:type="pct"/>
        <w:tblLook w:val="0000" w:firstRow="0" w:lastRow="0" w:firstColumn="0" w:lastColumn="0" w:noHBand="0" w:noVBand="0"/>
      </w:tblPr>
      <w:tblGrid>
        <w:gridCol w:w="1026"/>
        <w:gridCol w:w="4672"/>
        <w:gridCol w:w="6"/>
        <w:gridCol w:w="4213"/>
        <w:gridCol w:w="6"/>
      </w:tblGrid>
      <w:tr w:rsidR="00F666BC" w:rsidRPr="00F666BC" w14:paraId="1B950BFA" w14:textId="77777777" w:rsidTr="00F666BC">
        <w:trPr>
          <w:gridAfter w:val="1"/>
          <w:wAfter w:w="3" w:type="pct"/>
          <w:cantSplit/>
          <w:trHeight w:val="835"/>
        </w:trPr>
        <w:tc>
          <w:tcPr>
            <w:tcW w:w="517" w:type="pct"/>
            <w:tcBorders>
              <w:top w:val="single" w:sz="4" w:space="0" w:color="000000"/>
              <w:left w:val="single" w:sz="4" w:space="0" w:color="000000"/>
              <w:bottom w:val="single" w:sz="4" w:space="0" w:color="000000"/>
            </w:tcBorders>
          </w:tcPr>
          <w:p w14:paraId="32D7AC67" w14:textId="06758E63" w:rsidR="00995EB0" w:rsidRPr="00F666BC" w:rsidRDefault="00995EB0" w:rsidP="00995EB0">
            <w:pPr>
              <w:widowControl/>
              <w:pBdr>
                <w:top w:val="none" w:sz="0" w:space="0" w:color="000000"/>
                <w:left w:val="none" w:sz="0" w:space="0" w:color="000000"/>
                <w:bottom w:val="none" w:sz="0" w:space="0" w:color="000000"/>
                <w:right w:val="none" w:sz="0" w:space="0" w:color="000000"/>
              </w:pBdr>
              <w:suppressAutoHyphens/>
              <w:snapToGrid w:val="0"/>
              <w:ind w:left="360"/>
              <w:rPr>
                <w:rFonts w:ascii="Times New Roman" w:eastAsia="Arial Unicode MS" w:hAnsi="Times New Roman" w:cs="Times New Roman"/>
                <w:lang w:eastAsia="zh-CN"/>
              </w:rPr>
            </w:pPr>
            <w:r w:rsidRPr="00F666BC">
              <w:rPr>
                <w:rFonts w:ascii="Times New Roman" w:eastAsia="Arial Unicode MS" w:hAnsi="Times New Roman" w:cs="Times New Roman"/>
                <w:lang w:eastAsia="zh-CN"/>
              </w:rPr>
              <w:t>6.</w:t>
            </w:r>
          </w:p>
        </w:tc>
        <w:tc>
          <w:tcPr>
            <w:tcW w:w="2357" w:type="pct"/>
            <w:gridSpan w:val="2"/>
            <w:tcBorders>
              <w:top w:val="single" w:sz="4" w:space="0" w:color="000000"/>
              <w:left w:val="single" w:sz="4" w:space="0" w:color="000000"/>
              <w:bottom w:val="single" w:sz="4" w:space="0" w:color="000000"/>
              <w:right w:val="single" w:sz="4" w:space="0" w:color="auto"/>
            </w:tcBorders>
          </w:tcPr>
          <w:p w14:paraId="16FDC782" w14:textId="77777777" w:rsidR="00995EB0" w:rsidRPr="00F666BC" w:rsidRDefault="00995EB0" w:rsidP="00A66263">
            <w:pPr>
              <w:pBdr>
                <w:top w:val="none" w:sz="0" w:space="0" w:color="000000"/>
                <w:left w:val="none" w:sz="0" w:space="0" w:color="000000"/>
                <w:bottom w:val="none" w:sz="0" w:space="0" w:color="000000"/>
                <w:right w:val="none" w:sz="0" w:space="0" w:color="000000"/>
              </w:pBdr>
              <w:suppressAutoHyphens/>
              <w:spacing w:after="120"/>
              <w:rPr>
                <w:rFonts w:ascii="Times New Roman" w:eastAsia="Arial Unicode MS" w:hAnsi="Times New Roman" w:cs="Times New Roman"/>
                <w:lang w:eastAsia="zh-CN"/>
              </w:rPr>
            </w:pPr>
            <w:r w:rsidRPr="00F666BC">
              <w:rPr>
                <w:rFonts w:ascii="Times New Roman" w:hAnsi="Times New Roman" w:cs="Times New Roman"/>
              </w:rPr>
              <w:t xml:space="preserve">Kostiumas pečių, alkūnių ir kelių srityse turi būti pastiprintas </w:t>
            </w:r>
            <w:proofErr w:type="spellStart"/>
            <w:r w:rsidRPr="00F666BC">
              <w:rPr>
                <w:rFonts w:ascii="Times New Roman" w:hAnsi="Times New Roman" w:cs="Times New Roman"/>
              </w:rPr>
              <w:t>aramidiniu</w:t>
            </w:r>
            <w:proofErr w:type="spellEnd"/>
            <w:r w:rsidRPr="00F666BC">
              <w:rPr>
                <w:rFonts w:ascii="Times New Roman" w:hAnsi="Times New Roman" w:cs="Times New Roman"/>
              </w:rPr>
              <w:t xml:space="preserve"> audiniu arba lygiaverčiu</w:t>
            </w:r>
            <w:r w:rsidRPr="00F666BC">
              <w:rPr>
                <w:rFonts w:ascii="Times New Roman" w:eastAsia="Arial Unicode MS" w:hAnsi="Times New Roman" w:cs="Times New Roman"/>
                <w:lang w:eastAsia="zh-CN"/>
              </w:rPr>
              <w:t>.</w:t>
            </w:r>
          </w:p>
        </w:tc>
        <w:tc>
          <w:tcPr>
            <w:tcW w:w="2123" w:type="pct"/>
            <w:tcBorders>
              <w:top w:val="single" w:sz="4" w:space="0" w:color="000000"/>
              <w:left w:val="single" w:sz="4" w:space="0" w:color="000000"/>
              <w:bottom w:val="single" w:sz="4" w:space="0" w:color="000000"/>
              <w:right w:val="single" w:sz="4" w:space="0" w:color="auto"/>
            </w:tcBorders>
          </w:tcPr>
          <w:p w14:paraId="20DB82C5" w14:textId="225354ED" w:rsidR="00995EB0" w:rsidRPr="00F666BC" w:rsidRDefault="00995EB0" w:rsidP="00A66263">
            <w:pPr>
              <w:pBdr>
                <w:top w:val="none" w:sz="0" w:space="0" w:color="000000"/>
                <w:left w:val="none" w:sz="0" w:space="0" w:color="000000"/>
                <w:bottom w:val="none" w:sz="0" w:space="0" w:color="000000"/>
                <w:right w:val="none" w:sz="0" w:space="0" w:color="000000"/>
              </w:pBdr>
              <w:suppressAutoHyphens/>
              <w:snapToGrid w:val="0"/>
              <w:jc w:val="center"/>
              <w:rPr>
                <w:rFonts w:ascii="Times New Roman" w:hAnsi="Times New Roman" w:cs="Times New Roman"/>
                <w:i/>
                <w:iCs/>
                <w:lang w:eastAsia="ar-SA"/>
              </w:rPr>
            </w:pPr>
            <w:r w:rsidRPr="00F666BC">
              <w:rPr>
                <w:rFonts w:ascii="Times New Roman" w:hAnsi="Times New Roman" w:cs="Times New Roman"/>
                <w:i/>
                <w:iCs/>
                <w:lang w:eastAsia="ar-SA"/>
              </w:rPr>
              <w:t xml:space="preserve">Kostiumas pečių, alkūnių ir kelių srityse pastiprintas </w:t>
            </w:r>
            <w:r w:rsidR="00911F5D">
              <w:rPr>
                <w:rFonts w:ascii="Times New Roman" w:hAnsi="Times New Roman" w:cs="Times New Roman"/>
                <w:i/>
                <w:iCs/>
                <w:lang w:eastAsia="ar-SA"/>
              </w:rPr>
              <w:t xml:space="preserve">trinčiai itin atsparaus </w:t>
            </w:r>
            <w:proofErr w:type="spellStart"/>
            <w:r w:rsidR="00911F5D">
              <w:rPr>
                <w:rFonts w:ascii="Times New Roman" w:hAnsi="Times New Roman" w:cs="Times New Roman"/>
                <w:i/>
                <w:iCs/>
                <w:lang w:eastAsia="ar-SA"/>
              </w:rPr>
              <w:t>Superfabric</w:t>
            </w:r>
            <w:proofErr w:type="spellEnd"/>
            <w:r w:rsidRPr="00F666BC">
              <w:rPr>
                <w:rFonts w:ascii="Times New Roman" w:hAnsi="Times New Roman" w:cs="Times New Roman"/>
                <w:i/>
                <w:iCs/>
                <w:lang w:eastAsia="ar-SA"/>
              </w:rPr>
              <w:t xml:space="preserve"> audini</w:t>
            </w:r>
            <w:r w:rsidR="00911F5D">
              <w:rPr>
                <w:rFonts w:ascii="Times New Roman" w:hAnsi="Times New Roman" w:cs="Times New Roman"/>
                <w:i/>
                <w:iCs/>
                <w:lang w:eastAsia="ar-SA"/>
              </w:rPr>
              <w:t>o ir plyšimui itin atsparaus</w:t>
            </w:r>
            <w:r w:rsidRPr="00F666BC">
              <w:rPr>
                <w:rFonts w:ascii="Times New Roman" w:hAnsi="Times New Roman" w:cs="Times New Roman"/>
                <w:noProof/>
              </w:rPr>
              <w:t xml:space="preserve"> Cordura 500</w:t>
            </w:r>
            <w:r w:rsidRPr="00F666BC">
              <w:rPr>
                <w:rFonts w:ascii="Times New Roman" w:hAnsi="Times New Roman" w:cs="Times New Roman"/>
                <w:i/>
                <w:iCs/>
                <w:lang w:eastAsia="ar-SA"/>
              </w:rPr>
              <w:t xml:space="preserve"> </w:t>
            </w:r>
            <w:r w:rsidR="00911F5D">
              <w:rPr>
                <w:rFonts w:ascii="Times New Roman" w:hAnsi="Times New Roman" w:cs="Times New Roman"/>
                <w:i/>
                <w:iCs/>
                <w:lang w:eastAsia="ar-SA"/>
              </w:rPr>
              <w:t xml:space="preserve">audinio </w:t>
            </w:r>
            <w:r w:rsidR="00122903">
              <w:rPr>
                <w:rFonts w:ascii="Times New Roman" w:hAnsi="Times New Roman" w:cs="Times New Roman"/>
                <w:i/>
                <w:iCs/>
                <w:lang w:eastAsia="ar-SA"/>
              </w:rPr>
              <w:t xml:space="preserve">sluoksnine </w:t>
            </w:r>
            <w:r w:rsidR="00911F5D">
              <w:rPr>
                <w:rFonts w:ascii="Times New Roman" w:hAnsi="Times New Roman" w:cs="Times New Roman"/>
                <w:i/>
                <w:iCs/>
                <w:lang w:eastAsia="ar-SA"/>
              </w:rPr>
              <w:t>kombinacija</w:t>
            </w:r>
          </w:p>
          <w:p w14:paraId="2034906B" w14:textId="77777777" w:rsidR="00995EB0" w:rsidRPr="00F666BC" w:rsidRDefault="00995EB0" w:rsidP="00A66263">
            <w:pPr>
              <w:pBdr>
                <w:top w:val="none" w:sz="0" w:space="0" w:color="000000"/>
                <w:left w:val="none" w:sz="0" w:space="0" w:color="000000"/>
                <w:bottom w:val="none" w:sz="0" w:space="0" w:color="000000"/>
                <w:right w:val="none" w:sz="0" w:space="0" w:color="000000"/>
              </w:pBdr>
              <w:suppressAutoHyphens/>
              <w:snapToGrid w:val="0"/>
              <w:jc w:val="center"/>
              <w:rPr>
                <w:rFonts w:ascii="Times New Roman" w:hAnsi="Times New Roman" w:cs="Times New Roman"/>
                <w:i/>
                <w:iCs/>
                <w:lang w:eastAsia="ar-SA"/>
              </w:rPr>
            </w:pPr>
          </w:p>
        </w:tc>
      </w:tr>
      <w:tr w:rsidR="00F666BC" w:rsidRPr="00F666BC" w14:paraId="5258FE03" w14:textId="77777777" w:rsidTr="00F666BC">
        <w:trPr>
          <w:cantSplit/>
          <w:trHeight w:val="835"/>
        </w:trPr>
        <w:tc>
          <w:tcPr>
            <w:tcW w:w="517" w:type="pct"/>
            <w:tcBorders>
              <w:top w:val="single" w:sz="4" w:space="0" w:color="000000"/>
              <w:left w:val="single" w:sz="4" w:space="0" w:color="000000"/>
              <w:bottom w:val="single" w:sz="4" w:space="0" w:color="000000"/>
            </w:tcBorders>
          </w:tcPr>
          <w:p w14:paraId="068BD2DE" w14:textId="74354096" w:rsidR="00671A99" w:rsidRPr="00F666BC" w:rsidRDefault="00671A99" w:rsidP="00CF0100">
            <w:pPr>
              <w:widowControl/>
              <w:pBdr>
                <w:top w:val="none" w:sz="0" w:space="0" w:color="000000"/>
                <w:left w:val="none" w:sz="0" w:space="0" w:color="000000"/>
                <w:bottom w:val="none" w:sz="0" w:space="0" w:color="000000"/>
                <w:right w:val="none" w:sz="0" w:space="0" w:color="000000"/>
              </w:pBdr>
              <w:suppressAutoHyphens/>
              <w:snapToGrid w:val="0"/>
              <w:ind w:left="840" w:hanging="556"/>
              <w:rPr>
                <w:rFonts w:ascii="Times New Roman" w:eastAsia="Arial Unicode MS" w:hAnsi="Times New Roman" w:cs="Times New Roman"/>
                <w:lang w:eastAsia="zh-CN"/>
              </w:rPr>
            </w:pPr>
            <w:r w:rsidRPr="00F666BC">
              <w:rPr>
                <w:rFonts w:ascii="Times New Roman" w:eastAsia="Arial Unicode MS" w:hAnsi="Times New Roman" w:cs="Times New Roman"/>
                <w:lang w:eastAsia="zh-CN"/>
              </w:rPr>
              <w:t>21.</w:t>
            </w:r>
          </w:p>
        </w:tc>
        <w:tc>
          <w:tcPr>
            <w:tcW w:w="2354" w:type="pct"/>
            <w:tcBorders>
              <w:top w:val="single" w:sz="4" w:space="0" w:color="000000"/>
              <w:left w:val="single" w:sz="4" w:space="0" w:color="000000"/>
              <w:bottom w:val="single" w:sz="4" w:space="0" w:color="000000"/>
              <w:right w:val="single" w:sz="4" w:space="0" w:color="auto"/>
            </w:tcBorders>
          </w:tcPr>
          <w:p w14:paraId="3D254439" w14:textId="77777777" w:rsidR="00671A99" w:rsidRPr="00F666BC" w:rsidRDefault="00671A99" w:rsidP="00A66263">
            <w:pPr>
              <w:pBdr>
                <w:top w:val="none" w:sz="0" w:space="0" w:color="000000"/>
                <w:left w:val="none" w:sz="0" w:space="0" w:color="000000"/>
                <w:bottom w:val="none" w:sz="0" w:space="0" w:color="000000"/>
                <w:right w:val="none" w:sz="0" w:space="0" w:color="000000"/>
              </w:pBdr>
              <w:shd w:val="clear" w:color="auto" w:fill="FFFFFF"/>
              <w:tabs>
                <w:tab w:val="left" w:pos="801"/>
              </w:tabs>
              <w:suppressAutoHyphens/>
              <w:ind w:right="-57"/>
              <w:rPr>
                <w:rFonts w:ascii="Times New Roman" w:hAnsi="Times New Roman" w:cs="Times New Roman"/>
              </w:rPr>
            </w:pPr>
            <w:r w:rsidRPr="00F666BC">
              <w:rPr>
                <w:rFonts w:ascii="Times New Roman" w:hAnsi="Times New Roman" w:cs="Times New Roman"/>
              </w:rPr>
              <w:t>Pečių, alkūnių ir kelių pastiprinimo audinys turi būti atsparus ne mažiau 1200 N metmenų kryptimi ir ne mažiau 1000 N ataudų kryptimi plyšimui bei turi būti atlikti bandymai pagal ISO 13934-1:2013 standarto arba lygiaverčio keliamus reikalavimus.</w:t>
            </w:r>
          </w:p>
          <w:p w14:paraId="59B713AD" w14:textId="77777777" w:rsidR="00671A99" w:rsidRPr="00F666BC" w:rsidRDefault="00671A99" w:rsidP="00A66263">
            <w:pPr>
              <w:pBdr>
                <w:top w:val="none" w:sz="0" w:space="0" w:color="000000"/>
                <w:left w:val="none" w:sz="0" w:space="0" w:color="000000"/>
                <w:bottom w:val="none" w:sz="0" w:space="0" w:color="000000"/>
                <w:right w:val="none" w:sz="0" w:space="0" w:color="000000"/>
              </w:pBdr>
              <w:shd w:val="clear" w:color="auto" w:fill="FFFFFF"/>
              <w:tabs>
                <w:tab w:val="left" w:pos="801"/>
              </w:tabs>
              <w:suppressAutoHyphens/>
              <w:ind w:right="-57"/>
              <w:rPr>
                <w:rFonts w:ascii="Times New Roman" w:hAnsi="Times New Roman" w:cs="Times New Roman"/>
              </w:rPr>
            </w:pPr>
            <w:r w:rsidRPr="00F666BC">
              <w:rPr>
                <w:rFonts w:ascii="Times New Roman" w:hAnsi="Times New Roman" w:cs="Times New Roman"/>
                <w:i/>
                <w:iCs/>
              </w:rPr>
              <w:t>Atitiktį reikalavimams įrodantys dokumentai gali būti: paskelbtosios (notifikuotos) institucijos atlikto bandymo protokolai arba kiti lygiaverčiai įrodymai: gamintojo bandymų ataskaita, protokolas, gamintojo techniniai dokumentai, gamintojo ir (ar) tiekėjo deklaracija (pateikiant objektyvius įrodymus), ar kitas lygiavertis dokumentas, kuriuo įrodoma atitiktis taikomiems reikalavimams</w:t>
            </w:r>
          </w:p>
          <w:p w14:paraId="5F7AACF0" w14:textId="77777777" w:rsidR="00671A99" w:rsidRPr="00F666BC" w:rsidRDefault="00671A99" w:rsidP="00A66263">
            <w:pPr>
              <w:pBdr>
                <w:top w:val="none" w:sz="0" w:space="0" w:color="000000"/>
                <w:left w:val="none" w:sz="0" w:space="0" w:color="000000"/>
                <w:bottom w:val="none" w:sz="0" w:space="0" w:color="000000"/>
                <w:right w:val="none" w:sz="0" w:space="0" w:color="000000"/>
              </w:pBdr>
              <w:shd w:val="clear" w:color="auto" w:fill="FFFFFF"/>
              <w:tabs>
                <w:tab w:val="left" w:pos="801"/>
              </w:tabs>
              <w:suppressAutoHyphens/>
              <w:ind w:right="-57"/>
              <w:rPr>
                <w:rFonts w:ascii="Times New Roman" w:eastAsia="Arial Unicode MS" w:hAnsi="Times New Roman" w:cs="Times New Roman"/>
                <w:lang w:eastAsia="zh-CN"/>
              </w:rPr>
            </w:pPr>
          </w:p>
        </w:tc>
        <w:tc>
          <w:tcPr>
            <w:tcW w:w="2129" w:type="pct"/>
            <w:gridSpan w:val="3"/>
            <w:tcBorders>
              <w:top w:val="single" w:sz="4" w:space="0" w:color="000000"/>
              <w:left w:val="single" w:sz="4" w:space="0" w:color="000000"/>
              <w:bottom w:val="single" w:sz="4" w:space="0" w:color="000000"/>
              <w:right w:val="single" w:sz="4" w:space="0" w:color="auto"/>
            </w:tcBorders>
          </w:tcPr>
          <w:p w14:paraId="14F46102" w14:textId="2C350D3D" w:rsidR="00671A99" w:rsidRPr="00F666BC" w:rsidRDefault="00671A99" w:rsidP="00A66263">
            <w:pPr>
              <w:pBdr>
                <w:top w:val="none" w:sz="0" w:space="0" w:color="000000"/>
                <w:left w:val="none" w:sz="0" w:space="0" w:color="000000"/>
                <w:bottom w:val="none" w:sz="0" w:space="0" w:color="000000"/>
                <w:right w:val="none" w:sz="0" w:space="0" w:color="000000"/>
              </w:pBdr>
              <w:suppressAutoHyphens/>
              <w:snapToGrid w:val="0"/>
              <w:ind w:firstLine="42"/>
              <w:jc w:val="center"/>
              <w:rPr>
                <w:rFonts w:ascii="Times New Roman" w:eastAsia="Arial Unicode MS" w:hAnsi="Times New Roman" w:cs="Times New Roman"/>
                <w:i/>
                <w:iCs/>
                <w:lang w:eastAsia="zh-CN"/>
              </w:rPr>
            </w:pPr>
            <w:r w:rsidRPr="00F666BC">
              <w:rPr>
                <w:rFonts w:ascii="Times New Roman" w:eastAsia="Arial Unicode MS" w:hAnsi="Times New Roman" w:cs="Times New Roman"/>
                <w:i/>
                <w:iCs/>
                <w:lang w:eastAsia="zh-CN"/>
              </w:rPr>
              <w:t>Pečių, alkūnių ir kelių pastiprinimo audin</w:t>
            </w:r>
            <w:r w:rsidR="00911F5D">
              <w:rPr>
                <w:rFonts w:ascii="Times New Roman" w:eastAsia="Arial Unicode MS" w:hAnsi="Times New Roman" w:cs="Times New Roman"/>
                <w:i/>
                <w:iCs/>
                <w:lang w:eastAsia="zh-CN"/>
              </w:rPr>
              <w:t>ių kombinacija</w:t>
            </w:r>
            <w:r w:rsidRPr="00F666BC">
              <w:rPr>
                <w:rFonts w:ascii="Times New Roman" w:eastAsia="Arial Unicode MS" w:hAnsi="Times New Roman" w:cs="Times New Roman"/>
                <w:i/>
                <w:iCs/>
                <w:lang w:eastAsia="zh-CN"/>
              </w:rPr>
              <w:t xml:space="preserve"> atspar</w:t>
            </w:r>
            <w:r w:rsidR="00911F5D">
              <w:rPr>
                <w:rFonts w:ascii="Times New Roman" w:eastAsia="Arial Unicode MS" w:hAnsi="Times New Roman" w:cs="Times New Roman"/>
                <w:i/>
                <w:iCs/>
                <w:lang w:eastAsia="zh-CN"/>
              </w:rPr>
              <w:t xml:space="preserve">i plyšimui ne mažiau 1300 N </w:t>
            </w:r>
            <w:r w:rsidRPr="00F666BC">
              <w:rPr>
                <w:rFonts w:ascii="Times New Roman" w:eastAsia="Arial Unicode MS" w:hAnsi="Times New Roman" w:cs="Times New Roman"/>
                <w:i/>
                <w:iCs/>
                <w:lang w:eastAsia="zh-CN"/>
              </w:rPr>
              <w:t xml:space="preserve">metmenų kryptimi ir </w:t>
            </w:r>
            <w:r w:rsidR="00911F5D">
              <w:rPr>
                <w:rFonts w:ascii="Times New Roman" w:eastAsia="Arial Unicode MS" w:hAnsi="Times New Roman" w:cs="Times New Roman"/>
                <w:i/>
                <w:iCs/>
                <w:lang w:eastAsia="zh-CN"/>
              </w:rPr>
              <w:t>1100 N</w:t>
            </w:r>
            <w:r w:rsidRPr="00F666BC">
              <w:rPr>
                <w:rFonts w:ascii="Times New Roman" w:eastAsia="Arial Unicode MS" w:hAnsi="Times New Roman" w:cs="Times New Roman"/>
                <w:i/>
                <w:iCs/>
                <w:lang w:eastAsia="zh-CN"/>
              </w:rPr>
              <w:t xml:space="preserve"> ataudų kryptimi </w:t>
            </w:r>
            <w:r w:rsidR="00911F5D">
              <w:rPr>
                <w:rFonts w:ascii="Times New Roman" w:eastAsia="Arial Unicode MS" w:hAnsi="Times New Roman" w:cs="Times New Roman"/>
                <w:i/>
                <w:iCs/>
                <w:lang w:eastAsia="zh-CN"/>
              </w:rPr>
              <w:t>(</w:t>
            </w:r>
            <w:proofErr w:type="spellStart"/>
            <w:r w:rsidR="00911F5D">
              <w:rPr>
                <w:rFonts w:ascii="Times New Roman" w:eastAsia="Arial Unicode MS" w:hAnsi="Times New Roman" w:cs="Times New Roman"/>
                <w:i/>
                <w:iCs/>
                <w:lang w:eastAsia="zh-CN"/>
              </w:rPr>
              <w:t>Superfabric</w:t>
            </w:r>
            <w:proofErr w:type="spellEnd"/>
            <w:r w:rsidR="00911F5D">
              <w:rPr>
                <w:rFonts w:ascii="Times New Roman" w:eastAsia="Arial Unicode MS" w:hAnsi="Times New Roman" w:cs="Times New Roman"/>
                <w:i/>
                <w:iCs/>
                <w:lang w:eastAsia="zh-CN"/>
              </w:rPr>
              <w:t xml:space="preserve"> ir</w:t>
            </w:r>
            <w:r w:rsidRPr="00F666BC">
              <w:rPr>
                <w:rFonts w:ascii="Times New Roman" w:eastAsia="Arial Unicode MS" w:hAnsi="Times New Roman" w:cs="Times New Roman"/>
                <w:i/>
                <w:iCs/>
                <w:lang w:eastAsia="zh-CN"/>
              </w:rPr>
              <w:t xml:space="preserve"> </w:t>
            </w:r>
            <w:proofErr w:type="spellStart"/>
            <w:r w:rsidRPr="00F666BC">
              <w:rPr>
                <w:rFonts w:ascii="Times New Roman" w:eastAsia="Arial Unicode MS" w:hAnsi="Times New Roman" w:cs="Times New Roman"/>
                <w:i/>
                <w:iCs/>
                <w:lang w:eastAsia="zh-CN"/>
              </w:rPr>
              <w:t>Cordura</w:t>
            </w:r>
            <w:proofErr w:type="spellEnd"/>
            <w:r w:rsidRPr="00F666BC">
              <w:rPr>
                <w:rFonts w:ascii="Times New Roman" w:eastAsia="Arial Unicode MS" w:hAnsi="Times New Roman" w:cs="Times New Roman"/>
                <w:i/>
                <w:iCs/>
                <w:lang w:eastAsia="zh-CN"/>
              </w:rPr>
              <w:t xml:space="preserve"> 500</w:t>
            </w:r>
            <w:r w:rsidR="00911F5D">
              <w:rPr>
                <w:rFonts w:ascii="Times New Roman" w:eastAsia="Arial Unicode MS" w:hAnsi="Times New Roman" w:cs="Times New Roman"/>
                <w:i/>
                <w:iCs/>
                <w:lang w:eastAsia="zh-CN"/>
              </w:rPr>
              <w:t xml:space="preserve"> audinių kombinacija)</w:t>
            </w:r>
          </w:p>
          <w:p w14:paraId="1C3F1A93" w14:textId="77777777" w:rsidR="00671A99" w:rsidRPr="00F666BC" w:rsidRDefault="00671A99" w:rsidP="00A66263">
            <w:pPr>
              <w:pBdr>
                <w:top w:val="none" w:sz="0" w:space="0" w:color="000000"/>
                <w:left w:val="none" w:sz="0" w:space="0" w:color="000000"/>
                <w:bottom w:val="none" w:sz="0" w:space="0" w:color="000000"/>
                <w:right w:val="none" w:sz="0" w:space="0" w:color="000000"/>
              </w:pBdr>
              <w:suppressAutoHyphens/>
              <w:snapToGrid w:val="0"/>
              <w:ind w:firstLine="42"/>
              <w:jc w:val="center"/>
              <w:rPr>
                <w:rFonts w:ascii="Times New Roman" w:eastAsia="Arial Unicode MS" w:hAnsi="Times New Roman" w:cs="Times New Roman"/>
                <w:i/>
                <w:iCs/>
                <w:lang w:eastAsia="zh-CN"/>
              </w:rPr>
            </w:pPr>
          </w:p>
          <w:p w14:paraId="00494BE8" w14:textId="56F08645" w:rsidR="00671A99" w:rsidRPr="00F666BC" w:rsidRDefault="00671A99" w:rsidP="00A66263">
            <w:pPr>
              <w:pBdr>
                <w:top w:val="none" w:sz="0" w:space="0" w:color="000000"/>
                <w:left w:val="none" w:sz="0" w:space="0" w:color="000000"/>
                <w:bottom w:val="none" w:sz="0" w:space="0" w:color="000000"/>
                <w:right w:val="none" w:sz="0" w:space="0" w:color="000000"/>
              </w:pBdr>
              <w:suppressAutoHyphens/>
              <w:snapToGrid w:val="0"/>
              <w:ind w:firstLine="42"/>
              <w:jc w:val="center"/>
              <w:rPr>
                <w:rFonts w:ascii="Times New Roman" w:eastAsia="Arial Unicode MS" w:hAnsi="Times New Roman" w:cs="Times New Roman"/>
                <w:i/>
                <w:iCs/>
                <w:lang w:eastAsia="zh-CN"/>
              </w:rPr>
            </w:pPr>
            <w:r w:rsidRPr="00F666BC">
              <w:rPr>
                <w:rFonts w:ascii="Times New Roman" w:eastAsia="Arial Unicode MS" w:hAnsi="Times New Roman" w:cs="Times New Roman"/>
                <w:i/>
                <w:iCs/>
                <w:lang w:eastAsia="zh-CN"/>
              </w:rPr>
              <w:t xml:space="preserve"> Atlikti bandymai pagal</w:t>
            </w:r>
            <w:r w:rsidR="00911F5D">
              <w:rPr>
                <w:rFonts w:ascii="Times New Roman" w:eastAsia="Arial Unicode MS" w:hAnsi="Times New Roman" w:cs="Times New Roman"/>
                <w:i/>
                <w:iCs/>
                <w:lang w:eastAsia="zh-CN"/>
              </w:rPr>
              <w:t xml:space="preserve"> lygiaverčius</w:t>
            </w:r>
            <w:r w:rsidRPr="00F666BC">
              <w:rPr>
                <w:rFonts w:ascii="Times New Roman" w:eastAsia="Arial Unicode MS" w:hAnsi="Times New Roman" w:cs="Times New Roman"/>
                <w:i/>
                <w:iCs/>
                <w:lang w:eastAsia="zh-CN"/>
              </w:rPr>
              <w:t xml:space="preserve"> ISO 13934-1 standarto keliamus reikalavimus</w:t>
            </w:r>
            <w:r w:rsidR="00911F5D">
              <w:rPr>
                <w:rFonts w:ascii="Times New Roman" w:eastAsia="Arial Unicode MS" w:hAnsi="Times New Roman" w:cs="Times New Roman"/>
                <w:i/>
                <w:iCs/>
                <w:lang w:eastAsia="zh-CN"/>
              </w:rPr>
              <w:t xml:space="preserve"> – metodas </w:t>
            </w:r>
            <w:r w:rsidR="00911F5D" w:rsidRPr="00911F5D">
              <w:rPr>
                <w:rFonts w:ascii="Times New Roman" w:eastAsia="Arial Unicode MS" w:hAnsi="Times New Roman" w:cs="Times New Roman"/>
                <w:i/>
                <w:iCs/>
                <w:lang w:eastAsia="zh-CN"/>
              </w:rPr>
              <w:t>ASTM D</w:t>
            </w:r>
            <w:r w:rsidR="00924BE4">
              <w:rPr>
                <w:rFonts w:ascii="Times New Roman" w:eastAsia="Arial Unicode MS" w:hAnsi="Times New Roman" w:cs="Times New Roman"/>
                <w:i/>
                <w:iCs/>
                <w:lang w:eastAsia="zh-CN"/>
              </w:rPr>
              <w:t>-</w:t>
            </w:r>
            <w:r w:rsidR="00911F5D" w:rsidRPr="00911F5D">
              <w:rPr>
                <w:rFonts w:ascii="Times New Roman" w:eastAsia="Arial Unicode MS" w:hAnsi="Times New Roman" w:cs="Times New Roman"/>
                <w:i/>
                <w:iCs/>
                <w:lang w:eastAsia="zh-CN"/>
              </w:rPr>
              <w:t>5035</w:t>
            </w:r>
          </w:p>
          <w:p w14:paraId="2449D3D7" w14:textId="77777777" w:rsidR="00911F5D" w:rsidRDefault="00911F5D" w:rsidP="00A66263">
            <w:pPr>
              <w:pBdr>
                <w:top w:val="none" w:sz="0" w:space="0" w:color="000000"/>
                <w:left w:val="none" w:sz="0" w:space="0" w:color="000000"/>
                <w:bottom w:val="none" w:sz="0" w:space="0" w:color="000000"/>
                <w:right w:val="none" w:sz="0" w:space="0" w:color="000000"/>
              </w:pBdr>
              <w:suppressAutoHyphens/>
              <w:snapToGrid w:val="0"/>
              <w:ind w:firstLine="42"/>
              <w:jc w:val="center"/>
              <w:rPr>
                <w:rFonts w:ascii="Times New Roman" w:eastAsia="Arial Unicode MS" w:hAnsi="Times New Roman" w:cs="Times New Roman"/>
                <w:i/>
                <w:iCs/>
                <w:color w:val="EE0000"/>
                <w:lang w:eastAsia="zh-CN"/>
              </w:rPr>
            </w:pPr>
          </w:p>
          <w:p w14:paraId="16F1B928" w14:textId="5048BE09" w:rsidR="00671A99" w:rsidRPr="00F666BC" w:rsidRDefault="00671A99" w:rsidP="00A66263">
            <w:pPr>
              <w:pBdr>
                <w:top w:val="none" w:sz="0" w:space="0" w:color="000000"/>
                <w:left w:val="none" w:sz="0" w:space="0" w:color="000000"/>
                <w:bottom w:val="none" w:sz="0" w:space="0" w:color="000000"/>
                <w:right w:val="none" w:sz="0" w:space="0" w:color="000000"/>
              </w:pBdr>
              <w:suppressAutoHyphens/>
              <w:snapToGrid w:val="0"/>
              <w:ind w:firstLine="42"/>
              <w:jc w:val="center"/>
              <w:rPr>
                <w:rFonts w:ascii="Times New Roman" w:eastAsia="Arial Unicode MS" w:hAnsi="Times New Roman" w:cs="Times New Roman"/>
                <w:i/>
                <w:iCs/>
                <w:lang w:eastAsia="zh-CN"/>
              </w:rPr>
            </w:pPr>
            <w:r w:rsidRPr="00924BE4">
              <w:rPr>
                <w:rFonts w:ascii="Times New Roman" w:eastAsia="Arial Unicode MS" w:hAnsi="Times New Roman" w:cs="Times New Roman"/>
                <w:i/>
                <w:iCs/>
                <w:color w:val="auto"/>
                <w:lang w:eastAsia="zh-CN"/>
              </w:rPr>
              <w:t xml:space="preserve">Dokumentai: </w:t>
            </w:r>
            <w:proofErr w:type="spellStart"/>
            <w:r w:rsidR="00911F5D" w:rsidRPr="00924BE4">
              <w:rPr>
                <w:rFonts w:ascii="Times New Roman" w:eastAsia="Arial Unicode MS" w:hAnsi="Times New Roman" w:cs="Times New Roman"/>
                <w:i/>
                <w:iCs/>
                <w:color w:val="auto"/>
                <w:lang w:eastAsia="zh-CN"/>
              </w:rPr>
              <w:t>Superfabric</w:t>
            </w:r>
            <w:proofErr w:type="spellEnd"/>
            <w:r w:rsidR="00911F5D" w:rsidRPr="00924BE4">
              <w:rPr>
                <w:rFonts w:ascii="Times New Roman" w:eastAsia="Arial Unicode MS" w:hAnsi="Times New Roman" w:cs="Times New Roman"/>
                <w:i/>
                <w:iCs/>
                <w:color w:val="auto"/>
                <w:lang w:eastAsia="zh-CN"/>
              </w:rPr>
              <w:t xml:space="preserve"> audinio duomenų lapas; </w:t>
            </w:r>
            <w:proofErr w:type="spellStart"/>
            <w:r w:rsidR="00911F5D" w:rsidRPr="00924BE4">
              <w:rPr>
                <w:rFonts w:ascii="Times New Roman" w:eastAsia="Arial Unicode MS" w:hAnsi="Times New Roman" w:cs="Times New Roman"/>
                <w:i/>
                <w:iCs/>
                <w:color w:val="auto"/>
                <w:lang w:eastAsia="zh-CN"/>
              </w:rPr>
              <w:t>Cordura</w:t>
            </w:r>
            <w:proofErr w:type="spellEnd"/>
            <w:r w:rsidR="00911F5D" w:rsidRPr="00924BE4">
              <w:rPr>
                <w:rFonts w:ascii="Times New Roman" w:eastAsia="Arial Unicode MS" w:hAnsi="Times New Roman" w:cs="Times New Roman"/>
                <w:i/>
                <w:iCs/>
                <w:color w:val="auto"/>
                <w:lang w:eastAsia="zh-CN"/>
              </w:rPr>
              <w:t xml:space="preserve"> 500 audinio duomenų lapas</w:t>
            </w:r>
          </w:p>
        </w:tc>
      </w:tr>
      <w:tr w:rsidR="00F666BC" w:rsidRPr="00F666BC" w14:paraId="05DFEC5D" w14:textId="77777777" w:rsidTr="00F666BC">
        <w:trPr>
          <w:cantSplit/>
          <w:trHeight w:val="835"/>
        </w:trPr>
        <w:tc>
          <w:tcPr>
            <w:tcW w:w="517" w:type="pct"/>
            <w:tcBorders>
              <w:top w:val="single" w:sz="4" w:space="0" w:color="000000"/>
              <w:left w:val="single" w:sz="4" w:space="0" w:color="000000"/>
              <w:bottom w:val="single" w:sz="4" w:space="0" w:color="000000"/>
            </w:tcBorders>
          </w:tcPr>
          <w:p w14:paraId="053D2F3A" w14:textId="4ABF4042" w:rsidR="00F666BC" w:rsidRPr="00F666BC" w:rsidRDefault="00F666BC" w:rsidP="00F666BC">
            <w:pPr>
              <w:widowControl/>
              <w:pBdr>
                <w:top w:val="none" w:sz="0" w:space="0" w:color="000000"/>
                <w:left w:val="none" w:sz="0" w:space="0" w:color="000000"/>
                <w:bottom w:val="none" w:sz="0" w:space="0" w:color="000000"/>
                <w:right w:val="none" w:sz="0" w:space="0" w:color="000000"/>
              </w:pBdr>
              <w:suppressAutoHyphens/>
              <w:snapToGrid w:val="0"/>
              <w:ind w:left="360"/>
              <w:jc w:val="center"/>
              <w:rPr>
                <w:rFonts w:ascii="Times New Roman" w:eastAsia="Arial Unicode MS" w:hAnsi="Times New Roman" w:cs="Times New Roman"/>
                <w:lang w:eastAsia="zh-CN"/>
              </w:rPr>
            </w:pPr>
            <w:r w:rsidRPr="00F666BC">
              <w:rPr>
                <w:rFonts w:ascii="Times New Roman" w:eastAsia="Arial Unicode MS" w:hAnsi="Times New Roman" w:cs="Times New Roman"/>
                <w:lang w:eastAsia="zh-CN"/>
              </w:rPr>
              <w:lastRenderedPageBreak/>
              <w:t>22.</w:t>
            </w:r>
          </w:p>
        </w:tc>
        <w:tc>
          <w:tcPr>
            <w:tcW w:w="2354" w:type="pct"/>
            <w:tcBorders>
              <w:top w:val="single" w:sz="4" w:space="0" w:color="000000"/>
              <w:left w:val="single" w:sz="4" w:space="0" w:color="000000"/>
              <w:bottom w:val="single" w:sz="4" w:space="0" w:color="000000"/>
              <w:right w:val="single" w:sz="4" w:space="0" w:color="auto"/>
            </w:tcBorders>
          </w:tcPr>
          <w:p w14:paraId="1749887C" w14:textId="77777777" w:rsidR="00F666BC" w:rsidRPr="00F666BC" w:rsidRDefault="00F666BC" w:rsidP="00A66263">
            <w:pPr>
              <w:pBdr>
                <w:top w:val="none" w:sz="0" w:space="0" w:color="000000"/>
                <w:left w:val="none" w:sz="0" w:space="0" w:color="000000"/>
                <w:bottom w:val="none" w:sz="0" w:space="0" w:color="000000"/>
                <w:right w:val="none" w:sz="0" w:space="0" w:color="000000"/>
              </w:pBdr>
              <w:shd w:val="clear" w:color="auto" w:fill="FFFFFF"/>
              <w:tabs>
                <w:tab w:val="left" w:pos="801"/>
              </w:tabs>
              <w:suppressAutoHyphens/>
              <w:ind w:right="-57"/>
              <w:rPr>
                <w:rFonts w:ascii="Times New Roman" w:hAnsi="Times New Roman" w:cs="Times New Roman"/>
              </w:rPr>
            </w:pPr>
            <w:r w:rsidRPr="00F666BC">
              <w:rPr>
                <w:rFonts w:ascii="Times New Roman" w:hAnsi="Times New Roman" w:cs="Times New Roman"/>
              </w:rPr>
              <w:t>Pečių, alkūnių ir kelių pastiprinimo audinys turi būti atsparus ne mažiau 1200 N metmenų kryptimi ir ne mažiau 1000 N ataudų kryptimi plyšimui bei turi būti atlikti bandymai pagal ISO 13934-1:2013 standarto arba lygiaverčio keliamus reikalavimus.</w:t>
            </w:r>
          </w:p>
          <w:p w14:paraId="7B05AA4D" w14:textId="77777777" w:rsidR="00F666BC" w:rsidRPr="00F666BC" w:rsidRDefault="00F666BC" w:rsidP="00A66263">
            <w:pPr>
              <w:pBdr>
                <w:top w:val="none" w:sz="0" w:space="0" w:color="000000"/>
                <w:left w:val="none" w:sz="0" w:space="0" w:color="000000"/>
                <w:bottom w:val="none" w:sz="0" w:space="0" w:color="000000"/>
                <w:right w:val="none" w:sz="0" w:space="0" w:color="000000"/>
              </w:pBdr>
              <w:shd w:val="clear" w:color="auto" w:fill="FFFFFF"/>
              <w:tabs>
                <w:tab w:val="left" w:pos="801"/>
              </w:tabs>
              <w:suppressAutoHyphens/>
              <w:ind w:right="-57"/>
              <w:rPr>
                <w:rFonts w:ascii="Times New Roman" w:hAnsi="Times New Roman" w:cs="Times New Roman"/>
              </w:rPr>
            </w:pPr>
            <w:r w:rsidRPr="00F666BC">
              <w:rPr>
                <w:rFonts w:ascii="Times New Roman" w:hAnsi="Times New Roman" w:cs="Times New Roman"/>
              </w:rPr>
              <w:t>Atitiktį reikalavimams įrodantys dokumentai gali būti: paskelbtosios (notifikuotos) institucijos atlikto bandymo protokolai arba kiti lygiaverčiai įrodymai: gamintojo bandymų ataskaita, protokolas, gamintojo techniniai dokumentai, gamintojo ir (ar) tiekėjo deklaracija (pateikiant objektyvius įrodymus), ar kitas lygiavertis dokumentas, kuriuo įrodoma atitiktis taikomiems reikalavimams</w:t>
            </w:r>
          </w:p>
          <w:p w14:paraId="23634116" w14:textId="77777777" w:rsidR="00F666BC" w:rsidRPr="00F666BC" w:rsidRDefault="00F666BC" w:rsidP="00A66263">
            <w:pPr>
              <w:pBdr>
                <w:top w:val="none" w:sz="0" w:space="0" w:color="000000"/>
                <w:left w:val="none" w:sz="0" w:space="0" w:color="000000"/>
                <w:bottom w:val="none" w:sz="0" w:space="0" w:color="000000"/>
                <w:right w:val="none" w:sz="0" w:space="0" w:color="000000"/>
              </w:pBdr>
              <w:shd w:val="clear" w:color="auto" w:fill="FFFFFF"/>
              <w:tabs>
                <w:tab w:val="left" w:pos="801"/>
              </w:tabs>
              <w:suppressAutoHyphens/>
              <w:ind w:right="-57"/>
              <w:rPr>
                <w:rFonts w:ascii="Times New Roman" w:hAnsi="Times New Roman" w:cs="Times New Roman"/>
              </w:rPr>
            </w:pPr>
          </w:p>
        </w:tc>
        <w:tc>
          <w:tcPr>
            <w:tcW w:w="2129" w:type="pct"/>
            <w:gridSpan w:val="3"/>
            <w:tcBorders>
              <w:top w:val="single" w:sz="4" w:space="0" w:color="000000"/>
              <w:left w:val="single" w:sz="4" w:space="0" w:color="000000"/>
              <w:bottom w:val="single" w:sz="4" w:space="0" w:color="000000"/>
              <w:right w:val="single" w:sz="4" w:space="0" w:color="auto"/>
            </w:tcBorders>
          </w:tcPr>
          <w:p w14:paraId="555B18FC" w14:textId="77777777" w:rsidR="00924BE4" w:rsidRPr="00F666BC" w:rsidRDefault="00924BE4" w:rsidP="00924BE4">
            <w:pPr>
              <w:pBdr>
                <w:top w:val="none" w:sz="0" w:space="0" w:color="000000"/>
                <w:left w:val="none" w:sz="0" w:space="0" w:color="000000"/>
                <w:bottom w:val="none" w:sz="0" w:space="0" w:color="000000"/>
                <w:right w:val="none" w:sz="0" w:space="0" w:color="000000"/>
              </w:pBdr>
              <w:suppressAutoHyphens/>
              <w:snapToGrid w:val="0"/>
              <w:ind w:firstLine="42"/>
              <w:jc w:val="center"/>
              <w:rPr>
                <w:rFonts w:ascii="Times New Roman" w:eastAsia="Arial Unicode MS" w:hAnsi="Times New Roman" w:cs="Times New Roman"/>
                <w:i/>
                <w:iCs/>
                <w:lang w:eastAsia="zh-CN"/>
              </w:rPr>
            </w:pPr>
            <w:r w:rsidRPr="00F666BC">
              <w:rPr>
                <w:rFonts w:ascii="Times New Roman" w:eastAsia="Arial Unicode MS" w:hAnsi="Times New Roman" w:cs="Times New Roman"/>
                <w:i/>
                <w:iCs/>
                <w:lang w:eastAsia="zh-CN"/>
              </w:rPr>
              <w:t>Pečių, alkūnių ir kelių pastiprinimo audin</w:t>
            </w:r>
            <w:r>
              <w:rPr>
                <w:rFonts w:ascii="Times New Roman" w:eastAsia="Arial Unicode MS" w:hAnsi="Times New Roman" w:cs="Times New Roman"/>
                <w:i/>
                <w:iCs/>
                <w:lang w:eastAsia="zh-CN"/>
              </w:rPr>
              <w:t>ių kombinacija</w:t>
            </w:r>
            <w:r w:rsidRPr="00F666BC">
              <w:rPr>
                <w:rFonts w:ascii="Times New Roman" w:eastAsia="Arial Unicode MS" w:hAnsi="Times New Roman" w:cs="Times New Roman"/>
                <w:i/>
                <w:iCs/>
                <w:lang w:eastAsia="zh-CN"/>
              </w:rPr>
              <w:t xml:space="preserve"> atspar</w:t>
            </w:r>
            <w:r>
              <w:rPr>
                <w:rFonts w:ascii="Times New Roman" w:eastAsia="Arial Unicode MS" w:hAnsi="Times New Roman" w:cs="Times New Roman"/>
                <w:i/>
                <w:iCs/>
                <w:lang w:eastAsia="zh-CN"/>
              </w:rPr>
              <w:t xml:space="preserve">i plyšimui ne mažiau 1300 N </w:t>
            </w:r>
            <w:r w:rsidRPr="00F666BC">
              <w:rPr>
                <w:rFonts w:ascii="Times New Roman" w:eastAsia="Arial Unicode MS" w:hAnsi="Times New Roman" w:cs="Times New Roman"/>
                <w:i/>
                <w:iCs/>
                <w:lang w:eastAsia="zh-CN"/>
              </w:rPr>
              <w:t xml:space="preserve">metmenų kryptimi ir </w:t>
            </w:r>
            <w:r>
              <w:rPr>
                <w:rFonts w:ascii="Times New Roman" w:eastAsia="Arial Unicode MS" w:hAnsi="Times New Roman" w:cs="Times New Roman"/>
                <w:i/>
                <w:iCs/>
                <w:lang w:eastAsia="zh-CN"/>
              </w:rPr>
              <w:t>1100 N</w:t>
            </w:r>
            <w:r w:rsidRPr="00F666BC">
              <w:rPr>
                <w:rFonts w:ascii="Times New Roman" w:eastAsia="Arial Unicode MS" w:hAnsi="Times New Roman" w:cs="Times New Roman"/>
                <w:i/>
                <w:iCs/>
                <w:lang w:eastAsia="zh-CN"/>
              </w:rPr>
              <w:t xml:space="preserve"> ataudų kryptimi </w:t>
            </w:r>
            <w:r>
              <w:rPr>
                <w:rFonts w:ascii="Times New Roman" w:eastAsia="Arial Unicode MS" w:hAnsi="Times New Roman" w:cs="Times New Roman"/>
                <w:i/>
                <w:iCs/>
                <w:lang w:eastAsia="zh-CN"/>
              </w:rPr>
              <w:t>(</w:t>
            </w:r>
            <w:proofErr w:type="spellStart"/>
            <w:r>
              <w:rPr>
                <w:rFonts w:ascii="Times New Roman" w:eastAsia="Arial Unicode MS" w:hAnsi="Times New Roman" w:cs="Times New Roman"/>
                <w:i/>
                <w:iCs/>
                <w:lang w:eastAsia="zh-CN"/>
              </w:rPr>
              <w:t>Superfabric</w:t>
            </w:r>
            <w:proofErr w:type="spellEnd"/>
            <w:r>
              <w:rPr>
                <w:rFonts w:ascii="Times New Roman" w:eastAsia="Arial Unicode MS" w:hAnsi="Times New Roman" w:cs="Times New Roman"/>
                <w:i/>
                <w:iCs/>
                <w:lang w:eastAsia="zh-CN"/>
              </w:rPr>
              <w:t xml:space="preserve"> ir</w:t>
            </w:r>
            <w:r w:rsidRPr="00F666BC">
              <w:rPr>
                <w:rFonts w:ascii="Times New Roman" w:eastAsia="Arial Unicode MS" w:hAnsi="Times New Roman" w:cs="Times New Roman"/>
                <w:i/>
                <w:iCs/>
                <w:lang w:eastAsia="zh-CN"/>
              </w:rPr>
              <w:t xml:space="preserve"> </w:t>
            </w:r>
            <w:proofErr w:type="spellStart"/>
            <w:r w:rsidRPr="00F666BC">
              <w:rPr>
                <w:rFonts w:ascii="Times New Roman" w:eastAsia="Arial Unicode MS" w:hAnsi="Times New Roman" w:cs="Times New Roman"/>
                <w:i/>
                <w:iCs/>
                <w:lang w:eastAsia="zh-CN"/>
              </w:rPr>
              <w:t>Cordura</w:t>
            </w:r>
            <w:proofErr w:type="spellEnd"/>
            <w:r w:rsidRPr="00F666BC">
              <w:rPr>
                <w:rFonts w:ascii="Times New Roman" w:eastAsia="Arial Unicode MS" w:hAnsi="Times New Roman" w:cs="Times New Roman"/>
                <w:i/>
                <w:iCs/>
                <w:lang w:eastAsia="zh-CN"/>
              </w:rPr>
              <w:t xml:space="preserve"> 500</w:t>
            </w:r>
            <w:r>
              <w:rPr>
                <w:rFonts w:ascii="Times New Roman" w:eastAsia="Arial Unicode MS" w:hAnsi="Times New Roman" w:cs="Times New Roman"/>
                <w:i/>
                <w:iCs/>
                <w:lang w:eastAsia="zh-CN"/>
              </w:rPr>
              <w:t xml:space="preserve"> audinių kombinacija)</w:t>
            </w:r>
          </w:p>
          <w:p w14:paraId="22DA50AB" w14:textId="77777777" w:rsidR="00924BE4" w:rsidRPr="00F666BC" w:rsidRDefault="00924BE4" w:rsidP="00924BE4">
            <w:pPr>
              <w:pBdr>
                <w:top w:val="none" w:sz="0" w:space="0" w:color="000000"/>
                <w:left w:val="none" w:sz="0" w:space="0" w:color="000000"/>
                <w:bottom w:val="none" w:sz="0" w:space="0" w:color="000000"/>
                <w:right w:val="none" w:sz="0" w:space="0" w:color="000000"/>
              </w:pBdr>
              <w:suppressAutoHyphens/>
              <w:snapToGrid w:val="0"/>
              <w:ind w:firstLine="42"/>
              <w:jc w:val="center"/>
              <w:rPr>
                <w:rFonts w:ascii="Times New Roman" w:eastAsia="Arial Unicode MS" w:hAnsi="Times New Roman" w:cs="Times New Roman"/>
                <w:i/>
                <w:iCs/>
                <w:lang w:eastAsia="zh-CN"/>
              </w:rPr>
            </w:pPr>
          </w:p>
          <w:p w14:paraId="2C5570C9" w14:textId="645BEC64" w:rsidR="00924BE4" w:rsidRPr="00F666BC" w:rsidRDefault="00924BE4" w:rsidP="00924BE4">
            <w:pPr>
              <w:pBdr>
                <w:top w:val="none" w:sz="0" w:space="0" w:color="000000"/>
                <w:left w:val="none" w:sz="0" w:space="0" w:color="000000"/>
                <w:bottom w:val="none" w:sz="0" w:space="0" w:color="000000"/>
                <w:right w:val="none" w:sz="0" w:space="0" w:color="000000"/>
              </w:pBdr>
              <w:suppressAutoHyphens/>
              <w:snapToGrid w:val="0"/>
              <w:ind w:firstLine="42"/>
              <w:jc w:val="center"/>
              <w:rPr>
                <w:rFonts w:ascii="Times New Roman" w:eastAsia="Arial Unicode MS" w:hAnsi="Times New Roman" w:cs="Times New Roman"/>
                <w:i/>
                <w:iCs/>
                <w:lang w:eastAsia="zh-CN"/>
              </w:rPr>
            </w:pPr>
            <w:r w:rsidRPr="00F666BC">
              <w:rPr>
                <w:rFonts w:ascii="Times New Roman" w:eastAsia="Arial Unicode MS" w:hAnsi="Times New Roman" w:cs="Times New Roman"/>
                <w:i/>
                <w:iCs/>
                <w:lang w:eastAsia="zh-CN"/>
              </w:rPr>
              <w:t xml:space="preserve"> Atlikti bandymai pagal</w:t>
            </w:r>
            <w:r>
              <w:rPr>
                <w:rFonts w:ascii="Times New Roman" w:eastAsia="Arial Unicode MS" w:hAnsi="Times New Roman" w:cs="Times New Roman"/>
                <w:i/>
                <w:iCs/>
                <w:lang w:eastAsia="zh-CN"/>
              </w:rPr>
              <w:t xml:space="preserve"> lygiaverčius</w:t>
            </w:r>
            <w:r w:rsidRPr="00F666BC">
              <w:rPr>
                <w:rFonts w:ascii="Times New Roman" w:eastAsia="Arial Unicode MS" w:hAnsi="Times New Roman" w:cs="Times New Roman"/>
                <w:i/>
                <w:iCs/>
                <w:lang w:eastAsia="zh-CN"/>
              </w:rPr>
              <w:t xml:space="preserve"> ISO 13934-1 standarto keliamus reikalavimus</w:t>
            </w:r>
            <w:r>
              <w:rPr>
                <w:rFonts w:ascii="Times New Roman" w:eastAsia="Arial Unicode MS" w:hAnsi="Times New Roman" w:cs="Times New Roman"/>
                <w:i/>
                <w:iCs/>
                <w:lang w:eastAsia="zh-CN"/>
              </w:rPr>
              <w:t xml:space="preserve"> – metodas </w:t>
            </w:r>
            <w:r w:rsidRPr="00911F5D">
              <w:rPr>
                <w:rFonts w:ascii="Times New Roman" w:eastAsia="Arial Unicode MS" w:hAnsi="Times New Roman" w:cs="Times New Roman"/>
                <w:i/>
                <w:iCs/>
                <w:lang w:eastAsia="zh-CN"/>
              </w:rPr>
              <w:t>ASTM D</w:t>
            </w:r>
            <w:r>
              <w:rPr>
                <w:rFonts w:ascii="Times New Roman" w:eastAsia="Arial Unicode MS" w:hAnsi="Times New Roman" w:cs="Times New Roman"/>
                <w:i/>
                <w:iCs/>
                <w:lang w:eastAsia="zh-CN"/>
              </w:rPr>
              <w:t>-</w:t>
            </w:r>
            <w:r w:rsidRPr="00911F5D">
              <w:rPr>
                <w:rFonts w:ascii="Times New Roman" w:eastAsia="Arial Unicode MS" w:hAnsi="Times New Roman" w:cs="Times New Roman"/>
                <w:i/>
                <w:iCs/>
                <w:lang w:eastAsia="zh-CN"/>
              </w:rPr>
              <w:t>5035</w:t>
            </w:r>
          </w:p>
          <w:p w14:paraId="64D49F7E" w14:textId="77777777" w:rsidR="00924BE4" w:rsidRDefault="00924BE4" w:rsidP="00924BE4">
            <w:pPr>
              <w:pBdr>
                <w:top w:val="none" w:sz="0" w:space="0" w:color="000000"/>
                <w:left w:val="none" w:sz="0" w:space="0" w:color="000000"/>
                <w:bottom w:val="none" w:sz="0" w:space="0" w:color="000000"/>
                <w:right w:val="none" w:sz="0" w:space="0" w:color="000000"/>
              </w:pBdr>
              <w:suppressAutoHyphens/>
              <w:snapToGrid w:val="0"/>
              <w:ind w:firstLine="42"/>
              <w:jc w:val="center"/>
              <w:rPr>
                <w:rFonts w:ascii="Times New Roman" w:eastAsia="Arial Unicode MS" w:hAnsi="Times New Roman" w:cs="Times New Roman"/>
                <w:i/>
                <w:iCs/>
                <w:color w:val="EE0000"/>
                <w:lang w:eastAsia="zh-CN"/>
              </w:rPr>
            </w:pPr>
          </w:p>
          <w:p w14:paraId="63E93D42" w14:textId="4BF781C2" w:rsidR="00F666BC" w:rsidRPr="00F666BC" w:rsidRDefault="00924BE4" w:rsidP="00924BE4">
            <w:pPr>
              <w:pBdr>
                <w:top w:val="none" w:sz="0" w:space="0" w:color="000000"/>
                <w:left w:val="none" w:sz="0" w:space="0" w:color="000000"/>
                <w:bottom w:val="none" w:sz="0" w:space="0" w:color="000000"/>
                <w:right w:val="none" w:sz="0" w:space="0" w:color="000000"/>
              </w:pBdr>
              <w:suppressAutoHyphens/>
              <w:snapToGrid w:val="0"/>
              <w:ind w:firstLine="42"/>
              <w:jc w:val="center"/>
              <w:rPr>
                <w:rFonts w:ascii="Times New Roman" w:eastAsia="Arial Unicode MS" w:hAnsi="Times New Roman" w:cs="Times New Roman"/>
                <w:i/>
                <w:iCs/>
                <w:lang w:eastAsia="zh-CN"/>
              </w:rPr>
            </w:pPr>
            <w:r w:rsidRPr="00924BE4">
              <w:rPr>
                <w:rFonts w:ascii="Times New Roman" w:eastAsia="Arial Unicode MS" w:hAnsi="Times New Roman" w:cs="Times New Roman"/>
                <w:i/>
                <w:iCs/>
                <w:color w:val="auto"/>
                <w:lang w:eastAsia="zh-CN"/>
              </w:rPr>
              <w:t xml:space="preserve">Dokumentai: </w:t>
            </w:r>
            <w:proofErr w:type="spellStart"/>
            <w:r w:rsidRPr="00924BE4">
              <w:rPr>
                <w:rFonts w:ascii="Times New Roman" w:eastAsia="Arial Unicode MS" w:hAnsi="Times New Roman" w:cs="Times New Roman"/>
                <w:i/>
                <w:iCs/>
                <w:color w:val="auto"/>
                <w:lang w:eastAsia="zh-CN"/>
              </w:rPr>
              <w:t>Superfabric</w:t>
            </w:r>
            <w:proofErr w:type="spellEnd"/>
            <w:r w:rsidRPr="00924BE4">
              <w:rPr>
                <w:rFonts w:ascii="Times New Roman" w:eastAsia="Arial Unicode MS" w:hAnsi="Times New Roman" w:cs="Times New Roman"/>
                <w:i/>
                <w:iCs/>
                <w:color w:val="auto"/>
                <w:lang w:eastAsia="zh-CN"/>
              </w:rPr>
              <w:t xml:space="preserve"> audinio duomenų lapas; </w:t>
            </w:r>
            <w:proofErr w:type="spellStart"/>
            <w:r w:rsidRPr="00924BE4">
              <w:rPr>
                <w:rFonts w:ascii="Times New Roman" w:eastAsia="Arial Unicode MS" w:hAnsi="Times New Roman" w:cs="Times New Roman"/>
                <w:i/>
                <w:iCs/>
                <w:color w:val="auto"/>
                <w:lang w:eastAsia="zh-CN"/>
              </w:rPr>
              <w:t>Cordura</w:t>
            </w:r>
            <w:proofErr w:type="spellEnd"/>
            <w:r w:rsidRPr="00924BE4">
              <w:rPr>
                <w:rFonts w:ascii="Times New Roman" w:eastAsia="Arial Unicode MS" w:hAnsi="Times New Roman" w:cs="Times New Roman"/>
                <w:i/>
                <w:iCs/>
                <w:color w:val="auto"/>
                <w:lang w:eastAsia="zh-CN"/>
              </w:rPr>
              <w:t xml:space="preserve"> 500 audinio duomenų lapas</w:t>
            </w:r>
          </w:p>
        </w:tc>
      </w:tr>
      <w:tr w:rsidR="00F666BC" w:rsidRPr="00F666BC" w14:paraId="7CEBFE30" w14:textId="77777777" w:rsidTr="00F666BC">
        <w:trPr>
          <w:cantSplit/>
          <w:trHeight w:val="835"/>
        </w:trPr>
        <w:tc>
          <w:tcPr>
            <w:tcW w:w="517" w:type="pct"/>
            <w:tcBorders>
              <w:top w:val="single" w:sz="4" w:space="0" w:color="000000"/>
              <w:left w:val="single" w:sz="4" w:space="0" w:color="000000"/>
              <w:bottom w:val="single" w:sz="4" w:space="0" w:color="000000"/>
            </w:tcBorders>
          </w:tcPr>
          <w:p w14:paraId="72CDD213" w14:textId="5DCCD35A" w:rsidR="00F666BC" w:rsidRPr="00F666BC" w:rsidRDefault="00F666BC" w:rsidP="00F666BC">
            <w:pPr>
              <w:widowControl/>
              <w:pBdr>
                <w:top w:val="none" w:sz="0" w:space="0" w:color="000000"/>
                <w:left w:val="none" w:sz="0" w:space="0" w:color="000000"/>
                <w:bottom w:val="none" w:sz="0" w:space="0" w:color="000000"/>
                <w:right w:val="none" w:sz="0" w:space="0" w:color="000000"/>
              </w:pBdr>
              <w:suppressAutoHyphens/>
              <w:snapToGrid w:val="0"/>
              <w:ind w:left="360"/>
              <w:jc w:val="center"/>
              <w:rPr>
                <w:rFonts w:ascii="Times New Roman" w:eastAsia="Arial Unicode MS" w:hAnsi="Times New Roman" w:cs="Times New Roman"/>
                <w:lang w:eastAsia="zh-CN"/>
              </w:rPr>
            </w:pPr>
            <w:r w:rsidRPr="00F666BC">
              <w:rPr>
                <w:rFonts w:ascii="Times New Roman" w:eastAsia="Arial Unicode MS" w:hAnsi="Times New Roman" w:cs="Times New Roman"/>
                <w:lang w:eastAsia="zh-CN"/>
              </w:rPr>
              <w:t>23.</w:t>
            </w:r>
          </w:p>
        </w:tc>
        <w:tc>
          <w:tcPr>
            <w:tcW w:w="2354" w:type="pct"/>
            <w:tcBorders>
              <w:top w:val="single" w:sz="4" w:space="0" w:color="000000"/>
              <w:left w:val="single" w:sz="4" w:space="0" w:color="000000"/>
              <w:bottom w:val="single" w:sz="4" w:space="0" w:color="000000"/>
              <w:right w:val="single" w:sz="4" w:space="0" w:color="auto"/>
            </w:tcBorders>
          </w:tcPr>
          <w:p w14:paraId="5D010E6C" w14:textId="77777777" w:rsidR="00F666BC" w:rsidRPr="00F666BC" w:rsidRDefault="00F666BC" w:rsidP="00A66263">
            <w:pPr>
              <w:pBdr>
                <w:top w:val="none" w:sz="0" w:space="0" w:color="000000"/>
                <w:left w:val="none" w:sz="0" w:space="0" w:color="000000"/>
                <w:bottom w:val="none" w:sz="0" w:space="0" w:color="000000"/>
                <w:right w:val="none" w:sz="0" w:space="0" w:color="000000"/>
              </w:pBdr>
              <w:shd w:val="clear" w:color="auto" w:fill="FFFFFF"/>
              <w:tabs>
                <w:tab w:val="left" w:pos="801"/>
              </w:tabs>
              <w:suppressAutoHyphens/>
              <w:ind w:right="-57"/>
              <w:rPr>
                <w:rFonts w:ascii="Times New Roman" w:hAnsi="Times New Roman" w:cs="Times New Roman"/>
              </w:rPr>
            </w:pPr>
            <w:r w:rsidRPr="00F666BC">
              <w:rPr>
                <w:rFonts w:ascii="Times New Roman" w:hAnsi="Times New Roman" w:cs="Times New Roman"/>
              </w:rPr>
              <w:t xml:space="preserve">Pečių, alkūnių ir kelių pastiprinimo audinys turi būti atsparus trinčiai bei turi būti atlikti bandymai pagal </w:t>
            </w:r>
            <w:r w:rsidRPr="00F666BC">
              <w:rPr>
                <w:rFonts w:ascii="Times New Roman" w:hAnsi="Times New Roman" w:cs="Times New Roman"/>
                <w:lang w:bidi="en-US"/>
              </w:rPr>
              <w:t>DIN 53863-1</w:t>
            </w:r>
            <w:r w:rsidRPr="00F666BC">
              <w:rPr>
                <w:rFonts w:ascii="Times New Roman" w:hAnsi="Times New Roman" w:cs="Times New Roman"/>
              </w:rPr>
              <w:t xml:space="preserve"> standarto arba lygiaverčio keliamus reikalavimus.</w:t>
            </w:r>
          </w:p>
          <w:p w14:paraId="0C933841" w14:textId="77777777" w:rsidR="00F666BC" w:rsidRPr="00F666BC" w:rsidRDefault="00F666BC" w:rsidP="00A66263">
            <w:pPr>
              <w:pBdr>
                <w:top w:val="none" w:sz="0" w:space="0" w:color="000000"/>
                <w:left w:val="none" w:sz="0" w:space="0" w:color="000000"/>
                <w:bottom w:val="none" w:sz="0" w:space="0" w:color="000000"/>
                <w:right w:val="none" w:sz="0" w:space="0" w:color="000000"/>
              </w:pBdr>
              <w:shd w:val="clear" w:color="auto" w:fill="FFFFFF"/>
              <w:tabs>
                <w:tab w:val="left" w:pos="801"/>
              </w:tabs>
              <w:suppressAutoHyphens/>
              <w:ind w:right="-57"/>
              <w:rPr>
                <w:rFonts w:ascii="Times New Roman" w:hAnsi="Times New Roman" w:cs="Times New Roman"/>
              </w:rPr>
            </w:pPr>
            <w:r w:rsidRPr="00F666BC">
              <w:rPr>
                <w:rFonts w:ascii="Times New Roman" w:hAnsi="Times New Roman" w:cs="Times New Roman"/>
                <w:i/>
                <w:iCs/>
              </w:rPr>
              <w:t>Atitiktį reikalavimams įrodantys dokumentai gali būti: paskelbtosios (notifikuotos) institucijos atlikto bandymo protokolai arba kiti lygiaverčiai įrodymai: gamintojo bandymų ataskaita, protokolas, gamintojo techniniai dokumentai, gamintojo ir (ar) tiekėjo deklaracija (pateikiant objektyvius įrodymus), ar kitas lygiavertis dokumentas, kuriuo įrodoma atitiktis taikomiems reikalavimams</w:t>
            </w:r>
          </w:p>
          <w:p w14:paraId="06E1C220" w14:textId="77777777" w:rsidR="00F666BC" w:rsidRPr="00F666BC" w:rsidRDefault="00F666BC" w:rsidP="00A66263">
            <w:pPr>
              <w:pBdr>
                <w:top w:val="none" w:sz="0" w:space="0" w:color="000000"/>
                <w:left w:val="none" w:sz="0" w:space="0" w:color="000000"/>
                <w:bottom w:val="none" w:sz="0" w:space="0" w:color="000000"/>
                <w:right w:val="none" w:sz="0" w:space="0" w:color="000000"/>
              </w:pBdr>
              <w:shd w:val="clear" w:color="auto" w:fill="FFFFFF"/>
              <w:tabs>
                <w:tab w:val="left" w:pos="801"/>
              </w:tabs>
              <w:suppressAutoHyphens/>
              <w:ind w:right="-57"/>
              <w:rPr>
                <w:rFonts w:ascii="Times New Roman" w:eastAsia="Arial Unicode MS" w:hAnsi="Times New Roman" w:cs="Times New Roman"/>
                <w:lang w:eastAsia="zh-CN"/>
              </w:rPr>
            </w:pPr>
            <w:r w:rsidRPr="00F666BC">
              <w:rPr>
                <w:rFonts w:ascii="Times New Roman" w:hAnsi="Times New Roman" w:cs="Times New Roman"/>
              </w:rPr>
              <w:t xml:space="preserve"> </w:t>
            </w:r>
          </w:p>
        </w:tc>
        <w:tc>
          <w:tcPr>
            <w:tcW w:w="2129" w:type="pct"/>
            <w:gridSpan w:val="3"/>
            <w:tcBorders>
              <w:top w:val="single" w:sz="4" w:space="0" w:color="000000"/>
              <w:left w:val="single" w:sz="4" w:space="0" w:color="000000"/>
              <w:bottom w:val="single" w:sz="4" w:space="0" w:color="000000"/>
              <w:right w:val="single" w:sz="4" w:space="0" w:color="auto"/>
            </w:tcBorders>
          </w:tcPr>
          <w:p w14:paraId="1DE0F50F" w14:textId="654ADEDC" w:rsidR="00F666BC" w:rsidRPr="00F666BC" w:rsidRDefault="00F666BC" w:rsidP="00A66263">
            <w:pPr>
              <w:pBdr>
                <w:top w:val="none" w:sz="0" w:space="0" w:color="000000"/>
                <w:left w:val="none" w:sz="0" w:space="0" w:color="000000"/>
                <w:bottom w:val="none" w:sz="0" w:space="0" w:color="000000"/>
                <w:right w:val="none" w:sz="0" w:space="0" w:color="000000"/>
              </w:pBdr>
              <w:suppressAutoHyphens/>
              <w:snapToGrid w:val="0"/>
              <w:ind w:firstLine="42"/>
              <w:jc w:val="center"/>
              <w:rPr>
                <w:rFonts w:ascii="Times New Roman" w:eastAsia="Arial Unicode MS" w:hAnsi="Times New Roman" w:cs="Times New Roman"/>
                <w:i/>
                <w:iCs/>
                <w:lang w:eastAsia="zh-CN"/>
              </w:rPr>
            </w:pPr>
            <w:r w:rsidRPr="00F666BC">
              <w:rPr>
                <w:rFonts w:ascii="Times New Roman" w:eastAsia="Arial Unicode MS" w:hAnsi="Times New Roman" w:cs="Times New Roman"/>
                <w:i/>
                <w:iCs/>
                <w:lang w:eastAsia="zh-CN"/>
              </w:rPr>
              <w:t>Pečių, alkūnių ir kelių pastiprinimo audin</w:t>
            </w:r>
            <w:r w:rsidR="00924BE4">
              <w:rPr>
                <w:rFonts w:ascii="Times New Roman" w:eastAsia="Arial Unicode MS" w:hAnsi="Times New Roman" w:cs="Times New Roman"/>
                <w:i/>
                <w:iCs/>
                <w:lang w:eastAsia="zh-CN"/>
              </w:rPr>
              <w:t>ių kombinacijos viršutinio sluoksnio audinys</w:t>
            </w:r>
            <w:r w:rsidRPr="00F666BC">
              <w:rPr>
                <w:rFonts w:ascii="Times New Roman" w:eastAsia="Arial Unicode MS" w:hAnsi="Times New Roman" w:cs="Times New Roman"/>
                <w:i/>
                <w:iCs/>
                <w:lang w:eastAsia="zh-CN"/>
              </w:rPr>
              <w:t xml:space="preserve"> atsparus trinčiai. Atlikti bandymai pagal DIN 53863- 2 standart</w:t>
            </w:r>
            <w:r w:rsidR="00924BE4">
              <w:rPr>
                <w:rFonts w:ascii="Times New Roman" w:eastAsia="Arial Unicode MS" w:hAnsi="Times New Roman" w:cs="Times New Roman"/>
                <w:i/>
                <w:iCs/>
                <w:lang w:eastAsia="zh-CN"/>
              </w:rPr>
              <w:t xml:space="preserve">ui </w:t>
            </w:r>
            <w:r w:rsidRPr="00F666BC">
              <w:rPr>
                <w:rFonts w:ascii="Times New Roman" w:eastAsia="Arial Unicode MS" w:hAnsi="Times New Roman" w:cs="Times New Roman"/>
                <w:i/>
                <w:iCs/>
                <w:lang w:eastAsia="zh-CN"/>
              </w:rPr>
              <w:t xml:space="preserve"> keliamus reikalavimus</w:t>
            </w:r>
            <w:r w:rsidR="00924BE4">
              <w:rPr>
                <w:rFonts w:ascii="Times New Roman" w:eastAsia="Arial Unicode MS" w:hAnsi="Times New Roman" w:cs="Times New Roman"/>
                <w:i/>
                <w:iCs/>
                <w:lang w:eastAsia="zh-CN"/>
              </w:rPr>
              <w:t xml:space="preserve"> –</w:t>
            </w:r>
            <w:r w:rsidRPr="00F666BC">
              <w:rPr>
                <w:rFonts w:ascii="Times New Roman" w:eastAsia="Arial Unicode MS" w:hAnsi="Times New Roman" w:cs="Times New Roman"/>
                <w:i/>
                <w:iCs/>
                <w:lang w:eastAsia="zh-CN"/>
              </w:rPr>
              <w:t xml:space="preserve"> </w:t>
            </w:r>
            <w:r w:rsidR="00924BE4">
              <w:rPr>
                <w:rFonts w:ascii="Times New Roman" w:eastAsia="Arial Unicode MS" w:hAnsi="Times New Roman" w:cs="Times New Roman"/>
                <w:i/>
                <w:iCs/>
                <w:lang w:eastAsia="zh-CN"/>
              </w:rPr>
              <w:t>lygiavertis ir aukštesnių reikalavimų standartas UNI EN 20344 (&gt;20 000 ciklų naudojant abrazyvinį popierių vietoj vilnos)</w:t>
            </w:r>
          </w:p>
          <w:p w14:paraId="59461F10" w14:textId="77777777" w:rsidR="00924BE4" w:rsidRDefault="00924BE4" w:rsidP="00A66263">
            <w:pPr>
              <w:pBdr>
                <w:top w:val="none" w:sz="0" w:space="0" w:color="000000"/>
                <w:left w:val="none" w:sz="0" w:space="0" w:color="000000"/>
                <w:bottom w:val="none" w:sz="0" w:space="0" w:color="000000"/>
                <w:right w:val="none" w:sz="0" w:space="0" w:color="000000"/>
              </w:pBdr>
              <w:suppressAutoHyphens/>
              <w:snapToGrid w:val="0"/>
              <w:ind w:firstLine="42"/>
              <w:jc w:val="center"/>
              <w:rPr>
                <w:rFonts w:ascii="Times New Roman" w:eastAsia="Arial Unicode MS" w:hAnsi="Times New Roman" w:cs="Times New Roman"/>
                <w:i/>
                <w:iCs/>
                <w:lang w:eastAsia="zh-CN"/>
              </w:rPr>
            </w:pPr>
          </w:p>
          <w:p w14:paraId="5A25F319" w14:textId="73CF98C5" w:rsidR="00F666BC" w:rsidRPr="00F666BC" w:rsidRDefault="00F666BC" w:rsidP="00A66263">
            <w:pPr>
              <w:pBdr>
                <w:top w:val="none" w:sz="0" w:space="0" w:color="000000"/>
                <w:left w:val="none" w:sz="0" w:space="0" w:color="000000"/>
                <w:bottom w:val="none" w:sz="0" w:space="0" w:color="000000"/>
                <w:right w:val="none" w:sz="0" w:space="0" w:color="000000"/>
              </w:pBdr>
              <w:suppressAutoHyphens/>
              <w:snapToGrid w:val="0"/>
              <w:ind w:firstLine="42"/>
              <w:jc w:val="center"/>
              <w:rPr>
                <w:rFonts w:ascii="Times New Roman" w:eastAsia="Arial Unicode MS" w:hAnsi="Times New Roman" w:cs="Times New Roman"/>
                <w:i/>
                <w:iCs/>
                <w:lang w:eastAsia="zh-CN"/>
              </w:rPr>
            </w:pPr>
            <w:r w:rsidRPr="00F666BC">
              <w:rPr>
                <w:rFonts w:ascii="Times New Roman" w:eastAsia="Arial Unicode MS" w:hAnsi="Times New Roman" w:cs="Times New Roman"/>
                <w:i/>
                <w:iCs/>
                <w:lang w:eastAsia="zh-CN"/>
              </w:rPr>
              <w:t xml:space="preserve">Dokumentai:  </w:t>
            </w:r>
            <w:proofErr w:type="spellStart"/>
            <w:r w:rsidR="00924BE4">
              <w:rPr>
                <w:rFonts w:ascii="Times New Roman" w:eastAsia="Arial Unicode MS" w:hAnsi="Times New Roman" w:cs="Times New Roman"/>
                <w:i/>
                <w:iCs/>
                <w:lang w:eastAsia="zh-CN"/>
              </w:rPr>
              <w:t>Superfabric</w:t>
            </w:r>
            <w:proofErr w:type="spellEnd"/>
            <w:r w:rsidR="00924BE4">
              <w:rPr>
                <w:rFonts w:ascii="Times New Roman" w:eastAsia="Arial Unicode MS" w:hAnsi="Times New Roman" w:cs="Times New Roman"/>
                <w:i/>
                <w:iCs/>
                <w:lang w:eastAsia="zh-CN"/>
              </w:rPr>
              <w:t xml:space="preserve"> audinio duomenų lapas</w:t>
            </w:r>
          </w:p>
        </w:tc>
      </w:tr>
    </w:tbl>
    <w:p w14:paraId="003D9328" w14:textId="1C319541" w:rsidR="00995EB0" w:rsidRPr="00E26FD8" w:rsidRDefault="00995EB0" w:rsidP="00995EB0">
      <w:pPr>
        <w:pStyle w:val="Pagrindinistekstas"/>
        <w:tabs>
          <w:tab w:val="left" w:pos="851"/>
        </w:tabs>
        <w:spacing w:line="276" w:lineRule="auto"/>
        <w:ind w:left="855"/>
        <w:jc w:val="both"/>
        <w:rPr>
          <w:color w:val="auto"/>
        </w:rPr>
      </w:pPr>
    </w:p>
    <w:p w14:paraId="2403C196" w14:textId="70FE39E2" w:rsidR="004401CD" w:rsidRPr="00E26FD8" w:rsidRDefault="004401CD" w:rsidP="00B535E9">
      <w:pPr>
        <w:pStyle w:val="Pagrindinistekstas"/>
        <w:tabs>
          <w:tab w:val="left" w:pos="851"/>
        </w:tabs>
        <w:spacing w:line="276" w:lineRule="auto"/>
        <w:jc w:val="both"/>
        <w:rPr>
          <w:color w:val="auto"/>
        </w:rPr>
      </w:pPr>
      <w:r w:rsidRPr="00E26FD8">
        <w:rPr>
          <w:color w:val="auto"/>
        </w:rPr>
        <w:tab/>
      </w:r>
      <w:r w:rsidR="005F0C3C" w:rsidRPr="00E26FD8">
        <w:rPr>
          <w:color w:val="auto"/>
        </w:rPr>
        <w:t>2</w:t>
      </w:r>
      <w:r w:rsidRPr="00E26FD8">
        <w:rPr>
          <w:color w:val="auto"/>
        </w:rPr>
        <w:t xml:space="preserve">. </w:t>
      </w:r>
      <w:r w:rsidR="00EC1317" w:rsidRPr="00E26FD8">
        <w:rPr>
          <w:color w:val="auto"/>
        </w:rPr>
        <w:t xml:space="preserve">   </w:t>
      </w:r>
      <w:r w:rsidRPr="00E26FD8">
        <w:rPr>
          <w:color w:val="auto"/>
        </w:rPr>
        <w:t xml:space="preserve">Visos kitos šiame Susitarime nenurodytos sąlygos galioja kaip nurodyta Sutartyje. </w:t>
      </w:r>
    </w:p>
    <w:p w14:paraId="56F78D99" w14:textId="78D8037A" w:rsidR="00127AE4" w:rsidRPr="00E26FD8" w:rsidRDefault="005F0C3C" w:rsidP="00B535E9">
      <w:pPr>
        <w:pStyle w:val="Pagrindinistekstas"/>
        <w:tabs>
          <w:tab w:val="left" w:pos="851"/>
        </w:tabs>
        <w:spacing w:line="276" w:lineRule="auto"/>
        <w:ind w:firstLine="851"/>
        <w:jc w:val="both"/>
        <w:rPr>
          <w:color w:val="auto"/>
        </w:rPr>
      </w:pPr>
      <w:r w:rsidRPr="00E26FD8">
        <w:rPr>
          <w:color w:val="auto"/>
        </w:rPr>
        <w:t>3</w:t>
      </w:r>
      <w:r w:rsidR="004401CD" w:rsidRPr="00E26FD8">
        <w:rPr>
          <w:color w:val="auto"/>
        </w:rPr>
        <w:t xml:space="preserve">. </w:t>
      </w:r>
      <w:r w:rsidR="00EC1317" w:rsidRPr="00E26FD8">
        <w:rPr>
          <w:color w:val="auto"/>
        </w:rPr>
        <w:t xml:space="preserve">   </w:t>
      </w:r>
      <w:r w:rsidR="004401CD" w:rsidRPr="00E26FD8">
        <w:rPr>
          <w:color w:val="auto"/>
        </w:rPr>
        <w:t>Šis Susitarimas yra neatsiejama Sutarties dalis. Susitarimas įsigalioja Šalims</w:t>
      </w:r>
      <w:r w:rsidR="00127AE4" w:rsidRPr="00E26FD8">
        <w:rPr>
          <w:color w:val="auto"/>
        </w:rPr>
        <w:t xml:space="preserve"> jį pasirašius ir galioja iki Šalys įvykdys šiame Susitarime numatytus įsipareigojimus. </w:t>
      </w:r>
    </w:p>
    <w:p w14:paraId="6D68B259" w14:textId="62061662" w:rsidR="00127AE4" w:rsidRPr="00E26FD8" w:rsidRDefault="005F0C3C" w:rsidP="00EC1317">
      <w:pPr>
        <w:pStyle w:val="Pagrindinistekstas"/>
        <w:tabs>
          <w:tab w:val="left" w:pos="851"/>
          <w:tab w:val="left" w:pos="1134"/>
        </w:tabs>
        <w:spacing w:line="276" w:lineRule="auto"/>
        <w:ind w:firstLine="851"/>
        <w:jc w:val="both"/>
        <w:rPr>
          <w:color w:val="auto"/>
        </w:rPr>
      </w:pPr>
      <w:r w:rsidRPr="00E26FD8">
        <w:rPr>
          <w:rStyle w:val="PagrindinistekstasDiagrama"/>
          <w:color w:val="auto"/>
        </w:rPr>
        <w:t>4.</w:t>
      </w:r>
      <w:r w:rsidR="00EC1317" w:rsidRPr="00E26FD8">
        <w:rPr>
          <w:rStyle w:val="PagrindinistekstasDiagrama"/>
          <w:color w:val="auto"/>
        </w:rPr>
        <w:t xml:space="preserve">     </w:t>
      </w:r>
      <w:r w:rsidR="00127AE4" w:rsidRPr="00E26FD8">
        <w:rPr>
          <w:rStyle w:val="PagrindinistekstasDiagrama"/>
          <w:color w:val="auto"/>
        </w:rPr>
        <w:t>Susitarimo pasirašymu laikomas Susitarimo pasirašymas Šalių kvalifikuotais elektroniniais parašais (sudaroma ADOC formatu,1 (vienu) egzemplioriumi).</w:t>
      </w:r>
    </w:p>
    <w:p w14:paraId="517282B5" w14:textId="77777777" w:rsidR="00127AE4" w:rsidRPr="00E26FD8" w:rsidRDefault="00127AE4" w:rsidP="004401CD">
      <w:pPr>
        <w:pStyle w:val="Pagrindinistekstas"/>
        <w:tabs>
          <w:tab w:val="left" w:pos="851"/>
        </w:tabs>
        <w:jc w:val="both"/>
        <w:rPr>
          <w:color w:val="auto"/>
        </w:rPr>
      </w:pPr>
    </w:p>
    <w:p w14:paraId="0DF09F3F" w14:textId="77777777" w:rsidR="00C21BA9" w:rsidRPr="00E26FD8" w:rsidRDefault="00F11B2E" w:rsidP="00A7594B">
      <w:pPr>
        <w:pStyle w:val="Pagrindinistekstas"/>
        <w:tabs>
          <w:tab w:val="left" w:pos="1060"/>
        </w:tabs>
        <w:ind w:firstLine="426"/>
        <w:rPr>
          <w:rStyle w:val="PagrindinistekstasDiagrama"/>
          <w:color w:val="auto"/>
        </w:rPr>
      </w:pPr>
      <w:r w:rsidRPr="00E26FD8">
        <w:rPr>
          <w:rStyle w:val="PagrindinistekstasDiagrama"/>
          <w:color w:val="auto"/>
        </w:rPr>
        <w:t>PRIDEDAMA.</w:t>
      </w:r>
    </w:p>
    <w:p w14:paraId="6BFFF785" w14:textId="77777777" w:rsidR="001115E1" w:rsidRPr="00E26FD8" w:rsidRDefault="001115E1" w:rsidP="001115E1">
      <w:pPr>
        <w:pStyle w:val="Pagrindinistekstas"/>
        <w:numPr>
          <w:ilvl w:val="0"/>
          <w:numId w:val="6"/>
        </w:numPr>
        <w:tabs>
          <w:tab w:val="left" w:pos="1060"/>
        </w:tabs>
        <w:rPr>
          <w:rStyle w:val="PagrindinistekstasDiagrama"/>
          <w:color w:val="auto"/>
        </w:rPr>
      </w:pPr>
      <w:r w:rsidRPr="00E26FD8">
        <w:rPr>
          <w:rStyle w:val="PagrindinistekstasDiagrama"/>
          <w:color w:val="auto"/>
        </w:rPr>
        <w:t>2025-05-27 teikėjo raštas Nr. AO25-039 ,,Dėl audinio pakeitimo gelbėtojų kombinezonui LN0092“, 1 lapas</w:t>
      </w:r>
    </w:p>
    <w:p w14:paraId="71C60AFB" w14:textId="55C79344" w:rsidR="00381FA4" w:rsidRPr="00E26FD8" w:rsidRDefault="001115E1" w:rsidP="00C21BA9">
      <w:pPr>
        <w:pStyle w:val="Pagrindinistekstas"/>
        <w:numPr>
          <w:ilvl w:val="0"/>
          <w:numId w:val="6"/>
        </w:numPr>
        <w:tabs>
          <w:tab w:val="left" w:pos="1060"/>
        </w:tabs>
        <w:rPr>
          <w:rStyle w:val="PagrindinistekstasDiagrama"/>
          <w:color w:val="auto"/>
        </w:rPr>
      </w:pPr>
      <w:r w:rsidRPr="00E26FD8">
        <w:rPr>
          <w:rStyle w:val="PagrindinistekstasDiagrama"/>
          <w:color w:val="auto"/>
        </w:rPr>
        <w:t>2025-05-23 gamintojo raštas ,,Informacija dėl audinio pakeitimo gelbėtojų kombinezonui LN0092“</w:t>
      </w:r>
      <w:r w:rsidR="008149B9" w:rsidRPr="00E26FD8">
        <w:rPr>
          <w:rStyle w:val="PagrindinistekstasDiagrama"/>
          <w:color w:val="auto"/>
        </w:rPr>
        <w:t>, 1 lapas</w:t>
      </w:r>
      <w:r w:rsidR="008867C0" w:rsidRPr="00E26FD8">
        <w:rPr>
          <w:rStyle w:val="PagrindinistekstasDiagrama"/>
          <w:color w:val="auto"/>
        </w:rPr>
        <w:t>.</w:t>
      </w:r>
    </w:p>
    <w:p w14:paraId="6572B2BD" w14:textId="532893EF" w:rsidR="007D4E89" w:rsidRPr="00E26FD8" w:rsidRDefault="001115E1" w:rsidP="00C21BA9">
      <w:pPr>
        <w:pStyle w:val="Pagrindinistekstas"/>
        <w:numPr>
          <w:ilvl w:val="0"/>
          <w:numId w:val="6"/>
        </w:numPr>
        <w:tabs>
          <w:tab w:val="left" w:pos="1060"/>
        </w:tabs>
        <w:rPr>
          <w:rStyle w:val="PagrindinistekstasDiagrama"/>
          <w:color w:val="auto"/>
        </w:rPr>
      </w:pPr>
      <w:r w:rsidRPr="00E26FD8">
        <w:rPr>
          <w:rStyle w:val="PagrindinistekstasDiagrama"/>
          <w:color w:val="auto"/>
        </w:rPr>
        <w:t>2025-07-01 tiekėjo raštas Nr. AR25-041 ,,Raštas dėl medžiagos duomenų lapų“</w:t>
      </w:r>
      <w:r w:rsidR="008149B9" w:rsidRPr="00E26FD8">
        <w:rPr>
          <w:rStyle w:val="PagrindinistekstasDiagrama"/>
          <w:color w:val="auto"/>
        </w:rPr>
        <w:t xml:space="preserve">, </w:t>
      </w:r>
      <w:r w:rsidR="004604BD">
        <w:rPr>
          <w:rStyle w:val="PagrindinistekstasDiagrama"/>
          <w:color w:val="auto"/>
        </w:rPr>
        <w:t>3</w:t>
      </w:r>
      <w:r w:rsidR="008149B9" w:rsidRPr="00E26FD8">
        <w:rPr>
          <w:rStyle w:val="PagrindinistekstasDiagrama"/>
          <w:color w:val="auto"/>
        </w:rPr>
        <w:t xml:space="preserve"> lapa</w:t>
      </w:r>
      <w:r w:rsidRPr="00E26FD8">
        <w:rPr>
          <w:rStyle w:val="PagrindinistekstasDiagrama"/>
          <w:color w:val="auto"/>
        </w:rPr>
        <w:t>i</w:t>
      </w:r>
      <w:r w:rsidR="008149B9" w:rsidRPr="00E26FD8">
        <w:rPr>
          <w:rStyle w:val="PagrindinistekstasDiagrama"/>
          <w:color w:val="auto"/>
        </w:rPr>
        <w:t>.</w:t>
      </w:r>
    </w:p>
    <w:p w14:paraId="445B6B73" w14:textId="77777777" w:rsidR="00730288" w:rsidRPr="00E26FD8" w:rsidRDefault="00730288" w:rsidP="00730288">
      <w:pPr>
        <w:pStyle w:val="Pagrindinistekstas"/>
        <w:tabs>
          <w:tab w:val="left" w:pos="1060"/>
        </w:tabs>
        <w:rPr>
          <w:rStyle w:val="PagrindinistekstasDiagrama"/>
          <w:color w:val="auto"/>
        </w:rPr>
      </w:pPr>
    </w:p>
    <w:p w14:paraId="758C924A" w14:textId="77777777" w:rsidR="00E77C83" w:rsidRPr="00E26FD8" w:rsidRDefault="00E77C83" w:rsidP="00E102E4">
      <w:pPr>
        <w:pStyle w:val="Pagrindinistekstas"/>
        <w:tabs>
          <w:tab w:val="left" w:pos="0"/>
        </w:tabs>
        <w:rPr>
          <w:rStyle w:val="PagrindinistekstasDiagrama"/>
          <w:color w:val="auto"/>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53"/>
      </w:tblGrid>
      <w:tr w:rsidR="00385F65" w:rsidRPr="00E26FD8" w14:paraId="10825AA5" w14:textId="77777777" w:rsidTr="00360230">
        <w:tc>
          <w:tcPr>
            <w:tcW w:w="4952" w:type="dxa"/>
          </w:tcPr>
          <w:p w14:paraId="5563CFFC" w14:textId="77777777" w:rsidR="00E102E4" w:rsidRPr="00E26FD8" w:rsidRDefault="00E102E4" w:rsidP="00E102E4">
            <w:pPr>
              <w:pStyle w:val="Pagrindinistekstas"/>
              <w:tabs>
                <w:tab w:val="left" w:pos="0"/>
              </w:tabs>
              <w:rPr>
                <w:rStyle w:val="PagrindinistekstasDiagrama"/>
                <w:b/>
                <w:bCs/>
                <w:color w:val="auto"/>
              </w:rPr>
            </w:pPr>
            <w:r w:rsidRPr="00E26FD8">
              <w:rPr>
                <w:rStyle w:val="PagrindinistekstasDiagrama"/>
                <w:b/>
                <w:bCs/>
                <w:color w:val="auto"/>
              </w:rPr>
              <w:t>TIEKĖJAS</w:t>
            </w:r>
          </w:p>
          <w:p w14:paraId="2B481FC9" w14:textId="77777777" w:rsidR="00E102E4" w:rsidRPr="00E26FD8" w:rsidRDefault="00E102E4" w:rsidP="00E102E4">
            <w:pPr>
              <w:pStyle w:val="Pagrindinistekstas"/>
              <w:tabs>
                <w:tab w:val="left" w:pos="0"/>
              </w:tabs>
              <w:rPr>
                <w:rStyle w:val="PagrindinistekstasDiagrama"/>
                <w:b/>
                <w:bCs/>
                <w:color w:val="auto"/>
              </w:rPr>
            </w:pPr>
          </w:p>
          <w:p w14:paraId="598A0A1C" w14:textId="1717C8EF" w:rsidR="00E56539" w:rsidRPr="00E26FD8" w:rsidRDefault="00E56539" w:rsidP="00E56539">
            <w:pPr>
              <w:pStyle w:val="Pagrindinistekstas"/>
              <w:tabs>
                <w:tab w:val="left" w:pos="1060"/>
              </w:tabs>
              <w:ind w:left="1416" w:hanging="1379"/>
              <w:rPr>
                <w:rStyle w:val="PagrindinistekstasDiagrama"/>
                <w:color w:val="auto"/>
              </w:rPr>
            </w:pPr>
            <w:r w:rsidRPr="00E26FD8">
              <w:rPr>
                <w:rStyle w:val="PagrindinistekstasDiagrama"/>
                <w:color w:val="auto"/>
              </w:rPr>
              <w:t>UAB ,,</w:t>
            </w:r>
            <w:proofErr w:type="spellStart"/>
            <w:r w:rsidR="002A344B" w:rsidRPr="00E26FD8">
              <w:rPr>
                <w:rStyle w:val="PagrindinistekstasDiagrama"/>
                <w:color w:val="auto"/>
              </w:rPr>
              <w:t>A</w:t>
            </w:r>
            <w:r w:rsidR="00385F65" w:rsidRPr="00E26FD8">
              <w:rPr>
                <w:rStyle w:val="PagrindinistekstasDiagrama"/>
                <w:color w:val="auto"/>
              </w:rPr>
              <w:t>rveka</w:t>
            </w:r>
            <w:proofErr w:type="spellEnd"/>
            <w:r w:rsidRPr="00E26FD8">
              <w:rPr>
                <w:rStyle w:val="PagrindinistekstasDiagrama"/>
                <w:color w:val="auto"/>
              </w:rPr>
              <w:t>“</w:t>
            </w:r>
          </w:p>
          <w:p w14:paraId="1FB2C910" w14:textId="1D377E99" w:rsidR="00E56539" w:rsidRPr="00E26FD8" w:rsidRDefault="00E56539" w:rsidP="002A344B">
            <w:pPr>
              <w:pStyle w:val="Pagrindinistekstas"/>
              <w:tabs>
                <w:tab w:val="left" w:pos="1060"/>
              </w:tabs>
              <w:ind w:left="37"/>
              <w:rPr>
                <w:rStyle w:val="PagrindinistekstasDiagrama"/>
                <w:color w:val="auto"/>
              </w:rPr>
            </w:pPr>
            <w:r w:rsidRPr="00E26FD8">
              <w:rPr>
                <w:rStyle w:val="PagrindinistekstasDiagrama"/>
                <w:color w:val="auto"/>
              </w:rPr>
              <w:t xml:space="preserve">Adresas: </w:t>
            </w:r>
            <w:r w:rsidR="00385F65" w:rsidRPr="00E26FD8">
              <w:rPr>
                <w:color w:val="auto"/>
                <w:kern w:val="2"/>
              </w:rPr>
              <w:t>L. Stuokos-Gucevičiaus g. 9, LT-01122 Vilnius</w:t>
            </w:r>
            <w:r w:rsidR="00385F65" w:rsidRPr="00E26FD8">
              <w:rPr>
                <w:color w:val="auto"/>
              </w:rPr>
              <w:t xml:space="preserve">  </w:t>
            </w:r>
          </w:p>
          <w:p w14:paraId="28D82C14" w14:textId="52ED638F" w:rsidR="00E56539" w:rsidRPr="00E26FD8" w:rsidRDefault="00E56539" w:rsidP="00E56539">
            <w:pPr>
              <w:pStyle w:val="Pagrindinistekstas"/>
              <w:tabs>
                <w:tab w:val="left" w:pos="1060"/>
              </w:tabs>
              <w:ind w:left="1416" w:hanging="1379"/>
              <w:rPr>
                <w:rStyle w:val="PagrindinistekstasDiagrama"/>
                <w:color w:val="auto"/>
              </w:rPr>
            </w:pPr>
            <w:r w:rsidRPr="00E26FD8">
              <w:rPr>
                <w:rStyle w:val="PagrindinistekstasDiagrama"/>
                <w:color w:val="auto"/>
              </w:rPr>
              <w:t xml:space="preserve">Juridinio asmens kodas </w:t>
            </w:r>
            <w:r w:rsidR="00385F65" w:rsidRPr="00E26FD8">
              <w:rPr>
                <w:color w:val="auto"/>
                <w:kern w:val="2"/>
              </w:rPr>
              <w:t>122599087</w:t>
            </w:r>
          </w:p>
          <w:p w14:paraId="081FB6C3" w14:textId="112BDE9D" w:rsidR="00E56539" w:rsidRPr="00E26FD8" w:rsidRDefault="00E56539" w:rsidP="00E56539">
            <w:pPr>
              <w:pStyle w:val="Pagrindinistekstas"/>
              <w:tabs>
                <w:tab w:val="left" w:pos="1060"/>
              </w:tabs>
              <w:ind w:left="1416" w:hanging="1379"/>
              <w:rPr>
                <w:rStyle w:val="PagrindinistekstasDiagrama"/>
                <w:color w:val="auto"/>
              </w:rPr>
            </w:pPr>
            <w:r w:rsidRPr="00E26FD8">
              <w:rPr>
                <w:rStyle w:val="PagrindinistekstasDiagrama"/>
                <w:color w:val="auto"/>
              </w:rPr>
              <w:t xml:space="preserve">PVM mokėtojo kodas </w:t>
            </w:r>
            <w:r w:rsidR="00385F65" w:rsidRPr="00E26FD8">
              <w:rPr>
                <w:color w:val="auto"/>
                <w:kern w:val="2"/>
              </w:rPr>
              <w:t>LT225990811</w:t>
            </w:r>
            <w:r w:rsidRPr="00E26FD8">
              <w:rPr>
                <w:rStyle w:val="PagrindinistekstasDiagrama"/>
                <w:color w:val="auto"/>
              </w:rPr>
              <w:t xml:space="preserve"> </w:t>
            </w:r>
            <w:r w:rsidR="00385F65" w:rsidRPr="00E26FD8">
              <w:rPr>
                <w:color w:val="auto"/>
              </w:rPr>
              <w:t xml:space="preserve"> </w:t>
            </w:r>
          </w:p>
          <w:p w14:paraId="43B312DC" w14:textId="0041D6E0" w:rsidR="00E56539" w:rsidRPr="00E26FD8" w:rsidRDefault="00E56539" w:rsidP="00E56539">
            <w:pPr>
              <w:pStyle w:val="Pagrindinistekstas"/>
              <w:tabs>
                <w:tab w:val="left" w:pos="1060"/>
              </w:tabs>
              <w:ind w:left="1416" w:hanging="1379"/>
              <w:rPr>
                <w:rStyle w:val="PagrindinistekstasDiagrama"/>
                <w:color w:val="auto"/>
              </w:rPr>
            </w:pPr>
            <w:r w:rsidRPr="00E26FD8">
              <w:rPr>
                <w:rStyle w:val="PagrindinistekstasDiagrama"/>
                <w:color w:val="auto"/>
              </w:rPr>
              <w:lastRenderedPageBreak/>
              <w:t xml:space="preserve">Banko sąskaitos Nr. </w:t>
            </w:r>
            <w:r w:rsidR="002A344B" w:rsidRPr="00E26FD8">
              <w:rPr>
                <w:color w:val="auto"/>
              </w:rPr>
              <w:t>LT07704406007881319</w:t>
            </w:r>
          </w:p>
          <w:p w14:paraId="5747C953" w14:textId="570229E3" w:rsidR="00E56539" w:rsidRPr="00E26FD8" w:rsidRDefault="00E56539" w:rsidP="00E56539">
            <w:pPr>
              <w:pStyle w:val="Pagrindinistekstas"/>
              <w:tabs>
                <w:tab w:val="left" w:pos="1060"/>
              </w:tabs>
              <w:ind w:left="1416" w:hanging="1379"/>
              <w:rPr>
                <w:rStyle w:val="PagrindinistekstasDiagrama"/>
                <w:color w:val="auto"/>
              </w:rPr>
            </w:pPr>
            <w:r w:rsidRPr="00E26FD8">
              <w:rPr>
                <w:rStyle w:val="PagrindinistekstasDiagrama"/>
                <w:color w:val="auto"/>
              </w:rPr>
              <w:t>AB SEB Vilniaus bankas</w:t>
            </w:r>
          </w:p>
          <w:p w14:paraId="2F03A9D4" w14:textId="2E436BE3" w:rsidR="002A344B" w:rsidRPr="00E26FD8" w:rsidRDefault="002A344B" w:rsidP="00E56539">
            <w:pPr>
              <w:pStyle w:val="Pagrindinistekstas"/>
              <w:tabs>
                <w:tab w:val="left" w:pos="1060"/>
              </w:tabs>
              <w:ind w:left="1416" w:hanging="1379"/>
              <w:rPr>
                <w:rStyle w:val="PagrindinistekstasDiagrama"/>
                <w:color w:val="auto"/>
              </w:rPr>
            </w:pPr>
            <w:r w:rsidRPr="00E26FD8">
              <w:rPr>
                <w:color w:val="auto"/>
              </w:rPr>
              <w:t>Banko kodas 70440</w:t>
            </w:r>
          </w:p>
          <w:p w14:paraId="0CCAE70D" w14:textId="187E123E" w:rsidR="00E56539" w:rsidRPr="00E26FD8" w:rsidRDefault="00E56539" w:rsidP="00E56539">
            <w:pPr>
              <w:pStyle w:val="Pagrindinistekstas"/>
              <w:tabs>
                <w:tab w:val="left" w:pos="1060"/>
              </w:tabs>
              <w:ind w:left="1416" w:hanging="1379"/>
              <w:rPr>
                <w:color w:val="auto"/>
              </w:rPr>
            </w:pPr>
            <w:r w:rsidRPr="00E26FD8">
              <w:rPr>
                <w:rStyle w:val="PagrindinistekstasDiagrama"/>
                <w:color w:val="auto"/>
              </w:rPr>
              <w:t xml:space="preserve">Tel.: </w:t>
            </w:r>
            <w:r w:rsidRPr="00E26FD8">
              <w:rPr>
                <w:color w:val="auto"/>
              </w:rPr>
              <w:t>+370</w:t>
            </w:r>
            <w:r w:rsidR="002A344B" w:rsidRPr="00E26FD8">
              <w:rPr>
                <w:color w:val="auto"/>
              </w:rPr>
              <w:t> </w:t>
            </w:r>
            <w:r w:rsidR="00385F65" w:rsidRPr="00E26FD8">
              <w:rPr>
                <w:color w:val="auto"/>
              </w:rPr>
              <w:t>52610990</w:t>
            </w:r>
          </w:p>
          <w:p w14:paraId="364A0649" w14:textId="193CB7AE" w:rsidR="00E56539" w:rsidRPr="00E26FD8" w:rsidRDefault="00E56539" w:rsidP="00E56539">
            <w:pPr>
              <w:pStyle w:val="Pagrindinistekstas"/>
              <w:tabs>
                <w:tab w:val="left" w:pos="1060"/>
              </w:tabs>
              <w:ind w:left="1416" w:hanging="1379"/>
              <w:rPr>
                <w:rStyle w:val="PagrindinistekstasDiagrama"/>
                <w:color w:val="auto"/>
              </w:rPr>
            </w:pPr>
            <w:r w:rsidRPr="00E26FD8">
              <w:rPr>
                <w:rStyle w:val="PagrindinistekstasDiagrama"/>
                <w:color w:val="auto"/>
              </w:rPr>
              <w:t>El. p.</w:t>
            </w:r>
            <w:r w:rsidRPr="00E26FD8">
              <w:rPr>
                <w:color w:val="auto"/>
              </w:rPr>
              <w:t xml:space="preserve"> </w:t>
            </w:r>
            <w:hyperlink r:id="rId8" w:history="1">
              <w:r w:rsidR="00385F65" w:rsidRPr="00E26FD8">
                <w:rPr>
                  <w:rStyle w:val="Hipersaitas"/>
                  <w:color w:val="auto"/>
                </w:rPr>
                <w:t>info@arveka.lt</w:t>
              </w:r>
            </w:hyperlink>
          </w:p>
          <w:p w14:paraId="50DFEE78" w14:textId="77777777" w:rsidR="00E56539" w:rsidRPr="00E26FD8" w:rsidRDefault="00E56539" w:rsidP="00E56539">
            <w:pPr>
              <w:pStyle w:val="Pagrindinistekstas"/>
              <w:tabs>
                <w:tab w:val="left" w:pos="1060"/>
              </w:tabs>
              <w:ind w:left="1416" w:hanging="1379"/>
              <w:rPr>
                <w:rStyle w:val="PagrindinistekstasDiagrama"/>
                <w:color w:val="auto"/>
              </w:rPr>
            </w:pPr>
          </w:p>
          <w:p w14:paraId="0C0E2F64" w14:textId="563B77E9" w:rsidR="00183392" w:rsidRPr="00E26FD8" w:rsidRDefault="00385F65" w:rsidP="00183392">
            <w:pPr>
              <w:rPr>
                <w:rFonts w:ascii="Times New Roman" w:hAnsi="Times New Roman" w:cs="Times New Roman"/>
                <w:color w:val="auto"/>
              </w:rPr>
            </w:pPr>
            <w:r w:rsidRPr="00E26FD8">
              <w:rPr>
                <w:rFonts w:ascii="Times New Roman" w:hAnsi="Times New Roman" w:cs="Times New Roman"/>
                <w:color w:val="auto"/>
              </w:rPr>
              <w:t>Generalinis</w:t>
            </w:r>
            <w:r w:rsidR="00183392" w:rsidRPr="00E26FD8">
              <w:rPr>
                <w:rFonts w:ascii="Times New Roman" w:hAnsi="Times New Roman" w:cs="Times New Roman"/>
                <w:color w:val="auto"/>
              </w:rPr>
              <w:t xml:space="preserve"> direktorius</w:t>
            </w:r>
          </w:p>
          <w:p w14:paraId="414BDF03" w14:textId="2D8C28A4" w:rsidR="00E102E4" w:rsidRPr="00E26FD8" w:rsidRDefault="00385F65" w:rsidP="00183392">
            <w:pPr>
              <w:pStyle w:val="Pagrindinistekstas"/>
              <w:tabs>
                <w:tab w:val="left" w:pos="0"/>
              </w:tabs>
              <w:rPr>
                <w:rStyle w:val="PagrindinistekstasDiagrama"/>
                <w:b/>
                <w:bCs/>
                <w:color w:val="auto"/>
              </w:rPr>
            </w:pPr>
            <w:r w:rsidRPr="00E26FD8">
              <w:rPr>
                <w:color w:val="auto"/>
                <w:kern w:val="2"/>
              </w:rPr>
              <w:t xml:space="preserve">Egidijus </w:t>
            </w:r>
            <w:proofErr w:type="spellStart"/>
            <w:r w:rsidRPr="00E26FD8">
              <w:rPr>
                <w:color w:val="auto"/>
                <w:kern w:val="2"/>
              </w:rPr>
              <w:t>Skužinskas</w:t>
            </w:r>
            <w:proofErr w:type="spellEnd"/>
          </w:p>
        </w:tc>
        <w:tc>
          <w:tcPr>
            <w:tcW w:w="4953" w:type="dxa"/>
          </w:tcPr>
          <w:p w14:paraId="48BDCA46" w14:textId="77777777" w:rsidR="00E102E4" w:rsidRPr="00E26FD8" w:rsidRDefault="00E102E4" w:rsidP="00E102E4">
            <w:pPr>
              <w:pStyle w:val="Pagrindinistekstas"/>
              <w:tabs>
                <w:tab w:val="left" w:pos="1060"/>
              </w:tabs>
              <w:rPr>
                <w:rStyle w:val="PagrindinistekstasDiagrama"/>
                <w:b/>
                <w:bCs/>
                <w:color w:val="auto"/>
              </w:rPr>
            </w:pPr>
            <w:r w:rsidRPr="00E26FD8">
              <w:rPr>
                <w:rStyle w:val="PagrindinistekstasDiagrama"/>
                <w:b/>
                <w:bCs/>
                <w:color w:val="auto"/>
              </w:rPr>
              <w:lastRenderedPageBreak/>
              <w:t>PIRKĖJAS</w:t>
            </w:r>
          </w:p>
          <w:p w14:paraId="3405B97F" w14:textId="77777777" w:rsidR="00E102E4" w:rsidRPr="00E26FD8" w:rsidRDefault="00E102E4" w:rsidP="00E102E4">
            <w:pPr>
              <w:pStyle w:val="Pagrindinistekstas"/>
              <w:tabs>
                <w:tab w:val="left" w:pos="1060"/>
              </w:tabs>
              <w:rPr>
                <w:rStyle w:val="PagrindinistekstasDiagrama"/>
                <w:color w:val="auto"/>
              </w:rPr>
            </w:pPr>
          </w:p>
          <w:p w14:paraId="5AA9FD59" w14:textId="77777777" w:rsidR="00E102E4" w:rsidRPr="00E26FD8" w:rsidRDefault="00E102E4" w:rsidP="00E102E4">
            <w:pPr>
              <w:pStyle w:val="Pagrindinistekstas"/>
              <w:tabs>
                <w:tab w:val="left" w:pos="1060"/>
              </w:tabs>
              <w:ind w:left="1416" w:hanging="1379"/>
              <w:rPr>
                <w:rStyle w:val="PagrindinistekstasDiagrama"/>
                <w:color w:val="auto"/>
              </w:rPr>
            </w:pPr>
            <w:r w:rsidRPr="00E26FD8">
              <w:rPr>
                <w:rStyle w:val="PagrindinistekstasDiagrama"/>
                <w:color w:val="auto"/>
              </w:rPr>
              <w:t xml:space="preserve">Priešgaisrinės apsaugos ir gelbėjimo   </w:t>
            </w:r>
          </w:p>
          <w:p w14:paraId="466932B9" w14:textId="77777777" w:rsidR="00E102E4" w:rsidRPr="00E26FD8" w:rsidRDefault="00E102E4" w:rsidP="00E102E4">
            <w:pPr>
              <w:pStyle w:val="Pagrindinistekstas"/>
              <w:tabs>
                <w:tab w:val="left" w:pos="1060"/>
              </w:tabs>
              <w:ind w:left="1416" w:hanging="1379"/>
              <w:rPr>
                <w:rStyle w:val="PagrindinistekstasDiagrama"/>
                <w:color w:val="auto"/>
              </w:rPr>
            </w:pPr>
            <w:r w:rsidRPr="00E26FD8">
              <w:rPr>
                <w:rStyle w:val="PagrindinistekstasDiagrama"/>
                <w:color w:val="auto"/>
              </w:rPr>
              <w:t>departamentas prie Vidaus reikalų ministerijos</w:t>
            </w:r>
          </w:p>
          <w:p w14:paraId="4CCBB28E" w14:textId="77777777" w:rsidR="00E102E4" w:rsidRPr="00E26FD8" w:rsidRDefault="00E102E4" w:rsidP="00E102E4">
            <w:pPr>
              <w:pStyle w:val="Pagrindinistekstas"/>
              <w:tabs>
                <w:tab w:val="left" w:pos="1060"/>
              </w:tabs>
              <w:ind w:left="1416" w:hanging="1379"/>
              <w:rPr>
                <w:rStyle w:val="PagrindinistekstasDiagrama"/>
                <w:color w:val="auto"/>
              </w:rPr>
            </w:pPr>
            <w:r w:rsidRPr="00E26FD8">
              <w:rPr>
                <w:rStyle w:val="PagrindinistekstasDiagrama"/>
                <w:color w:val="auto"/>
              </w:rPr>
              <w:t xml:space="preserve">Adresas: Švitrigailos g. 18, 03223 Vilnius  </w:t>
            </w:r>
          </w:p>
          <w:p w14:paraId="3D8DD923" w14:textId="77777777" w:rsidR="00E102E4" w:rsidRPr="00E26FD8" w:rsidRDefault="00E102E4" w:rsidP="00E102E4">
            <w:pPr>
              <w:pStyle w:val="Pagrindinistekstas"/>
              <w:tabs>
                <w:tab w:val="left" w:pos="1060"/>
              </w:tabs>
              <w:ind w:left="1416" w:hanging="1379"/>
              <w:rPr>
                <w:rStyle w:val="PagrindinistekstasDiagrama"/>
                <w:color w:val="auto"/>
              </w:rPr>
            </w:pPr>
            <w:r w:rsidRPr="00E26FD8">
              <w:rPr>
                <w:rStyle w:val="PagrindinistekstasDiagrama"/>
                <w:color w:val="auto"/>
              </w:rPr>
              <w:t>Juridinio asmens kodas 188601311</w:t>
            </w:r>
          </w:p>
          <w:p w14:paraId="05CFEE9B" w14:textId="77777777" w:rsidR="00E102E4" w:rsidRPr="00E26FD8" w:rsidRDefault="00E102E4" w:rsidP="00E102E4">
            <w:pPr>
              <w:pStyle w:val="Pagrindinistekstas"/>
              <w:tabs>
                <w:tab w:val="left" w:pos="1060"/>
              </w:tabs>
              <w:ind w:left="1416" w:hanging="1379"/>
              <w:rPr>
                <w:rStyle w:val="PagrindinistekstasDiagrama"/>
                <w:color w:val="auto"/>
              </w:rPr>
            </w:pPr>
            <w:r w:rsidRPr="00E26FD8">
              <w:rPr>
                <w:rStyle w:val="PagrindinistekstasDiagrama"/>
                <w:color w:val="auto"/>
              </w:rPr>
              <w:t>PVM mokėtojo kodas   –</w:t>
            </w:r>
          </w:p>
          <w:p w14:paraId="15017073" w14:textId="77777777" w:rsidR="00E102E4" w:rsidRPr="00E26FD8" w:rsidRDefault="00E102E4" w:rsidP="00E102E4">
            <w:pPr>
              <w:pStyle w:val="Pagrindinistekstas"/>
              <w:tabs>
                <w:tab w:val="left" w:pos="1060"/>
              </w:tabs>
              <w:ind w:left="1416" w:hanging="1379"/>
              <w:rPr>
                <w:rStyle w:val="PagrindinistekstasDiagrama"/>
                <w:color w:val="auto"/>
              </w:rPr>
            </w:pPr>
            <w:r w:rsidRPr="00E26FD8">
              <w:rPr>
                <w:rStyle w:val="PagrindinistekstasDiagrama"/>
                <w:color w:val="auto"/>
              </w:rPr>
              <w:lastRenderedPageBreak/>
              <w:t xml:space="preserve">Banko sąskaitos Nr. LT624040063610000787 </w:t>
            </w:r>
          </w:p>
          <w:p w14:paraId="7E6106C2" w14:textId="77777777" w:rsidR="002A344B" w:rsidRPr="00E26FD8" w:rsidRDefault="002A344B" w:rsidP="00E102E4">
            <w:pPr>
              <w:pStyle w:val="Pagrindinistekstas"/>
              <w:tabs>
                <w:tab w:val="left" w:pos="1060"/>
              </w:tabs>
              <w:ind w:left="1416" w:hanging="1379"/>
              <w:rPr>
                <w:color w:val="auto"/>
                <w:kern w:val="2"/>
              </w:rPr>
            </w:pPr>
            <w:r w:rsidRPr="00E26FD8">
              <w:rPr>
                <w:color w:val="auto"/>
                <w:kern w:val="2"/>
              </w:rPr>
              <w:t xml:space="preserve">LR Finansų ministerija  </w:t>
            </w:r>
          </w:p>
          <w:p w14:paraId="6B7091E5" w14:textId="0E020406" w:rsidR="00E102E4" w:rsidRPr="00E26FD8" w:rsidRDefault="002A344B" w:rsidP="00E102E4">
            <w:pPr>
              <w:pStyle w:val="Pagrindinistekstas"/>
              <w:tabs>
                <w:tab w:val="left" w:pos="1060"/>
              </w:tabs>
              <w:ind w:left="1416" w:hanging="1379"/>
              <w:rPr>
                <w:rStyle w:val="PagrindinistekstasDiagrama"/>
                <w:color w:val="auto"/>
              </w:rPr>
            </w:pPr>
            <w:r w:rsidRPr="00E26FD8">
              <w:rPr>
                <w:color w:val="auto"/>
                <w:kern w:val="2"/>
              </w:rPr>
              <w:t xml:space="preserve">Finansų įstaigos kodas 40400 </w:t>
            </w:r>
          </w:p>
          <w:p w14:paraId="24C19176" w14:textId="77777777" w:rsidR="00E102E4" w:rsidRPr="00E26FD8" w:rsidRDefault="00E102E4" w:rsidP="00E102E4">
            <w:pPr>
              <w:pStyle w:val="Pagrindinistekstas"/>
              <w:tabs>
                <w:tab w:val="left" w:pos="1060"/>
              </w:tabs>
              <w:ind w:left="1416" w:hanging="1379"/>
              <w:rPr>
                <w:rStyle w:val="PagrindinistekstasDiagrama"/>
                <w:color w:val="auto"/>
              </w:rPr>
            </w:pPr>
            <w:r w:rsidRPr="00E26FD8">
              <w:rPr>
                <w:rStyle w:val="PagrindinistekstasDiagrama"/>
                <w:color w:val="auto"/>
              </w:rPr>
              <w:t>Tel.: (+370 707) 56 866</w:t>
            </w:r>
          </w:p>
          <w:p w14:paraId="30F61A82" w14:textId="77777777" w:rsidR="00E102E4" w:rsidRPr="00E26FD8" w:rsidRDefault="00E102E4" w:rsidP="00E102E4">
            <w:pPr>
              <w:pStyle w:val="Pagrindinistekstas"/>
              <w:tabs>
                <w:tab w:val="left" w:pos="1060"/>
              </w:tabs>
              <w:ind w:left="1416" w:hanging="1379"/>
              <w:rPr>
                <w:rStyle w:val="PagrindinistekstasDiagrama"/>
                <w:color w:val="auto"/>
              </w:rPr>
            </w:pPr>
            <w:r w:rsidRPr="00E26FD8">
              <w:rPr>
                <w:rStyle w:val="PagrindinistekstasDiagrama"/>
                <w:color w:val="auto"/>
              </w:rPr>
              <w:t>El. p. pagd@vpgt.lt</w:t>
            </w:r>
          </w:p>
          <w:p w14:paraId="6C63C15E" w14:textId="77777777" w:rsidR="00E102E4" w:rsidRPr="00E26FD8" w:rsidRDefault="00E102E4" w:rsidP="00E102E4">
            <w:pPr>
              <w:pStyle w:val="Pagrindinistekstas"/>
              <w:tabs>
                <w:tab w:val="left" w:pos="1060"/>
              </w:tabs>
              <w:ind w:left="1416" w:hanging="1379"/>
              <w:rPr>
                <w:rStyle w:val="PagrindinistekstasDiagrama"/>
                <w:color w:val="auto"/>
              </w:rPr>
            </w:pPr>
          </w:p>
          <w:p w14:paraId="10B673D5" w14:textId="77777777" w:rsidR="002A344B" w:rsidRPr="00E26FD8" w:rsidRDefault="002A344B" w:rsidP="007602D8">
            <w:pPr>
              <w:pStyle w:val="Pagrindinistekstas"/>
              <w:tabs>
                <w:tab w:val="left" w:pos="1060"/>
              </w:tabs>
              <w:ind w:left="1416" w:hanging="1379"/>
              <w:rPr>
                <w:color w:val="auto"/>
                <w:kern w:val="2"/>
              </w:rPr>
            </w:pPr>
            <w:r w:rsidRPr="00E26FD8">
              <w:rPr>
                <w:color w:val="auto"/>
                <w:kern w:val="2"/>
              </w:rPr>
              <w:t>Materialinių išteklių valdymo valdybos</w:t>
            </w:r>
          </w:p>
          <w:p w14:paraId="16B74943" w14:textId="1EBB40ED" w:rsidR="00E102E4" w:rsidRPr="00E26FD8" w:rsidRDefault="002A344B" w:rsidP="007602D8">
            <w:pPr>
              <w:pStyle w:val="Pagrindinistekstas"/>
              <w:tabs>
                <w:tab w:val="left" w:pos="1060"/>
              </w:tabs>
              <w:ind w:left="1416" w:hanging="1379"/>
              <w:rPr>
                <w:rStyle w:val="PagrindinistekstasDiagrama"/>
                <w:color w:val="auto"/>
              </w:rPr>
            </w:pPr>
            <w:r w:rsidRPr="00E26FD8">
              <w:rPr>
                <w:color w:val="auto"/>
                <w:kern w:val="2"/>
              </w:rPr>
              <w:t>viršininkas Valdas Visockas</w:t>
            </w:r>
          </w:p>
        </w:tc>
      </w:tr>
    </w:tbl>
    <w:p w14:paraId="300FD0E7" w14:textId="77777777" w:rsidR="002A344B" w:rsidRPr="00E26FD8" w:rsidRDefault="002A344B" w:rsidP="00385F65">
      <w:pPr>
        <w:pStyle w:val="Pagrindinistekstas"/>
        <w:tabs>
          <w:tab w:val="left" w:pos="0"/>
        </w:tabs>
        <w:ind w:left="5184"/>
        <w:rPr>
          <w:color w:val="auto"/>
          <w:kern w:val="2"/>
        </w:rPr>
      </w:pPr>
    </w:p>
    <w:sectPr w:rsidR="002A344B" w:rsidRPr="00E26FD8" w:rsidSect="001206EC">
      <w:headerReference w:type="default" r:id="rId9"/>
      <w:pgSz w:w="11900" w:h="16840"/>
      <w:pgMar w:top="1021" w:right="567" w:bottom="1021"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C53CD" w14:textId="77777777" w:rsidR="001D5649" w:rsidRDefault="001D5649">
      <w:r>
        <w:separator/>
      </w:r>
    </w:p>
  </w:endnote>
  <w:endnote w:type="continuationSeparator" w:id="0">
    <w:p w14:paraId="2259E7CD" w14:textId="77777777" w:rsidR="001D5649" w:rsidRDefault="001D5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898B3" w14:textId="77777777" w:rsidR="001D5649" w:rsidRDefault="001D5649"/>
  </w:footnote>
  <w:footnote w:type="continuationSeparator" w:id="0">
    <w:p w14:paraId="78C01509" w14:textId="77777777" w:rsidR="001D5649" w:rsidRDefault="001D56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2F76" w14:textId="77777777" w:rsidR="00381FA4" w:rsidRDefault="00381FA4">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72AB4"/>
    <w:multiLevelType w:val="hybridMultilevel"/>
    <w:tmpl w:val="32483F20"/>
    <w:lvl w:ilvl="0" w:tplc="37F042DA">
      <w:start w:val="1"/>
      <w:numFmt w:val="decimal"/>
      <w:lvlText w:val="%1."/>
      <w:lvlJc w:val="left"/>
      <w:pPr>
        <w:ind w:left="2062" w:hanging="360"/>
      </w:pPr>
      <w:rPr>
        <w:rFonts w:hint="default"/>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1" w15:restartNumberingAfterBreak="0">
    <w:nsid w:val="10107A72"/>
    <w:multiLevelType w:val="hybridMultilevel"/>
    <w:tmpl w:val="38DE294E"/>
    <w:lvl w:ilvl="0" w:tplc="F41C7B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AA67CFD"/>
    <w:multiLevelType w:val="hybridMultilevel"/>
    <w:tmpl w:val="9604B2A8"/>
    <w:lvl w:ilvl="0" w:tplc="78A021E8">
      <w:start w:val="5"/>
      <w:numFmt w:val="decimal"/>
      <w:lvlText w:val="%1."/>
      <w:lvlJc w:val="left"/>
      <w:pPr>
        <w:ind w:left="206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2F22C3"/>
    <w:multiLevelType w:val="hybridMultilevel"/>
    <w:tmpl w:val="88BC32D8"/>
    <w:lvl w:ilvl="0" w:tplc="CF02F9A2">
      <w:start w:val="1"/>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926599"/>
    <w:multiLevelType w:val="hybridMultilevel"/>
    <w:tmpl w:val="F028E2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A5280F"/>
    <w:multiLevelType w:val="multilevel"/>
    <w:tmpl w:val="F2A2D7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F55CE8"/>
    <w:multiLevelType w:val="hybridMultilevel"/>
    <w:tmpl w:val="092E8320"/>
    <w:lvl w:ilvl="0" w:tplc="4492F8FE">
      <w:start w:val="4"/>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0430F0"/>
    <w:multiLevelType w:val="hybridMultilevel"/>
    <w:tmpl w:val="26529E5C"/>
    <w:lvl w:ilvl="0" w:tplc="0DD06996">
      <w:start w:val="1"/>
      <w:numFmt w:val="upperLetter"/>
      <w:lvlText w:val="%1."/>
      <w:lvlJc w:val="left"/>
      <w:pPr>
        <w:ind w:left="1575" w:hanging="360"/>
      </w:pPr>
      <w:rPr>
        <w:rFonts w:hint="default"/>
      </w:r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8" w15:restartNumberingAfterBreak="0">
    <w:nsid w:val="48C628FF"/>
    <w:multiLevelType w:val="hybridMultilevel"/>
    <w:tmpl w:val="4ABC97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1823F8E"/>
    <w:multiLevelType w:val="multilevel"/>
    <w:tmpl w:val="8818A5B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5A1C24"/>
    <w:multiLevelType w:val="hybridMultilevel"/>
    <w:tmpl w:val="76203870"/>
    <w:lvl w:ilvl="0" w:tplc="04270019">
      <w:start w:val="1"/>
      <w:numFmt w:val="lowerLetter"/>
      <w:lvlText w:val="%1."/>
      <w:lvlJc w:val="left"/>
      <w:pPr>
        <w:ind w:left="1211" w:hanging="360"/>
      </w:pPr>
      <w:rPr>
        <w:rFonts w:hint="default"/>
        <w:i w:val="0"/>
        <w:iCs w:val="0"/>
      </w:rPr>
    </w:lvl>
    <w:lvl w:ilvl="1" w:tplc="04270019">
      <w:start w:val="1"/>
      <w:numFmt w:val="lowerLetter"/>
      <w:lvlText w:val="%2."/>
      <w:lvlJc w:val="left"/>
      <w:pPr>
        <w:ind w:left="2355" w:hanging="360"/>
      </w:pPr>
      <w:rPr>
        <w:rFonts w:hint="default"/>
        <w:i w:val="0"/>
        <w:iCs w:val="0"/>
      </w:r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1" w15:restartNumberingAfterBreak="0">
    <w:nsid w:val="64CA6993"/>
    <w:multiLevelType w:val="hybridMultilevel"/>
    <w:tmpl w:val="275C569A"/>
    <w:lvl w:ilvl="0" w:tplc="E4F08AEC">
      <w:start w:val="1"/>
      <w:numFmt w:val="decimal"/>
      <w:lvlText w:val="%1."/>
      <w:lvlJc w:val="left"/>
      <w:pPr>
        <w:ind w:left="1416" w:hanging="360"/>
      </w:pPr>
      <w:rPr>
        <w:rFonts w:hint="default"/>
      </w:rPr>
    </w:lvl>
    <w:lvl w:ilvl="1" w:tplc="04270019" w:tentative="1">
      <w:start w:val="1"/>
      <w:numFmt w:val="lowerLetter"/>
      <w:lvlText w:val="%2."/>
      <w:lvlJc w:val="left"/>
      <w:pPr>
        <w:ind w:left="2136" w:hanging="360"/>
      </w:pPr>
    </w:lvl>
    <w:lvl w:ilvl="2" w:tplc="0427001B" w:tentative="1">
      <w:start w:val="1"/>
      <w:numFmt w:val="lowerRoman"/>
      <w:lvlText w:val="%3."/>
      <w:lvlJc w:val="right"/>
      <w:pPr>
        <w:ind w:left="2856" w:hanging="180"/>
      </w:pPr>
    </w:lvl>
    <w:lvl w:ilvl="3" w:tplc="0427000F" w:tentative="1">
      <w:start w:val="1"/>
      <w:numFmt w:val="decimal"/>
      <w:lvlText w:val="%4."/>
      <w:lvlJc w:val="left"/>
      <w:pPr>
        <w:ind w:left="3576" w:hanging="360"/>
      </w:pPr>
    </w:lvl>
    <w:lvl w:ilvl="4" w:tplc="04270019" w:tentative="1">
      <w:start w:val="1"/>
      <w:numFmt w:val="lowerLetter"/>
      <w:lvlText w:val="%5."/>
      <w:lvlJc w:val="left"/>
      <w:pPr>
        <w:ind w:left="4296" w:hanging="360"/>
      </w:pPr>
    </w:lvl>
    <w:lvl w:ilvl="5" w:tplc="0427001B" w:tentative="1">
      <w:start w:val="1"/>
      <w:numFmt w:val="lowerRoman"/>
      <w:lvlText w:val="%6."/>
      <w:lvlJc w:val="right"/>
      <w:pPr>
        <w:ind w:left="5016" w:hanging="180"/>
      </w:pPr>
    </w:lvl>
    <w:lvl w:ilvl="6" w:tplc="0427000F" w:tentative="1">
      <w:start w:val="1"/>
      <w:numFmt w:val="decimal"/>
      <w:lvlText w:val="%7."/>
      <w:lvlJc w:val="left"/>
      <w:pPr>
        <w:ind w:left="5736" w:hanging="360"/>
      </w:pPr>
    </w:lvl>
    <w:lvl w:ilvl="7" w:tplc="04270019" w:tentative="1">
      <w:start w:val="1"/>
      <w:numFmt w:val="lowerLetter"/>
      <w:lvlText w:val="%8."/>
      <w:lvlJc w:val="left"/>
      <w:pPr>
        <w:ind w:left="6456" w:hanging="360"/>
      </w:pPr>
    </w:lvl>
    <w:lvl w:ilvl="8" w:tplc="0427001B" w:tentative="1">
      <w:start w:val="1"/>
      <w:numFmt w:val="lowerRoman"/>
      <w:lvlText w:val="%9."/>
      <w:lvlJc w:val="right"/>
      <w:pPr>
        <w:ind w:left="7176" w:hanging="180"/>
      </w:pPr>
    </w:lvl>
  </w:abstractNum>
  <w:abstractNum w:abstractNumId="12" w15:restartNumberingAfterBreak="0">
    <w:nsid w:val="6627451C"/>
    <w:multiLevelType w:val="hybridMultilevel"/>
    <w:tmpl w:val="CE1CC6BE"/>
    <w:lvl w:ilvl="0" w:tplc="DE04F484">
      <w:start w:val="1"/>
      <w:numFmt w:val="decimal"/>
      <w:suff w:val="space"/>
      <w:lvlText w:val="%1."/>
      <w:lvlJc w:val="left"/>
      <w:pPr>
        <w:ind w:left="1070" w:hanging="360"/>
      </w:pPr>
    </w:lvl>
    <w:lvl w:ilvl="1" w:tplc="091270E0">
      <w:start w:val="1"/>
      <w:numFmt w:val="lowerLetter"/>
      <w:suff w:val="space"/>
      <w:lvlText w:val="%2."/>
      <w:lvlJc w:val="left"/>
      <w:pPr>
        <w:ind w:left="72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CBD7033"/>
    <w:multiLevelType w:val="hybridMultilevel"/>
    <w:tmpl w:val="BA2CD924"/>
    <w:lvl w:ilvl="0" w:tplc="FFFFFFFF">
      <w:start w:val="1"/>
      <w:numFmt w:val="decimal"/>
      <w:lvlText w:val="%1."/>
      <w:lvlJc w:val="left"/>
      <w:pPr>
        <w:ind w:left="720" w:hanging="360"/>
      </w:pPr>
    </w:lvl>
    <w:lvl w:ilvl="1" w:tplc="5B8A405E">
      <w:start w:val="1"/>
      <w:numFmt w:val="lowerLetter"/>
      <w:suff w:val="space"/>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6CF5301F"/>
    <w:multiLevelType w:val="multilevel"/>
    <w:tmpl w:val="8818A5B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1D0999"/>
    <w:multiLevelType w:val="hybridMultilevel"/>
    <w:tmpl w:val="A824D5C6"/>
    <w:lvl w:ilvl="0" w:tplc="3CBEA04E">
      <w:start w:val="3"/>
      <w:numFmt w:val="decimal"/>
      <w:lvlText w:val="%1."/>
      <w:lvlJc w:val="left"/>
      <w:pPr>
        <w:ind w:left="121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2805983">
    <w:abstractNumId w:val="14"/>
  </w:num>
  <w:num w:numId="2" w16cid:durableId="860048677">
    <w:abstractNumId w:val="5"/>
  </w:num>
  <w:num w:numId="3" w16cid:durableId="1126968778">
    <w:abstractNumId w:val="8"/>
  </w:num>
  <w:num w:numId="4" w16cid:durableId="918254974">
    <w:abstractNumId w:val="3"/>
  </w:num>
  <w:num w:numId="5" w16cid:durableId="1816289621">
    <w:abstractNumId w:val="6"/>
  </w:num>
  <w:num w:numId="6" w16cid:durableId="358046501">
    <w:abstractNumId w:val="11"/>
  </w:num>
  <w:num w:numId="7" w16cid:durableId="5288344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89480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9631452">
    <w:abstractNumId w:val="10"/>
  </w:num>
  <w:num w:numId="10" w16cid:durableId="419303559">
    <w:abstractNumId w:val="7"/>
  </w:num>
  <w:num w:numId="11" w16cid:durableId="1680549111">
    <w:abstractNumId w:val="9"/>
  </w:num>
  <w:num w:numId="12" w16cid:durableId="1545825894">
    <w:abstractNumId w:val="0"/>
  </w:num>
  <w:num w:numId="13" w16cid:durableId="846021869">
    <w:abstractNumId w:val="15"/>
  </w:num>
  <w:num w:numId="14" w16cid:durableId="2103259001">
    <w:abstractNumId w:val="1"/>
  </w:num>
  <w:num w:numId="15" w16cid:durableId="496845695">
    <w:abstractNumId w:val="2"/>
  </w:num>
  <w:num w:numId="16" w16cid:durableId="1490445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FA4"/>
    <w:rsid w:val="00001843"/>
    <w:rsid w:val="000077E9"/>
    <w:rsid w:val="000322EB"/>
    <w:rsid w:val="00037959"/>
    <w:rsid w:val="00075E40"/>
    <w:rsid w:val="00092EC5"/>
    <w:rsid w:val="000F69A2"/>
    <w:rsid w:val="000F7309"/>
    <w:rsid w:val="00111359"/>
    <w:rsid w:val="001115E1"/>
    <w:rsid w:val="001206EC"/>
    <w:rsid w:val="00122903"/>
    <w:rsid w:val="00125F1A"/>
    <w:rsid w:val="001270A5"/>
    <w:rsid w:val="00127AE4"/>
    <w:rsid w:val="00164819"/>
    <w:rsid w:val="001651B4"/>
    <w:rsid w:val="001811E1"/>
    <w:rsid w:val="00183392"/>
    <w:rsid w:val="00184B81"/>
    <w:rsid w:val="00194D5F"/>
    <w:rsid w:val="00195CE1"/>
    <w:rsid w:val="001A0652"/>
    <w:rsid w:val="001B2024"/>
    <w:rsid w:val="001B33DF"/>
    <w:rsid w:val="001B41B3"/>
    <w:rsid w:val="001C4FEC"/>
    <w:rsid w:val="001D5649"/>
    <w:rsid w:val="00203889"/>
    <w:rsid w:val="00260AE7"/>
    <w:rsid w:val="00271E76"/>
    <w:rsid w:val="0027531D"/>
    <w:rsid w:val="002A1CCF"/>
    <w:rsid w:val="002A344B"/>
    <w:rsid w:val="002D21EB"/>
    <w:rsid w:val="002F0857"/>
    <w:rsid w:val="00347EC9"/>
    <w:rsid w:val="00356A04"/>
    <w:rsid w:val="00360230"/>
    <w:rsid w:val="003658B7"/>
    <w:rsid w:val="00377805"/>
    <w:rsid w:val="00381ED3"/>
    <w:rsid w:val="00381FA4"/>
    <w:rsid w:val="00385F65"/>
    <w:rsid w:val="003940F8"/>
    <w:rsid w:val="003A68D3"/>
    <w:rsid w:val="003C59B7"/>
    <w:rsid w:val="003D49C3"/>
    <w:rsid w:val="003E74D2"/>
    <w:rsid w:val="00412EE1"/>
    <w:rsid w:val="00425E3F"/>
    <w:rsid w:val="004401CD"/>
    <w:rsid w:val="00440B46"/>
    <w:rsid w:val="00454E0A"/>
    <w:rsid w:val="004604BD"/>
    <w:rsid w:val="004931A7"/>
    <w:rsid w:val="0049415A"/>
    <w:rsid w:val="004A74B6"/>
    <w:rsid w:val="004B6A6E"/>
    <w:rsid w:val="004C6CC9"/>
    <w:rsid w:val="004C6EF1"/>
    <w:rsid w:val="004E4A6E"/>
    <w:rsid w:val="004E4B13"/>
    <w:rsid w:val="004F5BCF"/>
    <w:rsid w:val="00520F3E"/>
    <w:rsid w:val="00535C76"/>
    <w:rsid w:val="005461E5"/>
    <w:rsid w:val="005A50A4"/>
    <w:rsid w:val="005B2EA9"/>
    <w:rsid w:val="005C0915"/>
    <w:rsid w:val="005D4A87"/>
    <w:rsid w:val="005F0C3C"/>
    <w:rsid w:val="00604394"/>
    <w:rsid w:val="00612ECC"/>
    <w:rsid w:val="00615620"/>
    <w:rsid w:val="006263DF"/>
    <w:rsid w:val="0063575B"/>
    <w:rsid w:val="0065746E"/>
    <w:rsid w:val="00671A99"/>
    <w:rsid w:val="00673AF9"/>
    <w:rsid w:val="00684B86"/>
    <w:rsid w:val="00692C0B"/>
    <w:rsid w:val="006B760D"/>
    <w:rsid w:val="007023D8"/>
    <w:rsid w:val="0070692F"/>
    <w:rsid w:val="00730288"/>
    <w:rsid w:val="00743985"/>
    <w:rsid w:val="007602D8"/>
    <w:rsid w:val="007A3F79"/>
    <w:rsid w:val="007B2B93"/>
    <w:rsid w:val="007B586A"/>
    <w:rsid w:val="007C6A5E"/>
    <w:rsid w:val="007D4E89"/>
    <w:rsid w:val="007E373C"/>
    <w:rsid w:val="008149B9"/>
    <w:rsid w:val="008505EA"/>
    <w:rsid w:val="008733CD"/>
    <w:rsid w:val="00876900"/>
    <w:rsid w:val="008777F0"/>
    <w:rsid w:val="008867C0"/>
    <w:rsid w:val="00893158"/>
    <w:rsid w:val="008A047E"/>
    <w:rsid w:val="008A1B38"/>
    <w:rsid w:val="008C00A1"/>
    <w:rsid w:val="008D04BF"/>
    <w:rsid w:val="008D18C2"/>
    <w:rsid w:val="00900089"/>
    <w:rsid w:val="00911F5D"/>
    <w:rsid w:val="00924BE4"/>
    <w:rsid w:val="009602F6"/>
    <w:rsid w:val="00981556"/>
    <w:rsid w:val="009870F5"/>
    <w:rsid w:val="00987E5B"/>
    <w:rsid w:val="00995EB0"/>
    <w:rsid w:val="009B0A8B"/>
    <w:rsid w:val="009C05B4"/>
    <w:rsid w:val="009D0463"/>
    <w:rsid w:val="009E4D21"/>
    <w:rsid w:val="009F2D17"/>
    <w:rsid w:val="00A07777"/>
    <w:rsid w:val="00A14ECB"/>
    <w:rsid w:val="00A3213E"/>
    <w:rsid w:val="00A7594B"/>
    <w:rsid w:val="00AD2C4D"/>
    <w:rsid w:val="00B15FAE"/>
    <w:rsid w:val="00B30794"/>
    <w:rsid w:val="00B535E9"/>
    <w:rsid w:val="00BB2589"/>
    <w:rsid w:val="00BE160D"/>
    <w:rsid w:val="00C172F4"/>
    <w:rsid w:val="00C21BA9"/>
    <w:rsid w:val="00C43622"/>
    <w:rsid w:val="00C50771"/>
    <w:rsid w:val="00C50C6D"/>
    <w:rsid w:val="00C5229D"/>
    <w:rsid w:val="00C53B1D"/>
    <w:rsid w:val="00C546AA"/>
    <w:rsid w:val="00C5696C"/>
    <w:rsid w:val="00C6297D"/>
    <w:rsid w:val="00C73093"/>
    <w:rsid w:val="00CD2712"/>
    <w:rsid w:val="00CE7F00"/>
    <w:rsid w:val="00CF0100"/>
    <w:rsid w:val="00D165ED"/>
    <w:rsid w:val="00D76EBA"/>
    <w:rsid w:val="00D85FCA"/>
    <w:rsid w:val="00D901AA"/>
    <w:rsid w:val="00D94061"/>
    <w:rsid w:val="00DA3443"/>
    <w:rsid w:val="00DA41A6"/>
    <w:rsid w:val="00DB0163"/>
    <w:rsid w:val="00DD076F"/>
    <w:rsid w:val="00DD3A96"/>
    <w:rsid w:val="00DD5507"/>
    <w:rsid w:val="00DE3D18"/>
    <w:rsid w:val="00DE658C"/>
    <w:rsid w:val="00DE6E86"/>
    <w:rsid w:val="00E038D9"/>
    <w:rsid w:val="00E06EA5"/>
    <w:rsid w:val="00E102E4"/>
    <w:rsid w:val="00E26FD8"/>
    <w:rsid w:val="00E344AF"/>
    <w:rsid w:val="00E524BB"/>
    <w:rsid w:val="00E56539"/>
    <w:rsid w:val="00E57660"/>
    <w:rsid w:val="00E62DBD"/>
    <w:rsid w:val="00E66D14"/>
    <w:rsid w:val="00E75C9F"/>
    <w:rsid w:val="00E77C83"/>
    <w:rsid w:val="00E90AB7"/>
    <w:rsid w:val="00EA3C24"/>
    <w:rsid w:val="00EB3889"/>
    <w:rsid w:val="00EC1317"/>
    <w:rsid w:val="00EF1198"/>
    <w:rsid w:val="00F060A4"/>
    <w:rsid w:val="00F11B2E"/>
    <w:rsid w:val="00F23FD2"/>
    <w:rsid w:val="00F64C73"/>
    <w:rsid w:val="00F666BC"/>
    <w:rsid w:val="00F72B3E"/>
    <w:rsid w:val="00F84859"/>
    <w:rsid w:val="00FB4E8E"/>
    <w:rsid w:val="00FB5586"/>
    <w:rsid w:val="00FC20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8AAE4"/>
  <w15:docId w15:val="{AAE1F965-F8E5-450D-B60C-2E82CB5B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Picturecaption">
    <w:name w:val="Picture caption_"/>
    <w:basedOn w:val="Numatytasispastraiposriftas"/>
    <w:link w:val="Picturecaption0"/>
    <w:rPr>
      <w:rFonts w:ascii="Arial" w:eastAsia="Arial" w:hAnsi="Arial" w:cs="Arial"/>
      <w:b/>
      <w:bCs/>
      <w:i w:val="0"/>
      <w:iCs w:val="0"/>
      <w:smallCaps w:val="0"/>
      <w:strike w:val="0"/>
      <w:sz w:val="16"/>
      <w:szCs w:val="16"/>
      <w:u w:val="none"/>
    </w:rPr>
  </w:style>
  <w:style w:type="character" w:customStyle="1" w:styleId="Heading1">
    <w:name w:val="Heading #1_"/>
    <w:basedOn w:val="Numatytasispastraiposriftas"/>
    <w:link w:val="Heading10"/>
    <w:rPr>
      <w:rFonts w:ascii="Arial" w:eastAsia="Arial" w:hAnsi="Arial" w:cs="Arial"/>
      <w:b/>
      <w:bCs/>
      <w:i w:val="0"/>
      <w:iCs w:val="0"/>
      <w:smallCaps w:val="0"/>
      <w:strike w:val="0"/>
      <w:color w:val="38505C"/>
      <w:sz w:val="30"/>
      <w:szCs w:val="30"/>
      <w:u w:val="none"/>
    </w:rPr>
  </w:style>
  <w:style w:type="character" w:customStyle="1" w:styleId="Bodytext3">
    <w:name w:val="Body text (3)_"/>
    <w:basedOn w:val="Numatytasispastraiposriftas"/>
    <w:link w:val="Bodytext30"/>
    <w:rPr>
      <w:rFonts w:ascii="Arial" w:eastAsia="Arial" w:hAnsi="Arial" w:cs="Arial"/>
      <w:b/>
      <w:bCs/>
      <w:i w:val="0"/>
      <w:iCs w:val="0"/>
      <w:smallCaps w:val="0"/>
      <w:strike w:val="0"/>
      <w:sz w:val="16"/>
      <w:szCs w:val="16"/>
      <w:u w:val="none"/>
    </w:rPr>
  </w:style>
  <w:style w:type="character" w:customStyle="1" w:styleId="Bodytext2">
    <w:name w:val="Body text (2)_"/>
    <w:basedOn w:val="Numatytasispastraiposriftas"/>
    <w:link w:val="Bodytext20"/>
    <w:rPr>
      <w:rFonts w:ascii="Arial" w:eastAsia="Arial" w:hAnsi="Arial" w:cs="Arial"/>
      <w:b w:val="0"/>
      <w:bCs w:val="0"/>
      <w:i w:val="0"/>
      <w:iCs w:val="0"/>
      <w:smallCaps w:val="0"/>
      <w:strike w:val="0"/>
      <w:color w:val="38505C"/>
      <w:sz w:val="20"/>
      <w:szCs w:val="20"/>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u w:val="none"/>
    </w:rPr>
  </w:style>
  <w:style w:type="paragraph" w:styleId="Pagrindinistekstas">
    <w:name w:val="Body Text"/>
    <w:basedOn w:val="prastasis"/>
    <w:link w:val="PagrindinistekstasDiagrama"/>
    <w:qFormat/>
    <w:rPr>
      <w:rFonts w:ascii="Times New Roman" w:eastAsia="Times New Roman" w:hAnsi="Times New Roman" w:cs="Times New Roman"/>
    </w:rPr>
  </w:style>
  <w:style w:type="paragraph" w:customStyle="1" w:styleId="Headerorfooter20">
    <w:name w:val="Header or footer (2)"/>
    <w:basedOn w:val="prastasis"/>
    <w:link w:val="Headerorfooter2"/>
    <w:rPr>
      <w:rFonts w:ascii="Times New Roman" w:eastAsia="Times New Roman" w:hAnsi="Times New Roman" w:cs="Times New Roman"/>
      <w:sz w:val="20"/>
      <w:szCs w:val="20"/>
      <w:lang w:val="en-US" w:eastAsia="en-US" w:bidi="en-US"/>
    </w:rPr>
  </w:style>
  <w:style w:type="paragraph" w:customStyle="1" w:styleId="Picturecaption0">
    <w:name w:val="Picture caption"/>
    <w:basedOn w:val="prastasis"/>
    <w:link w:val="Picturecaption"/>
    <w:rPr>
      <w:rFonts w:ascii="Arial" w:eastAsia="Arial" w:hAnsi="Arial" w:cs="Arial"/>
      <w:b/>
      <w:bCs/>
      <w:sz w:val="16"/>
      <w:szCs w:val="16"/>
    </w:rPr>
  </w:style>
  <w:style w:type="paragraph" w:customStyle="1" w:styleId="Heading10">
    <w:name w:val="Heading #1"/>
    <w:basedOn w:val="prastasis"/>
    <w:link w:val="Heading1"/>
    <w:pPr>
      <w:spacing w:after="320" w:line="288" w:lineRule="auto"/>
      <w:ind w:left="200" w:hanging="200"/>
      <w:outlineLvl w:val="0"/>
    </w:pPr>
    <w:rPr>
      <w:rFonts w:ascii="Arial" w:eastAsia="Arial" w:hAnsi="Arial" w:cs="Arial"/>
      <w:b/>
      <w:bCs/>
      <w:color w:val="38505C"/>
      <w:sz w:val="30"/>
      <w:szCs w:val="30"/>
    </w:rPr>
  </w:style>
  <w:style w:type="paragraph" w:customStyle="1" w:styleId="Bodytext30">
    <w:name w:val="Body text (3)"/>
    <w:basedOn w:val="prastasis"/>
    <w:link w:val="Bodytext3"/>
    <w:pPr>
      <w:spacing w:after="20" w:line="269" w:lineRule="auto"/>
      <w:ind w:left="140" w:firstLine="160"/>
    </w:pPr>
    <w:rPr>
      <w:rFonts w:ascii="Arial" w:eastAsia="Arial" w:hAnsi="Arial" w:cs="Arial"/>
      <w:b/>
      <w:bCs/>
      <w:sz w:val="16"/>
      <w:szCs w:val="16"/>
    </w:rPr>
  </w:style>
  <w:style w:type="paragraph" w:customStyle="1" w:styleId="Bodytext20">
    <w:name w:val="Body text (2)"/>
    <w:basedOn w:val="prastasis"/>
    <w:link w:val="Bodytext2"/>
    <w:pPr>
      <w:spacing w:before="60" w:after="140"/>
    </w:pPr>
    <w:rPr>
      <w:rFonts w:ascii="Arial" w:eastAsia="Arial" w:hAnsi="Arial" w:cs="Arial"/>
      <w:color w:val="38505C"/>
      <w:sz w:val="20"/>
      <w:szCs w:val="20"/>
    </w:rPr>
  </w:style>
  <w:style w:type="paragraph" w:customStyle="1" w:styleId="Other0">
    <w:name w:val="Other"/>
    <w:basedOn w:val="prastasis"/>
    <w:link w:val="Other"/>
    <w:rPr>
      <w:rFonts w:ascii="Times New Roman" w:eastAsia="Times New Roman" w:hAnsi="Times New Roman" w:cs="Times New Roman"/>
    </w:rPr>
  </w:style>
  <w:style w:type="paragraph" w:styleId="Antrats">
    <w:name w:val="header"/>
    <w:basedOn w:val="prastasis"/>
    <w:link w:val="AntratsDiagrama"/>
    <w:uiPriority w:val="99"/>
    <w:unhideWhenUsed/>
    <w:rsid w:val="00A07777"/>
    <w:pPr>
      <w:tabs>
        <w:tab w:val="center" w:pos="4513"/>
        <w:tab w:val="right" w:pos="9026"/>
      </w:tabs>
    </w:pPr>
  </w:style>
  <w:style w:type="character" w:customStyle="1" w:styleId="AntratsDiagrama">
    <w:name w:val="Antraštės Diagrama"/>
    <w:basedOn w:val="Numatytasispastraiposriftas"/>
    <w:link w:val="Antrats"/>
    <w:uiPriority w:val="99"/>
    <w:rsid w:val="00A07777"/>
    <w:rPr>
      <w:color w:val="000000"/>
    </w:rPr>
  </w:style>
  <w:style w:type="paragraph" w:styleId="Porat">
    <w:name w:val="footer"/>
    <w:basedOn w:val="prastasis"/>
    <w:link w:val="PoratDiagrama"/>
    <w:uiPriority w:val="99"/>
    <w:unhideWhenUsed/>
    <w:rsid w:val="00A07777"/>
    <w:pPr>
      <w:tabs>
        <w:tab w:val="center" w:pos="4513"/>
        <w:tab w:val="right" w:pos="9026"/>
      </w:tabs>
    </w:pPr>
  </w:style>
  <w:style w:type="character" w:customStyle="1" w:styleId="PoratDiagrama">
    <w:name w:val="Poraštė Diagrama"/>
    <w:basedOn w:val="Numatytasispastraiposriftas"/>
    <w:link w:val="Porat"/>
    <w:uiPriority w:val="99"/>
    <w:rsid w:val="00A07777"/>
    <w:rPr>
      <w:color w:val="000000"/>
    </w:rPr>
  </w:style>
  <w:style w:type="table" w:styleId="Lentelstinklelis">
    <w:name w:val="Table Grid"/>
    <w:basedOn w:val="prastojilentel"/>
    <w:uiPriority w:val="39"/>
    <w:rsid w:val="00E10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56A04"/>
    <w:rPr>
      <w:sz w:val="16"/>
      <w:szCs w:val="16"/>
    </w:rPr>
  </w:style>
  <w:style w:type="paragraph" w:styleId="Komentarotekstas">
    <w:name w:val="annotation text"/>
    <w:basedOn w:val="prastasis"/>
    <w:link w:val="KomentarotekstasDiagrama"/>
    <w:uiPriority w:val="99"/>
    <w:unhideWhenUsed/>
    <w:rsid w:val="00356A04"/>
    <w:rPr>
      <w:sz w:val="20"/>
      <w:szCs w:val="20"/>
    </w:rPr>
  </w:style>
  <w:style w:type="character" w:customStyle="1" w:styleId="KomentarotekstasDiagrama">
    <w:name w:val="Komentaro tekstas Diagrama"/>
    <w:basedOn w:val="Numatytasispastraiposriftas"/>
    <w:link w:val="Komentarotekstas"/>
    <w:uiPriority w:val="99"/>
    <w:rsid w:val="00356A04"/>
    <w:rPr>
      <w:color w:val="000000"/>
      <w:sz w:val="20"/>
      <w:szCs w:val="20"/>
    </w:rPr>
  </w:style>
  <w:style w:type="paragraph" w:styleId="Komentarotema">
    <w:name w:val="annotation subject"/>
    <w:basedOn w:val="Komentarotekstas"/>
    <w:next w:val="Komentarotekstas"/>
    <w:link w:val="KomentarotemaDiagrama"/>
    <w:semiHidden/>
    <w:unhideWhenUsed/>
    <w:rsid w:val="00356A04"/>
    <w:rPr>
      <w:b/>
      <w:bCs/>
    </w:rPr>
  </w:style>
  <w:style w:type="character" w:customStyle="1" w:styleId="KomentarotemaDiagrama">
    <w:name w:val="Komentaro tema Diagrama"/>
    <w:basedOn w:val="KomentarotekstasDiagrama"/>
    <w:link w:val="Komentarotema"/>
    <w:semiHidden/>
    <w:rsid w:val="00356A04"/>
    <w:rPr>
      <w:b/>
      <w:bCs/>
      <w:color w:val="000000"/>
      <w:sz w:val="20"/>
      <w:szCs w:val="20"/>
    </w:rPr>
  </w:style>
  <w:style w:type="paragraph" w:styleId="Pataisymai">
    <w:name w:val="Revision"/>
    <w:hidden/>
    <w:uiPriority w:val="99"/>
    <w:semiHidden/>
    <w:rsid w:val="00356A04"/>
    <w:pPr>
      <w:widowControl/>
    </w:pPr>
    <w:rPr>
      <w:color w:val="000000"/>
    </w:rPr>
  </w:style>
  <w:style w:type="character" w:styleId="Hipersaitas">
    <w:name w:val="Hyperlink"/>
    <w:basedOn w:val="Numatytasispastraiposriftas"/>
    <w:uiPriority w:val="99"/>
    <w:unhideWhenUsed/>
    <w:rsid w:val="002A344B"/>
    <w:rPr>
      <w:color w:val="0563C1" w:themeColor="hyperlink"/>
      <w:u w:val="single"/>
    </w:rPr>
  </w:style>
  <w:style w:type="character" w:styleId="Neapdorotaspaminjimas">
    <w:name w:val="Unresolved Mention"/>
    <w:basedOn w:val="Numatytasispastraiposriftas"/>
    <w:uiPriority w:val="99"/>
    <w:semiHidden/>
    <w:unhideWhenUsed/>
    <w:rsid w:val="002A344B"/>
    <w:rPr>
      <w:color w:val="605E5C"/>
      <w:shd w:val="clear" w:color="auto" w:fill="E1DFDD"/>
    </w:rPr>
  </w:style>
  <w:style w:type="paragraph" w:styleId="Sraopastraipa">
    <w:name w:val="List Paragraph"/>
    <w:basedOn w:val="prastasis"/>
    <w:uiPriority w:val="34"/>
    <w:qFormat/>
    <w:rsid w:val="00DA34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293">
      <w:bodyDiv w:val="1"/>
      <w:marLeft w:val="0"/>
      <w:marRight w:val="0"/>
      <w:marTop w:val="0"/>
      <w:marBottom w:val="0"/>
      <w:divBdr>
        <w:top w:val="none" w:sz="0" w:space="0" w:color="auto"/>
        <w:left w:val="none" w:sz="0" w:space="0" w:color="auto"/>
        <w:bottom w:val="none" w:sz="0" w:space="0" w:color="auto"/>
        <w:right w:val="none" w:sz="0" w:space="0" w:color="auto"/>
      </w:divBdr>
    </w:div>
    <w:div w:id="376126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vek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58418-2002-442A-89A8-8BB6749CE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6107</Words>
  <Characters>3482</Characters>
  <Application>Microsoft Office Word</Application>
  <DocSecurity>4</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Mendelienė</dc:creator>
  <cp:lastModifiedBy>Asta Kliokytė</cp:lastModifiedBy>
  <cp:revision>2</cp:revision>
  <dcterms:created xsi:type="dcterms:W3CDTF">2025-07-22T05:11:00Z</dcterms:created>
  <dcterms:modified xsi:type="dcterms:W3CDTF">2025-07-22T05:11:00Z</dcterms:modified>
</cp:coreProperties>
</file>