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650C3" w14:textId="77777777" w:rsidR="00AD5C48" w:rsidRPr="00FB1BC7" w:rsidRDefault="000A23B7" w:rsidP="00AD5C48">
      <w:pPr>
        <w:spacing w:after="0" w:line="240" w:lineRule="auto"/>
        <w:ind w:firstLine="709"/>
        <w:jc w:val="center"/>
        <w:rPr>
          <w:rFonts w:ascii="Trebuchet MS" w:eastAsia="MS Mincho" w:hAnsi="Trebuchet MS" w:cs="Times New Roman"/>
          <w:b/>
          <w:snapToGrid w:val="0"/>
          <w:lang w:eastAsia="ja-JP"/>
        </w:rPr>
      </w:pPr>
      <w:r w:rsidRPr="00FB1BC7">
        <w:rPr>
          <w:rFonts w:ascii="Trebuchet MS" w:eastAsia="MS Mincho" w:hAnsi="Trebuchet MS" w:cs="Times New Roman"/>
          <w:b/>
          <w:lang w:eastAsia="ja-JP"/>
        </w:rPr>
        <w:t xml:space="preserve">KLAIPĖDOS APSKRITIES VALSTYBINĖS MOKESČIŲ INSPEKCIJOS </w:t>
      </w:r>
      <w:r w:rsidRPr="00FB1BC7">
        <w:rPr>
          <w:rFonts w:ascii="Trebuchet MS" w:hAnsi="Trebuchet MS" w:cstheme="minorHAnsi"/>
          <w:b/>
          <w:bCs/>
          <w:kern w:val="36"/>
          <w:lang w:eastAsia="lt-LT"/>
        </w:rPr>
        <w:t xml:space="preserve">SKALBIMO IR CHEMINIO </w:t>
      </w:r>
      <w:r w:rsidR="00AD5C48" w:rsidRPr="00FB1BC7">
        <w:rPr>
          <w:rFonts w:ascii="Trebuchet MS" w:eastAsia="MS Mincho" w:hAnsi="Trebuchet MS" w:cs="Times New Roman"/>
          <w:b/>
          <w:lang w:eastAsia="ja-JP"/>
        </w:rPr>
        <w:t xml:space="preserve">KLAIPĖDOS APSKRITIES VALSTYBINĖS MOKESČIŲ INSPEKCIJOS </w:t>
      </w:r>
      <w:r w:rsidR="00AD5C48" w:rsidRPr="00FB1BC7">
        <w:rPr>
          <w:rFonts w:ascii="Trebuchet MS" w:hAnsi="Trebuchet MS" w:cstheme="minorHAnsi"/>
          <w:b/>
          <w:bCs/>
          <w:kern w:val="36"/>
          <w:lang w:eastAsia="lt-LT"/>
        </w:rPr>
        <w:t xml:space="preserve">SKALBIMO IR CHEMINIO VALYMO PASLAUGŲ </w:t>
      </w:r>
      <w:r w:rsidR="00AD5C48" w:rsidRPr="00FB1BC7">
        <w:rPr>
          <w:rFonts w:ascii="Trebuchet MS" w:eastAsia="MS Mincho" w:hAnsi="Trebuchet MS" w:cs="Times New Roman"/>
          <w:b/>
          <w:snapToGrid w:val="0"/>
          <w:lang w:eastAsia="ja-JP"/>
        </w:rPr>
        <w:t>VIEŠOJO PIRKIMO SUTARTIS Nr.</w:t>
      </w:r>
    </w:p>
    <w:p w14:paraId="3E55382F" w14:textId="77777777" w:rsidR="00AD5C48" w:rsidRPr="00C150DC" w:rsidRDefault="00AD5C48" w:rsidP="00AD5C48">
      <w:pPr>
        <w:spacing w:after="0" w:line="240" w:lineRule="auto"/>
        <w:jc w:val="both"/>
        <w:rPr>
          <w:rFonts w:cs="Times New Roman"/>
          <w:color w:val="000000"/>
          <w:szCs w:val="24"/>
        </w:rPr>
      </w:pPr>
    </w:p>
    <w:p w14:paraId="665939C4" w14:textId="7AF0E802" w:rsidR="00AD5C48" w:rsidRDefault="00AD5C48" w:rsidP="00AD5C48">
      <w:pPr>
        <w:widowControl w:val="0"/>
        <w:tabs>
          <w:tab w:val="left" w:pos="567"/>
        </w:tabs>
        <w:spacing w:after="0" w:line="240" w:lineRule="auto"/>
        <w:jc w:val="center"/>
        <w:rPr>
          <w:rFonts w:ascii="Trebuchet MS" w:eastAsia="Times New Roman" w:hAnsi="Trebuchet MS" w:cs="Times New Roman"/>
        </w:rPr>
      </w:pPr>
      <w:r>
        <w:rPr>
          <w:rFonts w:ascii="Trebuchet MS" w:eastAsia="Times New Roman" w:hAnsi="Trebuchet MS" w:cs="Times New Roman"/>
        </w:rPr>
        <w:t xml:space="preserve">2025 m. liepos </w:t>
      </w:r>
      <w:r>
        <w:rPr>
          <w:rFonts w:ascii="Trebuchet MS" w:eastAsia="Times New Roman" w:hAnsi="Trebuchet MS" w:cs="Times New Roman"/>
        </w:rPr>
        <w:t xml:space="preserve"> </w:t>
      </w:r>
      <w:bookmarkStart w:id="0" w:name="_GoBack"/>
      <w:bookmarkEnd w:id="0"/>
      <w:r>
        <w:rPr>
          <w:rFonts w:ascii="Trebuchet MS" w:eastAsia="Times New Roman" w:hAnsi="Trebuchet MS" w:cs="Times New Roman"/>
        </w:rPr>
        <w:t xml:space="preserve"> d.  Nr. V3-</w:t>
      </w:r>
    </w:p>
    <w:p w14:paraId="0809F41D" w14:textId="77777777" w:rsidR="00AD5C48" w:rsidRDefault="00AD5C48" w:rsidP="00AD5C48">
      <w:pPr>
        <w:widowControl w:val="0"/>
        <w:tabs>
          <w:tab w:val="left" w:pos="567"/>
        </w:tabs>
        <w:spacing w:after="0" w:line="240" w:lineRule="auto"/>
        <w:jc w:val="center"/>
        <w:rPr>
          <w:rFonts w:ascii="Trebuchet MS" w:eastAsia="Times New Roman" w:hAnsi="Trebuchet MS" w:cs="Times New Roman"/>
        </w:rPr>
      </w:pPr>
      <w:r>
        <w:rPr>
          <w:rFonts w:ascii="Trebuchet MS" w:eastAsia="Times New Roman" w:hAnsi="Trebuchet MS" w:cs="Times New Roman"/>
        </w:rPr>
        <w:t>Klaipėda</w:t>
      </w:r>
    </w:p>
    <w:p w14:paraId="00E6C332" w14:textId="77777777" w:rsidR="00AD5C48" w:rsidRDefault="00AD5C48" w:rsidP="00AD5C48">
      <w:pPr>
        <w:widowControl w:val="0"/>
        <w:tabs>
          <w:tab w:val="left" w:pos="567"/>
        </w:tabs>
        <w:spacing w:after="0" w:line="240" w:lineRule="auto"/>
        <w:ind w:firstLine="709"/>
        <w:jc w:val="both"/>
        <w:rPr>
          <w:rFonts w:ascii="Trebuchet MS" w:eastAsia="Times New Roman" w:hAnsi="Trebuchet MS" w:cs="Times New Roman"/>
        </w:rPr>
      </w:pPr>
    </w:p>
    <w:p w14:paraId="2FDB13A8" w14:textId="77777777" w:rsidR="00AD5C48" w:rsidRDefault="00AD5C48" w:rsidP="00AD5C48">
      <w:pPr>
        <w:widowControl w:val="0"/>
        <w:tabs>
          <w:tab w:val="left" w:pos="567"/>
        </w:tabs>
        <w:spacing w:after="0" w:line="240" w:lineRule="auto"/>
        <w:ind w:firstLine="709"/>
        <w:jc w:val="both"/>
        <w:rPr>
          <w:rFonts w:ascii="Trebuchet MS" w:eastAsia="Times New Roman" w:hAnsi="Trebuchet MS" w:cs="Times New Roman"/>
          <w:bCs/>
        </w:rPr>
      </w:pPr>
      <w:r>
        <w:rPr>
          <w:rFonts w:ascii="Trebuchet MS" w:eastAsia="Times New Roman" w:hAnsi="Trebuchet MS" w:cs="Times New Roman"/>
        </w:rPr>
        <w:t xml:space="preserve">Klaipėdos apskrities valstybinė mokesčių inspekcija (toliau — UŽSAKOVAS), atstovaujama vedėjos Daivos </w:t>
      </w:r>
      <w:proofErr w:type="spellStart"/>
      <w:r>
        <w:rPr>
          <w:rFonts w:ascii="Trebuchet MS" w:eastAsia="Times New Roman" w:hAnsi="Trebuchet MS" w:cs="Times New Roman"/>
        </w:rPr>
        <w:t>Karbauskienės</w:t>
      </w:r>
      <w:proofErr w:type="spellEnd"/>
      <w:r>
        <w:rPr>
          <w:rFonts w:ascii="Trebuchet MS" w:eastAsia="Times New Roman" w:hAnsi="Trebuchet MS" w:cs="Times New Roman"/>
        </w:rPr>
        <w:t>, veikiančios pagal įgaliojimą ir UAB „</w:t>
      </w:r>
      <w:proofErr w:type="spellStart"/>
      <w:r>
        <w:rPr>
          <w:rFonts w:ascii="Trebuchet MS" w:eastAsia="Times New Roman" w:hAnsi="Trebuchet MS" w:cs="Times New Roman"/>
        </w:rPr>
        <w:t>LoMinda</w:t>
      </w:r>
      <w:proofErr w:type="spellEnd"/>
      <w:r>
        <w:rPr>
          <w:rFonts w:ascii="Trebuchet MS" w:eastAsia="Times New Roman" w:hAnsi="Trebuchet MS" w:cs="Times New Roman"/>
        </w:rPr>
        <w:t>“ (toliau — PASLAUGŲ TEIKĖJAS), atstovaujama direktoriaus Mindaugo Petkaus veikiančio pagal įmonės įstatus (toliau abi vadinamos — ŠALYS, kiekviena atskirai toliau vadinama — ŠALIS), atsižvelgdamos į mažos vertės viešojo pirkimo „</w:t>
      </w:r>
      <w:r>
        <w:rPr>
          <w:rFonts w:ascii="Trebuchet MS" w:eastAsia="Times New Roman" w:hAnsi="Trebuchet MS" w:cs="Times New Roman"/>
          <w:bCs/>
          <w:iCs/>
        </w:rPr>
        <w:t>Klaipėdos apskrities valstybinės mokesčių inspekcijos skalbimo ir sauso valymo viešasis pirkimas</w:t>
      </w:r>
      <w:r>
        <w:rPr>
          <w:rFonts w:ascii="Trebuchet MS" w:eastAsia="Times New Roman" w:hAnsi="Trebuchet MS" w:cs="Times New Roman"/>
        </w:rPr>
        <w:t xml:space="preserve">“, atlikto neskelbiamos apklausos būdu (toliau — PIRKIMAS), rezultatus, sudarė šią sutartį (toliau — SUTARTIS). </w:t>
      </w:r>
    </w:p>
    <w:p w14:paraId="028DDA3F" w14:textId="77777777" w:rsidR="00AD5C48" w:rsidRDefault="00AD5C48" w:rsidP="00AD5C48">
      <w:pPr>
        <w:widowControl w:val="0"/>
        <w:tabs>
          <w:tab w:val="left" w:pos="567"/>
        </w:tabs>
        <w:spacing w:after="0" w:line="240" w:lineRule="auto"/>
        <w:ind w:firstLine="709"/>
        <w:jc w:val="both"/>
        <w:rPr>
          <w:rFonts w:ascii="Trebuchet MS" w:eastAsia="Times New Roman" w:hAnsi="Trebuchet MS" w:cs="Times New Roman"/>
          <w:lang w:val="en-US"/>
        </w:rPr>
      </w:pPr>
    </w:p>
    <w:p w14:paraId="16FA4312" w14:textId="77777777" w:rsidR="00AD5C48" w:rsidRDefault="00AD5C48" w:rsidP="00AD5C48">
      <w:pPr>
        <w:widowControl w:val="0"/>
        <w:numPr>
          <w:ilvl w:val="1"/>
          <w:numId w:val="14"/>
        </w:numPr>
        <w:tabs>
          <w:tab w:val="left" w:pos="567"/>
        </w:tabs>
        <w:spacing w:after="0" w:line="240" w:lineRule="auto"/>
        <w:jc w:val="center"/>
        <w:rPr>
          <w:rFonts w:ascii="Trebuchet MS" w:eastAsia="Times New Roman" w:hAnsi="Trebuchet MS" w:cs="Times New Roman"/>
          <w:b/>
          <w:color w:val="000000"/>
        </w:rPr>
      </w:pPr>
      <w:r>
        <w:rPr>
          <w:rFonts w:ascii="Trebuchet MS" w:eastAsia="Times New Roman" w:hAnsi="Trebuchet MS" w:cs="Times New Roman"/>
          <w:b/>
          <w:color w:val="000000"/>
        </w:rPr>
        <w:t>SUTARTIES DALYKAS</w:t>
      </w:r>
    </w:p>
    <w:p w14:paraId="19EBD0C3" w14:textId="77777777" w:rsidR="00AD5C48" w:rsidRDefault="00AD5C48" w:rsidP="00AD5C48">
      <w:pPr>
        <w:keepNext/>
        <w:tabs>
          <w:tab w:val="left" w:pos="1134"/>
        </w:tabs>
        <w:spacing w:after="0" w:line="240" w:lineRule="auto"/>
        <w:jc w:val="both"/>
        <w:rPr>
          <w:rFonts w:ascii="Trebuchet MS" w:eastAsia="Times New Roman" w:hAnsi="Trebuchet MS" w:cs="Times New Roman"/>
        </w:rPr>
      </w:pPr>
      <w:r>
        <w:rPr>
          <w:rFonts w:ascii="Trebuchet MS" w:eastAsia="Times New Roman" w:hAnsi="Trebuchet MS" w:cs="Times New Roman"/>
        </w:rPr>
        <w:t>1.1.SUTARTIES dalykas – skalbimo ir sauso valymo paslauga (toliau — PASLAUGŲ TEIKIMAS)</w:t>
      </w:r>
      <w:r>
        <w:rPr>
          <w:rFonts w:ascii="Trebuchet MS" w:eastAsia="Calibri" w:hAnsi="Trebuchet MS" w:cs="Times New Roman"/>
          <w:color w:val="000000"/>
        </w:rPr>
        <w:t xml:space="preserve">.  </w:t>
      </w:r>
      <w:r>
        <w:rPr>
          <w:rFonts w:ascii="Trebuchet MS" w:eastAsia="Times New Roman" w:hAnsi="Trebuchet MS" w:cs="Times New Roman"/>
        </w:rPr>
        <w:t xml:space="preserve"> PASLAUGA detalizuota SUTARTYJE.</w:t>
      </w:r>
    </w:p>
    <w:p w14:paraId="06B4990E" w14:textId="77777777" w:rsidR="00AD5C48" w:rsidRDefault="00AD5C48" w:rsidP="00AD5C48">
      <w:pPr>
        <w:keepNext/>
        <w:tabs>
          <w:tab w:val="left" w:pos="1134"/>
        </w:tabs>
        <w:spacing w:after="0" w:line="240" w:lineRule="auto"/>
        <w:jc w:val="both"/>
        <w:rPr>
          <w:rFonts w:ascii="Trebuchet MS" w:eastAsia="Times New Roman" w:hAnsi="Trebuchet MS" w:cs="Times New Roman"/>
        </w:rPr>
      </w:pPr>
      <w:r>
        <w:rPr>
          <w:rFonts w:ascii="Trebuchet MS" w:eastAsia="Times New Roman" w:hAnsi="Trebuchet MS" w:cs="Times New Roman"/>
          <w:color w:val="000000"/>
        </w:rPr>
        <w:t xml:space="preserve">1.2.Visa nauda, kurią </w:t>
      </w:r>
      <w:r>
        <w:rPr>
          <w:rFonts w:ascii="Trebuchet MS" w:eastAsia="Times New Roman" w:hAnsi="Trebuchet MS" w:cs="Times New Roman"/>
        </w:rPr>
        <w:t>PASLAUGŲ TEIKĖJAS</w:t>
      </w:r>
      <w:r>
        <w:rPr>
          <w:rFonts w:ascii="Trebuchet MS" w:eastAsia="Times New Roman" w:hAnsi="Trebuchet MS" w:cs="Times New Roman"/>
          <w:color w:val="000000"/>
        </w:rPr>
        <w:t xml:space="preserve"> suteiks UŽSAKOVUI SUTARTIES galiojimo metu, vykdydamas SUTARTIES nuostatas, toliau vadinama — </w:t>
      </w:r>
      <w:r>
        <w:rPr>
          <w:rFonts w:ascii="Trebuchet MS" w:eastAsia="Times New Roman" w:hAnsi="Trebuchet MS" w:cs="Times New Roman"/>
        </w:rPr>
        <w:t>PASLAUGŲ</w:t>
      </w:r>
      <w:r>
        <w:rPr>
          <w:rFonts w:ascii="Trebuchet MS" w:eastAsia="Times New Roman" w:hAnsi="Trebuchet MS" w:cs="Times New Roman"/>
          <w:color w:val="000000"/>
        </w:rPr>
        <w:t xml:space="preserve"> TEIKIMO rezultatu.</w:t>
      </w:r>
    </w:p>
    <w:p w14:paraId="59605F80" w14:textId="77777777" w:rsidR="00AD5C48" w:rsidRDefault="00AD5C48" w:rsidP="00AD5C48">
      <w:pPr>
        <w:keepNext/>
        <w:tabs>
          <w:tab w:val="left" w:pos="1134"/>
        </w:tabs>
        <w:spacing w:after="0" w:line="240" w:lineRule="auto"/>
        <w:jc w:val="both"/>
        <w:rPr>
          <w:rFonts w:ascii="Trebuchet MS" w:eastAsia="Times New Roman" w:hAnsi="Trebuchet MS" w:cs="Times New Roman"/>
        </w:rPr>
      </w:pPr>
      <w:r>
        <w:rPr>
          <w:rFonts w:ascii="Trebuchet MS" w:eastAsia="Times New Roman" w:hAnsi="Trebuchet MS" w:cs="Times New Roman"/>
          <w:color w:val="000000"/>
        </w:rPr>
        <w:t>1.3.</w:t>
      </w:r>
      <w:r>
        <w:rPr>
          <w:rFonts w:ascii="Trebuchet MS" w:eastAsia="Times New Roman" w:hAnsi="Trebuchet MS" w:cs="Times New Roman"/>
        </w:rPr>
        <w:t>PASLAUGŲ T</w:t>
      </w:r>
      <w:r>
        <w:rPr>
          <w:rFonts w:ascii="Trebuchet MS" w:eastAsia="Times New Roman" w:hAnsi="Trebuchet MS" w:cs="Times New Roman"/>
          <w:color w:val="000000"/>
        </w:rPr>
        <w:t xml:space="preserve">EIKIMĄ atlieka </w:t>
      </w:r>
      <w:r>
        <w:rPr>
          <w:rFonts w:ascii="Trebuchet MS" w:eastAsia="Times New Roman" w:hAnsi="Trebuchet MS" w:cs="Times New Roman"/>
        </w:rPr>
        <w:t>PASLAUGŲ TEIKĖJAS</w:t>
      </w:r>
      <w:r>
        <w:rPr>
          <w:rFonts w:ascii="Trebuchet MS" w:eastAsia="Times New Roman" w:hAnsi="Trebuchet MS" w:cs="Times New Roman"/>
          <w:color w:val="000000"/>
        </w:rPr>
        <w:t xml:space="preserve">  UŽSAKOVUI.</w:t>
      </w:r>
    </w:p>
    <w:p w14:paraId="613C968A" w14:textId="77777777" w:rsidR="00AD5C48" w:rsidRDefault="00AD5C48" w:rsidP="00AD5C48">
      <w:pPr>
        <w:keepNext/>
        <w:tabs>
          <w:tab w:val="left" w:pos="1134"/>
        </w:tabs>
        <w:spacing w:after="0" w:line="240" w:lineRule="auto"/>
        <w:jc w:val="both"/>
        <w:rPr>
          <w:rFonts w:ascii="Trebuchet MS" w:eastAsia="Times New Roman" w:hAnsi="Trebuchet MS" w:cs="Times New Roman"/>
        </w:rPr>
      </w:pPr>
      <w:r>
        <w:rPr>
          <w:rFonts w:ascii="Trebuchet MS" w:eastAsia="Times New Roman" w:hAnsi="Trebuchet MS" w:cs="Times New Roman"/>
          <w:color w:val="000000"/>
        </w:rPr>
        <w:t xml:space="preserve">1.4.SUTARTYJE, KONKURSO DOKUMENTUOSE ir kituose dokumentuose, į kuriuos daro nuorodą KONKURSO DOKUMENTAI, nustatyti reikalavimai </w:t>
      </w:r>
      <w:r>
        <w:rPr>
          <w:rFonts w:ascii="Trebuchet MS" w:eastAsia="Times New Roman" w:hAnsi="Trebuchet MS" w:cs="Times New Roman"/>
        </w:rPr>
        <w:t>PASLAUGŲ TEIKIM</w:t>
      </w:r>
      <w:r>
        <w:rPr>
          <w:rFonts w:ascii="Trebuchet MS" w:eastAsia="Times New Roman" w:hAnsi="Trebuchet MS" w:cs="Times New Roman"/>
          <w:color w:val="000000"/>
        </w:rPr>
        <w:t>UI ir ŠALIMS toliau SUTARTYJE vadinami REIKALAVIMAIS.</w:t>
      </w:r>
    </w:p>
    <w:p w14:paraId="6C6816FA" w14:textId="77777777" w:rsidR="00AD5C48" w:rsidRDefault="00AD5C48" w:rsidP="00AD5C48">
      <w:pPr>
        <w:keepNext/>
        <w:tabs>
          <w:tab w:val="left" w:pos="1134"/>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1.5.PASLAUGŲ TEIKIMAS turi būti vykdomas pagal REIKALAVIMUS. PASLAUGŲ TEIKĖJAS įsipareigoja atlikti PASLAUGŲ TEIKIMĄ pagal REIKALAVIMUS.</w:t>
      </w:r>
    </w:p>
    <w:p w14:paraId="704675C5" w14:textId="77777777" w:rsidR="00AD5C48" w:rsidRDefault="00AD5C48" w:rsidP="00AD5C48">
      <w:pPr>
        <w:keepNext/>
        <w:tabs>
          <w:tab w:val="left" w:pos="1134"/>
        </w:tabs>
        <w:spacing w:after="0" w:line="240" w:lineRule="auto"/>
        <w:jc w:val="both"/>
        <w:rPr>
          <w:rFonts w:ascii="Trebuchet MS" w:eastAsia="Times New Roman" w:hAnsi="Trebuchet MS" w:cs="Times New Roman"/>
        </w:rPr>
      </w:pPr>
      <w:r>
        <w:rPr>
          <w:rFonts w:ascii="Trebuchet MS" w:eastAsia="Times New Roman" w:hAnsi="Trebuchet MS" w:cs="Times New Roman"/>
        </w:rPr>
        <w:t xml:space="preserve">1.6. </w:t>
      </w:r>
      <w:r>
        <w:rPr>
          <w:rFonts w:ascii="Trebuchet MS" w:hAnsi="Trebuchet MS"/>
        </w:rPr>
        <w:t xml:space="preserve">UŽSAKOVAS numato galimybę įsigyti </w:t>
      </w:r>
      <w:r>
        <w:rPr>
          <w:rFonts w:ascii="Trebuchet MS" w:eastAsia="Times New Roman" w:hAnsi="Trebuchet MS" w:cs="Times New Roman"/>
        </w:rPr>
        <w:t>PASLAUGŲ TEIKĖJO</w:t>
      </w:r>
      <w:r>
        <w:rPr>
          <w:rFonts w:ascii="Trebuchet MS" w:hAnsi="Trebuchet MS"/>
        </w:rPr>
        <w:t xml:space="preserve"> pasiūlyme nenurodytų, tačiau su viešojo pirkimo objektu susijusių PASLAUGŲ neviršijant 10 (dešimt) procentų pradinės SUTARTIES vertės. PASLAUGŲ kaina turi būti parduota</w:t>
      </w:r>
      <w:r>
        <w:rPr>
          <w:rStyle w:val="Hipersaitas"/>
          <w:rFonts w:ascii="Segoe UI" w:hAnsi="Segoe UI" w:cs="Segoe UI"/>
          <w:color w:val="555555"/>
          <w:spacing w:val="2"/>
          <w:shd w:val="clear" w:color="auto" w:fill="FFFFFF"/>
        </w:rPr>
        <w:t xml:space="preserve"> </w:t>
      </w:r>
      <w:r>
        <w:rPr>
          <w:rStyle w:val="Emfaz"/>
          <w:rFonts w:ascii="Trebuchet MS" w:hAnsi="Trebuchet MS" w:cs="Segoe UI"/>
          <w:color w:val="000000" w:themeColor="text1"/>
          <w:spacing w:val="2"/>
          <w:shd w:val="clear" w:color="auto" w:fill="FFFFFF"/>
        </w:rPr>
        <w:t xml:space="preserve">ne didesnėmis nei užsakymo dieną </w:t>
      </w:r>
      <w:r>
        <w:rPr>
          <w:rFonts w:ascii="Trebuchet MS" w:eastAsia="Times New Roman" w:hAnsi="Trebuchet MS" w:cs="Times New Roman"/>
        </w:rPr>
        <w:t>PASLAUGŲ TEIKĖJO</w:t>
      </w:r>
      <w:r>
        <w:rPr>
          <w:rStyle w:val="Emfaz"/>
          <w:rFonts w:ascii="Trebuchet MS" w:hAnsi="Trebuchet MS" w:cs="Segoe UI"/>
          <w:color w:val="000000" w:themeColor="text1"/>
          <w:spacing w:val="2"/>
          <w:shd w:val="clear" w:color="auto" w:fill="FFFFFF"/>
        </w:rPr>
        <w:t xml:space="preserve"> prekybos vietoje, kataloge ar interneto svetainėje nurodytomis galiojančiomis šių PASLAUGŲ kainomis arba, jei tokios kainos neskelbiamos, tiekėjo pasiūlytomis, konkurencingomis ir rinką atitinkančiomis kainomis.</w:t>
      </w:r>
    </w:p>
    <w:p w14:paraId="5A20F7A2" w14:textId="77777777" w:rsidR="00AD5C48" w:rsidRDefault="00AD5C48" w:rsidP="00AD5C48">
      <w:pPr>
        <w:keepNext/>
        <w:tabs>
          <w:tab w:val="left" w:pos="1134"/>
        </w:tabs>
        <w:spacing w:after="0" w:line="240" w:lineRule="auto"/>
        <w:jc w:val="both"/>
        <w:rPr>
          <w:rFonts w:ascii="Trebuchet MS" w:eastAsia="Times New Roman" w:hAnsi="Trebuchet MS" w:cs="Times New Roman"/>
        </w:rPr>
      </w:pPr>
      <w:r>
        <w:rPr>
          <w:rFonts w:ascii="Trebuchet MS" w:eastAsia="Times New Roman" w:hAnsi="Trebuchet MS" w:cs="Times New Roman"/>
          <w:color w:val="000000"/>
        </w:rPr>
        <w:t xml:space="preserve">1.7.Įsigaliojus naujiems teisės aktams, susijusiems su PASLAUGŲ TEIKIMU, </w:t>
      </w:r>
      <w:r>
        <w:rPr>
          <w:rFonts w:ascii="Trebuchet MS" w:eastAsia="Times New Roman" w:hAnsi="Trebuchet MS" w:cs="Times New Roman"/>
        </w:rPr>
        <w:t>PASLAUGŲ TEIKĖJAS</w:t>
      </w:r>
      <w:r>
        <w:rPr>
          <w:rFonts w:ascii="Trebuchet MS" w:eastAsia="Times New Roman" w:hAnsi="Trebuchet MS" w:cs="Times New Roman"/>
          <w:color w:val="000000"/>
        </w:rPr>
        <w:t xml:space="preserve"> privalo vykdyti tokių teisės aktų nuostatas nuo jų įsigaliojimo datos. Kiekviena REIKALAVIMŲ nuostata, neatitinkanti įsigaliojusio naujojo teisės akto, susijusio su PASLAUGŲ TEIKIMU, nuo tokio naujojo teisės akto įsigaliojimo datos netaikoma, o vietoj jos taikoma įsigaliojusio naujojo teisės akto, susijusio su PASLAUGŲ TEIKIMU, nuostata.</w:t>
      </w:r>
    </w:p>
    <w:p w14:paraId="3DC8DF70" w14:textId="77777777" w:rsidR="00AD5C48" w:rsidRDefault="00AD5C48" w:rsidP="00AD5C48">
      <w:pPr>
        <w:keepNext/>
        <w:tabs>
          <w:tab w:val="left" w:pos="1134"/>
        </w:tabs>
        <w:spacing w:after="0" w:line="240" w:lineRule="auto"/>
        <w:ind w:left="567"/>
        <w:jc w:val="both"/>
        <w:rPr>
          <w:rFonts w:ascii="Trebuchet MS" w:eastAsia="Times New Roman" w:hAnsi="Trebuchet MS" w:cs="Times New Roman"/>
        </w:rPr>
      </w:pPr>
    </w:p>
    <w:p w14:paraId="5E30A081" w14:textId="77777777" w:rsidR="00AD5C48" w:rsidRDefault="00AD5C48" w:rsidP="00AD5C48">
      <w:pPr>
        <w:keepNext/>
        <w:tabs>
          <w:tab w:val="left" w:pos="1134"/>
        </w:tabs>
        <w:spacing w:after="0" w:line="240" w:lineRule="auto"/>
        <w:ind w:left="567"/>
        <w:jc w:val="both"/>
        <w:rPr>
          <w:rFonts w:ascii="Trebuchet MS" w:eastAsia="Times New Roman" w:hAnsi="Trebuchet MS" w:cs="Times New Roman"/>
        </w:rPr>
      </w:pPr>
    </w:p>
    <w:p w14:paraId="0A8A6662" w14:textId="77777777" w:rsidR="00AD5C48" w:rsidRDefault="00AD5C48" w:rsidP="00AD5C48">
      <w:pPr>
        <w:widowControl w:val="0"/>
        <w:numPr>
          <w:ilvl w:val="1"/>
          <w:numId w:val="14"/>
        </w:numPr>
        <w:tabs>
          <w:tab w:val="left" w:pos="567"/>
        </w:tabs>
        <w:spacing w:after="0" w:line="240" w:lineRule="auto"/>
        <w:jc w:val="center"/>
        <w:rPr>
          <w:rFonts w:ascii="Trebuchet MS" w:eastAsia="Times New Roman" w:hAnsi="Trebuchet MS" w:cs="Times New Roman"/>
          <w:b/>
          <w:color w:val="000000"/>
        </w:rPr>
      </w:pPr>
      <w:r>
        <w:rPr>
          <w:rFonts w:ascii="Trebuchet MS" w:eastAsia="Times New Roman" w:hAnsi="Trebuchet MS" w:cs="Times New Roman"/>
          <w:b/>
          <w:color w:val="000000"/>
        </w:rPr>
        <w:t>KAINA IR ATSISKAITYMAS</w:t>
      </w:r>
    </w:p>
    <w:p w14:paraId="7A867831" w14:textId="77777777" w:rsidR="00AD5C48" w:rsidRDefault="00AD5C48" w:rsidP="00AD5C48">
      <w:pPr>
        <w:pStyle w:val="Sraopastraipa"/>
        <w:numPr>
          <w:ilvl w:val="2"/>
          <w:numId w:val="14"/>
        </w:numPr>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UŽSAKOVAS</w:t>
      </w:r>
      <w:r>
        <w:rPr>
          <w:rFonts w:ascii="Trebuchet MS" w:eastAsia="Times New Roman" w:hAnsi="Trebuchet MS" w:cs="Times New Roman"/>
        </w:rPr>
        <w:t xml:space="preserve"> PASLAUGŲ TEIKĖJUI</w:t>
      </w:r>
      <w:r>
        <w:rPr>
          <w:rFonts w:ascii="Trebuchet MS" w:eastAsia="Times New Roman" w:hAnsi="Trebuchet MS" w:cs="Times New Roman"/>
          <w:color w:val="000000"/>
        </w:rPr>
        <w:t xml:space="preserve">  avanso nemoka, t. y. iš anksto su </w:t>
      </w:r>
      <w:r>
        <w:rPr>
          <w:rFonts w:ascii="Trebuchet MS" w:eastAsia="Times New Roman" w:hAnsi="Trebuchet MS" w:cs="Times New Roman"/>
        </w:rPr>
        <w:t>PASLAUGŲ TEIKĖJU</w:t>
      </w:r>
      <w:r>
        <w:rPr>
          <w:rFonts w:ascii="Trebuchet MS" w:eastAsia="Times New Roman" w:hAnsi="Trebuchet MS" w:cs="Times New Roman"/>
          <w:color w:val="000000"/>
        </w:rPr>
        <w:t xml:space="preserve"> neatsiskaito.</w:t>
      </w:r>
    </w:p>
    <w:p w14:paraId="13BDF1A8" w14:textId="77777777" w:rsidR="00AD5C48" w:rsidRDefault="00AD5C48" w:rsidP="00AD5C48">
      <w:pPr>
        <w:pStyle w:val="Sraopastraipa"/>
        <w:numPr>
          <w:ilvl w:val="2"/>
          <w:numId w:val="14"/>
        </w:numPr>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PASLAUGŲ TEIKIMO kaina yra 2479,34 (du tūkstančiai keturi šimtai septyniasdešimt devyni Eur 34 ct</w:t>
      </w:r>
      <w:r>
        <w:rPr>
          <w:rFonts w:ascii="Trebuchet MS" w:eastAsia="Times New Roman" w:hAnsi="Trebuchet MS" w:cs="Times New Roman"/>
          <w:bCs/>
          <w:color w:val="000000"/>
        </w:rPr>
        <w:t>)</w:t>
      </w:r>
      <w:r>
        <w:rPr>
          <w:rFonts w:ascii="Trebuchet MS" w:eastAsia="Times New Roman" w:hAnsi="Trebuchet MS" w:cs="Times New Roman"/>
          <w:color w:val="000000"/>
        </w:rPr>
        <w:t xml:space="preserve"> be PVM, </w:t>
      </w:r>
      <w:r>
        <w:rPr>
          <w:rFonts w:ascii="Trebuchet MS" w:eastAsia="MS Mincho" w:hAnsi="Trebuchet MS" w:cs="Times New Roman"/>
          <w:lang w:eastAsia="ja-JP"/>
        </w:rPr>
        <w:t>3000,00</w:t>
      </w:r>
      <w:r>
        <w:rPr>
          <w:rFonts w:ascii="Trebuchet MS" w:eastAsia="Times New Roman" w:hAnsi="Trebuchet MS" w:cs="Times New Roman"/>
          <w:color w:val="000000"/>
        </w:rPr>
        <w:t xml:space="preserve"> (trys tūkstančiai Eur) su PVM. Į PASLAUGŲ TEIKIMO kainą turi būti įskaičiuotos visos medžiagos, darbai bei PASLAUGŲ TEIKĖJO išlaidos ir mokesčiai, būtini, kad būtų visiškai įvykdyta SUTARTIS.</w:t>
      </w:r>
    </w:p>
    <w:p w14:paraId="78EC6543" w14:textId="77777777" w:rsidR="00AD5C48" w:rsidRDefault="00AD5C48" w:rsidP="00AD5C48">
      <w:pPr>
        <w:pStyle w:val="Sraopastraipa"/>
        <w:numPr>
          <w:ilvl w:val="2"/>
          <w:numId w:val="14"/>
        </w:numPr>
        <w:spacing w:after="0" w:line="240" w:lineRule="auto"/>
        <w:jc w:val="both"/>
        <w:rPr>
          <w:rFonts w:ascii="Trebuchet MS" w:eastAsia="Times New Roman" w:hAnsi="Trebuchet MS" w:cs="Times New Roman"/>
          <w:color w:val="000000"/>
        </w:rPr>
      </w:pPr>
      <w:r>
        <w:rPr>
          <w:rFonts w:ascii="Trebuchet MS" w:eastAsia="Times New Roman" w:hAnsi="Trebuchet MS" w:cs="Times New Roman"/>
        </w:rPr>
        <w:t>PASLAUGŲ TEIKIMO kainos detalizavimas:</w:t>
      </w:r>
    </w:p>
    <w:tbl>
      <w:tblPr>
        <w:tblStyle w:val="Lentelstinklelis1"/>
        <w:tblW w:w="9645" w:type="dxa"/>
        <w:tblInd w:w="-5" w:type="dxa"/>
        <w:tblLayout w:type="fixed"/>
        <w:tblLook w:val="04A0" w:firstRow="1" w:lastRow="0" w:firstColumn="1" w:lastColumn="0" w:noHBand="0" w:noVBand="1"/>
      </w:tblPr>
      <w:tblGrid>
        <w:gridCol w:w="567"/>
        <w:gridCol w:w="3263"/>
        <w:gridCol w:w="993"/>
        <w:gridCol w:w="1560"/>
        <w:gridCol w:w="1560"/>
        <w:gridCol w:w="1702"/>
      </w:tblGrid>
      <w:tr w:rsidR="00AD5C48" w14:paraId="0D63F988" w14:textId="77777777" w:rsidTr="00475F8A">
        <w:tc>
          <w:tcPr>
            <w:tcW w:w="567" w:type="dxa"/>
            <w:tcBorders>
              <w:top w:val="single" w:sz="4" w:space="0" w:color="auto"/>
              <w:left w:val="single" w:sz="4" w:space="0" w:color="auto"/>
              <w:bottom w:val="single" w:sz="4" w:space="0" w:color="auto"/>
              <w:right w:val="single" w:sz="4" w:space="0" w:color="auto"/>
            </w:tcBorders>
            <w:hideMark/>
          </w:tcPr>
          <w:p w14:paraId="1FF5B420" w14:textId="77777777" w:rsidR="00AD5C48" w:rsidRDefault="00AD5C48" w:rsidP="00475F8A">
            <w:pPr>
              <w:tabs>
                <w:tab w:val="left" w:pos="567"/>
              </w:tabs>
              <w:spacing w:line="240" w:lineRule="auto"/>
              <w:jc w:val="both"/>
              <w:rPr>
                <w:rFonts w:ascii="Trebuchet MS" w:eastAsia="Times New Roman" w:hAnsi="Trebuchet MS" w:cs="Trebuchet MS"/>
              </w:rPr>
            </w:pPr>
            <w:proofErr w:type="spellStart"/>
            <w:r>
              <w:rPr>
                <w:rFonts w:ascii="Trebuchet MS" w:eastAsia="Times New Roman" w:hAnsi="Trebuchet MS" w:cs="Trebuchet MS"/>
              </w:rPr>
              <w:t>Eil.Nr</w:t>
            </w:r>
            <w:proofErr w:type="spellEnd"/>
            <w:r>
              <w:rPr>
                <w:rFonts w:ascii="Trebuchet MS" w:eastAsia="Times New Roman" w:hAnsi="Trebuchet MS" w:cs="Trebuchet MS"/>
              </w:rPr>
              <w:t>.</w:t>
            </w:r>
          </w:p>
        </w:tc>
        <w:tc>
          <w:tcPr>
            <w:tcW w:w="3261" w:type="dxa"/>
            <w:tcBorders>
              <w:top w:val="single" w:sz="4" w:space="0" w:color="auto"/>
              <w:left w:val="single" w:sz="4" w:space="0" w:color="auto"/>
              <w:bottom w:val="single" w:sz="4" w:space="0" w:color="auto"/>
              <w:right w:val="single" w:sz="4" w:space="0" w:color="auto"/>
            </w:tcBorders>
            <w:hideMark/>
          </w:tcPr>
          <w:p w14:paraId="300C01F9"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hAnsi="Trebuchet MS"/>
              </w:rPr>
              <w:t>Paslaugos/prekių pavadinimas</w:t>
            </w:r>
          </w:p>
        </w:tc>
        <w:tc>
          <w:tcPr>
            <w:tcW w:w="992" w:type="dxa"/>
            <w:tcBorders>
              <w:top w:val="single" w:sz="4" w:space="0" w:color="auto"/>
              <w:left w:val="single" w:sz="4" w:space="0" w:color="auto"/>
              <w:bottom w:val="single" w:sz="4" w:space="0" w:color="auto"/>
              <w:right w:val="single" w:sz="4" w:space="0" w:color="auto"/>
            </w:tcBorders>
            <w:hideMark/>
          </w:tcPr>
          <w:p w14:paraId="57B478D5"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hAnsi="Trebuchet MS"/>
              </w:rPr>
              <w:t>mato vnt.</w:t>
            </w:r>
          </w:p>
        </w:tc>
        <w:tc>
          <w:tcPr>
            <w:tcW w:w="1559" w:type="dxa"/>
            <w:tcBorders>
              <w:top w:val="single" w:sz="4" w:space="0" w:color="auto"/>
              <w:left w:val="single" w:sz="4" w:space="0" w:color="auto"/>
              <w:bottom w:val="single" w:sz="4" w:space="0" w:color="auto"/>
              <w:right w:val="single" w:sz="4" w:space="0" w:color="auto"/>
            </w:tcBorders>
            <w:hideMark/>
          </w:tcPr>
          <w:p w14:paraId="418C793E" w14:textId="77777777" w:rsidR="00AD5C48" w:rsidRDefault="00AD5C48" w:rsidP="00475F8A">
            <w:pPr>
              <w:tabs>
                <w:tab w:val="left" w:pos="567"/>
              </w:tabs>
              <w:spacing w:line="240" w:lineRule="auto"/>
              <w:jc w:val="center"/>
              <w:rPr>
                <w:rFonts w:ascii="Trebuchet MS" w:eastAsia="Times New Roman" w:hAnsi="Trebuchet MS" w:cs="Trebuchet MS"/>
              </w:rPr>
            </w:pPr>
            <w:r>
              <w:rPr>
                <w:rFonts w:ascii="Trebuchet MS" w:eastAsia="Times New Roman" w:hAnsi="Trebuchet MS" w:cs="Trebuchet MS"/>
              </w:rPr>
              <w:t>Preliminarus kiekis</w:t>
            </w:r>
          </w:p>
        </w:tc>
        <w:tc>
          <w:tcPr>
            <w:tcW w:w="1559" w:type="dxa"/>
            <w:tcBorders>
              <w:top w:val="single" w:sz="4" w:space="0" w:color="auto"/>
              <w:left w:val="single" w:sz="4" w:space="0" w:color="auto"/>
              <w:bottom w:val="single" w:sz="4" w:space="0" w:color="auto"/>
              <w:right w:val="single" w:sz="4" w:space="0" w:color="auto"/>
            </w:tcBorders>
            <w:hideMark/>
          </w:tcPr>
          <w:p w14:paraId="45140EA6"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Kaina su PVM</w:t>
            </w:r>
          </w:p>
        </w:tc>
        <w:tc>
          <w:tcPr>
            <w:tcW w:w="1701" w:type="dxa"/>
            <w:tcBorders>
              <w:top w:val="single" w:sz="4" w:space="0" w:color="auto"/>
              <w:left w:val="single" w:sz="4" w:space="0" w:color="auto"/>
              <w:bottom w:val="single" w:sz="4" w:space="0" w:color="auto"/>
              <w:right w:val="single" w:sz="4" w:space="0" w:color="auto"/>
            </w:tcBorders>
            <w:hideMark/>
          </w:tcPr>
          <w:p w14:paraId="2D82C8F4"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Suma su PVM</w:t>
            </w:r>
          </w:p>
        </w:tc>
      </w:tr>
      <w:tr w:rsidR="00AD5C48" w14:paraId="7A3920DB" w14:textId="77777777" w:rsidTr="00475F8A">
        <w:tc>
          <w:tcPr>
            <w:tcW w:w="9639" w:type="dxa"/>
            <w:gridSpan w:val="6"/>
            <w:tcBorders>
              <w:top w:val="single" w:sz="4" w:space="0" w:color="auto"/>
              <w:left w:val="single" w:sz="4" w:space="0" w:color="auto"/>
              <w:bottom w:val="single" w:sz="4" w:space="0" w:color="auto"/>
              <w:right w:val="single" w:sz="4" w:space="0" w:color="auto"/>
            </w:tcBorders>
            <w:hideMark/>
          </w:tcPr>
          <w:p w14:paraId="4F68956C" w14:textId="77777777" w:rsidR="00AD5C48" w:rsidRDefault="00AD5C48" w:rsidP="00475F8A">
            <w:pPr>
              <w:tabs>
                <w:tab w:val="left" w:pos="567"/>
              </w:tabs>
              <w:spacing w:line="240" w:lineRule="auto"/>
              <w:jc w:val="center"/>
              <w:rPr>
                <w:rFonts w:ascii="Trebuchet MS" w:eastAsia="Times New Roman" w:hAnsi="Trebuchet MS" w:cs="Trebuchet MS"/>
              </w:rPr>
            </w:pPr>
            <w:r>
              <w:rPr>
                <w:rFonts w:ascii="Trebuchet MS" w:hAnsi="Trebuchet MS" w:cs="Times New Roman"/>
                <w:b/>
                <w:bCs/>
              </w:rPr>
              <w:t>Skalbimas</w:t>
            </w:r>
          </w:p>
        </w:tc>
      </w:tr>
      <w:tr w:rsidR="00AD5C48" w14:paraId="579B82B2" w14:textId="77777777" w:rsidTr="00475F8A">
        <w:tc>
          <w:tcPr>
            <w:tcW w:w="567" w:type="dxa"/>
            <w:tcBorders>
              <w:top w:val="single" w:sz="4" w:space="0" w:color="auto"/>
              <w:left w:val="single" w:sz="4" w:space="0" w:color="auto"/>
              <w:bottom w:val="single" w:sz="4" w:space="0" w:color="auto"/>
              <w:right w:val="single" w:sz="4" w:space="0" w:color="auto"/>
            </w:tcBorders>
            <w:hideMark/>
          </w:tcPr>
          <w:p w14:paraId="7CAE5C7A"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1.</w:t>
            </w:r>
          </w:p>
        </w:tc>
        <w:tc>
          <w:tcPr>
            <w:tcW w:w="3261" w:type="dxa"/>
            <w:tcBorders>
              <w:top w:val="single" w:sz="4" w:space="0" w:color="auto"/>
              <w:left w:val="single" w:sz="4" w:space="0" w:color="auto"/>
              <w:bottom w:val="single" w:sz="4" w:space="0" w:color="auto"/>
              <w:right w:val="single" w:sz="4" w:space="0" w:color="auto"/>
            </w:tcBorders>
            <w:hideMark/>
          </w:tcPr>
          <w:p w14:paraId="481EBC51" w14:textId="77777777" w:rsidR="00AD5C48" w:rsidRDefault="00AD5C48" w:rsidP="00475F8A">
            <w:pPr>
              <w:spacing w:line="240" w:lineRule="auto"/>
              <w:rPr>
                <w:rFonts w:ascii="Trebuchet MS" w:hAnsi="Trebuchet MS" w:cs="Times New Roman"/>
              </w:rPr>
            </w:pPr>
            <w:r>
              <w:rPr>
                <w:rFonts w:ascii="Trebuchet MS" w:hAnsi="Trebuchet MS" w:cs="Times New Roman"/>
              </w:rPr>
              <w:t>Naktinės (sunkios) užuolaidos</w:t>
            </w:r>
          </w:p>
        </w:tc>
        <w:tc>
          <w:tcPr>
            <w:tcW w:w="992" w:type="dxa"/>
            <w:tcBorders>
              <w:top w:val="single" w:sz="4" w:space="0" w:color="auto"/>
              <w:left w:val="single" w:sz="4" w:space="0" w:color="auto"/>
              <w:bottom w:val="single" w:sz="4" w:space="0" w:color="auto"/>
              <w:right w:val="single" w:sz="4" w:space="0" w:color="auto"/>
            </w:tcBorders>
            <w:hideMark/>
          </w:tcPr>
          <w:p w14:paraId="5E2B3CFA"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Bėginis metras</w:t>
            </w:r>
          </w:p>
        </w:tc>
        <w:tc>
          <w:tcPr>
            <w:tcW w:w="1559" w:type="dxa"/>
            <w:tcBorders>
              <w:top w:val="single" w:sz="4" w:space="0" w:color="auto"/>
              <w:left w:val="single" w:sz="4" w:space="0" w:color="auto"/>
              <w:bottom w:val="single" w:sz="4" w:space="0" w:color="auto"/>
              <w:right w:val="single" w:sz="4" w:space="0" w:color="auto"/>
            </w:tcBorders>
            <w:hideMark/>
          </w:tcPr>
          <w:p w14:paraId="3BCF1C96"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30</w:t>
            </w:r>
          </w:p>
        </w:tc>
        <w:tc>
          <w:tcPr>
            <w:tcW w:w="1559" w:type="dxa"/>
            <w:tcBorders>
              <w:top w:val="single" w:sz="4" w:space="0" w:color="auto"/>
              <w:left w:val="single" w:sz="4" w:space="0" w:color="auto"/>
              <w:bottom w:val="single" w:sz="4" w:space="0" w:color="auto"/>
              <w:right w:val="single" w:sz="4" w:space="0" w:color="auto"/>
            </w:tcBorders>
          </w:tcPr>
          <w:p w14:paraId="13887133"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12,00</w:t>
            </w:r>
          </w:p>
        </w:tc>
        <w:tc>
          <w:tcPr>
            <w:tcW w:w="1701" w:type="dxa"/>
            <w:tcBorders>
              <w:top w:val="single" w:sz="4" w:space="0" w:color="auto"/>
              <w:left w:val="single" w:sz="4" w:space="0" w:color="auto"/>
              <w:bottom w:val="single" w:sz="4" w:space="0" w:color="auto"/>
              <w:right w:val="single" w:sz="4" w:space="0" w:color="auto"/>
            </w:tcBorders>
          </w:tcPr>
          <w:p w14:paraId="746B68AC"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360,00</w:t>
            </w:r>
          </w:p>
        </w:tc>
      </w:tr>
      <w:tr w:rsidR="00AD5C48" w14:paraId="27502E81" w14:textId="77777777" w:rsidTr="00475F8A">
        <w:tc>
          <w:tcPr>
            <w:tcW w:w="567" w:type="dxa"/>
            <w:tcBorders>
              <w:top w:val="single" w:sz="4" w:space="0" w:color="auto"/>
              <w:left w:val="single" w:sz="4" w:space="0" w:color="auto"/>
              <w:bottom w:val="single" w:sz="4" w:space="0" w:color="auto"/>
              <w:right w:val="single" w:sz="4" w:space="0" w:color="auto"/>
            </w:tcBorders>
            <w:hideMark/>
          </w:tcPr>
          <w:p w14:paraId="03F1DC61"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2.</w:t>
            </w:r>
          </w:p>
        </w:tc>
        <w:tc>
          <w:tcPr>
            <w:tcW w:w="3261" w:type="dxa"/>
            <w:tcBorders>
              <w:top w:val="single" w:sz="4" w:space="0" w:color="auto"/>
              <w:left w:val="single" w:sz="4" w:space="0" w:color="auto"/>
              <w:bottom w:val="single" w:sz="4" w:space="0" w:color="auto"/>
              <w:right w:val="single" w:sz="4" w:space="0" w:color="auto"/>
            </w:tcBorders>
            <w:hideMark/>
          </w:tcPr>
          <w:p w14:paraId="70A0366C" w14:textId="77777777" w:rsidR="00AD5C48" w:rsidRDefault="00AD5C48" w:rsidP="00475F8A">
            <w:pPr>
              <w:spacing w:line="240" w:lineRule="auto"/>
              <w:rPr>
                <w:rFonts w:ascii="Trebuchet MS" w:hAnsi="Trebuchet MS" w:cs="Times New Roman"/>
              </w:rPr>
            </w:pPr>
            <w:r>
              <w:rPr>
                <w:rFonts w:ascii="Trebuchet MS" w:hAnsi="Trebuchet MS" w:cs="Times New Roman"/>
              </w:rPr>
              <w:t>Trikotažiniai marškinėliai</w:t>
            </w:r>
          </w:p>
        </w:tc>
        <w:tc>
          <w:tcPr>
            <w:tcW w:w="992" w:type="dxa"/>
            <w:tcBorders>
              <w:top w:val="single" w:sz="4" w:space="0" w:color="auto"/>
              <w:left w:val="single" w:sz="4" w:space="0" w:color="auto"/>
              <w:bottom w:val="single" w:sz="4" w:space="0" w:color="auto"/>
              <w:right w:val="single" w:sz="4" w:space="0" w:color="auto"/>
            </w:tcBorders>
            <w:hideMark/>
          </w:tcPr>
          <w:p w14:paraId="4D54CE7C"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Vnt.</w:t>
            </w:r>
          </w:p>
        </w:tc>
        <w:tc>
          <w:tcPr>
            <w:tcW w:w="1559" w:type="dxa"/>
            <w:tcBorders>
              <w:top w:val="single" w:sz="4" w:space="0" w:color="auto"/>
              <w:left w:val="single" w:sz="4" w:space="0" w:color="auto"/>
              <w:bottom w:val="single" w:sz="4" w:space="0" w:color="auto"/>
              <w:right w:val="single" w:sz="4" w:space="0" w:color="auto"/>
            </w:tcBorders>
            <w:hideMark/>
          </w:tcPr>
          <w:p w14:paraId="498251A0"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20</w:t>
            </w:r>
          </w:p>
        </w:tc>
        <w:tc>
          <w:tcPr>
            <w:tcW w:w="1559" w:type="dxa"/>
            <w:tcBorders>
              <w:top w:val="single" w:sz="4" w:space="0" w:color="auto"/>
              <w:left w:val="single" w:sz="4" w:space="0" w:color="auto"/>
              <w:bottom w:val="single" w:sz="4" w:space="0" w:color="auto"/>
              <w:right w:val="single" w:sz="4" w:space="0" w:color="auto"/>
            </w:tcBorders>
          </w:tcPr>
          <w:p w14:paraId="27823427"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10,00</w:t>
            </w:r>
          </w:p>
        </w:tc>
        <w:tc>
          <w:tcPr>
            <w:tcW w:w="1701" w:type="dxa"/>
            <w:tcBorders>
              <w:top w:val="single" w:sz="4" w:space="0" w:color="auto"/>
              <w:left w:val="single" w:sz="4" w:space="0" w:color="auto"/>
              <w:bottom w:val="single" w:sz="4" w:space="0" w:color="auto"/>
              <w:right w:val="single" w:sz="4" w:space="0" w:color="auto"/>
            </w:tcBorders>
          </w:tcPr>
          <w:p w14:paraId="49178B84"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200,00</w:t>
            </w:r>
          </w:p>
        </w:tc>
      </w:tr>
      <w:tr w:rsidR="00AD5C48" w14:paraId="1EBEDD41" w14:textId="77777777" w:rsidTr="00475F8A">
        <w:tc>
          <w:tcPr>
            <w:tcW w:w="9639" w:type="dxa"/>
            <w:gridSpan w:val="6"/>
            <w:tcBorders>
              <w:top w:val="single" w:sz="4" w:space="0" w:color="auto"/>
              <w:left w:val="single" w:sz="4" w:space="0" w:color="auto"/>
              <w:bottom w:val="single" w:sz="4" w:space="0" w:color="auto"/>
              <w:right w:val="single" w:sz="4" w:space="0" w:color="auto"/>
            </w:tcBorders>
            <w:hideMark/>
          </w:tcPr>
          <w:p w14:paraId="4A14E5C0" w14:textId="77777777" w:rsidR="00AD5C48" w:rsidRDefault="00AD5C48" w:rsidP="00475F8A">
            <w:pPr>
              <w:spacing w:line="240" w:lineRule="auto"/>
              <w:jc w:val="center"/>
              <w:rPr>
                <w:rFonts w:ascii="Trebuchet MS" w:hAnsi="Trebuchet MS" w:cs="Times New Roman"/>
              </w:rPr>
            </w:pPr>
            <w:r>
              <w:rPr>
                <w:rFonts w:ascii="Trebuchet MS" w:hAnsi="Trebuchet MS" w:cstheme="minorHAnsi"/>
                <w:b/>
                <w:bCs/>
                <w:kern w:val="36"/>
                <w:lang w:eastAsia="lt-LT"/>
              </w:rPr>
              <w:t>Cheminis</w:t>
            </w:r>
            <w:r>
              <w:rPr>
                <w:rFonts w:ascii="Trebuchet MS" w:hAnsi="Trebuchet MS" w:cs="Times New Roman"/>
                <w:b/>
              </w:rPr>
              <w:t xml:space="preserve"> valymas</w:t>
            </w:r>
          </w:p>
        </w:tc>
      </w:tr>
      <w:tr w:rsidR="00AD5C48" w14:paraId="49CF0ACC" w14:textId="77777777" w:rsidTr="00475F8A">
        <w:tc>
          <w:tcPr>
            <w:tcW w:w="567" w:type="dxa"/>
            <w:tcBorders>
              <w:top w:val="single" w:sz="4" w:space="0" w:color="auto"/>
              <w:left w:val="single" w:sz="4" w:space="0" w:color="auto"/>
              <w:bottom w:val="single" w:sz="4" w:space="0" w:color="auto"/>
              <w:right w:val="single" w:sz="4" w:space="0" w:color="auto"/>
            </w:tcBorders>
            <w:hideMark/>
          </w:tcPr>
          <w:p w14:paraId="1B3ACCAC"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lastRenderedPageBreak/>
              <w:t>3.</w:t>
            </w:r>
          </w:p>
        </w:tc>
        <w:tc>
          <w:tcPr>
            <w:tcW w:w="3261" w:type="dxa"/>
            <w:tcBorders>
              <w:top w:val="single" w:sz="4" w:space="0" w:color="auto"/>
              <w:left w:val="single" w:sz="4" w:space="0" w:color="auto"/>
              <w:bottom w:val="single" w:sz="4" w:space="0" w:color="auto"/>
              <w:right w:val="single" w:sz="4" w:space="0" w:color="auto"/>
            </w:tcBorders>
            <w:hideMark/>
          </w:tcPr>
          <w:p w14:paraId="39CAB5F5" w14:textId="77777777" w:rsidR="00AD5C48" w:rsidRDefault="00AD5C48" w:rsidP="00475F8A">
            <w:pPr>
              <w:spacing w:line="240" w:lineRule="auto"/>
              <w:rPr>
                <w:rFonts w:ascii="Trebuchet MS" w:hAnsi="Trebuchet MS" w:cs="Times New Roman"/>
              </w:rPr>
            </w:pPr>
            <w:r>
              <w:rPr>
                <w:rFonts w:ascii="Trebuchet MS" w:hAnsi="Trebuchet MS" w:cs="Times New Roman"/>
              </w:rPr>
              <w:t>Naktinės (sunkios) užuolaidos</w:t>
            </w:r>
          </w:p>
        </w:tc>
        <w:tc>
          <w:tcPr>
            <w:tcW w:w="992" w:type="dxa"/>
            <w:tcBorders>
              <w:top w:val="single" w:sz="4" w:space="0" w:color="auto"/>
              <w:left w:val="single" w:sz="4" w:space="0" w:color="auto"/>
              <w:bottom w:val="single" w:sz="4" w:space="0" w:color="auto"/>
              <w:right w:val="single" w:sz="4" w:space="0" w:color="auto"/>
            </w:tcBorders>
            <w:hideMark/>
          </w:tcPr>
          <w:p w14:paraId="30B338D1" w14:textId="77777777" w:rsidR="00AD5C48" w:rsidRDefault="00AD5C48" w:rsidP="00475F8A">
            <w:pPr>
              <w:spacing w:line="240" w:lineRule="auto"/>
              <w:jc w:val="center"/>
              <w:rPr>
                <w:rFonts w:ascii="Trebuchet MS" w:hAnsi="Trebuchet MS" w:cs="Times New Roman"/>
              </w:rPr>
            </w:pPr>
            <w:r>
              <w:rPr>
                <w:rFonts w:ascii="Trebuchet MS" w:eastAsia="Times New Roman" w:hAnsi="Trebuchet MS" w:cs="Trebuchet MS"/>
              </w:rPr>
              <w:t>Bėginis metras</w:t>
            </w:r>
          </w:p>
        </w:tc>
        <w:tc>
          <w:tcPr>
            <w:tcW w:w="1559" w:type="dxa"/>
            <w:tcBorders>
              <w:top w:val="single" w:sz="4" w:space="0" w:color="auto"/>
              <w:left w:val="single" w:sz="4" w:space="0" w:color="auto"/>
              <w:bottom w:val="single" w:sz="4" w:space="0" w:color="auto"/>
              <w:right w:val="single" w:sz="4" w:space="0" w:color="auto"/>
            </w:tcBorders>
            <w:hideMark/>
          </w:tcPr>
          <w:p w14:paraId="66978855" w14:textId="77777777" w:rsidR="00AD5C48" w:rsidRDefault="00AD5C48" w:rsidP="00475F8A">
            <w:pPr>
              <w:tabs>
                <w:tab w:val="left" w:pos="567"/>
              </w:tabs>
              <w:spacing w:line="240" w:lineRule="auto"/>
              <w:jc w:val="center"/>
              <w:rPr>
                <w:rFonts w:ascii="Trebuchet MS" w:eastAsia="Times New Roman" w:hAnsi="Trebuchet MS" w:cs="Trebuchet MS"/>
              </w:rPr>
            </w:pPr>
            <w:r>
              <w:rPr>
                <w:rFonts w:ascii="Trebuchet MS" w:eastAsia="Times New Roman" w:hAnsi="Trebuchet MS" w:cs="Trebuchet MS"/>
              </w:rPr>
              <w:t>40</w:t>
            </w:r>
          </w:p>
        </w:tc>
        <w:tc>
          <w:tcPr>
            <w:tcW w:w="1559" w:type="dxa"/>
            <w:tcBorders>
              <w:top w:val="single" w:sz="4" w:space="0" w:color="auto"/>
              <w:left w:val="single" w:sz="4" w:space="0" w:color="auto"/>
              <w:bottom w:val="single" w:sz="4" w:space="0" w:color="auto"/>
              <w:right w:val="single" w:sz="4" w:space="0" w:color="auto"/>
            </w:tcBorders>
          </w:tcPr>
          <w:p w14:paraId="5E561FFC"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12,00</w:t>
            </w:r>
          </w:p>
        </w:tc>
        <w:tc>
          <w:tcPr>
            <w:tcW w:w="1701" w:type="dxa"/>
            <w:tcBorders>
              <w:top w:val="single" w:sz="4" w:space="0" w:color="auto"/>
              <w:left w:val="single" w:sz="4" w:space="0" w:color="auto"/>
              <w:bottom w:val="single" w:sz="4" w:space="0" w:color="auto"/>
              <w:right w:val="single" w:sz="4" w:space="0" w:color="auto"/>
            </w:tcBorders>
          </w:tcPr>
          <w:p w14:paraId="2915F119"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480,00</w:t>
            </w:r>
          </w:p>
        </w:tc>
      </w:tr>
      <w:tr w:rsidR="00AD5C48" w14:paraId="72779799" w14:textId="77777777" w:rsidTr="00475F8A">
        <w:tc>
          <w:tcPr>
            <w:tcW w:w="567" w:type="dxa"/>
            <w:tcBorders>
              <w:top w:val="single" w:sz="4" w:space="0" w:color="auto"/>
              <w:left w:val="single" w:sz="4" w:space="0" w:color="auto"/>
              <w:bottom w:val="single" w:sz="4" w:space="0" w:color="auto"/>
              <w:right w:val="single" w:sz="4" w:space="0" w:color="auto"/>
            </w:tcBorders>
            <w:hideMark/>
          </w:tcPr>
          <w:p w14:paraId="26DE0F39"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4.</w:t>
            </w:r>
          </w:p>
        </w:tc>
        <w:tc>
          <w:tcPr>
            <w:tcW w:w="3261" w:type="dxa"/>
            <w:tcBorders>
              <w:top w:val="single" w:sz="4" w:space="0" w:color="auto"/>
              <w:left w:val="single" w:sz="4" w:space="0" w:color="auto"/>
              <w:bottom w:val="single" w:sz="4" w:space="0" w:color="auto"/>
              <w:right w:val="single" w:sz="4" w:space="0" w:color="auto"/>
            </w:tcBorders>
            <w:hideMark/>
          </w:tcPr>
          <w:p w14:paraId="2FFAD2C0" w14:textId="77777777" w:rsidR="00AD5C48" w:rsidRDefault="00AD5C48" w:rsidP="00475F8A">
            <w:pPr>
              <w:spacing w:line="240" w:lineRule="auto"/>
              <w:rPr>
                <w:rFonts w:ascii="Trebuchet MS" w:hAnsi="Trebuchet MS" w:cs="Times New Roman"/>
              </w:rPr>
            </w:pPr>
            <w:r>
              <w:rPr>
                <w:rFonts w:ascii="Trebuchet MS" w:hAnsi="Trebuchet MS" w:cs="Times New Roman"/>
              </w:rPr>
              <w:t>Trikotažinės marškinėliai</w:t>
            </w:r>
          </w:p>
        </w:tc>
        <w:tc>
          <w:tcPr>
            <w:tcW w:w="992" w:type="dxa"/>
            <w:tcBorders>
              <w:top w:val="single" w:sz="4" w:space="0" w:color="auto"/>
              <w:left w:val="single" w:sz="4" w:space="0" w:color="auto"/>
              <w:bottom w:val="single" w:sz="4" w:space="0" w:color="auto"/>
              <w:right w:val="single" w:sz="4" w:space="0" w:color="auto"/>
            </w:tcBorders>
            <w:hideMark/>
          </w:tcPr>
          <w:p w14:paraId="4473EFCF"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 xml:space="preserve"> vnt.</w:t>
            </w:r>
          </w:p>
        </w:tc>
        <w:tc>
          <w:tcPr>
            <w:tcW w:w="1559" w:type="dxa"/>
            <w:tcBorders>
              <w:top w:val="single" w:sz="4" w:space="0" w:color="auto"/>
              <w:left w:val="single" w:sz="4" w:space="0" w:color="auto"/>
              <w:bottom w:val="single" w:sz="4" w:space="0" w:color="auto"/>
              <w:right w:val="single" w:sz="4" w:space="0" w:color="auto"/>
            </w:tcBorders>
            <w:hideMark/>
          </w:tcPr>
          <w:p w14:paraId="2EC3ACCB" w14:textId="77777777" w:rsidR="00AD5C48" w:rsidRDefault="00AD5C48" w:rsidP="00475F8A">
            <w:pPr>
              <w:tabs>
                <w:tab w:val="left" w:pos="567"/>
              </w:tabs>
              <w:spacing w:line="240" w:lineRule="auto"/>
              <w:jc w:val="center"/>
              <w:rPr>
                <w:rFonts w:ascii="Trebuchet MS" w:eastAsia="Times New Roman" w:hAnsi="Trebuchet MS" w:cs="Trebuchet MS"/>
              </w:rPr>
            </w:pPr>
            <w:r>
              <w:rPr>
                <w:rFonts w:ascii="Trebuchet MS" w:eastAsia="Times New Roman" w:hAnsi="Trebuchet MS" w:cs="Trebuchet MS"/>
              </w:rPr>
              <w:t>30</w:t>
            </w:r>
          </w:p>
        </w:tc>
        <w:tc>
          <w:tcPr>
            <w:tcW w:w="1559" w:type="dxa"/>
            <w:tcBorders>
              <w:top w:val="single" w:sz="4" w:space="0" w:color="auto"/>
              <w:left w:val="single" w:sz="4" w:space="0" w:color="auto"/>
              <w:bottom w:val="single" w:sz="4" w:space="0" w:color="auto"/>
              <w:right w:val="single" w:sz="4" w:space="0" w:color="auto"/>
            </w:tcBorders>
          </w:tcPr>
          <w:p w14:paraId="23C8C45C"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10,00</w:t>
            </w:r>
          </w:p>
        </w:tc>
        <w:tc>
          <w:tcPr>
            <w:tcW w:w="1701" w:type="dxa"/>
            <w:tcBorders>
              <w:top w:val="single" w:sz="4" w:space="0" w:color="auto"/>
              <w:left w:val="single" w:sz="4" w:space="0" w:color="auto"/>
              <w:bottom w:val="single" w:sz="4" w:space="0" w:color="auto"/>
              <w:right w:val="single" w:sz="4" w:space="0" w:color="auto"/>
            </w:tcBorders>
          </w:tcPr>
          <w:p w14:paraId="6821C460"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300,00</w:t>
            </w:r>
          </w:p>
        </w:tc>
      </w:tr>
      <w:tr w:rsidR="00AD5C48" w14:paraId="3FD392C9" w14:textId="77777777" w:rsidTr="00475F8A">
        <w:tc>
          <w:tcPr>
            <w:tcW w:w="567" w:type="dxa"/>
            <w:tcBorders>
              <w:top w:val="single" w:sz="4" w:space="0" w:color="auto"/>
              <w:left w:val="single" w:sz="4" w:space="0" w:color="auto"/>
              <w:bottom w:val="single" w:sz="4" w:space="0" w:color="auto"/>
              <w:right w:val="single" w:sz="4" w:space="0" w:color="auto"/>
            </w:tcBorders>
            <w:hideMark/>
          </w:tcPr>
          <w:p w14:paraId="70FFCB08"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5.</w:t>
            </w:r>
          </w:p>
        </w:tc>
        <w:tc>
          <w:tcPr>
            <w:tcW w:w="3261" w:type="dxa"/>
            <w:tcBorders>
              <w:top w:val="single" w:sz="4" w:space="0" w:color="auto"/>
              <w:left w:val="single" w:sz="4" w:space="0" w:color="auto"/>
              <w:bottom w:val="single" w:sz="4" w:space="0" w:color="auto"/>
              <w:right w:val="single" w:sz="4" w:space="0" w:color="auto"/>
            </w:tcBorders>
            <w:hideMark/>
          </w:tcPr>
          <w:p w14:paraId="201CD4E4" w14:textId="77777777" w:rsidR="00AD5C48" w:rsidRDefault="00AD5C48" w:rsidP="00475F8A">
            <w:pPr>
              <w:spacing w:line="240" w:lineRule="auto"/>
              <w:rPr>
                <w:rFonts w:ascii="Trebuchet MS" w:hAnsi="Trebuchet MS" w:cs="Times New Roman"/>
              </w:rPr>
            </w:pPr>
            <w:r>
              <w:rPr>
                <w:rFonts w:ascii="Trebuchet MS" w:hAnsi="Trebuchet MS" w:cs="Times New Roman"/>
              </w:rPr>
              <w:t>Švarkai</w:t>
            </w:r>
          </w:p>
        </w:tc>
        <w:tc>
          <w:tcPr>
            <w:tcW w:w="992" w:type="dxa"/>
            <w:tcBorders>
              <w:top w:val="single" w:sz="4" w:space="0" w:color="auto"/>
              <w:left w:val="single" w:sz="4" w:space="0" w:color="auto"/>
              <w:bottom w:val="single" w:sz="4" w:space="0" w:color="auto"/>
              <w:right w:val="single" w:sz="4" w:space="0" w:color="auto"/>
            </w:tcBorders>
            <w:hideMark/>
          </w:tcPr>
          <w:p w14:paraId="0D1FE05C"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vnt.</w:t>
            </w:r>
          </w:p>
        </w:tc>
        <w:tc>
          <w:tcPr>
            <w:tcW w:w="1559" w:type="dxa"/>
            <w:tcBorders>
              <w:top w:val="single" w:sz="4" w:space="0" w:color="auto"/>
              <w:left w:val="single" w:sz="4" w:space="0" w:color="auto"/>
              <w:bottom w:val="single" w:sz="4" w:space="0" w:color="auto"/>
              <w:right w:val="single" w:sz="4" w:space="0" w:color="auto"/>
            </w:tcBorders>
            <w:hideMark/>
          </w:tcPr>
          <w:p w14:paraId="1AEEDF5F" w14:textId="77777777" w:rsidR="00AD5C48" w:rsidRDefault="00AD5C48" w:rsidP="00475F8A">
            <w:pPr>
              <w:tabs>
                <w:tab w:val="left" w:pos="567"/>
              </w:tabs>
              <w:spacing w:line="240" w:lineRule="auto"/>
              <w:jc w:val="center"/>
              <w:rPr>
                <w:rFonts w:ascii="Trebuchet MS" w:eastAsia="Times New Roman" w:hAnsi="Trebuchet MS" w:cs="Trebuchet MS"/>
              </w:rPr>
            </w:pPr>
            <w:r>
              <w:rPr>
                <w:rFonts w:ascii="Trebuchet MS" w:eastAsia="Times New Roman" w:hAnsi="Trebuchet MS" w:cs="Trebuchet MS"/>
              </w:rPr>
              <w:t>20</w:t>
            </w:r>
          </w:p>
        </w:tc>
        <w:tc>
          <w:tcPr>
            <w:tcW w:w="1559" w:type="dxa"/>
            <w:tcBorders>
              <w:top w:val="single" w:sz="4" w:space="0" w:color="auto"/>
              <w:left w:val="single" w:sz="4" w:space="0" w:color="auto"/>
              <w:bottom w:val="single" w:sz="4" w:space="0" w:color="auto"/>
              <w:right w:val="single" w:sz="4" w:space="0" w:color="auto"/>
            </w:tcBorders>
          </w:tcPr>
          <w:p w14:paraId="58FC10F5"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19,00</w:t>
            </w:r>
          </w:p>
        </w:tc>
        <w:tc>
          <w:tcPr>
            <w:tcW w:w="1701" w:type="dxa"/>
            <w:tcBorders>
              <w:top w:val="single" w:sz="4" w:space="0" w:color="auto"/>
              <w:left w:val="single" w:sz="4" w:space="0" w:color="auto"/>
              <w:bottom w:val="single" w:sz="4" w:space="0" w:color="auto"/>
              <w:right w:val="single" w:sz="4" w:space="0" w:color="auto"/>
            </w:tcBorders>
          </w:tcPr>
          <w:p w14:paraId="592371DA"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380,00</w:t>
            </w:r>
          </w:p>
        </w:tc>
      </w:tr>
      <w:tr w:rsidR="00AD5C48" w14:paraId="4478B060" w14:textId="77777777" w:rsidTr="00475F8A">
        <w:tc>
          <w:tcPr>
            <w:tcW w:w="567" w:type="dxa"/>
            <w:tcBorders>
              <w:top w:val="single" w:sz="4" w:space="0" w:color="auto"/>
              <w:left w:val="single" w:sz="4" w:space="0" w:color="auto"/>
              <w:bottom w:val="single" w:sz="4" w:space="0" w:color="auto"/>
              <w:right w:val="single" w:sz="4" w:space="0" w:color="auto"/>
            </w:tcBorders>
            <w:hideMark/>
          </w:tcPr>
          <w:p w14:paraId="32B2F3A6"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6.</w:t>
            </w:r>
          </w:p>
        </w:tc>
        <w:tc>
          <w:tcPr>
            <w:tcW w:w="3261" w:type="dxa"/>
            <w:tcBorders>
              <w:top w:val="single" w:sz="4" w:space="0" w:color="auto"/>
              <w:left w:val="single" w:sz="4" w:space="0" w:color="auto"/>
              <w:bottom w:val="single" w:sz="4" w:space="0" w:color="auto"/>
              <w:right w:val="single" w:sz="4" w:space="0" w:color="auto"/>
            </w:tcBorders>
            <w:hideMark/>
          </w:tcPr>
          <w:p w14:paraId="1639FDDA" w14:textId="77777777" w:rsidR="00AD5C48" w:rsidRDefault="00AD5C48" w:rsidP="00475F8A">
            <w:pPr>
              <w:spacing w:line="240" w:lineRule="auto"/>
              <w:rPr>
                <w:rFonts w:ascii="Trebuchet MS" w:hAnsi="Trebuchet MS" w:cs="Times New Roman"/>
              </w:rPr>
            </w:pPr>
            <w:r>
              <w:rPr>
                <w:rFonts w:ascii="Trebuchet MS" w:hAnsi="Trebuchet MS" w:cs="Times New Roman"/>
              </w:rPr>
              <w:t>Striukė trumpa</w:t>
            </w:r>
          </w:p>
        </w:tc>
        <w:tc>
          <w:tcPr>
            <w:tcW w:w="992" w:type="dxa"/>
            <w:tcBorders>
              <w:top w:val="single" w:sz="4" w:space="0" w:color="auto"/>
              <w:left w:val="single" w:sz="4" w:space="0" w:color="auto"/>
              <w:bottom w:val="single" w:sz="4" w:space="0" w:color="auto"/>
              <w:right w:val="single" w:sz="4" w:space="0" w:color="auto"/>
            </w:tcBorders>
            <w:hideMark/>
          </w:tcPr>
          <w:p w14:paraId="49CC3FCE" w14:textId="77777777" w:rsidR="00AD5C48" w:rsidRDefault="00AD5C48" w:rsidP="00475F8A">
            <w:pPr>
              <w:spacing w:line="240" w:lineRule="auto"/>
              <w:rPr>
                <w:rFonts w:ascii="Trebuchet MS" w:hAnsi="Trebuchet MS" w:cs="Times New Roman"/>
              </w:rPr>
            </w:pPr>
            <w:r>
              <w:rPr>
                <w:rFonts w:ascii="Trebuchet MS" w:hAnsi="Trebuchet MS" w:cs="Times New Roman"/>
              </w:rPr>
              <w:t xml:space="preserve"> vnt.</w:t>
            </w:r>
          </w:p>
        </w:tc>
        <w:tc>
          <w:tcPr>
            <w:tcW w:w="1559" w:type="dxa"/>
            <w:tcBorders>
              <w:top w:val="single" w:sz="4" w:space="0" w:color="auto"/>
              <w:left w:val="single" w:sz="4" w:space="0" w:color="auto"/>
              <w:bottom w:val="single" w:sz="4" w:space="0" w:color="auto"/>
              <w:right w:val="single" w:sz="4" w:space="0" w:color="auto"/>
            </w:tcBorders>
            <w:hideMark/>
          </w:tcPr>
          <w:p w14:paraId="3BB890BC" w14:textId="77777777" w:rsidR="00AD5C48" w:rsidRDefault="00AD5C48" w:rsidP="00475F8A">
            <w:pPr>
              <w:tabs>
                <w:tab w:val="left" w:pos="567"/>
              </w:tabs>
              <w:spacing w:line="240" w:lineRule="auto"/>
              <w:jc w:val="center"/>
              <w:rPr>
                <w:rFonts w:ascii="Trebuchet MS" w:eastAsia="Times New Roman" w:hAnsi="Trebuchet MS" w:cs="Trebuchet MS"/>
              </w:rPr>
            </w:pPr>
            <w:r>
              <w:rPr>
                <w:rFonts w:ascii="Trebuchet MS" w:eastAsia="Times New Roman" w:hAnsi="Trebuchet MS" w:cs="Trebuchet MS"/>
              </w:rPr>
              <w:t>6</w:t>
            </w:r>
          </w:p>
        </w:tc>
        <w:tc>
          <w:tcPr>
            <w:tcW w:w="1559" w:type="dxa"/>
            <w:tcBorders>
              <w:top w:val="single" w:sz="4" w:space="0" w:color="auto"/>
              <w:left w:val="single" w:sz="4" w:space="0" w:color="auto"/>
              <w:bottom w:val="single" w:sz="4" w:space="0" w:color="auto"/>
              <w:right w:val="single" w:sz="4" w:space="0" w:color="auto"/>
            </w:tcBorders>
          </w:tcPr>
          <w:p w14:paraId="32956067"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22,00</w:t>
            </w:r>
          </w:p>
        </w:tc>
        <w:tc>
          <w:tcPr>
            <w:tcW w:w="1701" w:type="dxa"/>
            <w:tcBorders>
              <w:top w:val="single" w:sz="4" w:space="0" w:color="auto"/>
              <w:left w:val="single" w:sz="4" w:space="0" w:color="auto"/>
              <w:bottom w:val="single" w:sz="4" w:space="0" w:color="auto"/>
              <w:right w:val="single" w:sz="4" w:space="0" w:color="auto"/>
            </w:tcBorders>
          </w:tcPr>
          <w:p w14:paraId="27A01CAC"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132,00</w:t>
            </w:r>
          </w:p>
        </w:tc>
      </w:tr>
      <w:tr w:rsidR="00AD5C48" w14:paraId="559278D7" w14:textId="77777777" w:rsidTr="00475F8A">
        <w:tc>
          <w:tcPr>
            <w:tcW w:w="567" w:type="dxa"/>
            <w:tcBorders>
              <w:top w:val="single" w:sz="4" w:space="0" w:color="auto"/>
              <w:left w:val="single" w:sz="4" w:space="0" w:color="auto"/>
              <w:bottom w:val="single" w:sz="4" w:space="0" w:color="auto"/>
              <w:right w:val="single" w:sz="4" w:space="0" w:color="auto"/>
            </w:tcBorders>
            <w:hideMark/>
          </w:tcPr>
          <w:p w14:paraId="65132E10"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7.</w:t>
            </w:r>
          </w:p>
        </w:tc>
        <w:tc>
          <w:tcPr>
            <w:tcW w:w="3261" w:type="dxa"/>
            <w:tcBorders>
              <w:top w:val="single" w:sz="4" w:space="0" w:color="auto"/>
              <w:left w:val="single" w:sz="4" w:space="0" w:color="auto"/>
              <w:bottom w:val="single" w:sz="4" w:space="0" w:color="auto"/>
              <w:right w:val="single" w:sz="4" w:space="0" w:color="auto"/>
            </w:tcBorders>
            <w:hideMark/>
          </w:tcPr>
          <w:p w14:paraId="2BDAF7D3" w14:textId="77777777" w:rsidR="00AD5C48" w:rsidRDefault="00AD5C48" w:rsidP="00475F8A">
            <w:pPr>
              <w:spacing w:line="240" w:lineRule="auto"/>
              <w:rPr>
                <w:rFonts w:ascii="Trebuchet MS" w:hAnsi="Trebuchet MS" w:cs="Times New Roman"/>
              </w:rPr>
            </w:pPr>
            <w:r>
              <w:rPr>
                <w:rFonts w:ascii="Trebuchet MS" w:hAnsi="Trebuchet MS"/>
                <w:color w:val="242529"/>
                <w:shd w:val="clear" w:color="auto" w:fill="F6F7F8"/>
              </w:rPr>
              <w:t>Striukė pašiltinta ilga (iki 90 cm)</w:t>
            </w:r>
          </w:p>
        </w:tc>
        <w:tc>
          <w:tcPr>
            <w:tcW w:w="992" w:type="dxa"/>
            <w:tcBorders>
              <w:top w:val="single" w:sz="4" w:space="0" w:color="auto"/>
              <w:left w:val="single" w:sz="4" w:space="0" w:color="auto"/>
              <w:bottom w:val="single" w:sz="4" w:space="0" w:color="auto"/>
              <w:right w:val="single" w:sz="4" w:space="0" w:color="auto"/>
            </w:tcBorders>
            <w:hideMark/>
          </w:tcPr>
          <w:p w14:paraId="0A623598" w14:textId="77777777" w:rsidR="00AD5C48" w:rsidRDefault="00AD5C48" w:rsidP="00475F8A">
            <w:pPr>
              <w:spacing w:line="240" w:lineRule="auto"/>
              <w:rPr>
                <w:rFonts w:ascii="Trebuchet MS" w:hAnsi="Trebuchet MS" w:cs="Times New Roman"/>
              </w:rPr>
            </w:pPr>
            <w:r>
              <w:rPr>
                <w:rFonts w:ascii="Trebuchet MS" w:hAnsi="Trebuchet MS" w:cs="Times New Roman"/>
              </w:rPr>
              <w:t>Vnt.</w:t>
            </w:r>
          </w:p>
        </w:tc>
        <w:tc>
          <w:tcPr>
            <w:tcW w:w="1559" w:type="dxa"/>
            <w:tcBorders>
              <w:top w:val="single" w:sz="4" w:space="0" w:color="auto"/>
              <w:left w:val="single" w:sz="4" w:space="0" w:color="auto"/>
              <w:bottom w:val="single" w:sz="4" w:space="0" w:color="auto"/>
              <w:right w:val="single" w:sz="4" w:space="0" w:color="auto"/>
            </w:tcBorders>
            <w:hideMark/>
          </w:tcPr>
          <w:p w14:paraId="74AEB6D2" w14:textId="77777777" w:rsidR="00AD5C48" w:rsidRDefault="00AD5C48" w:rsidP="00475F8A">
            <w:pPr>
              <w:tabs>
                <w:tab w:val="left" w:pos="567"/>
              </w:tabs>
              <w:spacing w:line="240" w:lineRule="auto"/>
              <w:jc w:val="center"/>
              <w:rPr>
                <w:rFonts w:ascii="Trebuchet MS" w:eastAsia="Times New Roman" w:hAnsi="Trebuchet MS" w:cs="Trebuchet MS"/>
              </w:rPr>
            </w:pPr>
            <w:r>
              <w:rPr>
                <w:rFonts w:ascii="Trebuchet MS" w:eastAsia="Times New Roman" w:hAnsi="Trebuchet MS" w:cs="Trebuchet MS"/>
              </w:rPr>
              <w:t>4</w:t>
            </w:r>
          </w:p>
        </w:tc>
        <w:tc>
          <w:tcPr>
            <w:tcW w:w="1559" w:type="dxa"/>
            <w:tcBorders>
              <w:top w:val="single" w:sz="4" w:space="0" w:color="auto"/>
              <w:left w:val="single" w:sz="4" w:space="0" w:color="auto"/>
              <w:bottom w:val="single" w:sz="4" w:space="0" w:color="auto"/>
              <w:right w:val="single" w:sz="4" w:space="0" w:color="auto"/>
            </w:tcBorders>
          </w:tcPr>
          <w:p w14:paraId="6DA895BD"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25,00</w:t>
            </w:r>
          </w:p>
        </w:tc>
        <w:tc>
          <w:tcPr>
            <w:tcW w:w="1701" w:type="dxa"/>
            <w:tcBorders>
              <w:top w:val="single" w:sz="4" w:space="0" w:color="auto"/>
              <w:left w:val="single" w:sz="4" w:space="0" w:color="auto"/>
              <w:bottom w:val="single" w:sz="4" w:space="0" w:color="auto"/>
              <w:right w:val="single" w:sz="4" w:space="0" w:color="auto"/>
            </w:tcBorders>
          </w:tcPr>
          <w:p w14:paraId="778572CF" w14:textId="77777777" w:rsidR="00AD5C48" w:rsidRDefault="00AD5C48" w:rsidP="00475F8A">
            <w:pPr>
              <w:tabs>
                <w:tab w:val="left" w:pos="567"/>
              </w:tabs>
              <w:spacing w:line="240" w:lineRule="auto"/>
              <w:jc w:val="both"/>
              <w:rPr>
                <w:rFonts w:ascii="Trebuchet MS" w:eastAsia="Times New Roman" w:hAnsi="Trebuchet MS" w:cs="Trebuchet MS"/>
              </w:rPr>
            </w:pPr>
            <w:r>
              <w:rPr>
                <w:rFonts w:ascii="Trebuchet MS" w:eastAsia="Times New Roman" w:hAnsi="Trebuchet MS" w:cs="Trebuchet MS"/>
              </w:rPr>
              <w:t>100,00</w:t>
            </w:r>
          </w:p>
        </w:tc>
      </w:tr>
      <w:tr w:rsidR="00AD5C48" w14:paraId="768A037B" w14:textId="77777777" w:rsidTr="00475F8A">
        <w:tc>
          <w:tcPr>
            <w:tcW w:w="6379" w:type="dxa"/>
            <w:gridSpan w:val="4"/>
            <w:tcBorders>
              <w:top w:val="single" w:sz="4" w:space="0" w:color="auto"/>
              <w:left w:val="single" w:sz="4" w:space="0" w:color="auto"/>
              <w:bottom w:val="single" w:sz="4" w:space="0" w:color="auto"/>
              <w:right w:val="single" w:sz="4" w:space="0" w:color="auto"/>
            </w:tcBorders>
            <w:hideMark/>
          </w:tcPr>
          <w:p w14:paraId="6F32C3DE" w14:textId="77777777" w:rsidR="00AD5C48" w:rsidRDefault="00AD5C48" w:rsidP="00475F8A">
            <w:pPr>
              <w:tabs>
                <w:tab w:val="left" w:pos="567"/>
              </w:tabs>
              <w:spacing w:line="240" w:lineRule="auto"/>
              <w:jc w:val="right"/>
              <w:rPr>
                <w:rFonts w:ascii="Trebuchet MS" w:eastAsia="Times New Roman" w:hAnsi="Trebuchet MS" w:cs="Trebuchet MS"/>
              </w:rPr>
            </w:pPr>
            <w:r>
              <w:rPr>
                <w:rFonts w:ascii="Trebuchet MS" w:eastAsia="Times New Roman" w:hAnsi="Trebuchet MS" w:cs="Trebuchet MS"/>
              </w:rPr>
              <w:t>Iš viso:</w:t>
            </w:r>
          </w:p>
        </w:tc>
        <w:tc>
          <w:tcPr>
            <w:tcW w:w="1559" w:type="dxa"/>
            <w:tcBorders>
              <w:top w:val="single" w:sz="4" w:space="0" w:color="auto"/>
              <w:left w:val="single" w:sz="4" w:space="0" w:color="auto"/>
              <w:bottom w:val="single" w:sz="4" w:space="0" w:color="auto"/>
              <w:right w:val="single" w:sz="4" w:space="0" w:color="auto"/>
            </w:tcBorders>
          </w:tcPr>
          <w:p w14:paraId="09910DD8" w14:textId="77777777" w:rsidR="00AD5C48" w:rsidRDefault="00AD5C48" w:rsidP="00475F8A">
            <w:pPr>
              <w:spacing w:line="240" w:lineRule="auto"/>
              <w:rPr>
                <w:rFonts w:ascii="Trebuchet MS" w:hAnsi="Trebuchet MS" w:cs="Times New Roman"/>
              </w:rPr>
            </w:pPr>
          </w:p>
        </w:tc>
        <w:tc>
          <w:tcPr>
            <w:tcW w:w="1701" w:type="dxa"/>
            <w:tcBorders>
              <w:top w:val="single" w:sz="4" w:space="0" w:color="auto"/>
              <w:left w:val="single" w:sz="4" w:space="0" w:color="auto"/>
              <w:bottom w:val="single" w:sz="4" w:space="0" w:color="auto"/>
              <w:right w:val="single" w:sz="4" w:space="0" w:color="auto"/>
            </w:tcBorders>
          </w:tcPr>
          <w:p w14:paraId="1CCCC40E"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1952,00</w:t>
            </w:r>
          </w:p>
        </w:tc>
      </w:tr>
    </w:tbl>
    <w:p w14:paraId="27B480F1" w14:textId="77777777" w:rsidR="00AD5C48" w:rsidRDefault="00AD5C48" w:rsidP="00AD5C48">
      <w:pPr>
        <w:spacing w:after="0" w:line="240" w:lineRule="auto"/>
        <w:ind w:left="567"/>
        <w:jc w:val="both"/>
        <w:rPr>
          <w:rFonts w:ascii="Trebuchet MS" w:eastAsia="Times New Roman" w:hAnsi="Trebuchet MS" w:cs="Times New Roman"/>
          <w:color w:val="000000"/>
        </w:rPr>
      </w:pPr>
    </w:p>
    <w:p w14:paraId="52C36FBF" w14:textId="77777777" w:rsidR="00AD5C48" w:rsidRDefault="00AD5C48" w:rsidP="00AD5C48">
      <w:pPr>
        <w:pStyle w:val="Sraopastraipa"/>
        <w:numPr>
          <w:ilvl w:val="2"/>
          <w:numId w:val="14"/>
        </w:numPr>
        <w:spacing w:after="0" w:line="240" w:lineRule="auto"/>
        <w:jc w:val="both"/>
        <w:rPr>
          <w:rFonts w:ascii="Trebuchet MS" w:eastAsia="Times New Roman" w:hAnsi="Trebuchet MS" w:cs="Times New Roman"/>
          <w:color w:val="000000"/>
        </w:rPr>
      </w:pPr>
      <w:r>
        <w:rPr>
          <w:rFonts w:ascii="Trebuchet MS" w:eastAsia="Times New Roman" w:hAnsi="Trebuchet MS" w:cs="Times New Roman"/>
        </w:rPr>
        <w:t xml:space="preserve">PASLAUGŲ TEIKĖJAS PVM sąskaitą faktūrą turi pateikti per informacinę sistemą „SABIS“. </w:t>
      </w:r>
    </w:p>
    <w:p w14:paraId="2EA2D631" w14:textId="77777777" w:rsidR="00AD5C48" w:rsidRDefault="00AD5C48" w:rsidP="00AD5C48">
      <w:pPr>
        <w:pStyle w:val="Sraopastraipa"/>
        <w:numPr>
          <w:ilvl w:val="2"/>
          <w:numId w:val="14"/>
        </w:numPr>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 xml:space="preserve">UŽSAKOVAS atsiskaito su TIEKĖJU per 30 dienų, nuo dienos, kai pasirašomas PASLAUGŲ TEIKIMO priėmimo </w:t>
      </w:r>
      <w:r>
        <w:rPr>
          <w:rFonts w:ascii="Trebuchet MS" w:eastAsia="Times New Roman" w:hAnsi="Trebuchet MS" w:cs="Times New Roman"/>
        </w:rPr>
        <w:t xml:space="preserve">— </w:t>
      </w:r>
      <w:r>
        <w:rPr>
          <w:rFonts w:ascii="Trebuchet MS" w:eastAsia="Times New Roman" w:hAnsi="Trebuchet MS" w:cs="Times New Roman"/>
          <w:color w:val="000000"/>
        </w:rPr>
        <w:t xml:space="preserve">perdavimo aktas ir UŽSAKOVAS patvirtina PVM sąskaitą faktūrą „SABIS“ informacinėje sistemoje.  </w:t>
      </w:r>
    </w:p>
    <w:p w14:paraId="37FFED8B" w14:textId="77777777" w:rsidR="00AD5C48" w:rsidRDefault="00AD5C48" w:rsidP="00AD5C48">
      <w:pPr>
        <w:pStyle w:val="Sraopastraipa"/>
        <w:numPr>
          <w:ilvl w:val="2"/>
          <w:numId w:val="14"/>
        </w:numPr>
        <w:spacing w:after="0" w:line="240" w:lineRule="auto"/>
        <w:jc w:val="both"/>
        <w:rPr>
          <w:rFonts w:ascii="Trebuchet MS" w:eastAsia="Times New Roman" w:hAnsi="Trebuchet MS" w:cs="Times New Roman"/>
          <w:color w:val="000000"/>
        </w:rPr>
      </w:pPr>
      <w:r>
        <w:rPr>
          <w:rFonts w:ascii="Trebuchet MS" w:eastAsia="Times New Roman" w:hAnsi="Trebuchet MS" w:cs="Times New Roman"/>
        </w:rPr>
        <w:t>Atsiskaitymas įvykdomas UŽSAKOVUI atitinkamą sumą pervedus į SUTARTYJE nurodytą PASLAUGŲ TEIKĖJO sąskaitą.</w:t>
      </w:r>
    </w:p>
    <w:p w14:paraId="7048BBDE" w14:textId="77777777" w:rsidR="00AD5C48" w:rsidRDefault="00AD5C48" w:rsidP="00AD5C48">
      <w:pPr>
        <w:pStyle w:val="Sraopastraipa"/>
        <w:widowControl w:val="0"/>
        <w:numPr>
          <w:ilvl w:val="2"/>
          <w:numId w:val="14"/>
        </w:numPr>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 xml:space="preserve">PASLAUGŲ TEIKIMO rezultato naudojimas negali reikalauti iš UŽSAKOVO jokių papildomų (neįtrauktų į  PASLAUGŲ TEIKIMO kainą) išlaidų. </w:t>
      </w:r>
    </w:p>
    <w:p w14:paraId="315C33B4" w14:textId="77777777" w:rsidR="00AD5C48" w:rsidRDefault="00AD5C48" w:rsidP="00AD5C48">
      <w:pPr>
        <w:pStyle w:val="Sraopastraipa"/>
        <w:widowControl w:val="0"/>
        <w:numPr>
          <w:ilvl w:val="2"/>
          <w:numId w:val="14"/>
        </w:numPr>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snapToGrid w:val="0"/>
        </w:rPr>
        <w:t>Atsiskaitymai pagal SUTARTĮ vykdomi eurais</w:t>
      </w:r>
      <w:r>
        <w:rPr>
          <w:rFonts w:ascii="Trebuchet MS" w:eastAsia="Times New Roman" w:hAnsi="Trebuchet MS" w:cs="Times New Roman"/>
          <w:color w:val="000000"/>
        </w:rPr>
        <w:t>.</w:t>
      </w:r>
    </w:p>
    <w:p w14:paraId="39384434" w14:textId="77777777" w:rsidR="00AD5C48" w:rsidRDefault="00AD5C48" w:rsidP="00AD5C48">
      <w:pPr>
        <w:pStyle w:val="Sraopastraipa"/>
        <w:widowControl w:val="0"/>
        <w:numPr>
          <w:ilvl w:val="2"/>
          <w:numId w:val="14"/>
        </w:numPr>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PASLAUGŲ</w:t>
      </w:r>
      <w:r>
        <w:rPr>
          <w:rFonts w:ascii="Trebuchet MS" w:eastAsia="Times New Roman" w:hAnsi="Trebuchet MS" w:cs="Times New Roman"/>
        </w:rPr>
        <w:t xml:space="preserve"> TEIKIMO </w:t>
      </w:r>
      <w:r>
        <w:rPr>
          <w:rFonts w:ascii="Trebuchet MS" w:eastAsia="Times New Roman" w:hAnsi="Trebuchet MS" w:cs="Times New Roman"/>
          <w:bCs/>
        </w:rPr>
        <w:t xml:space="preserve">kaina </w:t>
      </w:r>
      <w:r>
        <w:rPr>
          <w:rFonts w:ascii="Trebuchet MS" w:eastAsia="Times New Roman" w:hAnsi="Trebuchet MS" w:cs="Times New Roman"/>
        </w:rPr>
        <w:t>dėl kainų lygio pasikeitimo ar dėl pasikeitusių mokesčių neperskaičiuojama.</w:t>
      </w:r>
    </w:p>
    <w:p w14:paraId="3E9D4121" w14:textId="77777777" w:rsidR="00AD5C48" w:rsidRPr="00447976" w:rsidRDefault="00AD5C48" w:rsidP="00AD5C48">
      <w:pPr>
        <w:pStyle w:val="Sraopastraipa"/>
        <w:widowControl w:val="0"/>
        <w:numPr>
          <w:ilvl w:val="2"/>
          <w:numId w:val="14"/>
        </w:numPr>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 xml:space="preserve">SUTARTIES kainodaros taisyklė </w:t>
      </w:r>
      <w:r>
        <w:rPr>
          <w:rFonts w:ascii="Trebuchet MS" w:eastAsia="Times New Roman" w:hAnsi="Trebuchet MS" w:cs="Times New Roman"/>
        </w:rPr>
        <w:t>—</w:t>
      </w:r>
      <w:r>
        <w:rPr>
          <w:rFonts w:ascii="Trebuchet MS" w:eastAsia="Times New Roman" w:hAnsi="Trebuchet MS" w:cs="Times New Roman"/>
          <w:color w:val="000000"/>
        </w:rPr>
        <w:t xml:space="preserve"> fiksuota kai</w:t>
      </w:r>
      <w:r>
        <w:t>na.</w:t>
      </w:r>
    </w:p>
    <w:p w14:paraId="31D85858" w14:textId="77777777" w:rsidR="00AD5C48" w:rsidRDefault="00AD5C48" w:rsidP="00AD5C48">
      <w:pPr>
        <w:tabs>
          <w:tab w:val="left" w:pos="180"/>
          <w:tab w:val="left" w:pos="1880"/>
          <w:tab w:val="center" w:pos="4153"/>
          <w:tab w:val="right" w:pos="8306"/>
        </w:tabs>
        <w:spacing w:after="0" w:line="240" w:lineRule="auto"/>
        <w:jc w:val="both"/>
        <w:rPr>
          <w:rFonts w:ascii="Trebuchet MS" w:eastAsia="Times New Roman" w:hAnsi="Trebuchet MS" w:cs="Times New Roman"/>
          <w:i/>
          <w:color w:val="000000" w:themeColor="text1"/>
        </w:rPr>
      </w:pPr>
      <w:r>
        <w:rPr>
          <w:rFonts w:ascii="Trebuchet MS" w:eastAsia="Times New Roman" w:hAnsi="Trebuchet MS" w:cs="Times New Roman"/>
          <w:color w:val="000000"/>
        </w:rPr>
        <w:t>2.11.</w:t>
      </w:r>
      <w:r w:rsidRPr="00447976">
        <w:rPr>
          <w:rFonts w:ascii="Trebuchet MS" w:eastAsia="Times New Roman" w:hAnsi="Trebuchet MS" w:cs="Times New Roman"/>
          <w:color w:val="000000"/>
        </w:rPr>
        <w:t>ŠALYS, siekdamos užtikrinti aplinkosauginių principų laikymąsi, kad paslaugai teikti būtų sunaudojama mažiau gamtos išteklių, įsipareigoja nespausdinti popierinių dokumentų, susijusių su sutarties vykdymu ir naudoti tik elektroninius dokumentus.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r w:rsidRPr="00447976">
        <w:rPr>
          <w:rFonts w:ascii="Trebuchet MS" w:eastAsia="Times New Roman" w:hAnsi="Trebuchet MS" w:cs="Times New Roman"/>
          <w:i/>
          <w:color w:val="000000" w:themeColor="text1"/>
        </w:rPr>
        <w:t xml:space="preserve">          </w:t>
      </w:r>
    </w:p>
    <w:p w14:paraId="53C1FB23" w14:textId="77777777" w:rsidR="00AD5C48" w:rsidRPr="00DA277D" w:rsidRDefault="00AD5C48" w:rsidP="00AD5C48">
      <w:pPr>
        <w:spacing w:after="0"/>
        <w:jc w:val="both"/>
        <w:rPr>
          <w:rFonts w:ascii="Trebuchet MS" w:eastAsia="Times New Roman" w:hAnsi="Trebuchet MS" w:cs="Times New Roman"/>
          <w:lang w:eastAsia="lt-LT"/>
        </w:rPr>
      </w:pPr>
      <w:r w:rsidRPr="00DA277D">
        <w:rPr>
          <w:rFonts w:ascii="Trebuchet MS" w:eastAsia="Times New Roman" w:hAnsi="Trebuchet MS" w:cs="Times New Roman"/>
          <w:color w:val="000000" w:themeColor="text1"/>
        </w:rPr>
        <w:t xml:space="preserve">                2.11.1. siekti, kad teikiant Paslaugą būtų sunaudojama mažiau gamtos išteklių ir taip būtų laikomasi Lietuvos Respublikos aplinkos ministro Įsakymo 4.4.1 punkte nustatyto aplinkos apsaugos principo, t. y.: </w:t>
      </w:r>
      <w:r w:rsidRPr="00DA277D">
        <w:rPr>
          <w:rFonts w:ascii="Trebuchet MS" w:eastAsia="Times New Roman" w:hAnsi="Trebuchet MS" w:cs="Times New Roman"/>
          <w:lang w:eastAsia="lt-LT"/>
        </w:rPr>
        <w:t>Tiekėjas privalo naudoti tik tokias skalbimo ir valymo priemones, kurios:</w:t>
      </w:r>
      <w:r w:rsidRPr="00DA277D">
        <w:rPr>
          <w:rFonts w:ascii="Trebuchet MS" w:eastAsia="Times New Roman" w:hAnsi="Trebuchet MS" w:cs="Times New Roman"/>
          <w:b/>
          <w:bCs/>
          <w:lang w:eastAsia="lt-LT"/>
        </w:rPr>
        <w:t xml:space="preserve"> </w:t>
      </w:r>
      <w:r w:rsidRPr="00DA277D">
        <w:rPr>
          <w:rFonts w:ascii="Trebuchet MS" w:eastAsia="Times New Roman" w:hAnsi="Trebuchet MS" w:cs="Times New Roman"/>
          <w:lang w:eastAsia="lt-LT"/>
        </w:rPr>
        <w:t xml:space="preserve">yra </w:t>
      </w:r>
      <w:r w:rsidRPr="00DA277D">
        <w:rPr>
          <w:rFonts w:ascii="Trebuchet MS" w:eastAsia="Times New Roman" w:hAnsi="Trebuchet MS" w:cs="Times New Roman"/>
          <w:bCs/>
          <w:lang w:eastAsia="lt-LT"/>
        </w:rPr>
        <w:t>biologiškai skaidžios</w:t>
      </w:r>
      <w:r w:rsidRPr="00DA277D">
        <w:rPr>
          <w:rFonts w:ascii="Trebuchet MS" w:eastAsia="Times New Roman" w:hAnsi="Trebuchet MS" w:cs="Times New Roman"/>
          <w:lang w:eastAsia="lt-LT"/>
        </w:rPr>
        <w:t>; nėra klasifikuojamos kaip pavojingos aplinkai pagal Europos Parlamento ir Tarybos reglamentą (EB) Nr. 1272/2008 (CLP)</w:t>
      </w:r>
    </w:p>
    <w:p w14:paraId="53CC5F61" w14:textId="77777777" w:rsidR="00AD5C48" w:rsidRPr="00DA277D" w:rsidRDefault="00AD5C48" w:rsidP="00AD5C48">
      <w:pPr>
        <w:spacing w:after="0"/>
        <w:jc w:val="both"/>
        <w:rPr>
          <w:rFonts w:ascii="Trebuchet MS" w:eastAsia="Times New Roman" w:hAnsi="Trebuchet MS" w:cs="Times New Roman"/>
          <w:b/>
          <w:bCs/>
          <w:lang w:eastAsia="lt-LT"/>
        </w:rPr>
      </w:pPr>
      <w:r w:rsidRPr="00DA277D">
        <w:rPr>
          <w:rFonts w:ascii="Trebuchet MS" w:eastAsia="Times New Roman" w:hAnsi="Trebuchet MS" w:cs="Times New Roman"/>
          <w:color w:val="000000" w:themeColor="text1"/>
        </w:rPr>
        <w:t xml:space="preserve">               2.11.2. siekti, kad sutarties vykdymo metu susidariusios pavojingos atliekos būtų renkamos, rūšiuojamos ir perduodamos jas tvarkančia įmonei</w:t>
      </w:r>
      <w:r>
        <w:rPr>
          <w:rFonts w:ascii="Trebuchet MS" w:eastAsia="Times New Roman" w:hAnsi="Trebuchet MS" w:cs="Times New Roman"/>
          <w:color w:val="000000" w:themeColor="text1"/>
        </w:rPr>
        <w:t>.</w:t>
      </w:r>
    </w:p>
    <w:p w14:paraId="6273FB21" w14:textId="77777777" w:rsidR="00AD5C48" w:rsidRPr="00E178F1" w:rsidRDefault="00AD5C48" w:rsidP="00AD5C48">
      <w:pPr>
        <w:numPr>
          <w:ilvl w:val="0"/>
          <w:numId w:val="18"/>
        </w:numPr>
        <w:suppressAutoHyphens/>
        <w:spacing w:after="0" w:line="240" w:lineRule="auto"/>
        <w:jc w:val="both"/>
        <w:rPr>
          <w:rFonts w:ascii="Trebuchet MS" w:eastAsia="Times New Roman" w:hAnsi="Trebuchet MS" w:cs="Times New Roman"/>
          <w:bCs/>
          <w:spacing w:val="-2"/>
        </w:rPr>
      </w:pPr>
      <w:r w:rsidRPr="00E178F1">
        <w:rPr>
          <w:rFonts w:ascii="Trebuchet MS" w:eastAsia="Times New Roman" w:hAnsi="Trebuchet MS" w:cs="Times New Roman"/>
          <w:bCs/>
          <w:spacing w:val="-2"/>
        </w:rPr>
        <w:t xml:space="preserve">2.12. PASLAUGŲ tiekimas pagal šią SUTARTĮ turi visais atžvilgiais atitikti </w:t>
      </w:r>
      <w:r>
        <w:rPr>
          <w:rFonts w:ascii="Trebuchet MS" w:eastAsia="Times New Roman" w:hAnsi="Trebuchet MS" w:cs="Times New Roman"/>
          <w:bCs/>
          <w:spacing w:val="-2"/>
        </w:rPr>
        <w:t>UŽSAKOVO</w:t>
      </w:r>
      <w:r w:rsidRPr="00E178F1">
        <w:rPr>
          <w:rFonts w:ascii="Trebuchet MS" w:eastAsia="Times New Roman" w:hAnsi="Trebuchet MS" w:cs="Times New Roman"/>
          <w:bCs/>
          <w:spacing w:val="-2"/>
        </w:rPr>
        <w:t xml:space="preserve"> numatytus tikslus. P</w:t>
      </w:r>
      <w:r>
        <w:rPr>
          <w:rFonts w:ascii="Trebuchet MS" w:eastAsia="Times New Roman" w:hAnsi="Trebuchet MS" w:cs="Times New Roman"/>
          <w:bCs/>
          <w:spacing w:val="-2"/>
        </w:rPr>
        <w:t xml:space="preserve">ASLAUGOS </w:t>
      </w:r>
      <w:r w:rsidRPr="00E178F1">
        <w:rPr>
          <w:rFonts w:ascii="Trebuchet MS" w:eastAsia="Times New Roman" w:hAnsi="Trebuchet MS" w:cs="Times New Roman"/>
          <w:bCs/>
          <w:spacing w:val="-2"/>
        </w:rPr>
        <w:t>turi atitikti techninėse specifikacijose nurodytus reikalavimus ir standartus, priedas Nr.</w:t>
      </w:r>
      <w:r>
        <w:rPr>
          <w:rFonts w:ascii="Trebuchet MS" w:eastAsia="Times New Roman" w:hAnsi="Trebuchet MS" w:cs="Times New Roman"/>
          <w:bCs/>
          <w:spacing w:val="-2"/>
        </w:rPr>
        <w:t>1</w:t>
      </w:r>
      <w:r w:rsidRPr="00E178F1">
        <w:rPr>
          <w:rFonts w:ascii="Trebuchet MS" w:eastAsia="Times New Roman" w:hAnsi="Trebuchet MS" w:cs="Times New Roman"/>
          <w:bCs/>
          <w:spacing w:val="-2"/>
        </w:rPr>
        <w:t>.</w:t>
      </w:r>
    </w:p>
    <w:p w14:paraId="16761A9A" w14:textId="77777777" w:rsidR="00AD5C48" w:rsidRDefault="00AD5C48" w:rsidP="00AD5C48">
      <w:pPr>
        <w:numPr>
          <w:ilvl w:val="0"/>
          <w:numId w:val="18"/>
        </w:numPr>
        <w:suppressAutoHyphens/>
        <w:spacing w:after="0" w:line="240" w:lineRule="auto"/>
        <w:jc w:val="center"/>
        <w:rPr>
          <w:rFonts w:ascii="Trebuchet MS" w:eastAsia="Times New Roman" w:hAnsi="Trebuchet MS" w:cs="Times New Roman"/>
          <w:b/>
          <w:bCs/>
          <w:spacing w:val="-2"/>
        </w:rPr>
      </w:pPr>
      <w:r>
        <w:rPr>
          <w:rFonts w:ascii="Trebuchet MS" w:eastAsia="Times New Roman" w:hAnsi="Trebuchet MS" w:cs="Times New Roman"/>
          <w:b/>
          <w:bCs/>
          <w:spacing w:val="-2"/>
        </w:rPr>
        <w:t>3. PASLAUGOS ATLIKIMAS</w:t>
      </w:r>
    </w:p>
    <w:p w14:paraId="4BE731DA" w14:textId="77777777" w:rsidR="00AD5C48" w:rsidRDefault="00AD5C48" w:rsidP="00AD5C48">
      <w:pPr>
        <w:suppressAutoHyphens/>
        <w:spacing w:after="0" w:line="240" w:lineRule="auto"/>
        <w:jc w:val="both"/>
        <w:rPr>
          <w:rFonts w:ascii="Trebuchet MS" w:eastAsia="Times New Roman" w:hAnsi="Trebuchet MS" w:cs="Times New Roman"/>
          <w:bCs/>
          <w:spacing w:val="-2"/>
        </w:rPr>
      </w:pPr>
      <w:r>
        <w:rPr>
          <w:rFonts w:ascii="Trebuchet MS" w:eastAsia="Times New Roman" w:hAnsi="Trebuchet MS" w:cs="Times New Roman"/>
          <w:spacing w:val="-2"/>
        </w:rPr>
        <w:t xml:space="preserve">3.1. </w:t>
      </w:r>
      <w:r>
        <w:rPr>
          <w:rFonts w:ascii="Trebuchet MS" w:eastAsia="Times New Roman" w:hAnsi="Trebuchet MS" w:cs="Times New Roman"/>
        </w:rPr>
        <w:t>PASLAUGŲ TEIKĖJAS</w:t>
      </w:r>
      <w:r>
        <w:rPr>
          <w:rFonts w:ascii="Trebuchet MS" w:eastAsia="Times New Roman" w:hAnsi="Trebuchet MS" w:cs="Times New Roman"/>
          <w:spacing w:val="-2"/>
        </w:rPr>
        <w:t xml:space="preserve"> pradeda PASLAUGAS teikti nuo sutarties pasirašymo datos  ir teikia ją iki visiško įsipareigojimų įvykdymo.</w:t>
      </w:r>
    </w:p>
    <w:p w14:paraId="7F7062F7" w14:textId="77777777" w:rsidR="00AD5C48" w:rsidRDefault="00AD5C48" w:rsidP="00AD5C48">
      <w:pPr>
        <w:suppressAutoHyphens/>
        <w:spacing w:after="0" w:line="240" w:lineRule="auto"/>
        <w:jc w:val="both"/>
        <w:rPr>
          <w:rFonts w:ascii="Trebuchet MS" w:eastAsia="Times New Roman" w:hAnsi="Trebuchet MS" w:cs="Times New Roman"/>
          <w:bCs/>
          <w:spacing w:val="-2"/>
        </w:rPr>
      </w:pPr>
      <w:r>
        <w:rPr>
          <w:rFonts w:ascii="Trebuchet MS" w:eastAsia="Times New Roman" w:hAnsi="Trebuchet MS" w:cs="Times New Roman"/>
          <w:bCs/>
          <w:spacing w:val="-2"/>
        </w:rPr>
        <w:t>3.2. PASLAUGŲ TEIKĖJAS teikimo klausimais su UŽSAKOVO atstovais bendrauja lietuvių kalba.</w:t>
      </w:r>
    </w:p>
    <w:p w14:paraId="159197B7" w14:textId="77777777" w:rsidR="00AD5C48" w:rsidRDefault="00AD5C48" w:rsidP="00AD5C48">
      <w:pPr>
        <w:suppressAutoHyphens/>
        <w:spacing w:after="0" w:line="240" w:lineRule="auto"/>
        <w:jc w:val="both"/>
        <w:rPr>
          <w:rFonts w:ascii="Trebuchet MS" w:eastAsia="Times New Roman" w:hAnsi="Trebuchet MS" w:cs="Times New Roman"/>
          <w:bCs/>
          <w:spacing w:val="-2"/>
        </w:rPr>
      </w:pPr>
      <w:r>
        <w:rPr>
          <w:rFonts w:ascii="Trebuchet MS" w:eastAsia="Times New Roman" w:hAnsi="Trebuchet MS" w:cs="Times New Roman"/>
          <w:bCs/>
        </w:rPr>
        <w:t>3.4. PASLAUGA teikiama pagal atskirą UŽSAKOVO užsakymą.</w:t>
      </w:r>
    </w:p>
    <w:p w14:paraId="0D76163C" w14:textId="77777777" w:rsidR="00AD5C48" w:rsidRDefault="00AD5C48" w:rsidP="00AD5C48">
      <w:pPr>
        <w:suppressAutoHyphens/>
        <w:spacing w:after="0" w:line="240" w:lineRule="auto"/>
        <w:jc w:val="both"/>
        <w:rPr>
          <w:rFonts w:ascii="Trebuchet MS" w:eastAsia="Times New Roman" w:hAnsi="Trebuchet MS" w:cs="Times New Roman"/>
          <w:bCs/>
          <w:spacing w:val="-2"/>
        </w:rPr>
      </w:pPr>
      <w:r>
        <w:rPr>
          <w:rFonts w:ascii="Trebuchet MS" w:eastAsia="Times New Roman" w:hAnsi="Trebuchet MS" w:cs="Times New Roman"/>
        </w:rPr>
        <w:t>3.5. Pagrindas pateikti PASLAUGOS dalies PVM sąskaitą faktūrą atsiranda, kai visi PASLAUGŲ TEIKĖJO įsipareigojimai, susiję su tokiai PASLAUGAI</w:t>
      </w:r>
      <w:r>
        <w:rPr>
          <w:rFonts w:ascii="Trebuchet MS" w:eastAsia="Times New Roman" w:hAnsi="Trebuchet MS" w:cs="Times New Roman"/>
          <w:iCs/>
        </w:rPr>
        <w:t xml:space="preserve"> </w:t>
      </w:r>
      <w:r>
        <w:rPr>
          <w:rFonts w:ascii="Trebuchet MS" w:eastAsia="Times New Roman" w:hAnsi="Trebuchet MS" w:cs="Times New Roman"/>
        </w:rPr>
        <w:t>dalies PVM sąskaitai - faktūrai tenkančiu PASLAUGOS pardavimu, yra tinkamai įvykdyti. PASLAUGOS dalis nėra tinkamai atlikta ir PASLAUGOS dalies rezultato elementas (sudėtinė dalis pagal Lietuvos Respublikos civilinį kodeksą (toliau  — Civilinis kodeksas)) yra netinkamos kokybės, kai jis neatitinka KONKURSO dokumentuose nustatytų reikalavimų ar neturi savybių, kurios būtinos tokiam PASLAUGOS dalies rezultato elementui, kad jį būtų galima naudoti pagal įprastą ir specialią paskirtį.</w:t>
      </w:r>
    </w:p>
    <w:p w14:paraId="063FAB9B" w14:textId="77777777" w:rsidR="00AD5C48" w:rsidRDefault="00AD5C48" w:rsidP="00AD5C48">
      <w:pPr>
        <w:suppressAutoHyphens/>
        <w:spacing w:after="0" w:line="240" w:lineRule="auto"/>
        <w:jc w:val="both"/>
        <w:rPr>
          <w:rFonts w:ascii="Trebuchet MS" w:eastAsia="Times New Roman" w:hAnsi="Trebuchet MS" w:cs="Times New Roman"/>
          <w:bCs/>
          <w:spacing w:val="-2"/>
        </w:rPr>
      </w:pPr>
      <w:r>
        <w:rPr>
          <w:rFonts w:ascii="Trebuchet MS" w:eastAsia="Times New Roman" w:hAnsi="Trebuchet MS" w:cs="Times New Roman"/>
        </w:rPr>
        <w:t>3.6. PASLAUGOS kokybė turi atitikti REIKALAVIMUS ir Civilinio kodekso nuostatas.</w:t>
      </w:r>
    </w:p>
    <w:p w14:paraId="53A70870" w14:textId="77777777" w:rsidR="00AD5C48" w:rsidRDefault="00AD5C48" w:rsidP="00AD5C48">
      <w:pPr>
        <w:suppressAutoHyphens/>
        <w:spacing w:after="0" w:line="240" w:lineRule="auto"/>
        <w:jc w:val="both"/>
        <w:rPr>
          <w:rFonts w:ascii="Trebuchet MS" w:eastAsia="Times New Roman" w:hAnsi="Trebuchet MS" w:cs="Times New Roman"/>
          <w:bCs/>
          <w:spacing w:val="-2"/>
        </w:rPr>
      </w:pPr>
      <w:r>
        <w:rPr>
          <w:rFonts w:ascii="Trebuchet MS" w:eastAsia="Times New Roman" w:hAnsi="Trebuchet MS" w:cs="Times New Roman"/>
        </w:rPr>
        <w:t xml:space="preserve">3.7.Preliminarus PASLAUGOS mato vienetų kiekis, nurodytas SUTARTIES 2.3. punkte esančioje lentelėje, yra tik orientacinis skaičius ir negali būti pagrindas reikalauti iš UŽSAKOVO pirkti visą </w:t>
      </w:r>
      <w:r>
        <w:rPr>
          <w:rFonts w:ascii="Trebuchet MS" w:eastAsia="Times New Roman" w:hAnsi="Trebuchet MS" w:cs="Times New Roman"/>
        </w:rPr>
        <w:lastRenderedPageBreak/>
        <w:t>numatomą PASLAUGŲ mato vienetų kiekį. PASLAUGŲ pirkimas priklauso tiktai nuo UŽSAKOVO poreikio ir valios, todėl SUTARTIMI UŽSAKOVAS neįsipareigoja pirkti visų SUTARTYJE nurodytų, UŽSAKOVO planuojamų pirkti PASLAUGŲ mato vienetų kiekių.</w:t>
      </w:r>
    </w:p>
    <w:p w14:paraId="49FB9431" w14:textId="77777777" w:rsidR="00AD5C48" w:rsidRDefault="00AD5C48" w:rsidP="00AD5C48">
      <w:pPr>
        <w:spacing w:after="0" w:line="240" w:lineRule="auto"/>
        <w:jc w:val="both"/>
        <w:rPr>
          <w:rFonts w:ascii="Trebuchet MS" w:eastAsia="Times New Roman" w:hAnsi="Trebuchet MS" w:cs="Times New Roman"/>
          <w:color w:val="000000"/>
        </w:rPr>
      </w:pPr>
      <w:r>
        <w:rPr>
          <w:rFonts w:ascii="Trebuchet MS" w:eastAsia="MS Mincho" w:hAnsi="Trebuchet MS" w:cs="Times New Roman"/>
          <w:lang w:eastAsia="ja-JP"/>
        </w:rPr>
        <w:t xml:space="preserve">3.8. Asmenys, atsakingi už SUTARTIES vykdymą — </w:t>
      </w:r>
      <w:r>
        <w:rPr>
          <w:rFonts w:ascii="Trebuchet MS" w:eastAsia="Times New Roman" w:hAnsi="Trebuchet MS" w:cs="Times New Roman"/>
        </w:rPr>
        <w:t xml:space="preserve">Klaipėdos AVMI Administravimo ir personalo skyriaus vyresnioji specialistė Inga Šakinienė, el. p. </w:t>
      </w:r>
      <w:hyperlink r:id="rId5" w:history="1">
        <w:r>
          <w:rPr>
            <w:rStyle w:val="Hipersaitas"/>
            <w:rFonts w:ascii="Trebuchet MS" w:eastAsia="Times New Roman" w:hAnsi="Trebuchet MS" w:cs="Times New Roman"/>
          </w:rPr>
          <w:t>Inga.Sakiniene</w:t>
        </w:r>
        <w:r>
          <w:rPr>
            <w:rStyle w:val="Hipersaitas"/>
            <w:rFonts w:ascii="Trebuchet MS" w:eastAsia="Times New Roman" w:hAnsi="Trebuchet MS" w:cs="Times New Roman"/>
            <w:lang w:val="en-US"/>
          </w:rPr>
          <w:t>@</w:t>
        </w:r>
        <w:proofErr w:type="spellStart"/>
        <w:r>
          <w:rPr>
            <w:rStyle w:val="Hipersaitas"/>
            <w:rFonts w:ascii="Trebuchet MS" w:eastAsia="Times New Roman" w:hAnsi="Trebuchet MS" w:cs="Times New Roman"/>
            <w:lang w:val="en-US"/>
          </w:rPr>
          <w:t>vmi.lt</w:t>
        </w:r>
        <w:proofErr w:type="spellEnd"/>
      </w:hyperlink>
      <w:r>
        <w:rPr>
          <w:rFonts w:ascii="Trebuchet MS" w:eastAsia="Times New Roman" w:hAnsi="Trebuchet MS" w:cs="Times New Roman"/>
        </w:rPr>
        <w:t>,</w:t>
      </w:r>
      <w:r>
        <w:rPr>
          <w:rFonts w:ascii="Trebuchet MS" w:eastAsia="Times New Roman" w:hAnsi="Trebuchet MS" w:cs="Times New Roman"/>
          <w:lang w:val="en-US"/>
        </w:rPr>
        <w:t xml:space="preserve"> </w:t>
      </w:r>
      <w:r>
        <w:rPr>
          <w:rFonts w:ascii="Trebuchet MS" w:eastAsia="Times New Roman" w:hAnsi="Trebuchet MS" w:cs="Times New Roman"/>
        </w:rPr>
        <w:t xml:space="preserve"> tel. </w:t>
      </w:r>
      <w:r>
        <w:rPr>
          <w:rFonts w:ascii="Trebuchet MS" w:hAnsi="Trebuchet MS"/>
          <w:color w:val="000000" w:themeColor="text1"/>
        </w:rPr>
        <w:t>+370 46 46 93 07</w:t>
      </w:r>
      <w:r>
        <w:rPr>
          <w:rFonts w:ascii="Trebuchet MS" w:eastAsia="Times New Roman" w:hAnsi="Trebuchet MS" w:cs="Times New Roman"/>
          <w:color w:val="000000" w:themeColor="text1"/>
        </w:rPr>
        <w:t xml:space="preserve">.  </w:t>
      </w:r>
      <w:r>
        <w:rPr>
          <w:rFonts w:ascii="Trebuchet MS" w:eastAsia="MS Mincho" w:hAnsi="Trebuchet MS" w:cs="Times New Roman"/>
          <w:lang w:eastAsia="ja-JP"/>
        </w:rPr>
        <w:t>Pasikeitus atsakingiems asmenims, PASLAUGŲ TEIKĖJAS bus informuojamas raštu.</w:t>
      </w:r>
    </w:p>
    <w:p w14:paraId="5370FE08" w14:textId="77777777" w:rsidR="00AD5C48" w:rsidRDefault="00AD5C48" w:rsidP="00AD5C48">
      <w:pPr>
        <w:spacing w:after="0" w:line="240" w:lineRule="auto"/>
        <w:ind w:left="567"/>
        <w:jc w:val="both"/>
        <w:rPr>
          <w:rFonts w:ascii="Trebuchet MS" w:eastAsia="Times New Roman" w:hAnsi="Trebuchet MS" w:cs="Times New Roman"/>
          <w:color w:val="000000"/>
        </w:rPr>
      </w:pPr>
    </w:p>
    <w:p w14:paraId="30CE57C4" w14:textId="77777777" w:rsidR="00AD5C48" w:rsidRPr="00FE5941" w:rsidRDefault="00AD5C48" w:rsidP="00AD5C48">
      <w:pPr>
        <w:widowControl w:val="0"/>
        <w:tabs>
          <w:tab w:val="left" w:pos="567"/>
        </w:tabs>
        <w:spacing w:after="0" w:line="240" w:lineRule="auto"/>
        <w:ind w:left="1080"/>
        <w:jc w:val="center"/>
        <w:rPr>
          <w:rFonts w:ascii="Trebuchet MS" w:eastAsia="Times New Roman" w:hAnsi="Trebuchet MS" w:cs="Times New Roman"/>
          <w:b/>
          <w:color w:val="000000"/>
        </w:rPr>
      </w:pPr>
      <w:r>
        <w:rPr>
          <w:rFonts w:ascii="Trebuchet MS" w:eastAsia="Times New Roman" w:hAnsi="Trebuchet MS" w:cs="Times New Roman"/>
          <w:b/>
          <w:color w:val="000000"/>
        </w:rPr>
        <w:t>4.</w:t>
      </w:r>
      <w:r w:rsidRPr="00FE5941">
        <w:rPr>
          <w:rFonts w:ascii="Trebuchet MS" w:eastAsia="Times New Roman" w:hAnsi="Trebuchet MS" w:cs="Times New Roman"/>
          <w:b/>
          <w:color w:val="000000"/>
        </w:rPr>
        <w:t>ŠALIŲ ATSAKOMYBĖ</w:t>
      </w:r>
    </w:p>
    <w:p w14:paraId="7709D264" w14:textId="77777777" w:rsidR="00AD5C48" w:rsidRDefault="00AD5C48" w:rsidP="00AD5C48">
      <w:pPr>
        <w:spacing w:after="0" w:line="240" w:lineRule="auto"/>
        <w:jc w:val="both"/>
        <w:rPr>
          <w:rFonts w:ascii="Trebuchet MS" w:eastAsia="Times New Roman" w:hAnsi="Trebuchet MS" w:cs="Times New Roman"/>
        </w:rPr>
      </w:pPr>
      <w:r>
        <w:rPr>
          <w:rFonts w:ascii="Trebuchet MS" w:eastAsia="Times New Roman" w:hAnsi="Trebuchet MS" w:cs="Times New Roman"/>
          <w:color w:val="000000"/>
        </w:rPr>
        <w:t xml:space="preserve">4.1.ŠALYS </w:t>
      </w:r>
      <w:r>
        <w:rPr>
          <w:rFonts w:ascii="Trebuchet MS" w:eastAsia="Times New Roman" w:hAnsi="Trebuchet MS" w:cs="Times New Roman"/>
        </w:rPr>
        <w:t>privalo susilaikyti nuo bet kokių veiksmų, kurie galėtų pakenkti kitai ŠALIAI. Jei PASLAUGŲ TEIKĖJAS neįvykdo arba netinkamai įvykdo SUTARTYJE numatytus įsipareigojimus, UŽSAKOVAS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4ED93E83" w14:textId="77777777" w:rsidR="00AD5C48" w:rsidRDefault="00AD5C48" w:rsidP="00AD5C48">
      <w:pPr>
        <w:spacing w:after="0" w:line="240" w:lineRule="auto"/>
        <w:jc w:val="both"/>
        <w:rPr>
          <w:rFonts w:ascii="Trebuchet MS" w:eastAsia="Times New Roman" w:hAnsi="Trebuchet MS" w:cs="Times New Roman"/>
          <w:color w:val="000000"/>
        </w:rPr>
      </w:pPr>
      <w:r>
        <w:rPr>
          <w:rFonts w:ascii="Trebuchet MS" w:eastAsia="Times New Roman" w:hAnsi="Trebuchet MS" w:cs="Times New Roman"/>
        </w:rPr>
        <w:t xml:space="preserve">4.2.Už PASLAUGŲ TEIKĖJO vėlavimą </w:t>
      </w:r>
      <w:r>
        <w:rPr>
          <w:rFonts w:ascii="Trebuchet MS" w:eastAsia="Times New Roman" w:hAnsi="Trebuchet MS" w:cs="Times New Roman"/>
          <w:color w:val="000000"/>
        </w:rPr>
        <w:t xml:space="preserve">atlikti sutartinius įsipareigojimus </w:t>
      </w:r>
      <w:r>
        <w:rPr>
          <w:rFonts w:ascii="Trebuchet MS" w:eastAsia="Times New Roman" w:hAnsi="Trebuchet MS" w:cs="Times New Roman"/>
        </w:rPr>
        <w:t xml:space="preserve">numatomi delspinigiai — 0,05 procento </w:t>
      </w:r>
      <w:r>
        <w:rPr>
          <w:rFonts w:ascii="Trebuchet MS" w:eastAsia="Times New Roman" w:hAnsi="Trebuchet MS" w:cs="Times New Roman"/>
          <w:color w:val="000000"/>
        </w:rPr>
        <w:t>nuo PASLAUGŲ kainos, už kiekvieną pavėluotą dieną</w:t>
      </w:r>
      <w:r>
        <w:rPr>
          <w:rFonts w:ascii="Trebuchet MS" w:eastAsia="Times New Roman" w:hAnsi="Trebuchet MS" w:cs="Times New Roman"/>
        </w:rPr>
        <w:t xml:space="preserve">. Delspinigių suma negali viršyti 2 procentų nuo SUTARTIES </w:t>
      </w:r>
      <w:r>
        <w:rPr>
          <w:rFonts w:ascii="Trebuchet MS" w:eastAsia="Times New Roman" w:hAnsi="Trebuchet MS" w:cs="Times New Roman"/>
          <w:bCs/>
        </w:rPr>
        <w:t>vertės.</w:t>
      </w:r>
    </w:p>
    <w:p w14:paraId="7F400EEA" w14:textId="77777777" w:rsidR="00AD5C48" w:rsidRDefault="00AD5C48" w:rsidP="00AD5C48">
      <w:pPr>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4.3.Už UŽSAKOVO vėlavimą atsiskaityti su PASLAUGŲ TEIKĖJU numatomi delspinigiai — 0,05 procento nuo vėluojamos apmokėti sumos, už kiekvieną pavėluotą dieną</w:t>
      </w:r>
      <w:r>
        <w:rPr>
          <w:rFonts w:ascii="Trebuchet MS" w:eastAsia="Times New Roman" w:hAnsi="Trebuchet MS" w:cs="Times New Roman"/>
        </w:rPr>
        <w:t xml:space="preserve">. Delspinigių suma negali viršyti </w:t>
      </w:r>
      <w:r>
        <w:rPr>
          <w:rFonts w:ascii="Trebuchet MS" w:eastAsia="Times New Roman" w:hAnsi="Trebuchet MS" w:cs="Times New Roman"/>
          <w:lang w:val="en-US"/>
        </w:rPr>
        <w:t xml:space="preserve">2 </w:t>
      </w:r>
      <w:r>
        <w:rPr>
          <w:rFonts w:ascii="Trebuchet MS" w:eastAsia="Times New Roman" w:hAnsi="Trebuchet MS" w:cs="Times New Roman"/>
        </w:rPr>
        <w:t xml:space="preserve">procentų nuo SUTARTIES </w:t>
      </w:r>
      <w:r>
        <w:rPr>
          <w:rFonts w:ascii="Trebuchet MS" w:eastAsia="Times New Roman" w:hAnsi="Trebuchet MS" w:cs="Times New Roman"/>
          <w:bCs/>
        </w:rPr>
        <w:t xml:space="preserve">vertės. </w:t>
      </w:r>
      <w:r>
        <w:rPr>
          <w:rFonts w:ascii="Trebuchet MS" w:eastAsia="Times New Roman" w:hAnsi="Trebuchet MS" w:cs="Times New Roman"/>
        </w:rPr>
        <w:t>UŽSAKOVUI delspinigiai neskaičiuojami, jeigu vėlavimas atsiranda dėl netinkamo UŽSAKOVO finansavimo.</w:t>
      </w:r>
    </w:p>
    <w:p w14:paraId="5789135A"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 xml:space="preserve">4.4.Jeigu </w:t>
      </w:r>
      <w:r>
        <w:rPr>
          <w:rFonts w:ascii="Trebuchet MS" w:eastAsia="Times New Roman" w:hAnsi="Trebuchet MS" w:cs="Times New Roman"/>
        </w:rPr>
        <w:t>PASLAUGŲ TEIKĖJAS</w:t>
      </w:r>
      <w:r>
        <w:rPr>
          <w:rFonts w:ascii="Trebuchet MS" w:eastAsia="Times New Roman" w:hAnsi="Trebuchet MS" w:cs="Times New Roman"/>
          <w:color w:val="000000"/>
        </w:rPr>
        <w:t xml:space="preserve"> savo iniciatyva anksčiau laiko nori nutraukti SUTARTĮ, </w:t>
      </w:r>
      <w:r>
        <w:rPr>
          <w:rFonts w:ascii="Trebuchet MS" w:eastAsia="Times New Roman" w:hAnsi="Trebuchet MS" w:cs="Times New Roman"/>
        </w:rPr>
        <w:t>PASLAUGŲ TEIKĖJAS</w:t>
      </w:r>
      <w:r>
        <w:rPr>
          <w:rFonts w:ascii="Trebuchet MS" w:eastAsia="Times New Roman" w:hAnsi="Trebuchet MS" w:cs="Times New Roman"/>
          <w:color w:val="000000"/>
        </w:rPr>
        <w:t xml:space="preserve"> gali ją nutraukti tik raštu įspėjęs UŽSAKOVĄ prieš 15 kalendorinių dienų. Šiuo atveju TIEKĖJAS per 5 darbo dienas nuo SUTARTIES nutraukimo dienos sumoka UŽSAKOVUI 10 procentų nuo SUTARTIES vertės dydžio baudą, </w:t>
      </w:r>
      <w:r>
        <w:rPr>
          <w:rFonts w:ascii="Trebuchet MS" w:eastAsia="Times New Roman" w:hAnsi="Trebuchet MS" w:cs="Times New Roman"/>
        </w:rPr>
        <w:t>PASLAUGŲ TEIKĖJAS</w:t>
      </w:r>
      <w:r>
        <w:rPr>
          <w:rFonts w:ascii="Trebuchet MS" w:eastAsia="Times New Roman" w:hAnsi="Trebuchet MS" w:cs="Times New Roman"/>
          <w:color w:val="000000"/>
        </w:rPr>
        <w:t xml:space="preserve"> taip pat įsipareigoja per 5 darbo dienas nuo UŽSAKOVO reikalavimo kompensuoti UŽSAKOVUI visus nuostolius, atsiradusius dėl tokio SUTARTIES nutraukimo, kurių nepadengia bauda.</w:t>
      </w:r>
    </w:p>
    <w:p w14:paraId="40B856B6"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 xml:space="preserve">4.5.Tuo atveju, kai ne dėl UŽSAKOVO kaltės </w:t>
      </w:r>
      <w:r>
        <w:rPr>
          <w:rFonts w:ascii="Trebuchet MS" w:eastAsia="Times New Roman" w:hAnsi="Trebuchet MS" w:cs="Times New Roman"/>
        </w:rPr>
        <w:t>PASLAUGŲ TEIKĖJAS</w:t>
      </w:r>
      <w:r>
        <w:rPr>
          <w:rFonts w:ascii="Trebuchet MS" w:eastAsia="Times New Roman" w:hAnsi="Trebuchet MS" w:cs="Times New Roman"/>
          <w:color w:val="000000"/>
        </w:rPr>
        <w:t xml:space="preserve"> netinkamai teikia PASLAUGAS, t. y. nesilaiko SUTARTYJE numatytų įsipareigojimų, </w:t>
      </w:r>
      <w:r>
        <w:rPr>
          <w:rFonts w:ascii="Trebuchet MS" w:eastAsia="Times New Roman" w:hAnsi="Trebuchet MS" w:cs="Times New Roman"/>
        </w:rPr>
        <w:t>PASLAUGŲ TEIKĖJAS</w:t>
      </w:r>
      <w:r>
        <w:rPr>
          <w:rFonts w:ascii="Trebuchet MS" w:eastAsia="Times New Roman" w:hAnsi="Trebuchet MS" w:cs="Times New Roman"/>
          <w:color w:val="000000"/>
        </w:rPr>
        <w:t xml:space="preserve"> privalo UŽSAKOVUI sumokėti 500 Eur baudą už kiekvieną nustatytą SUTARTIES netinkamo vykdymo atvejį. </w:t>
      </w:r>
      <w:r>
        <w:rPr>
          <w:rFonts w:ascii="Trebuchet MS" w:eastAsia="Times New Roman" w:hAnsi="Trebuchet MS" w:cs="Times New Roman"/>
        </w:rPr>
        <w:t>PASLAUGŲ TEIKĖJAS</w:t>
      </w:r>
      <w:r>
        <w:rPr>
          <w:rFonts w:ascii="Trebuchet MS" w:eastAsia="Times New Roman" w:hAnsi="Trebuchet MS" w:cs="Times New Roman"/>
          <w:color w:val="000000"/>
        </w:rPr>
        <w:t xml:space="preserve"> moka UŽSAKOVUI šiame punkte nustatytą baudą tokiu atveju, kai UŽSAKOVAS raštu informavo PASLAUGŲ TEIKĖJĄ apie SUTARTIES pažeidimą ir pareikalavo sumokėti šiame punkte nurodytą baudą.</w:t>
      </w:r>
    </w:p>
    <w:p w14:paraId="7AE356FC"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 xml:space="preserve">4.6.Nutraukus SUTARTĮ 5.3.3 punkte nurodytu pagrindu, </w:t>
      </w:r>
      <w:r>
        <w:rPr>
          <w:rFonts w:ascii="Trebuchet MS" w:eastAsia="Times New Roman" w:hAnsi="Trebuchet MS" w:cs="Times New Roman"/>
        </w:rPr>
        <w:t>PASLAUGŲ TEIKĖJAS</w:t>
      </w:r>
      <w:r>
        <w:rPr>
          <w:rFonts w:ascii="Trebuchet MS" w:eastAsia="Times New Roman" w:hAnsi="Trebuchet MS" w:cs="Times New Roman"/>
          <w:color w:val="000000"/>
        </w:rPr>
        <w:t xml:space="preserve"> per 5 (penkias) darbo dienas nuo SUTARTIES nutraukimo dienos sumoka UŽSAKOVUI 10 procentų nuo SUTARTIES vertės dydžio baudą, o </w:t>
      </w:r>
      <w:r>
        <w:rPr>
          <w:rFonts w:ascii="Trebuchet MS" w:eastAsia="Times New Roman" w:hAnsi="Trebuchet MS" w:cs="Times New Roman"/>
        </w:rPr>
        <w:t>PASLAUGŲ TEIKĖJAS</w:t>
      </w:r>
      <w:r>
        <w:rPr>
          <w:rFonts w:ascii="Trebuchet MS" w:eastAsia="Times New Roman" w:hAnsi="Trebuchet MS" w:cs="Times New Roman"/>
          <w:color w:val="000000"/>
        </w:rPr>
        <w:t xml:space="preserve"> įtraukiamas į nepatikimų tiekėjų sąrašą.</w:t>
      </w:r>
    </w:p>
    <w:p w14:paraId="7E8CFDB3" w14:textId="77777777" w:rsidR="00AD5C48" w:rsidRDefault="00AD5C48" w:rsidP="00AD5C48">
      <w:pPr>
        <w:widowControl w:val="0"/>
        <w:tabs>
          <w:tab w:val="left" w:pos="567"/>
        </w:tabs>
        <w:spacing w:after="0" w:line="240" w:lineRule="auto"/>
        <w:ind w:left="567"/>
        <w:jc w:val="both"/>
        <w:rPr>
          <w:rFonts w:ascii="Trebuchet MS" w:eastAsia="Times New Roman" w:hAnsi="Trebuchet MS" w:cs="Times New Roman"/>
          <w:color w:val="000000"/>
        </w:rPr>
      </w:pPr>
    </w:p>
    <w:p w14:paraId="01EDBB7C" w14:textId="77777777" w:rsidR="00AD5C48" w:rsidRPr="00FE5941" w:rsidRDefault="00AD5C48" w:rsidP="00AD5C48">
      <w:pPr>
        <w:widowControl w:val="0"/>
        <w:tabs>
          <w:tab w:val="left" w:pos="567"/>
        </w:tabs>
        <w:spacing w:after="0" w:line="240" w:lineRule="auto"/>
        <w:ind w:left="1080"/>
        <w:rPr>
          <w:rFonts w:ascii="Trebuchet MS" w:eastAsia="Times New Roman" w:hAnsi="Trebuchet MS" w:cs="Times New Roman"/>
          <w:b/>
          <w:color w:val="000000"/>
        </w:rPr>
      </w:pPr>
      <w:r>
        <w:rPr>
          <w:rFonts w:ascii="Trebuchet MS" w:eastAsia="Times New Roman" w:hAnsi="Trebuchet MS" w:cs="Times New Roman"/>
          <w:b/>
          <w:color w:val="000000"/>
        </w:rPr>
        <w:t>5.</w:t>
      </w:r>
      <w:r w:rsidRPr="00FE5941">
        <w:rPr>
          <w:rFonts w:ascii="Trebuchet MS" w:eastAsia="Times New Roman" w:hAnsi="Trebuchet MS" w:cs="Times New Roman"/>
          <w:b/>
          <w:color w:val="000000"/>
        </w:rPr>
        <w:t>SUTARTIES GALIOJIMAS, PAKEITIMAS IR NUTRAUKIMAS</w:t>
      </w:r>
    </w:p>
    <w:p w14:paraId="183E367A" w14:textId="77777777" w:rsidR="00AD5C48" w:rsidRPr="00311A23" w:rsidRDefault="00AD5C48" w:rsidP="00AD5C48">
      <w:pPr>
        <w:tabs>
          <w:tab w:val="num" w:pos="1080"/>
        </w:tabs>
        <w:spacing w:after="0" w:line="259" w:lineRule="auto"/>
        <w:jc w:val="both"/>
        <w:rPr>
          <w:rFonts w:ascii="Trebuchet MS" w:hAnsi="Trebuchet MS"/>
          <w:lang w:val="en-GB"/>
        </w:rPr>
      </w:pPr>
      <w:r>
        <w:rPr>
          <w:rFonts w:ascii="Trebuchet MS" w:eastAsia="Times New Roman" w:hAnsi="Trebuchet MS" w:cs="Times New Roman"/>
        </w:rPr>
        <w:t>5.1.</w:t>
      </w:r>
      <w:r w:rsidRPr="00311A23">
        <w:rPr>
          <w:rFonts w:ascii="Trebuchet MS" w:hAnsi="Trebuchet MS" w:cs="Segoe UI"/>
          <w:spacing w:val="2"/>
          <w:shd w:val="clear" w:color="auto" w:fill="FFFFFF"/>
          <w:lang w:val="en-GB"/>
        </w:rPr>
        <w:t xml:space="preserve"> </w:t>
      </w:r>
      <w:proofErr w:type="spellStart"/>
      <w:r w:rsidRPr="00311A23">
        <w:rPr>
          <w:rFonts w:ascii="Trebuchet MS" w:hAnsi="Trebuchet MS" w:cs="Segoe UI"/>
          <w:spacing w:val="2"/>
          <w:shd w:val="clear" w:color="auto" w:fill="FFFFFF"/>
          <w:lang w:val="en-GB"/>
        </w:rPr>
        <w:t>Sutartis</w:t>
      </w:r>
      <w:proofErr w:type="spellEnd"/>
      <w:r w:rsidRPr="00311A23">
        <w:rPr>
          <w:rFonts w:ascii="Trebuchet MS" w:hAnsi="Trebuchet MS" w:cs="Segoe UI"/>
          <w:spacing w:val="2"/>
          <w:shd w:val="clear" w:color="auto" w:fill="FFFFFF"/>
          <w:lang w:val="en-GB"/>
        </w:rPr>
        <w:t xml:space="preserve"> </w:t>
      </w:r>
      <w:proofErr w:type="spellStart"/>
      <w:r w:rsidRPr="00311A23">
        <w:rPr>
          <w:rFonts w:ascii="Trebuchet MS" w:hAnsi="Trebuchet MS" w:cs="Segoe UI"/>
          <w:spacing w:val="2"/>
          <w:shd w:val="clear" w:color="auto" w:fill="FFFFFF"/>
          <w:lang w:val="en-GB"/>
        </w:rPr>
        <w:t>sudaroma</w:t>
      </w:r>
      <w:proofErr w:type="spellEnd"/>
      <w:r w:rsidRPr="00311A23">
        <w:rPr>
          <w:rFonts w:ascii="Trebuchet MS" w:hAnsi="Trebuchet MS" w:cs="Segoe UI"/>
          <w:spacing w:val="2"/>
          <w:shd w:val="clear" w:color="auto" w:fill="FFFFFF"/>
          <w:lang w:val="en-GB"/>
        </w:rPr>
        <w:t xml:space="preserve"> 12 </w:t>
      </w:r>
      <w:proofErr w:type="spellStart"/>
      <w:r w:rsidRPr="00311A23">
        <w:rPr>
          <w:rFonts w:ascii="Trebuchet MS" w:hAnsi="Trebuchet MS" w:cs="Segoe UI"/>
          <w:spacing w:val="2"/>
          <w:shd w:val="clear" w:color="auto" w:fill="FFFFFF"/>
          <w:lang w:val="en-GB"/>
        </w:rPr>
        <w:t>mėnesių</w:t>
      </w:r>
      <w:proofErr w:type="spellEnd"/>
      <w:r w:rsidRPr="00311A23">
        <w:rPr>
          <w:rFonts w:ascii="Trebuchet MS" w:hAnsi="Trebuchet MS" w:cs="Segoe UI"/>
          <w:spacing w:val="2"/>
          <w:shd w:val="clear" w:color="auto" w:fill="FFFFFF"/>
          <w:lang w:val="en-GB"/>
        </w:rPr>
        <w:t xml:space="preserve"> </w:t>
      </w:r>
      <w:proofErr w:type="spellStart"/>
      <w:r w:rsidRPr="00311A23">
        <w:rPr>
          <w:rFonts w:ascii="Trebuchet MS" w:hAnsi="Trebuchet MS" w:cs="Segoe UI"/>
          <w:spacing w:val="2"/>
          <w:shd w:val="clear" w:color="auto" w:fill="FFFFFF"/>
          <w:lang w:val="en-GB"/>
        </w:rPr>
        <w:t>su</w:t>
      </w:r>
      <w:proofErr w:type="spellEnd"/>
      <w:r w:rsidRPr="00311A23">
        <w:rPr>
          <w:rFonts w:ascii="Trebuchet MS" w:hAnsi="Trebuchet MS" w:cs="Segoe UI"/>
          <w:spacing w:val="2"/>
          <w:shd w:val="clear" w:color="auto" w:fill="FFFFFF"/>
          <w:lang w:val="en-GB"/>
        </w:rPr>
        <w:t xml:space="preserve"> </w:t>
      </w:r>
      <w:proofErr w:type="spellStart"/>
      <w:r w:rsidRPr="00311A23">
        <w:rPr>
          <w:rFonts w:ascii="Trebuchet MS" w:hAnsi="Trebuchet MS" w:cs="Segoe UI"/>
          <w:spacing w:val="2"/>
          <w:shd w:val="clear" w:color="auto" w:fill="FFFFFF"/>
          <w:lang w:val="en-GB"/>
        </w:rPr>
        <w:t>galimybe</w:t>
      </w:r>
      <w:proofErr w:type="spellEnd"/>
      <w:r w:rsidRPr="00311A23">
        <w:rPr>
          <w:rFonts w:ascii="Trebuchet MS" w:hAnsi="Trebuchet MS" w:cs="Segoe UI"/>
          <w:spacing w:val="2"/>
          <w:shd w:val="clear" w:color="auto" w:fill="FFFFFF"/>
          <w:lang w:val="en-GB"/>
        </w:rPr>
        <w:t xml:space="preserve"> </w:t>
      </w:r>
      <w:proofErr w:type="spellStart"/>
      <w:r w:rsidRPr="00311A23">
        <w:rPr>
          <w:rFonts w:ascii="Trebuchet MS" w:hAnsi="Trebuchet MS" w:cs="Segoe UI"/>
          <w:spacing w:val="2"/>
          <w:shd w:val="clear" w:color="auto" w:fill="FFFFFF"/>
          <w:lang w:val="en-GB"/>
        </w:rPr>
        <w:t>pratęsti</w:t>
      </w:r>
      <w:proofErr w:type="spellEnd"/>
      <w:r w:rsidRPr="00311A23">
        <w:rPr>
          <w:rFonts w:ascii="Trebuchet MS" w:hAnsi="Trebuchet MS" w:cs="Segoe UI"/>
          <w:spacing w:val="2"/>
          <w:shd w:val="clear" w:color="auto" w:fill="FFFFFF"/>
          <w:lang w:val="en-GB"/>
        </w:rPr>
        <w:t xml:space="preserve"> </w:t>
      </w:r>
      <w:proofErr w:type="spellStart"/>
      <w:r w:rsidRPr="00311A23">
        <w:rPr>
          <w:rFonts w:ascii="Trebuchet MS" w:hAnsi="Trebuchet MS" w:cs="Segoe UI"/>
          <w:spacing w:val="2"/>
          <w:shd w:val="clear" w:color="auto" w:fill="FFFFFF"/>
          <w:lang w:val="en-GB"/>
        </w:rPr>
        <w:t>sutartį</w:t>
      </w:r>
      <w:proofErr w:type="spellEnd"/>
      <w:r w:rsidRPr="00311A23">
        <w:rPr>
          <w:rFonts w:ascii="Trebuchet MS" w:hAnsi="Trebuchet MS" w:cs="Segoe UI"/>
          <w:spacing w:val="2"/>
          <w:shd w:val="clear" w:color="auto" w:fill="FFFFFF"/>
          <w:lang w:val="en-GB"/>
        </w:rPr>
        <w:t xml:space="preserve"> 2 </w:t>
      </w:r>
      <w:proofErr w:type="spellStart"/>
      <w:r w:rsidRPr="00311A23">
        <w:rPr>
          <w:rFonts w:ascii="Trebuchet MS" w:hAnsi="Trebuchet MS" w:cs="Segoe UI"/>
          <w:spacing w:val="2"/>
          <w:shd w:val="clear" w:color="auto" w:fill="FFFFFF"/>
          <w:lang w:val="en-GB"/>
        </w:rPr>
        <w:t>kartus</w:t>
      </w:r>
      <w:proofErr w:type="spellEnd"/>
      <w:r w:rsidRPr="00311A23">
        <w:rPr>
          <w:rFonts w:ascii="Trebuchet MS" w:hAnsi="Trebuchet MS" w:cs="Segoe UI"/>
          <w:spacing w:val="2"/>
          <w:shd w:val="clear" w:color="auto" w:fill="FFFFFF"/>
          <w:lang w:val="en-GB"/>
        </w:rPr>
        <w:t xml:space="preserve"> po 12 </w:t>
      </w:r>
      <w:proofErr w:type="spellStart"/>
      <w:r w:rsidRPr="00311A23">
        <w:rPr>
          <w:rFonts w:ascii="Trebuchet MS" w:hAnsi="Trebuchet MS" w:cs="Segoe UI"/>
          <w:spacing w:val="2"/>
          <w:shd w:val="clear" w:color="auto" w:fill="FFFFFF"/>
          <w:lang w:val="en-GB"/>
        </w:rPr>
        <w:t>mėnesių</w:t>
      </w:r>
      <w:proofErr w:type="spellEnd"/>
      <w:r w:rsidRPr="00311A23">
        <w:rPr>
          <w:rFonts w:ascii="Trebuchet MS" w:hAnsi="Trebuchet MS" w:cs="Segoe UI"/>
          <w:spacing w:val="2"/>
          <w:shd w:val="clear" w:color="auto" w:fill="FFFFFF"/>
          <w:lang w:val="en-GB"/>
        </w:rPr>
        <w:t>.</w:t>
      </w:r>
      <w:r w:rsidRPr="00311A23">
        <w:rPr>
          <w:rFonts w:ascii="Trebuchet MS" w:hAnsi="Trebuchet MS"/>
          <w:lang w:val="en-GB"/>
        </w:rPr>
        <w:t xml:space="preserve"> </w:t>
      </w:r>
      <w:proofErr w:type="spellStart"/>
      <w:r w:rsidRPr="00311A23">
        <w:rPr>
          <w:rFonts w:ascii="Trebuchet MS" w:eastAsia="Times New Roman" w:hAnsi="Trebuchet MS" w:cs="Times New Roman"/>
          <w:lang w:val="en-GB" w:eastAsia="ar-SA"/>
        </w:rPr>
        <w:t>Sutarties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suma</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yra</w:t>
      </w:r>
      <w:proofErr w:type="spellEnd"/>
      <w:r w:rsidRPr="00311A23">
        <w:rPr>
          <w:rFonts w:ascii="Trebuchet MS" w:eastAsia="Times New Roman" w:hAnsi="Trebuchet MS" w:cs="Times New Roman"/>
          <w:lang w:val="en-GB" w:eastAsia="ar-SA"/>
        </w:rPr>
        <w:t xml:space="preserve"> </w:t>
      </w:r>
      <w:r>
        <w:rPr>
          <w:rFonts w:ascii="Trebuchet MS" w:eastAsia="Times New Roman" w:hAnsi="Trebuchet MS" w:cs="Times New Roman"/>
          <w:lang w:val="en-GB" w:eastAsia="ar-SA"/>
        </w:rPr>
        <w:t>3</w:t>
      </w:r>
      <w:r w:rsidRPr="00311A23">
        <w:rPr>
          <w:rFonts w:ascii="Trebuchet MS" w:eastAsia="Times New Roman" w:hAnsi="Trebuchet MS" w:cs="Times New Roman"/>
          <w:lang w:val="en-GB" w:eastAsia="ar-SA"/>
        </w:rPr>
        <w:t xml:space="preserve">000,00 </w:t>
      </w:r>
      <w:proofErr w:type="spellStart"/>
      <w:r w:rsidRPr="00311A23">
        <w:rPr>
          <w:rFonts w:ascii="Trebuchet MS" w:eastAsia="Times New Roman" w:hAnsi="Trebuchet MS" w:cs="Times New Roman"/>
          <w:lang w:val="en-GB" w:eastAsia="ar-SA"/>
        </w:rPr>
        <w:t>eurų</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su</w:t>
      </w:r>
      <w:proofErr w:type="spellEnd"/>
      <w:r w:rsidRPr="00311A23">
        <w:rPr>
          <w:rFonts w:ascii="Trebuchet MS" w:eastAsia="Times New Roman" w:hAnsi="Trebuchet MS" w:cs="Times New Roman"/>
          <w:lang w:val="en-GB" w:eastAsia="ar-SA"/>
        </w:rPr>
        <w:t xml:space="preserve"> PVM. </w:t>
      </w:r>
      <w:proofErr w:type="spellStart"/>
      <w:r w:rsidRPr="00311A23">
        <w:rPr>
          <w:rFonts w:ascii="Trebuchet MS" w:eastAsia="Times New Roman" w:hAnsi="Trebuchet MS" w:cs="Times New Roman"/>
          <w:lang w:val="en-GB" w:eastAsia="ar-SA"/>
        </w:rPr>
        <w:t>Užsakovui</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Pirkimo</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sutarties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galiojimo</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metu</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neišpirkus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nurodytos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sumos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Pirkimo</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sutartis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abipusiu</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sutarimu</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gali</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būti</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pratęsiama</w:t>
      </w:r>
      <w:proofErr w:type="spellEnd"/>
      <w:r w:rsidRPr="00311A23">
        <w:rPr>
          <w:rFonts w:ascii="Trebuchet MS" w:eastAsia="Times New Roman" w:hAnsi="Trebuchet MS" w:cs="Times New Roman"/>
          <w:lang w:val="en-GB" w:eastAsia="ar-SA"/>
        </w:rPr>
        <w:t xml:space="preserve"> ne </w:t>
      </w:r>
      <w:proofErr w:type="spellStart"/>
      <w:r w:rsidRPr="00311A23">
        <w:rPr>
          <w:rFonts w:ascii="Trebuchet MS" w:eastAsia="Times New Roman" w:hAnsi="Trebuchet MS" w:cs="Times New Roman"/>
          <w:lang w:val="en-GB" w:eastAsia="ar-SA"/>
        </w:rPr>
        <w:t>ilgesniam</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kaip</w:t>
      </w:r>
      <w:proofErr w:type="spellEnd"/>
      <w:r w:rsidRPr="00311A23">
        <w:rPr>
          <w:rFonts w:ascii="Trebuchet MS" w:eastAsia="Times New Roman" w:hAnsi="Trebuchet MS" w:cs="Times New Roman"/>
          <w:lang w:val="en-GB" w:eastAsia="ar-SA"/>
        </w:rPr>
        <w:t xml:space="preserve"> 12 (</w:t>
      </w:r>
      <w:proofErr w:type="spellStart"/>
      <w:r w:rsidRPr="00311A23">
        <w:rPr>
          <w:rFonts w:ascii="Trebuchet MS" w:eastAsia="Times New Roman" w:hAnsi="Trebuchet MS" w:cs="Times New Roman"/>
          <w:lang w:val="en-GB" w:eastAsia="ar-SA"/>
        </w:rPr>
        <w:t>dvylikos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mėnesių</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laikotarpiui</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iki</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Užsakovas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nupirks</w:t>
      </w:r>
      <w:proofErr w:type="spellEnd"/>
      <w:r w:rsidRPr="00311A23">
        <w:rPr>
          <w:rFonts w:ascii="Trebuchet MS" w:eastAsia="Times New Roman" w:hAnsi="Trebuchet MS" w:cs="Times New Roman"/>
          <w:lang w:val="en-GB" w:eastAsia="ar-SA"/>
        </w:rPr>
        <w:t xml:space="preserve"> 100 </w:t>
      </w:r>
      <w:proofErr w:type="spellStart"/>
      <w:r w:rsidRPr="00311A23">
        <w:rPr>
          <w:rFonts w:ascii="Trebuchet MS" w:eastAsia="Times New Roman" w:hAnsi="Trebuchet MS" w:cs="Times New Roman"/>
          <w:lang w:val="en-GB" w:eastAsia="ar-SA"/>
        </w:rPr>
        <w:t>procentų</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Pirkimo</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sutartyje</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nurodytos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sumos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Bendra</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Pirkimo</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sutarties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trukmė</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įskaitant</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pratęsimą</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negali</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būti</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ilgesnė</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nei</w:t>
      </w:r>
      <w:proofErr w:type="spellEnd"/>
      <w:r w:rsidRPr="00311A23">
        <w:rPr>
          <w:rFonts w:ascii="Trebuchet MS" w:eastAsia="Times New Roman" w:hAnsi="Trebuchet MS" w:cs="Times New Roman"/>
          <w:lang w:val="en-GB" w:eastAsia="ar-SA"/>
        </w:rPr>
        <w:t xml:space="preserve"> 36 (</w:t>
      </w:r>
      <w:proofErr w:type="spellStart"/>
      <w:r w:rsidRPr="00311A23">
        <w:rPr>
          <w:rFonts w:ascii="Trebuchet MS" w:eastAsia="Times New Roman" w:hAnsi="Trebuchet MS" w:cs="Times New Roman"/>
          <w:lang w:val="en-GB" w:eastAsia="ar-SA"/>
        </w:rPr>
        <w:t>trisdešimt</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šeši</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mėnesiai</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skaičiuojant</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nuo</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Pirkimo</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sutarties</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įsigaliojimo</w:t>
      </w:r>
      <w:proofErr w:type="spellEnd"/>
      <w:r w:rsidRPr="00311A23">
        <w:rPr>
          <w:rFonts w:ascii="Trebuchet MS" w:eastAsia="Times New Roman" w:hAnsi="Trebuchet MS" w:cs="Times New Roman"/>
          <w:lang w:val="en-GB" w:eastAsia="ar-SA"/>
        </w:rPr>
        <w:t xml:space="preserve"> </w:t>
      </w:r>
      <w:proofErr w:type="spellStart"/>
      <w:r w:rsidRPr="00311A23">
        <w:rPr>
          <w:rFonts w:ascii="Trebuchet MS" w:eastAsia="Times New Roman" w:hAnsi="Trebuchet MS" w:cs="Times New Roman"/>
          <w:lang w:val="en-GB" w:eastAsia="ar-SA"/>
        </w:rPr>
        <w:t>datos</w:t>
      </w:r>
      <w:proofErr w:type="spellEnd"/>
      <w:r w:rsidRPr="00311A23">
        <w:rPr>
          <w:rFonts w:ascii="Trebuchet MS" w:eastAsia="Times New Roman" w:hAnsi="Trebuchet MS" w:cs="Times New Roman"/>
          <w:lang w:val="en-GB" w:eastAsia="ar-SA"/>
        </w:rPr>
        <w:t>.</w:t>
      </w:r>
      <w:r w:rsidRPr="00311A23">
        <w:rPr>
          <w:rFonts w:ascii="Trebuchet MS" w:eastAsia="Times New Roman" w:hAnsi="Trebuchet MS" w:cs="Times New Roman"/>
          <w:lang w:val="en-GB"/>
        </w:rPr>
        <w:t xml:space="preserve"> </w:t>
      </w:r>
    </w:p>
    <w:p w14:paraId="25BCA32B" w14:textId="77777777" w:rsidR="00AD5C48" w:rsidRDefault="00AD5C48" w:rsidP="00AD5C48">
      <w:pPr>
        <w:widowControl w:val="0"/>
        <w:tabs>
          <w:tab w:val="left" w:pos="567"/>
        </w:tabs>
        <w:spacing w:after="0" w:line="240" w:lineRule="auto"/>
        <w:jc w:val="both"/>
        <w:rPr>
          <w:rFonts w:ascii="Trebuchet MS" w:eastAsia="Times New Roman" w:hAnsi="Trebuchet MS" w:cs="Times New Roman"/>
        </w:rPr>
      </w:pPr>
      <w:r>
        <w:rPr>
          <w:rFonts w:ascii="Trebuchet MS" w:eastAsia="Times New Roman" w:hAnsi="Trebuchet MS" w:cs="Times New Roman"/>
        </w:rPr>
        <w:t>5.2.UŽSAKOVAS turi teisę nutraukti SUTARTĮ, jeigu PASLAUGŲ TEIKĖJAS SUTARTIES galiojimo laikotarpiu pagal galiojančius teisės aktus praranda teisę užsiimti ūkine komercine ar kitokia, būtina PASLAUGŲ teikimo atlikimui, veikla.</w:t>
      </w:r>
    </w:p>
    <w:p w14:paraId="50CC5F9E" w14:textId="77777777" w:rsidR="00AD5C48" w:rsidRDefault="00AD5C48" w:rsidP="00AD5C48">
      <w:pPr>
        <w:widowControl w:val="0"/>
        <w:tabs>
          <w:tab w:val="left" w:pos="567"/>
        </w:tabs>
        <w:spacing w:after="0" w:line="240" w:lineRule="auto"/>
        <w:jc w:val="both"/>
        <w:rPr>
          <w:rFonts w:ascii="Trebuchet MS" w:eastAsia="Times New Roman" w:hAnsi="Trebuchet MS" w:cs="Times New Roman"/>
        </w:rPr>
      </w:pPr>
      <w:r>
        <w:rPr>
          <w:rFonts w:ascii="Trebuchet MS" w:eastAsia="Times New Roman" w:hAnsi="Trebuchet MS" w:cs="Times New Roman"/>
          <w:spacing w:val="-2"/>
        </w:rPr>
        <w:t>5.3.SUTARTIS gali būti nutraukta anksčiau nurodyto termino:</w:t>
      </w:r>
    </w:p>
    <w:p w14:paraId="4B7D16AD" w14:textId="77777777" w:rsidR="00AD5C48" w:rsidRDefault="00AD5C48" w:rsidP="00AD5C48">
      <w:pPr>
        <w:widowControl w:val="0"/>
        <w:tabs>
          <w:tab w:val="left" w:pos="567"/>
        </w:tabs>
        <w:spacing w:after="0" w:line="240" w:lineRule="auto"/>
        <w:jc w:val="both"/>
        <w:rPr>
          <w:rFonts w:ascii="Trebuchet MS" w:eastAsia="Times New Roman" w:hAnsi="Trebuchet MS" w:cs="Times New Roman"/>
        </w:rPr>
      </w:pPr>
      <w:r>
        <w:rPr>
          <w:rFonts w:ascii="Trebuchet MS" w:eastAsia="Times New Roman" w:hAnsi="Trebuchet MS" w:cs="Times New Roman"/>
        </w:rPr>
        <w:tab/>
        <w:t>5.3.1.ŠALIŲ rašytiniu susitarimu;</w:t>
      </w:r>
    </w:p>
    <w:p w14:paraId="18DBC25E" w14:textId="77777777" w:rsidR="00AD5C48" w:rsidRDefault="00AD5C48" w:rsidP="00AD5C48">
      <w:pPr>
        <w:widowControl w:val="0"/>
        <w:tabs>
          <w:tab w:val="left" w:pos="567"/>
        </w:tabs>
        <w:spacing w:after="0" w:line="240" w:lineRule="auto"/>
        <w:jc w:val="both"/>
        <w:rPr>
          <w:rFonts w:ascii="Trebuchet MS" w:eastAsia="Times New Roman" w:hAnsi="Trebuchet MS" w:cs="Times New Roman"/>
        </w:rPr>
      </w:pPr>
      <w:r>
        <w:rPr>
          <w:rFonts w:ascii="Trebuchet MS" w:eastAsia="Times New Roman" w:hAnsi="Trebuchet MS" w:cs="Times New Roman"/>
        </w:rPr>
        <w:tab/>
        <w:t>5.3.2.UŽSAKOVAS gali vienašališkai nutraukti SUTARTĮ Įstatymo 90 straipsnio 1 dalyje nurodytais pagrindais;</w:t>
      </w:r>
    </w:p>
    <w:p w14:paraId="41BC499E" w14:textId="77777777" w:rsidR="00AD5C48" w:rsidRDefault="00AD5C48" w:rsidP="00AD5C48">
      <w:pPr>
        <w:widowControl w:val="0"/>
        <w:tabs>
          <w:tab w:val="left" w:pos="567"/>
        </w:tabs>
        <w:spacing w:after="0" w:line="240" w:lineRule="auto"/>
        <w:jc w:val="both"/>
        <w:rPr>
          <w:rFonts w:ascii="Trebuchet MS" w:eastAsia="Times New Roman" w:hAnsi="Trebuchet MS" w:cs="Times New Roman"/>
        </w:rPr>
      </w:pPr>
      <w:r>
        <w:rPr>
          <w:rFonts w:ascii="Trebuchet MS" w:eastAsia="Times New Roman" w:hAnsi="Trebuchet MS" w:cs="Times New Roman"/>
          <w:color w:val="000000"/>
        </w:rPr>
        <w:tab/>
        <w:t xml:space="preserve">5.3.3.UŽSAKOVAS gali nutraukti SUTARTĮ, prieš 15 kalendorinių dienų įspėjęs raštu PASLAUGŲ </w:t>
      </w:r>
      <w:r>
        <w:rPr>
          <w:rFonts w:ascii="Trebuchet MS" w:eastAsia="Times New Roman" w:hAnsi="Trebuchet MS" w:cs="Times New Roman"/>
        </w:rPr>
        <w:t>TEIKĖJ</w:t>
      </w:r>
      <w:r>
        <w:rPr>
          <w:rFonts w:ascii="Trebuchet MS" w:eastAsia="Times New Roman" w:hAnsi="Trebuchet MS" w:cs="Times New Roman"/>
          <w:color w:val="000000"/>
        </w:rPr>
        <w:t xml:space="preserve">Ą, jeigu jis nevykdo sutartinių įsipareigojimų ar netinkamai juos įvykdo ir tai yra esminis SUTARTIES pažeidimas. </w:t>
      </w:r>
      <w:r>
        <w:rPr>
          <w:rFonts w:ascii="Trebuchet MS" w:eastAsia="Times New Roman" w:hAnsi="Trebuchet MS" w:cs="Times New Roman"/>
        </w:rPr>
        <w:t xml:space="preserve">Esminiu SUTARTIES pažeidimu taip pat laikoma, jeigu PASLAUGŲ </w:t>
      </w:r>
      <w:r>
        <w:rPr>
          <w:rFonts w:ascii="Trebuchet MS" w:eastAsia="Times New Roman" w:hAnsi="Trebuchet MS" w:cs="Times New Roman"/>
        </w:rPr>
        <w:lastRenderedPageBreak/>
        <w:t xml:space="preserve">TEIKĖJAS 3 (tris) kartus netinkamai vykdo savo sutartinius  įsipareigojimus (t. y. pritaikytos SUTARTYJE numatytos sankcijos) ir laiku neįvykdo sutartinių įsipareigojimų ar dėl jų atidėjimo nesusitariama. </w:t>
      </w:r>
      <w:r>
        <w:rPr>
          <w:rFonts w:ascii="Trebuchet MS" w:eastAsia="Times New Roman" w:hAnsi="Trebuchet MS" w:cs="Times New Roman"/>
          <w:color w:val="000000"/>
        </w:rPr>
        <w:t>Nustatydamas esminį SUTARTIES pažeidimą, UŽSAKOVAS privalo vadovautis Lietuvos Respublikos civilinio kodekso 6.217 straipsnio nuostatomis;</w:t>
      </w:r>
    </w:p>
    <w:p w14:paraId="6F611873" w14:textId="77777777" w:rsidR="00AD5C48" w:rsidRDefault="00AD5C48" w:rsidP="00AD5C48">
      <w:pPr>
        <w:widowControl w:val="0"/>
        <w:tabs>
          <w:tab w:val="left" w:pos="567"/>
        </w:tabs>
        <w:spacing w:after="0" w:line="240" w:lineRule="auto"/>
        <w:jc w:val="both"/>
        <w:rPr>
          <w:rFonts w:ascii="Trebuchet MS" w:eastAsia="Times New Roman" w:hAnsi="Trebuchet MS" w:cs="Times New Roman"/>
        </w:rPr>
      </w:pPr>
      <w:r>
        <w:rPr>
          <w:rFonts w:ascii="Trebuchet MS" w:eastAsia="Times New Roman" w:hAnsi="Trebuchet MS" w:cs="Times New Roman"/>
        </w:rPr>
        <w:tab/>
        <w:t>5.3.4.ŠALIS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7AF3DCC0" w14:textId="77777777" w:rsidR="00AD5C48" w:rsidRDefault="00AD5C48" w:rsidP="00AD5C48">
      <w:pPr>
        <w:widowControl w:val="0"/>
        <w:tabs>
          <w:tab w:val="left" w:pos="567"/>
        </w:tabs>
        <w:spacing w:after="0" w:line="240" w:lineRule="auto"/>
        <w:jc w:val="both"/>
        <w:rPr>
          <w:rFonts w:ascii="Trebuchet MS" w:eastAsia="Times New Roman" w:hAnsi="Trebuchet MS" w:cs="Times New Roman"/>
        </w:rPr>
      </w:pPr>
      <w:r>
        <w:rPr>
          <w:rFonts w:ascii="Trebuchet MS" w:eastAsia="Times New Roman" w:hAnsi="Trebuchet MS" w:cs="Times New Roman"/>
        </w:rPr>
        <w:t>5.4.Visi SUTARTIES pakeitimai, papildymai, priedai galioja, jeigu jie yra sudaryti raštu ir patvirtinti abiejų ŠALIŲ įgaliotų atstovų parašais.</w:t>
      </w:r>
    </w:p>
    <w:p w14:paraId="78689E05" w14:textId="77777777" w:rsidR="00AD5C48" w:rsidRDefault="00AD5C48" w:rsidP="00AD5C48">
      <w:pPr>
        <w:widowControl w:val="0"/>
        <w:tabs>
          <w:tab w:val="left" w:pos="567"/>
        </w:tabs>
        <w:spacing w:after="0" w:line="240" w:lineRule="auto"/>
        <w:jc w:val="both"/>
        <w:rPr>
          <w:rFonts w:ascii="Trebuchet MS" w:eastAsia="Times New Roman" w:hAnsi="Trebuchet MS" w:cs="Times New Roman"/>
        </w:rPr>
      </w:pPr>
      <w:r>
        <w:rPr>
          <w:rFonts w:ascii="Trebuchet MS" w:eastAsia="Times New Roman" w:hAnsi="Trebuchet MS" w:cs="Times New Roman"/>
          <w:snapToGrid w:val="0"/>
        </w:rPr>
        <w:t xml:space="preserve">5.5.SUTARTIES sąlygos SUTARTIES galiojimo laikotarpiu negali būti keičiamos, </w:t>
      </w:r>
      <w:r>
        <w:rPr>
          <w:rFonts w:ascii="Trebuchet MS" w:eastAsia="Times New Roman" w:hAnsi="Trebuchet MS" w:cs="Times New Roman"/>
        </w:rPr>
        <w:t>išskyrus Viešųjų pirkimų įstatymo 89 straipsnyje numatytus atvejus.</w:t>
      </w:r>
    </w:p>
    <w:p w14:paraId="608311C9"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 xml:space="preserve">5.6.UŽSAKOVAS pasilieka teisę atsisakyti viso PASLAUGŲ TEIKIMO ar PASLAUGŲ TEIKIMO dalies pirkimo, jeigu jis neturės pakankamo, nuo jo nepriklausančio finansavimo (UŽSAKOVAS yra iš Lietuvos Respublikos biudžeto finansuojama, Lietuvos Respublikos mokesčių administratoriaus funkcijas atliekanti įstaiga), arba PASLAUGŲ TEIKIMO ar PASLAUGŲ TEIKIMO dalies pirkimo nereikės vykdant mokesčių administratoriaus funkcijas, arba dėl kitų priežasčių. Šiuo atveju jokios sankcijos, numatytos SUTARTYJE, UŽSAKOVUI netaikomos. Tokio atsisakymo atveju UŽSAKOVAS apmoka PASLAUGŲ TEIKĖJUI už iki atsisakymo faktiškai įvykdytą pagal SUTARTĮ PASLAUGŲ TEIKIMO dalį. </w:t>
      </w:r>
    </w:p>
    <w:p w14:paraId="1F4E427C" w14:textId="77777777" w:rsidR="00AD5C48" w:rsidRDefault="00AD5C48" w:rsidP="00AD5C48">
      <w:pPr>
        <w:widowControl w:val="0"/>
        <w:tabs>
          <w:tab w:val="left" w:pos="567"/>
        </w:tabs>
        <w:spacing w:after="0" w:line="240" w:lineRule="auto"/>
        <w:ind w:left="567"/>
        <w:jc w:val="both"/>
        <w:rPr>
          <w:rFonts w:ascii="Trebuchet MS" w:eastAsia="Times New Roman" w:hAnsi="Trebuchet MS" w:cs="Times New Roman"/>
          <w:color w:val="000000"/>
        </w:rPr>
      </w:pPr>
    </w:p>
    <w:p w14:paraId="18594932" w14:textId="77777777" w:rsidR="00AD5C48" w:rsidRPr="00FE5941" w:rsidRDefault="00AD5C48" w:rsidP="00AD5C48">
      <w:pPr>
        <w:widowControl w:val="0"/>
        <w:tabs>
          <w:tab w:val="left" w:pos="567"/>
        </w:tabs>
        <w:spacing w:after="0" w:line="240" w:lineRule="auto"/>
        <w:ind w:left="1080"/>
        <w:jc w:val="center"/>
        <w:rPr>
          <w:rFonts w:ascii="Trebuchet MS" w:eastAsia="Times New Roman" w:hAnsi="Trebuchet MS" w:cs="Times New Roman"/>
          <w:b/>
          <w:color w:val="000000"/>
        </w:rPr>
      </w:pPr>
      <w:r>
        <w:rPr>
          <w:rFonts w:ascii="Trebuchet MS" w:eastAsia="Times New Roman" w:hAnsi="Trebuchet MS" w:cs="Times New Roman"/>
          <w:b/>
          <w:color w:val="000000"/>
        </w:rPr>
        <w:t>6.</w:t>
      </w:r>
      <w:r w:rsidRPr="00FE5941">
        <w:rPr>
          <w:rFonts w:ascii="Trebuchet MS" w:eastAsia="Times New Roman" w:hAnsi="Trebuchet MS" w:cs="Times New Roman"/>
          <w:b/>
          <w:color w:val="000000"/>
        </w:rPr>
        <w:t>NENUGALIMOS JĖGOS APLINKYBĖS (FORCE MAJEURE)</w:t>
      </w:r>
    </w:p>
    <w:p w14:paraId="3459B4D8"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6.1. Nė viena iš SUTARTIES ŠALIŲ neatsako už prisiimtų įsipareigojimų visišką ar dalinį neįvykdymą, jeigu ji įrodo, kad įsipareigojimų neįvykdė dėl nenugalimos jėgos aplinkybių (Force Majeure).</w:t>
      </w:r>
    </w:p>
    <w:p w14:paraId="707B865A"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6.2.ŠALIS, kuri dėl nenugalimos jėgos aplinkybių negali įvykdyti savo įsipareigojimų, privalo nedelsdama, bet ne vėliau kaip per 5 dienas nuo aplinkybių atsiradimo ar paaiškėjimo, raštu informuoti apie tai kitą ŠALĮ. Pranešime išdėstyti faktai turi būti patvirtinti kompetentingos valdžios institucijos. Jeigu nenugalimos jėgos aplinkybės užsitęsia ilgiau kaip tris mėnesius, ŠALYS tarpusavio susitarimu gali nutraukti SUTARTĮ.</w:t>
      </w:r>
    </w:p>
    <w:p w14:paraId="4DDE1A43"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6.3.Nenugalimos jėgos aplinkybėmis yra laikomos aplinkybės, apibrėžtos Civilinio kodekso 6.212 straipsnyje ir Atleidimo nuo atsakomybės esant nenugalimos jėgos aplinkybėms taisyklėse, patvirtintose Lietuvos Respublikos Vyriausybės 1996 m. liepos 15 d. nutarimu Nr. 840.</w:t>
      </w:r>
    </w:p>
    <w:p w14:paraId="5CA26803" w14:textId="77777777" w:rsidR="00AD5C48" w:rsidRDefault="00AD5C48" w:rsidP="00AD5C48">
      <w:pPr>
        <w:widowControl w:val="0"/>
        <w:tabs>
          <w:tab w:val="left" w:pos="567"/>
        </w:tabs>
        <w:spacing w:after="0" w:line="240" w:lineRule="auto"/>
        <w:ind w:left="567"/>
        <w:jc w:val="both"/>
        <w:rPr>
          <w:rFonts w:ascii="Trebuchet MS" w:eastAsia="Times New Roman" w:hAnsi="Trebuchet MS" w:cs="Times New Roman"/>
          <w:color w:val="000000"/>
        </w:rPr>
      </w:pPr>
    </w:p>
    <w:p w14:paraId="5D7D159A" w14:textId="77777777" w:rsidR="00AD5C48" w:rsidRDefault="00AD5C48" w:rsidP="00AD5C48">
      <w:pPr>
        <w:tabs>
          <w:tab w:val="num" w:pos="1080"/>
        </w:tabs>
        <w:spacing w:after="0" w:line="240" w:lineRule="auto"/>
        <w:jc w:val="center"/>
        <w:rPr>
          <w:rFonts w:ascii="Trebuchet MS" w:eastAsia="Times New Roman" w:hAnsi="Trebuchet MS" w:cs="Times New Roman"/>
        </w:rPr>
      </w:pPr>
      <w:r>
        <w:rPr>
          <w:rFonts w:ascii="Trebuchet MS" w:eastAsia="Times New Roman" w:hAnsi="Trebuchet MS" w:cs="Times New Roman"/>
          <w:b/>
        </w:rPr>
        <w:t>7.</w:t>
      </w:r>
      <w:r>
        <w:rPr>
          <w:rFonts w:ascii="Trebuchet MS" w:eastAsia="Times New Roman" w:hAnsi="Trebuchet MS" w:cs="Times New Roman"/>
        </w:rPr>
        <w:t xml:space="preserve"> </w:t>
      </w:r>
      <w:r>
        <w:rPr>
          <w:rFonts w:ascii="Trebuchet MS" w:hAnsi="Trebuchet MS"/>
          <w:b/>
          <w:color w:val="000000" w:themeColor="text1"/>
        </w:rPr>
        <w:t>ASMENS DUOMENŲ APSAUGA IR KONFIDENCIALUMO REIKALAVIMAI.</w:t>
      </w:r>
    </w:p>
    <w:p w14:paraId="22B29EF9" w14:textId="77777777" w:rsidR="00AD5C48" w:rsidRDefault="00AD5C48" w:rsidP="00AD5C48">
      <w:pPr>
        <w:tabs>
          <w:tab w:val="num" w:pos="1080"/>
        </w:tabs>
        <w:spacing w:after="0" w:line="240" w:lineRule="auto"/>
        <w:jc w:val="both"/>
        <w:rPr>
          <w:rFonts w:ascii="Trebuchet MS" w:eastAsia="Times New Roman" w:hAnsi="Trebuchet MS" w:cs="Times New Roman"/>
        </w:rPr>
      </w:pPr>
      <w:r>
        <w:rPr>
          <w:rFonts w:ascii="Trebuchet MS" w:hAnsi="Trebuchet MS"/>
          <w:color w:val="000000" w:themeColor="text1"/>
        </w:rPr>
        <w:t xml:space="preserve">7.1. ŠALYS viena kitai patvirtinta, kad vykdydamos SUTARTĮ ir jos pagrindu prisiimtus įsipareigojimus, laikosi visų Europos Sąjungos ir Lietuvos Respublikos teisės aktų reikalavimų dėl asmens duomenų apsaugos. </w:t>
      </w:r>
    </w:p>
    <w:p w14:paraId="39896AC2" w14:textId="77777777" w:rsidR="00AD5C48" w:rsidRDefault="00AD5C48" w:rsidP="00AD5C48">
      <w:pPr>
        <w:tabs>
          <w:tab w:val="num" w:pos="1080"/>
        </w:tabs>
        <w:spacing w:after="0" w:line="240" w:lineRule="auto"/>
        <w:jc w:val="both"/>
        <w:rPr>
          <w:rFonts w:ascii="Trebuchet MS" w:eastAsia="Times New Roman" w:hAnsi="Trebuchet MS" w:cs="Times New Roman"/>
        </w:rPr>
      </w:pPr>
      <w:r>
        <w:rPr>
          <w:rFonts w:ascii="Trebuchet MS" w:eastAsia="Times New Roman" w:hAnsi="Trebuchet MS" w:cs="Times New Roman"/>
        </w:rPr>
        <w:t>9</w:t>
      </w:r>
      <w:r>
        <w:rPr>
          <w:rFonts w:ascii="Trebuchet MS" w:hAnsi="Trebuchet MS"/>
          <w:color w:val="000000" w:themeColor="text1"/>
        </w:rPr>
        <w:t>.2. PASLAUGŲ TEIKĖJUI paslaptyje laikoma informacija teikiama tik tokios apimties, kuri būtina PASLAUGOMS atlikti. PASLAUGŲ TEIKĖJAS turi imtis visų teisinių, techninių ir organizacinių priemonių gautai informacijai apsaugoti.</w:t>
      </w:r>
    </w:p>
    <w:p w14:paraId="67D16612" w14:textId="77777777" w:rsidR="00AD5C48" w:rsidRDefault="00AD5C48" w:rsidP="00AD5C48">
      <w:pPr>
        <w:tabs>
          <w:tab w:val="num" w:pos="1080"/>
        </w:tabs>
        <w:spacing w:after="0" w:line="240" w:lineRule="auto"/>
        <w:jc w:val="both"/>
        <w:rPr>
          <w:rFonts w:ascii="Trebuchet MS" w:eastAsia="Times New Roman" w:hAnsi="Trebuchet MS" w:cs="Times New Roman"/>
        </w:rPr>
      </w:pPr>
      <w:r>
        <w:rPr>
          <w:rFonts w:ascii="Trebuchet MS" w:eastAsia="Times New Roman" w:hAnsi="Trebuchet MS" w:cs="Times New Roman"/>
        </w:rPr>
        <w:t>9</w:t>
      </w:r>
      <w:r>
        <w:rPr>
          <w:rFonts w:ascii="Trebuchet MS" w:hAnsi="Trebuchet MS"/>
          <w:color w:val="000000" w:themeColor="text1"/>
        </w:rPr>
        <w:t>.3. PASLAUGŲ TEIKĖJAS  turi užtikrinti ir garantuoti sutarties vykdymo eigoje gautos informacijos konfidencialumą bei apsaugą visą sutarties galiojimo laikotarpį ir po jos pasibaigimo/ nutraukimo.</w:t>
      </w:r>
    </w:p>
    <w:p w14:paraId="6745B952" w14:textId="77777777" w:rsidR="00AD5C48" w:rsidRDefault="00AD5C48" w:rsidP="00AD5C48">
      <w:pPr>
        <w:tabs>
          <w:tab w:val="num" w:pos="1080"/>
        </w:tabs>
        <w:spacing w:after="0" w:line="240" w:lineRule="auto"/>
        <w:jc w:val="both"/>
        <w:rPr>
          <w:rFonts w:ascii="Trebuchet MS" w:eastAsia="Times New Roman" w:hAnsi="Trebuchet MS" w:cs="Times New Roman"/>
        </w:rPr>
      </w:pPr>
      <w:r>
        <w:rPr>
          <w:rFonts w:ascii="Trebuchet MS" w:eastAsia="Times New Roman" w:hAnsi="Trebuchet MS" w:cs="Times New Roman"/>
        </w:rPr>
        <w:t>9</w:t>
      </w:r>
      <w:r>
        <w:rPr>
          <w:rFonts w:ascii="Trebuchet MS" w:hAnsi="Trebuchet MS"/>
          <w:color w:val="000000" w:themeColor="text1"/>
        </w:rPr>
        <w:t>.4. Šios sutarties turinys ir vykdant šią sutartį gauta informacija yra konfidenciali ir negali būti perduoti tretiesiems asmenims be kurios nors iš šalių raštiško sutikimo, išskyrus teisės aktų numatytus atvejus.</w:t>
      </w:r>
    </w:p>
    <w:p w14:paraId="78E3777F" w14:textId="77777777" w:rsidR="00AD5C48" w:rsidRDefault="00AD5C48" w:rsidP="00AD5C48">
      <w:pPr>
        <w:widowControl w:val="0"/>
        <w:tabs>
          <w:tab w:val="left" w:pos="567"/>
        </w:tabs>
        <w:spacing w:after="0" w:line="240" w:lineRule="auto"/>
        <w:ind w:left="567"/>
        <w:jc w:val="both"/>
        <w:rPr>
          <w:rFonts w:ascii="Trebuchet MS" w:eastAsia="Times New Roman" w:hAnsi="Trebuchet MS" w:cs="Times New Roman"/>
          <w:color w:val="000000"/>
        </w:rPr>
      </w:pPr>
    </w:p>
    <w:p w14:paraId="496C34E1" w14:textId="77777777" w:rsidR="00AD5C48" w:rsidRPr="00FE5941" w:rsidRDefault="00AD5C48" w:rsidP="00AD5C48">
      <w:pPr>
        <w:pStyle w:val="Sraopastraipa"/>
        <w:widowControl w:val="0"/>
        <w:tabs>
          <w:tab w:val="left" w:pos="567"/>
        </w:tabs>
        <w:spacing w:after="0" w:line="240" w:lineRule="auto"/>
        <w:ind w:left="2628"/>
        <w:rPr>
          <w:rFonts w:ascii="Trebuchet MS" w:eastAsia="Times New Roman" w:hAnsi="Trebuchet MS" w:cs="Times New Roman"/>
          <w:b/>
          <w:color w:val="000000"/>
        </w:rPr>
      </w:pPr>
      <w:r>
        <w:rPr>
          <w:rFonts w:ascii="Trebuchet MS" w:eastAsia="Times New Roman" w:hAnsi="Trebuchet MS" w:cs="Times New Roman"/>
          <w:b/>
          <w:color w:val="000000"/>
        </w:rPr>
        <w:t>8.</w:t>
      </w:r>
      <w:r w:rsidRPr="00FE5941">
        <w:rPr>
          <w:rFonts w:ascii="Trebuchet MS" w:eastAsia="Times New Roman" w:hAnsi="Trebuchet MS" w:cs="Times New Roman"/>
          <w:b/>
          <w:color w:val="000000"/>
        </w:rPr>
        <w:t>BAIGIAMOSIOS NUOSTATOS</w:t>
      </w:r>
    </w:p>
    <w:p w14:paraId="57356B63"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8.1.SUTARTIES punktų pavadinimai nustatomosios galios neturi — jų tikslas yra tik palengvinti SUTARTIES nuostatų paiešką.</w:t>
      </w:r>
    </w:p>
    <w:p w14:paraId="37659207"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8.2.SUTARTIS sudaroma Civilinio kodekso pagrindu. Visiems ginčams, kilusiems dėl SUTARTIES vykdymo, spręsti taikomi Lietuvos Respublikos norminiai teisės aktai</w:t>
      </w:r>
    </w:p>
    <w:p w14:paraId="4E9FE0F2"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8.3.Visi ginčai, kylantys dėl SUTARTIES tarp ŠALIŲ, sprendžiami ŠALIŲ tarpusavio sutarimu, o nesutarus, Lietuvos Respublikos teisme.</w:t>
      </w:r>
    </w:p>
    <w:p w14:paraId="66858BEA"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 xml:space="preserve">8.4.Šalys viena kitai patvirtinta, kad vykdydamos SUTARTĮ ir jos pagrindu prisiimtus įsipareigojimus, laikosi visų Europos Sąjungos ir Lietuvos Respublikos teisės aktų reikalavimų dėl </w:t>
      </w:r>
      <w:r>
        <w:rPr>
          <w:rFonts w:ascii="Trebuchet MS" w:eastAsia="Times New Roman" w:hAnsi="Trebuchet MS" w:cs="Times New Roman"/>
          <w:color w:val="000000"/>
        </w:rPr>
        <w:lastRenderedPageBreak/>
        <w:t>asmens duomenų apsaugos.</w:t>
      </w:r>
    </w:p>
    <w:p w14:paraId="2C556E58"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color w:val="000000"/>
        </w:rPr>
        <w:t>8.5.SUTARTIS sudaryta 2 egzemplioriais, turinčiais vienodą juridinę galią. Kiekvienai iš ŠALIŲ įteikiamas vienas SUTARTIES egzempliorius.</w:t>
      </w:r>
      <w:r>
        <w:rPr>
          <w:rFonts w:ascii="Trebuchet MS" w:eastAsia="Times New Roman" w:hAnsi="Trebuchet MS" w:cs="Times New Roman"/>
          <w:bCs/>
          <w:spacing w:val="-2"/>
        </w:rPr>
        <w:t xml:space="preserve"> </w:t>
      </w:r>
    </w:p>
    <w:p w14:paraId="6476F3BE" w14:textId="77777777" w:rsidR="00AD5C48" w:rsidRDefault="00AD5C48" w:rsidP="00AD5C48">
      <w:pPr>
        <w:widowControl w:val="0"/>
        <w:tabs>
          <w:tab w:val="left" w:pos="567"/>
        </w:tabs>
        <w:spacing w:after="0" w:line="240" w:lineRule="auto"/>
        <w:jc w:val="both"/>
        <w:rPr>
          <w:rFonts w:ascii="Trebuchet MS" w:eastAsia="Times New Roman" w:hAnsi="Trebuchet MS" w:cs="Times New Roman"/>
          <w:color w:val="000000"/>
        </w:rPr>
      </w:pPr>
      <w:r>
        <w:rPr>
          <w:rFonts w:ascii="Trebuchet MS" w:eastAsia="Times New Roman" w:hAnsi="Trebuchet MS" w:cs="Times New Roman"/>
          <w:bCs/>
          <w:spacing w:val="-2"/>
        </w:rPr>
        <w:t xml:space="preserve">8.6.SUTARTIS turi priedą </w:t>
      </w:r>
      <w:r>
        <w:rPr>
          <w:rFonts w:ascii="Trebuchet MS" w:eastAsia="Times New Roman" w:hAnsi="Trebuchet MS" w:cs="Times New Roman"/>
        </w:rPr>
        <w:t xml:space="preserve">PASLAUGŲ TEIKIMO TECHNINĖ SPECIFIKACIJA, kuris yra neatskiriama SUTARTIES dalis. </w:t>
      </w:r>
    </w:p>
    <w:p w14:paraId="4271AEB1" w14:textId="77777777" w:rsidR="00AD5C48" w:rsidRDefault="00AD5C48" w:rsidP="00AD5C48">
      <w:pPr>
        <w:widowControl w:val="0"/>
        <w:tabs>
          <w:tab w:val="left" w:pos="567"/>
        </w:tabs>
        <w:spacing w:after="0" w:line="240" w:lineRule="auto"/>
        <w:ind w:left="567"/>
        <w:jc w:val="both"/>
        <w:rPr>
          <w:rFonts w:ascii="Trebuchet MS" w:eastAsia="Times New Roman" w:hAnsi="Trebuchet MS" w:cs="Times New Roman"/>
          <w:color w:val="000000"/>
        </w:rPr>
      </w:pPr>
    </w:p>
    <w:p w14:paraId="1E47A102" w14:textId="77777777" w:rsidR="00AD5C48" w:rsidRPr="00FE5941" w:rsidRDefault="00AD5C48" w:rsidP="00AD5C48">
      <w:pPr>
        <w:widowControl w:val="0"/>
        <w:tabs>
          <w:tab w:val="left" w:pos="567"/>
        </w:tabs>
        <w:spacing w:after="0" w:line="240" w:lineRule="auto"/>
        <w:ind w:left="2268"/>
        <w:jc w:val="center"/>
        <w:rPr>
          <w:rFonts w:ascii="Trebuchet MS" w:eastAsia="Times New Roman" w:hAnsi="Trebuchet MS" w:cs="Times New Roman"/>
          <w:b/>
        </w:rPr>
      </w:pPr>
      <w:r>
        <w:rPr>
          <w:rFonts w:ascii="Trebuchet MS" w:eastAsia="Times New Roman" w:hAnsi="Trebuchet MS" w:cs="Times New Roman"/>
          <w:b/>
        </w:rPr>
        <w:t>9.</w:t>
      </w:r>
      <w:r w:rsidRPr="00FE5941">
        <w:rPr>
          <w:rFonts w:ascii="Trebuchet MS" w:eastAsia="Times New Roman" w:hAnsi="Trebuchet MS" w:cs="Times New Roman"/>
          <w:b/>
        </w:rPr>
        <w:t>ŠALIŲ REKVIZITAI</w:t>
      </w:r>
    </w:p>
    <w:p w14:paraId="3CF88200" w14:textId="77777777" w:rsidR="00AD5C48" w:rsidRDefault="00AD5C48" w:rsidP="00AD5C48">
      <w:pPr>
        <w:tabs>
          <w:tab w:val="num" w:pos="1425"/>
        </w:tabs>
        <w:spacing w:after="0" w:line="240" w:lineRule="auto"/>
        <w:jc w:val="both"/>
        <w:rPr>
          <w:rFonts w:ascii="Trebuchet MS" w:eastAsia="Times New Roman" w:hAnsi="Trebuchet MS" w:cs="Times New Roman"/>
        </w:rPr>
      </w:pPr>
      <w:r>
        <w:rPr>
          <w:rFonts w:ascii="Trebuchet MS" w:eastAsia="Times New Roman" w:hAnsi="Trebuchet MS" w:cs="Times New Roman"/>
          <w:lang w:val="en-US"/>
        </w:rPr>
        <w:t>9</w:t>
      </w:r>
      <w:r>
        <w:rPr>
          <w:rFonts w:ascii="Trebuchet MS" w:eastAsia="Times New Roman" w:hAnsi="Trebuchet MS" w:cs="Times New Roman"/>
        </w:rPr>
        <w:t>.1. ŠALYS privalo nedelsdamos raštu pranešti viena kitai apie SUTARTYJE nurodytųjų rekvizitų pasikeitimą.</w:t>
      </w:r>
    </w:p>
    <w:p w14:paraId="249FFD4A" w14:textId="77777777" w:rsidR="00AD5C48" w:rsidRDefault="00AD5C48" w:rsidP="00AD5C48">
      <w:pPr>
        <w:tabs>
          <w:tab w:val="num" w:pos="1425"/>
        </w:tabs>
        <w:spacing w:after="0" w:line="240" w:lineRule="auto"/>
        <w:jc w:val="both"/>
        <w:rPr>
          <w:rFonts w:ascii="Trebuchet MS" w:eastAsia="Times New Roman" w:hAnsi="Trebuchet MS" w:cs="Times New Roman"/>
        </w:rPr>
      </w:pPr>
      <w:r>
        <w:rPr>
          <w:rFonts w:ascii="Trebuchet MS" w:eastAsia="Times New Roman" w:hAnsi="Trebuchet MS" w:cs="Times New Roman"/>
        </w:rPr>
        <w:t>9.2. ŠALIŲ rekvizitai yra tokie:</w:t>
      </w:r>
    </w:p>
    <w:tbl>
      <w:tblPr>
        <w:tblW w:w="0" w:type="auto"/>
        <w:tblLayout w:type="fixed"/>
        <w:tblCellMar>
          <w:left w:w="0" w:type="dxa"/>
          <w:right w:w="0" w:type="dxa"/>
        </w:tblCellMar>
        <w:tblLook w:val="04A0" w:firstRow="1" w:lastRow="0" w:firstColumn="1" w:lastColumn="0" w:noHBand="0" w:noVBand="1"/>
      </w:tblPr>
      <w:tblGrid>
        <w:gridCol w:w="4253"/>
        <w:gridCol w:w="992"/>
        <w:gridCol w:w="3988"/>
        <w:gridCol w:w="340"/>
      </w:tblGrid>
      <w:tr w:rsidR="00AD5C48" w14:paraId="3242C829" w14:textId="77777777" w:rsidTr="00475F8A">
        <w:trPr>
          <w:gridAfter w:val="1"/>
          <w:wAfter w:w="340" w:type="dxa"/>
        </w:trPr>
        <w:tc>
          <w:tcPr>
            <w:tcW w:w="4253" w:type="dxa"/>
            <w:hideMark/>
          </w:tcPr>
          <w:p w14:paraId="28C4B7B5" w14:textId="77777777" w:rsidR="00AD5C48" w:rsidRDefault="00AD5C48" w:rsidP="00475F8A">
            <w:pPr>
              <w:spacing w:before="120" w:after="0" w:line="240" w:lineRule="auto"/>
              <w:ind w:left="-144" w:right="-144" w:firstLine="357"/>
              <w:jc w:val="both"/>
              <w:rPr>
                <w:rFonts w:ascii="Trebuchet MS" w:eastAsia="Times New Roman" w:hAnsi="Trebuchet MS" w:cs="Times New Roman"/>
                <w:b/>
                <w:bCs/>
                <w:sz w:val="24"/>
              </w:rPr>
            </w:pPr>
            <w:r>
              <w:rPr>
                <w:rFonts w:ascii="Trebuchet MS" w:eastAsia="Times New Roman" w:hAnsi="Trebuchet MS" w:cs="Times New Roman"/>
                <w:b/>
                <w:bCs/>
              </w:rPr>
              <w:t>UŽSAKOVAS:</w:t>
            </w:r>
          </w:p>
        </w:tc>
        <w:tc>
          <w:tcPr>
            <w:tcW w:w="992" w:type="dxa"/>
            <w:tcMar>
              <w:top w:w="0" w:type="dxa"/>
              <w:left w:w="108" w:type="dxa"/>
              <w:bottom w:w="0" w:type="dxa"/>
              <w:right w:w="108" w:type="dxa"/>
            </w:tcMar>
            <w:hideMark/>
          </w:tcPr>
          <w:p w14:paraId="1DC85A98" w14:textId="77777777" w:rsidR="00AD5C48" w:rsidRDefault="00AD5C48" w:rsidP="00475F8A">
            <w:pPr>
              <w:spacing w:before="120" w:after="0" w:line="240" w:lineRule="auto"/>
              <w:ind w:left="-144" w:right="-144" w:firstLine="357"/>
              <w:jc w:val="both"/>
              <w:rPr>
                <w:rFonts w:ascii="Trebuchet MS" w:eastAsia="Times New Roman" w:hAnsi="Trebuchet MS" w:cs="Times New Roman"/>
                <w:sz w:val="24"/>
              </w:rPr>
            </w:pPr>
            <w:r>
              <w:rPr>
                <w:rFonts w:ascii="Trebuchet MS" w:eastAsia="Times New Roman" w:hAnsi="Trebuchet MS" w:cs="Times New Roman"/>
              </w:rPr>
              <w:t> </w:t>
            </w:r>
          </w:p>
        </w:tc>
        <w:tc>
          <w:tcPr>
            <w:tcW w:w="3988" w:type="dxa"/>
            <w:tcMar>
              <w:top w:w="0" w:type="dxa"/>
              <w:left w:w="108" w:type="dxa"/>
              <w:bottom w:w="0" w:type="dxa"/>
              <w:right w:w="108" w:type="dxa"/>
            </w:tcMar>
            <w:hideMark/>
          </w:tcPr>
          <w:p w14:paraId="2A4849C5" w14:textId="77777777" w:rsidR="00AD5C48" w:rsidRDefault="00AD5C48" w:rsidP="00475F8A">
            <w:pPr>
              <w:spacing w:before="120" w:after="0" w:line="240" w:lineRule="auto"/>
              <w:ind w:left="-144" w:right="-144" w:firstLine="357"/>
              <w:jc w:val="both"/>
              <w:rPr>
                <w:rFonts w:ascii="Trebuchet MS" w:eastAsia="Times New Roman" w:hAnsi="Trebuchet MS" w:cs="Times New Roman"/>
                <w:sz w:val="24"/>
              </w:rPr>
            </w:pPr>
            <w:r>
              <w:rPr>
                <w:rFonts w:ascii="Trebuchet MS" w:eastAsia="Times New Roman" w:hAnsi="Trebuchet MS" w:cs="Times New Roman"/>
                <w:b/>
                <w:bCs/>
              </w:rPr>
              <w:t>PASLAUGŲ TEIKĖJAS:</w:t>
            </w:r>
          </w:p>
        </w:tc>
      </w:tr>
      <w:tr w:rsidR="00AD5C48" w14:paraId="4629A186" w14:textId="77777777" w:rsidTr="00475F8A">
        <w:tc>
          <w:tcPr>
            <w:tcW w:w="4253" w:type="dxa"/>
            <w:hideMark/>
          </w:tcPr>
          <w:p w14:paraId="47058C35"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 xml:space="preserve">Klaipėdos apskrities valstybinė mokesčių inspekcija </w:t>
            </w:r>
          </w:p>
          <w:p w14:paraId="3AE0B9C0"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Kodas 188729161</w:t>
            </w:r>
          </w:p>
          <w:p w14:paraId="5A42D530"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H. Manto g. 2-2, 92138 Klaipėda</w:t>
            </w:r>
          </w:p>
          <w:p w14:paraId="50F9757E"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Telefonas: +370 46 469 205</w:t>
            </w:r>
          </w:p>
          <w:p w14:paraId="0D1D4190"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El. p. Klaipeda@vmi.lt</w:t>
            </w:r>
          </w:p>
          <w:p w14:paraId="3668DC2C"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A/s Nr. LT24 4040 0636 1000 0113</w:t>
            </w:r>
          </w:p>
          <w:p w14:paraId="6FD359ED"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Lietuvos Respublikos finansų ministerija</w:t>
            </w:r>
          </w:p>
          <w:p w14:paraId="1A2DC00D"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Finansų įstaigos kodas 40400</w:t>
            </w:r>
          </w:p>
        </w:tc>
        <w:tc>
          <w:tcPr>
            <w:tcW w:w="992" w:type="dxa"/>
            <w:tcMar>
              <w:top w:w="0" w:type="dxa"/>
              <w:left w:w="108" w:type="dxa"/>
              <w:bottom w:w="0" w:type="dxa"/>
              <w:right w:w="108" w:type="dxa"/>
            </w:tcMar>
            <w:hideMark/>
          </w:tcPr>
          <w:p w14:paraId="682D7C60" w14:textId="77777777" w:rsidR="00AD5C48" w:rsidRDefault="00AD5C48" w:rsidP="00475F8A">
            <w:pPr>
              <w:spacing w:after="0" w:line="240" w:lineRule="auto"/>
              <w:ind w:left="-144" w:right="-144" w:firstLine="357"/>
              <w:jc w:val="both"/>
              <w:rPr>
                <w:rFonts w:ascii="Trebuchet MS" w:eastAsia="Times New Roman" w:hAnsi="Trebuchet MS" w:cs="Times New Roman"/>
                <w:sz w:val="24"/>
              </w:rPr>
            </w:pPr>
            <w:r>
              <w:rPr>
                <w:rFonts w:ascii="Trebuchet MS" w:eastAsia="Times New Roman" w:hAnsi="Trebuchet MS" w:cs="Times New Roman"/>
                <w:i/>
                <w:iCs/>
              </w:rPr>
              <w:t> </w:t>
            </w:r>
          </w:p>
        </w:tc>
        <w:tc>
          <w:tcPr>
            <w:tcW w:w="4328" w:type="dxa"/>
            <w:gridSpan w:val="2"/>
          </w:tcPr>
          <w:p w14:paraId="34095DEB"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UAB „</w:t>
            </w:r>
            <w:proofErr w:type="spellStart"/>
            <w:r>
              <w:rPr>
                <w:rFonts w:ascii="Trebuchet MS" w:eastAsia="Times New Roman" w:hAnsi="Trebuchet MS" w:cs="Times New Roman"/>
                <w:sz w:val="24"/>
                <w:szCs w:val="20"/>
              </w:rPr>
              <w:t>LoMinda</w:t>
            </w:r>
            <w:proofErr w:type="spellEnd"/>
            <w:r>
              <w:rPr>
                <w:rFonts w:ascii="Trebuchet MS" w:eastAsia="Times New Roman" w:hAnsi="Trebuchet MS" w:cs="Times New Roman"/>
                <w:sz w:val="24"/>
                <w:szCs w:val="20"/>
              </w:rPr>
              <w:t>“</w:t>
            </w:r>
          </w:p>
          <w:p w14:paraId="6664E18D"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Įm. Kodas 141359278</w:t>
            </w:r>
          </w:p>
          <w:p w14:paraId="472DCE9D"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PVM kodas LT413592716</w:t>
            </w:r>
          </w:p>
          <w:p w14:paraId="435C488F"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S. Daukanto 22a, Klaipėda</w:t>
            </w:r>
          </w:p>
          <w:p w14:paraId="46586287"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Tel. +370 658 00900 (direktorius)</w:t>
            </w:r>
          </w:p>
          <w:p w14:paraId="47C8A0F2"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Tel. +370 658 00901 (buhalterė)</w:t>
            </w:r>
          </w:p>
          <w:p w14:paraId="76D33DD3"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 xml:space="preserve">El. paštas </w:t>
            </w:r>
            <w:hyperlink r:id="rId6" w:history="1">
              <w:r w:rsidRPr="00DC2460">
                <w:rPr>
                  <w:rStyle w:val="Hipersaitas"/>
                  <w:rFonts w:ascii="Trebuchet MS" w:eastAsia="Times New Roman" w:hAnsi="Trebuchet MS" w:cs="Times New Roman"/>
                  <w:sz w:val="24"/>
                  <w:szCs w:val="20"/>
                </w:rPr>
                <w:t>pinigai@lominda.lt</w:t>
              </w:r>
            </w:hyperlink>
          </w:p>
          <w:p w14:paraId="20F7C6A8"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 xml:space="preserve">A/S LT92 7300 0100 0229 1092 </w:t>
            </w:r>
          </w:p>
          <w:p w14:paraId="5C8CF060"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AB Swedbank</w:t>
            </w:r>
          </w:p>
          <w:p w14:paraId="25EE6872" w14:textId="77777777" w:rsidR="00AD5C48" w:rsidRDefault="00AD5C48" w:rsidP="00475F8A">
            <w:pPr>
              <w:tabs>
                <w:tab w:val="left" w:pos="12"/>
              </w:tabs>
              <w:spacing w:after="0" w:line="240" w:lineRule="auto"/>
              <w:rPr>
                <w:rFonts w:ascii="Trebuchet MS" w:eastAsia="Times New Roman" w:hAnsi="Trebuchet MS" w:cs="Times New Roman"/>
                <w:sz w:val="24"/>
                <w:szCs w:val="20"/>
              </w:rPr>
            </w:pPr>
          </w:p>
        </w:tc>
      </w:tr>
      <w:tr w:rsidR="00AD5C48" w14:paraId="4F8A18C1" w14:textId="77777777" w:rsidTr="00475F8A">
        <w:tc>
          <w:tcPr>
            <w:tcW w:w="4253" w:type="dxa"/>
          </w:tcPr>
          <w:p w14:paraId="46266FCA"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p>
        </w:tc>
        <w:tc>
          <w:tcPr>
            <w:tcW w:w="992" w:type="dxa"/>
            <w:tcMar>
              <w:top w:w="0" w:type="dxa"/>
              <w:left w:w="108" w:type="dxa"/>
              <w:bottom w:w="0" w:type="dxa"/>
              <w:right w:w="108" w:type="dxa"/>
            </w:tcMar>
          </w:tcPr>
          <w:p w14:paraId="4B9B779E" w14:textId="77777777" w:rsidR="00AD5C48" w:rsidRDefault="00AD5C48" w:rsidP="00475F8A">
            <w:pPr>
              <w:spacing w:after="0" w:line="240" w:lineRule="auto"/>
              <w:ind w:left="-144" w:right="-144" w:firstLine="357"/>
              <w:jc w:val="both"/>
              <w:rPr>
                <w:rFonts w:ascii="Trebuchet MS" w:eastAsia="Times New Roman" w:hAnsi="Trebuchet MS" w:cs="Times New Roman"/>
                <w:i/>
                <w:iCs/>
              </w:rPr>
            </w:pPr>
          </w:p>
        </w:tc>
        <w:tc>
          <w:tcPr>
            <w:tcW w:w="4328" w:type="dxa"/>
            <w:gridSpan w:val="2"/>
          </w:tcPr>
          <w:p w14:paraId="2648BD12" w14:textId="77777777" w:rsidR="00AD5C48" w:rsidRDefault="00AD5C48" w:rsidP="00475F8A">
            <w:pPr>
              <w:tabs>
                <w:tab w:val="left" w:pos="12"/>
              </w:tabs>
              <w:spacing w:after="0" w:line="240" w:lineRule="auto"/>
              <w:rPr>
                <w:rFonts w:ascii="Trebuchet MS" w:eastAsia="Times New Roman" w:hAnsi="Trebuchet MS" w:cs="Times New Roman"/>
                <w:sz w:val="24"/>
                <w:szCs w:val="20"/>
              </w:rPr>
            </w:pPr>
          </w:p>
        </w:tc>
      </w:tr>
      <w:tr w:rsidR="00AD5C48" w14:paraId="0BB4EDAF" w14:textId="77777777" w:rsidTr="00475F8A">
        <w:trPr>
          <w:trHeight w:val="231"/>
        </w:trPr>
        <w:tc>
          <w:tcPr>
            <w:tcW w:w="4253" w:type="dxa"/>
            <w:hideMark/>
          </w:tcPr>
          <w:p w14:paraId="7FE48D4F" w14:textId="77777777" w:rsidR="00AD5C48" w:rsidRDefault="00AD5C48" w:rsidP="00475F8A">
            <w:pPr>
              <w:widowControl w:val="0"/>
              <w:spacing w:after="0" w:line="240" w:lineRule="auto"/>
              <w:rPr>
                <w:rFonts w:ascii="Trebuchet MS" w:eastAsia="Times New Roman" w:hAnsi="Trebuchet MS" w:cs="Times New Roman"/>
                <w:bCs/>
                <w:color w:val="000000"/>
              </w:rPr>
            </w:pPr>
            <w:r>
              <w:rPr>
                <w:rFonts w:ascii="Trebuchet MS" w:eastAsia="Times New Roman" w:hAnsi="Trebuchet MS" w:cs="Times New Roman"/>
                <w:bCs/>
                <w:color w:val="000000"/>
              </w:rPr>
              <w:t>Vedėja</w:t>
            </w:r>
          </w:p>
          <w:p w14:paraId="7E0E10CC" w14:textId="77777777" w:rsidR="00AD5C48" w:rsidRDefault="00AD5C48" w:rsidP="00475F8A">
            <w:pPr>
              <w:widowControl w:val="0"/>
              <w:spacing w:after="0" w:line="240" w:lineRule="auto"/>
              <w:rPr>
                <w:rFonts w:ascii="Trebuchet MS" w:eastAsia="Times New Roman" w:hAnsi="Trebuchet MS" w:cs="Times New Roman"/>
                <w:bCs/>
                <w:color w:val="000000"/>
              </w:rPr>
            </w:pPr>
            <w:r>
              <w:rPr>
                <w:rFonts w:ascii="Trebuchet MS" w:eastAsia="Times New Roman" w:hAnsi="Trebuchet MS" w:cs="Times New Roman"/>
                <w:bCs/>
                <w:color w:val="000000"/>
              </w:rPr>
              <w:t>Daiva Karbauskienė</w:t>
            </w:r>
          </w:p>
        </w:tc>
        <w:tc>
          <w:tcPr>
            <w:tcW w:w="992" w:type="dxa"/>
            <w:tcMar>
              <w:top w:w="0" w:type="dxa"/>
              <w:left w:w="108" w:type="dxa"/>
              <w:bottom w:w="0" w:type="dxa"/>
              <w:right w:w="108" w:type="dxa"/>
            </w:tcMar>
          </w:tcPr>
          <w:p w14:paraId="7CA7611C" w14:textId="77777777" w:rsidR="00AD5C48" w:rsidRDefault="00AD5C48" w:rsidP="00475F8A">
            <w:pPr>
              <w:spacing w:after="0" w:line="240" w:lineRule="auto"/>
              <w:ind w:left="-144" w:right="-144" w:firstLine="357"/>
              <w:jc w:val="both"/>
              <w:rPr>
                <w:rFonts w:ascii="Trebuchet MS" w:eastAsia="Times New Roman" w:hAnsi="Trebuchet MS" w:cs="Times New Roman"/>
                <w:sz w:val="24"/>
              </w:rPr>
            </w:pPr>
          </w:p>
        </w:tc>
        <w:tc>
          <w:tcPr>
            <w:tcW w:w="4328" w:type="dxa"/>
            <w:gridSpan w:val="2"/>
          </w:tcPr>
          <w:p w14:paraId="3C456AE1" w14:textId="77777777" w:rsidR="00AD5C48" w:rsidRPr="00636DDA" w:rsidRDefault="00AD5C48" w:rsidP="00475F8A">
            <w:pPr>
              <w:spacing w:after="0" w:line="240" w:lineRule="auto"/>
              <w:rPr>
                <w:rFonts w:ascii="Trebuchet MS" w:eastAsia="Times New Roman" w:hAnsi="Trebuchet MS" w:cs="Times New Roman"/>
              </w:rPr>
            </w:pPr>
            <w:r w:rsidRPr="00636DDA">
              <w:rPr>
                <w:rFonts w:ascii="Trebuchet MS" w:eastAsia="Times New Roman" w:hAnsi="Trebuchet MS" w:cs="Times New Roman"/>
              </w:rPr>
              <w:t>Direktorius</w:t>
            </w:r>
          </w:p>
          <w:p w14:paraId="4E220F61" w14:textId="77777777" w:rsidR="00AD5C48" w:rsidRDefault="00AD5C48" w:rsidP="00475F8A">
            <w:pPr>
              <w:spacing w:after="0" w:line="240" w:lineRule="auto"/>
              <w:rPr>
                <w:rFonts w:ascii="Trebuchet MS" w:eastAsia="Times New Roman" w:hAnsi="Trebuchet MS" w:cs="Times New Roman"/>
                <w:highlight w:val="yellow"/>
              </w:rPr>
            </w:pPr>
            <w:r w:rsidRPr="00636DDA">
              <w:rPr>
                <w:rFonts w:ascii="Trebuchet MS" w:eastAsia="Times New Roman" w:hAnsi="Trebuchet MS" w:cs="Times New Roman"/>
              </w:rPr>
              <w:t>Mindaugas Petkus</w:t>
            </w:r>
          </w:p>
        </w:tc>
      </w:tr>
    </w:tbl>
    <w:p w14:paraId="370F0633" w14:textId="77777777" w:rsidR="00AD5C48" w:rsidRDefault="00AD5C48" w:rsidP="00AD5C48"/>
    <w:p w14:paraId="566DB223"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r w:rsidRPr="00C150DC">
        <w:rPr>
          <w:rFonts w:cs="Times New Roman"/>
          <w:color w:val="000000"/>
          <w:szCs w:val="24"/>
        </w:rPr>
        <w:tab/>
      </w:r>
    </w:p>
    <w:p w14:paraId="4957B9DD"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45822242"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2C69290D"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5958A0DA"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381FAFD3"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32A90952"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19D75633"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751299F9"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65A9CF2E"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3E7DFCF1"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025D6C3E"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550E2CF6"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1BDFBA2E"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70F634E6"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3058529E"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47664300"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39253B68"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6464C78A"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0947F345"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284C5464"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134E4E42"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3E1CE9DB"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76445304"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3631C633"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2E8D7536"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03D65490"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5076D7C7"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7A40C15C" w14:textId="77777777" w:rsidR="00AD5C48" w:rsidRDefault="00AD5C48" w:rsidP="00AD5C48">
      <w:pPr>
        <w:tabs>
          <w:tab w:val="left" w:pos="426"/>
          <w:tab w:val="left" w:pos="810"/>
          <w:tab w:val="left" w:pos="915"/>
        </w:tabs>
        <w:spacing w:after="0" w:line="240" w:lineRule="auto"/>
        <w:jc w:val="both"/>
        <w:rPr>
          <w:rFonts w:cs="Times New Roman"/>
          <w:color w:val="000000"/>
          <w:szCs w:val="24"/>
        </w:rPr>
      </w:pPr>
    </w:p>
    <w:p w14:paraId="2146DEFC" w14:textId="77777777" w:rsidR="00AD5C48" w:rsidRDefault="00AD5C48" w:rsidP="00AD5C48">
      <w:pPr>
        <w:tabs>
          <w:tab w:val="left" w:pos="426"/>
          <w:tab w:val="left" w:pos="810"/>
          <w:tab w:val="left" w:pos="915"/>
        </w:tabs>
        <w:spacing w:after="0" w:line="240" w:lineRule="auto"/>
        <w:jc w:val="right"/>
        <w:rPr>
          <w:rFonts w:cs="Times New Roman"/>
          <w:szCs w:val="24"/>
        </w:rPr>
      </w:pPr>
      <w:r>
        <w:rPr>
          <w:rFonts w:cs="Times New Roman"/>
          <w:szCs w:val="24"/>
        </w:rPr>
        <w:t>1 priedas</w:t>
      </w:r>
    </w:p>
    <w:p w14:paraId="36E52710" w14:textId="77777777" w:rsidR="00AD5C48" w:rsidRDefault="00AD5C48" w:rsidP="00AD5C48">
      <w:pPr>
        <w:tabs>
          <w:tab w:val="left" w:pos="426"/>
          <w:tab w:val="left" w:pos="810"/>
          <w:tab w:val="left" w:pos="915"/>
        </w:tabs>
        <w:spacing w:after="0" w:line="240" w:lineRule="auto"/>
        <w:jc w:val="both"/>
        <w:rPr>
          <w:rFonts w:cs="Times New Roman"/>
          <w:szCs w:val="24"/>
        </w:rPr>
      </w:pPr>
    </w:p>
    <w:p w14:paraId="10186F86" w14:textId="77777777" w:rsidR="00AD5C48" w:rsidRDefault="00AD5C48" w:rsidP="00AD5C48">
      <w:pPr>
        <w:tabs>
          <w:tab w:val="left" w:pos="426"/>
          <w:tab w:val="left" w:pos="810"/>
          <w:tab w:val="left" w:pos="915"/>
        </w:tabs>
        <w:spacing w:after="0" w:line="240" w:lineRule="auto"/>
        <w:jc w:val="both"/>
        <w:rPr>
          <w:rFonts w:cs="Times New Roman"/>
          <w:szCs w:val="24"/>
        </w:rPr>
      </w:pPr>
    </w:p>
    <w:p w14:paraId="147B31F0" w14:textId="77777777" w:rsidR="00AD5C48" w:rsidRDefault="00AD5C48" w:rsidP="00AD5C48">
      <w:pPr>
        <w:spacing w:after="0" w:line="240" w:lineRule="auto"/>
        <w:ind w:firstLine="709"/>
        <w:jc w:val="center"/>
        <w:rPr>
          <w:rFonts w:ascii="Trebuchet MS" w:hAnsi="Trebuchet MS"/>
          <w:b/>
        </w:rPr>
      </w:pPr>
      <w:r>
        <w:rPr>
          <w:rFonts w:ascii="Trebuchet MS" w:hAnsi="Trebuchet MS"/>
          <w:b/>
        </w:rPr>
        <w:t>SKALBIMO IR CHEMINIO VALYMO PASLAUGŲ TECHNINĖ SPECIFIKACIJA</w:t>
      </w:r>
    </w:p>
    <w:p w14:paraId="553777E3" w14:textId="77777777" w:rsidR="00AD5C48" w:rsidRDefault="00AD5C48" w:rsidP="00AD5C48">
      <w:pPr>
        <w:spacing w:after="0" w:line="240" w:lineRule="auto"/>
        <w:jc w:val="both"/>
        <w:rPr>
          <w:rFonts w:ascii="Trebuchet MS" w:hAnsi="Trebuchet MS"/>
        </w:rPr>
      </w:pPr>
      <w:r>
        <w:rPr>
          <w:rFonts w:ascii="Trebuchet MS" w:hAnsi="Trebuchet MS"/>
        </w:rPr>
        <w:t>1. Klaipėdos apskrities valstybinė mokesčių inspekcija (toliau – Klaipėdos AVMI) numato įsigyti skalbimo ir</w:t>
      </w:r>
      <w:r>
        <w:rPr>
          <w:rFonts w:ascii="Trebuchet MS" w:hAnsi="Trebuchet MS" w:cstheme="minorHAnsi"/>
          <w:bCs/>
          <w:kern w:val="36"/>
          <w:lang w:eastAsia="lt-LT"/>
        </w:rPr>
        <w:t xml:space="preserve"> cheminio</w:t>
      </w:r>
      <w:r>
        <w:rPr>
          <w:rFonts w:ascii="Trebuchet MS" w:hAnsi="Trebuchet MS"/>
        </w:rPr>
        <w:t xml:space="preserve">  valymo paslaugą (toliau – PASLAUGAS). Bendra sutarties trukmė bus nurodyta sutartyje. </w:t>
      </w:r>
    </w:p>
    <w:p w14:paraId="4BFF260B" w14:textId="77777777" w:rsidR="00AD5C48" w:rsidRDefault="00AD5C48" w:rsidP="00AD5C48">
      <w:pPr>
        <w:spacing w:after="0" w:line="240" w:lineRule="auto"/>
        <w:jc w:val="both"/>
        <w:rPr>
          <w:rFonts w:ascii="Trebuchet MS" w:hAnsi="Trebuchet MS"/>
        </w:rPr>
      </w:pPr>
      <w:r>
        <w:rPr>
          <w:rFonts w:ascii="Trebuchet MS" w:hAnsi="Trebuchet MS"/>
        </w:rPr>
        <w:t xml:space="preserve">2. </w:t>
      </w:r>
      <w:r>
        <w:rPr>
          <w:rFonts w:ascii="Trebuchet MS" w:hAnsi="Trebuchet MS" w:cs="Times New Roman"/>
        </w:rPr>
        <w:t>Perkančioji organizacija</w:t>
      </w:r>
      <w:r>
        <w:rPr>
          <w:rFonts w:ascii="Trebuchet MS" w:hAnsi="Trebuchet MS" w:cs="Times New Roman"/>
          <w:b/>
        </w:rPr>
        <w:t xml:space="preserve"> neįsipareigoja išpirkti viso techninėje specifikacijoje (1 priedas) nurodyto preliminaraus PASLAUGŲ kiekio. PASLAUGOS bus užsakomos ir perkamos pagal poreikį. </w:t>
      </w:r>
      <w:r>
        <w:rPr>
          <w:rFonts w:ascii="Trebuchet MS" w:hAnsi="Trebuchet MS" w:cs="Times New Roman"/>
        </w:rPr>
        <w:t>PASLAUGŲ TEIKĖJO pasiūlytas paslaugos įkainis yra fiksuojamas ir, pripažinus pasiūlymą laimėjusiu, bus įtrauktas į sutartį. PASLAUGŲ TEIKĖJO pasiūlyta palyginamoji kaina yra skirta atskirų PASLAUGŲ TEIKĖJŲ pasiūlymams palyginti ir sutartyje nenurodoma.</w:t>
      </w:r>
      <w:r>
        <w:rPr>
          <w:rFonts w:ascii="Trebuchet MS" w:hAnsi="Trebuchet MS" w:cs="Times New Roman"/>
          <w:b/>
        </w:rPr>
        <w:t xml:space="preserve"> Sutarties vertė bus lygi pirkimui skirtų lėšų sumai, nustatytai ir užfiksuotai perkančiosios organizacijos rengiamuose dokumentuose prieš pradedant pirkimo procedūras.</w:t>
      </w:r>
    </w:p>
    <w:p w14:paraId="16634106" w14:textId="77777777" w:rsidR="00AD5C48" w:rsidRDefault="00AD5C48" w:rsidP="00AD5C48">
      <w:pPr>
        <w:spacing w:after="0" w:line="240" w:lineRule="auto"/>
        <w:jc w:val="both"/>
        <w:rPr>
          <w:rFonts w:ascii="Trebuchet MS" w:hAnsi="Trebuchet MS"/>
        </w:rPr>
      </w:pPr>
      <w:r>
        <w:rPr>
          <w:rFonts w:ascii="Trebuchet MS" w:hAnsi="Trebuchet MS"/>
        </w:rPr>
        <w:t xml:space="preserve">3. Skalbimo paslauga apima: nešvarių skalbinių rūšiavimą (pagal spalvinę gamą, pagal temperatūrinį režimą), skalbimą, dėmių išvalymą, dezinfekcinių medžiagų naudojimą, skalbimo technologijų parinkimą (skalbimo būdai, </w:t>
      </w:r>
      <w:r>
        <w:rPr>
          <w:rFonts w:ascii="Trebuchet MS" w:hAnsi="Trebuchet MS" w:cstheme="minorHAnsi"/>
          <w:bCs/>
          <w:kern w:val="36"/>
          <w:lang w:eastAsia="lt-LT"/>
        </w:rPr>
        <w:t>cheminis</w:t>
      </w:r>
      <w:r>
        <w:rPr>
          <w:rFonts w:ascii="Trebuchet MS" w:hAnsi="Trebuchet MS"/>
        </w:rPr>
        <w:t xml:space="preserve"> valymas, skalavimo kokybė), džiovinimą, lyginimą, pakavimą, švarių skalbinių grąžinimą.</w:t>
      </w:r>
    </w:p>
    <w:p w14:paraId="78C25287" w14:textId="77777777" w:rsidR="00AD5C48" w:rsidRDefault="00AD5C48" w:rsidP="00AD5C48">
      <w:pPr>
        <w:spacing w:after="0" w:line="240" w:lineRule="auto"/>
        <w:jc w:val="both"/>
        <w:rPr>
          <w:rFonts w:ascii="Trebuchet MS" w:hAnsi="Trebuchet MS"/>
        </w:rPr>
      </w:pPr>
      <w:r w:rsidRPr="008800C1">
        <w:rPr>
          <w:rFonts w:ascii="Trebuchet MS" w:hAnsi="Trebuchet MS"/>
        </w:rPr>
        <w:t xml:space="preserve">4.  </w:t>
      </w:r>
      <w:r w:rsidRPr="008800C1">
        <w:rPr>
          <w:rFonts w:ascii="Trebuchet MS" w:eastAsia="Times New Roman" w:hAnsi="Trebuchet MS" w:cs="Times New Roman"/>
        </w:rPr>
        <w:t xml:space="preserve">PASLAUGOS užsakymas turi būti įvykdytas ne vėliau kaip per 4 </w:t>
      </w:r>
      <w:r>
        <w:rPr>
          <w:rFonts w:ascii="Trebuchet MS" w:eastAsia="Times New Roman" w:hAnsi="Trebuchet MS" w:cs="Times New Roman"/>
        </w:rPr>
        <w:t>darbo</w:t>
      </w:r>
      <w:r w:rsidRPr="008800C1">
        <w:rPr>
          <w:rFonts w:ascii="Trebuchet MS" w:eastAsia="Times New Roman" w:hAnsi="Trebuchet MS" w:cs="Times New Roman"/>
        </w:rPr>
        <w:t xml:space="preserve"> dienas.</w:t>
      </w:r>
    </w:p>
    <w:p w14:paraId="51E4EC98" w14:textId="77777777" w:rsidR="00AD5C48" w:rsidRDefault="00AD5C48" w:rsidP="00AD5C48">
      <w:pPr>
        <w:widowControl w:val="0"/>
        <w:tabs>
          <w:tab w:val="left" w:pos="851"/>
          <w:tab w:val="left" w:pos="993"/>
          <w:tab w:val="left" w:pos="1276"/>
        </w:tabs>
        <w:autoSpaceDE w:val="0"/>
        <w:autoSpaceDN w:val="0"/>
        <w:adjustRightInd w:val="0"/>
        <w:spacing w:after="0" w:line="240" w:lineRule="auto"/>
        <w:contextualSpacing/>
        <w:jc w:val="both"/>
        <w:rPr>
          <w:rFonts w:ascii="Trebuchet MS" w:eastAsia="TimesNewRomanPSMT," w:hAnsi="Trebuchet MS" w:cs="Times New Roman"/>
          <w:szCs w:val="24"/>
        </w:rPr>
      </w:pPr>
      <w:r>
        <w:rPr>
          <w:rFonts w:ascii="Trebuchet MS" w:eastAsia="TimesNewRomanPSMT," w:hAnsi="Trebuchet MS" w:cs="Times New Roman"/>
          <w:szCs w:val="24"/>
        </w:rPr>
        <w:t xml:space="preserve">5. </w:t>
      </w:r>
      <w:r>
        <w:rPr>
          <w:rFonts w:ascii="Trebuchet MS" w:hAnsi="Trebuchet MS" w:cs="Times New Roman"/>
        </w:rPr>
        <w:t xml:space="preserve">PASLAUGŲ TEIKĖJAS privalo </w:t>
      </w:r>
      <w:r>
        <w:rPr>
          <w:rFonts w:ascii="Trebuchet MS" w:eastAsia="TimesNewRomanPSMT," w:hAnsi="Trebuchet MS" w:cs="Times New Roman"/>
          <w:szCs w:val="24"/>
        </w:rPr>
        <w:t>užtikrinti, kad PASLAUGOS būtų teikiamos laiku, tinkamai, kokybiškai ir atitiktų visus sutartyje nustatytus reikalavimus.</w:t>
      </w:r>
    </w:p>
    <w:p w14:paraId="56555E41" w14:textId="77777777" w:rsidR="00AD5C48" w:rsidRDefault="00AD5C48" w:rsidP="00AD5C48">
      <w:pPr>
        <w:widowControl w:val="0"/>
        <w:tabs>
          <w:tab w:val="left" w:pos="851"/>
          <w:tab w:val="left" w:pos="993"/>
          <w:tab w:val="left" w:pos="1276"/>
        </w:tabs>
        <w:autoSpaceDE w:val="0"/>
        <w:autoSpaceDN w:val="0"/>
        <w:adjustRightInd w:val="0"/>
        <w:spacing w:after="0" w:line="240" w:lineRule="auto"/>
        <w:contextualSpacing/>
        <w:jc w:val="both"/>
        <w:rPr>
          <w:rFonts w:ascii="Trebuchet MS" w:eastAsia="TimesNewRomanPSMT," w:hAnsi="Trebuchet MS" w:cs="Times New Roman"/>
          <w:szCs w:val="24"/>
        </w:rPr>
      </w:pPr>
      <w:r>
        <w:rPr>
          <w:rFonts w:ascii="Trebuchet MS" w:eastAsia="TimesNewRomanPSMT," w:hAnsi="Trebuchet MS" w:cs="Times New Roman"/>
          <w:szCs w:val="24"/>
        </w:rPr>
        <w:t xml:space="preserve">6. </w:t>
      </w:r>
      <w:r>
        <w:rPr>
          <w:rFonts w:ascii="Trebuchet MS" w:hAnsi="Trebuchet MS" w:cs="Times New Roman"/>
        </w:rPr>
        <w:t>PASLAUGŲ TEIKĖJO</w:t>
      </w:r>
      <w:r>
        <w:rPr>
          <w:rFonts w:ascii="Trebuchet MS" w:eastAsia="TimesNewRomanPSMT," w:hAnsi="Trebuchet MS" w:cs="Times New Roman"/>
          <w:szCs w:val="24"/>
        </w:rPr>
        <w:t xml:space="preserve"> privalo teikti PASLAUGAS (priimti iš Pirkėjo nešvarius skalbinius ir grąžinti švarius skalbinius) su Pirkėju suderinus el. paštu arba telefonu.</w:t>
      </w:r>
    </w:p>
    <w:p w14:paraId="240DD80E" w14:textId="77777777" w:rsidR="00AD5C48" w:rsidRDefault="00AD5C48" w:rsidP="00AD5C48">
      <w:pPr>
        <w:widowControl w:val="0"/>
        <w:tabs>
          <w:tab w:val="left" w:pos="851"/>
          <w:tab w:val="left" w:pos="993"/>
          <w:tab w:val="left" w:pos="1276"/>
        </w:tabs>
        <w:autoSpaceDE w:val="0"/>
        <w:autoSpaceDN w:val="0"/>
        <w:adjustRightInd w:val="0"/>
        <w:spacing w:after="0" w:line="240" w:lineRule="auto"/>
        <w:contextualSpacing/>
        <w:jc w:val="both"/>
        <w:rPr>
          <w:rFonts w:ascii="Trebuchet MS" w:eastAsia="TimesNewRomanPSMT," w:hAnsi="Trebuchet MS" w:cs="Times New Roman"/>
          <w:szCs w:val="24"/>
        </w:rPr>
      </w:pPr>
      <w:r>
        <w:rPr>
          <w:rFonts w:ascii="Trebuchet MS" w:eastAsia="TimesNewRomanPSMT," w:hAnsi="Trebuchet MS" w:cs="Times New Roman"/>
          <w:szCs w:val="24"/>
        </w:rPr>
        <w:t xml:space="preserve">7. </w:t>
      </w:r>
      <w:r>
        <w:rPr>
          <w:rFonts w:ascii="Trebuchet MS" w:hAnsi="Trebuchet MS" w:cs="Times New Roman"/>
        </w:rPr>
        <w:t>PASLAUGŲ TEIKĖJAS</w:t>
      </w:r>
      <w:r>
        <w:rPr>
          <w:rFonts w:ascii="Trebuchet MS" w:eastAsia="TimesNewRomanPSMT," w:hAnsi="Trebuchet MS" w:cs="Times New Roman"/>
          <w:szCs w:val="24"/>
        </w:rPr>
        <w:t xml:space="preserve"> už prarastus, suplėšytus ar sugadintus skalbinius kompensuoja UŽSAKOVUI jų vertę.</w:t>
      </w:r>
    </w:p>
    <w:p w14:paraId="42264EE7" w14:textId="77777777" w:rsidR="00AD5C48" w:rsidRDefault="00AD5C48" w:rsidP="00AD5C48">
      <w:pPr>
        <w:widowControl w:val="0"/>
        <w:tabs>
          <w:tab w:val="left" w:pos="851"/>
          <w:tab w:val="left" w:pos="993"/>
          <w:tab w:val="left" w:pos="1276"/>
        </w:tabs>
        <w:autoSpaceDE w:val="0"/>
        <w:autoSpaceDN w:val="0"/>
        <w:adjustRightInd w:val="0"/>
        <w:spacing w:after="0" w:line="240" w:lineRule="auto"/>
        <w:contextualSpacing/>
        <w:jc w:val="both"/>
        <w:rPr>
          <w:rFonts w:ascii="Trebuchet MS" w:eastAsia="Times New Roman" w:hAnsi="Trebuchet MS" w:cs="Times New Roman"/>
          <w:szCs w:val="24"/>
          <w:lang w:eastAsia="lt-LT"/>
        </w:rPr>
      </w:pPr>
      <w:r>
        <w:rPr>
          <w:rFonts w:ascii="Trebuchet MS" w:eastAsia="Times New Roman" w:hAnsi="Trebuchet MS" w:cs="Times New Roman"/>
          <w:szCs w:val="24"/>
          <w:lang w:eastAsia="lt-LT"/>
        </w:rPr>
        <w:t>8.</w:t>
      </w:r>
      <w:r>
        <w:rPr>
          <w:rFonts w:ascii="Trebuchet MS" w:hAnsi="Trebuchet MS" w:cs="Times New Roman"/>
        </w:rPr>
        <w:t xml:space="preserve"> PASLAUGŲ TEIKĖJUI</w:t>
      </w:r>
      <w:r>
        <w:rPr>
          <w:rFonts w:ascii="Trebuchet MS" w:eastAsia="Times New Roman" w:hAnsi="Trebuchet MS" w:cs="Times New Roman"/>
          <w:szCs w:val="24"/>
          <w:lang w:eastAsia="lt-LT"/>
        </w:rPr>
        <w:t xml:space="preserve">  blogai išskalbtus ar išlygintus skalbinius ne vėliau  kaip per 4 darbo dienas išskalbti ar išlyginti savo  sąskaita.</w:t>
      </w:r>
    </w:p>
    <w:p w14:paraId="52ADC823" w14:textId="77777777" w:rsidR="00AD5C48" w:rsidRDefault="00AD5C48" w:rsidP="00AD5C48">
      <w:pPr>
        <w:widowControl w:val="0"/>
        <w:tabs>
          <w:tab w:val="left" w:pos="851"/>
          <w:tab w:val="left" w:pos="993"/>
          <w:tab w:val="left" w:pos="1276"/>
        </w:tabs>
        <w:autoSpaceDE w:val="0"/>
        <w:autoSpaceDN w:val="0"/>
        <w:adjustRightInd w:val="0"/>
        <w:spacing w:after="0" w:line="240" w:lineRule="auto"/>
        <w:contextualSpacing/>
        <w:jc w:val="both"/>
        <w:rPr>
          <w:rFonts w:ascii="Trebuchet MS" w:eastAsia="Times New Roman" w:hAnsi="Trebuchet MS" w:cs="Times New Roman"/>
          <w:szCs w:val="24"/>
          <w:lang w:eastAsia="lt-LT"/>
        </w:rPr>
      </w:pPr>
      <w:r>
        <w:rPr>
          <w:rFonts w:ascii="Trebuchet MS" w:eastAsia="TimesNewRomanPSMT," w:hAnsi="Trebuchet MS" w:cs="Times New Roman"/>
          <w:szCs w:val="24"/>
        </w:rPr>
        <w:t>9. UŽSAKOVAS skalbinius atveža savo transportu.</w:t>
      </w:r>
    </w:p>
    <w:p w14:paraId="6FE3C6D8" w14:textId="77777777" w:rsidR="00AD5C48" w:rsidRDefault="00AD5C48" w:rsidP="00AD5C48">
      <w:pPr>
        <w:widowControl w:val="0"/>
        <w:tabs>
          <w:tab w:val="left" w:pos="851"/>
          <w:tab w:val="left" w:pos="993"/>
          <w:tab w:val="left" w:pos="1276"/>
        </w:tabs>
        <w:autoSpaceDE w:val="0"/>
        <w:autoSpaceDN w:val="0"/>
        <w:adjustRightInd w:val="0"/>
        <w:spacing w:after="0" w:line="240" w:lineRule="auto"/>
        <w:contextualSpacing/>
        <w:jc w:val="both"/>
        <w:rPr>
          <w:rFonts w:ascii="Trebuchet MS" w:eastAsia="TimesNewRomanPSMT," w:hAnsi="Trebuchet MS" w:cs="Times New Roman"/>
          <w:szCs w:val="24"/>
        </w:rPr>
      </w:pPr>
      <w:r>
        <w:rPr>
          <w:rFonts w:ascii="Trebuchet MS" w:eastAsia="TimesNewRomanPSMT," w:hAnsi="Trebuchet MS" w:cs="Times New Roman"/>
          <w:szCs w:val="24"/>
        </w:rPr>
        <w:t xml:space="preserve">10. </w:t>
      </w:r>
      <w:r>
        <w:rPr>
          <w:rFonts w:ascii="Trebuchet MS" w:hAnsi="Trebuchet MS" w:cs="Times New Roman"/>
        </w:rPr>
        <w:t>PASLAUGŲ TEIKĖJAS</w:t>
      </w:r>
      <w:r>
        <w:rPr>
          <w:rFonts w:ascii="Trebuchet MS" w:eastAsia="TimesNewRomanPSMT," w:hAnsi="Trebuchet MS" w:cs="Times New Roman"/>
          <w:szCs w:val="24"/>
        </w:rPr>
        <w:t xml:space="preserve"> privalo vadovautis Lietuvos Respublikos sveikatos apsaugos ministro 2012 m. sausio 13 d. įsakymu Nr. V-22 patvirtinta Lietuvos higienos norma HN 130:2012 ,,Skalbyklų paslaugų sveikatos saugos reikalavimai“ (aktualia redakcija), 2012 m. spalio 19 d. įsakymu Nr. V-946 patvirtinta Lietuvos higienos norma HN47-1:2022 ,,Sveikatos priežiūros įstaigos. Infekcijų kontrolės reikalavimai“ (aktualia redakcija) 12 priedo ,,Skalbinių tvarkymo reikalavimai“ reikalavimais, kitais sveikatos priežiūros įstaigų skalbinių skalbimo specialiaisiais reikalavimais ir kituose teisės aktuose šioms paslaugoms nustatytais aktualiais reikalavimais.</w:t>
      </w:r>
    </w:p>
    <w:p w14:paraId="10504E66" w14:textId="77777777" w:rsidR="00AD5C48" w:rsidRDefault="00AD5C48" w:rsidP="00AD5C48">
      <w:pPr>
        <w:spacing w:after="0"/>
        <w:ind w:right="-82"/>
        <w:jc w:val="both"/>
        <w:rPr>
          <w:rFonts w:ascii="Trebuchet MS" w:hAnsi="Trebuchet MS"/>
          <w:lang w:val="en-US"/>
        </w:rPr>
      </w:pPr>
      <w:r>
        <w:rPr>
          <w:rFonts w:ascii="Trebuchet MS" w:eastAsia="Times New Roman" w:hAnsi="Trebuchet MS" w:cs="Times New Roman"/>
          <w:szCs w:val="24"/>
          <w:lang w:eastAsia="lt-LT"/>
        </w:rPr>
        <w:t xml:space="preserve">11. </w:t>
      </w:r>
      <w:r>
        <w:rPr>
          <w:rFonts w:ascii="Trebuchet MS" w:hAnsi="Trebuchet MS" w:cs="Times New Roman"/>
        </w:rPr>
        <w:t>PASLAUGŲ TEIKĖJAS</w:t>
      </w:r>
      <w:r>
        <w:rPr>
          <w:rFonts w:ascii="Trebuchet MS" w:hAnsi="Trebuchet MS"/>
          <w:lang w:val="en-US"/>
        </w:rPr>
        <w:t xml:space="preserve"> </w:t>
      </w:r>
      <w:proofErr w:type="spellStart"/>
      <w:r>
        <w:rPr>
          <w:rFonts w:ascii="Trebuchet MS" w:hAnsi="Trebuchet MS"/>
          <w:lang w:val="en-US"/>
        </w:rPr>
        <w:t>įsipareigoja</w:t>
      </w:r>
      <w:proofErr w:type="spellEnd"/>
      <w:r>
        <w:rPr>
          <w:rFonts w:ascii="Trebuchet MS" w:hAnsi="Trebuchet MS"/>
          <w:lang w:val="en-US"/>
        </w:rPr>
        <w:t xml:space="preserve">, </w:t>
      </w:r>
      <w:proofErr w:type="spellStart"/>
      <w:r>
        <w:rPr>
          <w:rFonts w:ascii="Trebuchet MS" w:hAnsi="Trebuchet MS"/>
          <w:lang w:val="en-US"/>
        </w:rPr>
        <w:t>kad</w:t>
      </w:r>
      <w:proofErr w:type="spellEnd"/>
      <w:r>
        <w:rPr>
          <w:rFonts w:ascii="Trebuchet MS" w:hAnsi="Trebuchet MS"/>
          <w:lang w:val="en-US"/>
        </w:rPr>
        <w:t xml:space="preserve"> </w:t>
      </w:r>
      <w:proofErr w:type="spellStart"/>
      <w:r>
        <w:rPr>
          <w:rFonts w:ascii="Trebuchet MS" w:hAnsi="Trebuchet MS"/>
          <w:lang w:val="en-US"/>
        </w:rPr>
        <w:t>pirkimo</w:t>
      </w:r>
      <w:proofErr w:type="spellEnd"/>
      <w:r>
        <w:rPr>
          <w:rFonts w:ascii="Trebuchet MS" w:hAnsi="Trebuchet MS"/>
          <w:lang w:val="en-US"/>
        </w:rPr>
        <w:t xml:space="preserve"> </w:t>
      </w:r>
      <w:proofErr w:type="spellStart"/>
      <w:r>
        <w:rPr>
          <w:rFonts w:ascii="Trebuchet MS" w:hAnsi="Trebuchet MS"/>
          <w:lang w:val="en-US"/>
        </w:rPr>
        <w:t>sutartį</w:t>
      </w:r>
      <w:proofErr w:type="spellEnd"/>
      <w:r>
        <w:rPr>
          <w:rFonts w:ascii="Trebuchet MS" w:hAnsi="Trebuchet MS"/>
          <w:lang w:val="en-US"/>
        </w:rPr>
        <w:t xml:space="preserve"> </w:t>
      </w:r>
      <w:proofErr w:type="spellStart"/>
      <w:r>
        <w:rPr>
          <w:rFonts w:ascii="Trebuchet MS" w:hAnsi="Trebuchet MS"/>
          <w:lang w:val="en-US"/>
        </w:rPr>
        <w:t>vykdys</w:t>
      </w:r>
      <w:proofErr w:type="spellEnd"/>
      <w:r>
        <w:rPr>
          <w:rFonts w:ascii="Trebuchet MS" w:hAnsi="Trebuchet MS"/>
          <w:lang w:val="en-US"/>
        </w:rPr>
        <w:t xml:space="preserve"> </w:t>
      </w:r>
      <w:proofErr w:type="spellStart"/>
      <w:r>
        <w:rPr>
          <w:rFonts w:ascii="Trebuchet MS" w:hAnsi="Trebuchet MS"/>
          <w:lang w:val="en-US"/>
        </w:rPr>
        <w:t>tik</w:t>
      </w:r>
      <w:proofErr w:type="spellEnd"/>
      <w:r>
        <w:rPr>
          <w:rFonts w:ascii="Trebuchet MS" w:hAnsi="Trebuchet MS"/>
          <w:lang w:val="en-US"/>
        </w:rPr>
        <w:t xml:space="preserve"> </w:t>
      </w:r>
      <w:proofErr w:type="spellStart"/>
      <w:r>
        <w:rPr>
          <w:rFonts w:ascii="Trebuchet MS" w:hAnsi="Trebuchet MS"/>
          <w:lang w:val="en-US"/>
        </w:rPr>
        <w:t>tokią</w:t>
      </w:r>
      <w:proofErr w:type="spellEnd"/>
      <w:r>
        <w:rPr>
          <w:rFonts w:ascii="Trebuchet MS" w:hAnsi="Trebuchet MS"/>
          <w:lang w:val="en-US"/>
        </w:rPr>
        <w:t xml:space="preserve"> </w:t>
      </w:r>
      <w:proofErr w:type="spellStart"/>
      <w:r>
        <w:rPr>
          <w:rFonts w:ascii="Trebuchet MS" w:hAnsi="Trebuchet MS"/>
          <w:lang w:val="en-US"/>
        </w:rPr>
        <w:t>teisę</w:t>
      </w:r>
      <w:proofErr w:type="spellEnd"/>
      <w:r>
        <w:rPr>
          <w:rFonts w:ascii="Trebuchet MS" w:hAnsi="Trebuchet MS"/>
          <w:lang w:val="en-US"/>
        </w:rPr>
        <w:t xml:space="preserve"> </w:t>
      </w:r>
      <w:proofErr w:type="spellStart"/>
      <w:r>
        <w:rPr>
          <w:rFonts w:ascii="Trebuchet MS" w:hAnsi="Trebuchet MS"/>
          <w:lang w:val="en-US"/>
        </w:rPr>
        <w:t>turintys</w:t>
      </w:r>
      <w:proofErr w:type="spellEnd"/>
      <w:r>
        <w:rPr>
          <w:rFonts w:ascii="Trebuchet MS" w:hAnsi="Trebuchet MS"/>
          <w:lang w:val="en-US"/>
        </w:rPr>
        <w:t xml:space="preserve"> </w:t>
      </w:r>
      <w:proofErr w:type="spellStart"/>
      <w:r>
        <w:rPr>
          <w:rFonts w:ascii="Trebuchet MS" w:hAnsi="Trebuchet MS"/>
          <w:lang w:val="en-US"/>
        </w:rPr>
        <w:t>asmenys</w:t>
      </w:r>
      <w:proofErr w:type="spellEnd"/>
      <w:r>
        <w:rPr>
          <w:rFonts w:ascii="Trebuchet MS" w:hAnsi="Trebuchet MS"/>
          <w:lang w:val="en-US"/>
        </w:rPr>
        <w:t>.</w:t>
      </w:r>
    </w:p>
    <w:p w14:paraId="73DC5154" w14:textId="77777777" w:rsidR="00AD5C48" w:rsidRDefault="00AD5C48" w:rsidP="00AD5C48">
      <w:pPr>
        <w:spacing w:after="0"/>
        <w:ind w:right="-82"/>
        <w:jc w:val="both"/>
        <w:rPr>
          <w:rFonts w:ascii="Trebuchet MS" w:hAnsi="Trebuchet MS"/>
          <w:lang w:val="en-US"/>
        </w:rPr>
      </w:pPr>
      <w:r>
        <w:rPr>
          <w:rFonts w:ascii="Trebuchet MS" w:hAnsi="Trebuchet MS"/>
        </w:rPr>
        <w:t>12. Paslaugų kiekiai:</w:t>
      </w:r>
    </w:p>
    <w:tbl>
      <w:tblPr>
        <w:tblStyle w:val="TableGrid22"/>
        <w:tblW w:w="9810" w:type="dxa"/>
        <w:tblInd w:w="-176" w:type="dxa"/>
        <w:tblLayout w:type="fixed"/>
        <w:tblLook w:val="04A0" w:firstRow="1" w:lastRow="0" w:firstColumn="1" w:lastColumn="0" w:noHBand="0" w:noVBand="1"/>
      </w:tblPr>
      <w:tblGrid>
        <w:gridCol w:w="570"/>
        <w:gridCol w:w="6689"/>
        <w:gridCol w:w="2551"/>
      </w:tblGrid>
      <w:tr w:rsidR="00AD5C48" w14:paraId="0D94AEE4" w14:textId="77777777" w:rsidTr="00475F8A">
        <w:tc>
          <w:tcPr>
            <w:tcW w:w="570" w:type="dxa"/>
            <w:tcBorders>
              <w:top w:val="single" w:sz="4" w:space="0" w:color="auto"/>
              <w:left w:val="single" w:sz="4" w:space="0" w:color="auto"/>
              <w:bottom w:val="single" w:sz="4" w:space="0" w:color="auto"/>
              <w:right w:val="single" w:sz="4" w:space="0" w:color="auto"/>
            </w:tcBorders>
            <w:hideMark/>
          </w:tcPr>
          <w:p w14:paraId="6628FF25" w14:textId="77777777" w:rsidR="00AD5C48" w:rsidRDefault="00AD5C48" w:rsidP="00475F8A">
            <w:pPr>
              <w:spacing w:line="240" w:lineRule="auto"/>
              <w:jc w:val="center"/>
              <w:rPr>
                <w:rFonts w:ascii="Trebuchet MS" w:hAnsi="Trebuchet MS" w:cs="Times New Roman"/>
                <w:b/>
                <w:bCs/>
              </w:rPr>
            </w:pPr>
            <w:proofErr w:type="spellStart"/>
            <w:r>
              <w:rPr>
                <w:rFonts w:ascii="Trebuchet MS" w:hAnsi="Trebuchet MS" w:cs="Times New Roman"/>
                <w:b/>
                <w:bCs/>
              </w:rPr>
              <w:t>Eil</w:t>
            </w:r>
            <w:proofErr w:type="spellEnd"/>
            <w:r>
              <w:rPr>
                <w:rFonts w:ascii="Trebuchet MS" w:hAnsi="Trebuchet MS" w:cs="Times New Roman"/>
                <w:b/>
                <w:bCs/>
              </w:rPr>
              <w:t>. Nr.</w:t>
            </w:r>
          </w:p>
        </w:tc>
        <w:tc>
          <w:tcPr>
            <w:tcW w:w="6689" w:type="dxa"/>
            <w:tcBorders>
              <w:top w:val="single" w:sz="4" w:space="0" w:color="auto"/>
              <w:left w:val="single" w:sz="4" w:space="0" w:color="auto"/>
              <w:bottom w:val="single" w:sz="4" w:space="0" w:color="auto"/>
              <w:right w:val="single" w:sz="4" w:space="0" w:color="auto"/>
            </w:tcBorders>
            <w:hideMark/>
          </w:tcPr>
          <w:p w14:paraId="4DD1238E" w14:textId="77777777" w:rsidR="00AD5C48" w:rsidRDefault="00AD5C48" w:rsidP="00475F8A">
            <w:pPr>
              <w:spacing w:line="240" w:lineRule="auto"/>
              <w:jc w:val="center"/>
              <w:rPr>
                <w:rFonts w:ascii="Trebuchet MS" w:hAnsi="Trebuchet MS" w:cs="Times New Roman"/>
                <w:b/>
                <w:bCs/>
              </w:rPr>
            </w:pPr>
            <w:proofErr w:type="spellStart"/>
            <w:r>
              <w:rPr>
                <w:rFonts w:ascii="Trebuchet MS" w:eastAsia="Times New Roman" w:hAnsi="Trebuchet MS" w:cs="Times New Roman"/>
                <w:b/>
                <w:bCs/>
              </w:rPr>
              <w:t>Paslaugų</w:t>
            </w:r>
            <w:proofErr w:type="spellEnd"/>
            <w:r>
              <w:rPr>
                <w:rFonts w:ascii="Trebuchet MS" w:eastAsia="Times New Roman" w:hAnsi="Trebuchet MS" w:cs="Times New Roman"/>
                <w:b/>
                <w:bCs/>
              </w:rPr>
              <w:t xml:space="preserve"> </w:t>
            </w:r>
            <w:proofErr w:type="spellStart"/>
            <w:r>
              <w:rPr>
                <w:rFonts w:ascii="Trebuchet MS" w:eastAsia="Times New Roman" w:hAnsi="Trebuchet MS" w:cs="Times New Roman"/>
                <w:b/>
                <w:bCs/>
              </w:rPr>
              <w:t>pavadinimas</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B4DD4C0" w14:textId="77777777" w:rsidR="00AD5C48" w:rsidRDefault="00AD5C48" w:rsidP="00475F8A">
            <w:pPr>
              <w:spacing w:line="240" w:lineRule="auto"/>
              <w:jc w:val="center"/>
              <w:rPr>
                <w:rFonts w:ascii="Trebuchet MS" w:hAnsi="Trebuchet MS" w:cs="Times New Roman"/>
                <w:b/>
                <w:bCs/>
              </w:rPr>
            </w:pPr>
            <w:proofErr w:type="spellStart"/>
            <w:r>
              <w:rPr>
                <w:rFonts w:ascii="Trebuchet MS" w:hAnsi="Trebuchet MS" w:cs="Times New Roman"/>
                <w:b/>
                <w:bCs/>
              </w:rPr>
              <w:t>Preliminarus</w:t>
            </w:r>
            <w:proofErr w:type="spellEnd"/>
            <w:r>
              <w:rPr>
                <w:rFonts w:ascii="Trebuchet MS" w:hAnsi="Trebuchet MS" w:cs="Times New Roman"/>
                <w:b/>
                <w:bCs/>
              </w:rPr>
              <w:t xml:space="preserve"> </w:t>
            </w:r>
            <w:proofErr w:type="spellStart"/>
            <w:r>
              <w:rPr>
                <w:rFonts w:ascii="Trebuchet MS" w:hAnsi="Trebuchet MS" w:cs="Times New Roman"/>
                <w:b/>
                <w:bCs/>
              </w:rPr>
              <w:t>poreikis</w:t>
            </w:r>
            <w:proofErr w:type="spellEnd"/>
            <w:r>
              <w:rPr>
                <w:rFonts w:ascii="Trebuchet MS" w:hAnsi="Trebuchet MS" w:cs="Times New Roman"/>
                <w:b/>
                <w:bCs/>
              </w:rPr>
              <w:t xml:space="preserve"> </w:t>
            </w:r>
          </w:p>
          <w:p w14:paraId="23E7C59C" w14:textId="77777777" w:rsidR="00AD5C48" w:rsidRDefault="00AD5C48" w:rsidP="00475F8A">
            <w:pPr>
              <w:spacing w:line="240" w:lineRule="auto"/>
              <w:jc w:val="center"/>
              <w:rPr>
                <w:rFonts w:ascii="Trebuchet MS" w:hAnsi="Trebuchet MS" w:cs="Times New Roman"/>
                <w:b/>
                <w:bCs/>
              </w:rPr>
            </w:pPr>
            <w:r>
              <w:rPr>
                <w:rFonts w:ascii="Trebuchet MS" w:hAnsi="Trebuchet MS" w:cs="Times New Roman"/>
                <w:b/>
                <w:bCs/>
              </w:rPr>
              <w:t xml:space="preserve">12 </w:t>
            </w:r>
            <w:proofErr w:type="spellStart"/>
            <w:r>
              <w:rPr>
                <w:rFonts w:ascii="Trebuchet MS" w:hAnsi="Trebuchet MS" w:cs="Times New Roman"/>
                <w:b/>
                <w:bCs/>
              </w:rPr>
              <w:t>mėn</w:t>
            </w:r>
            <w:proofErr w:type="spellEnd"/>
            <w:r>
              <w:rPr>
                <w:rFonts w:ascii="Trebuchet MS" w:hAnsi="Trebuchet MS" w:cs="Times New Roman"/>
                <w:b/>
                <w:bCs/>
              </w:rPr>
              <w:t>.</w:t>
            </w:r>
          </w:p>
        </w:tc>
      </w:tr>
      <w:tr w:rsidR="00AD5C48" w14:paraId="32930B7F" w14:textId="77777777" w:rsidTr="00475F8A">
        <w:tc>
          <w:tcPr>
            <w:tcW w:w="9810" w:type="dxa"/>
            <w:gridSpan w:val="3"/>
            <w:tcBorders>
              <w:top w:val="single" w:sz="4" w:space="0" w:color="auto"/>
              <w:left w:val="single" w:sz="4" w:space="0" w:color="auto"/>
              <w:bottom w:val="single" w:sz="4" w:space="0" w:color="auto"/>
              <w:right w:val="single" w:sz="4" w:space="0" w:color="auto"/>
            </w:tcBorders>
            <w:hideMark/>
          </w:tcPr>
          <w:p w14:paraId="1C0623AB" w14:textId="77777777" w:rsidR="00AD5C48" w:rsidRDefault="00AD5C48" w:rsidP="00475F8A">
            <w:pPr>
              <w:spacing w:line="240" w:lineRule="auto"/>
              <w:jc w:val="center"/>
              <w:rPr>
                <w:rFonts w:ascii="Trebuchet MS" w:hAnsi="Trebuchet MS" w:cs="Times New Roman"/>
                <w:b/>
                <w:bCs/>
              </w:rPr>
            </w:pPr>
            <w:proofErr w:type="spellStart"/>
            <w:r>
              <w:rPr>
                <w:rFonts w:ascii="Trebuchet MS" w:hAnsi="Trebuchet MS" w:cs="Times New Roman"/>
                <w:b/>
                <w:bCs/>
              </w:rPr>
              <w:t>Skalbimas</w:t>
            </w:r>
            <w:proofErr w:type="spellEnd"/>
          </w:p>
        </w:tc>
      </w:tr>
      <w:tr w:rsidR="00AD5C48" w14:paraId="5ACD9D09" w14:textId="77777777" w:rsidTr="00475F8A">
        <w:tc>
          <w:tcPr>
            <w:tcW w:w="570" w:type="dxa"/>
            <w:tcBorders>
              <w:top w:val="single" w:sz="4" w:space="0" w:color="auto"/>
              <w:left w:val="single" w:sz="4" w:space="0" w:color="auto"/>
              <w:bottom w:val="single" w:sz="4" w:space="0" w:color="auto"/>
              <w:right w:val="single" w:sz="4" w:space="0" w:color="auto"/>
            </w:tcBorders>
            <w:hideMark/>
          </w:tcPr>
          <w:p w14:paraId="4E2CDFB4"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1.</w:t>
            </w:r>
          </w:p>
        </w:tc>
        <w:tc>
          <w:tcPr>
            <w:tcW w:w="6689" w:type="dxa"/>
            <w:tcBorders>
              <w:top w:val="single" w:sz="4" w:space="0" w:color="auto"/>
              <w:left w:val="single" w:sz="4" w:space="0" w:color="auto"/>
              <w:bottom w:val="single" w:sz="4" w:space="0" w:color="auto"/>
              <w:right w:val="single" w:sz="4" w:space="0" w:color="auto"/>
            </w:tcBorders>
            <w:hideMark/>
          </w:tcPr>
          <w:p w14:paraId="2A8ECAB1" w14:textId="77777777" w:rsidR="00AD5C48" w:rsidRDefault="00AD5C48" w:rsidP="00475F8A">
            <w:pPr>
              <w:spacing w:line="240" w:lineRule="auto"/>
              <w:rPr>
                <w:rFonts w:ascii="Trebuchet MS" w:hAnsi="Trebuchet MS" w:cs="Times New Roman"/>
              </w:rPr>
            </w:pPr>
            <w:proofErr w:type="spellStart"/>
            <w:r>
              <w:rPr>
                <w:rFonts w:ascii="Trebuchet MS" w:hAnsi="Trebuchet MS" w:cs="Times New Roman"/>
              </w:rPr>
              <w:t>Naktinės</w:t>
            </w:r>
            <w:proofErr w:type="spellEnd"/>
            <w:r>
              <w:rPr>
                <w:rFonts w:ascii="Trebuchet MS" w:hAnsi="Trebuchet MS" w:cs="Times New Roman"/>
              </w:rPr>
              <w:t xml:space="preserve"> (</w:t>
            </w:r>
            <w:proofErr w:type="spellStart"/>
            <w:r>
              <w:rPr>
                <w:rFonts w:ascii="Trebuchet MS" w:hAnsi="Trebuchet MS" w:cs="Times New Roman"/>
              </w:rPr>
              <w:t>sunkios</w:t>
            </w:r>
            <w:proofErr w:type="spellEnd"/>
            <w:r>
              <w:rPr>
                <w:rFonts w:ascii="Trebuchet MS" w:hAnsi="Trebuchet MS" w:cs="Times New Roman"/>
              </w:rPr>
              <w:t xml:space="preserve">) </w:t>
            </w:r>
            <w:proofErr w:type="spellStart"/>
            <w:r>
              <w:rPr>
                <w:rFonts w:ascii="Trebuchet MS" w:hAnsi="Trebuchet MS" w:cs="Times New Roman"/>
              </w:rPr>
              <w:t>užuolaidos</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302BB06"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 xml:space="preserve">30 m </w:t>
            </w:r>
          </w:p>
        </w:tc>
      </w:tr>
      <w:tr w:rsidR="00AD5C48" w14:paraId="28014C39" w14:textId="77777777" w:rsidTr="00475F8A">
        <w:tc>
          <w:tcPr>
            <w:tcW w:w="570" w:type="dxa"/>
            <w:tcBorders>
              <w:top w:val="single" w:sz="4" w:space="0" w:color="auto"/>
              <w:left w:val="single" w:sz="4" w:space="0" w:color="auto"/>
              <w:bottom w:val="single" w:sz="4" w:space="0" w:color="auto"/>
              <w:right w:val="single" w:sz="4" w:space="0" w:color="auto"/>
            </w:tcBorders>
            <w:hideMark/>
          </w:tcPr>
          <w:p w14:paraId="1D0E4387"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2.</w:t>
            </w:r>
          </w:p>
        </w:tc>
        <w:tc>
          <w:tcPr>
            <w:tcW w:w="6689" w:type="dxa"/>
            <w:tcBorders>
              <w:top w:val="single" w:sz="4" w:space="0" w:color="auto"/>
              <w:left w:val="single" w:sz="4" w:space="0" w:color="auto"/>
              <w:bottom w:val="single" w:sz="4" w:space="0" w:color="auto"/>
              <w:right w:val="single" w:sz="4" w:space="0" w:color="auto"/>
            </w:tcBorders>
            <w:hideMark/>
          </w:tcPr>
          <w:p w14:paraId="4741630A" w14:textId="77777777" w:rsidR="00AD5C48" w:rsidRDefault="00AD5C48" w:rsidP="00475F8A">
            <w:pPr>
              <w:spacing w:line="240" w:lineRule="auto"/>
              <w:rPr>
                <w:rFonts w:ascii="Trebuchet MS" w:hAnsi="Trebuchet MS" w:cs="Times New Roman"/>
              </w:rPr>
            </w:pPr>
            <w:proofErr w:type="spellStart"/>
            <w:r>
              <w:rPr>
                <w:rFonts w:ascii="Trebuchet MS" w:hAnsi="Trebuchet MS" w:cs="Times New Roman"/>
              </w:rPr>
              <w:t>Trikotažinės</w:t>
            </w:r>
            <w:proofErr w:type="spellEnd"/>
            <w:r>
              <w:rPr>
                <w:rFonts w:ascii="Trebuchet MS" w:hAnsi="Trebuchet MS" w:cs="Times New Roman"/>
              </w:rPr>
              <w:t xml:space="preserve"> </w:t>
            </w:r>
            <w:proofErr w:type="spellStart"/>
            <w:r>
              <w:rPr>
                <w:rFonts w:ascii="Trebuchet MS" w:hAnsi="Trebuchet MS" w:cs="Times New Roman"/>
              </w:rPr>
              <w:t>maikutės</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32815E09"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 xml:space="preserve">20 </w:t>
            </w:r>
            <w:proofErr w:type="spellStart"/>
            <w:r>
              <w:rPr>
                <w:rFonts w:ascii="Trebuchet MS" w:hAnsi="Trebuchet MS" w:cs="Times New Roman"/>
              </w:rPr>
              <w:t>vnt</w:t>
            </w:r>
            <w:proofErr w:type="spellEnd"/>
          </w:p>
        </w:tc>
      </w:tr>
      <w:tr w:rsidR="00AD5C48" w14:paraId="2E420AAA" w14:textId="77777777" w:rsidTr="00475F8A">
        <w:tc>
          <w:tcPr>
            <w:tcW w:w="9810" w:type="dxa"/>
            <w:gridSpan w:val="3"/>
            <w:tcBorders>
              <w:top w:val="single" w:sz="4" w:space="0" w:color="auto"/>
              <w:left w:val="single" w:sz="4" w:space="0" w:color="auto"/>
              <w:bottom w:val="single" w:sz="4" w:space="0" w:color="auto"/>
              <w:right w:val="single" w:sz="4" w:space="0" w:color="auto"/>
            </w:tcBorders>
            <w:hideMark/>
          </w:tcPr>
          <w:p w14:paraId="54D5EF16" w14:textId="77777777" w:rsidR="00AD5C48" w:rsidRDefault="00AD5C48" w:rsidP="00475F8A">
            <w:pPr>
              <w:spacing w:line="240" w:lineRule="auto"/>
              <w:jc w:val="center"/>
              <w:rPr>
                <w:rFonts w:ascii="Trebuchet MS" w:hAnsi="Trebuchet MS" w:cs="Times New Roman"/>
              </w:rPr>
            </w:pPr>
            <w:proofErr w:type="spellStart"/>
            <w:r>
              <w:rPr>
                <w:rFonts w:ascii="Trebuchet MS" w:hAnsi="Trebuchet MS" w:cstheme="minorHAnsi"/>
                <w:b/>
                <w:bCs/>
                <w:kern w:val="36"/>
                <w:lang w:eastAsia="lt-LT"/>
              </w:rPr>
              <w:t>Cheminis</w:t>
            </w:r>
            <w:proofErr w:type="spellEnd"/>
            <w:r>
              <w:rPr>
                <w:rFonts w:ascii="Trebuchet MS" w:hAnsi="Trebuchet MS" w:cs="Times New Roman"/>
                <w:b/>
              </w:rPr>
              <w:t xml:space="preserve"> </w:t>
            </w:r>
            <w:proofErr w:type="spellStart"/>
            <w:r>
              <w:rPr>
                <w:rFonts w:ascii="Trebuchet MS" w:hAnsi="Trebuchet MS" w:cs="Times New Roman"/>
                <w:b/>
              </w:rPr>
              <w:t>valymas</w:t>
            </w:r>
            <w:proofErr w:type="spellEnd"/>
          </w:p>
        </w:tc>
      </w:tr>
      <w:tr w:rsidR="00AD5C48" w14:paraId="15F6616B" w14:textId="77777777" w:rsidTr="00475F8A">
        <w:tc>
          <w:tcPr>
            <w:tcW w:w="570" w:type="dxa"/>
            <w:tcBorders>
              <w:top w:val="single" w:sz="4" w:space="0" w:color="auto"/>
              <w:left w:val="single" w:sz="4" w:space="0" w:color="auto"/>
              <w:bottom w:val="single" w:sz="4" w:space="0" w:color="auto"/>
              <w:right w:val="single" w:sz="4" w:space="0" w:color="auto"/>
            </w:tcBorders>
            <w:hideMark/>
          </w:tcPr>
          <w:p w14:paraId="369FF646"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1.</w:t>
            </w:r>
          </w:p>
        </w:tc>
        <w:tc>
          <w:tcPr>
            <w:tcW w:w="6689" w:type="dxa"/>
            <w:tcBorders>
              <w:top w:val="single" w:sz="4" w:space="0" w:color="auto"/>
              <w:left w:val="single" w:sz="4" w:space="0" w:color="auto"/>
              <w:bottom w:val="single" w:sz="4" w:space="0" w:color="auto"/>
              <w:right w:val="single" w:sz="4" w:space="0" w:color="auto"/>
            </w:tcBorders>
            <w:hideMark/>
          </w:tcPr>
          <w:p w14:paraId="31B79F17" w14:textId="77777777" w:rsidR="00AD5C48" w:rsidRDefault="00AD5C48" w:rsidP="00475F8A">
            <w:pPr>
              <w:spacing w:line="240" w:lineRule="auto"/>
              <w:rPr>
                <w:rFonts w:ascii="Trebuchet MS" w:hAnsi="Trebuchet MS" w:cs="Times New Roman"/>
              </w:rPr>
            </w:pPr>
            <w:proofErr w:type="spellStart"/>
            <w:r>
              <w:rPr>
                <w:rFonts w:ascii="Trebuchet MS" w:hAnsi="Trebuchet MS" w:cs="Times New Roman"/>
              </w:rPr>
              <w:t>Naktinės</w:t>
            </w:r>
            <w:proofErr w:type="spellEnd"/>
            <w:r>
              <w:rPr>
                <w:rFonts w:ascii="Trebuchet MS" w:hAnsi="Trebuchet MS" w:cs="Times New Roman"/>
              </w:rPr>
              <w:t xml:space="preserve"> (</w:t>
            </w:r>
            <w:proofErr w:type="spellStart"/>
            <w:r>
              <w:rPr>
                <w:rFonts w:ascii="Trebuchet MS" w:hAnsi="Trebuchet MS" w:cs="Times New Roman"/>
              </w:rPr>
              <w:t>sunkios</w:t>
            </w:r>
            <w:proofErr w:type="spellEnd"/>
            <w:r>
              <w:rPr>
                <w:rFonts w:ascii="Trebuchet MS" w:hAnsi="Trebuchet MS" w:cs="Times New Roman"/>
              </w:rPr>
              <w:t xml:space="preserve">) </w:t>
            </w:r>
            <w:proofErr w:type="spellStart"/>
            <w:r>
              <w:rPr>
                <w:rFonts w:ascii="Trebuchet MS" w:hAnsi="Trebuchet MS" w:cs="Times New Roman"/>
              </w:rPr>
              <w:t>užuolaidos</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C5F1004"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 xml:space="preserve">40 m. </w:t>
            </w:r>
          </w:p>
        </w:tc>
      </w:tr>
      <w:tr w:rsidR="00AD5C48" w14:paraId="2632EE78" w14:textId="77777777" w:rsidTr="00475F8A">
        <w:tc>
          <w:tcPr>
            <w:tcW w:w="570" w:type="dxa"/>
            <w:tcBorders>
              <w:top w:val="single" w:sz="4" w:space="0" w:color="auto"/>
              <w:left w:val="single" w:sz="4" w:space="0" w:color="auto"/>
              <w:bottom w:val="single" w:sz="4" w:space="0" w:color="auto"/>
              <w:right w:val="single" w:sz="4" w:space="0" w:color="auto"/>
            </w:tcBorders>
            <w:hideMark/>
          </w:tcPr>
          <w:p w14:paraId="2803F201"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2.</w:t>
            </w:r>
          </w:p>
        </w:tc>
        <w:tc>
          <w:tcPr>
            <w:tcW w:w="6689" w:type="dxa"/>
            <w:tcBorders>
              <w:top w:val="single" w:sz="4" w:space="0" w:color="auto"/>
              <w:left w:val="single" w:sz="4" w:space="0" w:color="auto"/>
              <w:bottom w:val="single" w:sz="4" w:space="0" w:color="auto"/>
              <w:right w:val="single" w:sz="4" w:space="0" w:color="auto"/>
            </w:tcBorders>
            <w:hideMark/>
          </w:tcPr>
          <w:p w14:paraId="3A67E9AE" w14:textId="77777777" w:rsidR="00AD5C48" w:rsidRDefault="00AD5C48" w:rsidP="00475F8A">
            <w:pPr>
              <w:spacing w:line="240" w:lineRule="auto"/>
              <w:rPr>
                <w:rFonts w:ascii="Trebuchet MS" w:hAnsi="Trebuchet MS" w:cs="Times New Roman"/>
              </w:rPr>
            </w:pPr>
            <w:proofErr w:type="spellStart"/>
            <w:r>
              <w:rPr>
                <w:rFonts w:ascii="Trebuchet MS" w:hAnsi="Trebuchet MS" w:cs="Times New Roman"/>
              </w:rPr>
              <w:t>Trikotažinės</w:t>
            </w:r>
            <w:proofErr w:type="spellEnd"/>
            <w:r>
              <w:rPr>
                <w:rFonts w:ascii="Trebuchet MS" w:hAnsi="Trebuchet MS" w:cs="Times New Roman"/>
              </w:rPr>
              <w:t xml:space="preserve"> </w:t>
            </w:r>
            <w:proofErr w:type="spellStart"/>
            <w:r>
              <w:rPr>
                <w:rFonts w:ascii="Trebuchet MS" w:hAnsi="Trebuchet MS" w:cs="Times New Roman"/>
              </w:rPr>
              <w:t>maikutės</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3F7C7F78"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 xml:space="preserve">30 </w:t>
            </w:r>
            <w:proofErr w:type="spellStart"/>
            <w:r>
              <w:rPr>
                <w:rFonts w:ascii="Trebuchet MS" w:hAnsi="Trebuchet MS" w:cs="Times New Roman"/>
              </w:rPr>
              <w:t>vnt</w:t>
            </w:r>
            <w:proofErr w:type="spellEnd"/>
            <w:r>
              <w:rPr>
                <w:rFonts w:ascii="Trebuchet MS" w:hAnsi="Trebuchet MS" w:cs="Times New Roman"/>
              </w:rPr>
              <w:t>.</w:t>
            </w:r>
          </w:p>
        </w:tc>
      </w:tr>
      <w:tr w:rsidR="00AD5C48" w14:paraId="0DB5E63F" w14:textId="77777777" w:rsidTr="00475F8A">
        <w:tc>
          <w:tcPr>
            <w:tcW w:w="570" w:type="dxa"/>
            <w:tcBorders>
              <w:top w:val="single" w:sz="4" w:space="0" w:color="auto"/>
              <w:left w:val="single" w:sz="4" w:space="0" w:color="auto"/>
              <w:bottom w:val="single" w:sz="4" w:space="0" w:color="auto"/>
              <w:right w:val="single" w:sz="4" w:space="0" w:color="auto"/>
            </w:tcBorders>
            <w:hideMark/>
          </w:tcPr>
          <w:p w14:paraId="0AF33D33"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3.</w:t>
            </w:r>
          </w:p>
        </w:tc>
        <w:tc>
          <w:tcPr>
            <w:tcW w:w="6689" w:type="dxa"/>
            <w:tcBorders>
              <w:top w:val="single" w:sz="4" w:space="0" w:color="auto"/>
              <w:left w:val="single" w:sz="4" w:space="0" w:color="auto"/>
              <w:bottom w:val="single" w:sz="4" w:space="0" w:color="auto"/>
              <w:right w:val="single" w:sz="4" w:space="0" w:color="auto"/>
            </w:tcBorders>
            <w:hideMark/>
          </w:tcPr>
          <w:p w14:paraId="307F8B92" w14:textId="77777777" w:rsidR="00AD5C48" w:rsidRDefault="00AD5C48" w:rsidP="00475F8A">
            <w:pPr>
              <w:spacing w:line="240" w:lineRule="auto"/>
              <w:rPr>
                <w:rFonts w:ascii="Trebuchet MS" w:hAnsi="Trebuchet MS" w:cs="Times New Roman"/>
              </w:rPr>
            </w:pPr>
            <w:proofErr w:type="spellStart"/>
            <w:r>
              <w:rPr>
                <w:rFonts w:ascii="Trebuchet MS" w:hAnsi="Trebuchet MS" w:cs="Times New Roman"/>
              </w:rPr>
              <w:t>Švarkai</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281A22CD"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 xml:space="preserve">20 </w:t>
            </w:r>
            <w:proofErr w:type="spellStart"/>
            <w:r>
              <w:rPr>
                <w:rFonts w:ascii="Trebuchet MS" w:hAnsi="Trebuchet MS" w:cs="Times New Roman"/>
              </w:rPr>
              <w:t>vnt</w:t>
            </w:r>
            <w:proofErr w:type="spellEnd"/>
            <w:r>
              <w:rPr>
                <w:rFonts w:ascii="Trebuchet MS" w:hAnsi="Trebuchet MS" w:cs="Times New Roman"/>
              </w:rPr>
              <w:t>.</w:t>
            </w:r>
          </w:p>
        </w:tc>
      </w:tr>
      <w:tr w:rsidR="00AD5C48" w14:paraId="1D0A4720" w14:textId="77777777" w:rsidTr="00475F8A">
        <w:tc>
          <w:tcPr>
            <w:tcW w:w="570" w:type="dxa"/>
            <w:tcBorders>
              <w:top w:val="single" w:sz="4" w:space="0" w:color="auto"/>
              <w:left w:val="single" w:sz="4" w:space="0" w:color="auto"/>
              <w:bottom w:val="single" w:sz="4" w:space="0" w:color="auto"/>
              <w:right w:val="single" w:sz="4" w:space="0" w:color="auto"/>
            </w:tcBorders>
            <w:hideMark/>
          </w:tcPr>
          <w:p w14:paraId="164EB536"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4.</w:t>
            </w:r>
          </w:p>
        </w:tc>
        <w:tc>
          <w:tcPr>
            <w:tcW w:w="6689" w:type="dxa"/>
            <w:tcBorders>
              <w:top w:val="single" w:sz="4" w:space="0" w:color="auto"/>
              <w:left w:val="single" w:sz="4" w:space="0" w:color="auto"/>
              <w:bottom w:val="single" w:sz="4" w:space="0" w:color="auto"/>
              <w:right w:val="single" w:sz="4" w:space="0" w:color="auto"/>
            </w:tcBorders>
            <w:hideMark/>
          </w:tcPr>
          <w:p w14:paraId="648AA68A" w14:textId="77777777" w:rsidR="00AD5C48" w:rsidRDefault="00AD5C48" w:rsidP="00475F8A">
            <w:pPr>
              <w:spacing w:line="240" w:lineRule="auto"/>
              <w:rPr>
                <w:rFonts w:ascii="Trebuchet MS" w:hAnsi="Trebuchet MS" w:cs="Times New Roman"/>
              </w:rPr>
            </w:pPr>
            <w:proofErr w:type="spellStart"/>
            <w:r>
              <w:rPr>
                <w:rFonts w:ascii="Trebuchet MS" w:hAnsi="Trebuchet MS" w:cs="Times New Roman"/>
              </w:rPr>
              <w:t>Striukė</w:t>
            </w:r>
            <w:proofErr w:type="spellEnd"/>
            <w:r>
              <w:rPr>
                <w:rFonts w:ascii="Trebuchet MS" w:hAnsi="Trebuchet MS" w:cs="Times New Roman"/>
              </w:rPr>
              <w:t xml:space="preserve"> </w:t>
            </w:r>
            <w:proofErr w:type="spellStart"/>
            <w:r>
              <w:rPr>
                <w:rFonts w:ascii="Trebuchet MS" w:hAnsi="Trebuchet MS" w:cs="Times New Roman"/>
              </w:rPr>
              <w:t>trumpa</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3623F8BD"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 xml:space="preserve">6 </w:t>
            </w:r>
            <w:proofErr w:type="spellStart"/>
            <w:r>
              <w:rPr>
                <w:rFonts w:ascii="Trebuchet MS" w:hAnsi="Trebuchet MS" w:cs="Times New Roman"/>
              </w:rPr>
              <w:t>vnt</w:t>
            </w:r>
            <w:proofErr w:type="spellEnd"/>
            <w:r>
              <w:rPr>
                <w:rFonts w:ascii="Trebuchet MS" w:hAnsi="Trebuchet MS" w:cs="Times New Roman"/>
              </w:rPr>
              <w:t>.</w:t>
            </w:r>
          </w:p>
        </w:tc>
      </w:tr>
      <w:tr w:rsidR="00AD5C48" w14:paraId="2F432D1D" w14:textId="77777777" w:rsidTr="00475F8A">
        <w:tc>
          <w:tcPr>
            <w:tcW w:w="570" w:type="dxa"/>
            <w:tcBorders>
              <w:top w:val="single" w:sz="4" w:space="0" w:color="auto"/>
              <w:left w:val="single" w:sz="4" w:space="0" w:color="auto"/>
              <w:bottom w:val="single" w:sz="4" w:space="0" w:color="auto"/>
              <w:right w:val="single" w:sz="4" w:space="0" w:color="auto"/>
            </w:tcBorders>
            <w:hideMark/>
          </w:tcPr>
          <w:p w14:paraId="2E574FA6"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5.</w:t>
            </w:r>
          </w:p>
        </w:tc>
        <w:tc>
          <w:tcPr>
            <w:tcW w:w="6689" w:type="dxa"/>
            <w:tcBorders>
              <w:top w:val="single" w:sz="4" w:space="0" w:color="auto"/>
              <w:left w:val="single" w:sz="4" w:space="0" w:color="auto"/>
              <w:bottom w:val="single" w:sz="4" w:space="0" w:color="auto"/>
              <w:right w:val="single" w:sz="4" w:space="0" w:color="auto"/>
            </w:tcBorders>
            <w:hideMark/>
          </w:tcPr>
          <w:p w14:paraId="66974F8C" w14:textId="77777777" w:rsidR="00AD5C48" w:rsidRDefault="00AD5C48" w:rsidP="00475F8A">
            <w:pPr>
              <w:spacing w:line="240" w:lineRule="auto"/>
              <w:rPr>
                <w:rFonts w:ascii="Trebuchet MS" w:hAnsi="Trebuchet MS" w:cs="Times New Roman"/>
              </w:rPr>
            </w:pPr>
            <w:proofErr w:type="spellStart"/>
            <w:r>
              <w:rPr>
                <w:rFonts w:ascii="Trebuchet MS" w:hAnsi="Trebuchet MS"/>
                <w:color w:val="242529"/>
                <w:shd w:val="clear" w:color="auto" w:fill="F6F7F8"/>
              </w:rPr>
              <w:t>Striukė</w:t>
            </w:r>
            <w:proofErr w:type="spellEnd"/>
            <w:r>
              <w:rPr>
                <w:rFonts w:ascii="Trebuchet MS" w:hAnsi="Trebuchet MS"/>
                <w:color w:val="242529"/>
                <w:shd w:val="clear" w:color="auto" w:fill="F6F7F8"/>
              </w:rPr>
              <w:t xml:space="preserve"> </w:t>
            </w:r>
            <w:proofErr w:type="spellStart"/>
            <w:r>
              <w:rPr>
                <w:rFonts w:ascii="Trebuchet MS" w:hAnsi="Trebuchet MS"/>
                <w:color w:val="242529"/>
                <w:shd w:val="clear" w:color="auto" w:fill="F6F7F8"/>
              </w:rPr>
              <w:t>pašiltinta</w:t>
            </w:r>
            <w:proofErr w:type="spellEnd"/>
            <w:r>
              <w:rPr>
                <w:rFonts w:ascii="Trebuchet MS" w:hAnsi="Trebuchet MS"/>
                <w:color w:val="242529"/>
                <w:shd w:val="clear" w:color="auto" w:fill="F6F7F8"/>
              </w:rPr>
              <w:t xml:space="preserve"> </w:t>
            </w:r>
            <w:proofErr w:type="spellStart"/>
            <w:r>
              <w:rPr>
                <w:rFonts w:ascii="Trebuchet MS" w:hAnsi="Trebuchet MS"/>
                <w:color w:val="242529"/>
                <w:shd w:val="clear" w:color="auto" w:fill="F6F7F8"/>
              </w:rPr>
              <w:t>ilga</w:t>
            </w:r>
            <w:proofErr w:type="spellEnd"/>
            <w:r>
              <w:rPr>
                <w:rFonts w:ascii="Trebuchet MS" w:hAnsi="Trebuchet MS"/>
                <w:color w:val="242529"/>
                <w:shd w:val="clear" w:color="auto" w:fill="F6F7F8"/>
              </w:rPr>
              <w:t xml:space="preserve"> (</w:t>
            </w:r>
            <w:proofErr w:type="spellStart"/>
            <w:r>
              <w:rPr>
                <w:rFonts w:ascii="Trebuchet MS" w:hAnsi="Trebuchet MS"/>
                <w:color w:val="242529"/>
                <w:shd w:val="clear" w:color="auto" w:fill="F6F7F8"/>
              </w:rPr>
              <w:t>iki</w:t>
            </w:r>
            <w:proofErr w:type="spellEnd"/>
            <w:r>
              <w:rPr>
                <w:rFonts w:ascii="Trebuchet MS" w:hAnsi="Trebuchet MS"/>
                <w:color w:val="242529"/>
                <w:shd w:val="clear" w:color="auto" w:fill="F6F7F8"/>
              </w:rPr>
              <w:t xml:space="preserve"> 90 cm)</w:t>
            </w:r>
          </w:p>
        </w:tc>
        <w:tc>
          <w:tcPr>
            <w:tcW w:w="2551" w:type="dxa"/>
            <w:tcBorders>
              <w:top w:val="single" w:sz="4" w:space="0" w:color="auto"/>
              <w:left w:val="single" w:sz="4" w:space="0" w:color="auto"/>
              <w:bottom w:val="single" w:sz="4" w:space="0" w:color="auto"/>
              <w:right w:val="single" w:sz="4" w:space="0" w:color="auto"/>
            </w:tcBorders>
            <w:hideMark/>
          </w:tcPr>
          <w:p w14:paraId="55D38932" w14:textId="77777777" w:rsidR="00AD5C48" w:rsidRDefault="00AD5C48" w:rsidP="00475F8A">
            <w:pPr>
              <w:spacing w:line="240" w:lineRule="auto"/>
              <w:jc w:val="center"/>
              <w:rPr>
                <w:rFonts w:ascii="Trebuchet MS" w:hAnsi="Trebuchet MS" w:cs="Times New Roman"/>
              </w:rPr>
            </w:pPr>
            <w:r>
              <w:rPr>
                <w:rFonts w:ascii="Trebuchet MS" w:hAnsi="Trebuchet MS" w:cs="Times New Roman"/>
              </w:rPr>
              <w:t xml:space="preserve">4 </w:t>
            </w:r>
            <w:proofErr w:type="spellStart"/>
            <w:r>
              <w:rPr>
                <w:rFonts w:ascii="Trebuchet MS" w:hAnsi="Trebuchet MS" w:cs="Times New Roman"/>
              </w:rPr>
              <w:t>vnt</w:t>
            </w:r>
            <w:proofErr w:type="spellEnd"/>
            <w:r>
              <w:rPr>
                <w:rFonts w:ascii="Trebuchet MS" w:hAnsi="Trebuchet MS" w:cs="Times New Roman"/>
              </w:rPr>
              <w:t>.</w:t>
            </w:r>
          </w:p>
        </w:tc>
      </w:tr>
    </w:tbl>
    <w:p w14:paraId="3F26853B" w14:textId="77777777" w:rsidR="00AD5C48" w:rsidRPr="00C150DC" w:rsidRDefault="00AD5C48" w:rsidP="00AD5C48">
      <w:pPr>
        <w:tabs>
          <w:tab w:val="left" w:pos="426"/>
          <w:tab w:val="left" w:pos="810"/>
          <w:tab w:val="left" w:pos="915"/>
        </w:tabs>
        <w:spacing w:after="0" w:line="240" w:lineRule="auto"/>
        <w:jc w:val="both"/>
        <w:rPr>
          <w:rFonts w:cs="Times New Roman"/>
          <w:szCs w:val="24"/>
        </w:rPr>
      </w:pPr>
    </w:p>
    <w:tbl>
      <w:tblPr>
        <w:tblW w:w="0" w:type="auto"/>
        <w:tblLayout w:type="fixed"/>
        <w:tblCellMar>
          <w:left w:w="0" w:type="dxa"/>
          <w:right w:w="0" w:type="dxa"/>
        </w:tblCellMar>
        <w:tblLook w:val="04A0" w:firstRow="1" w:lastRow="0" w:firstColumn="1" w:lastColumn="0" w:noHBand="0" w:noVBand="1"/>
      </w:tblPr>
      <w:tblGrid>
        <w:gridCol w:w="4253"/>
        <w:gridCol w:w="992"/>
        <w:gridCol w:w="3988"/>
        <w:gridCol w:w="340"/>
      </w:tblGrid>
      <w:tr w:rsidR="00AD5C48" w14:paraId="2D5ABBD1" w14:textId="77777777" w:rsidTr="00475F8A">
        <w:trPr>
          <w:gridAfter w:val="1"/>
          <w:wAfter w:w="340" w:type="dxa"/>
        </w:trPr>
        <w:tc>
          <w:tcPr>
            <w:tcW w:w="4253" w:type="dxa"/>
            <w:hideMark/>
          </w:tcPr>
          <w:p w14:paraId="43D1FE27" w14:textId="77777777" w:rsidR="00AD5C48" w:rsidRDefault="00AD5C48" w:rsidP="00475F8A">
            <w:pPr>
              <w:spacing w:before="120" w:after="0" w:line="240" w:lineRule="auto"/>
              <w:ind w:left="-144" w:right="-144" w:firstLine="357"/>
              <w:jc w:val="both"/>
              <w:rPr>
                <w:rFonts w:ascii="Trebuchet MS" w:eastAsia="Times New Roman" w:hAnsi="Trebuchet MS" w:cs="Times New Roman"/>
                <w:b/>
                <w:bCs/>
                <w:sz w:val="24"/>
              </w:rPr>
            </w:pPr>
            <w:r>
              <w:rPr>
                <w:rFonts w:ascii="Trebuchet MS" w:eastAsia="Times New Roman" w:hAnsi="Trebuchet MS" w:cs="Times New Roman"/>
                <w:b/>
                <w:bCs/>
              </w:rPr>
              <w:t>UŽSAKOVAS:</w:t>
            </w:r>
          </w:p>
        </w:tc>
        <w:tc>
          <w:tcPr>
            <w:tcW w:w="992" w:type="dxa"/>
            <w:tcMar>
              <w:top w:w="0" w:type="dxa"/>
              <w:left w:w="108" w:type="dxa"/>
              <w:bottom w:w="0" w:type="dxa"/>
              <w:right w:w="108" w:type="dxa"/>
            </w:tcMar>
            <w:hideMark/>
          </w:tcPr>
          <w:p w14:paraId="6A0FF036" w14:textId="77777777" w:rsidR="00AD5C48" w:rsidRDefault="00AD5C48" w:rsidP="00475F8A">
            <w:pPr>
              <w:spacing w:before="120" w:after="0" w:line="240" w:lineRule="auto"/>
              <w:ind w:left="-144" w:right="-144" w:firstLine="357"/>
              <w:jc w:val="both"/>
              <w:rPr>
                <w:rFonts w:ascii="Trebuchet MS" w:eastAsia="Times New Roman" w:hAnsi="Trebuchet MS" w:cs="Times New Roman"/>
                <w:sz w:val="24"/>
              </w:rPr>
            </w:pPr>
            <w:r>
              <w:rPr>
                <w:rFonts w:ascii="Trebuchet MS" w:eastAsia="Times New Roman" w:hAnsi="Trebuchet MS" w:cs="Times New Roman"/>
              </w:rPr>
              <w:t> </w:t>
            </w:r>
          </w:p>
        </w:tc>
        <w:tc>
          <w:tcPr>
            <w:tcW w:w="3988" w:type="dxa"/>
            <w:tcMar>
              <w:top w:w="0" w:type="dxa"/>
              <w:left w:w="108" w:type="dxa"/>
              <w:bottom w:w="0" w:type="dxa"/>
              <w:right w:w="108" w:type="dxa"/>
            </w:tcMar>
            <w:hideMark/>
          </w:tcPr>
          <w:p w14:paraId="007F43DA" w14:textId="77777777" w:rsidR="00AD5C48" w:rsidRDefault="00AD5C48" w:rsidP="00475F8A">
            <w:pPr>
              <w:spacing w:before="120" w:after="0" w:line="240" w:lineRule="auto"/>
              <w:ind w:left="-144" w:right="-144" w:firstLine="357"/>
              <w:jc w:val="both"/>
              <w:rPr>
                <w:rFonts w:ascii="Trebuchet MS" w:eastAsia="Times New Roman" w:hAnsi="Trebuchet MS" w:cs="Times New Roman"/>
                <w:sz w:val="24"/>
              </w:rPr>
            </w:pPr>
            <w:r>
              <w:rPr>
                <w:rFonts w:ascii="Trebuchet MS" w:eastAsia="Times New Roman" w:hAnsi="Trebuchet MS" w:cs="Times New Roman"/>
                <w:b/>
                <w:bCs/>
              </w:rPr>
              <w:t>PASLAUGŲ TEIKĖJAS:</w:t>
            </w:r>
          </w:p>
        </w:tc>
      </w:tr>
      <w:tr w:rsidR="00AD5C48" w14:paraId="4DD32BBC" w14:textId="77777777" w:rsidTr="00475F8A">
        <w:tc>
          <w:tcPr>
            <w:tcW w:w="4253" w:type="dxa"/>
            <w:hideMark/>
          </w:tcPr>
          <w:p w14:paraId="0CE40E8E"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lastRenderedPageBreak/>
              <w:t xml:space="preserve">Klaipėdos apskrities valstybinė mokesčių inspekcija </w:t>
            </w:r>
          </w:p>
          <w:p w14:paraId="240F2375"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Kodas 188729161</w:t>
            </w:r>
          </w:p>
          <w:p w14:paraId="73D014BB"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H. Manto g. 2-2, 92138 Klaipėda</w:t>
            </w:r>
          </w:p>
          <w:p w14:paraId="10B84E99"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Telefonas: +370 46 469 205</w:t>
            </w:r>
          </w:p>
          <w:p w14:paraId="09ABFACF"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El. p. Klaipeda@vmi.lt</w:t>
            </w:r>
          </w:p>
          <w:p w14:paraId="25C185A8"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A/s Nr. LT24 4040 0636 1000 0113</w:t>
            </w:r>
          </w:p>
          <w:p w14:paraId="0C314930"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Lietuvos Respublikos finansų ministerija</w:t>
            </w:r>
          </w:p>
          <w:p w14:paraId="59D17108"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Finansų įstaigos kodas 40400</w:t>
            </w:r>
          </w:p>
        </w:tc>
        <w:tc>
          <w:tcPr>
            <w:tcW w:w="992" w:type="dxa"/>
            <w:tcMar>
              <w:top w:w="0" w:type="dxa"/>
              <w:left w:w="108" w:type="dxa"/>
              <w:bottom w:w="0" w:type="dxa"/>
              <w:right w:w="108" w:type="dxa"/>
            </w:tcMar>
            <w:hideMark/>
          </w:tcPr>
          <w:p w14:paraId="52EA1B65" w14:textId="77777777" w:rsidR="00AD5C48" w:rsidRDefault="00AD5C48" w:rsidP="00475F8A">
            <w:pPr>
              <w:spacing w:after="0" w:line="240" w:lineRule="auto"/>
              <w:ind w:left="-144" w:right="-144" w:firstLine="357"/>
              <w:jc w:val="both"/>
              <w:rPr>
                <w:rFonts w:ascii="Trebuchet MS" w:eastAsia="Times New Roman" w:hAnsi="Trebuchet MS" w:cs="Times New Roman"/>
                <w:sz w:val="24"/>
              </w:rPr>
            </w:pPr>
            <w:r>
              <w:rPr>
                <w:rFonts w:ascii="Trebuchet MS" w:eastAsia="Times New Roman" w:hAnsi="Trebuchet MS" w:cs="Times New Roman"/>
                <w:i/>
                <w:iCs/>
              </w:rPr>
              <w:t> </w:t>
            </w:r>
          </w:p>
        </w:tc>
        <w:tc>
          <w:tcPr>
            <w:tcW w:w="4328" w:type="dxa"/>
            <w:gridSpan w:val="2"/>
          </w:tcPr>
          <w:p w14:paraId="7A29C336"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UAB „</w:t>
            </w:r>
            <w:proofErr w:type="spellStart"/>
            <w:r>
              <w:rPr>
                <w:rFonts w:ascii="Trebuchet MS" w:eastAsia="Times New Roman" w:hAnsi="Trebuchet MS" w:cs="Times New Roman"/>
                <w:sz w:val="24"/>
                <w:szCs w:val="20"/>
              </w:rPr>
              <w:t>LoMinda</w:t>
            </w:r>
            <w:proofErr w:type="spellEnd"/>
            <w:r>
              <w:rPr>
                <w:rFonts w:ascii="Trebuchet MS" w:eastAsia="Times New Roman" w:hAnsi="Trebuchet MS" w:cs="Times New Roman"/>
                <w:sz w:val="24"/>
                <w:szCs w:val="20"/>
              </w:rPr>
              <w:t>“</w:t>
            </w:r>
          </w:p>
          <w:p w14:paraId="2F32E06F"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Įm. Kodas 141359278</w:t>
            </w:r>
          </w:p>
          <w:p w14:paraId="4DD8D8DE"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PVM kodas LT413592716</w:t>
            </w:r>
          </w:p>
          <w:p w14:paraId="13048EA0"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S. Daukanto 22a, Klaipėda</w:t>
            </w:r>
          </w:p>
          <w:p w14:paraId="30E038AA"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Tel. +370 658 00900 (direktorius)</w:t>
            </w:r>
          </w:p>
          <w:p w14:paraId="24EA8F80"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Tel. +370 658 00901 (buhalterė)</w:t>
            </w:r>
          </w:p>
          <w:p w14:paraId="558FEEC0"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 xml:space="preserve">El. paštas </w:t>
            </w:r>
            <w:hyperlink r:id="rId7" w:history="1">
              <w:r w:rsidRPr="00DC2460">
                <w:rPr>
                  <w:rStyle w:val="Hipersaitas"/>
                  <w:rFonts w:ascii="Trebuchet MS" w:eastAsia="Times New Roman" w:hAnsi="Trebuchet MS" w:cs="Times New Roman"/>
                  <w:sz w:val="24"/>
                  <w:szCs w:val="20"/>
                </w:rPr>
                <w:t>pinigai@lominda.lt</w:t>
              </w:r>
            </w:hyperlink>
          </w:p>
          <w:p w14:paraId="0DC72002"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 xml:space="preserve">A/S LT92 7300 0100 0229 1092 </w:t>
            </w:r>
          </w:p>
          <w:p w14:paraId="2B23A18D" w14:textId="77777777" w:rsidR="00AD5C48" w:rsidRDefault="00AD5C48" w:rsidP="00475F8A">
            <w:pPr>
              <w:tabs>
                <w:tab w:val="left" w:pos="12"/>
              </w:tabs>
              <w:spacing w:after="0" w:line="240" w:lineRule="auto"/>
              <w:rPr>
                <w:rFonts w:ascii="Trebuchet MS" w:eastAsia="Times New Roman" w:hAnsi="Trebuchet MS" w:cs="Times New Roman"/>
                <w:sz w:val="24"/>
                <w:szCs w:val="20"/>
              </w:rPr>
            </w:pPr>
            <w:r>
              <w:rPr>
                <w:rFonts w:ascii="Trebuchet MS" w:eastAsia="Times New Roman" w:hAnsi="Trebuchet MS" w:cs="Times New Roman"/>
                <w:sz w:val="24"/>
                <w:szCs w:val="20"/>
              </w:rPr>
              <w:t>AB Swedbank</w:t>
            </w:r>
          </w:p>
          <w:p w14:paraId="10F97A3D" w14:textId="77777777" w:rsidR="00AD5C48" w:rsidRDefault="00AD5C48" w:rsidP="00475F8A">
            <w:pPr>
              <w:tabs>
                <w:tab w:val="left" w:pos="12"/>
              </w:tabs>
              <w:spacing w:after="0" w:line="240" w:lineRule="auto"/>
              <w:rPr>
                <w:rFonts w:ascii="Trebuchet MS" w:eastAsia="Times New Roman" w:hAnsi="Trebuchet MS" w:cs="Times New Roman"/>
                <w:sz w:val="24"/>
                <w:szCs w:val="20"/>
              </w:rPr>
            </w:pPr>
          </w:p>
        </w:tc>
      </w:tr>
      <w:tr w:rsidR="00AD5C48" w14:paraId="26F1701B" w14:textId="77777777" w:rsidTr="00475F8A">
        <w:tc>
          <w:tcPr>
            <w:tcW w:w="4253" w:type="dxa"/>
          </w:tcPr>
          <w:p w14:paraId="3941A044" w14:textId="77777777" w:rsidR="00AD5C48" w:rsidRDefault="00AD5C48" w:rsidP="00475F8A">
            <w:pPr>
              <w:autoSpaceDE w:val="0"/>
              <w:autoSpaceDN w:val="0"/>
              <w:spacing w:after="0" w:line="240" w:lineRule="auto"/>
              <w:jc w:val="both"/>
              <w:rPr>
                <w:rFonts w:ascii="Trebuchet MS" w:eastAsia="Times New Roman" w:hAnsi="Trebuchet MS" w:cs="Times New Roman"/>
                <w:sz w:val="24"/>
                <w:szCs w:val="20"/>
              </w:rPr>
            </w:pPr>
          </w:p>
        </w:tc>
        <w:tc>
          <w:tcPr>
            <w:tcW w:w="992" w:type="dxa"/>
            <w:tcMar>
              <w:top w:w="0" w:type="dxa"/>
              <w:left w:w="108" w:type="dxa"/>
              <w:bottom w:w="0" w:type="dxa"/>
              <w:right w:w="108" w:type="dxa"/>
            </w:tcMar>
          </w:tcPr>
          <w:p w14:paraId="25AE29CB" w14:textId="77777777" w:rsidR="00AD5C48" w:rsidRDefault="00AD5C48" w:rsidP="00475F8A">
            <w:pPr>
              <w:spacing w:after="0" w:line="240" w:lineRule="auto"/>
              <w:ind w:left="-144" w:right="-144" w:firstLine="357"/>
              <w:jc w:val="both"/>
              <w:rPr>
                <w:rFonts w:ascii="Trebuchet MS" w:eastAsia="Times New Roman" w:hAnsi="Trebuchet MS" w:cs="Times New Roman"/>
                <w:i/>
                <w:iCs/>
              </w:rPr>
            </w:pPr>
          </w:p>
        </w:tc>
        <w:tc>
          <w:tcPr>
            <w:tcW w:w="4328" w:type="dxa"/>
            <w:gridSpan w:val="2"/>
          </w:tcPr>
          <w:p w14:paraId="25862977" w14:textId="77777777" w:rsidR="00AD5C48" w:rsidRDefault="00AD5C48" w:rsidP="00475F8A">
            <w:pPr>
              <w:tabs>
                <w:tab w:val="left" w:pos="12"/>
              </w:tabs>
              <w:spacing w:after="0" w:line="240" w:lineRule="auto"/>
              <w:rPr>
                <w:rFonts w:ascii="Trebuchet MS" w:eastAsia="Times New Roman" w:hAnsi="Trebuchet MS" w:cs="Times New Roman"/>
                <w:sz w:val="24"/>
                <w:szCs w:val="20"/>
              </w:rPr>
            </w:pPr>
          </w:p>
        </w:tc>
      </w:tr>
      <w:tr w:rsidR="00AD5C48" w14:paraId="402AD404" w14:textId="77777777" w:rsidTr="00475F8A">
        <w:tc>
          <w:tcPr>
            <w:tcW w:w="4253" w:type="dxa"/>
            <w:hideMark/>
          </w:tcPr>
          <w:p w14:paraId="1766864A" w14:textId="77777777" w:rsidR="00AD5C48" w:rsidRDefault="00AD5C48" w:rsidP="00475F8A">
            <w:pPr>
              <w:widowControl w:val="0"/>
              <w:spacing w:after="0" w:line="240" w:lineRule="auto"/>
              <w:rPr>
                <w:rFonts w:ascii="Trebuchet MS" w:eastAsia="Times New Roman" w:hAnsi="Trebuchet MS" w:cs="Times New Roman"/>
                <w:bCs/>
                <w:color w:val="000000"/>
              </w:rPr>
            </w:pPr>
            <w:r>
              <w:rPr>
                <w:rFonts w:ascii="Trebuchet MS" w:eastAsia="Times New Roman" w:hAnsi="Trebuchet MS" w:cs="Times New Roman"/>
                <w:bCs/>
                <w:color w:val="000000"/>
              </w:rPr>
              <w:t>Vedėja</w:t>
            </w:r>
          </w:p>
          <w:p w14:paraId="533A8D7D" w14:textId="77777777" w:rsidR="00AD5C48" w:rsidRDefault="00AD5C48" w:rsidP="00475F8A">
            <w:pPr>
              <w:widowControl w:val="0"/>
              <w:spacing w:after="0" w:line="240" w:lineRule="auto"/>
              <w:rPr>
                <w:rFonts w:ascii="Trebuchet MS" w:eastAsia="Times New Roman" w:hAnsi="Trebuchet MS" w:cs="Times New Roman"/>
                <w:bCs/>
                <w:color w:val="000000"/>
              </w:rPr>
            </w:pPr>
            <w:r>
              <w:rPr>
                <w:rFonts w:ascii="Trebuchet MS" w:eastAsia="Times New Roman" w:hAnsi="Trebuchet MS" w:cs="Times New Roman"/>
                <w:bCs/>
                <w:color w:val="000000"/>
              </w:rPr>
              <w:t>Daiva Karbauskienė</w:t>
            </w:r>
          </w:p>
        </w:tc>
        <w:tc>
          <w:tcPr>
            <w:tcW w:w="992" w:type="dxa"/>
            <w:tcMar>
              <w:top w:w="0" w:type="dxa"/>
              <w:left w:w="108" w:type="dxa"/>
              <w:bottom w:w="0" w:type="dxa"/>
              <w:right w:w="108" w:type="dxa"/>
            </w:tcMar>
          </w:tcPr>
          <w:p w14:paraId="0852CEA1" w14:textId="77777777" w:rsidR="00AD5C48" w:rsidRDefault="00AD5C48" w:rsidP="00475F8A">
            <w:pPr>
              <w:spacing w:after="0" w:line="240" w:lineRule="auto"/>
              <w:ind w:left="-144" w:right="-144" w:firstLine="357"/>
              <w:jc w:val="both"/>
              <w:rPr>
                <w:rFonts w:ascii="Trebuchet MS" w:eastAsia="Times New Roman" w:hAnsi="Trebuchet MS" w:cs="Times New Roman"/>
                <w:sz w:val="24"/>
              </w:rPr>
            </w:pPr>
          </w:p>
        </w:tc>
        <w:tc>
          <w:tcPr>
            <w:tcW w:w="4328" w:type="dxa"/>
            <w:gridSpan w:val="2"/>
          </w:tcPr>
          <w:p w14:paraId="6BCD9E46" w14:textId="77777777" w:rsidR="00AD5C48" w:rsidRPr="00636DDA" w:rsidRDefault="00AD5C48" w:rsidP="00475F8A">
            <w:pPr>
              <w:spacing w:after="0" w:line="240" w:lineRule="auto"/>
              <w:rPr>
                <w:rFonts w:ascii="Trebuchet MS" w:eastAsia="Times New Roman" w:hAnsi="Trebuchet MS" w:cs="Times New Roman"/>
              </w:rPr>
            </w:pPr>
            <w:r w:rsidRPr="00636DDA">
              <w:rPr>
                <w:rFonts w:ascii="Trebuchet MS" w:eastAsia="Times New Roman" w:hAnsi="Trebuchet MS" w:cs="Times New Roman"/>
              </w:rPr>
              <w:t>Direktorius</w:t>
            </w:r>
          </w:p>
          <w:p w14:paraId="4A3DCE94" w14:textId="77777777" w:rsidR="00AD5C48" w:rsidRDefault="00AD5C48" w:rsidP="00475F8A">
            <w:pPr>
              <w:spacing w:after="0" w:line="240" w:lineRule="auto"/>
              <w:rPr>
                <w:rFonts w:ascii="Trebuchet MS" w:eastAsia="Times New Roman" w:hAnsi="Trebuchet MS" w:cs="Times New Roman"/>
                <w:highlight w:val="yellow"/>
              </w:rPr>
            </w:pPr>
            <w:r w:rsidRPr="00636DDA">
              <w:rPr>
                <w:rFonts w:ascii="Trebuchet MS" w:eastAsia="Times New Roman" w:hAnsi="Trebuchet MS" w:cs="Times New Roman"/>
              </w:rPr>
              <w:t>Mindaugas Petkus</w:t>
            </w:r>
          </w:p>
        </w:tc>
      </w:tr>
    </w:tbl>
    <w:p w14:paraId="46146589" w14:textId="77777777" w:rsidR="00AD5C48" w:rsidRDefault="00AD5C48" w:rsidP="00AD5C48"/>
    <w:sectPr w:rsidR="00AD5C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0"/>
    <w:lvl w:ilvl="0">
      <w:start w:val="6"/>
      <w:numFmt w:val="decimal"/>
      <w:lvlText w:val="%1."/>
      <w:lvlJc w:val="left"/>
      <w:pPr>
        <w:tabs>
          <w:tab w:val="num" w:pos="0"/>
        </w:tabs>
        <w:ind w:left="1080" w:hanging="360"/>
      </w:p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5D26BDB"/>
    <w:multiLevelType w:val="multilevel"/>
    <w:tmpl w:val="FA7608B2"/>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6D77575"/>
    <w:multiLevelType w:val="hybridMultilevel"/>
    <w:tmpl w:val="908A9328"/>
    <w:lvl w:ilvl="0" w:tplc="FC10805A">
      <w:start w:val="8"/>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4" w15:restartNumberingAfterBreak="0">
    <w:nsid w:val="2B15103F"/>
    <w:multiLevelType w:val="multilevel"/>
    <w:tmpl w:val="ED8EE53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45729"/>
    <w:multiLevelType w:val="multilevel"/>
    <w:tmpl w:val="FE743F32"/>
    <w:lvl w:ilvl="0">
      <w:start w:val="2"/>
      <w:numFmt w:val="decimal"/>
      <w:lvlText w:val="%1."/>
      <w:lvlJc w:val="left"/>
      <w:pPr>
        <w:ind w:left="420" w:hanging="42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B0027ED"/>
    <w:multiLevelType w:val="multilevel"/>
    <w:tmpl w:val="B7363230"/>
    <w:lvl w:ilvl="0">
      <w:start w:val="1"/>
      <w:numFmt w:val="decimal"/>
      <w:lvlText w:val="%1."/>
      <w:lvlJc w:val="left"/>
      <w:pPr>
        <w:ind w:left="1440" w:hanging="360"/>
      </w:pPr>
    </w:lvl>
    <w:lvl w:ilvl="1">
      <w:start w:val="1"/>
      <w:numFmt w:val="decimal"/>
      <w:isLgl/>
      <w:lvlText w:val="%1.%2."/>
      <w:lvlJc w:val="left"/>
      <w:pPr>
        <w:ind w:left="1590" w:hanging="51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 w15:restartNumberingAfterBreak="0">
    <w:nsid w:val="3C276B46"/>
    <w:multiLevelType w:val="multilevel"/>
    <w:tmpl w:val="3F54E1D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CD72F5"/>
    <w:multiLevelType w:val="multilevel"/>
    <w:tmpl w:val="68C006F8"/>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284"/>
        </w:tabs>
        <w:ind w:left="284"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abstractNum w:abstractNumId="9" w15:restartNumberingAfterBreak="0">
    <w:nsid w:val="43E034D0"/>
    <w:multiLevelType w:val="multilevel"/>
    <w:tmpl w:val="A1F02736"/>
    <w:lvl w:ilvl="0">
      <w:start w:val="2"/>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030343"/>
    <w:multiLevelType w:val="multilevel"/>
    <w:tmpl w:val="68C006F8"/>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284"/>
        </w:tabs>
        <w:ind w:left="284"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abstractNum w:abstractNumId="11" w15:restartNumberingAfterBreak="0">
    <w:nsid w:val="53580E70"/>
    <w:multiLevelType w:val="multilevel"/>
    <w:tmpl w:val="3740F62A"/>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D93B29"/>
    <w:multiLevelType w:val="multilevel"/>
    <w:tmpl w:val="B658F938"/>
    <w:lvl w:ilvl="0">
      <w:start w:val="1"/>
      <w:numFmt w:val="decimal"/>
      <w:lvlText w:val="%1."/>
      <w:lvlJc w:val="left"/>
      <w:pPr>
        <w:ind w:left="465" w:hanging="420"/>
      </w:pPr>
      <w:rPr>
        <w:rFonts w:hint="default"/>
      </w:rPr>
    </w:lvl>
    <w:lvl w:ilvl="1">
      <w:start w:val="1"/>
      <w:numFmt w:val="decimal"/>
      <w:isLgl/>
      <w:lvlText w:val="%1.%2."/>
      <w:lvlJc w:val="left"/>
      <w:pPr>
        <w:ind w:left="600" w:hanging="360"/>
      </w:pPr>
      <w:rPr>
        <w:rFonts w:eastAsia="Calibri" w:hint="default"/>
      </w:rPr>
    </w:lvl>
    <w:lvl w:ilvl="2">
      <w:start w:val="1"/>
      <w:numFmt w:val="decimal"/>
      <w:isLgl/>
      <w:lvlText w:val="%1.%2.%3."/>
      <w:lvlJc w:val="left"/>
      <w:pPr>
        <w:ind w:left="1605" w:hanging="720"/>
      </w:pPr>
      <w:rPr>
        <w:rFonts w:eastAsia="Calibri" w:hint="default"/>
      </w:rPr>
    </w:lvl>
    <w:lvl w:ilvl="3">
      <w:start w:val="1"/>
      <w:numFmt w:val="decimal"/>
      <w:isLgl/>
      <w:lvlText w:val="%1.%2.%3.%4."/>
      <w:lvlJc w:val="left"/>
      <w:pPr>
        <w:ind w:left="2025" w:hanging="720"/>
      </w:pPr>
      <w:rPr>
        <w:rFonts w:eastAsia="Calibri" w:hint="default"/>
      </w:rPr>
    </w:lvl>
    <w:lvl w:ilvl="4">
      <w:start w:val="1"/>
      <w:numFmt w:val="decimal"/>
      <w:isLgl/>
      <w:lvlText w:val="%1.%2.%3.%4.%5."/>
      <w:lvlJc w:val="left"/>
      <w:pPr>
        <w:ind w:left="2805" w:hanging="1080"/>
      </w:pPr>
      <w:rPr>
        <w:rFonts w:eastAsia="Calibri" w:hint="default"/>
      </w:rPr>
    </w:lvl>
    <w:lvl w:ilvl="5">
      <w:start w:val="1"/>
      <w:numFmt w:val="decimal"/>
      <w:isLgl/>
      <w:lvlText w:val="%1.%2.%3.%4.%5.%6."/>
      <w:lvlJc w:val="left"/>
      <w:pPr>
        <w:ind w:left="3225" w:hanging="1080"/>
      </w:pPr>
      <w:rPr>
        <w:rFonts w:eastAsia="Calibri" w:hint="default"/>
      </w:rPr>
    </w:lvl>
    <w:lvl w:ilvl="6">
      <w:start w:val="1"/>
      <w:numFmt w:val="decimal"/>
      <w:isLgl/>
      <w:lvlText w:val="%1.%2.%3.%4.%5.%6.%7."/>
      <w:lvlJc w:val="left"/>
      <w:pPr>
        <w:ind w:left="4005" w:hanging="1440"/>
      </w:pPr>
      <w:rPr>
        <w:rFonts w:eastAsia="Calibri" w:hint="default"/>
      </w:rPr>
    </w:lvl>
    <w:lvl w:ilvl="7">
      <w:start w:val="1"/>
      <w:numFmt w:val="decimal"/>
      <w:isLgl/>
      <w:lvlText w:val="%1.%2.%3.%4.%5.%6.%7.%8."/>
      <w:lvlJc w:val="left"/>
      <w:pPr>
        <w:ind w:left="4425" w:hanging="1440"/>
      </w:pPr>
      <w:rPr>
        <w:rFonts w:eastAsia="Calibri" w:hint="default"/>
      </w:rPr>
    </w:lvl>
    <w:lvl w:ilvl="8">
      <w:start w:val="1"/>
      <w:numFmt w:val="decimal"/>
      <w:isLgl/>
      <w:lvlText w:val="%1.%2.%3.%4.%5.%6.%7.%8.%9."/>
      <w:lvlJc w:val="left"/>
      <w:pPr>
        <w:ind w:left="5205" w:hanging="1800"/>
      </w:pPr>
      <w:rPr>
        <w:rFonts w:eastAsia="Calibri" w:hint="default"/>
      </w:rPr>
    </w:lvl>
  </w:abstractNum>
  <w:abstractNum w:abstractNumId="13" w15:restartNumberingAfterBreak="0">
    <w:nsid w:val="71CC7CB5"/>
    <w:multiLevelType w:val="multilevel"/>
    <w:tmpl w:val="9926BF68"/>
    <w:lvl w:ilvl="0">
      <w:start w:val="1"/>
      <w:numFmt w:val="decimal"/>
      <w:lvlText w:val="%1."/>
      <w:lvlJc w:val="left"/>
      <w:pPr>
        <w:tabs>
          <w:tab w:val="num" w:pos="360"/>
        </w:tabs>
        <w:ind w:left="360" w:hanging="360"/>
      </w:pPr>
      <w:rPr>
        <w:rFonts w:ascii="Trebuchet MS" w:eastAsia="Times New Roman" w:hAnsi="Trebuchet MS" w:cs="Times New Roman"/>
        <w:color w:val="000000"/>
      </w:rPr>
    </w:lvl>
    <w:lvl w:ilvl="1">
      <w:start w:val="1"/>
      <w:numFmt w:val="decimal"/>
      <w:lvlText w:val="%1.%2."/>
      <w:lvlJc w:val="left"/>
      <w:pPr>
        <w:tabs>
          <w:tab w:val="num" w:pos="927"/>
        </w:tabs>
        <w:ind w:left="927" w:hanging="360"/>
      </w:pPr>
      <w:rPr>
        <w:rFonts w:hint="default"/>
        <w:b w:val="0"/>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14" w15:restartNumberingAfterBreak="0">
    <w:nsid w:val="77F12945"/>
    <w:multiLevelType w:val="hybridMultilevel"/>
    <w:tmpl w:val="0CAEF2D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856DC"/>
    <w:multiLevelType w:val="hybridMultilevel"/>
    <w:tmpl w:val="16F05F20"/>
    <w:lvl w:ilvl="0" w:tplc="7AB60BB8">
      <w:start w:val="5"/>
      <w:numFmt w:val="decimal"/>
      <w:lvlText w:val="%1."/>
      <w:lvlJc w:val="left"/>
      <w:pPr>
        <w:ind w:left="2628" w:hanging="360"/>
      </w:pPr>
      <w:rPr>
        <w:b/>
      </w:rPr>
    </w:lvl>
    <w:lvl w:ilvl="1" w:tplc="04270019">
      <w:start w:val="1"/>
      <w:numFmt w:val="lowerLetter"/>
      <w:lvlText w:val="%2."/>
      <w:lvlJc w:val="left"/>
      <w:pPr>
        <w:ind w:left="3348" w:hanging="360"/>
      </w:pPr>
    </w:lvl>
    <w:lvl w:ilvl="2" w:tplc="0427001B">
      <w:start w:val="1"/>
      <w:numFmt w:val="lowerRoman"/>
      <w:lvlText w:val="%3."/>
      <w:lvlJc w:val="right"/>
      <w:pPr>
        <w:ind w:left="4068" w:hanging="180"/>
      </w:pPr>
    </w:lvl>
    <w:lvl w:ilvl="3" w:tplc="0427000F">
      <w:start w:val="1"/>
      <w:numFmt w:val="decimal"/>
      <w:lvlText w:val="%4."/>
      <w:lvlJc w:val="left"/>
      <w:pPr>
        <w:ind w:left="4788" w:hanging="360"/>
      </w:pPr>
    </w:lvl>
    <w:lvl w:ilvl="4" w:tplc="04270019">
      <w:start w:val="1"/>
      <w:numFmt w:val="lowerLetter"/>
      <w:lvlText w:val="%5."/>
      <w:lvlJc w:val="left"/>
      <w:pPr>
        <w:ind w:left="5508" w:hanging="360"/>
      </w:pPr>
    </w:lvl>
    <w:lvl w:ilvl="5" w:tplc="0427001B">
      <w:start w:val="1"/>
      <w:numFmt w:val="lowerRoman"/>
      <w:lvlText w:val="%6."/>
      <w:lvlJc w:val="right"/>
      <w:pPr>
        <w:ind w:left="6228" w:hanging="180"/>
      </w:pPr>
    </w:lvl>
    <w:lvl w:ilvl="6" w:tplc="0427000F">
      <w:start w:val="1"/>
      <w:numFmt w:val="decimal"/>
      <w:lvlText w:val="%7."/>
      <w:lvlJc w:val="left"/>
      <w:pPr>
        <w:ind w:left="6948" w:hanging="360"/>
      </w:pPr>
    </w:lvl>
    <w:lvl w:ilvl="7" w:tplc="04270019">
      <w:start w:val="1"/>
      <w:numFmt w:val="lowerLetter"/>
      <w:lvlText w:val="%8."/>
      <w:lvlJc w:val="left"/>
      <w:pPr>
        <w:ind w:left="7668" w:hanging="360"/>
      </w:pPr>
    </w:lvl>
    <w:lvl w:ilvl="8" w:tplc="0427001B">
      <w:start w:val="1"/>
      <w:numFmt w:val="lowerRoman"/>
      <w:lvlText w:val="%9."/>
      <w:lvlJc w:val="right"/>
      <w:pPr>
        <w:ind w:left="8388" w:hanging="180"/>
      </w:pPr>
    </w:lvl>
  </w:abstractNum>
  <w:abstractNum w:abstractNumId="16" w15:restartNumberingAfterBreak="0">
    <w:nsid w:val="7CDC5DF8"/>
    <w:multiLevelType w:val="multilevel"/>
    <w:tmpl w:val="9DD0A03A"/>
    <w:lvl w:ilvl="0">
      <w:start w:val="2"/>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150EF4"/>
    <w:multiLevelType w:val="hybridMultilevel"/>
    <w:tmpl w:val="26EEDC26"/>
    <w:lvl w:ilvl="0" w:tplc="C806039E">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4"/>
  </w:num>
  <w:num w:numId="3">
    <w:abstractNumId w:val="12"/>
  </w:num>
  <w:num w:numId="4">
    <w:abstractNumId w:val="17"/>
  </w:num>
  <w:num w:numId="5">
    <w:abstractNumId w:val="11"/>
  </w:num>
  <w:num w:numId="6">
    <w:abstractNumId w:val="2"/>
  </w:num>
  <w:num w:numId="7">
    <w:abstractNumId w:val="13"/>
  </w:num>
  <w:num w:numId="8">
    <w:abstractNumId w:val="10"/>
  </w:num>
  <w:num w:numId="9">
    <w:abstractNumId w:val="9"/>
  </w:num>
  <w:num w:numId="10">
    <w:abstractNumId w:val="5"/>
  </w:num>
  <w:num w:numId="11">
    <w:abstractNumId w:val="16"/>
  </w:num>
  <w:num w:numId="12">
    <w:abstractNumId w:val="7"/>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B7"/>
    <w:rsid w:val="00027CEF"/>
    <w:rsid w:val="00050640"/>
    <w:rsid w:val="00055EEE"/>
    <w:rsid w:val="00065FB3"/>
    <w:rsid w:val="00067F98"/>
    <w:rsid w:val="000846B7"/>
    <w:rsid w:val="000A23B7"/>
    <w:rsid w:val="000E7267"/>
    <w:rsid w:val="002E07BD"/>
    <w:rsid w:val="004015F3"/>
    <w:rsid w:val="00447976"/>
    <w:rsid w:val="005C79BC"/>
    <w:rsid w:val="0060365C"/>
    <w:rsid w:val="006B3120"/>
    <w:rsid w:val="006F1CEF"/>
    <w:rsid w:val="006F6A78"/>
    <w:rsid w:val="007949ED"/>
    <w:rsid w:val="007A480F"/>
    <w:rsid w:val="007D05A1"/>
    <w:rsid w:val="00821034"/>
    <w:rsid w:val="008800C1"/>
    <w:rsid w:val="009243C8"/>
    <w:rsid w:val="00941104"/>
    <w:rsid w:val="009E7B52"/>
    <w:rsid w:val="00A26EE1"/>
    <w:rsid w:val="00A74633"/>
    <w:rsid w:val="00AD5C48"/>
    <w:rsid w:val="00BF51FE"/>
    <w:rsid w:val="00C56508"/>
    <w:rsid w:val="00C853BE"/>
    <w:rsid w:val="00CD1B00"/>
    <w:rsid w:val="00DA277D"/>
    <w:rsid w:val="00E178F1"/>
    <w:rsid w:val="00E768F4"/>
    <w:rsid w:val="00E86F5E"/>
    <w:rsid w:val="00EB3B18"/>
    <w:rsid w:val="00F25FC5"/>
    <w:rsid w:val="00FB1BC7"/>
    <w:rsid w:val="00FE5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06A8"/>
  <w15:chartTrackingRefBased/>
  <w15:docId w15:val="{8767A388-8A37-4E58-B793-C4F7818D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A23B7"/>
    <w:pPr>
      <w:spacing w:line="256" w:lineRule="auto"/>
    </w:pPr>
  </w:style>
  <w:style w:type="paragraph" w:styleId="Antrat1">
    <w:name w:val="heading 1"/>
    <w:basedOn w:val="prastasis"/>
    <w:next w:val="prastasis"/>
    <w:link w:val="Antrat1Diagrama"/>
    <w:uiPriority w:val="9"/>
    <w:qFormat/>
    <w:rsid w:val="002E07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E07BD"/>
    <w:rPr>
      <w:color w:val="0000FF"/>
      <w:u w:val="single"/>
    </w:rPr>
  </w:style>
  <w:style w:type="paragraph" w:styleId="Pagrindinistekstas">
    <w:name w:val="Body Text"/>
    <w:basedOn w:val="prastasis"/>
    <w:link w:val="PagrindinistekstasDiagrama"/>
    <w:rsid w:val="002E07BD"/>
    <w:pPr>
      <w:suppressAutoHyphens/>
      <w:spacing w:after="120" w:line="276" w:lineRule="auto"/>
    </w:pPr>
    <w:rPr>
      <w:rFonts w:ascii="Times New Roman" w:eastAsia="Calibri" w:hAnsi="Times New Roman" w:cs="Calibri"/>
      <w:sz w:val="24"/>
      <w:lang w:eastAsia="ar-SA"/>
    </w:rPr>
  </w:style>
  <w:style w:type="character" w:customStyle="1" w:styleId="PagrindinistekstasDiagrama">
    <w:name w:val="Pagrindinis tekstas Diagrama"/>
    <w:basedOn w:val="Numatytasispastraiposriftas"/>
    <w:link w:val="Pagrindinistekstas"/>
    <w:rsid w:val="002E07BD"/>
    <w:rPr>
      <w:rFonts w:ascii="Times New Roman" w:eastAsia="Calibri" w:hAnsi="Times New Roman" w:cs="Calibri"/>
      <w:sz w:val="24"/>
      <w:lang w:eastAsia="ar-SA"/>
    </w:rPr>
  </w:style>
  <w:style w:type="paragraph" w:styleId="prastasiniatinklio">
    <w:name w:val="Normal (Web)"/>
    <w:basedOn w:val="prastasis"/>
    <w:uiPriority w:val="99"/>
    <w:rsid w:val="002E07BD"/>
    <w:pPr>
      <w:suppressAutoHyphens/>
      <w:spacing w:before="280" w:after="119" w:line="240" w:lineRule="auto"/>
    </w:pPr>
    <w:rPr>
      <w:rFonts w:ascii="Times New Roman" w:eastAsia="Times New Roman" w:hAnsi="Times New Roman" w:cs="Calibri"/>
      <w:sz w:val="24"/>
      <w:szCs w:val="24"/>
      <w:lang w:val="en-GB" w:eastAsia="ar-SA"/>
    </w:rPr>
  </w:style>
  <w:style w:type="paragraph" w:customStyle="1" w:styleId="Standard">
    <w:name w:val="Standard"/>
    <w:link w:val="StandardChar"/>
    <w:rsid w:val="002E07BD"/>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paragraph" w:customStyle="1" w:styleId="StyleHeading1Tahoma">
    <w:name w:val="Style Heading 1 + Tahoma"/>
    <w:basedOn w:val="Antrat1"/>
    <w:next w:val="bul1"/>
    <w:rsid w:val="002E07BD"/>
    <w:pPr>
      <w:keepLines w:val="0"/>
      <w:tabs>
        <w:tab w:val="left" w:pos="1440"/>
      </w:tabs>
      <w:suppressAutoHyphens/>
      <w:spacing w:before="0" w:after="120" w:line="240" w:lineRule="auto"/>
      <w:ind w:left="720" w:hanging="720"/>
      <w:textAlignment w:val="baseline"/>
      <w:outlineLvl w:val="9"/>
    </w:pPr>
    <w:rPr>
      <w:rFonts w:ascii="Tahoma" w:eastAsia="Times New Roman" w:hAnsi="Tahoma" w:cs="Times New Roman"/>
      <w:b/>
      <w:bCs/>
      <w:color w:val="00000A"/>
      <w:kern w:val="1"/>
      <w:sz w:val="22"/>
      <w:szCs w:val="20"/>
      <w:lang w:eastAsia="hi-IN" w:bidi="hi-IN"/>
    </w:rPr>
  </w:style>
  <w:style w:type="paragraph" w:customStyle="1" w:styleId="BodyText1">
    <w:name w:val="Body Text1"/>
    <w:rsid w:val="002E07BD"/>
    <w:pPr>
      <w:suppressAutoHyphens/>
      <w:snapToGrid w:val="0"/>
      <w:spacing w:after="0" w:line="240" w:lineRule="auto"/>
      <w:ind w:firstLine="312"/>
      <w:jc w:val="both"/>
    </w:pPr>
    <w:rPr>
      <w:rFonts w:ascii="TimesLT" w:eastAsia="Arial" w:hAnsi="TimesLT" w:cs="Calibri"/>
      <w:sz w:val="20"/>
      <w:szCs w:val="20"/>
      <w:lang w:eastAsia="ar-SA"/>
    </w:rPr>
  </w:style>
  <w:style w:type="paragraph" w:customStyle="1" w:styleId="bul1">
    <w:name w:val="bul 1"/>
    <w:basedOn w:val="prastasis"/>
    <w:rsid w:val="002E07BD"/>
    <w:pPr>
      <w:tabs>
        <w:tab w:val="num" w:pos="0"/>
      </w:tabs>
      <w:suppressAutoHyphens/>
      <w:spacing w:after="0" w:line="240" w:lineRule="auto"/>
    </w:pPr>
    <w:rPr>
      <w:rFonts w:ascii="Times New Roman" w:eastAsia="Times New Roman" w:hAnsi="Times New Roman" w:cs="Calibri"/>
      <w:sz w:val="24"/>
      <w:szCs w:val="24"/>
      <w:lang w:eastAsia="ar-SA"/>
    </w:rPr>
  </w:style>
  <w:style w:type="paragraph" w:customStyle="1" w:styleId="Lentelsantrat">
    <w:name w:val="Lentelės antraštė"/>
    <w:basedOn w:val="prastasis"/>
    <w:rsid w:val="002E07BD"/>
    <w:pPr>
      <w:suppressLineNumbers/>
      <w:suppressAutoHyphens/>
      <w:spacing w:after="200" w:line="276" w:lineRule="auto"/>
      <w:jc w:val="center"/>
    </w:pPr>
    <w:rPr>
      <w:rFonts w:ascii="Times New Roman" w:eastAsia="Calibri" w:hAnsi="Times New Roman" w:cs="Calibri"/>
      <w:b/>
      <w:bCs/>
      <w:sz w:val="24"/>
      <w:lang w:eastAsia="ar-SA"/>
    </w:rPr>
  </w:style>
  <w:style w:type="character" w:customStyle="1" w:styleId="StandardChar">
    <w:name w:val="Standard Char"/>
    <w:link w:val="Standard"/>
    <w:rsid w:val="002E07BD"/>
    <w:rPr>
      <w:rFonts w:ascii="Times New Roman" w:eastAsia="Lucida Sans Unicode" w:hAnsi="Times New Roman" w:cs="Times New Roman"/>
      <w:kern w:val="1"/>
      <w:sz w:val="24"/>
      <w:szCs w:val="24"/>
      <w:lang w:eastAsia="ar-SA"/>
    </w:rPr>
  </w:style>
  <w:style w:type="character" w:customStyle="1" w:styleId="Antrat1Diagrama">
    <w:name w:val="Antraštė 1 Diagrama"/>
    <w:basedOn w:val="Numatytasispastraiposriftas"/>
    <w:link w:val="Antrat1"/>
    <w:uiPriority w:val="9"/>
    <w:rsid w:val="002E07BD"/>
    <w:rPr>
      <w:rFonts w:asciiTheme="majorHAnsi" w:eastAsiaTheme="majorEastAsia" w:hAnsiTheme="majorHAnsi" w:cstheme="majorBidi"/>
      <w:color w:val="2F5496" w:themeColor="accent1" w:themeShade="BF"/>
      <w:sz w:val="32"/>
      <w:szCs w:val="32"/>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9E7B52"/>
    <w:pPr>
      <w:ind w:left="720"/>
      <w:contextualSpacing/>
    </w:pPr>
  </w:style>
  <w:style w:type="paragraph" w:customStyle="1" w:styleId="0Punktai">
    <w:name w:val="0_Punktai"/>
    <w:basedOn w:val="prastasis"/>
    <w:rsid w:val="00CD1B00"/>
    <w:pPr>
      <w:numPr>
        <w:numId w:val="6"/>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CD1B00"/>
    <w:pPr>
      <w:numPr>
        <w:ilvl w:val="1"/>
      </w:numPr>
    </w:pPr>
  </w:style>
  <w:style w:type="paragraph" w:customStyle="1" w:styleId="000Punktai">
    <w:name w:val="000_Punktai"/>
    <w:basedOn w:val="00Punktai"/>
    <w:rsid w:val="00CD1B00"/>
    <w:pPr>
      <w:numPr>
        <w:ilvl w:val="2"/>
      </w:numPr>
    </w:pPr>
  </w:style>
  <w:style w:type="paragraph" w:customStyle="1" w:styleId="0000Punktai">
    <w:name w:val="0000_Punktai"/>
    <w:basedOn w:val="000Punktai"/>
    <w:rsid w:val="00CD1B00"/>
    <w:pPr>
      <w:numPr>
        <w:ilvl w:val="3"/>
      </w:numPr>
    </w:pPr>
  </w:style>
  <w:style w:type="character" w:styleId="Komentaronuoroda">
    <w:name w:val="annotation reference"/>
    <w:basedOn w:val="Numatytasispastraiposriftas"/>
    <w:uiPriority w:val="99"/>
    <w:semiHidden/>
    <w:unhideWhenUsed/>
    <w:rsid w:val="004015F3"/>
    <w:rPr>
      <w:sz w:val="16"/>
      <w:szCs w:val="16"/>
    </w:rPr>
  </w:style>
  <w:style w:type="paragraph" w:styleId="Komentarotekstas">
    <w:name w:val="annotation text"/>
    <w:basedOn w:val="prastasis"/>
    <w:link w:val="KomentarotekstasDiagrama"/>
    <w:uiPriority w:val="99"/>
    <w:semiHidden/>
    <w:unhideWhenUsed/>
    <w:rsid w:val="004015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015F3"/>
    <w:rPr>
      <w:sz w:val="20"/>
      <w:szCs w:val="20"/>
    </w:rPr>
  </w:style>
  <w:style w:type="paragraph" w:styleId="Komentarotema">
    <w:name w:val="annotation subject"/>
    <w:basedOn w:val="Komentarotekstas"/>
    <w:next w:val="Komentarotekstas"/>
    <w:link w:val="KomentarotemaDiagrama"/>
    <w:uiPriority w:val="99"/>
    <w:semiHidden/>
    <w:unhideWhenUsed/>
    <w:rsid w:val="004015F3"/>
    <w:rPr>
      <w:b/>
      <w:bCs/>
    </w:rPr>
  </w:style>
  <w:style w:type="character" w:customStyle="1" w:styleId="KomentarotemaDiagrama">
    <w:name w:val="Komentaro tema Diagrama"/>
    <w:basedOn w:val="KomentarotekstasDiagrama"/>
    <w:link w:val="Komentarotema"/>
    <w:uiPriority w:val="99"/>
    <w:semiHidden/>
    <w:rsid w:val="004015F3"/>
    <w:rPr>
      <w:b/>
      <w:bCs/>
      <w:sz w:val="20"/>
      <w:szCs w:val="20"/>
    </w:rPr>
  </w:style>
  <w:style w:type="paragraph" w:styleId="Debesliotekstas">
    <w:name w:val="Balloon Text"/>
    <w:basedOn w:val="prastasis"/>
    <w:link w:val="DebesliotekstasDiagrama"/>
    <w:uiPriority w:val="99"/>
    <w:semiHidden/>
    <w:unhideWhenUsed/>
    <w:rsid w:val="004015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15F3"/>
    <w:rPr>
      <w:rFonts w:ascii="Segoe UI" w:hAnsi="Segoe UI" w:cs="Segoe UI"/>
      <w:sz w:val="18"/>
      <w:szCs w:val="18"/>
    </w:rPr>
  </w:style>
  <w:style w:type="character" w:styleId="Neapdorotaspaminjimas">
    <w:name w:val="Unresolved Mention"/>
    <w:basedOn w:val="Numatytasispastraiposriftas"/>
    <w:uiPriority w:val="99"/>
    <w:semiHidden/>
    <w:unhideWhenUsed/>
    <w:rsid w:val="00821034"/>
    <w:rPr>
      <w:color w:val="605E5C"/>
      <w:shd w:val="clear" w:color="auto" w:fill="E1DFDD"/>
    </w:rPr>
  </w:style>
  <w:style w:type="table" w:customStyle="1" w:styleId="TableGrid22">
    <w:name w:val="Table Grid22"/>
    <w:basedOn w:val="prastojilentel"/>
    <w:uiPriority w:val="39"/>
    <w:rsid w:val="000846B7"/>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0846B7"/>
  </w:style>
  <w:style w:type="table" w:customStyle="1" w:styleId="Lentelstinklelis1">
    <w:name w:val="Lentelės tinklelis1"/>
    <w:basedOn w:val="prastojilentel"/>
    <w:uiPriority w:val="39"/>
    <w:rsid w:val="000846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084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18552">
      <w:bodyDiv w:val="1"/>
      <w:marLeft w:val="0"/>
      <w:marRight w:val="0"/>
      <w:marTop w:val="0"/>
      <w:marBottom w:val="0"/>
      <w:divBdr>
        <w:top w:val="none" w:sz="0" w:space="0" w:color="auto"/>
        <w:left w:val="none" w:sz="0" w:space="0" w:color="auto"/>
        <w:bottom w:val="none" w:sz="0" w:space="0" w:color="auto"/>
        <w:right w:val="none" w:sz="0" w:space="0" w:color="auto"/>
      </w:divBdr>
    </w:div>
    <w:div w:id="841820838">
      <w:bodyDiv w:val="1"/>
      <w:marLeft w:val="0"/>
      <w:marRight w:val="0"/>
      <w:marTop w:val="0"/>
      <w:marBottom w:val="0"/>
      <w:divBdr>
        <w:top w:val="none" w:sz="0" w:space="0" w:color="auto"/>
        <w:left w:val="none" w:sz="0" w:space="0" w:color="auto"/>
        <w:bottom w:val="none" w:sz="0" w:space="0" w:color="auto"/>
        <w:right w:val="none" w:sz="0" w:space="0" w:color="auto"/>
      </w:divBdr>
    </w:div>
    <w:div w:id="8459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nigai@lomin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nigai@lominda.lt" TargetMode="External"/><Relationship Id="rId5" Type="http://schemas.openxmlformats.org/officeDocument/2006/relationships/hyperlink" Target="mailto:Inga.Sakiniene@vm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12563</Words>
  <Characters>7162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Bulovienė</dc:creator>
  <cp:keywords/>
  <dc:description/>
  <cp:lastModifiedBy>Daiva Bulovienė</cp:lastModifiedBy>
  <cp:revision>33</cp:revision>
  <dcterms:created xsi:type="dcterms:W3CDTF">2025-03-13T13:57:00Z</dcterms:created>
  <dcterms:modified xsi:type="dcterms:W3CDTF">2025-07-22T10:00:00Z</dcterms:modified>
</cp:coreProperties>
</file>