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74CF" w14:textId="3231C85D" w:rsidR="006059EF" w:rsidRPr="006059EF" w:rsidRDefault="003715E9" w:rsidP="006059EF">
      <w:pPr>
        <w:shd w:val="clear" w:color="auto" w:fill="FFFFFF"/>
        <w:spacing w:after="0"/>
        <w:ind w:firstLine="851"/>
        <w:jc w:val="right"/>
        <w:rPr>
          <w:rFonts w:ascii="Arial" w:eastAsia="Calibri" w:hAnsi="Arial" w:cs="Arial"/>
          <w:color w:val="00435B"/>
          <w:sz w:val="20"/>
          <w:szCs w:val="20"/>
        </w:rPr>
      </w:pPr>
      <w:r>
        <w:rPr>
          <w:rFonts w:ascii="Arial" w:eastAsia="Calibri" w:hAnsi="Arial" w:cs="Arial"/>
          <w:color w:val="00435B"/>
          <w:sz w:val="20"/>
          <w:szCs w:val="20"/>
        </w:rPr>
        <w:t>3</w:t>
      </w:r>
      <w:r w:rsidR="00B37B74">
        <w:rPr>
          <w:rFonts w:ascii="Arial" w:eastAsia="Calibri" w:hAnsi="Arial" w:cs="Arial"/>
          <w:color w:val="00435B"/>
          <w:sz w:val="20"/>
          <w:szCs w:val="20"/>
        </w:rPr>
        <w:t xml:space="preserve"> </w:t>
      </w:r>
      <w:r w:rsidR="006059EF">
        <w:rPr>
          <w:rFonts w:ascii="Arial" w:eastAsia="Calibri" w:hAnsi="Arial" w:cs="Arial"/>
          <w:color w:val="00435B"/>
          <w:sz w:val="20"/>
          <w:szCs w:val="20"/>
        </w:rPr>
        <w:t>priedas</w:t>
      </w:r>
    </w:p>
    <w:p w14:paraId="45F84E16" w14:textId="77777777" w:rsidR="006059EF" w:rsidRDefault="006059EF" w:rsidP="006F62D2">
      <w:pPr>
        <w:shd w:val="clear" w:color="auto" w:fill="FFFFFF"/>
        <w:spacing w:after="0"/>
        <w:ind w:firstLine="851"/>
        <w:jc w:val="center"/>
        <w:rPr>
          <w:rFonts w:ascii="Arial" w:eastAsia="Calibri" w:hAnsi="Arial" w:cs="Arial"/>
          <w:b/>
          <w:bCs/>
          <w:color w:val="00435B"/>
          <w:sz w:val="20"/>
          <w:szCs w:val="20"/>
        </w:rPr>
      </w:pPr>
    </w:p>
    <w:p w14:paraId="03A8350A" w14:textId="2053B29F" w:rsidR="00887618" w:rsidRDefault="00887618" w:rsidP="006F62D2">
      <w:pPr>
        <w:shd w:val="clear" w:color="auto" w:fill="FFFFFF"/>
        <w:spacing w:after="0"/>
        <w:ind w:firstLine="851"/>
        <w:jc w:val="center"/>
        <w:rPr>
          <w:rFonts w:ascii="Arial" w:eastAsia="Calibri" w:hAnsi="Arial" w:cs="Arial"/>
          <w:b/>
          <w:bCs/>
          <w:color w:val="00435B"/>
          <w:sz w:val="20"/>
          <w:szCs w:val="20"/>
        </w:rPr>
      </w:pPr>
      <w:r w:rsidRPr="00452811">
        <w:rPr>
          <w:rFonts w:ascii="Arial" w:eastAsia="Calibri" w:hAnsi="Arial" w:cs="Arial"/>
          <w:b/>
          <w:bCs/>
          <w:color w:val="00435B"/>
          <w:sz w:val="20"/>
          <w:szCs w:val="20"/>
        </w:rPr>
        <w:t xml:space="preserve">SUSITARIMAS DĖL ASMENS </w:t>
      </w:r>
      <w:r w:rsidRPr="00C66763">
        <w:rPr>
          <w:rFonts w:ascii="Arial" w:eastAsia="Calibri" w:hAnsi="Arial" w:cs="Arial"/>
          <w:b/>
          <w:bCs/>
          <w:color w:val="00435B"/>
          <w:sz w:val="20"/>
          <w:szCs w:val="20"/>
        </w:rPr>
        <w:t>DUOMENŲ TVARKYMO</w:t>
      </w:r>
    </w:p>
    <w:p w14:paraId="05E0D6C1" w14:textId="77777777" w:rsidR="006F62D2" w:rsidRPr="003F4B99" w:rsidRDefault="006F62D2" w:rsidP="00B37B74">
      <w:pPr>
        <w:shd w:val="clear" w:color="auto" w:fill="FFFFFF"/>
        <w:spacing w:after="0"/>
        <w:rPr>
          <w:rFonts w:ascii="Arial" w:eastAsia="Calibri" w:hAnsi="Arial" w:cs="Arial"/>
          <w:color w:val="00435B"/>
          <w:sz w:val="20"/>
          <w:szCs w:val="20"/>
        </w:rPr>
      </w:pPr>
    </w:p>
    <w:p w14:paraId="67076532" w14:textId="26EABEA3" w:rsidR="00887618" w:rsidRPr="00452811" w:rsidRDefault="00887618" w:rsidP="006F62D2">
      <w:pPr>
        <w:shd w:val="clear" w:color="auto" w:fill="FFFFFF"/>
        <w:spacing w:after="0" w:line="240" w:lineRule="auto"/>
        <w:ind w:firstLine="567"/>
        <w:jc w:val="both"/>
        <w:rPr>
          <w:rFonts w:ascii="Arial" w:eastAsia="Calibri" w:hAnsi="Arial" w:cs="Arial"/>
          <w:bCs/>
          <w:color w:val="00435B"/>
          <w:sz w:val="20"/>
          <w:szCs w:val="20"/>
        </w:rPr>
      </w:pPr>
      <w:r w:rsidRPr="00452811">
        <w:rPr>
          <w:rFonts w:ascii="Arial" w:eastAsia="Calibri" w:hAnsi="Arial" w:cs="Arial"/>
          <w:b/>
          <w:bCs/>
          <w:color w:val="00435B"/>
          <w:sz w:val="20"/>
          <w:szCs w:val="20"/>
        </w:rPr>
        <w:t>UAB</w:t>
      </w:r>
      <w:r w:rsidR="009B1825" w:rsidRPr="00452811">
        <w:rPr>
          <w:rFonts w:ascii="Arial" w:eastAsia="Calibri" w:hAnsi="Arial" w:cs="Arial"/>
          <w:b/>
          <w:bCs/>
          <w:color w:val="00435B"/>
          <w:sz w:val="20"/>
          <w:szCs w:val="20"/>
        </w:rPr>
        <w:t xml:space="preserve"> ILTE</w:t>
      </w:r>
      <w:r w:rsidRPr="00452811">
        <w:rPr>
          <w:rFonts w:ascii="Arial" w:eastAsia="Calibri" w:hAnsi="Arial" w:cs="Arial"/>
          <w:color w:val="00435B"/>
          <w:sz w:val="20"/>
          <w:szCs w:val="20"/>
        </w:rPr>
        <w:t xml:space="preserve">, </w:t>
      </w:r>
      <w:r w:rsidR="009B1825" w:rsidRPr="00452811">
        <w:rPr>
          <w:rFonts w:ascii="Arial" w:eastAsia="Calibri" w:hAnsi="Arial" w:cs="Arial"/>
          <w:color w:val="00435B"/>
          <w:sz w:val="20"/>
          <w:szCs w:val="20"/>
        </w:rPr>
        <w:t xml:space="preserve">Ukmergės g. 124, 08100 </w:t>
      </w:r>
      <w:r w:rsidRPr="00452811">
        <w:rPr>
          <w:rFonts w:ascii="Arial" w:eastAsia="Calibri" w:hAnsi="Arial" w:cs="Arial"/>
          <w:bCs/>
          <w:color w:val="00435B"/>
          <w:sz w:val="20"/>
          <w:szCs w:val="20"/>
        </w:rPr>
        <w:t xml:space="preserve">Vilnius, Lietuva, įm. kodas: 110084026 </w:t>
      </w:r>
      <w:r w:rsidRPr="00452811">
        <w:rPr>
          <w:rFonts w:ascii="Arial" w:eastAsia="Calibri" w:hAnsi="Arial" w:cs="Arial"/>
          <w:bCs/>
          <w:i/>
          <w:color w:val="00435B"/>
          <w:sz w:val="20"/>
          <w:szCs w:val="20"/>
        </w:rPr>
        <w:t>(toliau – Perkančioji organizacija arba Duomenų valdytojas</w:t>
      </w:r>
      <w:r w:rsidRPr="00452811">
        <w:rPr>
          <w:rFonts w:ascii="Arial" w:eastAsia="Calibri" w:hAnsi="Arial" w:cs="Arial"/>
          <w:bCs/>
          <w:color w:val="00435B"/>
          <w:sz w:val="20"/>
          <w:szCs w:val="20"/>
        </w:rPr>
        <w:t>)</w:t>
      </w:r>
    </w:p>
    <w:p w14:paraId="21C22195" w14:textId="77777777" w:rsidR="00887618" w:rsidRPr="00452811" w:rsidRDefault="00887618" w:rsidP="00887618">
      <w:pPr>
        <w:shd w:val="clear" w:color="auto" w:fill="FFFFFF"/>
        <w:spacing w:after="0" w:line="240" w:lineRule="auto"/>
        <w:ind w:firstLine="567"/>
        <w:jc w:val="both"/>
        <w:rPr>
          <w:rFonts w:ascii="Arial" w:eastAsia="Calibri" w:hAnsi="Arial" w:cs="Arial"/>
          <w:bCs/>
          <w:color w:val="00435B"/>
          <w:sz w:val="20"/>
          <w:szCs w:val="20"/>
        </w:rPr>
      </w:pPr>
      <w:r w:rsidRPr="00452811">
        <w:rPr>
          <w:rFonts w:ascii="Arial" w:eastAsia="Calibri" w:hAnsi="Arial" w:cs="Arial"/>
          <w:bCs/>
          <w:color w:val="00435B"/>
          <w:sz w:val="20"/>
          <w:szCs w:val="20"/>
        </w:rPr>
        <w:t>ir</w:t>
      </w:r>
    </w:p>
    <w:p w14:paraId="2F8F129E" w14:textId="2FB88884" w:rsidR="00887618" w:rsidRPr="00452811" w:rsidRDefault="00C674A1" w:rsidP="00887618">
      <w:pPr>
        <w:shd w:val="clear" w:color="auto" w:fill="FFFFFF"/>
        <w:spacing w:after="0" w:line="240" w:lineRule="auto"/>
        <w:ind w:firstLine="567"/>
        <w:jc w:val="both"/>
        <w:rPr>
          <w:rFonts w:ascii="Arial" w:eastAsia="Calibri" w:hAnsi="Arial" w:cs="Arial"/>
          <w:bCs/>
          <w:color w:val="00435B"/>
          <w:sz w:val="20"/>
          <w:szCs w:val="20"/>
        </w:rPr>
      </w:pPr>
      <w:r>
        <w:rPr>
          <w:rFonts w:ascii="Arial" w:eastAsia="Calibri" w:hAnsi="Arial" w:cs="Arial"/>
          <w:b/>
          <w:bCs/>
          <w:iCs/>
          <w:color w:val="00435B"/>
          <w:sz w:val="20"/>
          <w:szCs w:val="20"/>
        </w:rPr>
        <w:t xml:space="preserve"> UAB BLTNETOS KOMINUKACIJOS</w:t>
      </w:r>
      <w:r w:rsidR="009B1825" w:rsidRPr="00106CFE">
        <w:rPr>
          <w:rFonts w:ascii="Arial" w:eastAsia="Calibri" w:hAnsi="Arial" w:cs="Arial"/>
          <w:iCs/>
          <w:color w:val="00435B"/>
          <w:sz w:val="20"/>
          <w:szCs w:val="20"/>
        </w:rPr>
        <w:t xml:space="preserve">, </w:t>
      </w:r>
      <w:r w:rsidR="00BA1FEB" w:rsidRPr="00B69564">
        <w:rPr>
          <w:rFonts w:ascii="Arial" w:eastAsia="Calibri" w:hAnsi="Arial" w:cs="Arial"/>
          <w:color w:val="00435B"/>
          <w:sz w:val="20"/>
          <w:szCs w:val="20"/>
        </w:rPr>
        <w:t>Rutkausko g. 6, Vilnius, Lietuva</w:t>
      </w:r>
      <w:r w:rsidR="00BA1FEB">
        <w:rPr>
          <w:rFonts w:ascii="Arial" w:eastAsia="Calibri" w:hAnsi="Arial" w:cs="Arial"/>
          <w:iCs/>
          <w:color w:val="00435B"/>
          <w:sz w:val="20"/>
          <w:szCs w:val="20"/>
        </w:rPr>
        <w:t xml:space="preserve"> </w:t>
      </w:r>
      <w:r w:rsidR="00887618" w:rsidRPr="00106CFE">
        <w:rPr>
          <w:rFonts w:ascii="Arial" w:eastAsia="Calibri" w:hAnsi="Arial" w:cs="Arial"/>
          <w:iCs/>
          <w:color w:val="00435B"/>
          <w:sz w:val="20"/>
          <w:szCs w:val="20"/>
        </w:rPr>
        <w:t xml:space="preserve">įm. </w:t>
      </w:r>
      <w:r w:rsidR="009B1825" w:rsidRPr="00106CFE">
        <w:rPr>
          <w:rFonts w:ascii="Arial" w:eastAsia="Calibri" w:hAnsi="Arial" w:cs="Arial"/>
          <w:iCs/>
          <w:color w:val="00435B"/>
          <w:sz w:val="20"/>
          <w:szCs w:val="20"/>
        </w:rPr>
        <w:t>k</w:t>
      </w:r>
      <w:r w:rsidR="00887618" w:rsidRPr="00106CFE">
        <w:rPr>
          <w:rFonts w:ascii="Arial" w:eastAsia="Calibri" w:hAnsi="Arial" w:cs="Arial"/>
          <w:iCs/>
          <w:color w:val="00435B"/>
          <w:sz w:val="20"/>
          <w:szCs w:val="20"/>
        </w:rPr>
        <w:t>oda</w:t>
      </w:r>
      <w:r w:rsidR="001A27D7" w:rsidRPr="00106CFE">
        <w:rPr>
          <w:rFonts w:ascii="Arial" w:eastAsia="Calibri" w:hAnsi="Arial" w:cs="Arial"/>
          <w:iCs/>
          <w:color w:val="00435B"/>
          <w:sz w:val="20"/>
          <w:szCs w:val="20"/>
        </w:rPr>
        <w:t>s</w:t>
      </w:r>
      <w:r w:rsidR="009B1825" w:rsidRPr="00106CFE">
        <w:rPr>
          <w:rFonts w:ascii="Arial" w:eastAsia="Calibri" w:hAnsi="Arial" w:cs="Arial"/>
          <w:iCs/>
          <w:color w:val="00435B"/>
          <w:sz w:val="20"/>
          <w:szCs w:val="20"/>
        </w:rPr>
        <w:t xml:space="preserve">: </w:t>
      </w:r>
      <w:r w:rsidR="00BA1FEB" w:rsidRPr="00B69564">
        <w:rPr>
          <w:rFonts w:ascii="Arial" w:eastAsia="Calibri" w:hAnsi="Arial" w:cs="Arial"/>
          <w:color w:val="00435B"/>
          <w:sz w:val="20"/>
          <w:szCs w:val="20"/>
        </w:rPr>
        <w:t>125145862</w:t>
      </w:r>
      <w:r w:rsidR="00BA1FEB" w:rsidRPr="00452811">
        <w:rPr>
          <w:rFonts w:ascii="Arial" w:eastAsia="Calibri" w:hAnsi="Arial" w:cs="Arial"/>
          <w:bCs/>
          <w:color w:val="00435B"/>
          <w:sz w:val="20"/>
          <w:szCs w:val="20"/>
        </w:rPr>
        <w:t xml:space="preserve"> </w:t>
      </w:r>
      <w:r w:rsidR="00887618" w:rsidRPr="00452811">
        <w:rPr>
          <w:rFonts w:ascii="Arial" w:eastAsia="Calibri" w:hAnsi="Arial" w:cs="Arial"/>
          <w:bCs/>
          <w:color w:val="00435B"/>
          <w:sz w:val="20"/>
          <w:szCs w:val="20"/>
        </w:rPr>
        <w:t>(</w:t>
      </w:r>
      <w:r w:rsidR="00887618" w:rsidRPr="00452811">
        <w:rPr>
          <w:rFonts w:ascii="Arial" w:eastAsia="Calibri" w:hAnsi="Arial" w:cs="Arial"/>
          <w:bCs/>
          <w:i/>
          <w:color w:val="00435B"/>
          <w:sz w:val="20"/>
          <w:szCs w:val="20"/>
        </w:rPr>
        <w:t>toliau – Tiekėjas arba Duomenų tvarkytojas</w:t>
      </w:r>
      <w:r w:rsidR="00887618" w:rsidRPr="00452811">
        <w:rPr>
          <w:rFonts w:ascii="Arial" w:eastAsia="Calibri" w:hAnsi="Arial" w:cs="Arial"/>
          <w:bCs/>
          <w:color w:val="00435B"/>
          <w:sz w:val="20"/>
          <w:szCs w:val="20"/>
        </w:rPr>
        <w:t>),</w:t>
      </w:r>
    </w:p>
    <w:p w14:paraId="1ECA07CD" w14:textId="5F182C01" w:rsidR="00887618" w:rsidRPr="00452811" w:rsidRDefault="00887618" w:rsidP="00887618">
      <w:pPr>
        <w:shd w:val="clear" w:color="auto" w:fill="FFFFFF"/>
        <w:spacing w:after="0" w:line="240" w:lineRule="auto"/>
        <w:ind w:firstLine="567"/>
        <w:jc w:val="both"/>
        <w:rPr>
          <w:rFonts w:ascii="Arial" w:eastAsia="Calibri" w:hAnsi="Arial" w:cs="Arial"/>
          <w:bCs/>
          <w:color w:val="00435B"/>
          <w:sz w:val="20"/>
          <w:szCs w:val="20"/>
        </w:rPr>
      </w:pPr>
      <w:r w:rsidRPr="00452811">
        <w:rPr>
          <w:rFonts w:ascii="Arial" w:eastAsia="Calibri" w:hAnsi="Arial" w:cs="Arial"/>
          <w:bCs/>
          <w:color w:val="00435B"/>
          <w:sz w:val="20"/>
          <w:szCs w:val="20"/>
        </w:rPr>
        <w:t xml:space="preserve">toliau kartu vadinami </w:t>
      </w:r>
      <w:r w:rsidRPr="000422EE">
        <w:rPr>
          <w:rFonts w:ascii="Arial" w:eastAsia="Calibri" w:hAnsi="Arial" w:cs="Arial"/>
          <w:bCs/>
          <w:i/>
          <w:iCs/>
          <w:color w:val="00435B"/>
          <w:sz w:val="20"/>
          <w:szCs w:val="20"/>
        </w:rPr>
        <w:t>Šalimis</w:t>
      </w:r>
      <w:r w:rsidRPr="00452811">
        <w:rPr>
          <w:rFonts w:ascii="Arial" w:eastAsia="Calibri" w:hAnsi="Arial" w:cs="Arial"/>
          <w:bCs/>
          <w:color w:val="00435B"/>
          <w:sz w:val="20"/>
          <w:szCs w:val="20"/>
        </w:rPr>
        <w:t xml:space="preserve">, o kiekvienas atskirai – </w:t>
      </w:r>
      <w:r w:rsidRPr="000422EE">
        <w:rPr>
          <w:rFonts w:ascii="Arial" w:eastAsia="Calibri" w:hAnsi="Arial" w:cs="Arial"/>
          <w:bCs/>
          <w:i/>
          <w:iCs/>
          <w:color w:val="00435B"/>
          <w:sz w:val="20"/>
          <w:szCs w:val="20"/>
        </w:rPr>
        <w:t>Šalimi</w:t>
      </w:r>
      <w:r w:rsidRPr="00452811">
        <w:rPr>
          <w:rFonts w:ascii="Arial" w:eastAsia="Calibri" w:hAnsi="Arial" w:cs="Arial"/>
          <w:bCs/>
          <w:color w:val="00435B"/>
          <w:sz w:val="20"/>
          <w:szCs w:val="20"/>
        </w:rPr>
        <w:t xml:space="preserve">, </w:t>
      </w:r>
      <w:r w:rsidRPr="00452811">
        <w:rPr>
          <w:rFonts w:ascii="Arial" w:eastAsia="Calibri" w:hAnsi="Arial" w:cs="Arial"/>
          <w:color w:val="00435B"/>
          <w:sz w:val="20"/>
          <w:szCs w:val="20"/>
        </w:rPr>
        <w:t>susitarė ir sudarė šį susitarimą</w:t>
      </w:r>
      <w:r w:rsidR="009B1825" w:rsidRPr="00452811">
        <w:rPr>
          <w:rFonts w:ascii="Arial" w:eastAsia="Calibri" w:hAnsi="Arial" w:cs="Arial"/>
          <w:color w:val="00435B"/>
          <w:sz w:val="20"/>
          <w:szCs w:val="20"/>
        </w:rPr>
        <w:t xml:space="preserve"> (toliau – </w:t>
      </w:r>
      <w:r w:rsidR="009B1825" w:rsidRPr="00CB3400">
        <w:rPr>
          <w:rFonts w:ascii="Arial" w:eastAsia="Calibri" w:hAnsi="Arial" w:cs="Arial"/>
          <w:i/>
          <w:iCs/>
          <w:color w:val="00435B"/>
          <w:sz w:val="20"/>
          <w:szCs w:val="20"/>
        </w:rPr>
        <w:t>Susitarimas</w:t>
      </w:r>
      <w:r w:rsidR="009B1825" w:rsidRPr="00452811">
        <w:rPr>
          <w:rFonts w:ascii="Arial" w:eastAsia="Calibri" w:hAnsi="Arial" w:cs="Arial"/>
          <w:color w:val="00435B"/>
          <w:sz w:val="20"/>
          <w:szCs w:val="20"/>
        </w:rPr>
        <w:t>):</w:t>
      </w:r>
    </w:p>
    <w:p w14:paraId="4799F320" w14:textId="77777777" w:rsidR="00887618" w:rsidRPr="00452811" w:rsidRDefault="00887618" w:rsidP="00887618">
      <w:pPr>
        <w:shd w:val="clear" w:color="auto" w:fill="FFFFFF"/>
        <w:autoSpaceDE w:val="0"/>
        <w:autoSpaceDN w:val="0"/>
        <w:adjustRightInd w:val="0"/>
        <w:spacing w:before="240" w:after="120" w:line="240" w:lineRule="auto"/>
        <w:ind w:firstLine="567"/>
        <w:rPr>
          <w:rFonts w:ascii="Arial" w:eastAsia="Calibri" w:hAnsi="Arial" w:cs="Arial"/>
          <w:b/>
          <w:bCs/>
          <w:color w:val="00435B"/>
          <w:sz w:val="20"/>
          <w:szCs w:val="20"/>
        </w:rPr>
      </w:pPr>
      <w:r w:rsidRPr="00452811">
        <w:rPr>
          <w:rFonts w:ascii="Arial" w:eastAsia="Calibri" w:hAnsi="Arial" w:cs="Arial"/>
          <w:b/>
          <w:bCs/>
          <w:color w:val="00435B"/>
          <w:sz w:val="20"/>
          <w:szCs w:val="20"/>
        </w:rPr>
        <w:t>1. SUSITARIMO DALYKAS, TIKSLAS IR TRUKMĖ</w:t>
      </w:r>
    </w:p>
    <w:p w14:paraId="7811008B" w14:textId="6FCF6CD8" w:rsidR="00887618" w:rsidRDefault="00887618" w:rsidP="00887618">
      <w:pPr>
        <w:numPr>
          <w:ilvl w:val="1"/>
          <w:numId w:val="1"/>
        </w:numPr>
        <w:shd w:val="clear" w:color="auto" w:fill="FFFFFF"/>
        <w:tabs>
          <w:tab w:val="left" w:pos="993"/>
        </w:tabs>
        <w:autoSpaceDE w:val="0"/>
        <w:autoSpaceDN w:val="0"/>
        <w:adjustRightInd w:val="0"/>
        <w:spacing w:after="0" w:line="240" w:lineRule="auto"/>
        <w:ind w:left="0" w:firstLine="567"/>
        <w:contextualSpacing/>
        <w:jc w:val="both"/>
        <w:rPr>
          <w:rFonts w:ascii="Arial" w:eastAsia="Calibri" w:hAnsi="Arial" w:cs="Arial"/>
          <w:color w:val="00435B"/>
          <w:sz w:val="20"/>
          <w:szCs w:val="20"/>
        </w:rPr>
      </w:pPr>
      <w:r w:rsidRPr="00452811">
        <w:rPr>
          <w:rFonts w:ascii="Arial" w:eastAsia="Calibri" w:hAnsi="Arial" w:cs="Arial"/>
          <w:color w:val="00435B"/>
          <w:sz w:val="20"/>
          <w:szCs w:val="20"/>
        </w:rPr>
        <w:t xml:space="preserve">Šalys susitaria sudaryti </w:t>
      </w:r>
      <w:r w:rsidR="00D63827">
        <w:rPr>
          <w:rFonts w:ascii="Arial" w:eastAsia="Calibri" w:hAnsi="Arial" w:cs="Arial"/>
          <w:color w:val="00435B"/>
          <w:sz w:val="20"/>
          <w:szCs w:val="20"/>
        </w:rPr>
        <w:t>S</w:t>
      </w:r>
      <w:r w:rsidRPr="00452811">
        <w:rPr>
          <w:rFonts w:ascii="Arial" w:eastAsia="Calibri" w:hAnsi="Arial" w:cs="Arial"/>
          <w:color w:val="00435B"/>
          <w:sz w:val="20"/>
          <w:szCs w:val="20"/>
        </w:rPr>
        <w:t>usitarimą, kuris reglamentuoja asmens duomenų tvarkym</w:t>
      </w:r>
      <w:r w:rsidR="00D63827">
        <w:rPr>
          <w:rFonts w:ascii="Arial" w:eastAsia="Calibri" w:hAnsi="Arial" w:cs="Arial"/>
          <w:color w:val="00435B"/>
          <w:sz w:val="20"/>
          <w:szCs w:val="20"/>
        </w:rPr>
        <w:t>ą,</w:t>
      </w:r>
      <w:r w:rsidRPr="00452811">
        <w:rPr>
          <w:rFonts w:ascii="Arial" w:eastAsia="Calibri" w:hAnsi="Arial" w:cs="Arial"/>
          <w:color w:val="00435B"/>
          <w:sz w:val="20"/>
          <w:szCs w:val="20"/>
        </w:rPr>
        <w:t xml:space="preserve"> </w:t>
      </w:r>
      <w:r w:rsidR="00D63827">
        <w:rPr>
          <w:rFonts w:ascii="Arial" w:eastAsia="Calibri" w:hAnsi="Arial" w:cs="Arial"/>
          <w:color w:val="00435B"/>
          <w:sz w:val="20"/>
          <w:szCs w:val="20"/>
        </w:rPr>
        <w:t>vykdomą</w:t>
      </w:r>
      <w:r w:rsidRPr="00452811">
        <w:rPr>
          <w:rFonts w:ascii="Arial" w:eastAsia="Calibri" w:hAnsi="Arial" w:cs="Arial"/>
          <w:color w:val="00435B"/>
          <w:sz w:val="20"/>
          <w:szCs w:val="20"/>
        </w:rPr>
        <w:t xml:space="preserve"> Tiekėjui </w:t>
      </w:r>
      <w:r w:rsidR="0069442B">
        <w:rPr>
          <w:rFonts w:ascii="Arial" w:eastAsia="Calibri" w:hAnsi="Arial" w:cs="Arial"/>
          <w:color w:val="00435B"/>
          <w:sz w:val="20"/>
          <w:szCs w:val="20"/>
        </w:rPr>
        <w:t>įgyvendinant</w:t>
      </w:r>
      <w:r w:rsidRPr="00452811">
        <w:rPr>
          <w:rFonts w:ascii="Arial" w:eastAsia="Calibri" w:hAnsi="Arial" w:cs="Arial"/>
          <w:color w:val="00435B"/>
          <w:sz w:val="20"/>
          <w:szCs w:val="20"/>
        </w:rPr>
        <w:t xml:space="preserve"> Perkančiosios organizacijos ir Tiekėjo </w:t>
      </w:r>
      <w:r w:rsidR="00FF0BF2">
        <w:rPr>
          <w:rFonts w:ascii="Arial" w:eastAsia="Calibri" w:hAnsi="Arial" w:cs="Arial"/>
          <w:color w:val="00435B"/>
          <w:sz w:val="20"/>
          <w:szCs w:val="20"/>
        </w:rPr>
        <w:t>s</w:t>
      </w:r>
      <w:r w:rsidRPr="007027BB">
        <w:rPr>
          <w:rFonts w:ascii="Arial" w:eastAsia="Calibri" w:hAnsi="Arial" w:cs="Arial"/>
          <w:color w:val="00435B"/>
          <w:sz w:val="20"/>
          <w:szCs w:val="20"/>
        </w:rPr>
        <w:t>udarytą</w:t>
      </w:r>
      <w:r w:rsidR="00FF1CDC">
        <w:rPr>
          <w:rFonts w:ascii="Arial" w:eastAsia="Calibri" w:hAnsi="Arial" w:cs="Arial"/>
          <w:color w:val="00435B"/>
          <w:sz w:val="20"/>
          <w:szCs w:val="20"/>
        </w:rPr>
        <w:t xml:space="preserve"> </w:t>
      </w:r>
      <w:r w:rsidR="004B6741" w:rsidRPr="00A34E6E">
        <w:rPr>
          <w:rFonts w:ascii="Arial" w:eastAsia="Calibri" w:hAnsi="Arial" w:cs="Arial"/>
          <w:b/>
          <w:bCs/>
          <w:color w:val="00435B"/>
          <w:sz w:val="20"/>
          <w:szCs w:val="20"/>
        </w:rPr>
        <w:t>Klientų aptarnavimo (skambučių centro) programinės ir techninės įrangos nuom</w:t>
      </w:r>
      <w:r w:rsidR="004B6741">
        <w:rPr>
          <w:rFonts w:ascii="Arial" w:eastAsia="Calibri" w:hAnsi="Arial" w:cs="Arial"/>
          <w:b/>
          <w:bCs/>
          <w:color w:val="00435B"/>
          <w:sz w:val="20"/>
          <w:szCs w:val="20"/>
        </w:rPr>
        <w:t>os</w:t>
      </w:r>
      <w:r w:rsidR="00FF1CDC">
        <w:rPr>
          <w:rFonts w:ascii="Arial" w:eastAsia="Calibri" w:hAnsi="Arial" w:cs="Arial"/>
          <w:color w:val="00435B"/>
          <w:sz w:val="20"/>
          <w:szCs w:val="20"/>
        </w:rPr>
        <w:t xml:space="preserve"> </w:t>
      </w:r>
      <w:r w:rsidRPr="00431158">
        <w:rPr>
          <w:rFonts w:ascii="Arial" w:eastAsia="Calibri" w:hAnsi="Arial" w:cs="Arial"/>
          <w:color w:val="00435B"/>
          <w:sz w:val="20"/>
          <w:szCs w:val="20"/>
        </w:rPr>
        <w:t>sutartį</w:t>
      </w:r>
      <w:r w:rsidR="00C80AF8">
        <w:rPr>
          <w:rFonts w:ascii="Arial" w:eastAsia="Calibri" w:hAnsi="Arial" w:cs="Arial"/>
          <w:color w:val="00435B"/>
          <w:sz w:val="20"/>
          <w:szCs w:val="20"/>
        </w:rPr>
        <w:t xml:space="preserve"> </w:t>
      </w:r>
      <w:r w:rsidR="00FA6E9B" w:rsidRPr="00431158">
        <w:rPr>
          <w:rStyle w:val="CommentReference"/>
          <w:color w:val="00435B"/>
        </w:rPr>
        <w:t>(</w:t>
      </w:r>
      <w:r w:rsidRPr="00431158">
        <w:rPr>
          <w:rFonts w:ascii="Arial" w:eastAsia="Calibri" w:hAnsi="Arial" w:cs="Arial"/>
          <w:color w:val="00435B"/>
          <w:sz w:val="20"/>
          <w:szCs w:val="20"/>
        </w:rPr>
        <w:t xml:space="preserve">toliau </w:t>
      </w:r>
      <w:r w:rsidR="00D63827" w:rsidRPr="00431158">
        <w:rPr>
          <w:rFonts w:ascii="Arial" w:eastAsia="Calibri" w:hAnsi="Arial" w:cs="Arial"/>
          <w:color w:val="00435B"/>
          <w:sz w:val="20"/>
          <w:szCs w:val="20"/>
        </w:rPr>
        <w:t>–</w:t>
      </w:r>
      <w:r w:rsidRPr="00431158">
        <w:rPr>
          <w:rFonts w:ascii="Arial" w:eastAsia="Calibri" w:hAnsi="Arial" w:cs="Arial"/>
          <w:color w:val="00435B"/>
          <w:sz w:val="20"/>
          <w:szCs w:val="20"/>
        </w:rPr>
        <w:t xml:space="preserve"> </w:t>
      </w:r>
      <w:r w:rsidRPr="00431158">
        <w:rPr>
          <w:rFonts w:ascii="Arial" w:eastAsia="Calibri" w:hAnsi="Arial" w:cs="Arial"/>
          <w:i/>
          <w:iCs/>
          <w:color w:val="00435B"/>
          <w:sz w:val="20"/>
          <w:szCs w:val="20"/>
        </w:rPr>
        <w:t>Sutartis</w:t>
      </w:r>
      <w:r w:rsidRPr="00452811">
        <w:rPr>
          <w:rFonts w:ascii="Arial" w:eastAsia="Calibri" w:hAnsi="Arial" w:cs="Arial"/>
          <w:color w:val="00435B"/>
          <w:sz w:val="20"/>
          <w:szCs w:val="20"/>
        </w:rPr>
        <w:t xml:space="preserve">). </w:t>
      </w:r>
    </w:p>
    <w:p w14:paraId="1AD75F8C" w14:textId="218E1862" w:rsidR="00D63827" w:rsidRPr="00D63827" w:rsidRDefault="00D63827" w:rsidP="00D63827">
      <w:pPr>
        <w:numPr>
          <w:ilvl w:val="1"/>
          <w:numId w:val="1"/>
        </w:numPr>
        <w:shd w:val="clear" w:color="auto" w:fill="FFFFFF"/>
        <w:tabs>
          <w:tab w:val="left" w:pos="993"/>
        </w:tabs>
        <w:autoSpaceDE w:val="0"/>
        <w:autoSpaceDN w:val="0"/>
        <w:adjustRightInd w:val="0"/>
        <w:spacing w:after="0" w:line="240" w:lineRule="auto"/>
        <w:ind w:left="0" w:firstLine="567"/>
        <w:contextualSpacing/>
        <w:jc w:val="both"/>
        <w:rPr>
          <w:rFonts w:ascii="Arial" w:eastAsia="Calibri" w:hAnsi="Arial" w:cs="Arial"/>
          <w:color w:val="00435B"/>
          <w:sz w:val="20"/>
          <w:szCs w:val="20"/>
        </w:rPr>
      </w:pPr>
      <w:r>
        <w:rPr>
          <w:rFonts w:ascii="Arial" w:eastAsia="Calibri" w:hAnsi="Arial" w:cs="Arial"/>
          <w:color w:val="00435B"/>
          <w:sz w:val="20"/>
          <w:szCs w:val="20"/>
        </w:rPr>
        <w:t>S</w:t>
      </w:r>
      <w:r w:rsidRPr="00452811">
        <w:rPr>
          <w:rFonts w:ascii="Arial" w:eastAsia="Calibri" w:hAnsi="Arial" w:cs="Arial"/>
          <w:color w:val="00435B"/>
          <w:sz w:val="20"/>
          <w:szCs w:val="20"/>
        </w:rPr>
        <w:t xml:space="preserve">usitarimu siekiama užtikrinti </w:t>
      </w:r>
      <w:r w:rsidRPr="00431158">
        <w:rPr>
          <w:rFonts w:ascii="Arial" w:eastAsia="Calibri" w:hAnsi="Arial" w:cs="Arial"/>
          <w:color w:val="00435B"/>
          <w:sz w:val="20"/>
          <w:szCs w:val="20"/>
        </w:rPr>
        <w:t>tinkamą asmens</w:t>
      </w:r>
      <w:r w:rsidRPr="00431158">
        <w:rPr>
          <w:rFonts w:ascii="Arial" w:eastAsia="Calibri" w:hAnsi="Arial" w:cs="Arial"/>
          <w:bCs/>
          <w:color w:val="00435B"/>
          <w:sz w:val="20"/>
          <w:szCs w:val="20"/>
        </w:rPr>
        <w:t xml:space="preserve"> duomenų</w:t>
      </w:r>
      <w:r w:rsidRPr="00452811">
        <w:rPr>
          <w:rFonts w:ascii="Arial" w:eastAsia="Calibri" w:hAnsi="Arial" w:cs="Arial"/>
          <w:bCs/>
          <w:color w:val="00435B"/>
          <w:sz w:val="20"/>
          <w:szCs w:val="20"/>
        </w:rPr>
        <w:t xml:space="preserve"> apsaugos reikalavimų, numatytų 2016 m. balandžio 27 d. Europos Parlamento ir Tarybos reglamente (E</w:t>
      </w:r>
      <w:r>
        <w:rPr>
          <w:rFonts w:ascii="Arial" w:eastAsia="Calibri" w:hAnsi="Arial" w:cs="Arial"/>
          <w:bCs/>
          <w:color w:val="00435B"/>
          <w:sz w:val="20"/>
          <w:szCs w:val="20"/>
        </w:rPr>
        <w:t>S</w:t>
      </w:r>
      <w:r w:rsidRPr="00452811">
        <w:rPr>
          <w:rFonts w:ascii="Arial" w:eastAsia="Calibri" w:hAnsi="Arial" w:cs="Arial"/>
          <w:bCs/>
          <w:color w:val="00435B"/>
          <w:sz w:val="20"/>
          <w:szCs w:val="20"/>
        </w:rPr>
        <w:t xml:space="preserve">) 2016/679 dėl fizinių asmenų apsaugos tvarkant asmens duomenis ir dėl laisvo tokių duomenų judėjimo ir kuriuo panaikinama Direktyva 95/46/EB (Bendrajame duomenų apsaugos reglamente) (toliau – </w:t>
      </w:r>
      <w:r w:rsidRPr="00791E59">
        <w:rPr>
          <w:rFonts w:ascii="Arial" w:eastAsia="Calibri" w:hAnsi="Arial" w:cs="Arial"/>
          <w:bCs/>
          <w:i/>
          <w:iCs/>
          <w:color w:val="00435B"/>
          <w:sz w:val="20"/>
          <w:szCs w:val="20"/>
        </w:rPr>
        <w:t>BDAR</w:t>
      </w:r>
      <w:r w:rsidRPr="00452811">
        <w:rPr>
          <w:rFonts w:ascii="Arial" w:eastAsia="Calibri" w:hAnsi="Arial" w:cs="Arial"/>
          <w:bCs/>
          <w:color w:val="00435B"/>
          <w:sz w:val="20"/>
          <w:szCs w:val="20"/>
        </w:rPr>
        <w:t>), o taip pat su juo susijusiuose teisės aktuose, įgyvendinimą</w:t>
      </w:r>
      <w:r>
        <w:rPr>
          <w:rFonts w:ascii="Arial" w:eastAsia="Calibri" w:hAnsi="Arial" w:cs="Arial"/>
          <w:bCs/>
          <w:color w:val="00435B"/>
          <w:sz w:val="20"/>
          <w:szCs w:val="20"/>
        </w:rPr>
        <w:t>.</w:t>
      </w:r>
    </w:p>
    <w:p w14:paraId="34978786" w14:textId="2ED93C15" w:rsidR="00887618" w:rsidRDefault="00D63827" w:rsidP="00D63827">
      <w:pPr>
        <w:numPr>
          <w:ilvl w:val="1"/>
          <w:numId w:val="1"/>
        </w:numPr>
        <w:shd w:val="clear" w:color="auto" w:fill="FFFFFF"/>
        <w:tabs>
          <w:tab w:val="left" w:pos="993"/>
        </w:tabs>
        <w:autoSpaceDE w:val="0"/>
        <w:autoSpaceDN w:val="0"/>
        <w:adjustRightInd w:val="0"/>
        <w:spacing w:after="0" w:line="240" w:lineRule="auto"/>
        <w:ind w:left="0" w:firstLine="567"/>
        <w:contextualSpacing/>
        <w:jc w:val="both"/>
        <w:rPr>
          <w:rFonts w:ascii="Arial" w:eastAsia="Calibri" w:hAnsi="Arial" w:cs="Arial"/>
          <w:color w:val="00435B"/>
          <w:sz w:val="20"/>
          <w:szCs w:val="20"/>
        </w:rPr>
      </w:pPr>
      <w:r>
        <w:rPr>
          <w:rFonts w:ascii="Arial" w:eastAsia="Calibri" w:hAnsi="Arial" w:cs="Arial"/>
          <w:color w:val="00435B"/>
          <w:sz w:val="20"/>
          <w:szCs w:val="20"/>
        </w:rPr>
        <w:t>S</w:t>
      </w:r>
      <w:r w:rsidR="00887618" w:rsidRPr="00452811">
        <w:rPr>
          <w:rFonts w:ascii="Arial" w:eastAsia="Calibri" w:hAnsi="Arial" w:cs="Arial"/>
          <w:color w:val="00435B"/>
          <w:sz w:val="20"/>
          <w:szCs w:val="20"/>
        </w:rPr>
        <w:t xml:space="preserve">usitarimas papildo Sutartį ir </w:t>
      </w:r>
      <w:r w:rsidR="003C4CF4" w:rsidRPr="00452811">
        <w:rPr>
          <w:rFonts w:ascii="Arial" w:eastAsia="Calibri" w:hAnsi="Arial" w:cs="Arial"/>
          <w:color w:val="00435B"/>
          <w:sz w:val="20"/>
          <w:szCs w:val="20"/>
        </w:rPr>
        <w:t xml:space="preserve">yra neatsiejama Sutarties dalimi, privaloma </w:t>
      </w:r>
      <w:r>
        <w:rPr>
          <w:rFonts w:ascii="Arial" w:eastAsia="Calibri" w:hAnsi="Arial" w:cs="Arial"/>
          <w:color w:val="00435B"/>
          <w:sz w:val="20"/>
          <w:szCs w:val="20"/>
        </w:rPr>
        <w:t>Perkančiajai organizacijai</w:t>
      </w:r>
      <w:r w:rsidR="003C4CF4" w:rsidRPr="00452811">
        <w:rPr>
          <w:rFonts w:ascii="Arial" w:eastAsia="Calibri" w:hAnsi="Arial" w:cs="Arial"/>
          <w:color w:val="00435B"/>
          <w:sz w:val="20"/>
          <w:szCs w:val="20"/>
        </w:rPr>
        <w:t xml:space="preserve"> ir </w:t>
      </w:r>
      <w:r>
        <w:rPr>
          <w:rFonts w:ascii="Arial" w:eastAsia="Calibri" w:hAnsi="Arial" w:cs="Arial"/>
          <w:color w:val="00435B"/>
          <w:sz w:val="20"/>
          <w:szCs w:val="20"/>
        </w:rPr>
        <w:t>Tiekėjui</w:t>
      </w:r>
      <w:r w:rsidR="003C4CF4" w:rsidRPr="00452811">
        <w:rPr>
          <w:rFonts w:ascii="Arial" w:eastAsia="Calibri" w:hAnsi="Arial" w:cs="Arial"/>
          <w:color w:val="00435B"/>
          <w:sz w:val="20"/>
          <w:szCs w:val="20"/>
        </w:rPr>
        <w:t>.</w:t>
      </w:r>
    </w:p>
    <w:p w14:paraId="7B7FC171" w14:textId="22D87830" w:rsidR="00D63827" w:rsidRPr="00D63827" w:rsidRDefault="00D63827" w:rsidP="00D63827">
      <w:pPr>
        <w:numPr>
          <w:ilvl w:val="1"/>
          <w:numId w:val="1"/>
        </w:numPr>
        <w:shd w:val="clear" w:color="auto" w:fill="FFFFFF"/>
        <w:tabs>
          <w:tab w:val="left" w:pos="993"/>
        </w:tabs>
        <w:autoSpaceDE w:val="0"/>
        <w:autoSpaceDN w:val="0"/>
        <w:adjustRightInd w:val="0"/>
        <w:spacing w:after="0" w:line="240" w:lineRule="auto"/>
        <w:ind w:left="0" w:firstLine="567"/>
        <w:contextualSpacing/>
        <w:jc w:val="both"/>
        <w:rPr>
          <w:rFonts w:ascii="Arial" w:eastAsia="Calibri" w:hAnsi="Arial" w:cs="Arial"/>
          <w:color w:val="00435B"/>
          <w:sz w:val="20"/>
          <w:szCs w:val="20"/>
        </w:rPr>
      </w:pPr>
      <w:r w:rsidRPr="00452811">
        <w:rPr>
          <w:rFonts w:ascii="Arial" w:eastAsia="Calibri" w:hAnsi="Arial" w:cs="Arial"/>
          <w:color w:val="00435B"/>
          <w:sz w:val="20"/>
          <w:szCs w:val="20"/>
        </w:rPr>
        <w:t xml:space="preserve">Tiekėjui vykdant Sutartį, Tiekėjas veikia kaip duomenų tvarkytojas, o Perkančioji organizacija </w:t>
      </w:r>
      <w:r>
        <w:rPr>
          <w:rFonts w:ascii="Arial" w:eastAsia="Calibri" w:hAnsi="Arial" w:cs="Arial"/>
          <w:color w:val="00435B"/>
          <w:sz w:val="20"/>
          <w:szCs w:val="20"/>
        </w:rPr>
        <w:t>–</w:t>
      </w:r>
      <w:r w:rsidRPr="00452811">
        <w:rPr>
          <w:rFonts w:ascii="Arial" w:eastAsia="Calibri" w:hAnsi="Arial" w:cs="Arial"/>
          <w:color w:val="00435B"/>
          <w:sz w:val="20"/>
          <w:szCs w:val="20"/>
        </w:rPr>
        <w:t xml:space="preserve"> kaip duomenų valdytojas</w:t>
      </w:r>
      <w:r>
        <w:rPr>
          <w:rFonts w:ascii="Arial" w:eastAsia="Calibri" w:hAnsi="Arial" w:cs="Arial"/>
          <w:color w:val="00435B"/>
          <w:sz w:val="20"/>
          <w:szCs w:val="20"/>
        </w:rPr>
        <w:t>.</w:t>
      </w:r>
    </w:p>
    <w:p w14:paraId="2FFFFD48" w14:textId="6D6EA04B" w:rsidR="00D63827" w:rsidRPr="00A07FD9" w:rsidRDefault="00887618" w:rsidP="00D63827">
      <w:pPr>
        <w:numPr>
          <w:ilvl w:val="1"/>
          <w:numId w:val="1"/>
        </w:numPr>
        <w:shd w:val="clear" w:color="auto" w:fill="FFFFFF"/>
        <w:tabs>
          <w:tab w:val="left" w:pos="993"/>
        </w:tabs>
        <w:autoSpaceDE w:val="0"/>
        <w:autoSpaceDN w:val="0"/>
        <w:adjustRightInd w:val="0"/>
        <w:spacing w:after="0" w:line="240" w:lineRule="auto"/>
        <w:ind w:left="0" w:firstLine="567"/>
        <w:contextualSpacing/>
        <w:jc w:val="both"/>
        <w:rPr>
          <w:rFonts w:ascii="Arial" w:eastAsia="Calibri" w:hAnsi="Arial" w:cs="Arial"/>
          <w:color w:val="00435B"/>
          <w:sz w:val="20"/>
          <w:szCs w:val="20"/>
        </w:rPr>
      </w:pPr>
      <w:r w:rsidRPr="00452811">
        <w:rPr>
          <w:rFonts w:ascii="Arial" w:eastAsia="Calibri" w:hAnsi="Arial" w:cs="Arial"/>
          <w:color w:val="00435B"/>
          <w:sz w:val="20"/>
          <w:szCs w:val="20"/>
        </w:rPr>
        <w:t xml:space="preserve">Susitarimas </w:t>
      </w:r>
      <w:r w:rsidRPr="00A07FD9">
        <w:rPr>
          <w:rFonts w:ascii="Arial" w:eastAsia="Calibri" w:hAnsi="Arial" w:cs="Arial"/>
          <w:color w:val="00435B"/>
          <w:sz w:val="20"/>
          <w:szCs w:val="20"/>
        </w:rPr>
        <w:t>taikomas iki visiško Tiekėjo įsipareigojimų pagal Sutartį įvykdymo.</w:t>
      </w:r>
    </w:p>
    <w:p w14:paraId="3A68A800" w14:textId="3C63ABDF" w:rsidR="00887618" w:rsidRPr="00452811" w:rsidRDefault="00D63827" w:rsidP="00887618">
      <w:pPr>
        <w:numPr>
          <w:ilvl w:val="1"/>
          <w:numId w:val="1"/>
        </w:numPr>
        <w:shd w:val="clear" w:color="auto" w:fill="FFFFFF"/>
        <w:tabs>
          <w:tab w:val="left" w:pos="993"/>
        </w:tabs>
        <w:autoSpaceDE w:val="0"/>
        <w:autoSpaceDN w:val="0"/>
        <w:adjustRightInd w:val="0"/>
        <w:spacing w:after="0" w:line="240" w:lineRule="auto"/>
        <w:ind w:left="0" w:firstLine="567"/>
        <w:contextualSpacing/>
        <w:jc w:val="both"/>
        <w:rPr>
          <w:rFonts w:ascii="Arial" w:eastAsia="Calibri" w:hAnsi="Arial" w:cs="Arial"/>
          <w:color w:val="00435B"/>
          <w:sz w:val="20"/>
          <w:szCs w:val="20"/>
        </w:rPr>
      </w:pPr>
      <w:r w:rsidRPr="00A07FD9">
        <w:rPr>
          <w:rFonts w:ascii="Arial" w:eastAsia="Calibri" w:hAnsi="Arial" w:cs="Arial"/>
          <w:color w:val="00435B"/>
          <w:sz w:val="20"/>
          <w:szCs w:val="20"/>
        </w:rPr>
        <w:t>Tiekėjas</w:t>
      </w:r>
      <w:r w:rsidR="00887618" w:rsidRPr="00A07FD9">
        <w:rPr>
          <w:rFonts w:ascii="Arial" w:eastAsia="Calibri" w:hAnsi="Arial" w:cs="Arial"/>
          <w:color w:val="00435B"/>
          <w:sz w:val="20"/>
          <w:szCs w:val="20"/>
        </w:rPr>
        <w:t xml:space="preserve"> privalo po Sutarties nutraukimo ar</w:t>
      </w:r>
      <w:r w:rsidR="00887618" w:rsidRPr="00452811">
        <w:rPr>
          <w:rFonts w:ascii="Arial" w:eastAsia="Calibri" w:hAnsi="Arial" w:cs="Arial"/>
          <w:color w:val="00435B"/>
          <w:sz w:val="20"/>
          <w:szCs w:val="20"/>
        </w:rPr>
        <w:t xml:space="preserve"> pasibaigimo nedelsiant nutraukti </w:t>
      </w:r>
      <w:r>
        <w:rPr>
          <w:rFonts w:ascii="Arial" w:eastAsia="Calibri" w:hAnsi="Arial" w:cs="Arial"/>
          <w:color w:val="00435B"/>
          <w:sz w:val="20"/>
          <w:szCs w:val="20"/>
        </w:rPr>
        <w:t xml:space="preserve">Susitarime numatytą asmens duomenų tvarkymą </w:t>
      </w:r>
      <w:r w:rsidR="00887618" w:rsidRPr="00452811">
        <w:rPr>
          <w:rFonts w:ascii="Arial" w:eastAsia="Calibri" w:hAnsi="Arial" w:cs="Arial"/>
          <w:color w:val="00435B"/>
          <w:sz w:val="20"/>
          <w:szCs w:val="20"/>
        </w:rPr>
        <w:t xml:space="preserve">ir </w:t>
      </w:r>
      <w:r w:rsidR="0069442B">
        <w:rPr>
          <w:rFonts w:ascii="Arial" w:eastAsia="Calibri" w:hAnsi="Arial" w:cs="Arial"/>
          <w:color w:val="00435B"/>
          <w:sz w:val="20"/>
          <w:szCs w:val="20"/>
        </w:rPr>
        <w:t>Perkančiosios organizacijos</w:t>
      </w:r>
      <w:r w:rsidR="00887618" w:rsidRPr="00452811">
        <w:rPr>
          <w:rFonts w:ascii="Arial" w:eastAsia="Calibri" w:hAnsi="Arial" w:cs="Arial"/>
          <w:color w:val="00435B"/>
          <w:sz w:val="20"/>
          <w:szCs w:val="20"/>
        </w:rPr>
        <w:t xml:space="preserve"> pasirinkimu ne vėliau kaip per 5 darbo dienas ištrinti arba grąžinti visus asmens duomenis </w:t>
      </w:r>
      <w:r w:rsidR="0069442B">
        <w:rPr>
          <w:rFonts w:ascii="Arial" w:eastAsia="Calibri" w:hAnsi="Arial" w:cs="Arial"/>
          <w:color w:val="00435B"/>
          <w:sz w:val="20"/>
          <w:szCs w:val="20"/>
        </w:rPr>
        <w:t>Perkančiajai organizacijai</w:t>
      </w:r>
      <w:r w:rsidR="00887618" w:rsidRPr="00452811">
        <w:rPr>
          <w:rFonts w:ascii="Arial" w:eastAsia="Calibri" w:hAnsi="Arial" w:cs="Arial"/>
          <w:color w:val="00435B"/>
          <w:sz w:val="20"/>
          <w:szCs w:val="20"/>
        </w:rPr>
        <w:t>, kartu ištrinant visas turimas tokių duomenų kopijas</w:t>
      </w:r>
      <w:r w:rsidR="006932BC" w:rsidRPr="00452811">
        <w:rPr>
          <w:rFonts w:ascii="Arial" w:eastAsia="Calibri" w:hAnsi="Arial" w:cs="Arial"/>
          <w:color w:val="00435B"/>
          <w:sz w:val="20"/>
          <w:szCs w:val="20"/>
        </w:rPr>
        <w:t>,</w:t>
      </w:r>
      <w:r w:rsidR="00887618" w:rsidRPr="00452811">
        <w:rPr>
          <w:rFonts w:ascii="Arial" w:eastAsia="Calibri" w:hAnsi="Arial" w:cs="Arial"/>
          <w:color w:val="00435B"/>
          <w:sz w:val="20"/>
          <w:szCs w:val="20"/>
        </w:rPr>
        <w:t xml:space="preserve"> </w:t>
      </w:r>
      <w:r w:rsidR="00887618" w:rsidRPr="004E0A90">
        <w:rPr>
          <w:rFonts w:ascii="Arial" w:eastAsia="Calibri" w:hAnsi="Arial" w:cs="Arial"/>
          <w:color w:val="00435B"/>
          <w:sz w:val="20"/>
          <w:szCs w:val="20"/>
        </w:rPr>
        <w:t xml:space="preserve">ir </w:t>
      </w:r>
      <w:r w:rsidR="00AD6DD2" w:rsidRPr="004E0A90">
        <w:rPr>
          <w:rFonts w:ascii="Arial" w:eastAsia="Calibri" w:hAnsi="Arial" w:cs="Arial"/>
          <w:color w:val="00435B"/>
          <w:sz w:val="20"/>
          <w:szCs w:val="20"/>
        </w:rPr>
        <w:t xml:space="preserve">raštu </w:t>
      </w:r>
      <w:r w:rsidR="00887618" w:rsidRPr="004E0A90">
        <w:rPr>
          <w:rFonts w:ascii="Arial" w:eastAsia="Calibri" w:hAnsi="Arial" w:cs="Arial"/>
          <w:color w:val="00435B"/>
          <w:sz w:val="20"/>
          <w:szCs w:val="20"/>
        </w:rPr>
        <w:t>patvirtinti</w:t>
      </w:r>
      <w:r w:rsidR="00887618" w:rsidRPr="00452811">
        <w:rPr>
          <w:rFonts w:ascii="Arial" w:eastAsia="Calibri" w:hAnsi="Arial" w:cs="Arial"/>
          <w:color w:val="00435B"/>
          <w:sz w:val="20"/>
          <w:szCs w:val="20"/>
        </w:rPr>
        <w:t xml:space="preserve"> </w:t>
      </w:r>
      <w:r w:rsidR="0069442B">
        <w:rPr>
          <w:rFonts w:ascii="Arial" w:eastAsia="Calibri" w:hAnsi="Arial" w:cs="Arial"/>
          <w:color w:val="00435B"/>
          <w:sz w:val="20"/>
          <w:szCs w:val="20"/>
        </w:rPr>
        <w:t>Perkančiajai organizacijai</w:t>
      </w:r>
      <w:r w:rsidR="00887618" w:rsidRPr="00452811">
        <w:rPr>
          <w:rFonts w:ascii="Arial" w:eastAsia="Calibri" w:hAnsi="Arial" w:cs="Arial"/>
          <w:color w:val="00435B"/>
          <w:sz w:val="20"/>
          <w:szCs w:val="20"/>
        </w:rPr>
        <w:t xml:space="preserve">, kad </w:t>
      </w:r>
      <w:r>
        <w:rPr>
          <w:rFonts w:ascii="Arial" w:eastAsia="Calibri" w:hAnsi="Arial" w:cs="Arial"/>
          <w:color w:val="00435B"/>
          <w:sz w:val="20"/>
          <w:szCs w:val="20"/>
        </w:rPr>
        <w:t>atliko visus šiuos veiksmus</w:t>
      </w:r>
      <w:r w:rsidR="00887618" w:rsidRPr="00452811">
        <w:rPr>
          <w:rFonts w:ascii="Arial" w:eastAsia="Calibri" w:hAnsi="Arial" w:cs="Arial"/>
          <w:color w:val="00435B"/>
          <w:sz w:val="20"/>
          <w:szCs w:val="20"/>
        </w:rPr>
        <w:t>.</w:t>
      </w:r>
    </w:p>
    <w:p w14:paraId="5C01D95F" w14:textId="413A6BFB" w:rsidR="00887618" w:rsidRPr="00452811" w:rsidRDefault="00887618" w:rsidP="00887618">
      <w:pPr>
        <w:shd w:val="clear" w:color="auto" w:fill="FFFFFF"/>
        <w:autoSpaceDE w:val="0"/>
        <w:autoSpaceDN w:val="0"/>
        <w:adjustRightInd w:val="0"/>
        <w:spacing w:before="240" w:after="120" w:line="240" w:lineRule="auto"/>
        <w:ind w:firstLine="567"/>
        <w:rPr>
          <w:rFonts w:ascii="Arial" w:eastAsia="Calibri" w:hAnsi="Arial" w:cs="Arial"/>
          <w:b/>
          <w:bCs/>
          <w:color w:val="00435B"/>
          <w:sz w:val="20"/>
          <w:szCs w:val="20"/>
        </w:rPr>
      </w:pPr>
      <w:r w:rsidRPr="00452811">
        <w:rPr>
          <w:rFonts w:ascii="Arial" w:eastAsia="Calibri" w:hAnsi="Arial" w:cs="Arial"/>
          <w:b/>
          <w:bCs/>
          <w:color w:val="00435B"/>
          <w:sz w:val="20"/>
          <w:szCs w:val="20"/>
        </w:rPr>
        <w:t xml:space="preserve">2. </w:t>
      </w:r>
      <w:r w:rsidR="00584AF9">
        <w:rPr>
          <w:rFonts w:ascii="Arial" w:eastAsia="Calibri" w:hAnsi="Arial" w:cs="Arial"/>
          <w:b/>
          <w:bCs/>
          <w:color w:val="00435B"/>
          <w:sz w:val="20"/>
          <w:szCs w:val="20"/>
        </w:rPr>
        <w:t xml:space="preserve">ASMENS </w:t>
      </w:r>
      <w:r w:rsidRPr="00452811">
        <w:rPr>
          <w:rFonts w:ascii="Arial" w:eastAsia="Calibri" w:hAnsi="Arial" w:cs="Arial"/>
          <w:b/>
          <w:bCs/>
          <w:color w:val="00435B"/>
          <w:sz w:val="20"/>
          <w:szCs w:val="20"/>
        </w:rPr>
        <w:t>DUOMENŲ TVARKYMO DALYKAS</w:t>
      </w:r>
      <w:r w:rsidR="0021175D">
        <w:rPr>
          <w:rFonts w:ascii="Arial" w:eastAsia="Calibri" w:hAnsi="Arial" w:cs="Arial"/>
          <w:b/>
          <w:bCs/>
          <w:color w:val="00435B"/>
          <w:sz w:val="20"/>
          <w:szCs w:val="20"/>
        </w:rPr>
        <w:t xml:space="preserve"> IR TRUKMĖ</w:t>
      </w:r>
    </w:p>
    <w:p w14:paraId="7C5EDC09" w14:textId="17618834" w:rsidR="00887618" w:rsidRPr="00452811" w:rsidRDefault="00887618" w:rsidP="00887618">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452811">
        <w:rPr>
          <w:rFonts w:ascii="Arial" w:eastAsia="Calibri" w:hAnsi="Arial" w:cs="Arial"/>
          <w:color w:val="00435B"/>
          <w:sz w:val="20"/>
          <w:szCs w:val="20"/>
        </w:rPr>
        <w:t>2.1. </w:t>
      </w:r>
      <w:bookmarkStart w:id="0" w:name="_Hlk514668083"/>
      <w:r w:rsidRPr="00452811">
        <w:rPr>
          <w:rFonts w:ascii="Arial" w:eastAsia="Calibri" w:hAnsi="Arial" w:cs="Arial"/>
          <w:color w:val="00435B"/>
          <w:sz w:val="20"/>
          <w:szCs w:val="20"/>
        </w:rPr>
        <w:t>Duomenų tvarkytojas Duomenų valdytojo vardu</w:t>
      </w:r>
      <w:r w:rsidR="0022535E">
        <w:rPr>
          <w:rFonts w:ascii="Arial" w:eastAsia="Calibri" w:hAnsi="Arial" w:cs="Arial"/>
          <w:color w:val="00435B"/>
          <w:sz w:val="20"/>
          <w:szCs w:val="20"/>
        </w:rPr>
        <w:t xml:space="preserve"> atlieka šį asmens duomenų tvarkymą:</w:t>
      </w:r>
      <w:r w:rsidR="00C5428C">
        <w:rPr>
          <w:rFonts w:ascii="Arial" w:eastAsia="Calibri" w:hAnsi="Arial" w:cs="Arial"/>
          <w:color w:val="00435B"/>
          <w:sz w:val="20"/>
          <w:szCs w:val="20"/>
        </w:rPr>
        <w:t xml:space="preserve"> </w:t>
      </w:r>
      <w:r w:rsidRPr="00452811">
        <w:rPr>
          <w:rFonts w:ascii="Arial" w:eastAsia="Calibri" w:hAnsi="Arial" w:cs="Arial"/>
          <w:color w:val="00435B"/>
          <w:sz w:val="20"/>
          <w:szCs w:val="20"/>
        </w:rPr>
        <w:t xml:space="preserve"> </w:t>
      </w:r>
      <w:bookmarkEnd w:id="0"/>
    </w:p>
    <w:p w14:paraId="042E88E7" w14:textId="77777777" w:rsidR="00583FE8" w:rsidRPr="00452811" w:rsidRDefault="00583FE8" w:rsidP="00887618">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p>
    <w:tbl>
      <w:tblPr>
        <w:tblStyle w:val="TableGrid1"/>
        <w:tblW w:w="0" w:type="auto"/>
        <w:jc w:val="center"/>
        <w:tblLook w:val="04A0" w:firstRow="1" w:lastRow="0" w:firstColumn="1" w:lastColumn="0" w:noHBand="0" w:noVBand="1"/>
      </w:tblPr>
      <w:tblGrid>
        <w:gridCol w:w="2572"/>
        <w:gridCol w:w="7056"/>
      </w:tblGrid>
      <w:tr w:rsidR="00452811" w:rsidRPr="00452811" w14:paraId="70CFE90B" w14:textId="77777777" w:rsidTr="000A41F8">
        <w:trPr>
          <w:trHeight w:val="697"/>
          <w:jc w:val="center"/>
        </w:trPr>
        <w:tc>
          <w:tcPr>
            <w:tcW w:w="2572" w:type="dxa"/>
          </w:tcPr>
          <w:p w14:paraId="31A94AAF" w14:textId="10C4D7BC" w:rsidR="00583FE8" w:rsidRPr="00CC2AC4" w:rsidRDefault="00583FE8">
            <w:pPr>
              <w:shd w:val="clear" w:color="auto" w:fill="FFFFFF"/>
              <w:autoSpaceDE w:val="0"/>
              <w:autoSpaceDN w:val="0"/>
              <w:adjustRightInd w:val="0"/>
              <w:rPr>
                <w:rFonts w:ascii="Arial" w:hAnsi="Arial" w:cs="Arial"/>
                <w:color w:val="00435B"/>
                <w:sz w:val="20"/>
                <w:szCs w:val="20"/>
                <w:highlight w:val="yellow"/>
              </w:rPr>
            </w:pPr>
            <w:r w:rsidRPr="00044F73">
              <w:rPr>
                <w:rFonts w:ascii="Arial" w:hAnsi="Arial" w:cs="Arial"/>
                <w:color w:val="00435B"/>
                <w:sz w:val="20"/>
                <w:szCs w:val="20"/>
              </w:rPr>
              <w:t>Duomenų tvarkymo</w:t>
            </w:r>
            <w:r w:rsidR="000561E9" w:rsidRPr="00044F73">
              <w:rPr>
                <w:rFonts w:ascii="Arial" w:hAnsi="Arial" w:cs="Arial"/>
                <w:color w:val="00435B"/>
                <w:sz w:val="20"/>
                <w:szCs w:val="20"/>
              </w:rPr>
              <w:t xml:space="preserve"> </w:t>
            </w:r>
            <w:r w:rsidRPr="00044F73">
              <w:rPr>
                <w:rFonts w:ascii="Arial" w:hAnsi="Arial" w:cs="Arial"/>
                <w:color w:val="00435B"/>
                <w:sz w:val="20"/>
                <w:szCs w:val="20"/>
              </w:rPr>
              <w:t>tikslas</w:t>
            </w:r>
            <w:r w:rsidR="000561E9" w:rsidRPr="00044F73">
              <w:rPr>
                <w:rFonts w:ascii="Arial" w:hAnsi="Arial" w:cs="Arial"/>
                <w:color w:val="00435B"/>
                <w:sz w:val="20"/>
                <w:szCs w:val="20"/>
              </w:rPr>
              <w:t xml:space="preserve"> ir pobūdis</w:t>
            </w:r>
          </w:p>
        </w:tc>
        <w:tc>
          <w:tcPr>
            <w:tcW w:w="7056" w:type="dxa"/>
            <w:vAlign w:val="center"/>
          </w:tcPr>
          <w:p w14:paraId="2CEAD835" w14:textId="77777777" w:rsidR="00044F73" w:rsidRPr="00BA3AB3" w:rsidRDefault="00044F73" w:rsidP="00044F73">
            <w:pPr>
              <w:shd w:val="clear" w:color="auto" w:fill="FFFFFF"/>
              <w:autoSpaceDE w:val="0"/>
              <w:autoSpaceDN w:val="0"/>
              <w:adjustRightInd w:val="0"/>
              <w:rPr>
                <w:rFonts w:ascii="Arial" w:hAnsi="Arial" w:cs="Arial"/>
                <w:i/>
                <w:iCs/>
                <w:color w:val="1F4E79" w:themeColor="accent5" w:themeShade="80"/>
                <w:sz w:val="20"/>
                <w:szCs w:val="20"/>
              </w:rPr>
            </w:pPr>
            <w:r w:rsidRPr="00BA3AB3">
              <w:rPr>
                <w:rFonts w:ascii="Arial" w:hAnsi="Arial" w:cs="Arial"/>
                <w:i/>
                <w:iCs/>
                <w:color w:val="1F4E79" w:themeColor="accent5" w:themeShade="80"/>
                <w:sz w:val="20"/>
                <w:szCs w:val="20"/>
              </w:rPr>
              <w:t>Žemiau  nurodytų Duomenų tvarkytojo paslaugų ar užduočių teikimas Duomenų valdytojui:</w:t>
            </w:r>
          </w:p>
          <w:p w14:paraId="72383180" w14:textId="4875462A" w:rsidR="00044F73" w:rsidRPr="006B4058" w:rsidRDefault="00044F73" w:rsidP="00044F73">
            <w:pPr>
              <w:shd w:val="clear" w:color="auto" w:fill="FFFFFF"/>
              <w:autoSpaceDE w:val="0"/>
              <w:autoSpaceDN w:val="0"/>
              <w:adjustRightInd w:val="0"/>
              <w:jc w:val="both"/>
              <w:rPr>
                <w:rFonts w:ascii="Arial" w:hAnsi="Arial" w:cs="Arial"/>
                <w:i/>
                <w:iCs/>
                <w:color w:val="00435B"/>
                <w:sz w:val="20"/>
                <w:szCs w:val="20"/>
              </w:rPr>
            </w:pPr>
            <w:r w:rsidRPr="00BA3AB3">
              <w:rPr>
                <w:rFonts w:ascii="Arial" w:hAnsi="Arial" w:cs="Arial"/>
                <w:i/>
                <w:iCs/>
                <w:color w:val="1F4E79" w:themeColor="accent5" w:themeShade="80"/>
                <w:sz w:val="20"/>
                <w:szCs w:val="20"/>
              </w:rPr>
              <w:t>&lt; Skambučių centro programinės ir techninės įrangos numos bei aptarnavimo paslaugos &gt;</w:t>
            </w:r>
          </w:p>
        </w:tc>
      </w:tr>
      <w:tr w:rsidR="00452811" w:rsidRPr="00E44C9A" w14:paraId="1B56A7F1" w14:textId="77777777" w:rsidTr="00A66317">
        <w:trPr>
          <w:trHeight w:val="768"/>
          <w:jc w:val="center"/>
        </w:trPr>
        <w:tc>
          <w:tcPr>
            <w:tcW w:w="2572" w:type="dxa"/>
          </w:tcPr>
          <w:p w14:paraId="732C3A69" w14:textId="0A3BFA0D" w:rsidR="00583FE8" w:rsidRPr="00CC2AC4" w:rsidRDefault="00583FE8">
            <w:pPr>
              <w:shd w:val="clear" w:color="auto" w:fill="FFFFFF"/>
              <w:autoSpaceDE w:val="0"/>
              <w:autoSpaceDN w:val="0"/>
              <w:adjustRightInd w:val="0"/>
              <w:rPr>
                <w:rFonts w:ascii="Arial" w:hAnsi="Arial" w:cs="Arial"/>
                <w:color w:val="00435B"/>
                <w:sz w:val="20"/>
                <w:szCs w:val="20"/>
                <w:highlight w:val="yellow"/>
              </w:rPr>
            </w:pPr>
            <w:r w:rsidRPr="00044F73">
              <w:rPr>
                <w:rFonts w:ascii="Arial" w:hAnsi="Arial" w:cs="Arial"/>
                <w:color w:val="00435B"/>
                <w:sz w:val="20"/>
                <w:szCs w:val="20"/>
              </w:rPr>
              <w:t xml:space="preserve">Tvarkomų asmens duomenų </w:t>
            </w:r>
            <w:r w:rsidR="00B40BBF" w:rsidRPr="00044F73">
              <w:rPr>
                <w:rFonts w:ascii="Arial" w:hAnsi="Arial" w:cs="Arial"/>
                <w:color w:val="00435B"/>
                <w:sz w:val="20"/>
                <w:szCs w:val="20"/>
              </w:rPr>
              <w:t>kategorijos</w:t>
            </w:r>
          </w:p>
        </w:tc>
        <w:tc>
          <w:tcPr>
            <w:tcW w:w="7056" w:type="dxa"/>
            <w:vAlign w:val="center"/>
          </w:tcPr>
          <w:p w14:paraId="13702CB2" w14:textId="77777777" w:rsidR="00044F73" w:rsidRPr="00BA3AB3" w:rsidRDefault="00044F73" w:rsidP="00044F73">
            <w:pPr>
              <w:shd w:val="clear" w:color="auto" w:fill="FFFFFF"/>
              <w:autoSpaceDE w:val="0"/>
              <w:autoSpaceDN w:val="0"/>
              <w:adjustRightInd w:val="0"/>
              <w:rPr>
                <w:rFonts w:ascii="Arial" w:hAnsi="Arial" w:cs="Arial"/>
                <w:bCs/>
                <w:i/>
                <w:iCs/>
                <w:color w:val="1F4E79" w:themeColor="accent5" w:themeShade="80"/>
                <w:sz w:val="20"/>
                <w:szCs w:val="20"/>
              </w:rPr>
            </w:pPr>
            <w:r w:rsidRPr="00BA3AB3">
              <w:rPr>
                <w:rFonts w:ascii="Arial" w:hAnsi="Arial" w:cs="Arial"/>
                <w:bCs/>
                <w:i/>
                <w:iCs/>
                <w:color w:val="1F4E79" w:themeColor="accent5" w:themeShade="80"/>
                <w:sz w:val="20"/>
                <w:szCs w:val="20"/>
              </w:rPr>
              <w:t>Vykdant sutartį bus tvarkomi šie duomenys:</w:t>
            </w:r>
          </w:p>
          <w:p w14:paraId="516F5C84" w14:textId="77777777" w:rsidR="00044F73" w:rsidRPr="00BA3AB3" w:rsidRDefault="00044F73" w:rsidP="00044F73">
            <w:pPr>
              <w:shd w:val="clear" w:color="auto" w:fill="FFFFFF"/>
              <w:autoSpaceDE w:val="0"/>
              <w:autoSpaceDN w:val="0"/>
              <w:adjustRightInd w:val="0"/>
              <w:rPr>
                <w:rFonts w:ascii="Arial" w:hAnsi="Arial" w:cs="Arial"/>
                <w:bCs/>
                <w:i/>
                <w:iCs/>
                <w:color w:val="1F4E79" w:themeColor="accent5" w:themeShade="80"/>
                <w:sz w:val="20"/>
                <w:szCs w:val="20"/>
              </w:rPr>
            </w:pPr>
            <w:r w:rsidRPr="00BA3AB3">
              <w:rPr>
                <w:rFonts w:ascii="Arial" w:hAnsi="Arial" w:cs="Arial"/>
                <w:bCs/>
                <w:i/>
                <w:iCs/>
                <w:color w:val="1F4E79" w:themeColor="accent5" w:themeShade="80"/>
                <w:sz w:val="20"/>
                <w:szCs w:val="20"/>
              </w:rPr>
              <w:t>Vardas pavardė;</w:t>
            </w:r>
          </w:p>
          <w:p w14:paraId="383D021B" w14:textId="77777777" w:rsidR="00044F73" w:rsidRPr="00BA3AB3" w:rsidRDefault="00044F73" w:rsidP="00044F73">
            <w:pPr>
              <w:shd w:val="clear" w:color="auto" w:fill="FFFFFF"/>
              <w:autoSpaceDE w:val="0"/>
              <w:autoSpaceDN w:val="0"/>
              <w:adjustRightInd w:val="0"/>
              <w:rPr>
                <w:rFonts w:ascii="Arial" w:hAnsi="Arial" w:cs="Arial"/>
                <w:bCs/>
                <w:i/>
                <w:iCs/>
                <w:color w:val="1F4E79" w:themeColor="accent5" w:themeShade="80"/>
                <w:sz w:val="20"/>
                <w:szCs w:val="20"/>
              </w:rPr>
            </w:pPr>
            <w:r w:rsidRPr="00BA3AB3">
              <w:rPr>
                <w:rFonts w:ascii="Arial" w:hAnsi="Arial" w:cs="Arial"/>
                <w:bCs/>
                <w:i/>
                <w:iCs/>
                <w:color w:val="1F4E79" w:themeColor="accent5" w:themeShade="80"/>
                <w:sz w:val="20"/>
                <w:szCs w:val="20"/>
              </w:rPr>
              <w:t>Pareigos;</w:t>
            </w:r>
          </w:p>
          <w:p w14:paraId="17868A98" w14:textId="77777777" w:rsidR="00044F73" w:rsidRPr="00BA3AB3" w:rsidRDefault="00044F73" w:rsidP="00044F73">
            <w:pPr>
              <w:shd w:val="clear" w:color="auto" w:fill="FFFFFF"/>
              <w:autoSpaceDE w:val="0"/>
              <w:autoSpaceDN w:val="0"/>
              <w:adjustRightInd w:val="0"/>
              <w:rPr>
                <w:rFonts w:ascii="Arial" w:hAnsi="Arial" w:cs="Arial"/>
                <w:bCs/>
                <w:i/>
                <w:iCs/>
                <w:color w:val="1F4E79" w:themeColor="accent5" w:themeShade="80"/>
                <w:sz w:val="20"/>
                <w:szCs w:val="20"/>
              </w:rPr>
            </w:pPr>
            <w:r w:rsidRPr="00BA3AB3">
              <w:rPr>
                <w:rFonts w:ascii="Arial" w:hAnsi="Arial" w:cs="Arial"/>
                <w:bCs/>
                <w:i/>
                <w:iCs/>
                <w:color w:val="1F4E79" w:themeColor="accent5" w:themeShade="80"/>
                <w:sz w:val="20"/>
                <w:szCs w:val="20"/>
              </w:rPr>
              <w:t>El. paštas;</w:t>
            </w:r>
          </w:p>
          <w:p w14:paraId="1F7FB952" w14:textId="77777777" w:rsidR="00044F73" w:rsidRPr="00BA3AB3" w:rsidRDefault="00044F73" w:rsidP="00044F73">
            <w:pPr>
              <w:shd w:val="clear" w:color="auto" w:fill="FFFFFF"/>
              <w:autoSpaceDE w:val="0"/>
              <w:autoSpaceDN w:val="0"/>
              <w:adjustRightInd w:val="0"/>
              <w:rPr>
                <w:rFonts w:ascii="Arial" w:hAnsi="Arial" w:cs="Arial"/>
                <w:bCs/>
                <w:i/>
                <w:iCs/>
                <w:color w:val="1F4E79" w:themeColor="accent5" w:themeShade="80"/>
                <w:sz w:val="20"/>
                <w:szCs w:val="20"/>
              </w:rPr>
            </w:pPr>
            <w:r w:rsidRPr="00BA3AB3">
              <w:rPr>
                <w:rFonts w:ascii="Arial" w:hAnsi="Arial" w:cs="Arial"/>
                <w:bCs/>
                <w:i/>
                <w:iCs/>
                <w:color w:val="1F4E79" w:themeColor="accent5" w:themeShade="80"/>
                <w:sz w:val="20"/>
                <w:szCs w:val="20"/>
              </w:rPr>
              <w:t>Telefono numeris;</w:t>
            </w:r>
          </w:p>
          <w:p w14:paraId="1393775B" w14:textId="01F538F0" w:rsidR="00746651" w:rsidRPr="006B4058" w:rsidRDefault="00044F73" w:rsidP="00044F73">
            <w:pPr>
              <w:shd w:val="clear" w:color="auto" w:fill="FFFFFF"/>
              <w:autoSpaceDE w:val="0"/>
              <w:autoSpaceDN w:val="0"/>
              <w:adjustRightInd w:val="0"/>
              <w:jc w:val="both"/>
              <w:rPr>
                <w:rFonts w:ascii="Arial" w:hAnsi="Arial" w:cs="Arial"/>
                <w:bCs/>
                <w:i/>
                <w:iCs/>
                <w:color w:val="00435B"/>
                <w:sz w:val="20"/>
                <w:szCs w:val="20"/>
              </w:rPr>
            </w:pPr>
            <w:r w:rsidRPr="00BA3AB3">
              <w:rPr>
                <w:rFonts w:ascii="Arial" w:hAnsi="Arial" w:cs="Arial"/>
                <w:bCs/>
                <w:i/>
                <w:iCs/>
                <w:color w:val="1F4E79" w:themeColor="accent5" w:themeShade="80"/>
                <w:sz w:val="20"/>
                <w:szCs w:val="20"/>
              </w:rPr>
              <w:t>Asmens duomenys reiškia „bet kokia informaciją apie fizinį asmenį, kurio tapatybė nustatyta arba kurio tapatybę galima nustatyti“, kaip tai nustatyta BDAR 4 str. 1 p.</w:t>
            </w:r>
          </w:p>
        </w:tc>
      </w:tr>
      <w:tr w:rsidR="00452811" w:rsidRPr="00452811" w14:paraId="790EC455" w14:textId="77777777" w:rsidTr="004B1AF4">
        <w:trPr>
          <w:trHeight w:val="631"/>
          <w:jc w:val="center"/>
        </w:trPr>
        <w:tc>
          <w:tcPr>
            <w:tcW w:w="2572" w:type="dxa"/>
          </w:tcPr>
          <w:p w14:paraId="667596C6" w14:textId="77777777" w:rsidR="00583FE8" w:rsidRPr="00CC2AC4" w:rsidRDefault="00583FE8">
            <w:pPr>
              <w:shd w:val="clear" w:color="auto" w:fill="FFFFFF"/>
              <w:autoSpaceDE w:val="0"/>
              <w:autoSpaceDN w:val="0"/>
              <w:adjustRightInd w:val="0"/>
              <w:rPr>
                <w:rFonts w:ascii="Arial" w:hAnsi="Arial" w:cs="Arial"/>
                <w:color w:val="00435B"/>
                <w:sz w:val="20"/>
                <w:szCs w:val="20"/>
                <w:highlight w:val="yellow"/>
              </w:rPr>
            </w:pPr>
            <w:r w:rsidRPr="00044F73">
              <w:rPr>
                <w:rFonts w:ascii="Arial" w:hAnsi="Arial" w:cs="Arial"/>
                <w:color w:val="00435B"/>
                <w:sz w:val="20"/>
                <w:szCs w:val="20"/>
              </w:rPr>
              <w:t>Duomenų subjektų kategorijos</w:t>
            </w:r>
          </w:p>
        </w:tc>
        <w:tc>
          <w:tcPr>
            <w:tcW w:w="7056" w:type="dxa"/>
            <w:vAlign w:val="center"/>
          </w:tcPr>
          <w:p w14:paraId="48261C0C" w14:textId="2C64ABA2" w:rsidR="00746651" w:rsidRPr="006B4058" w:rsidRDefault="00044F73">
            <w:pPr>
              <w:shd w:val="clear" w:color="auto" w:fill="FFFFFF"/>
              <w:autoSpaceDE w:val="0"/>
              <w:autoSpaceDN w:val="0"/>
              <w:adjustRightInd w:val="0"/>
              <w:rPr>
                <w:rFonts w:ascii="Arial" w:hAnsi="Arial" w:cs="Arial"/>
                <w:i/>
                <w:iCs/>
                <w:color w:val="00435B"/>
                <w:sz w:val="20"/>
                <w:szCs w:val="20"/>
              </w:rPr>
            </w:pPr>
            <w:r w:rsidRPr="00044F73">
              <w:rPr>
                <w:rFonts w:ascii="Arial" w:hAnsi="Arial" w:cs="Arial"/>
                <w:i/>
                <w:iCs/>
                <w:color w:val="00435B"/>
                <w:sz w:val="20"/>
                <w:szCs w:val="20"/>
              </w:rPr>
              <w:t>Duomenų valdytojo atstovai ir darbuotojai, skambinantys asmenys.</w:t>
            </w:r>
          </w:p>
        </w:tc>
      </w:tr>
      <w:tr w:rsidR="00452811" w:rsidRPr="00452811" w14:paraId="3E4049A8" w14:textId="77777777" w:rsidTr="004B1AF4">
        <w:trPr>
          <w:trHeight w:val="555"/>
          <w:jc w:val="center"/>
        </w:trPr>
        <w:tc>
          <w:tcPr>
            <w:tcW w:w="2572" w:type="dxa"/>
          </w:tcPr>
          <w:p w14:paraId="09C3FD24" w14:textId="67063E88" w:rsidR="00550D9B" w:rsidRPr="00044F73" w:rsidRDefault="00550D9B">
            <w:pPr>
              <w:shd w:val="clear" w:color="auto" w:fill="FFFFFF"/>
              <w:autoSpaceDE w:val="0"/>
              <w:autoSpaceDN w:val="0"/>
              <w:adjustRightInd w:val="0"/>
              <w:rPr>
                <w:rFonts w:ascii="Arial" w:hAnsi="Arial" w:cs="Arial"/>
                <w:color w:val="00435B"/>
                <w:sz w:val="20"/>
                <w:szCs w:val="20"/>
              </w:rPr>
            </w:pPr>
            <w:r w:rsidRPr="00044F73">
              <w:rPr>
                <w:rFonts w:ascii="Arial" w:hAnsi="Arial" w:cs="Arial"/>
                <w:color w:val="00435B"/>
                <w:sz w:val="20"/>
                <w:szCs w:val="20"/>
              </w:rPr>
              <w:t>Duomenų tvarkymo trukmė</w:t>
            </w:r>
          </w:p>
        </w:tc>
        <w:tc>
          <w:tcPr>
            <w:tcW w:w="7056" w:type="dxa"/>
            <w:vAlign w:val="center"/>
          </w:tcPr>
          <w:p w14:paraId="3ED2F651" w14:textId="23B7BB01" w:rsidR="003D644D" w:rsidRPr="006B4058" w:rsidRDefault="003D644D">
            <w:pPr>
              <w:shd w:val="clear" w:color="auto" w:fill="FFFFFF"/>
              <w:autoSpaceDE w:val="0"/>
              <w:autoSpaceDN w:val="0"/>
              <w:adjustRightInd w:val="0"/>
              <w:rPr>
                <w:rFonts w:ascii="Arial" w:hAnsi="Arial" w:cs="Arial"/>
                <w:i/>
                <w:iCs/>
                <w:color w:val="00435B"/>
                <w:sz w:val="20"/>
                <w:szCs w:val="20"/>
              </w:rPr>
            </w:pPr>
            <w:r>
              <w:rPr>
                <w:rFonts w:ascii="Arial" w:hAnsi="Arial" w:cs="Arial"/>
                <w:i/>
                <w:iCs/>
                <w:color w:val="00435B"/>
                <w:sz w:val="20"/>
                <w:szCs w:val="20"/>
              </w:rPr>
              <w:t>Kol galioja Sutartis</w:t>
            </w:r>
          </w:p>
        </w:tc>
      </w:tr>
    </w:tbl>
    <w:p w14:paraId="5E2C35E3" w14:textId="06954D25" w:rsidR="00887618" w:rsidRPr="00452811" w:rsidRDefault="00887618" w:rsidP="00887618">
      <w:pPr>
        <w:shd w:val="clear" w:color="auto" w:fill="FFFFFF"/>
        <w:autoSpaceDE w:val="0"/>
        <w:autoSpaceDN w:val="0"/>
        <w:adjustRightInd w:val="0"/>
        <w:spacing w:before="240" w:after="120" w:line="240" w:lineRule="auto"/>
        <w:ind w:firstLine="567"/>
        <w:jc w:val="both"/>
        <w:rPr>
          <w:rFonts w:ascii="Arial" w:eastAsia="Calibri" w:hAnsi="Arial" w:cs="Arial"/>
          <w:b/>
          <w:bCs/>
          <w:color w:val="00435B"/>
          <w:sz w:val="20"/>
          <w:szCs w:val="20"/>
        </w:rPr>
      </w:pPr>
      <w:r w:rsidRPr="00452811">
        <w:rPr>
          <w:rFonts w:ascii="Arial" w:eastAsia="Calibri" w:hAnsi="Arial" w:cs="Arial"/>
          <w:b/>
          <w:bCs/>
          <w:color w:val="00435B"/>
          <w:sz w:val="20"/>
          <w:szCs w:val="20"/>
        </w:rPr>
        <w:t>3. DUOMENŲ TVARKYTOJO ĮSIPAREIGOJIMAI</w:t>
      </w:r>
    </w:p>
    <w:p w14:paraId="611C1F9A" w14:textId="57E37C95" w:rsidR="00887618" w:rsidRPr="00452811" w:rsidRDefault="00887618" w:rsidP="00BF0955">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452811">
        <w:rPr>
          <w:rFonts w:ascii="Arial" w:eastAsia="Calibri" w:hAnsi="Arial" w:cs="Arial"/>
          <w:color w:val="00435B"/>
          <w:sz w:val="20"/>
          <w:szCs w:val="20"/>
        </w:rPr>
        <w:t xml:space="preserve">3.1. Duomenų tvarkytojas </w:t>
      </w:r>
      <w:r w:rsidR="00C6780E">
        <w:rPr>
          <w:rFonts w:ascii="Arial" w:eastAsia="Calibri" w:hAnsi="Arial" w:cs="Arial"/>
          <w:color w:val="00435B"/>
          <w:sz w:val="20"/>
          <w:szCs w:val="20"/>
        </w:rPr>
        <w:t>įsipareigoja</w:t>
      </w:r>
      <w:r w:rsidRPr="00452811">
        <w:rPr>
          <w:rFonts w:ascii="Arial" w:eastAsia="Calibri" w:hAnsi="Arial" w:cs="Arial"/>
          <w:color w:val="00435B"/>
          <w:sz w:val="20"/>
          <w:szCs w:val="20"/>
        </w:rPr>
        <w:t xml:space="preserve"> įgyvendin</w:t>
      </w:r>
      <w:r w:rsidR="00C6780E">
        <w:rPr>
          <w:rFonts w:ascii="Arial" w:eastAsia="Calibri" w:hAnsi="Arial" w:cs="Arial"/>
          <w:color w:val="00435B"/>
          <w:sz w:val="20"/>
          <w:szCs w:val="20"/>
        </w:rPr>
        <w:t>ti</w:t>
      </w:r>
      <w:r w:rsidRPr="00452811">
        <w:rPr>
          <w:rFonts w:ascii="Arial" w:eastAsia="Calibri" w:hAnsi="Arial" w:cs="Arial"/>
          <w:color w:val="00435B"/>
          <w:sz w:val="20"/>
          <w:szCs w:val="20"/>
        </w:rPr>
        <w:t xml:space="preserve"> tinkamas technines </w:t>
      </w:r>
      <w:r w:rsidR="00E47E4F">
        <w:rPr>
          <w:rFonts w:ascii="Arial" w:eastAsia="Calibri" w:hAnsi="Arial" w:cs="Arial"/>
          <w:color w:val="00435B"/>
          <w:sz w:val="20"/>
          <w:szCs w:val="20"/>
        </w:rPr>
        <w:t>ir</w:t>
      </w:r>
      <w:r w:rsidRPr="00452811">
        <w:rPr>
          <w:rFonts w:ascii="Arial" w:eastAsia="Calibri" w:hAnsi="Arial" w:cs="Arial"/>
          <w:color w:val="00435B"/>
          <w:sz w:val="20"/>
          <w:szCs w:val="20"/>
        </w:rPr>
        <w:t xml:space="preserve"> organizacines priemones, užtikrinančias, kad </w:t>
      </w:r>
      <w:r w:rsidR="0031010C" w:rsidRPr="00452811">
        <w:rPr>
          <w:rFonts w:ascii="Arial" w:eastAsia="Calibri" w:hAnsi="Arial" w:cs="Arial"/>
          <w:color w:val="00435B"/>
          <w:sz w:val="20"/>
          <w:szCs w:val="20"/>
        </w:rPr>
        <w:t xml:space="preserve">pagal Sutartį ir </w:t>
      </w:r>
      <w:r w:rsidR="0031010C">
        <w:rPr>
          <w:rFonts w:ascii="Arial" w:eastAsia="Calibri" w:hAnsi="Arial" w:cs="Arial"/>
          <w:color w:val="00435B"/>
          <w:sz w:val="20"/>
          <w:szCs w:val="20"/>
        </w:rPr>
        <w:t>S</w:t>
      </w:r>
      <w:r w:rsidR="0031010C" w:rsidRPr="00452811">
        <w:rPr>
          <w:rFonts w:ascii="Arial" w:eastAsia="Calibri" w:hAnsi="Arial" w:cs="Arial"/>
          <w:color w:val="00435B"/>
          <w:sz w:val="20"/>
          <w:szCs w:val="20"/>
        </w:rPr>
        <w:t xml:space="preserve">usitarimą </w:t>
      </w:r>
      <w:r w:rsidRPr="00452811">
        <w:rPr>
          <w:rFonts w:ascii="Arial" w:eastAsia="Calibri" w:hAnsi="Arial" w:cs="Arial"/>
          <w:color w:val="00435B"/>
          <w:sz w:val="20"/>
          <w:szCs w:val="20"/>
        </w:rPr>
        <w:t xml:space="preserve">vykdomas asmens duomenų tvarkymas atitiktų </w:t>
      </w:r>
      <w:r w:rsidR="00C6780E">
        <w:rPr>
          <w:rFonts w:ascii="Arial" w:eastAsia="Calibri" w:hAnsi="Arial" w:cs="Arial"/>
          <w:color w:val="00435B"/>
          <w:sz w:val="20"/>
          <w:szCs w:val="20"/>
        </w:rPr>
        <w:t>asmens</w:t>
      </w:r>
      <w:r w:rsidRPr="00452811">
        <w:rPr>
          <w:rFonts w:ascii="Arial" w:eastAsia="Calibri" w:hAnsi="Arial" w:cs="Arial"/>
          <w:color w:val="00435B"/>
          <w:sz w:val="20"/>
          <w:szCs w:val="20"/>
        </w:rPr>
        <w:t xml:space="preserve"> duomenų apsaugos teisės aktų reikalavimus, Valstybinės duomenų apsaugos inspekcijos (toliau – </w:t>
      </w:r>
      <w:r w:rsidRPr="000E2907">
        <w:rPr>
          <w:rFonts w:ascii="Arial" w:eastAsia="Calibri" w:hAnsi="Arial" w:cs="Arial"/>
          <w:i/>
          <w:iCs/>
          <w:color w:val="00435B"/>
          <w:sz w:val="20"/>
          <w:szCs w:val="20"/>
        </w:rPr>
        <w:t>VDAI</w:t>
      </w:r>
      <w:r w:rsidRPr="00452811">
        <w:rPr>
          <w:rFonts w:ascii="Arial" w:eastAsia="Calibri" w:hAnsi="Arial" w:cs="Arial"/>
          <w:color w:val="00435B"/>
          <w:sz w:val="20"/>
          <w:szCs w:val="20"/>
        </w:rPr>
        <w:t xml:space="preserve">) </w:t>
      </w:r>
      <w:r w:rsidR="00205CC4">
        <w:rPr>
          <w:rFonts w:ascii="Arial" w:eastAsia="Calibri" w:hAnsi="Arial" w:cs="Arial"/>
          <w:color w:val="00435B"/>
          <w:sz w:val="20"/>
          <w:szCs w:val="20"/>
        </w:rPr>
        <w:t xml:space="preserve">nustatytus </w:t>
      </w:r>
      <w:r w:rsidRPr="00452811">
        <w:rPr>
          <w:rFonts w:ascii="Arial" w:eastAsia="Calibri" w:hAnsi="Arial" w:cs="Arial"/>
          <w:color w:val="00435B"/>
          <w:sz w:val="20"/>
          <w:szCs w:val="20"/>
        </w:rPr>
        <w:t xml:space="preserve">reikalavimus ir </w:t>
      </w:r>
      <w:r w:rsidR="00205CC4">
        <w:rPr>
          <w:rFonts w:ascii="Arial" w:eastAsia="Calibri" w:hAnsi="Arial" w:cs="Arial"/>
          <w:color w:val="00435B"/>
          <w:sz w:val="20"/>
          <w:szCs w:val="20"/>
        </w:rPr>
        <w:t>užtikrint</w:t>
      </w:r>
      <w:r w:rsidRPr="00452811">
        <w:rPr>
          <w:rFonts w:ascii="Arial" w:eastAsia="Calibri" w:hAnsi="Arial" w:cs="Arial"/>
          <w:color w:val="00435B"/>
          <w:sz w:val="20"/>
          <w:szCs w:val="20"/>
        </w:rPr>
        <w:t>ų duomenų subjekto teisių apsaugą.</w:t>
      </w:r>
      <w:r w:rsidR="00BF0955" w:rsidRPr="00BF0955">
        <w:rPr>
          <w:rFonts w:ascii="Arial" w:hAnsi="Arial" w:cs="Arial"/>
          <w:color w:val="00435B"/>
          <w:sz w:val="20"/>
          <w:szCs w:val="20"/>
        </w:rPr>
        <w:t xml:space="preserve"> </w:t>
      </w:r>
      <w:r w:rsidR="00BF0955" w:rsidRPr="000A2F87">
        <w:rPr>
          <w:rFonts w:ascii="Arial" w:hAnsi="Arial" w:cs="Arial"/>
          <w:color w:val="00435B"/>
          <w:sz w:val="20"/>
          <w:szCs w:val="20"/>
        </w:rPr>
        <w:t>Duomenų tvarkytoj</w:t>
      </w:r>
      <w:r w:rsidR="00BF0955">
        <w:rPr>
          <w:rFonts w:ascii="Arial" w:hAnsi="Arial" w:cs="Arial"/>
          <w:color w:val="00435B"/>
          <w:sz w:val="20"/>
          <w:szCs w:val="20"/>
        </w:rPr>
        <w:t>o</w:t>
      </w:r>
      <w:r w:rsidR="00BF0955" w:rsidRPr="000A2F87">
        <w:rPr>
          <w:rFonts w:ascii="Arial" w:hAnsi="Arial" w:cs="Arial"/>
          <w:color w:val="00435B"/>
          <w:sz w:val="20"/>
          <w:szCs w:val="20"/>
        </w:rPr>
        <w:t xml:space="preserve"> </w:t>
      </w:r>
      <w:r w:rsidR="00BF0955">
        <w:rPr>
          <w:rFonts w:ascii="Arial" w:hAnsi="Arial" w:cs="Arial"/>
          <w:color w:val="00435B"/>
          <w:sz w:val="20"/>
          <w:szCs w:val="20"/>
        </w:rPr>
        <w:t>užtikrinam</w:t>
      </w:r>
      <w:r w:rsidR="001A6D0F">
        <w:rPr>
          <w:rFonts w:ascii="Arial" w:hAnsi="Arial" w:cs="Arial"/>
          <w:color w:val="00435B"/>
          <w:sz w:val="20"/>
          <w:szCs w:val="20"/>
        </w:rPr>
        <w:t>o</w:t>
      </w:r>
      <w:r w:rsidR="00BF0955">
        <w:rPr>
          <w:rFonts w:ascii="Arial" w:hAnsi="Arial" w:cs="Arial"/>
          <w:color w:val="00435B"/>
          <w:sz w:val="20"/>
          <w:szCs w:val="20"/>
        </w:rPr>
        <w:t xml:space="preserve"> </w:t>
      </w:r>
      <w:r w:rsidR="00BF0955" w:rsidRPr="000A2F87">
        <w:rPr>
          <w:rFonts w:ascii="Arial" w:hAnsi="Arial" w:cs="Arial"/>
          <w:color w:val="00435B"/>
          <w:sz w:val="20"/>
          <w:szCs w:val="20"/>
        </w:rPr>
        <w:t>asmens duomenų saugum</w:t>
      </w:r>
      <w:r w:rsidR="001A6D0F">
        <w:rPr>
          <w:rFonts w:ascii="Arial" w:hAnsi="Arial" w:cs="Arial"/>
          <w:color w:val="00435B"/>
          <w:sz w:val="20"/>
          <w:szCs w:val="20"/>
        </w:rPr>
        <w:t>o lygis</w:t>
      </w:r>
      <w:r w:rsidR="00BF0955">
        <w:rPr>
          <w:rFonts w:ascii="Arial" w:hAnsi="Arial" w:cs="Arial"/>
          <w:color w:val="00435B"/>
          <w:sz w:val="20"/>
          <w:szCs w:val="20"/>
        </w:rPr>
        <w:t xml:space="preserve"> turi atitikti </w:t>
      </w:r>
      <w:r w:rsidR="00BF0955" w:rsidRPr="000A2F87">
        <w:rPr>
          <w:rFonts w:ascii="Arial" w:hAnsi="Arial" w:cs="Arial"/>
          <w:color w:val="00435B"/>
          <w:sz w:val="20"/>
          <w:szCs w:val="20"/>
        </w:rPr>
        <w:t>techninių galimybių išsivystymo lygį, įgyvendinimo sąnaudas</w:t>
      </w:r>
      <w:r w:rsidR="00BF0955">
        <w:rPr>
          <w:rFonts w:ascii="Arial" w:hAnsi="Arial" w:cs="Arial"/>
          <w:color w:val="00435B"/>
          <w:sz w:val="20"/>
          <w:szCs w:val="20"/>
        </w:rPr>
        <w:t xml:space="preserve">, </w:t>
      </w:r>
      <w:r w:rsidR="00BF0955" w:rsidRPr="000A2F87">
        <w:rPr>
          <w:rFonts w:ascii="Arial" w:hAnsi="Arial" w:cs="Arial"/>
          <w:color w:val="00435B"/>
          <w:sz w:val="20"/>
          <w:szCs w:val="20"/>
        </w:rPr>
        <w:t>duomenų tvarkymo pobūdį, aprėptį, kontekstą ir tikslus, duomenų tvarkymo keliamus pavojus asmenų teisėms ir laisvėms</w:t>
      </w:r>
      <w:r w:rsidR="00BF0955">
        <w:rPr>
          <w:rFonts w:ascii="Arial" w:hAnsi="Arial" w:cs="Arial"/>
          <w:color w:val="00435B"/>
          <w:sz w:val="20"/>
          <w:szCs w:val="20"/>
        </w:rPr>
        <w:t>.</w:t>
      </w:r>
      <w:r w:rsidR="00BF0955">
        <w:rPr>
          <w:rFonts w:ascii="Arial" w:eastAsia="Calibri" w:hAnsi="Arial" w:cs="Arial"/>
          <w:color w:val="00435B"/>
          <w:sz w:val="20"/>
          <w:szCs w:val="20"/>
        </w:rPr>
        <w:t xml:space="preserve"> </w:t>
      </w:r>
      <w:r w:rsidR="00AB2003" w:rsidRPr="00452811">
        <w:rPr>
          <w:rFonts w:ascii="Arial" w:eastAsia="Calibri" w:hAnsi="Arial" w:cs="Arial"/>
          <w:color w:val="00435B"/>
          <w:sz w:val="20"/>
          <w:szCs w:val="20"/>
        </w:rPr>
        <w:t xml:space="preserve">Duomenų tvarkytojas </w:t>
      </w:r>
      <w:r w:rsidR="00BF0955">
        <w:rPr>
          <w:rFonts w:ascii="Arial" w:eastAsia="Calibri" w:hAnsi="Arial" w:cs="Arial"/>
          <w:color w:val="00435B"/>
          <w:sz w:val="20"/>
          <w:szCs w:val="20"/>
        </w:rPr>
        <w:t xml:space="preserve">įsipareigoja </w:t>
      </w:r>
      <w:r w:rsidR="00AB2003" w:rsidRPr="00452811">
        <w:rPr>
          <w:rFonts w:ascii="Arial" w:eastAsia="Calibri" w:hAnsi="Arial" w:cs="Arial"/>
          <w:color w:val="00435B"/>
          <w:sz w:val="20"/>
          <w:szCs w:val="20"/>
        </w:rPr>
        <w:t>pareng</w:t>
      </w:r>
      <w:r w:rsidR="00BF0955">
        <w:rPr>
          <w:rFonts w:ascii="Arial" w:eastAsia="Calibri" w:hAnsi="Arial" w:cs="Arial"/>
          <w:color w:val="00435B"/>
          <w:sz w:val="20"/>
          <w:szCs w:val="20"/>
        </w:rPr>
        <w:t>ti</w:t>
      </w:r>
      <w:r w:rsidR="00AB2003" w:rsidRPr="00452811">
        <w:rPr>
          <w:rFonts w:ascii="Arial" w:eastAsia="Calibri" w:hAnsi="Arial" w:cs="Arial"/>
          <w:color w:val="00435B"/>
          <w:sz w:val="20"/>
          <w:szCs w:val="20"/>
        </w:rPr>
        <w:t xml:space="preserve"> ir nuolat atnaujin</w:t>
      </w:r>
      <w:r w:rsidR="00BF0955">
        <w:rPr>
          <w:rFonts w:ascii="Arial" w:eastAsia="Calibri" w:hAnsi="Arial" w:cs="Arial"/>
          <w:color w:val="00435B"/>
          <w:sz w:val="20"/>
          <w:szCs w:val="20"/>
        </w:rPr>
        <w:t>ti</w:t>
      </w:r>
      <w:r w:rsidR="00AB2003" w:rsidRPr="00452811">
        <w:rPr>
          <w:rFonts w:ascii="Arial" w:eastAsia="Calibri" w:hAnsi="Arial" w:cs="Arial"/>
          <w:color w:val="00435B"/>
          <w:sz w:val="20"/>
          <w:szCs w:val="20"/>
        </w:rPr>
        <w:t xml:space="preserve"> </w:t>
      </w:r>
      <w:r w:rsidR="00AB2003">
        <w:rPr>
          <w:rFonts w:ascii="Arial" w:eastAsia="Calibri" w:hAnsi="Arial" w:cs="Arial"/>
          <w:color w:val="00435B"/>
          <w:sz w:val="20"/>
          <w:szCs w:val="20"/>
        </w:rPr>
        <w:t>įgyvendinamų</w:t>
      </w:r>
      <w:r w:rsidR="00AB2003" w:rsidRPr="00452811">
        <w:rPr>
          <w:rFonts w:ascii="Arial" w:eastAsia="Calibri" w:hAnsi="Arial" w:cs="Arial"/>
          <w:color w:val="00435B"/>
          <w:sz w:val="20"/>
          <w:szCs w:val="20"/>
        </w:rPr>
        <w:t xml:space="preserve"> techninių</w:t>
      </w:r>
      <w:r w:rsidR="00AB2003">
        <w:rPr>
          <w:rFonts w:ascii="Arial" w:eastAsia="Calibri" w:hAnsi="Arial" w:cs="Arial"/>
          <w:color w:val="00435B"/>
          <w:sz w:val="20"/>
          <w:szCs w:val="20"/>
        </w:rPr>
        <w:t xml:space="preserve"> ir</w:t>
      </w:r>
      <w:r w:rsidR="00AB2003" w:rsidRPr="00452811">
        <w:rPr>
          <w:rFonts w:ascii="Arial" w:eastAsia="Calibri" w:hAnsi="Arial" w:cs="Arial"/>
          <w:color w:val="00435B"/>
          <w:sz w:val="20"/>
          <w:szCs w:val="20"/>
        </w:rPr>
        <w:t xml:space="preserve"> </w:t>
      </w:r>
      <w:r w:rsidR="00AB2003" w:rsidRPr="00452811">
        <w:rPr>
          <w:rFonts w:ascii="Arial" w:eastAsia="Calibri" w:hAnsi="Arial" w:cs="Arial"/>
          <w:color w:val="00435B"/>
          <w:sz w:val="20"/>
          <w:szCs w:val="20"/>
        </w:rPr>
        <w:lastRenderedPageBreak/>
        <w:t>organizacinių</w:t>
      </w:r>
      <w:r w:rsidR="00AB2003">
        <w:rPr>
          <w:rFonts w:ascii="Arial" w:eastAsia="Calibri" w:hAnsi="Arial" w:cs="Arial"/>
          <w:color w:val="00435B"/>
          <w:sz w:val="20"/>
          <w:szCs w:val="20"/>
        </w:rPr>
        <w:t xml:space="preserve"> </w:t>
      </w:r>
      <w:r w:rsidR="00AB2003" w:rsidRPr="00452811">
        <w:rPr>
          <w:rFonts w:ascii="Arial" w:eastAsia="Calibri" w:hAnsi="Arial" w:cs="Arial"/>
          <w:color w:val="00435B"/>
          <w:sz w:val="20"/>
          <w:szCs w:val="20"/>
        </w:rPr>
        <w:t>priemonių aprašymą</w:t>
      </w:r>
      <w:r w:rsidR="00AB2003">
        <w:rPr>
          <w:rFonts w:ascii="Arial" w:eastAsia="Calibri" w:hAnsi="Arial" w:cs="Arial"/>
          <w:color w:val="00435B"/>
          <w:sz w:val="20"/>
          <w:szCs w:val="20"/>
        </w:rPr>
        <w:t xml:space="preserve">. </w:t>
      </w:r>
      <w:r w:rsidR="0031010C">
        <w:rPr>
          <w:rFonts w:ascii="Arial" w:eastAsia="Calibri" w:hAnsi="Arial" w:cs="Arial"/>
          <w:color w:val="00435B"/>
          <w:sz w:val="20"/>
          <w:szCs w:val="20"/>
        </w:rPr>
        <w:t xml:space="preserve">Duomenų valdytojui nustačius, kad įgyvendinamos priemonės nėra pakankamos, Duomenų tvarkytojas </w:t>
      </w:r>
      <w:r w:rsidR="009905CA">
        <w:rPr>
          <w:rFonts w:ascii="Arial" w:eastAsia="Calibri" w:hAnsi="Arial" w:cs="Arial"/>
          <w:color w:val="00435B"/>
          <w:sz w:val="20"/>
          <w:szCs w:val="20"/>
        </w:rPr>
        <w:t>įsipareigoja</w:t>
      </w:r>
      <w:r w:rsidR="0031010C">
        <w:rPr>
          <w:rFonts w:ascii="Arial" w:eastAsia="Calibri" w:hAnsi="Arial" w:cs="Arial"/>
          <w:color w:val="00435B"/>
          <w:sz w:val="20"/>
          <w:szCs w:val="20"/>
        </w:rPr>
        <w:t xml:space="preserve"> įgyvendinti Duomenų valdytojo nurodytas papildomas technines ir (ar) organizacines priemones.</w:t>
      </w:r>
    </w:p>
    <w:p w14:paraId="0EF5447E" w14:textId="6DE9E05F" w:rsidR="00887618" w:rsidRPr="0048415D" w:rsidRDefault="00887618" w:rsidP="00887618">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452811">
        <w:rPr>
          <w:rFonts w:ascii="Arial" w:eastAsia="Calibri" w:hAnsi="Arial" w:cs="Arial"/>
          <w:color w:val="00435B"/>
          <w:sz w:val="20"/>
          <w:szCs w:val="20"/>
        </w:rPr>
        <w:t xml:space="preserve">3.2. Duomenų tvarkytojas įsipareigoja tvarkyti asmens duomenis tik pagal Duomenų valdytojo pateiktus rašytinius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w:t>
      </w:r>
      <w:r w:rsidR="00870C7B">
        <w:rPr>
          <w:rFonts w:ascii="Arial" w:eastAsia="Calibri" w:hAnsi="Arial" w:cs="Arial"/>
          <w:color w:val="00435B"/>
          <w:sz w:val="20"/>
          <w:szCs w:val="20"/>
        </w:rPr>
        <w:t xml:space="preserve">Duomenų valdytojo </w:t>
      </w:r>
      <w:r w:rsidRPr="00452811">
        <w:rPr>
          <w:rFonts w:ascii="Arial" w:eastAsia="Calibri" w:hAnsi="Arial" w:cs="Arial"/>
          <w:color w:val="00435B"/>
          <w:sz w:val="20"/>
          <w:szCs w:val="20"/>
        </w:rPr>
        <w:t>nurodymas pažeidžia taikom</w:t>
      </w:r>
      <w:r w:rsidR="00870C7B">
        <w:rPr>
          <w:rFonts w:ascii="Arial" w:eastAsia="Calibri" w:hAnsi="Arial" w:cs="Arial"/>
          <w:color w:val="00435B"/>
          <w:sz w:val="20"/>
          <w:szCs w:val="20"/>
        </w:rPr>
        <w:t>us</w:t>
      </w:r>
      <w:r w:rsidRPr="00452811">
        <w:rPr>
          <w:rFonts w:ascii="Arial" w:eastAsia="Calibri" w:hAnsi="Arial" w:cs="Arial"/>
          <w:color w:val="00435B"/>
          <w:sz w:val="20"/>
          <w:szCs w:val="20"/>
        </w:rPr>
        <w:t xml:space="preserve"> </w:t>
      </w:r>
      <w:r w:rsidR="000E4570">
        <w:rPr>
          <w:rFonts w:ascii="Arial" w:eastAsia="Calibri" w:hAnsi="Arial" w:cs="Arial"/>
          <w:color w:val="00435B"/>
          <w:sz w:val="20"/>
          <w:szCs w:val="20"/>
        </w:rPr>
        <w:t xml:space="preserve">asmens </w:t>
      </w:r>
      <w:r w:rsidRPr="00452811">
        <w:rPr>
          <w:rFonts w:ascii="Arial" w:eastAsia="Calibri" w:hAnsi="Arial" w:cs="Arial"/>
          <w:color w:val="00435B"/>
          <w:sz w:val="20"/>
          <w:szCs w:val="20"/>
        </w:rPr>
        <w:t>duomenų apsaugos teisės akt</w:t>
      </w:r>
      <w:r w:rsidR="00870C7B">
        <w:rPr>
          <w:rFonts w:ascii="Arial" w:eastAsia="Calibri" w:hAnsi="Arial" w:cs="Arial"/>
          <w:color w:val="00435B"/>
          <w:sz w:val="20"/>
          <w:szCs w:val="20"/>
        </w:rPr>
        <w:t>us</w:t>
      </w:r>
      <w:r w:rsidRPr="00452811">
        <w:rPr>
          <w:rFonts w:ascii="Arial" w:eastAsia="Calibri" w:hAnsi="Arial" w:cs="Arial"/>
          <w:color w:val="00435B"/>
          <w:sz w:val="20"/>
          <w:szCs w:val="20"/>
        </w:rPr>
        <w:t xml:space="preserve">, Duomenų tvarkytojas privalo nedelsdamas apie </w:t>
      </w:r>
      <w:r w:rsidRPr="00F72544">
        <w:rPr>
          <w:rFonts w:ascii="Arial" w:eastAsia="Calibri" w:hAnsi="Arial" w:cs="Arial"/>
          <w:color w:val="00435B"/>
          <w:sz w:val="20"/>
          <w:szCs w:val="20"/>
        </w:rPr>
        <w:t>tai informuoti Duomenų valdytoją</w:t>
      </w:r>
      <w:r w:rsidR="00D32BCF" w:rsidRPr="00D32BCF">
        <w:rPr>
          <w:rFonts w:ascii="Arial" w:eastAsia="Calibri" w:hAnsi="Arial" w:cs="Arial"/>
          <w:color w:val="00435B"/>
          <w:sz w:val="20"/>
          <w:szCs w:val="20"/>
        </w:rPr>
        <w:t xml:space="preserve"> </w:t>
      </w:r>
      <w:r w:rsidR="00D32BCF" w:rsidRPr="00B80C29">
        <w:rPr>
          <w:rFonts w:ascii="Arial" w:eastAsia="Calibri" w:hAnsi="Arial" w:cs="Arial"/>
          <w:color w:val="00435B"/>
          <w:sz w:val="20"/>
          <w:szCs w:val="20"/>
        </w:rPr>
        <w:t>el.</w:t>
      </w:r>
      <w:r w:rsidR="00D32BCF">
        <w:rPr>
          <w:rFonts w:ascii="Arial" w:eastAsia="Calibri" w:hAnsi="Arial" w:cs="Arial"/>
          <w:color w:val="00435B"/>
          <w:sz w:val="20"/>
          <w:szCs w:val="20"/>
        </w:rPr>
        <w:t xml:space="preserve"> </w:t>
      </w:r>
      <w:r w:rsidR="00D32BCF" w:rsidRPr="00B80C29">
        <w:rPr>
          <w:rFonts w:ascii="Arial" w:eastAsia="Calibri" w:hAnsi="Arial" w:cs="Arial"/>
          <w:color w:val="00435B"/>
          <w:sz w:val="20"/>
          <w:szCs w:val="20"/>
        </w:rPr>
        <w:t xml:space="preserve">paštu </w:t>
      </w:r>
      <w:proofErr w:type="spellStart"/>
      <w:r w:rsidR="00D32BCF" w:rsidRPr="00B80C29">
        <w:rPr>
          <w:rFonts w:ascii="Arial" w:eastAsia="Calibri" w:hAnsi="Arial" w:cs="Arial"/>
          <w:color w:val="00435B"/>
          <w:sz w:val="20"/>
          <w:szCs w:val="20"/>
        </w:rPr>
        <w:t>duomenu.apsauga@ilte.lt</w:t>
      </w:r>
      <w:proofErr w:type="spellEnd"/>
      <w:r w:rsidRPr="00F72544">
        <w:rPr>
          <w:rFonts w:ascii="Arial" w:eastAsia="Calibri" w:hAnsi="Arial" w:cs="Arial"/>
          <w:color w:val="00435B"/>
          <w:sz w:val="20"/>
          <w:szCs w:val="20"/>
        </w:rPr>
        <w:t>.</w:t>
      </w:r>
    </w:p>
    <w:p w14:paraId="72515EAD" w14:textId="5106C69C" w:rsidR="00887618" w:rsidRPr="00452811" w:rsidRDefault="00887618" w:rsidP="00BF0955">
      <w:pPr>
        <w:shd w:val="clear" w:color="auto" w:fill="FFFFFF"/>
        <w:tabs>
          <w:tab w:val="left" w:pos="993"/>
        </w:tabs>
        <w:spacing w:after="0" w:line="240" w:lineRule="auto"/>
        <w:ind w:firstLine="567"/>
        <w:jc w:val="both"/>
        <w:rPr>
          <w:rFonts w:ascii="Arial" w:hAnsi="Arial" w:cs="Arial"/>
          <w:color w:val="00435B"/>
          <w:sz w:val="20"/>
          <w:szCs w:val="20"/>
        </w:rPr>
      </w:pPr>
      <w:r w:rsidRPr="0048415D">
        <w:rPr>
          <w:rFonts w:ascii="Arial" w:eastAsia="Calibri" w:hAnsi="Arial" w:cs="Arial"/>
          <w:color w:val="00435B"/>
          <w:sz w:val="20"/>
          <w:szCs w:val="20"/>
        </w:rPr>
        <w:t>3.3. Duomenų tvarkytojas įsipareigoja</w:t>
      </w:r>
      <w:r w:rsidRPr="0048415D">
        <w:rPr>
          <w:rFonts w:ascii="Arial" w:hAnsi="Arial" w:cs="Arial"/>
          <w:color w:val="00435B"/>
          <w:sz w:val="20"/>
          <w:szCs w:val="20"/>
        </w:rPr>
        <w:t xml:space="preserve"> užtikrinti, kad </w:t>
      </w:r>
      <w:r w:rsidR="009A5B5A">
        <w:rPr>
          <w:rFonts w:ascii="Arial" w:hAnsi="Arial" w:cs="Arial"/>
          <w:color w:val="00435B"/>
          <w:sz w:val="20"/>
          <w:szCs w:val="20"/>
        </w:rPr>
        <w:t xml:space="preserve">asmenys, kuriems vadovauja </w:t>
      </w:r>
      <w:r w:rsidR="00066A0E" w:rsidRPr="0048415D">
        <w:rPr>
          <w:rFonts w:ascii="Arial" w:hAnsi="Arial" w:cs="Arial"/>
          <w:color w:val="00435B"/>
          <w:sz w:val="20"/>
          <w:szCs w:val="20"/>
        </w:rPr>
        <w:t>Duomenų tvarkytoj</w:t>
      </w:r>
      <w:r w:rsidR="009A5B5A">
        <w:rPr>
          <w:rFonts w:ascii="Arial" w:hAnsi="Arial" w:cs="Arial"/>
          <w:color w:val="00435B"/>
          <w:sz w:val="20"/>
          <w:szCs w:val="20"/>
        </w:rPr>
        <w:t>as,</w:t>
      </w:r>
      <w:r w:rsidR="00066A0E" w:rsidRPr="0048415D">
        <w:rPr>
          <w:rFonts w:ascii="Arial" w:hAnsi="Arial" w:cs="Arial"/>
          <w:color w:val="00435B"/>
          <w:sz w:val="20"/>
          <w:szCs w:val="20"/>
        </w:rPr>
        <w:t xml:space="preserve"> </w:t>
      </w:r>
      <w:r w:rsidRPr="0048415D">
        <w:rPr>
          <w:rFonts w:ascii="Arial" w:hAnsi="Arial" w:cs="Arial"/>
          <w:color w:val="00435B"/>
          <w:sz w:val="20"/>
          <w:szCs w:val="20"/>
        </w:rPr>
        <w:t xml:space="preserve">prieigą prie </w:t>
      </w:r>
      <w:r w:rsidR="00A572D3" w:rsidRPr="0048415D">
        <w:rPr>
          <w:rFonts w:ascii="Arial" w:hAnsi="Arial" w:cs="Arial"/>
          <w:color w:val="00435B"/>
          <w:sz w:val="20"/>
          <w:szCs w:val="20"/>
        </w:rPr>
        <w:t>asmens duomenų</w:t>
      </w:r>
      <w:r w:rsidR="00066A0E" w:rsidRPr="0048415D">
        <w:rPr>
          <w:rFonts w:ascii="Arial" w:hAnsi="Arial" w:cs="Arial"/>
          <w:color w:val="00435B"/>
          <w:sz w:val="20"/>
          <w:szCs w:val="20"/>
        </w:rPr>
        <w:t xml:space="preserve"> </w:t>
      </w:r>
      <w:r w:rsidR="009A5B5A">
        <w:rPr>
          <w:rFonts w:ascii="Arial" w:hAnsi="Arial" w:cs="Arial"/>
          <w:color w:val="00435B"/>
          <w:sz w:val="20"/>
          <w:szCs w:val="20"/>
        </w:rPr>
        <w:t>turėtų</w:t>
      </w:r>
      <w:r w:rsidR="00066A0E" w:rsidRPr="0048415D">
        <w:rPr>
          <w:rFonts w:ascii="Arial" w:hAnsi="Arial" w:cs="Arial"/>
          <w:color w:val="00435B"/>
          <w:sz w:val="20"/>
          <w:szCs w:val="20"/>
        </w:rPr>
        <w:t xml:space="preserve"> tik tuo atveju,</w:t>
      </w:r>
      <w:r w:rsidR="00E24655">
        <w:rPr>
          <w:rFonts w:ascii="Arial" w:hAnsi="Arial" w:cs="Arial"/>
          <w:color w:val="00435B"/>
          <w:sz w:val="20"/>
          <w:szCs w:val="20"/>
        </w:rPr>
        <w:t xml:space="preserve"> tokia apimtimi ir tiek laiko, kiek tai</w:t>
      </w:r>
      <w:r w:rsidR="00066A0E" w:rsidRPr="0048415D">
        <w:rPr>
          <w:rFonts w:ascii="Arial" w:hAnsi="Arial" w:cs="Arial"/>
          <w:color w:val="00435B"/>
          <w:sz w:val="20"/>
          <w:szCs w:val="20"/>
        </w:rPr>
        <w:t xml:space="preserve"> yra būtina </w:t>
      </w:r>
      <w:r w:rsidR="009A5B5A">
        <w:rPr>
          <w:rFonts w:ascii="Arial" w:hAnsi="Arial" w:cs="Arial"/>
          <w:color w:val="00435B"/>
          <w:sz w:val="20"/>
          <w:szCs w:val="20"/>
        </w:rPr>
        <w:t>asmenims pavestoms</w:t>
      </w:r>
      <w:r w:rsidR="00066A0E" w:rsidRPr="0048415D">
        <w:rPr>
          <w:rFonts w:ascii="Arial" w:hAnsi="Arial" w:cs="Arial"/>
          <w:color w:val="00435B"/>
          <w:sz w:val="20"/>
          <w:szCs w:val="20"/>
        </w:rPr>
        <w:t xml:space="preserve"> funkcijoms</w:t>
      </w:r>
      <w:r w:rsidR="009A5B5A">
        <w:rPr>
          <w:rFonts w:ascii="Arial" w:hAnsi="Arial" w:cs="Arial"/>
          <w:color w:val="00435B"/>
          <w:sz w:val="20"/>
          <w:szCs w:val="20"/>
        </w:rPr>
        <w:t xml:space="preserve"> ar užduotims</w:t>
      </w:r>
      <w:r w:rsidR="00066A0E" w:rsidRPr="0048415D">
        <w:rPr>
          <w:rFonts w:ascii="Arial" w:hAnsi="Arial" w:cs="Arial"/>
          <w:color w:val="00435B"/>
          <w:sz w:val="20"/>
          <w:szCs w:val="20"/>
        </w:rPr>
        <w:t xml:space="preserve"> atlikti</w:t>
      </w:r>
      <w:r w:rsidR="00FC5533">
        <w:rPr>
          <w:rFonts w:ascii="Arial" w:hAnsi="Arial" w:cs="Arial"/>
          <w:color w:val="00435B"/>
          <w:sz w:val="20"/>
          <w:szCs w:val="20"/>
        </w:rPr>
        <w:t xml:space="preserve">. </w:t>
      </w:r>
      <w:r w:rsidR="00FC5533" w:rsidRPr="0048415D">
        <w:rPr>
          <w:rFonts w:ascii="Arial" w:eastAsia="Calibri" w:hAnsi="Arial" w:cs="Arial"/>
          <w:color w:val="00435B"/>
          <w:sz w:val="20"/>
          <w:szCs w:val="20"/>
        </w:rPr>
        <w:t xml:space="preserve">Duomenų tvarkytojas </w:t>
      </w:r>
      <w:r w:rsidR="00FC5533" w:rsidRPr="0048415D">
        <w:rPr>
          <w:rFonts w:ascii="Arial" w:hAnsi="Arial" w:cs="Arial"/>
          <w:color w:val="00435B"/>
          <w:sz w:val="20"/>
          <w:szCs w:val="20"/>
        </w:rPr>
        <w:t>užtikrin</w:t>
      </w:r>
      <w:r w:rsidR="00FC5533">
        <w:rPr>
          <w:rFonts w:ascii="Arial" w:hAnsi="Arial" w:cs="Arial"/>
          <w:color w:val="00435B"/>
          <w:sz w:val="20"/>
          <w:szCs w:val="20"/>
        </w:rPr>
        <w:t>a, kad</w:t>
      </w:r>
      <w:r w:rsidR="00066A0E" w:rsidRPr="0048415D">
        <w:rPr>
          <w:rFonts w:ascii="Arial" w:hAnsi="Arial" w:cs="Arial"/>
          <w:color w:val="00435B"/>
          <w:sz w:val="20"/>
          <w:szCs w:val="20"/>
        </w:rPr>
        <w:t xml:space="preserve"> </w:t>
      </w:r>
      <w:r w:rsidR="009A5B5A">
        <w:rPr>
          <w:rFonts w:ascii="Arial" w:hAnsi="Arial" w:cs="Arial"/>
          <w:color w:val="00435B"/>
          <w:sz w:val="20"/>
          <w:szCs w:val="20"/>
        </w:rPr>
        <w:t>asmenys</w:t>
      </w:r>
      <w:r w:rsidR="00FC5533">
        <w:rPr>
          <w:rFonts w:ascii="Arial" w:hAnsi="Arial" w:cs="Arial"/>
          <w:color w:val="00435B"/>
          <w:sz w:val="20"/>
          <w:szCs w:val="20"/>
        </w:rPr>
        <w:t>, turintys prieigą prie asmens duomenų,</w:t>
      </w:r>
      <w:r w:rsidRPr="0048415D">
        <w:rPr>
          <w:rFonts w:ascii="Arial" w:hAnsi="Arial" w:cs="Arial"/>
          <w:color w:val="00435B"/>
          <w:sz w:val="20"/>
          <w:szCs w:val="20"/>
        </w:rPr>
        <w:t xml:space="preserve"> </w:t>
      </w:r>
      <w:r w:rsidR="00066A0E" w:rsidRPr="0048415D">
        <w:rPr>
          <w:rFonts w:ascii="Arial" w:hAnsi="Arial" w:cs="Arial"/>
          <w:color w:val="00435B"/>
          <w:sz w:val="20"/>
          <w:szCs w:val="20"/>
        </w:rPr>
        <w:t>būtų</w:t>
      </w:r>
      <w:r w:rsidR="00A572D3" w:rsidRPr="0048415D">
        <w:rPr>
          <w:rFonts w:ascii="Arial" w:hAnsi="Arial" w:cs="Arial"/>
          <w:color w:val="00435B"/>
          <w:sz w:val="20"/>
          <w:szCs w:val="20"/>
        </w:rPr>
        <w:t xml:space="preserve"> įpareigoti laikytis konfidencialumo</w:t>
      </w:r>
      <w:r w:rsidR="0048415D" w:rsidRPr="0048415D">
        <w:rPr>
          <w:rFonts w:ascii="Arial" w:hAnsi="Arial" w:cs="Arial"/>
          <w:color w:val="00435B"/>
          <w:sz w:val="20"/>
          <w:szCs w:val="20"/>
        </w:rPr>
        <w:t>.</w:t>
      </w:r>
      <w:r w:rsidRPr="00452811">
        <w:rPr>
          <w:rFonts w:ascii="Arial" w:hAnsi="Arial" w:cs="Arial"/>
          <w:color w:val="00435B"/>
          <w:sz w:val="20"/>
          <w:szCs w:val="20"/>
        </w:rPr>
        <w:t xml:space="preserve"> </w:t>
      </w:r>
    </w:p>
    <w:p w14:paraId="36AA08EF" w14:textId="1B124FE6" w:rsidR="00887618" w:rsidRPr="009530C5" w:rsidRDefault="00887618" w:rsidP="00887618">
      <w:pPr>
        <w:shd w:val="clear" w:color="auto" w:fill="FFFFFF"/>
        <w:tabs>
          <w:tab w:val="left" w:pos="993"/>
        </w:tabs>
        <w:spacing w:after="0" w:line="240" w:lineRule="auto"/>
        <w:ind w:firstLine="567"/>
        <w:jc w:val="both"/>
        <w:rPr>
          <w:rFonts w:ascii="Arial" w:eastAsia="Calibri" w:hAnsi="Arial" w:cs="Arial"/>
          <w:color w:val="00435B"/>
          <w:sz w:val="20"/>
          <w:szCs w:val="20"/>
        </w:rPr>
      </w:pPr>
      <w:r w:rsidRPr="00452811">
        <w:rPr>
          <w:rFonts w:ascii="Arial" w:eastAsia="Calibri" w:hAnsi="Arial" w:cs="Arial"/>
          <w:color w:val="00435B"/>
          <w:sz w:val="20"/>
          <w:szCs w:val="20"/>
        </w:rPr>
        <w:t>3.</w:t>
      </w:r>
      <w:r w:rsidR="00BF0955">
        <w:rPr>
          <w:rFonts w:ascii="Arial" w:eastAsia="Calibri" w:hAnsi="Arial" w:cs="Arial"/>
          <w:color w:val="00435B"/>
          <w:sz w:val="20"/>
          <w:szCs w:val="20"/>
        </w:rPr>
        <w:t>4</w:t>
      </w:r>
      <w:r w:rsidRPr="00452811">
        <w:rPr>
          <w:rFonts w:ascii="Arial" w:eastAsia="Calibri" w:hAnsi="Arial" w:cs="Arial"/>
          <w:color w:val="00435B"/>
          <w:sz w:val="20"/>
          <w:szCs w:val="20"/>
        </w:rPr>
        <w:t xml:space="preserve">. Duomenų tvarkytojas </w:t>
      </w:r>
      <w:r w:rsidR="00672D14">
        <w:rPr>
          <w:rFonts w:ascii="Arial" w:eastAsia="Calibri" w:hAnsi="Arial" w:cs="Arial"/>
          <w:color w:val="00435B"/>
          <w:sz w:val="20"/>
          <w:szCs w:val="20"/>
        </w:rPr>
        <w:t>privalo</w:t>
      </w:r>
      <w:r w:rsidRPr="00452811">
        <w:rPr>
          <w:rFonts w:ascii="Arial" w:eastAsia="Calibri" w:hAnsi="Arial" w:cs="Arial"/>
          <w:color w:val="00435B"/>
          <w:sz w:val="20"/>
          <w:szCs w:val="20"/>
        </w:rPr>
        <w:t xml:space="preserve"> nedelsiant,</w:t>
      </w:r>
      <w:r w:rsidRPr="00452811">
        <w:rPr>
          <w:color w:val="00435B"/>
        </w:rPr>
        <w:t xml:space="preserve"> </w:t>
      </w:r>
      <w:r w:rsidRPr="00452811">
        <w:rPr>
          <w:rFonts w:ascii="Arial" w:eastAsia="Calibri" w:hAnsi="Arial" w:cs="Arial"/>
          <w:color w:val="00435B"/>
          <w:sz w:val="20"/>
          <w:szCs w:val="20"/>
        </w:rPr>
        <w:t xml:space="preserve">bet ne vėliau kaip per </w:t>
      </w:r>
      <w:r w:rsidR="00475351">
        <w:rPr>
          <w:rFonts w:ascii="Arial" w:eastAsia="Calibri" w:hAnsi="Arial" w:cs="Arial"/>
          <w:color w:val="00435B"/>
          <w:sz w:val="20"/>
          <w:szCs w:val="20"/>
        </w:rPr>
        <w:t>24</w:t>
      </w:r>
      <w:r w:rsidRPr="00452811">
        <w:rPr>
          <w:rFonts w:ascii="Arial" w:eastAsia="Calibri" w:hAnsi="Arial" w:cs="Arial"/>
          <w:color w:val="00435B"/>
          <w:sz w:val="20"/>
          <w:szCs w:val="20"/>
        </w:rPr>
        <w:t xml:space="preserve"> valand</w:t>
      </w:r>
      <w:r w:rsidR="00475351">
        <w:rPr>
          <w:rFonts w:ascii="Arial" w:eastAsia="Calibri" w:hAnsi="Arial" w:cs="Arial"/>
          <w:color w:val="00435B"/>
          <w:sz w:val="20"/>
          <w:szCs w:val="20"/>
        </w:rPr>
        <w:t>as</w:t>
      </w:r>
      <w:r w:rsidRPr="00452811">
        <w:rPr>
          <w:rFonts w:ascii="Arial" w:eastAsia="Calibri" w:hAnsi="Arial" w:cs="Arial"/>
          <w:color w:val="00435B"/>
          <w:sz w:val="20"/>
          <w:szCs w:val="20"/>
        </w:rPr>
        <w:t xml:space="preserve"> nuo sužinojimo apie asmens duomenų saugumo pažeidimą momento</w:t>
      </w:r>
      <w:r w:rsidR="00354B2B">
        <w:rPr>
          <w:rFonts w:ascii="Arial" w:eastAsia="Calibri" w:hAnsi="Arial" w:cs="Arial"/>
          <w:color w:val="00435B"/>
          <w:sz w:val="20"/>
          <w:szCs w:val="20"/>
        </w:rPr>
        <w:t>,</w:t>
      </w:r>
      <w:r w:rsidRPr="00452811">
        <w:rPr>
          <w:rFonts w:ascii="Arial" w:eastAsia="Calibri" w:hAnsi="Arial" w:cs="Arial"/>
          <w:color w:val="00435B"/>
          <w:sz w:val="20"/>
          <w:szCs w:val="20"/>
        </w:rPr>
        <w:t xml:space="preserve"> </w:t>
      </w:r>
      <w:r w:rsidRPr="00B80C29">
        <w:rPr>
          <w:rFonts w:ascii="Arial" w:eastAsia="Calibri" w:hAnsi="Arial" w:cs="Arial"/>
          <w:color w:val="00435B"/>
          <w:sz w:val="20"/>
          <w:szCs w:val="20"/>
        </w:rPr>
        <w:t>informuoti Duomenų valdytoją</w:t>
      </w:r>
      <w:r w:rsidR="002B4627" w:rsidRPr="00B80C29">
        <w:rPr>
          <w:rFonts w:ascii="Arial" w:eastAsia="Calibri" w:hAnsi="Arial" w:cs="Arial"/>
          <w:color w:val="00435B"/>
          <w:sz w:val="20"/>
          <w:szCs w:val="20"/>
        </w:rPr>
        <w:t xml:space="preserve"> el.</w:t>
      </w:r>
      <w:r w:rsidR="00B80C29">
        <w:rPr>
          <w:rFonts w:ascii="Arial" w:eastAsia="Calibri" w:hAnsi="Arial" w:cs="Arial"/>
          <w:color w:val="00435B"/>
          <w:sz w:val="20"/>
          <w:szCs w:val="20"/>
        </w:rPr>
        <w:t xml:space="preserve"> </w:t>
      </w:r>
      <w:r w:rsidR="002B4627" w:rsidRPr="00B80C29">
        <w:rPr>
          <w:rFonts w:ascii="Arial" w:eastAsia="Calibri" w:hAnsi="Arial" w:cs="Arial"/>
          <w:color w:val="00435B"/>
          <w:sz w:val="20"/>
          <w:szCs w:val="20"/>
        </w:rPr>
        <w:t xml:space="preserve">paštu </w:t>
      </w:r>
      <w:proofErr w:type="spellStart"/>
      <w:r w:rsidR="002B4627" w:rsidRPr="00B80C29">
        <w:rPr>
          <w:rFonts w:ascii="Arial" w:eastAsia="Calibri" w:hAnsi="Arial" w:cs="Arial"/>
          <w:color w:val="00435B"/>
          <w:sz w:val="20"/>
          <w:szCs w:val="20"/>
        </w:rPr>
        <w:t>duomenu.apsauga@</w:t>
      </w:r>
      <w:r w:rsidR="002A4A0E" w:rsidRPr="00B80C29">
        <w:rPr>
          <w:rFonts w:ascii="Arial" w:eastAsia="Calibri" w:hAnsi="Arial" w:cs="Arial"/>
          <w:color w:val="00435B"/>
          <w:sz w:val="20"/>
          <w:szCs w:val="20"/>
        </w:rPr>
        <w:t>ilte.lt</w:t>
      </w:r>
      <w:proofErr w:type="spellEnd"/>
      <w:r w:rsidRPr="00452811">
        <w:rPr>
          <w:rFonts w:ascii="Arial" w:eastAsia="Calibri" w:hAnsi="Arial" w:cs="Arial"/>
          <w:color w:val="00435B"/>
          <w:sz w:val="20"/>
          <w:szCs w:val="20"/>
        </w:rPr>
        <w:t xml:space="preserve"> apie saugumo pažeidimą ir pateikti visą su </w:t>
      </w:r>
      <w:r w:rsidR="00FB1A33">
        <w:rPr>
          <w:rFonts w:ascii="Arial" w:eastAsia="Calibri" w:hAnsi="Arial" w:cs="Arial"/>
          <w:color w:val="00435B"/>
          <w:sz w:val="20"/>
          <w:szCs w:val="20"/>
        </w:rPr>
        <w:t xml:space="preserve">saugumo </w:t>
      </w:r>
      <w:r w:rsidRPr="00452811">
        <w:rPr>
          <w:rFonts w:ascii="Arial" w:eastAsia="Calibri" w:hAnsi="Arial" w:cs="Arial"/>
          <w:color w:val="00435B"/>
          <w:sz w:val="20"/>
          <w:szCs w:val="20"/>
        </w:rPr>
        <w:t>pažeidimu susijusią informaciją</w:t>
      </w:r>
      <w:r w:rsidR="00354B2B">
        <w:rPr>
          <w:rFonts w:ascii="Arial" w:eastAsia="Calibri" w:hAnsi="Arial" w:cs="Arial"/>
          <w:color w:val="00435B"/>
          <w:sz w:val="20"/>
          <w:szCs w:val="20"/>
        </w:rPr>
        <w:t xml:space="preserve"> (</w:t>
      </w:r>
      <w:r w:rsidR="00FB1A33">
        <w:rPr>
          <w:rFonts w:ascii="Arial" w:eastAsia="Calibri" w:hAnsi="Arial" w:cs="Arial"/>
          <w:color w:val="00435B"/>
          <w:sz w:val="20"/>
          <w:szCs w:val="20"/>
        </w:rPr>
        <w:t xml:space="preserve">nurodyti </w:t>
      </w:r>
      <w:r w:rsidR="00354B2B">
        <w:rPr>
          <w:rFonts w:ascii="Arial" w:eastAsia="Calibri" w:hAnsi="Arial" w:cs="Arial"/>
          <w:color w:val="00435B"/>
          <w:sz w:val="20"/>
          <w:szCs w:val="20"/>
        </w:rPr>
        <w:t>paveiktų asmens duomenų kategorij</w:t>
      </w:r>
      <w:r w:rsidR="00FB1A33">
        <w:rPr>
          <w:rFonts w:ascii="Arial" w:eastAsia="Calibri" w:hAnsi="Arial" w:cs="Arial"/>
          <w:color w:val="00435B"/>
          <w:sz w:val="20"/>
          <w:szCs w:val="20"/>
        </w:rPr>
        <w:t>a</w:t>
      </w:r>
      <w:r w:rsidR="00354B2B">
        <w:rPr>
          <w:rFonts w:ascii="Arial" w:eastAsia="Calibri" w:hAnsi="Arial" w:cs="Arial"/>
          <w:color w:val="00435B"/>
          <w:sz w:val="20"/>
          <w:szCs w:val="20"/>
        </w:rPr>
        <w:t>s ir skaiči</w:t>
      </w:r>
      <w:r w:rsidR="00FB1A33">
        <w:rPr>
          <w:rFonts w:ascii="Arial" w:eastAsia="Calibri" w:hAnsi="Arial" w:cs="Arial"/>
          <w:color w:val="00435B"/>
          <w:sz w:val="20"/>
          <w:szCs w:val="20"/>
        </w:rPr>
        <w:t>ų</w:t>
      </w:r>
      <w:r w:rsidR="00354B2B">
        <w:rPr>
          <w:rFonts w:ascii="Arial" w:eastAsia="Calibri" w:hAnsi="Arial" w:cs="Arial"/>
          <w:color w:val="00435B"/>
          <w:sz w:val="20"/>
          <w:szCs w:val="20"/>
        </w:rPr>
        <w:t>, paveiktų duomenų subjektų kategorij</w:t>
      </w:r>
      <w:r w:rsidR="00FB1A33">
        <w:rPr>
          <w:rFonts w:ascii="Arial" w:eastAsia="Calibri" w:hAnsi="Arial" w:cs="Arial"/>
          <w:color w:val="00435B"/>
          <w:sz w:val="20"/>
          <w:szCs w:val="20"/>
        </w:rPr>
        <w:t>a</w:t>
      </w:r>
      <w:r w:rsidR="00354B2B">
        <w:rPr>
          <w:rFonts w:ascii="Arial" w:eastAsia="Calibri" w:hAnsi="Arial" w:cs="Arial"/>
          <w:color w:val="00435B"/>
          <w:sz w:val="20"/>
          <w:szCs w:val="20"/>
        </w:rPr>
        <w:t>s ir skaiči</w:t>
      </w:r>
      <w:r w:rsidR="00FB1A33">
        <w:rPr>
          <w:rFonts w:ascii="Arial" w:eastAsia="Calibri" w:hAnsi="Arial" w:cs="Arial"/>
          <w:color w:val="00435B"/>
          <w:sz w:val="20"/>
          <w:szCs w:val="20"/>
        </w:rPr>
        <w:t>ų</w:t>
      </w:r>
      <w:r w:rsidR="00354B2B">
        <w:rPr>
          <w:rFonts w:ascii="Arial" w:eastAsia="Calibri" w:hAnsi="Arial" w:cs="Arial"/>
          <w:color w:val="00435B"/>
          <w:sz w:val="20"/>
          <w:szCs w:val="20"/>
        </w:rPr>
        <w:t>, tikėtin</w:t>
      </w:r>
      <w:r w:rsidR="00FB1A33">
        <w:rPr>
          <w:rFonts w:ascii="Arial" w:eastAsia="Calibri" w:hAnsi="Arial" w:cs="Arial"/>
          <w:color w:val="00435B"/>
          <w:sz w:val="20"/>
          <w:szCs w:val="20"/>
        </w:rPr>
        <w:t xml:space="preserve">as </w:t>
      </w:r>
      <w:r w:rsidR="00354B2B">
        <w:rPr>
          <w:rFonts w:ascii="Arial" w:eastAsia="Calibri" w:hAnsi="Arial" w:cs="Arial"/>
          <w:color w:val="00435B"/>
          <w:sz w:val="20"/>
          <w:szCs w:val="20"/>
        </w:rPr>
        <w:t xml:space="preserve">saugumo pažeidimo </w:t>
      </w:r>
      <w:r w:rsidR="00354B2B" w:rsidRPr="00354B2B">
        <w:rPr>
          <w:rFonts w:ascii="Arial" w:eastAsia="Calibri" w:hAnsi="Arial" w:cs="Arial"/>
          <w:color w:val="00435B"/>
          <w:sz w:val="20"/>
          <w:szCs w:val="20"/>
        </w:rPr>
        <w:t>pasekm</w:t>
      </w:r>
      <w:r w:rsidR="00FB1A33">
        <w:rPr>
          <w:rFonts w:ascii="Arial" w:eastAsia="Calibri" w:hAnsi="Arial" w:cs="Arial"/>
          <w:color w:val="00435B"/>
          <w:sz w:val="20"/>
          <w:szCs w:val="20"/>
        </w:rPr>
        <w:t>es</w:t>
      </w:r>
      <w:r w:rsidR="00354B2B" w:rsidRPr="00354B2B">
        <w:rPr>
          <w:rFonts w:ascii="Arial" w:eastAsia="Calibri" w:hAnsi="Arial" w:cs="Arial"/>
          <w:color w:val="00435B"/>
          <w:sz w:val="20"/>
          <w:szCs w:val="20"/>
        </w:rPr>
        <w:t>, priemon</w:t>
      </w:r>
      <w:r w:rsidR="00FB1A33">
        <w:rPr>
          <w:rFonts w:ascii="Arial" w:eastAsia="Calibri" w:hAnsi="Arial" w:cs="Arial"/>
          <w:color w:val="00435B"/>
          <w:sz w:val="20"/>
          <w:szCs w:val="20"/>
        </w:rPr>
        <w:t>e</w:t>
      </w:r>
      <w:r w:rsidR="00354B2B" w:rsidRPr="00354B2B">
        <w:rPr>
          <w:rFonts w:ascii="Arial" w:eastAsia="Calibri" w:hAnsi="Arial" w:cs="Arial"/>
          <w:color w:val="00435B"/>
          <w:sz w:val="20"/>
          <w:szCs w:val="20"/>
        </w:rPr>
        <w:t xml:space="preserve">s, kurių buvo imtasi dėl duomenų saugumo pažeidimo, įskaitant priemones, skirtas </w:t>
      </w:r>
      <w:r w:rsidR="00354B2B" w:rsidRPr="00354B2B">
        <w:rPr>
          <w:rFonts w:ascii="Arial" w:hAnsi="Arial" w:cs="Arial"/>
          <w:bCs/>
          <w:color w:val="00435B"/>
          <w:sz w:val="20"/>
          <w:szCs w:val="20"/>
        </w:rPr>
        <w:t xml:space="preserve">sušvelninti galimą neigiamą </w:t>
      </w:r>
      <w:r w:rsidR="00FB1A33">
        <w:rPr>
          <w:rFonts w:ascii="Arial" w:hAnsi="Arial" w:cs="Arial"/>
          <w:bCs/>
          <w:color w:val="00435B"/>
          <w:sz w:val="20"/>
          <w:szCs w:val="20"/>
        </w:rPr>
        <w:t xml:space="preserve">saugumo </w:t>
      </w:r>
      <w:r w:rsidR="00354B2B" w:rsidRPr="00354B2B">
        <w:rPr>
          <w:rFonts w:ascii="Arial" w:hAnsi="Arial" w:cs="Arial"/>
          <w:bCs/>
          <w:color w:val="00435B"/>
          <w:sz w:val="20"/>
          <w:szCs w:val="20"/>
        </w:rPr>
        <w:t>pažeidimo poveikį</w:t>
      </w:r>
      <w:r w:rsidR="00406812">
        <w:rPr>
          <w:rFonts w:ascii="Arial" w:hAnsi="Arial" w:cs="Arial"/>
          <w:bCs/>
          <w:color w:val="00435B"/>
          <w:sz w:val="20"/>
          <w:szCs w:val="20"/>
        </w:rPr>
        <w:t>,</w:t>
      </w:r>
      <w:r w:rsidR="00354B2B">
        <w:rPr>
          <w:rFonts w:ascii="Arial" w:hAnsi="Arial" w:cs="Arial"/>
          <w:bCs/>
          <w:color w:val="00435B"/>
          <w:sz w:val="20"/>
          <w:szCs w:val="20"/>
        </w:rPr>
        <w:t xml:space="preserve"> ir kt.)</w:t>
      </w:r>
      <w:r w:rsidRPr="00354B2B">
        <w:rPr>
          <w:rFonts w:ascii="Arial" w:eastAsia="Calibri" w:hAnsi="Arial" w:cs="Arial"/>
          <w:color w:val="00435B"/>
          <w:sz w:val="20"/>
          <w:szCs w:val="20"/>
        </w:rPr>
        <w:t xml:space="preserve">. </w:t>
      </w:r>
      <w:r w:rsidRPr="00452811">
        <w:rPr>
          <w:rFonts w:ascii="Arial" w:eastAsia="Calibri" w:hAnsi="Arial" w:cs="Arial"/>
          <w:color w:val="00435B"/>
          <w:sz w:val="20"/>
          <w:szCs w:val="20"/>
        </w:rPr>
        <w:t xml:space="preserve">Duomenų tvarkytojas įsipareigoja imtis visų veiksmų, kad padėtų Duomenų valdytojui sumažinti </w:t>
      </w:r>
      <w:r w:rsidR="00FB1A33">
        <w:rPr>
          <w:rFonts w:ascii="Arial" w:eastAsia="Calibri" w:hAnsi="Arial" w:cs="Arial"/>
          <w:color w:val="00435B"/>
          <w:sz w:val="20"/>
          <w:szCs w:val="20"/>
        </w:rPr>
        <w:t xml:space="preserve">asmens </w:t>
      </w:r>
      <w:r w:rsidR="00354B2B">
        <w:rPr>
          <w:rFonts w:ascii="Arial" w:eastAsia="Calibri" w:hAnsi="Arial" w:cs="Arial"/>
          <w:color w:val="00435B"/>
          <w:sz w:val="20"/>
          <w:szCs w:val="20"/>
        </w:rPr>
        <w:t xml:space="preserve">duomenų saugumo </w:t>
      </w:r>
      <w:r w:rsidRPr="00452811">
        <w:rPr>
          <w:rFonts w:ascii="Arial" w:eastAsia="Calibri" w:hAnsi="Arial" w:cs="Arial"/>
          <w:color w:val="00435B"/>
          <w:sz w:val="20"/>
          <w:szCs w:val="20"/>
        </w:rPr>
        <w:t>pažeidimo neigiamas pasekmes. Duomenų valdytojo prašymu</w:t>
      </w:r>
      <w:r w:rsidR="004030C1">
        <w:rPr>
          <w:rFonts w:ascii="Arial" w:eastAsia="Calibri" w:hAnsi="Arial" w:cs="Arial"/>
          <w:color w:val="00435B"/>
          <w:sz w:val="20"/>
          <w:szCs w:val="20"/>
        </w:rPr>
        <w:t>,</w:t>
      </w:r>
      <w:r w:rsidRPr="00452811">
        <w:rPr>
          <w:rFonts w:ascii="Arial" w:eastAsia="Calibri" w:hAnsi="Arial" w:cs="Arial"/>
          <w:color w:val="00435B"/>
          <w:sz w:val="20"/>
          <w:szCs w:val="20"/>
        </w:rPr>
        <w:t xml:space="preserve"> Duomenų tvarkytojas pateik</w:t>
      </w:r>
      <w:r w:rsidR="00354B2B">
        <w:rPr>
          <w:rFonts w:ascii="Arial" w:eastAsia="Calibri" w:hAnsi="Arial" w:cs="Arial"/>
          <w:color w:val="00435B"/>
          <w:sz w:val="20"/>
          <w:szCs w:val="20"/>
        </w:rPr>
        <w:t xml:space="preserve">ia papildomą informaciją ir dokumentus, susijusius su </w:t>
      </w:r>
      <w:r w:rsidR="00FB1A33">
        <w:rPr>
          <w:rFonts w:ascii="Arial" w:eastAsia="Calibri" w:hAnsi="Arial" w:cs="Arial"/>
          <w:color w:val="00435B"/>
          <w:sz w:val="20"/>
          <w:szCs w:val="20"/>
        </w:rPr>
        <w:t xml:space="preserve">asmens </w:t>
      </w:r>
      <w:r w:rsidR="00354B2B">
        <w:rPr>
          <w:rFonts w:ascii="Arial" w:eastAsia="Calibri" w:hAnsi="Arial" w:cs="Arial"/>
          <w:color w:val="00435B"/>
          <w:sz w:val="20"/>
          <w:szCs w:val="20"/>
        </w:rPr>
        <w:t>duomenų saugumo pažeidimu</w:t>
      </w:r>
      <w:r w:rsidRPr="00452811">
        <w:rPr>
          <w:rFonts w:ascii="Arial" w:eastAsia="Calibri" w:hAnsi="Arial" w:cs="Arial"/>
          <w:color w:val="00435B"/>
          <w:sz w:val="20"/>
          <w:szCs w:val="20"/>
        </w:rPr>
        <w:t xml:space="preserve">. </w:t>
      </w:r>
    </w:p>
    <w:p w14:paraId="34259CDB" w14:textId="3727BC9F" w:rsidR="00887618" w:rsidRPr="00452811" w:rsidRDefault="00887618" w:rsidP="00887618">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452811">
        <w:rPr>
          <w:rFonts w:ascii="Arial" w:eastAsia="Calibri" w:hAnsi="Arial" w:cs="Arial"/>
          <w:color w:val="00435B"/>
          <w:sz w:val="20"/>
          <w:szCs w:val="20"/>
        </w:rPr>
        <w:t>3.</w:t>
      </w:r>
      <w:r w:rsidR="00BF0955">
        <w:rPr>
          <w:rFonts w:ascii="Arial" w:eastAsia="Calibri" w:hAnsi="Arial" w:cs="Arial"/>
          <w:color w:val="00435B"/>
          <w:sz w:val="20"/>
          <w:szCs w:val="20"/>
        </w:rPr>
        <w:t>5.</w:t>
      </w:r>
      <w:r w:rsidRPr="00452811">
        <w:rPr>
          <w:rFonts w:ascii="Arial" w:eastAsia="Calibri" w:hAnsi="Arial" w:cs="Arial"/>
          <w:color w:val="00435B"/>
          <w:sz w:val="20"/>
          <w:szCs w:val="20"/>
        </w:rPr>
        <w:t xml:space="preserve"> Duomenų tvarkytojas, atsižvelgdamas į duomenų tvarkymo pobūdį ir panaudodamas tinkamas technines bei organizacines priemones, </w:t>
      </w:r>
      <w:r w:rsidR="00027958">
        <w:rPr>
          <w:rFonts w:ascii="Arial" w:eastAsia="Calibri" w:hAnsi="Arial" w:cs="Arial"/>
          <w:color w:val="00435B"/>
          <w:sz w:val="20"/>
          <w:szCs w:val="20"/>
        </w:rPr>
        <w:t xml:space="preserve">įsipareigoja </w:t>
      </w:r>
      <w:r w:rsidRPr="00452811">
        <w:rPr>
          <w:rFonts w:ascii="Arial" w:eastAsia="Calibri" w:hAnsi="Arial" w:cs="Arial"/>
          <w:color w:val="00435B"/>
          <w:sz w:val="20"/>
          <w:szCs w:val="20"/>
        </w:rPr>
        <w:t>pa</w:t>
      </w:r>
      <w:r w:rsidR="00027958">
        <w:rPr>
          <w:rFonts w:ascii="Arial" w:eastAsia="Calibri" w:hAnsi="Arial" w:cs="Arial"/>
          <w:color w:val="00435B"/>
          <w:sz w:val="20"/>
          <w:szCs w:val="20"/>
        </w:rPr>
        <w:t>dėti</w:t>
      </w:r>
      <w:r w:rsidRPr="00452811">
        <w:rPr>
          <w:rFonts w:ascii="Arial" w:eastAsia="Calibri" w:hAnsi="Arial" w:cs="Arial"/>
          <w:color w:val="00435B"/>
          <w:sz w:val="20"/>
          <w:szCs w:val="20"/>
        </w:rPr>
        <w:t xml:space="preserve"> Duomenų valdytojui įvykdyti Duomenų valdytojo prievolę atsakyti į prašymus pasinaudoti duomenų subjekto teisėmis, </w:t>
      </w:r>
      <w:r w:rsidR="00A715E6">
        <w:rPr>
          <w:rFonts w:ascii="Arial" w:eastAsia="Calibri" w:hAnsi="Arial" w:cs="Arial"/>
          <w:color w:val="00435B"/>
          <w:sz w:val="20"/>
          <w:szCs w:val="20"/>
        </w:rPr>
        <w:t>nurodytomis</w:t>
      </w:r>
      <w:r w:rsidRPr="00452811">
        <w:rPr>
          <w:rFonts w:ascii="Arial" w:eastAsia="Calibri" w:hAnsi="Arial" w:cs="Arial"/>
          <w:color w:val="00435B"/>
          <w:sz w:val="20"/>
          <w:szCs w:val="20"/>
        </w:rPr>
        <w:t xml:space="preserve"> BDAR</w:t>
      </w:r>
      <w:r w:rsidR="00A715E6">
        <w:rPr>
          <w:rFonts w:ascii="Arial" w:eastAsia="Calibri" w:hAnsi="Arial" w:cs="Arial"/>
          <w:color w:val="00435B"/>
          <w:sz w:val="20"/>
          <w:szCs w:val="20"/>
        </w:rPr>
        <w:t xml:space="preserve"> III skyriuje</w:t>
      </w:r>
      <w:r w:rsidRPr="00452811">
        <w:rPr>
          <w:rFonts w:ascii="Arial" w:eastAsia="Calibri" w:hAnsi="Arial" w:cs="Arial"/>
          <w:color w:val="00435B"/>
          <w:sz w:val="20"/>
          <w:szCs w:val="20"/>
        </w:rPr>
        <w:t>.</w:t>
      </w:r>
    </w:p>
    <w:p w14:paraId="21FF43D8" w14:textId="35945787" w:rsidR="00887618" w:rsidRPr="00452811" w:rsidRDefault="00887618" w:rsidP="00887618">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452811">
        <w:rPr>
          <w:rFonts w:ascii="Arial" w:eastAsia="Calibri" w:hAnsi="Arial" w:cs="Arial"/>
          <w:color w:val="00435B"/>
          <w:sz w:val="20"/>
          <w:szCs w:val="20"/>
        </w:rPr>
        <w:t>3.</w:t>
      </w:r>
      <w:r w:rsidR="00BF0955">
        <w:rPr>
          <w:rFonts w:ascii="Arial" w:eastAsia="Calibri" w:hAnsi="Arial" w:cs="Arial"/>
          <w:color w:val="00435B"/>
          <w:sz w:val="20"/>
          <w:szCs w:val="20"/>
        </w:rPr>
        <w:t>6</w:t>
      </w:r>
      <w:r w:rsidRPr="00452811">
        <w:rPr>
          <w:rFonts w:ascii="Arial" w:eastAsia="Calibri" w:hAnsi="Arial" w:cs="Arial"/>
          <w:color w:val="00435B"/>
          <w:sz w:val="20"/>
          <w:szCs w:val="20"/>
        </w:rPr>
        <w:t xml:space="preserve">. Duomenų tvarkytojas, atsižvelgdamas į duomenų tvarkymo pobūdį bei turimą informaciją, </w:t>
      </w:r>
      <w:r w:rsidR="00027958">
        <w:rPr>
          <w:rFonts w:ascii="Arial" w:eastAsia="Calibri" w:hAnsi="Arial" w:cs="Arial"/>
          <w:color w:val="00435B"/>
          <w:sz w:val="20"/>
          <w:szCs w:val="20"/>
        </w:rPr>
        <w:t xml:space="preserve">įsipareigoja padėti </w:t>
      </w:r>
      <w:r w:rsidRPr="00452811">
        <w:rPr>
          <w:rFonts w:ascii="Arial" w:eastAsia="Calibri" w:hAnsi="Arial" w:cs="Arial"/>
          <w:color w:val="00435B"/>
          <w:sz w:val="20"/>
          <w:szCs w:val="20"/>
        </w:rPr>
        <w:t xml:space="preserve">Duomenų valdytojui įvykdyti konkrečias prievoles pagal taikomus </w:t>
      </w:r>
      <w:r w:rsidR="009530C5">
        <w:rPr>
          <w:rFonts w:ascii="Arial" w:eastAsia="Calibri" w:hAnsi="Arial" w:cs="Arial"/>
          <w:color w:val="00435B"/>
          <w:sz w:val="20"/>
          <w:szCs w:val="20"/>
        </w:rPr>
        <w:t xml:space="preserve">asmens </w:t>
      </w:r>
      <w:r w:rsidRPr="00452811">
        <w:rPr>
          <w:rFonts w:ascii="Arial" w:eastAsia="Calibri" w:hAnsi="Arial" w:cs="Arial"/>
          <w:color w:val="00435B"/>
          <w:sz w:val="20"/>
          <w:szCs w:val="20"/>
        </w:rPr>
        <w:t xml:space="preserve">duomenų apsaugos teisės aktus. Konkrečios prievolės apima </w:t>
      </w:r>
      <w:r w:rsidR="009530C5">
        <w:rPr>
          <w:rFonts w:ascii="Arial" w:eastAsia="Calibri" w:hAnsi="Arial" w:cs="Arial"/>
          <w:color w:val="00435B"/>
          <w:sz w:val="20"/>
          <w:szCs w:val="20"/>
        </w:rPr>
        <w:t xml:space="preserve">asmens </w:t>
      </w:r>
      <w:r w:rsidRPr="00452811">
        <w:rPr>
          <w:rFonts w:ascii="Arial" w:eastAsia="Calibri" w:hAnsi="Arial" w:cs="Arial"/>
          <w:color w:val="00435B"/>
          <w:sz w:val="20"/>
          <w:szCs w:val="20"/>
        </w:rPr>
        <w:t xml:space="preserve">duomenų tvarkymo saugumą (BDAR 32 straipsnis), pranešimą apie asmens duomenų saugumo pažeidimą (BDAR 33–34 straipsniai) ir poveikio duomenų apsaugai vertinimą bei išankstines konsultacijas (BDAR 35–36 straipsniai). </w:t>
      </w:r>
    </w:p>
    <w:p w14:paraId="58DA777B" w14:textId="63FFA5EE" w:rsidR="00887618" w:rsidRPr="00452811" w:rsidRDefault="00887618" w:rsidP="00887618">
      <w:pPr>
        <w:tabs>
          <w:tab w:val="left" w:pos="993"/>
        </w:tabs>
        <w:spacing w:after="0" w:line="240" w:lineRule="auto"/>
        <w:ind w:firstLine="567"/>
        <w:jc w:val="both"/>
        <w:rPr>
          <w:rFonts w:ascii="Arial" w:hAnsi="Arial" w:cs="Arial"/>
          <w:color w:val="00435B"/>
          <w:sz w:val="20"/>
          <w:szCs w:val="20"/>
        </w:rPr>
      </w:pPr>
      <w:r w:rsidRPr="00452811">
        <w:rPr>
          <w:rFonts w:ascii="Arial" w:eastAsia="Calibri" w:hAnsi="Arial" w:cs="Arial"/>
          <w:color w:val="00435B"/>
          <w:sz w:val="20"/>
          <w:szCs w:val="20"/>
        </w:rPr>
        <w:t>3.</w:t>
      </w:r>
      <w:r w:rsidR="00BF0955">
        <w:rPr>
          <w:rFonts w:ascii="Arial" w:eastAsia="Calibri" w:hAnsi="Arial" w:cs="Arial"/>
          <w:color w:val="00435B"/>
          <w:sz w:val="20"/>
          <w:szCs w:val="20"/>
        </w:rPr>
        <w:t>7</w:t>
      </w:r>
      <w:r w:rsidRPr="00452811">
        <w:rPr>
          <w:rFonts w:ascii="Arial" w:eastAsia="Calibri" w:hAnsi="Arial" w:cs="Arial"/>
          <w:color w:val="00435B"/>
          <w:sz w:val="20"/>
          <w:szCs w:val="20"/>
        </w:rPr>
        <w:t xml:space="preserve">. Duomenų tvarkytojas įsipareigoja kaupti dokumentaciją apie tai, kaip vykdo Duomenų valdytojo duomenų tvarkymą, žinoti, kur yra </w:t>
      </w:r>
      <w:r w:rsidR="00E62AC7">
        <w:rPr>
          <w:rFonts w:ascii="Arial" w:eastAsia="Calibri" w:hAnsi="Arial" w:cs="Arial"/>
          <w:color w:val="00435B"/>
          <w:sz w:val="20"/>
          <w:szCs w:val="20"/>
        </w:rPr>
        <w:t>saugom</w:t>
      </w:r>
      <w:r w:rsidRPr="00452811">
        <w:rPr>
          <w:rFonts w:ascii="Arial" w:eastAsia="Calibri" w:hAnsi="Arial" w:cs="Arial"/>
          <w:color w:val="00435B"/>
          <w:sz w:val="20"/>
          <w:szCs w:val="20"/>
        </w:rPr>
        <w:t xml:space="preserve">i jam perduoti </w:t>
      </w:r>
      <w:r w:rsidR="0005478D">
        <w:rPr>
          <w:rFonts w:ascii="Arial" w:eastAsia="Calibri" w:hAnsi="Arial" w:cs="Arial"/>
          <w:color w:val="00435B"/>
          <w:sz w:val="20"/>
          <w:szCs w:val="20"/>
        </w:rPr>
        <w:t xml:space="preserve">asmens </w:t>
      </w:r>
      <w:r w:rsidRPr="00452811">
        <w:rPr>
          <w:rFonts w:ascii="Arial" w:eastAsia="Calibri" w:hAnsi="Arial" w:cs="Arial"/>
          <w:color w:val="00435B"/>
          <w:sz w:val="20"/>
          <w:szCs w:val="20"/>
        </w:rPr>
        <w:t>duomenys bei kaip jie yra tvarkomi. Duomenų tvarkytojas įsipareigoja</w:t>
      </w:r>
      <w:r w:rsidR="00BD041F">
        <w:rPr>
          <w:rFonts w:ascii="Arial" w:eastAsia="Calibri" w:hAnsi="Arial" w:cs="Arial"/>
          <w:color w:val="00435B"/>
          <w:sz w:val="20"/>
          <w:szCs w:val="20"/>
        </w:rPr>
        <w:t xml:space="preserve"> </w:t>
      </w:r>
      <w:r w:rsidR="003258F4" w:rsidRPr="00B11DF9">
        <w:rPr>
          <w:rFonts w:ascii="Arial" w:eastAsia="Calibri" w:hAnsi="Arial" w:cs="Arial"/>
          <w:color w:val="00435B"/>
          <w:sz w:val="20"/>
          <w:szCs w:val="20"/>
        </w:rPr>
        <w:t>Duomenų valdytojo nu</w:t>
      </w:r>
      <w:r w:rsidR="00E62AC7">
        <w:rPr>
          <w:rFonts w:ascii="Arial" w:eastAsia="Calibri" w:hAnsi="Arial" w:cs="Arial"/>
          <w:color w:val="00435B"/>
          <w:sz w:val="20"/>
          <w:szCs w:val="20"/>
        </w:rPr>
        <w:t>rodytu</w:t>
      </w:r>
      <w:r w:rsidR="003258F4" w:rsidRPr="00B11DF9">
        <w:rPr>
          <w:rFonts w:ascii="Arial" w:eastAsia="Calibri" w:hAnsi="Arial" w:cs="Arial"/>
          <w:color w:val="00435B"/>
          <w:sz w:val="20"/>
          <w:szCs w:val="20"/>
        </w:rPr>
        <w:t xml:space="preserve"> terminu ir tvarka</w:t>
      </w:r>
      <w:r w:rsidR="003258F4" w:rsidRPr="00452811">
        <w:rPr>
          <w:rFonts w:ascii="Arial" w:eastAsia="Calibri" w:hAnsi="Arial" w:cs="Arial"/>
          <w:color w:val="00435B"/>
          <w:sz w:val="20"/>
          <w:szCs w:val="20"/>
        </w:rPr>
        <w:t xml:space="preserve"> </w:t>
      </w:r>
      <w:r w:rsidRPr="00452811">
        <w:rPr>
          <w:rFonts w:ascii="Arial" w:eastAsia="Calibri" w:hAnsi="Arial" w:cs="Arial"/>
          <w:color w:val="00435B"/>
          <w:sz w:val="20"/>
          <w:szCs w:val="20"/>
        </w:rPr>
        <w:t xml:space="preserve">pateikti visą informaciją, įrodančią su duomenų tvarkymu susijusių pareigų laikymąsi, ir </w:t>
      </w:r>
      <w:r w:rsidR="00B55CD2">
        <w:rPr>
          <w:rFonts w:ascii="Arial" w:eastAsia="Calibri" w:hAnsi="Arial" w:cs="Arial"/>
          <w:color w:val="00435B"/>
          <w:sz w:val="20"/>
          <w:szCs w:val="20"/>
        </w:rPr>
        <w:t xml:space="preserve">sudaryti sąlygas bei </w:t>
      </w:r>
      <w:r w:rsidRPr="00452811">
        <w:rPr>
          <w:rFonts w:ascii="Arial" w:eastAsia="Calibri" w:hAnsi="Arial" w:cs="Arial"/>
          <w:color w:val="00435B"/>
          <w:sz w:val="20"/>
          <w:szCs w:val="20"/>
        </w:rPr>
        <w:t xml:space="preserve">padėti </w:t>
      </w:r>
      <w:r w:rsidR="00922B93">
        <w:rPr>
          <w:rFonts w:ascii="Arial" w:eastAsia="Calibri" w:hAnsi="Arial" w:cs="Arial"/>
          <w:color w:val="00435B"/>
          <w:sz w:val="20"/>
          <w:szCs w:val="20"/>
        </w:rPr>
        <w:t>D</w:t>
      </w:r>
      <w:r w:rsidRPr="00452811">
        <w:rPr>
          <w:rFonts w:ascii="Arial" w:eastAsia="Calibri" w:hAnsi="Arial" w:cs="Arial"/>
          <w:color w:val="00435B"/>
          <w:sz w:val="20"/>
          <w:szCs w:val="20"/>
        </w:rPr>
        <w:t xml:space="preserve">uomenų valdytojui ir (ar) </w:t>
      </w:r>
      <w:r w:rsidR="00F72EEF" w:rsidRPr="00452811">
        <w:rPr>
          <w:rFonts w:ascii="Arial" w:eastAsia="Calibri" w:hAnsi="Arial" w:cs="Arial"/>
          <w:color w:val="00435B"/>
          <w:sz w:val="20"/>
          <w:szCs w:val="20"/>
        </w:rPr>
        <w:t xml:space="preserve">Duomenų valdytojo įgaliotiems </w:t>
      </w:r>
      <w:r w:rsidRPr="00452811">
        <w:rPr>
          <w:rFonts w:ascii="Arial" w:eastAsia="Calibri" w:hAnsi="Arial" w:cs="Arial"/>
          <w:color w:val="00435B"/>
          <w:sz w:val="20"/>
          <w:szCs w:val="20"/>
        </w:rPr>
        <w:t xml:space="preserve">tretiesiems asmenims atlikti asmens duomenų </w:t>
      </w:r>
      <w:r w:rsidR="00B753CF">
        <w:rPr>
          <w:rFonts w:ascii="Arial" w:eastAsia="Calibri" w:hAnsi="Arial" w:cs="Arial"/>
          <w:color w:val="00435B"/>
          <w:sz w:val="20"/>
          <w:szCs w:val="20"/>
        </w:rPr>
        <w:t xml:space="preserve">tvarkymo </w:t>
      </w:r>
      <w:r w:rsidRPr="00452811">
        <w:rPr>
          <w:rFonts w:ascii="Arial" w:eastAsia="Calibri" w:hAnsi="Arial" w:cs="Arial"/>
          <w:color w:val="00435B"/>
          <w:sz w:val="20"/>
          <w:szCs w:val="20"/>
        </w:rPr>
        <w:t>auditą, įskaitant patikrinimus</w:t>
      </w:r>
      <w:r w:rsidR="000B2B5A">
        <w:rPr>
          <w:rFonts w:ascii="Arial" w:eastAsia="Calibri" w:hAnsi="Arial" w:cs="Arial"/>
          <w:color w:val="00435B"/>
          <w:sz w:val="20"/>
          <w:szCs w:val="20"/>
        </w:rPr>
        <w:t xml:space="preserve"> vietoje</w:t>
      </w:r>
      <w:r w:rsidRPr="00452811">
        <w:rPr>
          <w:rFonts w:ascii="Arial" w:eastAsia="Calibri" w:hAnsi="Arial" w:cs="Arial"/>
          <w:color w:val="00435B"/>
          <w:sz w:val="20"/>
          <w:szCs w:val="20"/>
        </w:rPr>
        <w:t>.</w:t>
      </w:r>
    </w:p>
    <w:p w14:paraId="70B5DBAB" w14:textId="270CEEFE" w:rsidR="00887618" w:rsidRPr="00AE39EA" w:rsidRDefault="00887618" w:rsidP="00887618">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452811">
        <w:rPr>
          <w:rFonts w:ascii="Arial" w:eastAsia="Calibri" w:hAnsi="Arial" w:cs="Arial"/>
          <w:color w:val="00435B"/>
          <w:sz w:val="20"/>
          <w:szCs w:val="20"/>
        </w:rPr>
        <w:t>3.</w:t>
      </w:r>
      <w:r w:rsidR="00BF0955">
        <w:rPr>
          <w:rFonts w:ascii="Arial" w:eastAsia="Calibri" w:hAnsi="Arial" w:cs="Arial"/>
          <w:color w:val="00435B"/>
          <w:sz w:val="20"/>
          <w:szCs w:val="20"/>
        </w:rPr>
        <w:t>8</w:t>
      </w:r>
      <w:r w:rsidRPr="00452811">
        <w:rPr>
          <w:rFonts w:ascii="Arial" w:eastAsia="Calibri" w:hAnsi="Arial" w:cs="Arial"/>
          <w:color w:val="00435B"/>
          <w:sz w:val="20"/>
          <w:szCs w:val="20"/>
        </w:rPr>
        <w:t xml:space="preserve">. </w:t>
      </w:r>
      <w:r w:rsidRPr="00AE39EA">
        <w:rPr>
          <w:rFonts w:ascii="Arial" w:eastAsia="Calibri" w:hAnsi="Arial" w:cs="Arial"/>
          <w:color w:val="00435B"/>
          <w:sz w:val="20"/>
          <w:szCs w:val="20"/>
        </w:rPr>
        <w:t xml:space="preserve">Duomenų valdytojui </w:t>
      </w:r>
      <w:r w:rsidR="00B061B2">
        <w:rPr>
          <w:rFonts w:ascii="Arial" w:eastAsia="Calibri" w:hAnsi="Arial" w:cs="Arial"/>
          <w:color w:val="00435B"/>
          <w:sz w:val="20"/>
          <w:szCs w:val="20"/>
        </w:rPr>
        <w:t>paprašius</w:t>
      </w:r>
      <w:r w:rsidRPr="00AE39EA">
        <w:rPr>
          <w:rFonts w:ascii="Arial" w:eastAsia="Calibri" w:hAnsi="Arial" w:cs="Arial"/>
          <w:color w:val="00435B"/>
          <w:sz w:val="20"/>
          <w:szCs w:val="20"/>
        </w:rPr>
        <w:t xml:space="preserve">, Duomenų </w:t>
      </w:r>
      <w:r w:rsidRPr="00B11DF9">
        <w:rPr>
          <w:rFonts w:ascii="Arial" w:eastAsia="Calibri" w:hAnsi="Arial" w:cs="Arial"/>
          <w:color w:val="00435B"/>
          <w:sz w:val="20"/>
          <w:szCs w:val="20"/>
        </w:rPr>
        <w:t>tvarkytojas privalo</w:t>
      </w:r>
      <w:r w:rsidR="0028489D" w:rsidRPr="00B11DF9">
        <w:rPr>
          <w:rFonts w:ascii="Arial" w:eastAsia="Calibri" w:hAnsi="Arial" w:cs="Arial"/>
          <w:color w:val="00435B"/>
          <w:sz w:val="20"/>
          <w:szCs w:val="20"/>
        </w:rPr>
        <w:t xml:space="preserve"> Duomenų valdyto</w:t>
      </w:r>
      <w:r w:rsidR="00B20F7F" w:rsidRPr="00B11DF9">
        <w:rPr>
          <w:rFonts w:ascii="Arial" w:eastAsia="Calibri" w:hAnsi="Arial" w:cs="Arial"/>
          <w:color w:val="00435B"/>
          <w:sz w:val="20"/>
          <w:szCs w:val="20"/>
        </w:rPr>
        <w:t>jo nu</w:t>
      </w:r>
      <w:r w:rsidR="00E9568D">
        <w:rPr>
          <w:rFonts w:ascii="Arial" w:eastAsia="Calibri" w:hAnsi="Arial" w:cs="Arial"/>
          <w:color w:val="00435B"/>
          <w:sz w:val="20"/>
          <w:szCs w:val="20"/>
        </w:rPr>
        <w:t>rodyt</w:t>
      </w:r>
      <w:r w:rsidR="00B20F7F" w:rsidRPr="00B11DF9">
        <w:rPr>
          <w:rFonts w:ascii="Arial" w:eastAsia="Calibri" w:hAnsi="Arial" w:cs="Arial"/>
          <w:color w:val="00435B"/>
          <w:sz w:val="20"/>
          <w:szCs w:val="20"/>
        </w:rPr>
        <w:t>u terminu ir tvarka</w:t>
      </w:r>
      <w:r w:rsidRPr="00B11DF9">
        <w:rPr>
          <w:rFonts w:ascii="Arial" w:eastAsia="Calibri" w:hAnsi="Arial" w:cs="Arial"/>
          <w:color w:val="00435B"/>
          <w:sz w:val="20"/>
          <w:szCs w:val="20"/>
        </w:rPr>
        <w:t xml:space="preserve"> pateikti į</w:t>
      </w:r>
      <w:r w:rsidRPr="00AE39EA">
        <w:rPr>
          <w:rFonts w:ascii="Arial" w:eastAsia="Calibri" w:hAnsi="Arial" w:cs="Arial"/>
          <w:color w:val="00435B"/>
          <w:sz w:val="20"/>
          <w:szCs w:val="20"/>
        </w:rPr>
        <w:t>rodymus ir (ar) dokumentaciją, patvirtinančią Duomenų tvarkytojo atitiktį</w:t>
      </w:r>
      <w:r w:rsidR="00FB3CC2" w:rsidRPr="00AE39EA">
        <w:rPr>
          <w:rFonts w:ascii="Arial" w:eastAsia="Calibri" w:hAnsi="Arial" w:cs="Arial"/>
          <w:color w:val="00435B"/>
          <w:sz w:val="20"/>
          <w:szCs w:val="20"/>
        </w:rPr>
        <w:t xml:space="preserve"> Susitarimo, BDAR ir kitų asmens duomenų apsaugą reglamentuojančių teisės aktų </w:t>
      </w:r>
      <w:r w:rsidRPr="00AE39EA">
        <w:rPr>
          <w:rFonts w:ascii="Arial" w:eastAsia="Calibri" w:hAnsi="Arial" w:cs="Arial"/>
          <w:color w:val="00435B"/>
          <w:sz w:val="20"/>
          <w:szCs w:val="20"/>
        </w:rPr>
        <w:t>reikalavimams</w:t>
      </w:r>
      <w:r w:rsidR="00FB3CC2" w:rsidRPr="00AE39EA">
        <w:rPr>
          <w:rFonts w:ascii="Arial" w:eastAsia="Calibri" w:hAnsi="Arial" w:cs="Arial"/>
          <w:color w:val="00435B"/>
          <w:sz w:val="20"/>
          <w:szCs w:val="20"/>
        </w:rPr>
        <w:t>.</w:t>
      </w:r>
      <w:r w:rsidRPr="00AE39EA">
        <w:rPr>
          <w:rFonts w:ascii="Arial" w:eastAsia="Calibri" w:hAnsi="Arial" w:cs="Arial"/>
          <w:color w:val="00435B"/>
          <w:sz w:val="20"/>
          <w:szCs w:val="20"/>
        </w:rPr>
        <w:t xml:space="preserve"> </w:t>
      </w:r>
    </w:p>
    <w:p w14:paraId="28A148A3" w14:textId="7FB53010" w:rsidR="00887618" w:rsidRPr="00AE39EA" w:rsidRDefault="00887618" w:rsidP="009A14B3">
      <w:pPr>
        <w:shd w:val="clear" w:color="auto" w:fill="FFFFFF"/>
        <w:autoSpaceDE w:val="0"/>
        <w:autoSpaceDN w:val="0"/>
        <w:adjustRightInd w:val="0"/>
        <w:spacing w:before="240" w:after="120" w:line="240" w:lineRule="auto"/>
        <w:ind w:firstLine="567"/>
        <w:rPr>
          <w:rFonts w:ascii="Arial" w:eastAsia="Calibri" w:hAnsi="Arial" w:cs="Arial"/>
          <w:b/>
          <w:bCs/>
          <w:color w:val="00435B"/>
          <w:sz w:val="20"/>
          <w:szCs w:val="20"/>
        </w:rPr>
      </w:pPr>
      <w:r w:rsidRPr="00AE39EA">
        <w:rPr>
          <w:rFonts w:ascii="Arial" w:eastAsia="Calibri" w:hAnsi="Arial" w:cs="Arial"/>
          <w:b/>
          <w:bCs/>
          <w:color w:val="00435B"/>
          <w:sz w:val="20"/>
          <w:szCs w:val="20"/>
        </w:rPr>
        <w:t xml:space="preserve">4. </w:t>
      </w:r>
      <w:r w:rsidR="00BB2611" w:rsidRPr="00AE39EA">
        <w:rPr>
          <w:rFonts w:ascii="Arial" w:eastAsia="Calibri" w:hAnsi="Arial" w:cs="Arial"/>
          <w:b/>
          <w:bCs/>
          <w:color w:val="00435B"/>
          <w:sz w:val="20"/>
          <w:szCs w:val="20"/>
        </w:rPr>
        <w:t>KITŲ</w:t>
      </w:r>
      <w:r w:rsidRPr="00AE39EA">
        <w:rPr>
          <w:rFonts w:ascii="Arial" w:eastAsia="Calibri" w:hAnsi="Arial" w:cs="Arial"/>
          <w:b/>
          <w:bCs/>
          <w:color w:val="00435B"/>
          <w:sz w:val="20"/>
          <w:szCs w:val="20"/>
        </w:rPr>
        <w:t xml:space="preserve"> DUOMENŲ TVARKYTOJ</w:t>
      </w:r>
      <w:r w:rsidR="00BB2611" w:rsidRPr="00AE39EA">
        <w:rPr>
          <w:rFonts w:ascii="Arial" w:eastAsia="Calibri" w:hAnsi="Arial" w:cs="Arial"/>
          <w:b/>
          <w:bCs/>
          <w:color w:val="00435B"/>
          <w:sz w:val="20"/>
          <w:szCs w:val="20"/>
        </w:rPr>
        <w:t>Ų PASITELKIMAS</w:t>
      </w:r>
    </w:p>
    <w:p w14:paraId="72059AA2" w14:textId="6807E399" w:rsidR="00BB2611" w:rsidRPr="00AE39EA" w:rsidRDefault="007B6E4C" w:rsidP="007B6E4C">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AE39EA">
        <w:rPr>
          <w:rFonts w:ascii="Arial" w:eastAsia="Calibri" w:hAnsi="Arial" w:cs="Arial"/>
          <w:color w:val="00435B"/>
          <w:sz w:val="20"/>
          <w:szCs w:val="20"/>
        </w:rPr>
        <w:t>4.1. Duomenų tvarkytojas</w:t>
      </w:r>
      <w:r w:rsidR="00BB2611" w:rsidRPr="00AE39EA">
        <w:rPr>
          <w:rFonts w:ascii="Arial" w:eastAsia="Calibri" w:hAnsi="Arial" w:cs="Arial"/>
          <w:color w:val="00435B"/>
          <w:sz w:val="20"/>
          <w:szCs w:val="20"/>
        </w:rPr>
        <w:t xml:space="preserve"> </w:t>
      </w:r>
      <w:r w:rsidR="00662905" w:rsidRPr="00AE39EA">
        <w:rPr>
          <w:rFonts w:ascii="Arial" w:eastAsia="Calibri" w:hAnsi="Arial" w:cs="Arial"/>
          <w:color w:val="00435B"/>
          <w:sz w:val="20"/>
          <w:szCs w:val="20"/>
        </w:rPr>
        <w:t xml:space="preserve">Sutarties ir </w:t>
      </w:r>
      <w:r w:rsidRPr="00AE39EA">
        <w:rPr>
          <w:rFonts w:ascii="Arial" w:eastAsia="Calibri" w:hAnsi="Arial" w:cs="Arial"/>
          <w:color w:val="00435B"/>
          <w:sz w:val="20"/>
          <w:szCs w:val="20"/>
        </w:rPr>
        <w:t xml:space="preserve">Susitarimo vykdymui </w:t>
      </w:r>
      <w:r w:rsidR="0037025C" w:rsidRPr="00AE39EA">
        <w:rPr>
          <w:rFonts w:ascii="Arial" w:eastAsia="Calibri" w:hAnsi="Arial" w:cs="Arial"/>
          <w:color w:val="00435B"/>
          <w:sz w:val="20"/>
          <w:szCs w:val="20"/>
        </w:rPr>
        <w:t>gali pasitelkti</w:t>
      </w:r>
      <w:r w:rsidRPr="00AE39EA">
        <w:rPr>
          <w:rFonts w:ascii="Arial" w:eastAsia="Calibri" w:hAnsi="Arial" w:cs="Arial"/>
          <w:color w:val="00435B"/>
          <w:sz w:val="20"/>
          <w:szCs w:val="20"/>
        </w:rPr>
        <w:t xml:space="preserve"> </w:t>
      </w:r>
      <w:r w:rsidR="00BB2611" w:rsidRPr="00AE39EA">
        <w:rPr>
          <w:rFonts w:ascii="Arial" w:eastAsia="Calibri" w:hAnsi="Arial" w:cs="Arial"/>
          <w:color w:val="00435B"/>
          <w:sz w:val="20"/>
          <w:szCs w:val="20"/>
        </w:rPr>
        <w:t>kit</w:t>
      </w:r>
      <w:r w:rsidR="0037025C" w:rsidRPr="00AE39EA">
        <w:rPr>
          <w:rFonts w:ascii="Arial" w:eastAsia="Calibri" w:hAnsi="Arial" w:cs="Arial"/>
          <w:color w:val="00435B"/>
          <w:sz w:val="20"/>
          <w:szCs w:val="20"/>
        </w:rPr>
        <w:t>ą</w:t>
      </w:r>
      <w:r w:rsidRPr="00AE39EA">
        <w:rPr>
          <w:rFonts w:ascii="Arial" w:eastAsia="Calibri" w:hAnsi="Arial" w:cs="Arial"/>
          <w:color w:val="00435B"/>
          <w:sz w:val="20"/>
          <w:szCs w:val="20"/>
        </w:rPr>
        <w:t xml:space="preserve"> duomenų tvarkytoj</w:t>
      </w:r>
      <w:r w:rsidR="0037025C" w:rsidRPr="00AE39EA">
        <w:rPr>
          <w:rFonts w:ascii="Arial" w:eastAsia="Calibri" w:hAnsi="Arial" w:cs="Arial"/>
          <w:color w:val="00435B"/>
          <w:sz w:val="20"/>
          <w:szCs w:val="20"/>
        </w:rPr>
        <w:t xml:space="preserve">ą (toliau – </w:t>
      </w:r>
      <w:r w:rsidR="0037025C" w:rsidRPr="000E2907">
        <w:rPr>
          <w:rFonts w:ascii="Arial" w:eastAsia="Calibri" w:hAnsi="Arial" w:cs="Arial"/>
          <w:i/>
          <w:iCs/>
          <w:color w:val="00435B"/>
          <w:sz w:val="20"/>
          <w:szCs w:val="20"/>
        </w:rPr>
        <w:t>pagalbinis duomenų tvarkytojas</w:t>
      </w:r>
      <w:r w:rsidR="0037025C" w:rsidRPr="00AE39EA">
        <w:rPr>
          <w:rFonts w:ascii="Arial" w:eastAsia="Calibri" w:hAnsi="Arial" w:cs="Arial"/>
          <w:color w:val="00435B"/>
          <w:sz w:val="20"/>
          <w:szCs w:val="20"/>
        </w:rPr>
        <w:t xml:space="preserve">), tik gavęs išankstinį </w:t>
      </w:r>
      <w:r w:rsidR="00403C96">
        <w:rPr>
          <w:rFonts w:ascii="Arial" w:eastAsia="Calibri" w:hAnsi="Arial" w:cs="Arial"/>
          <w:color w:val="00435B"/>
          <w:sz w:val="20"/>
          <w:szCs w:val="20"/>
        </w:rPr>
        <w:t>konkretų rašytinį</w:t>
      </w:r>
      <w:r w:rsidR="0037025C" w:rsidRPr="00AE39EA">
        <w:rPr>
          <w:rFonts w:ascii="Arial" w:eastAsia="Calibri" w:hAnsi="Arial" w:cs="Arial"/>
          <w:color w:val="00435B"/>
          <w:sz w:val="20"/>
          <w:szCs w:val="20"/>
        </w:rPr>
        <w:t xml:space="preserve"> Duomenų valdytojo leidimą.</w:t>
      </w:r>
    </w:p>
    <w:p w14:paraId="2C38A5F9" w14:textId="2808AA30" w:rsidR="0037025C" w:rsidRPr="00AE39EA" w:rsidRDefault="0037025C" w:rsidP="007B6E4C">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AE39EA">
        <w:rPr>
          <w:rFonts w:ascii="Arial" w:eastAsia="Calibri" w:hAnsi="Arial" w:cs="Arial"/>
          <w:color w:val="00435B"/>
          <w:sz w:val="20"/>
          <w:szCs w:val="20"/>
        </w:rPr>
        <w:t xml:space="preserve">4.2. Duomenų tvarkytojui leidžiama pasitelkti šiuos </w:t>
      </w:r>
      <w:r w:rsidRPr="00044F73">
        <w:rPr>
          <w:rFonts w:ascii="Arial" w:eastAsia="Calibri" w:hAnsi="Arial" w:cs="Arial"/>
          <w:color w:val="00435B"/>
          <w:sz w:val="20"/>
          <w:szCs w:val="20"/>
        </w:rPr>
        <w:t>pagalbinius duomenų tvarkytojus</w:t>
      </w:r>
      <w:r w:rsidRPr="00AE39EA">
        <w:rPr>
          <w:rFonts w:ascii="Arial" w:eastAsia="Calibri" w:hAnsi="Arial" w:cs="Arial"/>
          <w:color w:val="00435B"/>
          <w:sz w:val="20"/>
          <w:szCs w:val="20"/>
        </w:rPr>
        <w:t>:</w:t>
      </w:r>
    </w:p>
    <w:p w14:paraId="4A8BAA37" w14:textId="77777777" w:rsidR="00ED7C20" w:rsidRDefault="00ED7C20" w:rsidP="007B6E4C">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46"/>
        <w:gridCol w:w="2044"/>
        <w:gridCol w:w="3875"/>
      </w:tblGrid>
      <w:tr w:rsidR="00ED7C20" w:rsidRPr="00ED7C20" w14:paraId="1148FACE" w14:textId="77777777" w:rsidTr="001A2F50">
        <w:tc>
          <w:tcPr>
            <w:tcW w:w="2263" w:type="dxa"/>
          </w:tcPr>
          <w:p w14:paraId="2EF0779B" w14:textId="6861C5C5" w:rsidR="00ED7C20" w:rsidRPr="00ED7C20" w:rsidRDefault="008A58E2" w:rsidP="00ED7C20">
            <w:pPr>
              <w:jc w:val="center"/>
              <w:rPr>
                <w:rFonts w:ascii="Arial" w:hAnsi="Arial" w:cs="Arial"/>
                <w:color w:val="00435B"/>
                <w:sz w:val="20"/>
                <w:szCs w:val="20"/>
              </w:rPr>
            </w:pPr>
            <w:r>
              <w:rPr>
                <w:rFonts w:ascii="Arial" w:hAnsi="Arial" w:cs="Arial"/>
                <w:color w:val="00435B"/>
                <w:sz w:val="20"/>
                <w:szCs w:val="20"/>
              </w:rPr>
              <w:t>Juridinio asmens</w:t>
            </w:r>
            <w:r w:rsidR="00AF164A">
              <w:rPr>
                <w:rFonts w:ascii="Arial" w:hAnsi="Arial" w:cs="Arial"/>
                <w:color w:val="00435B"/>
                <w:sz w:val="20"/>
                <w:szCs w:val="20"/>
              </w:rPr>
              <w:t xml:space="preserve"> p</w:t>
            </w:r>
            <w:r w:rsidR="00ED7C20" w:rsidRPr="00ED7C20">
              <w:rPr>
                <w:rFonts w:ascii="Arial" w:hAnsi="Arial" w:cs="Arial"/>
                <w:color w:val="00435B"/>
                <w:sz w:val="20"/>
                <w:szCs w:val="20"/>
              </w:rPr>
              <w:t>avadinimas</w:t>
            </w:r>
            <w:r w:rsidR="00ED7C20">
              <w:rPr>
                <w:rFonts w:ascii="Arial" w:hAnsi="Arial" w:cs="Arial"/>
                <w:color w:val="00435B"/>
                <w:sz w:val="20"/>
                <w:szCs w:val="20"/>
              </w:rPr>
              <w:t xml:space="preserve"> </w:t>
            </w:r>
            <w:r w:rsidR="002B21AE">
              <w:rPr>
                <w:rFonts w:ascii="Arial" w:hAnsi="Arial" w:cs="Arial"/>
                <w:color w:val="00435B"/>
                <w:sz w:val="20"/>
                <w:szCs w:val="20"/>
              </w:rPr>
              <w:t xml:space="preserve">arba </w:t>
            </w:r>
            <w:r>
              <w:rPr>
                <w:rFonts w:ascii="Arial" w:hAnsi="Arial" w:cs="Arial"/>
                <w:color w:val="00435B"/>
                <w:sz w:val="20"/>
                <w:szCs w:val="20"/>
              </w:rPr>
              <w:t xml:space="preserve">fizinio </w:t>
            </w:r>
            <w:r w:rsidRPr="002B21AE">
              <w:rPr>
                <w:rFonts w:ascii="Arial" w:hAnsi="Arial" w:cs="Arial"/>
                <w:color w:val="00435B"/>
                <w:sz w:val="20"/>
                <w:szCs w:val="20"/>
              </w:rPr>
              <w:t xml:space="preserve">asmens </w:t>
            </w:r>
            <w:r w:rsidR="00ED7C20" w:rsidRPr="002B21AE">
              <w:rPr>
                <w:rFonts w:ascii="Arial" w:hAnsi="Arial" w:cs="Arial"/>
                <w:color w:val="00435B"/>
                <w:sz w:val="20"/>
                <w:szCs w:val="20"/>
              </w:rPr>
              <w:t>vardas, pavardė</w:t>
            </w:r>
          </w:p>
        </w:tc>
        <w:tc>
          <w:tcPr>
            <w:tcW w:w="1446" w:type="dxa"/>
          </w:tcPr>
          <w:p w14:paraId="5A294837" w14:textId="5647FA9E" w:rsidR="00ED7C20" w:rsidRPr="00AE39EA" w:rsidRDefault="002066A5">
            <w:pPr>
              <w:jc w:val="center"/>
              <w:rPr>
                <w:rFonts w:ascii="Arial" w:hAnsi="Arial" w:cs="Arial"/>
                <w:color w:val="00435B"/>
                <w:sz w:val="20"/>
                <w:szCs w:val="20"/>
                <w:lang w:val="en-US"/>
              </w:rPr>
            </w:pPr>
            <w:r>
              <w:rPr>
                <w:rFonts w:ascii="Arial" w:hAnsi="Arial" w:cs="Arial"/>
                <w:color w:val="00435B"/>
                <w:sz w:val="20"/>
                <w:szCs w:val="20"/>
              </w:rPr>
              <w:t>Įmonės</w:t>
            </w:r>
            <w:r w:rsidR="00ED7C20" w:rsidRPr="00ED7C20">
              <w:rPr>
                <w:rFonts w:ascii="Arial" w:hAnsi="Arial" w:cs="Arial"/>
                <w:color w:val="00435B"/>
                <w:sz w:val="20"/>
                <w:szCs w:val="20"/>
              </w:rPr>
              <w:t xml:space="preserve"> kodas</w:t>
            </w:r>
          </w:p>
        </w:tc>
        <w:tc>
          <w:tcPr>
            <w:tcW w:w="2044" w:type="dxa"/>
          </w:tcPr>
          <w:p w14:paraId="7CC45DF0" w14:textId="3DBF4056" w:rsidR="00ED7C20" w:rsidRPr="00ED7C20" w:rsidRDefault="008A58E2">
            <w:pPr>
              <w:jc w:val="center"/>
              <w:rPr>
                <w:rFonts w:ascii="Arial" w:hAnsi="Arial" w:cs="Arial"/>
                <w:color w:val="00435B"/>
                <w:sz w:val="20"/>
                <w:szCs w:val="20"/>
              </w:rPr>
            </w:pPr>
            <w:r>
              <w:rPr>
                <w:rFonts w:ascii="Arial" w:hAnsi="Arial" w:cs="Arial"/>
                <w:color w:val="00435B"/>
                <w:sz w:val="20"/>
                <w:szCs w:val="20"/>
              </w:rPr>
              <w:t>Juridinio asmens</w:t>
            </w:r>
            <w:r w:rsidR="00AF164A">
              <w:rPr>
                <w:rFonts w:ascii="Arial" w:hAnsi="Arial" w:cs="Arial"/>
                <w:color w:val="00435B"/>
                <w:sz w:val="20"/>
                <w:szCs w:val="20"/>
              </w:rPr>
              <w:t xml:space="preserve"> b</w:t>
            </w:r>
            <w:r w:rsidR="00ED7C20" w:rsidRPr="00ED7C20">
              <w:rPr>
                <w:rFonts w:ascii="Arial" w:hAnsi="Arial" w:cs="Arial"/>
                <w:color w:val="00435B"/>
                <w:sz w:val="20"/>
                <w:szCs w:val="20"/>
              </w:rPr>
              <w:t xml:space="preserve">uveinės adresas  </w:t>
            </w:r>
            <w:r w:rsidR="002B21AE">
              <w:rPr>
                <w:rFonts w:ascii="Arial" w:hAnsi="Arial" w:cs="Arial"/>
                <w:color w:val="00435B"/>
                <w:sz w:val="20"/>
                <w:szCs w:val="20"/>
              </w:rPr>
              <w:t xml:space="preserve">arba </w:t>
            </w:r>
            <w:r>
              <w:rPr>
                <w:rFonts w:ascii="Arial" w:hAnsi="Arial" w:cs="Arial"/>
                <w:color w:val="00435B"/>
                <w:sz w:val="20"/>
                <w:szCs w:val="20"/>
              </w:rPr>
              <w:t xml:space="preserve">fizinio asmens </w:t>
            </w:r>
            <w:r w:rsidR="00ED7C20" w:rsidRPr="002B21AE">
              <w:rPr>
                <w:rFonts w:ascii="Arial" w:hAnsi="Arial" w:cs="Arial"/>
                <w:color w:val="00435B"/>
                <w:sz w:val="20"/>
                <w:szCs w:val="20"/>
              </w:rPr>
              <w:t>gyvenamosios</w:t>
            </w:r>
            <w:r w:rsidR="00ED7C20" w:rsidRPr="00ED7C20">
              <w:rPr>
                <w:rFonts w:ascii="Arial" w:hAnsi="Arial" w:cs="Arial"/>
                <w:color w:val="00435B"/>
                <w:sz w:val="20"/>
                <w:szCs w:val="20"/>
              </w:rPr>
              <w:t xml:space="preserve"> vietos adresas</w:t>
            </w:r>
          </w:p>
        </w:tc>
        <w:tc>
          <w:tcPr>
            <w:tcW w:w="3875" w:type="dxa"/>
          </w:tcPr>
          <w:p w14:paraId="1454B8FA" w14:textId="0BAF139B" w:rsidR="00ED7C20" w:rsidRPr="00ED7C20" w:rsidRDefault="00ED7C20">
            <w:pPr>
              <w:jc w:val="center"/>
              <w:rPr>
                <w:rFonts w:ascii="Arial" w:hAnsi="Arial" w:cs="Arial"/>
                <w:color w:val="00435B"/>
                <w:sz w:val="20"/>
                <w:szCs w:val="20"/>
              </w:rPr>
            </w:pPr>
            <w:r w:rsidRPr="00ED7C20">
              <w:rPr>
                <w:rFonts w:ascii="Arial" w:hAnsi="Arial" w:cs="Arial"/>
                <w:color w:val="00435B"/>
                <w:sz w:val="20"/>
                <w:szCs w:val="20"/>
              </w:rPr>
              <w:t>Asmens duomenų tvarkymo</w:t>
            </w:r>
            <w:r w:rsidR="00BC78FC">
              <w:rPr>
                <w:rFonts w:ascii="Arial" w:hAnsi="Arial" w:cs="Arial"/>
                <w:color w:val="00435B"/>
                <w:sz w:val="20"/>
                <w:szCs w:val="20"/>
              </w:rPr>
              <w:t>, kurį atlieka pagalbinis duomenų tvarkytojas,</w:t>
            </w:r>
            <w:r w:rsidRPr="00ED7C20">
              <w:rPr>
                <w:rFonts w:ascii="Arial" w:hAnsi="Arial" w:cs="Arial"/>
                <w:color w:val="00435B"/>
                <w:sz w:val="20"/>
                <w:szCs w:val="20"/>
              </w:rPr>
              <w:t xml:space="preserve"> aprašymas</w:t>
            </w:r>
          </w:p>
        </w:tc>
      </w:tr>
      <w:tr w:rsidR="00ED7C20" w:rsidRPr="00ED7C20" w14:paraId="0F58C2B9" w14:textId="77777777" w:rsidTr="001A2F50">
        <w:tc>
          <w:tcPr>
            <w:tcW w:w="2263" w:type="dxa"/>
          </w:tcPr>
          <w:p w14:paraId="37CA7C37" w14:textId="0A519F93" w:rsidR="00ED7C20" w:rsidRPr="00ED7C20" w:rsidRDefault="00044F73">
            <w:pPr>
              <w:rPr>
                <w:rFonts w:ascii="Arial" w:hAnsi="Arial" w:cs="Arial"/>
                <w:color w:val="00435B"/>
                <w:sz w:val="20"/>
                <w:szCs w:val="20"/>
              </w:rPr>
            </w:pPr>
            <w:r>
              <w:rPr>
                <w:rFonts w:ascii="Arial" w:hAnsi="Arial" w:cs="Arial"/>
                <w:color w:val="00435B"/>
                <w:sz w:val="20"/>
                <w:szCs w:val="20"/>
              </w:rPr>
              <w:t>Nėra</w:t>
            </w:r>
          </w:p>
        </w:tc>
        <w:tc>
          <w:tcPr>
            <w:tcW w:w="1446" w:type="dxa"/>
          </w:tcPr>
          <w:p w14:paraId="6E0C197A" w14:textId="7F52E488" w:rsidR="00ED7C20" w:rsidRPr="00ED7C20" w:rsidRDefault="00044F73">
            <w:pPr>
              <w:rPr>
                <w:rFonts w:ascii="Arial" w:hAnsi="Arial" w:cs="Arial"/>
                <w:color w:val="00435B"/>
                <w:sz w:val="20"/>
                <w:szCs w:val="20"/>
              </w:rPr>
            </w:pPr>
            <w:r>
              <w:rPr>
                <w:rFonts w:ascii="Arial" w:hAnsi="Arial" w:cs="Arial"/>
                <w:color w:val="00435B"/>
                <w:sz w:val="20"/>
                <w:szCs w:val="20"/>
              </w:rPr>
              <w:t>Nėra</w:t>
            </w:r>
          </w:p>
        </w:tc>
        <w:tc>
          <w:tcPr>
            <w:tcW w:w="2044" w:type="dxa"/>
          </w:tcPr>
          <w:p w14:paraId="613A52CE" w14:textId="3BBEC6F5" w:rsidR="00ED7C20" w:rsidRPr="00ED7C20" w:rsidRDefault="00044F73">
            <w:pPr>
              <w:rPr>
                <w:rFonts w:ascii="Arial" w:hAnsi="Arial" w:cs="Arial"/>
                <w:color w:val="00435B"/>
                <w:sz w:val="20"/>
                <w:szCs w:val="20"/>
              </w:rPr>
            </w:pPr>
            <w:r>
              <w:rPr>
                <w:rFonts w:ascii="Arial" w:hAnsi="Arial" w:cs="Arial"/>
                <w:color w:val="00435B"/>
                <w:sz w:val="20"/>
                <w:szCs w:val="20"/>
              </w:rPr>
              <w:t>Nėra</w:t>
            </w:r>
          </w:p>
        </w:tc>
        <w:tc>
          <w:tcPr>
            <w:tcW w:w="3875" w:type="dxa"/>
          </w:tcPr>
          <w:p w14:paraId="1587A1D9" w14:textId="5A869D81" w:rsidR="00ED7C20" w:rsidRPr="00ED7C20" w:rsidRDefault="00044F73">
            <w:pPr>
              <w:rPr>
                <w:rFonts w:ascii="Arial" w:hAnsi="Arial" w:cs="Arial"/>
                <w:color w:val="00435B"/>
                <w:sz w:val="20"/>
                <w:szCs w:val="20"/>
              </w:rPr>
            </w:pPr>
            <w:r>
              <w:rPr>
                <w:rFonts w:ascii="Arial" w:hAnsi="Arial" w:cs="Arial"/>
                <w:color w:val="00435B"/>
                <w:sz w:val="20"/>
                <w:szCs w:val="20"/>
              </w:rPr>
              <w:t>Nėra</w:t>
            </w:r>
          </w:p>
        </w:tc>
      </w:tr>
    </w:tbl>
    <w:p w14:paraId="1376A3CE" w14:textId="77777777" w:rsidR="0037025C" w:rsidRDefault="0037025C" w:rsidP="007B6E4C">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p>
    <w:p w14:paraId="259FC33F" w14:textId="2A8E9B14" w:rsidR="007B6E4C" w:rsidRDefault="00575827" w:rsidP="00575827">
      <w:pPr>
        <w:shd w:val="clear" w:color="auto" w:fill="FFFFFF"/>
        <w:tabs>
          <w:tab w:val="left" w:pos="567"/>
        </w:tabs>
        <w:autoSpaceDE w:val="0"/>
        <w:autoSpaceDN w:val="0"/>
        <w:adjustRightInd w:val="0"/>
        <w:spacing w:after="0" w:line="240" w:lineRule="auto"/>
        <w:jc w:val="both"/>
        <w:rPr>
          <w:rFonts w:ascii="Arial" w:eastAsia="Calibri" w:hAnsi="Arial" w:cs="Arial"/>
          <w:color w:val="00435B"/>
          <w:sz w:val="20"/>
          <w:szCs w:val="20"/>
        </w:rPr>
      </w:pPr>
      <w:r>
        <w:rPr>
          <w:rFonts w:ascii="Arial" w:eastAsia="Calibri" w:hAnsi="Arial" w:cs="Arial"/>
          <w:color w:val="00435B"/>
          <w:sz w:val="20"/>
          <w:szCs w:val="20"/>
        </w:rPr>
        <w:tab/>
      </w:r>
      <w:r w:rsidR="007B6E4C" w:rsidRPr="00452811">
        <w:rPr>
          <w:rFonts w:ascii="Arial" w:eastAsia="Calibri" w:hAnsi="Arial" w:cs="Arial"/>
          <w:color w:val="00435B"/>
          <w:sz w:val="20"/>
          <w:szCs w:val="20"/>
        </w:rPr>
        <w:t>4.</w:t>
      </w:r>
      <w:r>
        <w:rPr>
          <w:rFonts w:ascii="Arial" w:eastAsia="Calibri" w:hAnsi="Arial" w:cs="Arial"/>
          <w:color w:val="00435B"/>
          <w:sz w:val="20"/>
          <w:szCs w:val="20"/>
        </w:rPr>
        <w:t>3</w:t>
      </w:r>
      <w:r w:rsidR="007B6E4C" w:rsidRPr="00452811">
        <w:rPr>
          <w:rFonts w:ascii="Arial" w:eastAsia="Calibri" w:hAnsi="Arial" w:cs="Arial"/>
          <w:color w:val="00435B"/>
          <w:sz w:val="20"/>
          <w:szCs w:val="20"/>
        </w:rPr>
        <w:t xml:space="preserve">. Duomenų tvarkytojas </w:t>
      </w:r>
      <w:r>
        <w:rPr>
          <w:rFonts w:ascii="Arial" w:eastAsia="Calibri" w:hAnsi="Arial" w:cs="Arial"/>
          <w:color w:val="00435B"/>
          <w:sz w:val="20"/>
          <w:szCs w:val="20"/>
        </w:rPr>
        <w:t>privalo</w:t>
      </w:r>
      <w:r w:rsidR="007B6E4C" w:rsidRPr="00452811">
        <w:rPr>
          <w:rFonts w:ascii="Arial" w:eastAsia="Calibri" w:hAnsi="Arial" w:cs="Arial"/>
          <w:color w:val="00435B"/>
          <w:sz w:val="20"/>
          <w:szCs w:val="20"/>
        </w:rPr>
        <w:t xml:space="preserve"> pagalbiniam duomenų tvarkytojui </w:t>
      </w:r>
      <w:r>
        <w:rPr>
          <w:rFonts w:ascii="Arial" w:eastAsia="Calibri" w:hAnsi="Arial" w:cs="Arial"/>
          <w:color w:val="00435B"/>
          <w:sz w:val="20"/>
          <w:szCs w:val="20"/>
        </w:rPr>
        <w:t xml:space="preserve">sutartimi </w:t>
      </w:r>
      <w:r w:rsidR="007B6E4C" w:rsidRPr="00452811">
        <w:rPr>
          <w:rFonts w:ascii="Arial" w:eastAsia="Calibri" w:hAnsi="Arial" w:cs="Arial"/>
          <w:color w:val="00435B"/>
          <w:sz w:val="20"/>
          <w:szCs w:val="20"/>
        </w:rPr>
        <w:t>nustatyt</w:t>
      </w:r>
      <w:r>
        <w:rPr>
          <w:rFonts w:ascii="Arial" w:eastAsia="Calibri" w:hAnsi="Arial" w:cs="Arial"/>
          <w:color w:val="00435B"/>
          <w:sz w:val="20"/>
          <w:szCs w:val="20"/>
        </w:rPr>
        <w:t>i</w:t>
      </w:r>
      <w:r w:rsidR="007B6E4C" w:rsidRPr="00452811">
        <w:rPr>
          <w:rFonts w:ascii="Arial" w:eastAsia="Calibri" w:hAnsi="Arial" w:cs="Arial"/>
          <w:color w:val="00435B"/>
          <w:sz w:val="20"/>
          <w:szCs w:val="20"/>
        </w:rPr>
        <w:t xml:space="preserve"> to</w:t>
      </w:r>
      <w:r>
        <w:rPr>
          <w:rFonts w:ascii="Arial" w:eastAsia="Calibri" w:hAnsi="Arial" w:cs="Arial"/>
          <w:color w:val="00435B"/>
          <w:sz w:val="20"/>
          <w:szCs w:val="20"/>
        </w:rPr>
        <w:t>kias</w:t>
      </w:r>
      <w:r w:rsidR="007B6E4C" w:rsidRPr="00452811">
        <w:rPr>
          <w:rFonts w:ascii="Arial" w:eastAsia="Calibri" w:hAnsi="Arial" w:cs="Arial"/>
          <w:color w:val="00435B"/>
          <w:sz w:val="20"/>
          <w:szCs w:val="20"/>
        </w:rPr>
        <w:t xml:space="preserve"> pači</w:t>
      </w:r>
      <w:r>
        <w:rPr>
          <w:rFonts w:ascii="Arial" w:eastAsia="Calibri" w:hAnsi="Arial" w:cs="Arial"/>
          <w:color w:val="00435B"/>
          <w:sz w:val="20"/>
          <w:szCs w:val="20"/>
        </w:rPr>
        <w:t>a</w:t>
      </w:r>
      <w:r w:rsidR="007B6E4C" w:rsidRPr="00452811">
        <w:rPr>
          <w:rFonts w:ascii="Arial" w:eastAsia="Calibri" w:hAnsi="Arial" w:cs="Arial"/>
          <w:color w:val="00435B"/>
          <w:sz w:val="20"/>
          <w:szCs w:val="20"/>
        </w:rPr>
        <w:t xml:space="preserve">s </w:t>
      </w:r>
      <w:r w:rsidR="00F64D48">
        <w:rPr>
          <w:rFonts w:ascii="Arial" w:eastAsia="Calibri" w:hAnsi="Arial" w:cs="Arial"/>
          <w:color w:val="00435B"/>
          <w:sz w:val="20"/>
          <w:szCs w:val="20"/>
        </w:rPr>
        <w:t xml:space="preserve">asmens </w:t>
      </w:r>
      <w:r w:rsidR="007B6E4C" w:rsidRPr="00452811">
        <w:rPr>
          <w:rFonts w:ascii="Arial" w:eastAsia="Calibri" w:hAnsi="Arial" w:cs="Arial"/>
          <w:color w:val="00435B"/>
          <w:sz w:val="20"/>
          <w:szCs w:val="20"/>
        </w:rPr>
        <w:t>duomenų apsaugos prievol</w:t>
      </w:r>
      <w:r>
        <w:rPr>
          <w:rFonts w:ascii="Arial" w:eastAsia="Calibri" w:hAnsi="Arial" w:cs="Arial"/>
          <w:color w:val="00435B"/>
          <w:sz w:val="20"/>
          <w:szCs w:val="20"/>
        </w:rPr>
        <w:t>e</w:t>
      </w:r>
      <w:r w:rsidR="007B6E4C" w:rsidRPr="00452811">
        <w:rPr>
          <w:rFonts w:ascii="Arial" w:eastAsia="Calibri" w:hAnsi="Arial" w:cs="Arial"/>
          <w:color w:val="00435B"/>
          <w:sz w:val="20"/>
          <w:szCs w:val="20"/>
        </w:rPr>
        <w:t>s kaip prievolės, nu</w:t>
      </w:r>
      <w:r>
        <w:rPr>
          <w:rFonts w:ascii="Arial" w:eastAsia="Calibri" w:hAnsi="Arial" w:cs="Arial"/>
          <w:color w:val="00435B"/>
          <w:sz w:val="20"/>
          <w:szCs w:val="20"/>
        </w:rPr>
        <w:t>matytos</w:t>
      </w:r>
      <w:r w:rsidR="001F4DDC" w:rsidRPr="00452811">
        <w:rPr>
          <w:rFonts w:ascii="Arial" w:eastAsia="Calibri" w:hAnsi="Arial" w:cs="Arial"/>
          <w:color w:val="00435B"/>
          <w:sz w:val="20"/>
          <w:szCs w:val="20"/>
        </w:rPr>
        <w:t xml:space="preserve"> </w:t>
      </w:r>
      <w:r>
        <w:rPr>
          <w:rFonts w:ascii="Arial" w:eastAsia="Calibri" w:hAnsi="Arial" w:cs="Arial"/>
          <w:color w:val="00435B"/>
          <w:sz w:val="20"/>
          <w:szCs w:val="20"/>
        </w:rPr>
        <w:t>S</w:t>
      </w:r>
      <w:r w:rsidR="007B6E4C" w:rsidRPr="00452811">
        <w:rPr>
          <w:rFonts w:ascii="Arial" w:eastAsia="Calibri" w:hAnsi="Arial" w:cs="Arial"/>
          <w:color w:val="00435B"/>
          <w:sz w:val="20"/>
          <w:szCs w:val="20"/>
        </w:rPr>
        <w:t>usitarime</w:t>
      </w:r>
      <w:r>
        <w:rPr>
          <w:rFonts w:ascii="Arial" w:eastAsia="Calibri" w:hAnsi="Arial" w:cs="Arial"/>
          <w:color w:val="00435B"/>
          <w:sz w:val="20"/>
          <w:szCs w:val="20"/>
        </w:rPr>
        <w:t>.</w:t>
      </w:r>
    </w:p>
    <w:p w14:paraId="7F972E81" w14:textId="5EB05308" w:rsidR="001E690F" w:rsidRDefault="00575827" w:rsidP="007B6E4C">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Pr>
          <w:rFonts w:ascii="Arial" w:eastAsia="Calibri" w:hAnsi="Arial" w:cs="Arial"/>
          <w:color w:val="00435B"/>
          <w:sz w:val="20"/>
          <w:szCs w:val="20"/>
        </w:rPr>
        <w:t xml:space="preserve">4.4. </w:t>
      </w:r>
      <w:r w:rsidR="001E690F">
        <w:rPr>
          <w:rFonts w:ascii="Arial" w:eastAsia="Calibri" w:hAnsi="Arial" w:cs="Arial"/>
          <w:color w:val="00435B"/>
          <w:sz w:val="20"/>
          <w:szCs w:val="20"/>
        </w:rPr>
        <w:t>Duomenų valdytoj</w:t>
      </w:r>
      <w:r w:rsidR="00016C5E">
        <w:rPr>
          <w:rFonts w:ascii="Arial" w:eastAsia="Calibri" w:hAnsi="Arial" w:cs="Arial"/>
          <w:color w:val="00435B"/>
          <w:sz w:val="20"/>
          <w:szCs w:val="20"/>
        </w:rPr>
        <w:t>ui</w:t>
      </w:r>
      <w:r w:rsidR="001E690F">
        <w:rPr>
          <w:rFonts w:ascii="Arial" w:eastAsia="Calibri" w:hAnsi="Arial" w:cs="Arial"/>
          <w:color w:val="00435B"/>
          <w:sz w:val="20"/>
          <w:szCs w:val="20"/>
        </w:rPr>
        <w:t xml:space="preserve"> p</w:t>
      </w:r>
      <w:r w:rsidR="00016C5E">
        <w:rPr>
          <w:rFonts w:ascii="Arial" w:eastAsia="Calibri" w:hAnsi="Arial" w:cs="Arial"/>
          <w:color w:val="00435B"/>
          <w:sz w:val="20"/>
          <w:szCs w:val="20"/>
        </w:rPr>
        <w:t>aprašius, Duomenų tvarkytojas privalo</w:t>
      </w:r>
      <w:r w:rsidR="00016C5E" w:rsidRPr="00B11DF9">
        <w:rPr>
          <w:rFonts w:ascii="Arial" w:eastAsia="Calibri" w:hAnsi="Arial" w:cs="Arial"/>
          <w:color w:val="00435B"/>
          <w:sz w:val="20"/>
          <w:szCs w:val="20"/>
        </w:rPr>
        <w:t xml:space="preserve"> Duomenų valdytojo nu</w:t>
      </w:r>
      <w:r w:rsidR="00F64D48">
        <w:rPr>
          <w:rFonts w:ascii="Arial" w:eastAsia="Calibri" w:hAnsi="Arial" w:cs="Arial"/>
          <w:color w:val="00435B"/>
          <w:sz w:val="20"/>
          <w:szCs w:val="20"/>
        </w:rPr>
        <w:t>rodyt</w:t>
      </w:r>
      <w:r w:rsidR="00016C5E" w:rsidRPr="00B11DF9">
        <w:rPr>
          <w:rFonts w:ascii="Arial" w:eastAsia="Calibri" w:hAnsi="Arial" w:cs="Arial"/>
          <w:color w:val="00435B"/>
          <w:sz w:val="20"/>
          <w:szCs w:val="20"/>
        </w:rPr>
        <w:t>u terminu</w:t>
      </w:r>
      <w:r w:rsidR="00016C5E">
        <w:rPr>
          <w:rFonts w:ascii="Arial" w:eastAsia="Calibri" w:hAnsi="Arial" w:cs="Arial"/>
          <w:color w:val="00435B"/>
          <w:sz w:val="20"/>
          <w:szCs w:val="20"/>
        </w:rPr>
        <w:t xml:space="preserve"> pateikti </w:t>
      </w:r>
      <w:r w:rsidR="001E690F">
        <w:rPr>
          <w:rFonts w:ascii="Arial" w:eastAsia="Calibri" w:hAnsi="Arial" w:cs="Arial"/>
          <w:color w:val="00435B"/>
          <w:sz w:val="20"/>
          <w:szCs w:val="20"/>
        </w:rPr>
        <w:t>Duomenų tvarkytojo s</w:t>
      </w:r>
      <w:r w:rsidR="001E690F" w:rsidRPr="00452811">
        <w:rPr>
          <w:rFonts w:ascii="Arial" w:eastAsia="Calibri" w:hAnsi="Arial" w:cs="Arial"/>
          <w:color w:val="00435B"/>
          <w:sz w:val="20"/>
          <w:szCs w:val="20"/>
        </w:rPr>
        <w:t>utarties su pagalbiniu duomenų tvarkytoju kopij</w:t>
      </w:r>
      <w:r w:rsidR="00FD4EA8">
        <w:rPr>
          <w:rFonts w:ascii="Arial" w:eastAsia="Calibri" w:hAnsi="Arial" w:cs="Arial"/>
          <w:color w:val="00435B"/>
          <w:sz w:val="20"/>
          <w:szCs w:val="20"/>
        </w:rPr>
        <w:t>ą</w:t>
      </w:r>
      <w:r w:rsidR="001E690F" w:rsidRPr="00452811">
        <w:rPr>
          <w:rFonts w:ascii="Arial" w:eastAsia="Calibri" w:hAnsi="Arial" w:cs="Arial"/>
          <w:color w:val="00435B"/>
          <w:sz w:val="20"/>
          <w:szCs w:val="20"/>
        </w:rPr>
        <w:t xml:space="preserve"> ir vėlesni</w:t>
      </w:r>
      <w:r w:rsidR="00FD4EA8">
        <w:rPr>
          <w:rFonts w:ascii="Arial" w:eastAsia="Calibri" w:hAnsi="Arial" w:cs="Arial"/>
          <w:color w:val="00435B"/>
          <w:sz w:val="20"/>
          <w:szCs w:val="20"/>
        </w:rPr>
        <w:t>us</w:t>
      </w:r>
      <w:r w:rsidR="001E690F" w:rsidRPr="00452811">
        <w:rPr>
          <w:rFonts w:ascii="Arial" w:eastAsia="Calibri" w:hAnsi="Arial" w:cs="Arial"/>
          <w:color w:val="00435B"/>
          <w:sz w:val="20"/>
          <w:szCs w:val="20"/>
        </w:rPr>
        <w:t xml:space="preserve"> </w:t>
      </w:r>
      <w:r w:rsidR="001E690F">
        <w:rPr>
          <w:rFonts w:ascii="Arial" w:eastAsia="Calibri" w:hAnsi="Arial" w:cs="Arial"/>
          <w:color w:val="00435B"/>
          <w:sz w:val="20"/>
          <w:szCs w:val="20"/>
        </w:rPr>
        <w:t xml:space="preserve">jos </w:t>
      </w:r>
      <w:r w:rsidR="001E690F" w:rsidRPr="00452811">
        <w:rPr>
          <w:rFonts w:ascii="Arial" w:eastAsia="Calibri" w:hAnsi="Arial" w:cs="Arial"/>
          <w:color w:val="00435B"/>
          <w:sz w:val="20"/>
          <w:szCs w:val="20"/>
        </w:rPr>
        <w:t>pakeitim</w:t>
      </w:r>
      <w:r w:rsidR="00FD4EA8">
        <w:rPr>
          <w:rFonts w:ascii="Arial" w:eastAsia="Calibri" w:hAnsi="Arial" w:cs="Arial"/>
          <w:color w:val="00435B"/>
          <w:sz w:val="20"/>
          <w:szCs w:val="20"/>
        </w:rPr>
        <w:t>us</w:t>
      </w:r>
      <w:r w:rsidR="001E690F">
        <w:rPr>
          <w:rFonts w:ascii="Arial" w:eastAsia="Calibri" w:hAnsi="Arial" w:cs="Arial"/>
          <w:color w:val="00435B"/>
          <w:sz w:val="20"/>
          <w:szCs w:val="20"/>
        </w:rPr>
        <w:t>.</w:t>
      </w:r>
    </w:p>
    <w:p w14:paraId="24DB36E0" w14:textId="17AFA8EF" w:rsidR="00575827" w:rsidRPr="00452811" w:rsidRDefault="001E690F" w:rsidP="007B6E4C">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Pr>
          <w:rFonts w:ascii="Arial" w:eastAsia="Calibri" w:hAnsi="Arial" w:cs="Arial"/>
          <w:color w:val="00435B"/>
          <w:sz w:val="20"/>
          <w:szCs w:val="20"/>
        </w:rPr>
        <w:t xml:space="preserve">4.5. </w:t>
      </w:r>
      <w:r w:rsidR="00575827" w:rsidRPr="00452811">
        <w:rPr>
          <w:rFonts w:ascii="Arial" w:eastAsia="Calibri" w:hAnsi="Arial" w:cs="Arial"/>
          <w:color w:val="00435B"/>
          <w:sz w:val="20"/>
          <w:szCs w:val="20"/>
        </w:rPr>
        <w:t>Duomenų tvarkytojas užtikrina, kad jo pasitelkt</w:t>
      </w:r>
      <w:r w:rsidR="00575827">
        <w:rPr>
          <w:rFonts w:ascii="Arial" w:eastAsia="Calibri" w:hAnsi="Arial" w:cs="Arial"/>
          <w:color w:val="00435B"/>
          <w:sz w:val="20"/>
          <w:szCs w:val="20"/>
        </w:rPr>
        <w:t>as</w:t>
      </w:r>
      <w:r w:rsidR="00575827" w:rsidRPr="00452811">
        <w:rPr>
          <w:rFonts w:ascii="Arial" w:eastAsia="Calibri" w:hAnsi="Arial" w:cs="Arial"/>
          <w:color w:val="00435B"/>
          <w:sz w:val="20"/>
          <w:szCs w:val="20"/>
        </w:rPr>
        <w:t xml:space="preserve"> pagalbinis duomenų tvarkytojas</w:t>
      </w:r>
      <w:r w:rsidR="006A0BAA">
        <w:rPr>
          <w:rFonts w:ascii="Arial" w:eastAsia="Calibri" w:hAnsi="Arial" w:cs="Arial"/>
          <w:color w:val="00435B"/>
          <w:sz w:val="20"/>
          <w:szCs w:val="20"/>
        </w:rPr>
        <w:t xml:space="preserve"> įgyvendintų</w:t>
      </w:r>
      <w:r w:rsidR="00575827" w:rsidRPr="00452811">
        <w:rPr>
          <w:rFonts w:ascii="Arial" w:eastAsia="Calibri" w:hAnsi="Arial" w:cs="Arial"/>
          <w:color w:val="00435B"/>
          <w:sz w:val="20"/>
          <w:szCs w:val="20"/>
        </w:rPr>
        <w:t xml:space="preserve"> tinkamas technines ir organizacines </w:t>
      </w:r>
      <w:r w:rsidR="00F64D48">
        <w:rPr>
          <w:rFonts w:ascii="Arial" w:eastAsia="Calibri" w:hAnsi="Arial" w:cs="Arial"/>
          <w:color w:val="00435B"/>
          <w:sz w:val="20"/>
          <w:szCs w:val="20"/>
        </w:rPr>
        <w:t xml:space="preserve">asmens duomenų apsaugos </w:t>
      </w:r>
      <w:r w:rsidR="00575827" w:rsidRPr="00452811">
        <w:rPr>
          <w:rFonts w:ascii="Arial" w:eastAsia="Calibri" w:hAnsi="Arial" w:cs="Arial"/>
          <w:color w:val="00435B"/>
          <w:sz w:val="20"/>
          <w:szCs w:val="20"/>
        </w:rPr>
        <w:t>priemones</w:t>
      </w:r>
      <w:r w:rsidR="00AF164A">
        <w:rPr>
          <w:rFonts w:ascii="Arial" w:eastAsia="Calibri" w:hAnsi="Arial" w:cs="Arial"/>
          <w:color w:val="00435B"/>
          <w:sz w:val="20"/>
          <w:szCs w:val="20"/>
        </w:rPr>
        <w:t>, o</w:t>
      </w:r>
      <w:r w:rsidR="00575827" w:rsidRPr="00452811">
        <w:rPr>
          <w:rFonts w:ascii="Arial" w:eastAsia="Calibri" w:hAnsi="Arial" w:cs="Arial"/>
          <w:color w:val="00435B"/>
          <w:sz w:val="20"/>
          <w:szCs w:val="20"/>
        </w:rPr>
        <w:t xml:space="preserve"> </w:t>
      </w:r>
      <w:r w:rsidR="006A0BAA">
        <w:rPr>
          <w:rFonts w:ascii="Arial" w:eastAsia="Calibri" w:hAnsi="Arial" w:cs="Arial"/>
          <w:color w:val="00435B"/>
          <w:sz w:val="20"/>
          <w:szCs w:val="20"/>
        </w:rPr>
        <w:t xml:space="preserve">pagalbinio duomenų tvarkytojo </w:t>
      </w:r>
      <w:r w:rsidR="006A0BAA">
        <w:rPr>
          <w:rFonts w:ascii="Arial" w:eastAsia="Calibri" w:hAnsi="Arial" w:cs="Arial"/>
          <w:color w:val="00435B"/>
          <w:sz w:val="20"/>
          <w:szCs w:val="20"/>
        </w:rPr>
        <w:lastRenderedPageBreak/>
        <w:t xml:space="preserve">atliekamas </w:t>
      </w:r>
      <w:r w:rsidR="00074CAE">
        <w:rPr>
          <w:rFonts w:ascii="Arial" w:eastAsia="Calibri" w:hAnsi="Arial" w:cs="Arial"/>
          <w:color w:val="00435B"/>
          <w:sz w:val="20"/>
          <w:szCs w:val="20"/>
        </w:rPr>
        <w:t xml:space="preserve">asmens </w:t>
      </w:r>
      <w:r w:rsidR="00575827" w:rsidRPr="00452811">
        <w:rPr>
          <w:rFonts w:ascii="Arial" w:eastAsia="Calibri" w:hAnsi="Arial" w:cs="Arial"/>
          <w:color w:val="00435B"/>
          <w:sz w:val="20"/>
          <w:szCs w:val="20"/>
        </w:rPr>
        <w:t xml:space="preserve">duomenų tvarkymas atitiktų </w:t>
      </w:r>
      <w:r w:rsidR="00AF164A">
        <w:rPr>
          <w:rFonts w:ascii="Arial" w:eastAsia="Calibri" w:hAnsi="Arial" w:cs="Arial"/>
          <w:color w:val="00435B"/>
          <w:sz w:val="20"/>
          <w:szCs w:val="20"/>
        </w:rPr>
        <w:t>asmens</w:t>
      </w:r>
      <w:r w:rsidR="00AF164A" w:rsidRPr="00452811">
        <w:rPr>
          <w:rFonts w:ascii="Arial" w:eastAsia="Calibri" w:hAnsi="Arial" w:cs="Arial"/>
          <w:color w:val="00435B"/>
          <w:sz w:val="20"/>
          <w:szCs w:val="20"/>
        </w:rPr>
        <w:t xml:space="preserve"> duomenų apsaugos teisės aktų</w:t>
      </w:r>
      <w:r w:rsidR="00DA1D6E">
        <w:rPr>
          <w:rFonts w:ascii="Arial" w:eastAsia="Calibri" w:hAnsi="Arial" w:cs="Arial"/>
          <w:color w:val="00435B"/>
          <w:sz w:val="20"/>
          <w:szCs w:val="20"/>
        </w:rPr>
        <w:t xml:space="preserve"> ir Susitarimo</w:t>
      </w:r>
      <w:r w:rsidR="00575827" w:rsidRPr="00452811">
        <w:rPr>
          <w:rFonts w:ascii="Arial" w:eastAsia="Calibri" w:hAnsi="Arial" w:cs="Arial"/>
          <w:color w:val="00435B"/>
          <w:sz w:val="20"/>
          <w:szCs w:val="20"/>
        </w:rPr>
        <w:t xml:space="preserve"> reikalavimus.</w:t>
      </w:r>
    </w:p>
    <w:p w14:paraId="427E6C10" w14:textId="7F0BF52F" w:rsidR="007B6E4C" w:rsidRPr="00452811" w:rsidRDefault="007B6E4C" w:rsidP="002160D0">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452811">
        <w:rPr>
          <w:rFonts w:ascii="Arial" w:eastAsia="Calibri" w:hAnsi="Arial" w:cs="Arial"/>
          <w:color w:val="00435B"/>
          <w:sz w:val="20"/>
          <w:szCs w:val="20"/>
        </w:rPr>
        <w:t>4.</w:t>
      </w:r>
      <w:r w:rsidR="00263BD0">
        <w:rPr>
          <w:rFonts w:ascii="Arial" w:eastAsia="Calibri" w:hAnsi="Arial" w:cs="Arial"/>
          <w:color w:val="00435B"/>
          <w:sz w:val="20"/>
          <w:szCs w:val="20"/>
        </w:rPr>
        <w:t>6</w:t>
      </w:r>
      <w:r w:rsidRPr="00452811">
        <w:rPr>
          <w:rFonts w:ascii="Arial" w:eastAsia="Calibri" w:hAnsi="Arial" w:cs="Arial"/>
          <w:color w:val="00435B"/>
          <w:sz w:val="20"/>
          <w:szCs w:val="20"/>
        </w:rPr>
        <w:t>. Jei pagalbinis duomenų tvarkytojas nevykdo asmens duomenų apsaugos prievolių, Duomenų tvarkytojas</w:t>
      </w:r>
      <w:r w:rsidR="00470E2A">
        <w:rPr>
          <w:rFonts w:ascii="Arial" w:eastAsia="Calibri" w:hAnsi="Arial" w:cs="Arial"/>
          <w:color w:val="00435B"/>
          <w:sz w:val="20"/>
          <w:szCs w:val="20"/>
        </w:rPr>
        <w:t xml:space="preserve"> </w:t>
      </w:r>
      <w:r w:rsidRPr="00452811">
        <w:rPr>
          <w:rFonts w:ascii="Arial" w:eastAsia="Calibri" w:hAnsi="Arial" w:cs="Arial"/>
          <w:color w:val="00435B"/>
          <w:sz w:val="20"/>
          <w:szCs w:val="20"/>
        </w:rPr>
        <w:t>išlieka visiškai atsakingas Duomenų valdytojui už pagalbinio duomenų tvarkytojo prievolių vykdymą.</w:t>
      </w:r>
    </w:p>
    <w:p w14:paraId="4E6C59A0" w14:textId="62D4F3F9" w:rsidR="00887618" w:rsidRPr="00452811" w:rsidRDefault="00887618" w:rsidP="00887618">
      <w:pPr>
        <w:shd w:val="clear" w:color="auto" w:fill="FFFFFF"/>
        <w:autoSpaceDE w:val="0"/>
        <w:autoSpaceDN w:val="0"/>
        <w:adjustRightInd w:val="0"/>
        <w:spacing w:before="240" w:after="120" w:line="240" w:lineRule="auto"/>
        <w:ind w:firstLine="567"/>
        <w:rPr>
          <w:rFonts w:ascii="Arial" w:eastAsia="Calibri" w:hAnsi="Arial" w:cs="Arial"/>
          <w:b/>
          <w:bCs/>
          <w:color w:val="00435B"/>
          <w:sz w:val="20"/>
          <w:szCs w:val="20"/>
        </w:rPr>
      </w:pPr>
      <w:r w:rsidRPr="00452811">
        <w:rPr>
          <w:rFonts w:ascii="Arial" w:eastAsia="Calibri" w:hAnsi="Arial" w:cs="Arial"/>
          <w:b/>
          <w:bCs/>
          <w:color w:val="00435B"/>
          <w:sz w:val="20"/>
          <w:szCs w:val="20"/>
        </w:rPr>
        <w:t xml:space="preserve">5. </w:t>
      </w:r>
      <w:r w:rsidR="005F3716">
        <w:rPr>
          <w:rFonts w:ascii="Arial" w:eastAsia="Calibri" w:hAnsi="Arial" w:cs="Arial"/>
          <w:b/>
          <w:bCs/>
          <w:color w:val="00435B"/>
          <w:sz w:val="20"/>
          <w:szCs w:val="20"/>
        </w:rPr>
        <w:t xml:space="preserve">ASMENS </w:t>
      </w:r>
      <w:r w:rsidRPr="00452811">
        <w:rPr>
          <w:rFonts w:ascii="Arial" w:eastAsia="Calibri" w:hAnsi="Arial" w:cs="Arial"/>
          <w:b/>
          <w:bCs/>
          <w:color w:val="00435B"/>
          <w:sz w:val="20"/>
          <w:szCs w:val="20"/>
        </w:rPr>
        <w:t xml:space="preserve">DUOMENŲ PERDAVIMAS Į TREČIĄSIAS </w:t>
      </w:r>
      <w:r w:rsidR="00E36864">
        <w:rPr>
          <w:rFonts w:ascii="Arial" w:eastAsia="Calibri" w:hAnsi="Arial" w:cs="Arial"/>
          <w:b/>
          <w:bCs/>
          <w:color w:val="00435B"/>
          <w:sz w:val="20"/>
          <w:szCs w:val="20"/>
        </w:rPr>
        <w:t>VALSTYBES</w:t>
      </w:r>
    </w:p>
    <w:p w14:paraId="2DB722BF" w14:textId="1469E084" w:rsidR="00887618" w:rsidRPr="00150BB0" w:rsidRDefault="00887618" w:rsidP="00887618">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452811">
        <w:rPr>
          <w:rFonts w:ascii="Arial" w:eastAsia="Calibri" w:hAnsi="Arial" w:cs="Arial"/>
          <w:color w:val="00435B"/>
          <w:sz w:val="20"/>
          <w:szCs w:val="20"/>
        </w:rPr>
        <w:t xml:space="preserve">5.1. </w:t>
      </w:r>
      <w:r w:rsidR="00520635" w:rsidRPr="00150BB0">
        <w:rPr>
          <w:rFonts w:ascii="Arial" w:eastAsia="Calibri" w:hAnsi="Arial" w:cs="Arial"/>
          <w:color w:val="00435B"/>
          <w:sz w:val="20"/>
          <w:szCs w:val="20"/>
        </w:rPr>
        <w:t>A</w:t>
      </w:r>
      <w:r w:rsidRPr="00150BB0">
        <w:rPr>
          <w:rFonts w:ascii="Arial" w:eastAsia="Calibri" w:hAnsi="Arial" w:cs="Arial"/>
          <w:color w:val="00435B"/>
          <w:sz w:val="20"/>
          <w:szCs w:val="20"/>
        </w:rPr>
        <w:t>smens duomen</w:t>
      </w:r>
      <w:r w:rsidR="00520635" w:rsidRPr="00150BB0">
        <w:rPr>
          <w:rFonts w:ascii="Arial" w:eastAsia="Calibri" w:hAnsi="Arial" w:cs="Arial"/>
          <w:color w:val="00435B"/>
          <w:sz w:val="20"/>
          <w:szCs w:val="20"/>
        </w:rPr>
        <w:t>y</w:t>
      </w:r>
      <w:r w:rsidRPr="00150BB0">
        <w:rPr>
          <w:rFonts w:ascii="Arial" w:eastAsia="Calibri" w:hAnsi="Arial" w:cs="Arial"/>
          <w:color w:val="00435B"/>
          <w:sz w:val="20"/>
          <w:szCs w:val="20"/>
        </w:rPr>
        <w:t xml:space="preserve">s pagal Sutartį ir Susitarimą </w:t>
      </w:r>
      <w:r w:rsidR="00BE0D54" w:rsidRPr="00150BB0">
        <w:rPr>
          <w:rFonts w:ascii="Arial" w:eastAsia="Calibri" w:hAnsi="Arial" w:cs="Arial"/>
          <w:color w:val="00435B"/>
          <w:sz w:val="20"/>
          <w:szCs w:val="20"/>
        </w:rPr>
        <w:t xml:space="preserve">gali būti tvarkomi </w:t>
      </w:r>
      <w:r w:rsidRPr="00150BB0">
        <w:rPr>
          <w:rFonts w:ascii="Arial" w:eastAsia="Calibri" w:hAnsi="Arial" w:cs="Arial"/>
          <w:color w:val="00435B"/>
          <w:sz w:val="20"/>
          <w:szCs w:val="20"/>
        </w:rPr>
        <w:t>tik Lietuvos Respublik</w:t>
      </w:r>
      <w:r w:rsidR="00BE0D54" w:rsidRPr="00150BB0">
        <w:rPr>
          <w:rFonts w:ascii="Arial" w:eastAsia="Calibri" w:hAnsi="Arial" w:cs="Arial"/>
          <w:color w:val="00435B"/>
          <w:sz w:val="20"/>
          <w:szCs w:val="20"/>
        </w:rPr>
        <w:t xml:space="preserve">oje, Europos Sąjungos </w:t>
      </w:r>
      <w:r w:rsidR="00E36864">
        <w:rPr>
          <w:rFonts w:ascii="Arial" w:eastAsia="Calibri" w:hAnsi="Arial" w:cs="Arial"/>
          <w:color w:val="00435B"/>
          <w:sz w:val="20"/>
          <w:szCs w:val="20"/>
        </w:rPr>
        <w:t>valstybėje</w:t>
      </w:r>
      <w:r w:rsidR="00BE0D54" w:rsidRPr="00150BB0">
        <w:rPr>
          <w:rFonts w:ascii="Arial" w:eastAsia="Calibri" w:hAnsi="Arial" w:cs="Arial"/>
          <w:color w:val="00435B"/>
          <w:sz w:val="20"/>
          <w:szCs w:val="20"/>
        </w:rPr>
        <w:t xml:space="preserve"> arba Europos ekonomines erdvės </w:t>
      </w:r>
      <w:r w:rsidR="00E36864">
        <w:rPr>
          <w:rFonts w:ascii="Arial" w:eastAsia="Calibri" w:hAnsi="Arial" w:cs="Arial"/>
          <w:color w:val="00435B"/>
          <w:sz w:val="20"/>
          <w:szCs w:val="20"/>
        </w:rPr>
        <w:t>valstybėje</w:t>
      </w:r>
      <w:r w:rsidRPr="00150BB0">
        <w:rPr>
          <w:rFonts w:ascii="Arial" w:eastAsia="Calibri" w:hAnsi="Arial" w:cs="Arial"/>
          <w:color w:val="00435B"/>
          <w:sz w:val="20"/>
          <w:szCs w:val="20"/>
        </w:rPr>
        <w:t>.</w:t>
      </w:r>
    </w:p>
    <w:p w14:paraId="7A69B463" w14:textId="08D611FE" w:rsidR="00227B62" w:rsidRPr="00150BB0" w:rsidRDefault="00227B62" w:rsidP="00887618">
      <w:pPr>
        <w:shd w:val="clear" w:color="auto" w:fill="FFFFFF"/>
        <w:tabs>
          <w:tab w:val="left" w:pos="993"/>
        </w:tabs>
        <w:autoSpaceDE w:val="0"/>
        <w:autoSpaceDN w:val="0"/>
        <w:adjustRightInd w:val="0"/>
        <w:spacing w:after="0" w:line="240" w:lineRule="auto"/>
        <w:ind w:firstLine="567"/>
        <w:jc w:val="both"/>
        <w:rPr>
          <w:rFonts w:ascii="Arial" w:eastAsia="Calibri" w:hAnsi="Arial" w:cs="Arial"/>
          <w:color w:val="00435B"/>
          <w:sz w:val="20"/>
          <w:szCs w:val="20"/>
        </w:rPr>
      </w:pPr>
      <w:r w:rsidRPr="00150BB0">
        <w:rPr>
          <w:rFonts w:ascii="Arial" w:eastAsia="Calibri" w:hAnsi="Arial" w:cs="Arial"/>
          <w:color w:val="00435B"/>
          <w:sz w:val="20"/>
          <w:szCs w:val="20"/>
        </w:rPr>
        <w:t xml:space="preserve">5.2. </w:t>
      </w:r>
      <w:r w:rsidR="00150BB0" w:rsidRPr="00150BB0">
        <w:rPr>
          <w:rFonts w:ascii="Arial" w:hAnsi="Arial" w:cs="Arial"/>
          <w:color w:val="00435B"/>
          <w:sz w:val="20"/>
          <w:szCs w:val="20"/>
        </w:rPr>
        <w:t>Duomenų</w:t>
      </w:r>
      <w:r w:rsidR="00150BB0" w:rsidRPr="00150BB0">
        <w:rPr>
          <w:rFonts w:ascii="Arial" w:hAnsi="Arial" w:cs="Arial"/>
          <w:bCs/>
          <w:color w:val="00435B"/>
          <w:sz w:val="20"/>
          <w:szCs w:val="20"/>
        </w:rPr>
        <w:t xml:space="preserve"> tvarkytojas asmens duomenis gali perduoti į </w:t>
      </w:r>
      <w:r w:rsidR="00E36864">
        <w:rPr>
          <w:rFonts w:ascii="Arial" w:hAnsi="Arial" w:cs="Arial"/>
          <w:bCs/>
          <w:color w:val="00435B"/>
          <w:sz w:val="20"/>
          <w:szCs w:val="20"/>
        </w:rPr>
        <w:t xml:space="preserve">kitas nei </w:t>
      </w:r>
      <w:r w:rsidR="00E36864" w:rsidRPr="00150BB0">
        <w:rPr>
          <w:rFonts w:ascii="Arial" w:eastAsia="Calibri" w:hAnsi="Arial" w:cs="Arial"/>
          <w:color w:val="00435B"/>
          <w:sz w:val="20"/>
          <w:szCs w:val="20"/>
        </w:rPr>
        <w:t xml:space="preserve">Europos Sąjungos arba Europos ekonomines erdvės </w:t>
      </w:r>
      <w:r w:rsidR="00E36864">
        <w:rPr>
          <w:rFonts w:ascii="Arial" w:eastAsia="Calibri" w:hAnsi="Arial" w:cs="Arial"/>
          <w:color w:val="00435B"/>
          <w:sz w:val="20"/>
          <w:szCs w:val="20"/>
        </w:rPr>
        <w:t>valstyb</w:t>
      </w:r>
      <w:r w:rsidR="003C70C5">
        <w:rPr>
          <w:rFonts w:ascii="Arial" w:eastAsia="Calibri" w:hAnsi="Arial" w:cs="Arial"/>
          <w:color w:val="00435B"/>
          <w:sz w:val="20"/>
          <w:szCs w:val="20"/>
        </w:rPr>
        <w:t>es</w:t>
      </w:r>
      <w:r w:rsidR="00150BB0" w:rsidRPr="00150BB0">
        <w:rPr>
          <w:rFonts w:ascii="Arial" w:hAnsi="Arial" w:cs="Arial"/>
          <w:bCs/>
          <w:color w:val="00435B"/>
          <w:sz w:val="20"/>
          <w:szCs w:val="20"/>
        </w:rPr>
        <w:t xml:space="preserve"> ar tarptautinėms organizacijoms tik gavęs </w:t>
      </w:r>
      <w:r w:rsidR="009A7DA6">
        <w:rPr>
          <w:rFonts w:ascii="Arial" w:hAnsi="Arial" w:cs="Arial"/>
          <w:bCs/>
          <w:color w:val="00435B"/>
          <w:sz w:val="20"/>
          <w:szCs w:val="20"/>
        </w:rPr>
        <w:t>D</w:t>
      </w:r>
      <w:r w:rsidR="00150BB0" w:rsidRPr="00150BB0">
        <w:rPr>
          <w:rFonts w:ascii="Arial" w:hAnsi="Arial" w:cs="Arial"/>
          <w:bCs/>
          <w:color w:val="00435B"/>
          <w:sz w:val="20"/>
          <w:szCs w:val="20"/>
        </w:rPr>
        <w:t xml:space="preserve">uomenų valdytojo </w:t>
      </w:r>
      <w:r w:rsidR="004666D9">
        <w:rPr>
          <w:rFonts w:ascii="Arial" w:hAnsi="Arial" w:cs="Arial"/>
          <w:bCs/>
          <w:color w:val="00435B"/>
          <w:sz w:val="20"/>
          <w:szCs w:val="20"/>
        </w:rPr>
        <w:t>rašytinį</w:t>
      </w:r>
      <w:r w:rsidR="00150BB0" w:rsidRPr="00150BB0">
        <w:rPr>
          <w:rFonts w:ascii="Arial" w:hAnsi="Arial" w:cs="Arial"/>
          <w:bCs/>
          <w:color w:val="00435B"/>
          <w:sz w:val="20"/>
          <w:szCs w:val="20"/>
        </w:rPr>
        <w:t xml:space="preserve"> nurodym</w:t>
      </w:r>
      <w:r w:rsidR="004666D9">
        <w:rPr>
          <w:rFonts w:ascii="Arial" w:hAnsi="Arial" w:cs="Arial"/>
          <w:bCs/>
          <w:color w:val="00435B"/>
          <w:sz w:val="20"/>
          <w:szCs w:val="20"/>
        </w:rPr>
        <w:t>ą</w:t>
      </w:r>
      <w:r w:rsidR="00150BB0" w:rsidRPr="00150BB0">
        <w:rPr>
          <w:rFonts w:ascii="Arial" w:hAnsi="Arial" w:cs="Arial"/>
          <w:bCs/>
          <w:color w:val="00435B"/>
          <w:sz w:val="20"/>
          <w:szCs w:val="20"/>
        </w:rPr>
        <w:t xml:space="preserve"> ir laik</w:t>
      </w:r>
      <w:r w:rsidR="003C70C5">
        <w:rPr>
          <w:rFonts w:ascii="Arial" w:hAnsi="Arial" w:cs="Arial"/>
          <w:bCs/>
          <w:color w:val="00435B"/>
          <w:sz w:val="20"/>
          <w:szCs w:val="20"/>
        </w:rPr>
        <w:t>ydamasis</w:t>
      </w:r>
      <w:r w:rsidR="00150BB0" w:rsidRPr="00150BB0">
        <w:rPr>
          <w:rFonts w:ascii="Arial" w:hAnsi="Arial" w:cs="Arial"/>
          <w:bCs/>
          <w:color w:val="00435B"/>
          <w:sz w:val="20"/>
          <w:szCs w:val="20"/>
        </w:rPr>
        <w:t xml:space="preserve"> </w:t>
      </w:r>
      <w:r w:rsidR="004666D9">
        <w:rPr>
          <w:rFonts w:ascii="Arial" w:hAnsi="Arial" w:cs="Arial"/>
          <w:color w:val="00435B"/>
          <w:sz w:val="20"/>
          <w:szCs w:val="20"/>
        </w:rPr>
        <w:t>BDAR</w:t>
      </w:r>
      <w:r w:rsidR="00150BB0" w:rsidRPr="00150BB0">
        <w:rPr>
          <w:rFonts w:ascii="Arial" w:hAnsi="Arial" w:cs="Arial"/>
          <w:color w:val="00435B"/>
          <w:sz w:val="20"/>
          <w:szCs w:val="20"/>
        </w:rPr>
        <w:t xml:space="preserve"> </w:t>
      </w:r>
      <w:r w:rsidR="00150BB0" w:rsidRPr="00150BB0">
        <w:rPr>
          <w:rFonts w:ascii="Arial" w:hAnsi="Arial" w:cs="Arial"/>
          <w:bCs/>
          <w:color w:val="00435B"/>
          <w:sz w:val="20"/>
          <w:szCs w:val="20"/>
        </w:rPr>
        <w:t>V skyriaus reikalavimų</w:t>
      </w:r>
      <w:r w:rsidR="004666D9">
        <w:rPr>
          <w:rFonts w:ascii="Arial" w:hAnsi="Arial" w:cs="Arial"/>
          <w:bCs/>
          <w:color w:val="00435B"/>
          <w:sz w:val="20"/>
          <w:szCs w:val="20"/>
        </w:rPr>
        <w:t>.</w:t>
      </w:r>
    </w:p>
    <w:p w14:paraId="28976B8C" w14:textId="59DDA994" w:rsidR="00887618" w:rsidRPr="00452811" w:rsidRDefault="00E10830" w:rsidP="00887618">
      <w:pPr>
        <w:shd w:val="clear" w:color="auto" w:fill="FFFFFF"/>
        <w:autoSpaceDE w:val="0"/>
        <w:autoSpaceDN w:val="0"/>
        <w:adjustRightInd w:val="0"/>
        <w:spacing w:before="240" w:after="120" w:line="240" w:lineRule="auto"/>
        <w:ind w:firstLine="567"/>
        <w:rPr>
          <w:rFonts w:ascii="Arial" w:eastAsia="Calibri" w:hAnsi="Arial" w:cs="Arial"/>
          <w:b/>
          <w:bCs/>
          <w:color w:val="00435B"/>
          <w:sz w:val="20"/>
          <w:szCs w:val="20"/>
        </w:rPr>
      </w:pPr>
      <w:r>
        <w:rPr>
          <w:rFonts w:ascii="Arial" w:eastAsia="Calibri" w:hAnsi="Arial" w:cs="Arial"/>
          <w:b/>
          <w:bCs/>
          <w:color w:val="00435B"/>
          <w:sz w:val="20"/>
          <w:szCs w:val="20"/>
        </w:rPr>
        <w:t>6</w:t>
      </w:r>
      <w:r w:rsidR="00887618" w:rsidRPr="00452811">
        <w:rPr>
          <w:rFonts w:ascii="Arial" w:eastAsia="Calibri" w:hAnsi="Arial" w:cs="Arial"/>
          <w:b/>
          <w:bCs/>
          <w:color w:val="00435B"/>
          <w:sz w:val="20"/>
          <w:szCs w:val="20"/>
        </w:rPr>
        <w:t xml:space="preserve">. ATLYGIS UŽ </w:t>
      </w:r>
      <w:r w:rsidR="005F3716">
        <w:rPr>
          <w:rFonts w:ascii="Arial" w:eastAsia="Calibri" w:hAnsi="Arial" w:cs="Arial"/>
          <w:b/>
          <w:bCs/>
          <w:color w:val="00435B"/>
          <w:sz w:val="20"/>
          <w:szCs w:val="20"/>
        </w:rPr>
        <w:t xml:space="preserve">ASMENS </w:t>
      </w:r>
      <w:r w:rsidR="00887618" w:rsidRPr="00452811">
        <w:rPr>
          <w:rFonts w:ascii="Arial" w:eastAsia="Calibri" w:hAnsi="Arial" w:cs="Arial"/>
          <w:b/>
          <w:bCs/>
          <w:color w:val="00435B"/>
          <w:sz w:val="20"/>
          <w:szCs w:val="20"/>
        </w:rPr>
        <w:t>DUOMENŲ TVARKYMĄ</w:t>
      </w:r>
    </w:p>
    <w:p w14:paraId="5405B20D" w14:textId="1BBBBF7F" w:rsidR="00887618" w:rsidRPr="00452811" w:rsidRDefault="00E10830" w:rsidP="00887618">
      <w:pPr>
        <w:shd w:val="clear" w:color="auto" w:fill="FFFFFF"/>
        <w:autoSpaceDE w:val="0"/>
        <w:autoSpaceDN w:val="0"/>
        <w:adjustRightInd w:val="0"/>
        <w:spacing w:after="0" w:line="240" w:lineRule="auto"/>
        <w:ind w:firstLine="567"/>
        <w:jc w:val="both"/>
        <w:rPr>
          <w:rFonts w:ascii="Arial" w:eastAsia="Calibri" w:hAnsi="Arial" w:cs="Arial"/>
          <w:bCs/>
          <w:color w:val="00435B"/>
          <w:sz w:val="20"/>
          <w:szCs w:val="20"/>
        </w:rPr>
      </w:pPr>
      <w:r>
        <w:rPr>
          <w:rFonts w:ascii="Arial" w:eastAsia="Calibri" w:hAnsi="Arial" w:cs="Arial"/>
          <w:bCs/>
          <w:color w:val="00435B"/>
          <w:sz w:val="20"/>
          <w:szCs w:val="20"/>
        </w:rPr>
        <w:t>6</w:t>
      </w:r>
      <w:r w:rsidR="00887618" w:rsidRPr="00452811">
        <w:rPr>
          <w:rFonts w:ascii="Arial" w:eastAsia="Calibri" w:hAnsi="Arial" w:cs="Arial"/>
          <w:bCs/>
          <w:color w:val="00435B"/>
          <w:sz w:val="20"/>
          <w:szCs w:val="20"/>
        </w:rPr>
        <w:t xml:space="preserve">.1. Šalys susitaria, kad </w:t>
      </w:r>
      <w:r w:rsidR="003C4C7F">
        <w:rPr>
          <w:rFonts w:ascii="Arial" w:eastAsia="Calibri" w:hAnsi="Arial" w:cs="Arial"/>
          <w:bCs/>
          <w:color w:val="00435B"/>
          <w:sz w:val="20"/>
          <w:szCs w:val="20"/>
        </w:rPr>
        <w:t xml:space="preserve">į </w:t>
      </w:r>
      <w:r w:rsidR="00887618" w:rsidRPr="00452811">
        <w:rPr>
          <w:rFonts w:ascii="Arial" w:eastAsia="Calibri" w:hAnsi="Arial" w:cs="Arial"/>
          <w:bCs/>
          <w:color w:val="00435B"/>
          <w:sz w:val="20"/>
          <w:szCs w:val="20"/>
        </w:rPr>
        <w:t>Sutart</w:t>
      </w:r>
      <w:r w:rsidR="003C4C7F">
        <w:rPr>
          <w:rFonts w:ascii="Arial" w:eastAsia="Calibri" w:hAnsi="Arial" w:cs="Arial"/>
          <w:bCs/>
          <w:color w:val="00435B"/>
          <w:sz w:val="20"/>
          <w:szCs w:val="20"/>
        </w:rPr>
        <w:t>yje numatytą</w:t>
      </w:r>
      <w:r w:rsidR="00887618" w:rsidRPr="00452811">
        <w:rPr>
          <w:rFonts w:ascii="Arial" w:eastAsia="Calibri" w:hAnsi="Arial" w:cs="Arial"/>
          <w:bCs/>
          <w:color w:val="00435B"/>
          <w:sz w:val="20"/>
          <w:szCs w:val="20"/>
        </w:rPr>
        <w:t xml:space="preserve"> kainą yra įskaičiuota</w:t>
      </w:r>
      <w:r w:rsidR="003C4C7F">
        <w:rPr>
          <w:rFonts w:ascii="Arial" w:eastAsia="Calibri" w:hAnsi="Arial" w:cs="Arial"/>
          <w:bCs/>
          <w:color w:val="00435B"/>
          <w:sz w:val="20"/>
          <w:szCs w:val="20"/>
        </w:rPr>
        <w:t>s atlygis už</w:t>
      </w:r>
      <w:r w:rsidR="00A55969">
        <w:rPr>
          <w:rFonts w:ascii="Arial" w:eastAsia="Calibri" w:hAnsi="Arial" w:cs="Arial"/>
          <w:bCs/>
          <w:color w:val="00435B"/>
          <w:sz w:val="20"/>
          <w:szCs w:val="20"/>
        </w:rPr>
        <w:t xml:space="preserve"> </w:t>
      </w:r>
      <w:r w:rsidR="003C4C7F">
        <w:rPr>
          <w:rFonts w:ascii="Arial" w:eastAsia="Calibri" w:hAnsi="Arial" w:cs="Arial"/>
          <w:bCs/>
          <w:color w:val="00435B"/>
          <w:sz w:val="20"/>
          <w:szCs w:val="20"/>
        </w:rPr>
        <w:t xml:space="preserve">asmens </w:t>
      </w:r>
      <w:r w:rsidR="00887618" w:rsidRPr="00452811">
        <w:rPr>
          <w:rFonts w:ascii="Arial" w:eastAsia="Calibri" w:hAnsi="Arial" w:cs="Arial"/>
          <w:bCs/>
          <w:color w:val="00435B"/>
          <w:sz w:val="20"/>
          <w:szCs w:val="20"/>
        </w:rPr>
        <w:t>duomenų</w:t>
      </w:r>
      <w:r w:rsidR="003C4C7F">
        <w:rPr>
          <w:rFonts w:ascii="Arial" w:eastAsia="Calibri" w:hAnsi="Arial" w:cs="Arial"/>
          <w:bCs/>
          <w:color w:val="00435B"/>
          <w:sz w:val="20"/>
          <w:szCs w:val="20"/>
        </w:rPr>
        <w:t xml:space="preserve"> tvarkymą bei asmens duomenų</w:t>
      </w:r>
      <w:r w:rsidR="00887618" w:rsidRPr="00452811">
        <w:rPr>
          <w:rFonts w:ascii="Arial" w:eastAsia="Calibri" w:hAnsi="Arial" w:cs="Arial"/>
          <w:bCs/>
          <w:color w:val="00435B"/>
          <w:sz w:val="20"/>
          <w:szCs w:val="20"/>
        </w:rPr>
        <w:t xml:space="preserve"> </w:t>
      </w:r>
      <w:r w:rsidR="003C4C7F">
        <w:rPr>
          <w:rFonts w:ascii="Arial" w:eastAsia="Calibri" w:hAnsi="Arial" w:cs="Arial"/>
          <w:bCs/>
          <w:color w:val="00435B"/>
          <w:sz w:val="20"/>
          <w:szCs w:val="20"/>
        </w:rPr>
        <w:t>apsaugos reikalavimų įgyvendinimą</w:t>
      </w:r>
      <w:r w:rsidR="00887618" w:rsidRPr="00452811">
        <w:rPr>
          <w:rFonts w:ascii="Arial" w:eastAsia="Calibri" w:hAnsi="Arial" w:cs="Arial"/>
          <w:bCs/>
          <w:color w:val="00435B"/>
          <w:sz w:val="20"/>
          <w:szCs w:val="20"/>
        </w:rPr>
        <w:t>.</w:t>
      </w:r>
    </w:p>
    <w:p w14:paraId="798C6E8B" w14:textId="7CDF5F8F" w:rsidR="00887618" w:rsidRPr="00452811" w:rsidRDefault="00E10830" w:rsidP="00887618">
      <w:pPr>
        <w:shd w:val="clear" w:color="auto" w:fill="FFFFFF"/>
        <w:autoSpaceDE w:val="0"/>
        <w:autoSpaceDN w:val="0"/>
        <w:adjustRightInd w:val="0"/>
        <w:spacing w:before="240" w:after="120" w:line="240" w:lineRule="auto"/>
        <w:ind w:firstLine="567"/>
        <w:rPr>
          <w:rFonts w:ascii="Arial" w:eastAsia="Calibri" w:hAnsi="Arial" w:cs="Arial"/>
          <w:b/>
          <w:bCs/>
          <w:color w:val="00435B"/>
          <w:sz w:val="20"/>
          <w:szCs w:val="20"/>
        </w:rPr>
      </w:pPr>
      <w:r>
        <w:rPr>
          <w:rFonts w:ascii="Arial" w:eastAsia="Calibri" w:hAnsi="Arial" w:cs="Arial"/>
          <w:b/>
          <w:bCs/>
          <w:color w:val="00435B"/>
          <w:sz w:val="20"/>
          <w:szCs w:val="20"/>
        </w:rPr>
        <w:t>7</w:t>
      </w:r>
      <w:r w:rsidR="00887618" w:rsidRPr="00452811">
        <w:rPr>
          <w:rFonts w:ascii="Arial" w:eastAsia="Calibri" w:hAnsi="Arial" w:cs="Arial"/>
          <w:b/>
          <w:bCs/>
          <w:color w:val="00435B"/>
          <w:sz w:val="20"/>
          <w:szCs w:val="20"/>
        </w:rPr>
        <w:t xml:space="preserve">. </w:t>
      </w:r>
      <w:r>
        <w:rPr>
          <w:rFonts w:ascii="Arial" w:eastAsia="Calibri" w:hAnsi="Arial" w:cs="Arial"/>
          <w:b/>
          <w:bCs/>
          <w:color w:val="00435B"/>
          <w:sz w:val="20"/>
          <w:szCs w:val="20"/>
        </w:rPr>
        <w:t>ATSAKOMYBĖ</w:t>
      </w:r>
    </w:p>
    <w:p w14:paraId="1B79B1D3" w14:textId="11FCA625" w:rsidR="00887618" w:rsidRDefault="00E10830" w:rsidP="00887618">
      <w:pPr>
        <w:shd w:val="clear" w:color="auto" w:fill="FFFFFF"/>
        <w:autoSpaceDE w:val="0"/>
        <w:autoSpaceDN w:val="0"/>
        <w:adjustRightInd w:val="0"/>
        <w:spacing w:after="120" w:line="240" w:lineRule="auto"/>
        <w:ind w:firstLine="567"/>
        <w:jc w:val="both"/>
        <w:rPr>
          <w:rFonts w:ascii="Arial" w:eastAsia="Calibri" w:hAnsi="Arial" w:cs="Arial"/>
          <w:color w:val="00435B"/>
          <w:sz w:val="20"/>
          <w:szCs w:val="20"/>
        </w:rPr>
      </w:pPr>
      <w:r>
        <w:rPr>
          <w:rFonts w:ascii="Arial" w:eastAsia="Calibri" w:hAnsi="Arial" w:cs="Arial"/>
          <w:color w:val="00435B"/>
          <w:sz w:val="20"/>
          <w:szCs w:val="20"/>
        </w:rPr>
        <w:t>7</w:t>
      </w:r>
      <w:r w:rsidR="00887618" w:rsidRPr="00452811">
        <w:rPr>
          <w:rFonts w:ascii="Arial" w:eastAsia="Calibri" w:hAnsi="Arial" w:cs="Arial"/>
          <w:color w:val="00435B"/>
          <w:sz w:val="20"/>
          <w:szCs w:val="20"/>
        </w:rPr>
        <w:t>.1</w:t>
      </w:r>
      <w:r w:rsidR="00333E78">
        <w:rPr>
          <w:rFonts w:ascii="Arial" w:eastAsia="Calibri" w:hAnsi="Arial" w:cs="Arial"/>
          <w:color w:val="00435B"/>
          <w:sz w:val="20"/>
          <w:szCs w:val="20"/>
        </w:rPr>
        <w:t>.</w:t>
      </w:r>
      <w:r w:rsidR="00887618" w:rsidRPr="00452811">
        <w:rPr>
          <w:rFonts w:ascii="Arial" w:eastAsia="Calibri" w:hAnsi="Arial" w:cs="Arial"/>
          <w:color w:val="00435B"/>
          <w:sz w:val="20"/>
          <w:szCs w:val="20"/>
        </w:rPr>
        <w:t xml:space="preserve"> Šalys už </w:t>
      </w:r>
      <w:r w:rsidR="003C4C7F">
        <w:rPr>
          <w:rFonts w:ascii="Arial" w:eastAsia="Calibri" w:hAnsi="Arial" w:cs="Arial"/>
          <w:color w:val="00435B"/>
          <w:sz w:val="20"/>
          <w:szCs w:val="20"/>
        </w:rPr>
        <w:t>S</w:t>
      </w:r>
      <w:r w:rsidR="00887618" w:rsidRPr="00452811">
        <w:rPr>
          <w:rFonts w:ascii="Arial" w:eastAsia="Calibri" w:hAnsi="Arial" w:cs="Arial"/>
          <w:color w:val="00435B"/>
          <w:sz w:val="20"/>
          <w:szCs w:val="20"/>
        </w:rPr>
        <w:t>usitarimo ar teisės aktuose numatytų</w:t>
      </w:r>
      <w:r w:rsidR="003C4C7F">
        <w:rPr>
          <w:rFonts w:ascii="Arial" w:eastAsia="Calibri" w:hAnsi="Arial" w:cs="Arial"/>
          <w:color w:val="00435B"/>
          <w:sz w:val="20"/>
          <w:szCs w:val="20"/>
        </w:rPr>
        <w:t xml:space="preserve"> </w:t>
      </w:r>
      <w:r w:rsidR="00887618" w:rsidRPr="00452811">
        <w:rPr>
          <w:rFonts w:ascii="Arial" w:eastAsia="Calibri" w:hAnsi="Arial" w:cs="Arial"/>
          <w:color w:val="00435B"/>
          <w:sz w:val="20"/>
          <w:szCs w:val="20"/>
        </w:rPr>
        <w:t>pareigų tvarkant asmens duomenis nevykdymą,  netinkamą vykdymą</w:t>
      </w:r>
      <w:r w:rsidR="003C4C7F">
        <w:rPr>
          <w:rFonts w:ascii="Arial" w:eastAsia="Calibri" w:hAnsi="Arial" w:cs="Arial"/>
          <w:color w:val="00435B"/>
          <w:sz w:val="20"/>
          <w:szCs w:val="20"/>
        </w:rPr>
        <w:t xml:space="preserve"> ar pažeidimą</w:t>
      </w:r>
      <w:r w:rsidR="00887618" w:rsidRPr="00452811">
        <w:rPr>
          <w:rFonts w:ascii="Arial" w:eastAsia="Calibri" w:hAnsi="Arial" w:cs="Arial"/>
          <w:color w:val="00435B"/>
          <w:sz w:val="20"/>
          <w:szCs w:val="20"/>
        </w:rPr>
        <w:t xml:space="preserve"> atsako</w:t>
      </w:r>
      <w:r w:rsidR="00F82848">
        <w:rPr>
          <w:rFonts w:ascii="Arial" w:eastAsia="Calibri" w:hAnsi="Arial" w:cs="Arial"/>
          <w:color w:val="00435B"/>
          <w:sz w:val="20"/>
          <w:szCs w:val="20"/>
        </w:rPr>
        <w:t xml:space="preserve"> </w:t>
      </w:r>
      <w:r w:rsidR="005B4E4D">
        <w:rPr>
          <w:rFonts w:ascii="Arial" w:eastAsia="Calibri" w:hAnsi="Arial" w:cs="Arial"/>
          <w:color w:val="00435B"/>
          <w:sz w:val="20"/>
          <w:szCs w:val="20"/>
        </w:rPr>
        <w:t xml:space="preserve">Sutarties ir </w:t>
      </w:r>
      <w:r w:rsidR="00887618" w:rsidRPr="00452811">
        <w:rPr>
          <w:rFonts w:ascii="Arial" w:eastAsia="Calibri" w:hAnsi="Arial" w:cs="Arial"/>
          <w:color w:val="00435B"/>
          <w:sz w:val="20"/>
          <w:szCs w:val="20"/>
        </w:rPr>
        <w:t>teisės aktų n</w:t>
      </w:r>
      <w:r w:rsidR="003C4C7F">
        <w:rPr>
          <w:rFonts w:ascii="Arial" w:eastAsia="Calibri" w:hAnsi="Arial" w:cs="Arial"/>
          <w:color w:val="00435B"/>
          <w:sz w:val="20"/>
          <w:szCs w:val="20"/>
        </w:rPr>
        <w:t>ustatyta tvarka</w:t>
      </w:r>
      <w:r w:rsidR="00887618" w:rsidRPr="00452811">
        <w:rPr>
          <w:rFonts w:ascii="Arial" w:eastAsia="Calibri" w:hAnsi="Arial" w:cs="Arial"/>
          <w:color w:val="00435B"/>
          <w:sz w:val="20"/>
          <w:szCs w:val="20"/>
        </w:rPr>
        <w:t xml:space="preserve">. </w:t>
      </w:r>
    </w:p>
    <w:p w14:paraId="0122C276" w14:textId="47755846" w:rsidR="00664B48" w:rsidRPr="00452811" w:rsidRDefault="00664B48" w:rsidP="00664B48">
      <w:pPr>
        <w:shd w:val="clear" w:color="auto" w:fill="FFFFFF"/>
        <w:autoSpaceDE w:val="0"/>
        <w:autoSpaceDN w:val="0"/>
        <w:adjustRightInd w:val="0"/>
        <w:spacing w:before="240" w:after="120" w:line="240" w:lineRule="auto"/>
        <w:ind w:firstLine="567"/>
        <w:rPr>
          <w:rFonts w:ascii="Arial" w:eastAsia="Calibri" w:hAnsi="Arial" w:cs="Arial"/>
          <w:b/>
          <w:bCs/>
          <w:color w:val="00435B"/>
          <w:sz w:val="20"/>
          <w:szCs w:val="20"/>
        </w:rPr>
      </w:pPr>
      <w:r>
        <w:rPr>
          <w:rFonts w:ascii="Arial" w:eastAsia="Calibri" w:hAnsi="Arial" w:cs="Arial"/>
          <w:b/>
          <w:bCs/>
          <w:color w:val="00435B"/>
          <w:sz w:val="20"/>
          <w:szCs w:val="20"/>
        </w:rPr>
        <w:t>8</w:t>
      </w:r>
      <w:r w:rsidRPr="00452811">
        <w:rPr>
          <w:rFonts w:ascii="Arial" w:eastAsia="Calibri" w:hAnsi="Arial" w:cs="Arial"/>
          <w:b/>
          <w:bCs/>
          <w:color w:val="00435B"/>
          <w:sz w:val="20"/>
          <w:szCs w:val="20"/>
        </w:rPr>
        <w:t xml:space="preserve">. </w:t>
      </w:r>
      <w:r w:rsidR="00252D12">
        <w:rPr>
          <w:rFonts w:ascii="Arial" w:eastAsia="Calibri" w:hAnsi="Arial" w:cs="Arial"/>
          <w:b/>
          <w:bCs/>
          <w:color w:val="00435B"/>
          <w:sz w:val="20"/>
          <w:szCs w:val="20"/>
        </w:rPr>
        <w:t>DUOMENŲ APSAUGOS PAREIGŪNŲ KONTAKTINIAI DUOMENYS</w:t>
      </w:r>
    </w:p>
    <w:p w14:paraId="45BFDE73" w14:textId="6AB67926" w:rsidR="0050204E" w:rsidRDefault="0050204E" w:rsidP="0050204E">
      <w:pPr>
        <w:shd w:val="clear" w:color="auto" w:fill="FFFFFF"/>
        <w:autoSpaceDE w:val="0"/>
        <w:autoSpaceDN w:val="0"/>
        <w:adjustRightInd w:val="0"/>
        <w:spacing w:after="120" w:line="240" w:lineRule="auto"/>
        <w:ind w:firstLine="567"/>
        <w:jc w:val="both"/>
        <w:rPr>
          <w:rFonts w:ascii="Arial" w:eastAsia="Calibri" w:hAnsi="Arial" w:cs="Arial"/>
          <w:color w:val="00435B"/>
          <w:sz w:val="20"/>
          <w:szCs w:val="20"/>
        </w:rPr>
      </w:pPr>
      <w:r>
        <w:rPr>
          <w:rFonts w:ascii="Arial" w:eastAsia="Calibri" w:hAnsi="Arial" w:cs="Arial"/>
          <w:color w:val="00435B"/>
          <w:sz w:val="20"/>
          <w:szCs w:val="20"/>
        </w:rPr>
        <w:t>8</w:t>
      </w:r>
      <w:r w:rsidRPr="00452811">
        <w:rPr>
          <w:rFonts w:ascii="Arial" w:eastAsia="Calibri" w:hAnsi="Arial" w:cs="Arial"/>
          <w:color w:val="00435B"/>
          <w:sz w:val="20"/>
          <w:szCs w:val="20"/>
        </w:rPr>
        <w:t>.1</w:t>
      </w:r>
      <w:r w:rsidR="00333E78">
        <w:rPr>
          <w:rFonts w:ascii="Arial" w:eastAsia="Calibri" w:hAnsi="Arial" w:cs="Arial"/>
          <w:color w:val="00435B"/>
          <w:sz w:val="20"/>
          <w:szCs w:val="20"/>
        </w:rPr>
        <w:t>.</w:t>
      </w:r>
      <w:r w:rsidRPr="00452811">
        <w:rPr>
          <w:rFonts w:ascii="Arial" w:eastAsia="Calibri" w:hAnsi="Arial" w:cs="Arial"/>
          <w:color w:val="00435B"/>
          <w:sz w:val="20"/>
          <w:szCs w:val="20"/>
        </w:rPr>
        <w:t xml:space="preserve"> </w:t>
      </w:r>
      <w:r w:rsidR="00CC6A5D">
        <w:rPr>
          <w:rFonts w:ascii="Arial" w:eastAsia="Calibri" w:hAnsi="Arial" w:cs="Arial"/>
          <w:color w:val="00435B"/>
          <w:sz w:val="20"/>
          <w:szCs w:val="20"/>
        </w:rPr>
        <w:t>D</w:t>
      </w:r>
      <w:r w:rsidR="00333E78">
        <w:rPr>
          <w:rFonts w:ascii="Arial" w:eastAsia="Calibri" w:hAnsi="Arial" w:cs="Arial"/>
          <w:color w:val="00435B"/>
          <w:sz w:val="20"/>
          <w:szCs w:val="20"/>
        </w:rPr>
        <w:t xml:space="preserve">uomenų valdytojo </w:t>
      </w:r>
      <w:r w:rsidR="00FB1FED">
        <w:rPr>
          <w:rFonts w:ascii="Arial" w:eastAsia="Calibri" w:hAnsi="Arial" w:cs="Arial"/>
          <w:color w:val="00435B"/>
          <w:sz w:val="20"/>
          <w:szCs w:val="20"/>
        </w:rPr>
        <w:t>duomenų apsaugos pareigūn</w:t>
      </w:r>
      <w:r w:rsidR="00FC5D86">
        <w:rPr>
          <w:rFonts w:ascii="Arial" w:eastAsia="Calibri" w:hAnsi="Arial" w:cs="Arial"/>
          <w:color w:val="00435B"/>
          <w:sz w:val="20"/>
          <w:szCs w:val="20"/>
        </w:rPr>
        <w:t>o</w:t>
      </w:r>
      <w:r w:rsidR="00F03F0E">
        <w:rPr>
          <w:rFonts w:ascii="Arial" w:eastAsia="Calibri" w:hAnsi="Arial" w:cs="Arial"/>
          <w:color w:val="00435B"/>
          <w:sz w:val="20"/>
          <w:szCs w:val="20"/>
        </w:rPr>
        <w:t xml:space="preserve"> kontaktiniai duomenys: </w:t>
      </w:r>
      <w:proofErr w:type="spellStart"/>
      <w:r w:rsidR="00F03F0E" w:rsidRPr="00AB2E28">
        <w:rPr>
          <w:rFonts w:ascii="Arial" w:eastAsia="Calibri" w:hAnsi="Arial" w:cs="Arial"/>
          <w:color w:val="00435B"/>
          <w:sz w:val="20"/>
          <w:szCs w:val="20"/>
        </w:rPr>
        <w:t>duomenu.apsauga@ilte.lt</w:t>
      </w:r>
      <w:proofErr w:type="spellEnd"/>
      <w:r w:rsidR="00F03F0E">
        <w:rPr>
          <w:rFonts w:ascii="Arial" w:eastAsia="Calibri" w:hAnsi="Arial" w:cs="Arial"/>
          <w:color w:val="00435B"/>
          <w:sz w:val="20"/>
          <w:szCs w:val="20"/>
        </w:rPr>
        <w:t xml:space="preserve">, </w:t>
      </w:r>
      <w:r w:rsidR="005C76BA">
        <w:rPr>
          <w:rFonts w:ascii="Arial" w:eastAsia="Calibri" w:hAnsi="Arial" w:cs="Arial"/>
          <w:color w:val="00435B"/>
          <w:sz w:val="20"/>
          <w:szCs w:val="20"/>
        </w:rPr>
        <w:t xml:space="preserve">Duomenų tvarkytojo duomenų apsaugos pareigūno kontaktiniai duomenys: </w:t>
      </w:r>
      <w:r w:rsidR="00044F73">
        <w:rPr>
          <w:rFonts w:ascii="Arial" w:eastAsia="Calibri" w:hAnsi="Arial" w:cs="Arial"/>
          <w:color w:val="00435B"/>
          <w:sz w:val="20"/>
          <w:szCs w:val="20"/>
        </w:rPr>
        <w:t>dpo@atea.lt</w:t>
      </w:r>
    </w:p>
    <w:p w14:paraId="7A726639" w14:textId="25386FB9" w:rsidR="00664B48" w:rsidRPr="00452811" w:rsidRDefault="00664B48" w:rsidP="00887618">
      <w:pPr>
        <w:shd w:val="clear" w:color="auto" w:fill="FFFFFF"/>
        <w:autoSpaceDE w:val="0"/>
        <w:autoSpaceDN w:val="0"/>
        <w:adjustRightInd w:val="0"/>
        <w:spacing w:after="120" w:line="240" w:lineRule="auto"/>
        <w:ind w:firstLine="567"/>
        <w:jc w:val="both"/>
        <w:rPr>
          <w:rFonts w:ascii="Arial" w:eastAsia="Calibri" w:hAnsi="Arial" w:cs="Arial"/>
          <w:color w:val="00435B"/>
          <w:sz w:val="20"/>
          <w:szCs w:val="20"/>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4579"/>
      </w:tblGrid>
      <w:tr w:rsidR="00887618" w:rsidRPr="00452811" w14:paraId="2EC4FF35" w14:textId="77777777">
        <w:trPr>
          <w:jc w:val="center"/>
        </w:trPr>
        <w:tc>
          <w:tcPr>
            <w:tcW w:w="4578" w:type="dxa"/>
          </w:tcPr>
          <w:p w14:paraId="5BE1356D" w14:textId="77777777" w:rsidR="005C2567" w:rsidRPr="00452811" w:rsidRDefault="005C2567">
            <w:pPr>
              <w:jc w:val="both"/>
              <w:rPr>
                <w:rFonts w:ascii="Arial" w:eastAsia="Times New Roman" w:hAnsi="Arial" w:cs="Arial"/>
                <w:b/>
                <w:snapToGrid w:val="0"/>
                <w:color w:val="00435B"/>
                <w:sz w:val="20"/>
                <w:szCs w:val="20"/>
              </w:rPr>
            </w:pPr>
          </w:p>
          <w:p w14:paraId="26A7B1B6" w14:textId="089F21D2" w:rsidR="00887618" w:rsidRPr="00452811" w:rsidRDefault="00887618">
            <w:pPr>
              <w:jc w:val="both"/>
              <w:rPr>
                <w:rFonts w:ascii="Arial" w:eastAsia="Times New Roman" w:hAnsi="Arial" w:cs="Arial"/>
                <w:b/>
                <w:snapToGrid w:val="0"/>
                <w:color w:val="00435B"/>
                <w:sz w:val="20"/>
                <w:szCs w:val="20"/>
              </w:rPr>
            </w:pPr>
            <w:r w:rsidRPr="00452811">
              <w:rPr>
                <w:rFonts w:ascii="Arial" w:eastAsia="Times New Roman" w:hAnsi="Arial" w:cs="Arial"/>
                <w:b/>
                <w:snapToGrid w:val="0"/>
                <w:color w:val="00435B"/>
                <w:sz w:val="20"/>
                <w:szCs w:val="20"/>
              </w:rPr>
              <w:t>PERKANČIOJI ORGANIZACIJA:</w:t>
            </w:r>
          </w:p>
          <w:p w14:paraId="0A596697" w14:textId="37DCD27D" w:rsidR="00887618" w:rsidRPr="00452811" w:rsidRDefault="00887618">
            <w:pPr>
              <w:rPr>
                <w:rFonts w:ascii="Arial" w:eastAsia="Arial" w:hAnsi="Arial" w:cs="Arial"/>
                <w:color w:val="00435B"/>
                <w:sz w:val="20"/>
                <w:szCs w:val="20"/>
              </w:rPr>
            </w:pPr>
            <w:r w:rsidRPr="00452811">
              <w:rPr>
                <w:rFonts w:ascii="Arial" w:eastAsia="Arial" w:hAnsi="Arial" w:cs="Arial"/>
                <w:color w:val="00435B"/>
                <w:sz w:val="20"/>
                <w:szCs w:val="20"/>
              </w:rPr>
              <w:t xml:space="preserve">UAB </w:t>
            </w:r>
            <w:r w:rsidR="00A33252">
              <w:rPr>
                <w:rFonts w:ascii="Arial" w:eastAsia="Arial" w:hAnsi="Arial" w:cs="Arial"/>
                <w:color w:val="00435B"/>
                <w:sz w:val="20"/>
                <w:szCs w:val="20"/>
              </w:rPr>
              <w:t>ILTE</w:t>
            </w:r>
            <w:r w:rsidRPr="00452811">
              <w:rPr>
                <w:rFonts w:ascii="Arial" w:eastAsia="Arial" w:hAnsi="Arial" w:cs="Arial"/>
                <w:color w:val="00435B"/>
                <w:sz w:val="20"/>
                <w:szCs w:val="20"/>
              </w:rPr>
              <w:t xml:space="preserve"> </w:t>
            </w:r>
          </w:p>
          <w:p w14:paraId="22C16FAC" w14:textId="77777777" w:rsidR="00887618" w:rsidRPr="00452811" w:rsidRDefault="00887618">
            <w:pPr>
              <w:rPr>
                <w:rFonts w:ascii="Arial" w:eastAsia="Arial" w:hAnsi="Arial" w:cs="Arial"/>
                <w:color w:val="00435B"/>
                <w:sz w:val="20"/>
                <w:szCs w:val="20"/>
              </w:rPr>
            </w:pPr>
          </w:p>
          <w:p w14:paraId="18A42327" w14:textId="5DE2473E" w:rsidR="00887618" w:rsidRPr="00452811" w:rsidRDefault="00887618" w:rsidP="002507AB">
            <w:pPr>
              <w:spacing w:line="276" w:lineRule="auto"/>
              <w:rPr>
                <w:rFonts w:ascii="Arial" w:eastAsia="Arial" w:hAnsi="Arial" w:cs="Arial"/>
                <w:color w:val="00435B"/>
                <w:sz w:val="20"/>
                <w:szCs w:val="20"/>
              </w:rPr>
            </w:pPr>
          </w:p>
        </w:tc>
        <w:tc>
          <w:tcPr>
            <w:tcW w:w="4579" w:type="dxa"/>
          </w:tcPr>
          <w:p w14:paraId="3B5D082E" w14:textId="77777777" w:rsidR="00975B51" w:rsidRPr="00452811" w:rsidRDefault="00975B51">
            <w:pPr>
              <w:jc w:val="both"/>
              <w:rPr>
                <w:rFonts w:ascii="Arial" w:eastAsia="Times New Roman" w:hAnsi="Arial" w:cs="Arial"/>
                <w:b/>
                <w:bCs/>
                <w:color w:val="00435B"/>
                <w:sz w:val="20"/>
                <w:szCs w:val="20"/>
              </w:rPr>
            </w:pPr>
          </w:p>
          <w:p w14:paraId="6BE5536D" w14:textId="3195C628" w:rsidR="00887618" w:rsidRPr="00452811" w:rsidRDefault="00887618">
            <w:pPr>
              <w:jc w:val="both"/>
              <w:rPr>
                <w:rFonts w:ascii="Arial" w:eastAsia="Times New Roman" w:hAnsi="Arial" w:cs="Arial"/>
                <w:b/>
                <w:bCs/>
                <w:color w:val="00435B"/>
                <w:sz w:val="20"/>
                <w:szCs w:val="20"/>
              </w:rPr>
            </w:pPr>
            <w:r w:rsidRPr="00452811">
              <w:rPr>
                <w:rFonts w:ascii="Arial" w:eastAsia="Times New Roman" w:hAnsi="Arial" w:cs="Arial"/>
                <w:b/>
                <w:bCs/>
                <w:color w:val="00435B"/>
                <w:sz w:val="20"/>
                <w:szCs w:val="20"/>
              </w:rPr>
              <w:t>TIEKĖJAS:</w:t>
            </w:r>
          </w:p>
          <w:p w14:paraId="3EC15915" w14:textId="135307F5" w:rsidR="00887618" w:rsidRPr="006F3361" w:rsidRDefault="00CC2AC4">
            <w:pPr>
              <w:jc w:val="both"/>
              <w:rPr>
                <w:rFonts w:ascii="Arial" w:eastAsia="Arial" w:hAnsi="Arial" w:cs="Arial"/>
                <w:color w:val="00435B"/>
                <w:sz w:val="20"/>
                <w:szCs w:val="20"/>
              </w:rPr>
            </w:pPr>
            <w:r>
              <w:rPr>
                <w:rFonts w:ascii="Arial" w:eastAsia="Arial" w:hAnsi="Arial" w:cs="Arial"/>
                <w:color w:val="00435B"/>
                <w:sz w:val="20"/>
                <w:szCs w:val="20"/>
              </w:rPr>
              <w:t>UAB BALTNETOS KOMUNIKACIJOS</w:t>
            </w:r>
          </w:p>
          <w:p w14:paraId="69A7DED5" w14:textId="77777777" w:rsidR="00044F73" w:rsidRDefault="00044F73" w:rsidP="00044F73">
            <w:pPr>
              <w:jc w:val="both"/>
              <w:rPr>
                <w:rFonts w:ascii="Arial" w:eastAsia="Times New Roman" w:hAnsi="Arial" w:cs="Arial"/>
                <w:color w:val="00435B"/>
                <w:sz w:val="20"/>
                <w:szCs w:val="20"/>
              </w:rPr>
            </w:pPr>
          </w:p>
          <w:p w14:paraId="3CB960D7" w14:textId="77777777" w:rsidR="00887618" w:rsidRPr="00452811" w:rsidRDefault="00887618" w:rsidP="00C80AF8">
            <w:pPr>
              <w:jc w:val="both"/>
              <w:rPr>
                <w:rFonts w:ascii="Arial" w:eastAsia="Times New Roman" w:hAnsi="Arial" w:cs="Arial"/>
                <w:b/>
                <w:bCs/>
                <w:color w:val="00435B"/>
                <w:sz w:val="20"/>
                <w:szCs w:val="20"/>
              </w:rPr>
            </w:pPr>
          </w:p>
        </w:tc>
      </w:tr>
    </w:tbl>
    <w:p w14:paraId="567F6BB2" w14:textId="77777777" w:rsidR="00887618" w:rsidRPr="00452811" w:rsidRDefault="00887618" w:rsidP="00887618">
      <w:pPr>
        <w:shd w:val="clear" w:color="auto" w:fill="FFFFFF"/>
        <w:autoSpaceDE w:val="0"/>
        <w:autoSpaceDN w:val="0"/>
        <w:adjustRightInd w:val="0"/>
        <w:spacing w:after="0" w:line="240" w:lineRule="auto"/>
        <w:ind w:firstLine="567"/>
        <w:jc w:val="both"/>
        <w:rPr>
          <w:rFonts w:ascii="Arial" w:eastAsia="Calibri" w:hAnsi="Arial" w:cs="Arial"/>
          <w:color w:val="00435B"/>
          <w:sz w:val="20"/>
          <w:szCs w:val="20"/>
        </w:rPr>
      </w:pPr>
    </w:p>
    <w:p w14:paraId="71536487" w14:textId="08B2C514" w:rsidR="00887618" w:rsidRPr="00452811" w:rsidRDefault="00887618" w:rsidP="00887618">
      <w:pPr>
        <w:rPr>
          <w:rFonts w:ascii="Arial" w:eastAsia="Calibri" w:hAnsi="Arial" w:cs="Arial"/>
          <w:color w:val="00435B"/>
          <w:sz w:val="20"/>
          <w:szCs w:val="20"/>
        </w:rPr>
      </w:pPr>
    </w:p>
    <w:sectPr w:rsidR="00887618" w:rsidRPr="00452811" w:rsidSect="00682BCC">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BD62" w14:textId="77777777" w:rsidR="00F7404C" w:rsidRDefault="00F7404C" w:rsidP="00A07FD9">
      <w:pPr>
        <w:spacing w:after="0" w:line="240" w:lineRule="auto"/>
      </w:pPr>
      <w:r>
        <w:separator/>
      </w:r>
    </w:p>
  </w:endnote>
  <w:endnote w:type="continuationSeparator" w:id="0">
    <w:p w14:paraId="6801A450" w14:textId="77777777" w:rsidR="00F7404C" w:rsidRDefault="00F7404C" w:rsidP="00A0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471374"/>
      <w:docPartObj>
        <w:docPartGallery w:val="Page Numbers (Bottom of Page)"/>
        <w:docPartUnique/>
      </w:docPartObj>
    </w:sdtPr>
    <w:sdtEndPr>
      <w:rPr>
        <w:rFonts w:ascii="Arial" w:hAnsi="Arial" w:cs="Arial"/>
        <w:color w:val="00435B"/>
        <w:sz w:val="20"/>
        <w:szCs w:val="20"/>
      </w:rPr>
    </w:sdtEndPr>
    <w:sdtContent>
      <w:p w14:paraId="6DE9C61F" w14:textId="3B290A19" w:rsidR="00A07FD9" w:rsidRPr="00A07FD9" w:rsidRDefault="00A07FD9">
        <w:pPr>
          <w:pStyle w:val="Footer"/>
          <w:jc w:val="right"/>
          <w:rPr>
            <w:rFonts w:ascii="Arial" w:hAnsi="Arial" w:cs="Arial"/>
            <w:color w:val="00435B"/>
            <w:sz w:val="20"/>
            <w:szCs w:val="20"/>
          </w:rPr>
        </w:pPr>
        <w:r w:rsidRPr="00A07FD9">
          <w:rPr>
            <w:rFonts w:ascii="Arial" w:hAnsi="Arial" w:cs="Arial"/>
            <w:color w:val="00435B"/>
            <w:sz w:val="20"/>
            <w:szCs w:val="20"/>
          </w:rPr>
          <w:fldChar w:fldCharType="begin"/>
        </w:r>
        <w:r w:rsidRPr="00A07FD9">
          <w:rPr>
            <w:rFonts w:ascii="Arial" w:hAnsi="Arial" w:cs="Arial"/>
            <w:color w:val="00435B"/>
            <w:sz w:val="20"/>
            <w:szCs w:val="20"/>
          </w:rPr>
          <w:instrText>PAGE   \* MERGEFORMAT</w:instrText>
        </w:r>
        <w:r w:rsidRPr="00A07FD9">
          <w:rPr>
            <w:rFonts w:ascii="Arial" w:hAnsi="Arial" w:cs="Arial"/>
            <w:color w:val="00435B"/>
            <w:sz w:val="20"/>
            <w:szCs w:val="20"/>
          </w:rPr>
          <w:fldChar w:fldCharType="separate"/>
        </w:r>
        <w:r w:rsidRPr="00A07FD9">
          <w:rPr>
            <w:rFonts w:ascii="Arial" w:hAnsi="Arial" w:cs="Arial"/>
            <w:color w:val="00435B"/>
            <w:sz w:val="20"/>
            <w:szCs w:val="20"/>
          </w:rPr>
          <w:t>2</w:t>
        </w:r>
        <w:r w:rsidRPr="00A07FD9">
          <w:rPr>
            <w:rFonts w:ascii="Arial" w:hAnsi="Arial" w:cs="Arial"/>
            <w:color w:val="00435B"/>
            <w:sz w:val="20"/>
            <w:szCs w:val="20"/>
          </w:rPr>
          <w:fldChar w:fldCharType="end"/>
        </w:r>
      </w:p>
    </w:sdtContent>
  </w:sdt>
  <w:p w14:paraId="1D83D94F" w14:textId="77777777" w:rsidR="00A07FD9" w:rsidRDefault="00A07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ADED" w14:textId="77777777" w:rsidR="00F7404C" w:rsidRDefault="00F7404C" w:rsidP="00A07FD9">
      <w:pPr>
        <w:spacing w:after="0" w:line="240" w:lineRule="auto"/>
      </w:pPr>
      <w:r>
        <w:separator/>
      </w:r>
    </w:p>
  </w:footnote>
  <w:footnote w:type="continuationSeparator" w:id="0">
    <w:p w14:paraId="508E8A34" w14:textId="77777777" w:rsidR="00F7404C" w:rsidRDefault="00F7404C" w:rsidP="00A07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F1EFB"/>
    <w:multiLevelType w:val="multilevel"/>
    <w:tmpl w:val="8746268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541095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99"/>
    <w:rsid w:val="00016C5E"/>
    <w:rsid w:val="00022AC6"/>
    <w:rsid w:val="00025457"/>
    <w:rsid w:val="00027958"/>
    <w:rsid w:val="000422EE"/>
    <w:rsid w:val="00044F73"/>
    <w:rsid w:val="0004725D"/>
    <w:rsid w:val="00052EBE"/>
    <w:rsid w:val="0005478D"/>
    <w:rsid w:val="000561E9"/>
    <w:rsid w:val="00057E1E"/>
    <w:rsid w:val="00066A0E"/>
    <w:rsid w:val="000707D9"/>
    <w:rsid w:val="00074CAE"/>
    <w:rsid w:val="00095A8D"/>
    <w:rsid w:val="000A2F87"/>
    <w:rsid w:val="000A41F8"/>
    <w:rsid w:val="000A68EC"/>
    <w:rsid w:val="000B2B5A"/>
    <w:rsid w:val="000C4E0B"/>
    <w:rsid w:val="000E2907"/>
    <w:rsid w:val="000E4570"/>
    <w:rsid w:val="000E789C"/>
    <w:rsid w:val="000F259D"/>
    <w:rsid w:val="000F3843"/>
    <w:rsid w:val="00101A83"/>
    <w:rsid w:val="00103638"/>
    <w:rsid w:val="00103A2C"/>
    <w:rsid w:val="00106CFE"/>
    <w:rsid w:val="00106D0D"/>
    <w:rsid w:val="00124C43"/>
    <w:rsid w:val="00136D9F"/>
    <w:rsid w:val="001503C8"/>
    <w:rsid w:val="00150BB0"/>
    <w:rsid w:val="00151B13"/>
    <w:rsid w:val="001636B5"/>
    <w:rsid w:val="00180E1E"/>
    <w:rsid w:val="001A26CB"/>
    <w:rsid w:val="001A27D7"/>
    <w:rsid w:val="001A2F50"/>
    <w:rsid w:val="001A465E"/>
    <w:rsid w:val="001A6C33"/>
    <w:rsid w:val="001A6D0F"/>
    <w:rsid w:val="001C0579"/>
    <w:rsid w:val="001E690F"/>
    <w:rsid w:val="001E749F"/>
    <w:rsid w:val="001F4DDC"/>
    <w:rsid w:val="001F69B7"/>
    <w:rsid w:val="00202E59"/>
    <w:rsid w:val="00205CC4"/>
    <w:rsid w:val="002066A5"/>
    <w:rsid w:val="0021175D"/>
    <w:rsid w:val="00213DDB"/>
    <w:rsid w:val="002160D0"/>
    <w:rsid w:val="00216639"/>
    <w:rsid w:val="0022535E"/>
    <w:rsid w:val="00227B62"/>
    <w:rsid w:val="00240F09"/>
    <w:rsid w:val="002416C4"/>
    <w:rsid w:val="00245299"/>
    <w:rsid w:val="002507AB"/>
    <w:rsid w:val="00252D12"/>
    <w:rsid w:val="00263919"/>
    <w:rsid w:val="00263BD0"/>
    <w:rsid w:val="002654FA"/>
    <w:rsid w:val="00276BA9"/>
    <w:rsid w:val="00280528"/>
    <w:rsid w:val="0028489D"/>
    <w:rsid w:val="00286B4A"/>
    <w:rsid w:val="00290A7E"/>
    <w:rsid w:val="002A4A0E"/>
    <w:rsid w:val="002B21AE"/>
    <w:rsid w:val="002B4627"/>
    <w:rsid w:val="002D7D51"/>
    <w:rsid w:val="002E316C"/>
    <w:rsid w:val="00300EE0"/>
    <w:rsid w:val="00305D9C"/>
    <w:rsid w:val="0031010C"/>
    <w:rsid w:val="003120B3"/>
    <w:rsid w:val="00313603"/>
    <w:rsid w:val="003258F4"/>
    <w:rsid w:val="00333E78"/>
    <w:rsid w:val="00342C2C"/>
    <w:rsid w:val="00345349"/>
    <w:rsid w:val="00354B2B"/>
    <w:rsid w:val="003610CD"/>
    <w:rsid w:val="00367A21"/>
    <w:rsid w:val="0037025C"/>
    <w:rsid w:val="003715E9"/>
    <w:rsid w:val="00382A9E"/>
    <w:rsid w:val="00393DCA"/>
    <w:rsid w:val="003946D6"/>
    <w:rsid w:val="003A76C5"/>
    <w:rsid w:val="003C4C7F"/>
    <w:rsid w:val="003C4CF4"/>
    <w:rsid w:val="003C70C5"/>
    <w:rsid w:val="003C71B4"/>
    <w:rsid w:val="003D2F72"/>
    <w:rsid w:val="003D3D54"/>
    <w:rsid w:val="003D644D"/>
    <w:rsid w:val="003D6B89"/>
    <w:rsid w:val="003E58A3"/>
    <w:rsid w:val="003F4B99"/>
    <w:rsid w:val="004030C1"/>
    <w:rsid w:val="00403C96"/>
    <w:rsid w:val="00404813"/>
    <w:rsid w:val="00406812"/>
    <w:rsid w:val="00410DFC"/>
    <w:rsid w:val="00414601"/>
    <w:rsid w:val="0042487D"/>
    <w:rsid w:val="00431158"/>
    <w:rsid w:val="004429E1"/>
    <w:rsid w:val="004440C1"/>
    <w:rsid w:val="00452811"/>
    <w:rsid w:val="00463F2B"/>
    <w:rsid w:val="004666D9"/>
    <w:rsid w:val="00467768"/>
    <w:rsid w:val="00470E2A"/>
    <w:rsid w:val="00475351"/>
    <w:rsid w:val="00483D0B"/>
    <w:rsid w:val="0048415D"/>
    <w:rsid w:val="004A75EA"/>
    <w:rsid w:val="004B1AF4"/>
    <w:rsid w:val="004B3A29"/>
    <w:rsid w:val="004B6741"/>
    <w:rsid w:val="004B7FE6"/>
    <w:rsid w:val="004D19F6"/>
    <w:rsid w:val="004D792E"/>
    <w:rsid w:val="004E0A90"/>
    <w:rsid w:val="00500516"/>
    <w:rsid w:val="0050204E"/>
    <w:rsid w:val="00513C24"/>
    <w:rsid w:val="00520635"/>
    <w:rsid w:val="00525BDF"/>
    <w:rsid w:val="00526F35"/>
    <w:rsid w:val="0053506E"/>
    <w:rsid w:val="005363BC"/>
    <w:rsid w:val="005458BE"/>
    <w:rsid w:val="00550D9B"/>
    <w:rsid w:val="005517E8"/>
    <w:rsid w:val="00565741"/>
    <w:rsid w:val="00575827"/>
    <w:rsid w:val="00583FE8"/>
    <w:rsid w:val="00584AF9"/>
    <w:rsid w:val="005878F0"/>
    <w:rsid w:val="005B2EAF"/>
    <w:rsid w:val="005B4E4D"/>
    <w:rsid w:val="005C0A08"/>
    <w:rsid w:val="005C2567"/>
    <w:rsid w:val="005C6661"/>
    <w:rsid w:val="005C76BA"/>
    <w:rsid w:val="005E525F"/>
    <w:rsid w:val="005F0A61"/>
    <w:rsid w:val="005F3716"/>
    <w:rsid w:val="006059EF"/>
    <w:rsid w:val="006123E3"/>
    <w:rsid w:val="00662905"/>
    <w:rsid w:val="00664B40"/>
    <w:rsid w:val="00664B48"/>
    <w:rsid w:val="00665763"/>
    <w:rsid w:val="00672D14"/>
    <w:rsid w:val="00672ED2"/>
    <w:rsid w:val="00682BCC"/>
    <w:rsid w:val="006932BC"/>
    <w:rsid w:val="0069442B"/>
    <w:rsid w:val="00694CE9"/>
    <w:rsid w:val="00694EB3"/>
    <w:rsid w:val="0069631E"/>
    <w:rsid w:val="006A0BAA"/>
    <w:rsid w:val="006B4058"/>
    <w:rsid w:val="006C0183"/>
    <w:rsid w:val="006C086C"/>
    <w:rsid w:val="006D4DF7"/>
    <w:rsid w:val="006E352D"/>
    <w:rsid w:val="006F1939"/>
    <w:rsid w:val="006F3361"/>
    <w:rsid w:val="006F4925"/>
    <w:rsid w:val="006F62D2"/>
    <w:rsid w:val="007027BB"/>
    <w:rsid w:val="0070283C"/>
    <w:rsid w:val="00707B98"/>
    <w:rsid w:val="00714E1A"/>
    <w:rsid w:val="00724E4D"/>
    <w:rsid w:val="00725D64"/>
    <w:rsid w:val="00746651"/>
    <w:rsid w:val="007524E2"/>
    <w:rsid w:val="00760EC9"/>
    <w:rsid w:val="00763A00"/>
    <w:rsid w:val="007706B4"/>
    <w:rsid w:val="00777330"/>
    <w:rsid w:val="0078709C"/>
    <w:rsid w:val="007872C1"/>
    <w:rsid w:val="00791E59"/>
    <w:rsid w:val="007B6E4C"/>
    <w:rsid w:val="007C007E"/>
    <w:rsid w:val="007C75D3"/>
    <w:rsid w:val="007C7B65"/>
    <w:rsid w:val="007D05BD"/>
    <w:rsid w:val="007F0339"/>
    <w:rsid w:val="0081362D"/>
    <w:rsid w:val="00813D69"/>
    <w:rsid w:val="00815AD6"/>
    <w:rsid w:val="00817B61"/>
    <w:rsid w:val="008214BC"/>
    <w:rsid w:val="00865A35"/>
    <w:rsid w:val="00866928"/>
    <w:rsid w:val="00870C7B"/>
    <w:rsid w:val="00871EE9"/>
    <w:rsid w:val="00873F2C"/>
    <w:rsid w:val="00880028"/>
    <w:rsid w:val="00887618"/>
    <w:rsid w:val="008A05BB"/>
    <w:rsid w:val="008A4B85"/>
    <w:rsid w:val="008A58E2"/>
    <w:rsid w:val="008B30D4"/>
    <w:rsid w:val="008B5E99"/>
    <w:rsid w:val="008D72D7"/>
    <w:rsid w:val="008D7BDE"/>
    <w:rsid w:val="008E1695"/>
    <w:rsid w:val="008F6FED"/>
    <w:rsid w:val="00913823"/>
    <w:rsid w:val="00922B93"/>
    <w:rsid w:val="00930FCD"/>
    <w:rsid w:val="0094375F"/>
    <w:rsid w:val="00946401"/>
    <w:rsid w:val="009530C5"/>
    <w:rsid w:val="00953F04"/>
    <w:rsid w:val="0096501F"/>
    <w:rsid w:val="00965C9A"/>
    <w:rsid w:val="00975B51"/>
    <w:rsid w:val="009905CA"/>
    <w:rsid w:val="009A14B3"/>
    <w:rsid w:val="009A325E"/>
    <w:rsid w:val="009A5B5A"/>
    <w:rsid w:val="009A7DA6"/>
    <w:rsid w:val="009B1825"/>
    <w:rsid w:val="009D5DFE"/>
    <w:rsid w:val="00A023AC"/>
    <w:rsid w:val="00A07FD9"/>
    <w:rsid w:val="00A20EFC"/>
    <w:rsid w:val="00A220E1"/>
    <w:rsid w:val="00A33252"/>
    <w:rsid w:val="00A3445F"/>
    <w:rsid w:val="00A44709"/>
    <w:rsid w:val="00A52B6C"/>
    <w:rsid w:val="00A5433E"/>
    <w:rsid w:val="00A55969"/>
    <w:rsid w:val="00A570DF"/>
    <w:rsid w:val="00A572D3"/>
    <w:rsid w:val="00A606AE"/>
    <w:rsid w:val="00A61B03"/>
    <w:rsid w:val="00A66317"/>
    <w:rsid w:val="00A715E6"/>
    <w:rsid w:val="00A752BF"/>
    <w:rsid w:val="00A76719"/>
    <w:rsid w:val="00A77F83"/>
    <w:rsid w:val="00AA3D2D"/>
    <w:rsid w:val="00AB0171"/>
    <w:rsid w:val="00AB1570"/>
    <w:rsid w:val="00AB1961"/>
    <w:rsid w:val="00AB2003"/>
    <w:rsid w:val="00AB2E28"/>
    <w:rsid w:val="00AD22D7"/>
    <w:rsid w:val="00AD6DD2"/>
    <w:rsid w:val="00AE39EA"/>
    <w:rsid w:val="00AF164A"/>
    <w:rsid w:val="00B061B2"/>
    <w:rsid w:val="00B11DF9"/>
    <w:rsid w:val="00B20F7F"/>
    <w:rsid w:val="00B31B94"/>
    <w:rsid w:val="00B32861"/>
    <w:rsid w:val="00B37B74"/>
    <w:rsid w:val="00B40BBF"/>
    <w:rsid w:val="00B425B9"/>
    <w:rsid w:val="00B45A91"/>
    <w:rsid w:val="00B53778"/>
    <w:rsid w:val="00B55CD2"/>
    <w:rsid w:val="00B6312F"/>
    <w:rsid w:val="00B753CF"/>
    <w:rsid w:val="00B80C29"/>
    <w:rsid w:val="00B81552"/>
    <w:rsid w:val="00B90624"/>
    <w:rsid w:val="00BA1CCD"/>
    <w:rsid w:val="00BA1FEB"/>
    <w:rsid w:val="00BA213E"/>
    <w:rsid w:val="00BA63F1"/>
    <w:rsid w:val="00BB1156"/>
    <w:rsid w:val="00BB2611"/>
    <w:rsid w:val="00BC3045"/>
    <w:rsid w:val="00BC78FC"/>
    <w:rsid w:val="00BD041F"/>
    <w:rsid w:val="00BE0D54"/>
    <w:rsid w:val="00BF0955"/>
    <w:rsid w:val="00BF26DE"/>
    <w:rsid w:val="00C12F80"/>
    <w:rsid w:val="00C1622A"/>
    <w:rsid w:val="00C25E66"/>
    <w:rsid w:val="00C41C84"/>
    <w:rsid w:val="00C5428C"/>
    <w:rsid w:val="00C62987"/>
    <w:rsid w:val="00C66763"/>
    <w:rsid w:val="00C674A1"/>
    <w:rsid w:val="00C6780E"/>
    <w:rsid w:val="00C67A51"/>
    <w:rsid w:val="00C739F0"/>
    <w:rsid w:val="00C80AF8"/>
    <w:rsid w:val="00CB3400"/>
    <w:rsid w:val="00CC2AC4"/>
    <w:rsid w:val="00CC6A5D"/>
    <w:rsid w:val="00CE16A9"/>
    <w:rsid w:val="00CE20F0"/>
    <w:rsid w:val="00CF5B8A"/>
    <w:rsid w:val="00CF7376"/>
    <w:rsid w:val="00D01ABA"/>
    <w:rsid w:val="00D0675D"/>
    <w:rsid w:val="00D12274"/>
    <w:rsid w:val="00D21E69"/>
    <w:rsid w:val="00D25DB1"/>
    <w:rsid w:val="00D32BCF"/>
    <w:rsid w:val="00D33119"/>
    <w:rsid w:val="00D63827"/>
    <w:rsid w:val="00D724BA"/>
    <w:rsid w:val="00D82AD8"/>
    <w:rsid w:val="00DA1D6E"/>
    <w:rsid w:val="00DB13C5"/>
    <w:rsid w:val="00DB2EB9"/>
    <w:rsid w:val="00DB35F7"/>
    <w:rsid w:val="00DC495B"/>
    <w:rsid w:val="00DC7970"/>
    <w:rsid w:val="00DE3F9E"/>
    <w:rsid w:val="00DE783C"/>
    <w:rsid w:val="00E10830"/>
    <w:rsid w:val="00E24655"/>
    <w:rsid w:val="00E30628"/>
    <w:rsid w:val="00E36864"/>
    <w:rsid w:val="00E44C9A"/>
    <w:rsid w:val="00E47E4F"/>
    <w:rsid w:val="00E60779"/>
    <w:rsid w:val="00E6265E"/>
    <w:rsid w:val="00E62AC7"/>
    <w:rsid w:val="00E779E1"/>
    <w:rsid w:val="00E9568D"/>
    <w:rsid w:val="00ED17E5"/>
    <w:rsid w:val="00ED34E7"/>
    <w:rsid w:val="00ED7C20"/>
    <w:rsid w:val="00EE455C"/>
    <w:rsid w:val="00F03F0E"/>
    <w:rsid w:val="00F1102B"/>
    <w:rsid w:val="00F13626"/>
    <w:rsid w:val="00F15776"/>
    <w:rsid w:val="00F1685A"/>
    <w:rsid w:val="00F16EE1"/>
    <w:rsid w:val="00F22CAA"/>
    <w:rsid w:val="00F31812"/>
    <w:rsid w:val="00F36FB5"/>
    <w:rsid w:val="00F450A6"/>
    <w:rsid w:val="00F51F85"/>
    <w:rsid w:val="00F64D48"/>
    <w:rsid w:val="00F72544"/>
    <w:rsid w:val="00F728F9"/>
    <w:rsid w:val="00F72EEF"/>
    <w:rsid w:val="00F7404C"/>
    <w:rsid w:val="00F82848"/>
    <w:rsid w:val="00FA6E9B"/>
    <w:rsid w:val="00FB1A33"/>
    <w:rsid w:val="00FB1B23"/>
    <w:rsid w:val="00FB1FED"/>
    <w:rsid w:val="00FB3CC2"/>
    <w:rsid w:val="00FC5533"/>
    <w:rsid w:val="00FC5D7E"/>
    <w:rsid w:val="00FC5D86"/>
    <w:rsid w:val="00FC6545"/>
    <w:rsid w:val="00FD1A21"/>
    <w:rsid w:val="00FD25A0"/>
    <w:rsid w:val="00FD4430"/>
    <w:rsid w:val="00FD4EA8"/>
    <w:rsid w:val="00FD710D"/>
    <w:rsid w:val="00FE4520"/>
    <w:rsid w:val="00FF0BF2"/>
    <w:rsid w:val="00FF1CDC"/>
    <w:rsid w:val="00FF280E"/>
    <w:rsid w:val="00FF34F9"/>
    <w:rsid w:val="00FF5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961F"/>
  <w15:chartTrackingRefBased/>
  <w15:docId w15:val="{475329F5-181B-43B2-BDBB-65CE5EAC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887618"/>
    <w:rPr>
      <w:strike w:val="0"/>
      <w:dstrike w:val="0"/>
      <w:color w:val="auto"/>
      <w:u w:val="none"/>
      <w:effect w:val="none"/>
    </w:rPr>
  </w:style>
  <w:style w:type="table" w:customStyle="1" w:styleId="TableGrid1">
    <w:name w:val="Table Grid1"/>
    <w:basedOn w:val="TableNormal"/>
    <w:next w:val="TableGrid"/>
    <w:uiPriority w:val="39"/>
    <w:rsid w:val="0088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8761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4EB3"/>
    <w:rPr>
      <w:sz w:val="16"/>
      <w:szCs w:val="16"/>
    </w:rPr>
  </w:style>
  <w:style w:type="paragraph" w:styleId="CommentText">
    <w:name w:val="annotation text"/>
    <w:basedOn w:val="Normal"/>
    <w:link w:val="CommentTextChar"/>
    <w:uiPriority w:val="99"/>
    <w:unhideWhenUsed/>
    <w:rsid w:val="00694EB3"/>
    <w:pPr>
      <w:spacing w:line="240" w:lineRule="auto"/>
    </w:pPr>
    <w:rPr>
      <w:sz w:val="20"/>
      <w:szCs w:val="20"/>
    </w:rPr>
  </w:style>
  <w:style w:type="character" w:customStyle="1" w:styleId="CommentTextChar">
    <w:name w:val="Comment Text Char"/>
    <w:basedOn w:val="DefaultParagraphFont"/>
    <w:link w:val="CommentText"/>
    <w:uiPriority w:val="99"/>
    <w:rsid w:val="00694EB3"/>
    <w:rPr>
      <w:sz w:val="20"/>
      <w:szCs w:val="20"/>
    </w:rPr>
  </w:style>
  <w:style w:type="paragraph" w:styleId="CommentSubject">
    <w:name w:val="annotation subject"/>
    <w:basedOn w:val="CommentText"/>
    <w:next w:val="CommentText"/>
    <w:link w:val="CommentSubjectChar"/>
    <w:uiPriority w:val="99"/>
    <w:semiHidden/>
    <w:unhideWhenUsed/>
    <w:rsid w:val="00694EB3"/>
    <w:rPr>
      <w:b/>
      <w:bCs/>
    </w:rPr>
  </w:style>
  <w:style w:type="character" w:customStyle="1" w:styleId="CommentSubjectChar">
    <w:name w:val="Comment Subject Char"/>
    <w:basedOn w:val="CommentTextChar"/>
    <w:link w:val="CommentSubject"/>
    <w:uiPriority w:val="99"/>
    <w:semiHidden/>
    <w:rsid w:val="00694EB3"/>
    <w:rPr>
      <w:b/>
      <w:bCs/>
      <w:sz w:val="20"/>
      <w:szCs w:val="20"/>
    </w:rPr>
  </w:style>
  <w:style w:type="paragraph" w:styleId="Revision">
    <w:name w:val="Revision"/>
    <w:hidden/>
    <w:uiPriority w:val="99"/>
    <w:semiHidden/>
    <w:rsid w:val="00526F35"/>
    <w:pPr>
      <w:spacing w:after="0" w:line="240" w:lineRule="auto"/>
    </w:pPr>
  </w:style>
  <w:style w:type="paragraph" w:styleId="Header">
    <w:name w:val="header"/>
    <w:basedOn w:val="Normal"/>
    <w:link w:val="HeaderChar"/>
    <w:uiPriority w:val="99"/>
    <w:unhideWhenUsed/>
    <w:rsid w:val="00A07FD9"/>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7FD9"/>
  </w:style>
  <w:style w:type="paragraph" w:styleId="Footer">
    <w:name w:val="footer"/>
    <w:basedOn w:val="Normal"/>
    <w:link w:val="FooterChar"/>
    <w:uiPriority w:val="99"/>
    <w:unhideWhenUsed/>
    <w:rsid w:val="00A07F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7FD9"/>
  </w:style>
  <w:style w:type="character" w:styleId="UnresolvedMention">
    <w:name w:val="Unresolved Mention"/>
    <w:basedOn w:val="DefaultParagraphFont"/>
    <w:uiPriority w:val="99"/>
    <w:semiHidden/>
    <w:unhideWhenUsed/>
    <w:rsid w:val="00F03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6256</Words>
  <Characters>3566</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dc:description/>
  <cp:lastModifiedBy>Gintarė Urbonaitė</cp:lastModifiedBy>
  <cp:revision>5</cp:revision>
  <dcterms:created xsi:type="dcterms:W3CDTF">2025-11-27T07:16:00Z</dcterms:created>
  <dcterms:modified xsi:type="dcterms:W3CDTF">2025-11-27T12:35:00Z</dcterms:modified>
</cp:coreProperties>
</file>