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D2" w:rsidRDefault="006155D2" w:rsidP="006155D2">
      <w:pPr>
        <w:tabs>
          <w:tab w:val="left" w:pos="6521"/>
        </w:tabs>
        <w:spacing w:after="0" w:line="276" w:lineRule="auto"/>
        <w:jc w:val="center"/>
        <w:rPr>
          <w:rFonts w:cs="Calibri"/>
          <w:b/>
          <w:sz w:val="24"/>
          <w:szCs w:val="24"/>
        </w:rPr>
      </w:pPr>
      <w:r w:rsidRPr="00476DB1">
        <w:rPr>
          <w:rFonts w:cs="Calibri"/>
          <w:b/>
          <w:sz w:val="24"/>
          <w:szCs w:val="24"/>
        </w:rPr>
        <w:t xml:space="preserve">SUSITARIMAS </w:t>
      </w:r>
    </w:p>
    <w:p w:rsidR="006155D2" w:rsidRPr="00476DB1" w:rsidRDefault="006155D2" w:rsidP="006155D2">
      <w:pPr>
        <w:tabs>
          <w:tab w:val="left" w:pos="6521"/>
        </w:tabs>
        <w:spacing w:after="0" w:line="276" w:lineRule="auto"/>
        <w:jc w:val="center"/>
        <w:rPr>
          <w:rFonts w:cs="Calibri"/>
          <w:b/>
          <w:caps/>
          <w:sz w:val="24"/>
          <w:szCs w:val="24"/>
        </w:rPr>
      </w:pPr>
      <w:r w:rsidRPr="00476DB1">
        <w:rPr>
          <w:rFonts w:cs="Calibri"/>
          <w:b/>
          <w:sz w:val="24"/>
          <w:szCs w:val="24"/>
        </w:rPr>
        <w:t xml:space="preserve">DĖL </w:t>
      </w:r>
      <w:r w:rsidRPr="006155D2">
        <w:rPr>
          <w:rFonts w:cs="Calibri"/>
          <w:b/>
          <w:caps/>
          <w:sz w:val="24"/>
          <w:szCs w:val="24"/>
        </w:rPr>
        <w:t>202</w:t>
      </w:r>
      <w:r>
        <w:rPr>
          <w:rFonts w:cs="Calibri"/>
          <w:b/>
          <w:caps/>
          <w:sz w:val="24"/>
          <w:szCs w:val="24"/>
        </w:rPr>
        <w:t xml:space="preserve">5 m. sausio 23 d. </w:t>
      </w:r>
      <w:r w:rsidRPr="00476DB1">
        <w:rPr>
          <w:rFonts w:cs="Calibri"/>
          <w:b/>
          <w:caps/>
          <w:sz w:val="24"/>
          <w:szCs w:val="24"/>
        </w:rPr>
        <w:t>maisto produktų (</w:t>
      </w:r>
      <w:r>
        <w:rPr>
          <w:rFonts w:cs="Calibri"/>
          <w:b/>
          <w:caps/>
          <w:sz w:val="24"/>
          <w:szCs w:val="24"/>
        </w:rPr>
        <w:t>kiaušinių</w:t>
      </w:r>
      <w:r w:rsidRPr="00476DB1">
        <w:rPr>
          <w:rFonts w:cs="Calibri"/>
          <w:b/>
          <w:caps/>
          <w:sz w:val="24"/>
          <w:szCs w:val="24"/>
        </w:rPr>
        <w:t xml:space="preserve">) centralizuoto pirkimo </w:t>
      </w:r>
      <w:r>
        <w:rPr>
          <w:rFonts w:cs="Calibri"/>
          <w:b/>
          <w:caps/>
          <w:sz w:val="24"/>
          <w:szCs w:val="24"/>
        </w:rPr>
        <w:t>pagrindinės</w:t>
      </w:r>
      <w:r w:rsidRPr="00476DB1">
        <w:rPr>
          <w:rFonts w:cs="Calibri"/>
          <w:b/>
          <w:caps/>
          <w:sz w:val="24"/>
          <w:szCs w:val="24"/>
        </w:rPr>
        <w:t xml:space="preserve"> sutarties Nr. </w:t>
      </w:r>
      <w:r>
        <w:rPr>
          <w:rFonts w:cs="Calibri"/>
          <w:b/>
          <w:caps/>
          <w:sz w:val="24"/>
          <w:szCs w:val="24"/>
        </w:rPr>
        <w:t>pagre-9</w:t>
      </w:r>
      <w:r w:rsidRPr="00476DB1">
        <w:rPr>
          <w:rFonts w:cs="Calibri"/>
          <w:b/>
          <w:caps/>
          <w:sz w:val="24"/>
          <w:szCs w:val="24"/>
        </w:rPr>
        <w:t xml:space="preserve"> PAKEITIMO</w:t>
      </w:r>
    </w:p>
    <w:p w:rsidR="006155D2" w:rsidRPr="00476DB1" w:rsidRDefault="006155D2" w:rsidP="006155D2">
      <w:pPr>
        <w:tabs>
          <w:tab w:val="left" w:pos="6521"/>
        </w:tabs>
        <w:spacing w:after="0" w:line="276" w:lineRule="auto"/>
        <w:jc w:val="center"/>
        <w:rPr>
          <w:rFonts w:cs="Calibri"/>
          <w:b/>
          <w:caps/>
          <w:sz w:val="24"/>
          <w:szCs w:val="24"/>
        </w:rPr>
      </w:pPr>
    </w:p>
    <w:p w:rsidR="006155D2" w:rsidRPr="00476DB1" w:rsidRDefault="006155D2" w:rsidP="006155D2">
      <w:pPr>
        <w:spacing w:after="0" w:line="276" w:lineRule="auto"/>
        <w:jc w:val="center"/>
        <w:rPr>
          <w:rFonts w:cs="Calibri"/>
          <w:sz w:val="24"/>
          <w:szCs w:val="24"/>
        </w:rPr>
      </w:pPr>
      <w:r>
        <w:rPr>
          <w:rFonts w:cs="Calibri"/>
          <w:sz w:val="24"/>
          <w:szCs w:val="24"/>
        </w:rPr>
        <w:t xml:space="preserve">202   </w:t>
      </w:r>
      <w:r w:rsidRPr="00476DB1">
        <w:rPr>
          <w:rFonts w:cs="Calibri"/>
          <w:sz w:val="24"/>
          <w:szCs w:val="24"/>
        </w:rPr>
        <w:t xml:space="preserve"> m.                                    d. Nr.</w:t>
      </w:r>
    </w:p>
    <w:p w:rsidR="006155D2" w:rsidRPr="00476DB1" w:rsidRDefault="006155D2" w:rsidP="006155D2">
      <w:pPr>
        <w:spacing w:after="0" w:line="276" w:lineRule="auto"/>
        <w:jc w:val="center"/>
        <w:rPr>
          <w:rFonts w:cs="Calibri"/>
          <w:sz w:val="24"/>
          <w:szCs w:val="24"/>
        </w:rPr>
      </w:pPr>
      <w:r w:rsidRPr="00476DB1">
        <w:rPr>
          <w:rFonts w:cs="Calibri"/>
          <w:sz w:val="24"/>
          <w:szCs w:val="24"/>
        </w:rPr>
        <w:t>Kaunas</w:t>
      </w:r>
    </w:p>
    <w:p w:rsidR="006155D2" w:rsidRPr="00476DB1" w:rsidRDefault="006155D2" w:rsidP="006155D2">
      <w:pPr>
        <w:spacing w:after="0" w:line="276" w:lineRule="auto"/>
        <w:ind w:firstLine="1276"/>
        <w:jc w:val="both"/>
        <w:rPr>
          <w:rFonts w:cs="Calibri"/>
          <w:sz w:val="24"/>
          <w:szCs w:val="24"/>
        </w:rPr>
      </w:pPr>
    </w:p>
    <w:p w:rsidR="006155D2" w:rsidRPr="006155D2" w:rsidRDefault="006155D2" w:rsidP="006155D2">
      <w:pPr>
        <w:spacing w:after="0" w:line="276" w:lineRule="auto"/>
        <w:ind w:firstLine="1276"/>
        <w:jc w:val="both"/>
        <w:rPr>
          <w:rFonts w:cs="Calibri"/>
          <w:sz w:val="24"/>
          <w:szCs w:val="24"/>
        </w:rPr>
      </w:pPr>
      <w:r w:rsidRPr="0009000B">
        <w:rPr>
          <w:rFonts w:cs="Calibri"/>
          <w:sz w:val="24"/>
          <w:szCs w:val="24"/>
        </w:rPr>
        <w:t>Kauno lopšelis-darželis ,,Pagrandukas“ (toliau – Įstaiga</w:t>
      </w:r>
      <w:r w:rsidRPr="0009000B">
        <w:rPr>
          <w:rFonts w:cs="Calibri"/>
          <w:bCs/>
          <w:sz w:val="24"/>
          <w:szCs w:val="24"/>
        </w:rPr>
        <w:t>)</w:t>
      </w:r>
      <w:r w:rsidRPr="0009000B">
        <w:rPr>
          <w:rFonts w:cs="Calibri"/>
          <w:sz w:val="24"/>
          <w:szCs w:val="24"/>
        </w:rPr>
        <w:t xml:space="preserve">, atstovaujamas direktorės Editos Maciulevičienės, veikiančios pagal Įstaigos nuostatus, ir </w:t>
      </w:r>
      <w:r w:rsidRPr="006155D2">
        <w:rPr>
          <w:rFonts w:cs="Calibri"/>
          <w:sz w:val="24"/>
          <w:szCs w:val="24"/>
        </w:rPr>
        <w:t>UAB „Laukesta“</w:t>
      </w:r>
      <w:r w:rsidRPr="0009000B">
        <w:rPr>
          <w:rFonts w:cs="Calibri"/>
          <w:sz w:val="24"/>
          <w:szCs w:val="24"/>
        </w:rPr>
        <w:t xml:space="preserve"> </w:t>
      </w:r>
      <w:r>
        <w:rPr>
          <w:rFonts w:cs="Calibri"/>
          <w:sz w:val="24"/>
          <w:szCs w:val="24"/>
        </w:rPr>
        <w:t>(toliau – Tiekėjas)</w:t>
      </w:r>
      <w:r w:rsidRPr="006155D2">
        <w:rPr>
          <w:rFonts w:cs="Calibri"/>
          <w:sz w:val="24"/>
          <w:szCs w:val="24"/>
        </w:rPr>
        <w:t>, atstovaujamas įgalioto asmens, viešųjų pirkimų specialistės Jolitos Lapinskienės, veikiančios pagal</w:t>
      </w:r>
      <w:r>
        <w:rPr>
          <w:rFonts w:cs="Calibri"/>
          <w:sz w:val="24"/>
          <w:szCs w:val="24"/>
        </w:rPr>
        <w:t xml:space="preserve"> 2025 m. sausio 2 d. įgaliojimą </w:t>
      </w:r>
      <w:r w:rsidRPr="006155D2">
        <w:rPr>
          <w:rFonts w:cs="Calibri"/>
          <w:sz w:val="24"/>
          <w:szCs w:val="24"/>
        </w:rPr>
        <w:t>Nr. 25/01-02</w:t>
      </w:r>
      <w:r w:rsidRPr="0009000B">
        <w:rPr>
          <w:rFonts w:cs="Calibri"/>
          <w:sz w:val="24"/>
          <w:szCs w:val="24"/>
        </w:rPr>
        <w:t>, toliau Įstaiga ir Tiekėjas vadinami Šalimis,</w:t>
      </w:r>
      <w:r w:rsidRPr="00110A83">
        <w:rPr>
          <w:rFonts w:ascii="Times New Roman" w:hAnsi="Times New Roman"/>
          <w:sz w:val="24"/>
          <w:szCs w:val="24"/>
        </w:rPr>
        <w:t xml:space="preserve"> </w:t>
      </w:r>
      <w:r w:rsidRPr="00476DB1">
        <w:rPr>
          <w:rFonts w:cs="Calibri"/>
          <w:sz w:val="24"/>
          <w:szCs w:val="24"/>
        </w:rPr>
        <w:t>vadovaudamiesi Lietuvos Respublikos viešųjų pirki</w:t>
      </w:r>
      <w:r>
        <w:rPr>
          <w:rFonts w:cs="Calibri"/>
          <w:sz w:val="24"/>
          <w:szCs w:val="24"/>
        </w:rPr>
        <w:t>mų įstatymo 89 straipsnio 1 dalies 1 punktu</w:t>
      </w:r>
      <w:r w:rsidRPr="00476DB1">
        <w:rPr>
          <w:rFonts w:cs="Calibri"/>
          <w:sz w:val="24"/>
          <w:szCs w:val="24"/>
        </w:rPr>
        <w:t xml:space="preserve"> ir </w:t>
      </w:r>
      <w:r>
        <w:rPr>
          <w:rFonts w:cs="Calibri"/>
          <w:sz w:val="24"/>
          <w:szCs w:val="24"/>
        </w:rPr>
        <w:t>2025 m. sausio 23 d.</w:t>
      </w:r>
      <w:r w:rsidRPr="00476DB1">
        <w:rPr>
          <w:rFonts w:cs="Calibri"/>
          <w:sz w:val="24"/>
          <w:szCs w:val="24"/>
        </w:rPr>
        <w:t xml:space="preserve"> maisto produktų (</w:t>
      </w:r>
      <w:r>
        <w:rPr>
          <w:rFonts w:cs="Calibri"/>
          <w:sz w:val="24"/>
          <w:szCs w:val="24"/>
        </w:rPr>
        <w:t>kiaušinių</w:t>
      </w:r>
      <w:r w:rsidRPr="00476DB1">
        <w:rPr>
          <w:rFonts w:cs="Calibri"/>
          <w:sz w:val="24"/>
          <w:szCs w:val="24"/>
        </w:rPr>
        <w:t xml:space="preserve">) </w:t>
      </w:r>
      <w:r>
        <w:rPr>
          <w:rFonts w:cs="Calibri"/>
          <w:sz w:val="24"/>
          <w:szCs w:val="24"/>
        </w:rPr>
        <w:t>centralizuoto pirkimo pagrindinės sutarties</w:t>
      </w:r>
      <w:r w:rsidRPr="00476DB1">
        <w:rPr>
          <w:rFonts w:cs="Calibri"/>
          <w:sz w:val="24"/>
          <w:szCs w:val="24"/>
        </w:rPr>
        <w:t xml:space="preserve"> </w:t>
      </w:r>
      <w:r>
        <w:rPr>
          <w:rFonts w:cs="Calibri"/>
          <w:sz w:val="24"/>
          <w:szCs w:val="24"/>
        </w:rPr>
        <w:t xml:space="preserve">Nr. </w:t>
      </w:r>
      <w:r w:rsidRPr="00633EBF">
        <w:rPr>
          <w:rFonts w:cs="Calibri"/>
          <w:sz w:val="24"/>
          <w:szCs w:val="24"/>
        </w:rPr>
        <w:t>PAGRE-</w:t>
      </w:r>
      <w:r>
        <w:rPr>
          <w:rFonts w:cs="Calibri"/>
          <w:sz w:val="24"/>
          <w:szCs w:val="24"/>
        </w:rPr>
        <w:t xml:space="preserve">9 </w:t>
      </w:r>
      <w:r w:rsidRPr="00476DB1">
        <w:rPr>
          <w:rFonts w:cs="Calibri"/>
          <w:sz w:val="24"/>
          <w:szCs w:val="24"/>
        </w:rPr>
        <w:t>(toli</w:t>
      </w:r>
      <w:r>
        <w:rPr>
          <w:rFonts w:cs="Calibri"/>
          <w:sz w:val="24"/>
          <w:szCs w:val="24"/>
        </w:rPr>
        <w:t>au – Sutartis)</w:t>
      </w:r>
      <w:r w:rsidRPr="00476DB1">
        <w:rPr>
          <w:rFonts w:cs="Calibri"/>
          <w:sz w:val="24"/>
          <w:szCs w:val="24"/>
        </w:rPr>
        <w:t xml:space="preserve"> </w:t>
      </w:r>
      <w:r>
        <w:rPr>
          <w:rFonts w:cs="Calibri"/>
          <w:sz w:val="24"/>
          <w:szCs w:val="24"/>
        </w:rPr>
        <w:t>12.2</w:t>
      </w:r>
      <w:r w:rsidRPr="00476DB1">
        <w:rPr>
          <w:rFonts w:cs="Calibri"/>
          <w:sz w:val="24"/>
          <w:szCs w:val="24"/>
        </w:rPr>
        <w:t xml:space="preserve"> </w:t>
      </w:r>
      <w:r>
        <w:rPr>
          <w:rFonts w:cs="Calibri"/>
          <w:sz w:val="24"/>
          <w:szCs w:val="24"/>
        </w:rPr>
        <w:t>papunkčiu</w:t>
      </w:r>
      <w:r w:rsidRPr="00476DB1">
        <w:rPr>
          <w:rFonts w:cs="Calibri"/>
          <w:sz w:val="24"/>
          <w:szCs w:val="24"/>
        </w:rPr>
        <w:t>, atsižvelgdamos į</w:t>
      </w:r>
      <w:r>
        <w:rPr>
          <w:rFonts w:cs="Calibri"/>
          <w:sz w:val="24"/>
          <w:szCs w:val="24"/>
        </w:rPr>
        <w:t xml:space="preserve"> 2025 m. </w:t>
      </w:r>
      <w:r w:rsidR="002E67DF">
        <w:rPr>
          <w:rFonts w:cs="Calibri"/>
          <w:sz w:val="24"/>
          <w:szCs w:val="24"/>
        </w:rPr>
        <w:t>liepos 4</w:t>
      </w:r>
      <w:r>
        <w:rPr>
          <w:rFonts w:cs="Calibri"/>
          <w:sz w:val="24"/>
          <w:szCs w:val="24"/>
        </w:rPr>
        <w:t xml:space="preserve"> d.</w:t>
      </w:r>
      <w:r w:rsidRPr="00ED651F">
        <w:rPr>
          <w:rFonts w:cs="Calibri"/>
          <w:sz w:val="24"/>
          <w:szCs w:val="24"/>
        </w:rPr>
        <w:t xml:space="preserve"> </w:t>
      </w:r>
      <w:r>
        <w:rPr>
          <w:rFonts w:cs="Calibri"/>
          <w:sz w:val="24"/>
          <w:szCs w:val="24"/>
        </w:rPr>
        <w:t>susitarimą dėl</w:t>
      </w:r>
      <w:r w:rsidRPr="00110A83">
        <w:rPr>
          <w:rFonts w:cs="Calibri"/>
          <w:sz w:val="24"/>
          <w:szCs w:val="24"/>
        </w:rPr>
        <w:t xml:space="preserve"> </w:t>
      </w:r>
      <w:r w:rsidR="002E67DF">
        <w:rPr>
          <w:rFonts w:cs="Calibri"/>
          <w:sz w:val="24"/>
          <w:szCs w:val="24"/>
        </w:rPr>
        <w:t xml:space="preserve">2022 m. </w:t>
      </w:r>
      <w:r w:rsidR="002E67DF" w:rsidRPr="002E67DF">
        <w:rPr>
          <w:rFonts w:cs="Calibri"/>
          <w:sz w:val="24"/>
          <w:szCs w:val="24"/>
        </w:rPr>
        <w:t>rugsėjo 12 d.</w:t>
      </w:r>
      <w:r w:rsidR="002E67DF">
        <w:rPr>
          <w:rFonts w:cs="Calibri"/>
          <w:sz w:val="24"/>
          <w:szCs w:val="24"/>
        </w:rPr>
        <w:t xml:space="preserve"> </w:t>
      </w:r>
      <w:r>
        <w:rPr>
          <w:rFonts w:cs="Calibri"/>
          <w:sz w:val="24"/>
          <w:szCs w:val="24"/>
        </w:rPr>
        <w:t>m</w:t>
      </w:r>
      <w:r w:rsidRPr="00110A83">
        <w:rPr>
          <w:rFonts w:cs="Calibri"/>
          <w:sz w:val="24"/>
          <w:szCs w:val="24"/>
        </w:rPr>
        <w:t xml:space="preserve">aisto produktų </w:t>
      </w:r>
      <w:r w:rsidR="002E67DF">
        <w:rPr>
          <w:rFonts w:cs="Calibri"/>
          <w:sz w:val="24"/>
          <w:szCs w:val="24"/>
        </w:rPr>
        <w:t>kiaušinių</w:t>
      </w:r>
      <w:r w:rsidRPr="00110A83">
        <w:rPr>
          <w:rFonts w:cs="Calibri"/>
          <w:sz w:val="24"/>
          <w:szCs w:val="24"/>
        </w:rPr>
        <w:t>)</w:t>
      </w:r>
      <w:r>
        <w:rPr>
          <w:rFonts w:cs="Calibri"/>
          <w:sz w:val="24"/>
          <w:szCs w:val="24"/>
        </w:rPr>
        <w:t xml:space="preserve"> </w:t>
      </w:r>
      <w:r w:rsidRPr="00110A83">
        <w:rPr>
          <w:rFonts w:cs="Calibri"/>
          <w:sz w:val="24"/>
          <w:szCs w:val="24"/>
        </w:rPr>
        <w:t>centralizuoto pirk</w:t>
      </w:r>
      <w:r>
        <w:rPr>
          <w:rFonts w:cs="Calibri"/>
          <w:sz w:val="24"/>
          <w:szCs w:val="24"/>
        </w:rPr>
        <w:t>imo preliminariosios sutarties Nr. SR</w:t>
      </w:r>
      <w:r w:rsidRPr="00110A83">
        <w:rPr>
          <w:rFonts w:cs="Calibri"/>
          <w:sz w:val="24"/>
          <w:szCs w:val="24"/>
        </w:rPr>
        <w:t>-</w:t>
      </w:r>
      <w:r w:rsidR="002E67DF">
        <w:rPr>
          <w:rFonts w:cs="Calibri"/>
          <w:sz w:val="24"/>
          <w:szCs w:val="24"/>
        </w:rPr>
        <w:t>353</w:t>
      </w:r>
      <w:r w:rsidRPr="00110A83">
        <w:rPr>
          <w:rFonts w:cs="Calibri"/>
          <w:sz w:val="24"/>
          <w:szCs w:val="24"/>
        </w:rPr>
        <w:t xml:space="preserve"> pakeitimo</w:t>
      </w:r>
      <w:r>
        <w:rPr>
          <w:rFonts w:cs="Calibri"/>
          <w:sz w:val="24"/>
          <w:szCs w:val="24"/>
        </w:rPr>
        <w:t>, susitaria indeksuoti kainas ir pakeisti Sutartį:</w:t>
      </w:r>
    </w:p>
    <w:p w:rsidR="006155D2" w:rsidRDefault="006155D2" w:rsidP="006155D2">
      <w:pPr>
        <w:tabs>
          <w:tab w:val="left" w:pos="1701"/>
        </w:tabs>
        <w:spacing w:after="0" w:line="276" w:lineRule="auto"/>
        <w:ind w:firstLine="1276"/>
        <w:jc w:val="both"/>
        <w:rPr>
          <w:rFonts w:cs="Calibri"/>
          <w:sz w:val="24"/>
        </w:rPr>
      </w:pPr>
      <w:r>
        <w:rPr>
          <w:rFonts w:cs="Calibri"/>
          <w:sz w:val="24"/>
          <w:szCs w:val="24"/>
        </w:rPr>
        <w:t>1. I</w:t>
      </w:r>
      <w:r>
        <w:rPr>
          <w:rFonts w:cs="Calibri"/>
          <w:sz w:val="24"/>
        </w:rPr>
        <w:t>ndeksuoti S</w:t>
      </w:r>
      <w:r w:rsidRPr="004239DC">
        <w:rPr>
          <w:rFonts w:cs="Calibri"/>
          <w:sz w:val="24"/>
        </w:rPr>
        <w:t xml:space="preserve">utarties </w:t>
      </w:r>
      <w:r>
        <w:rPr>
          <w:rFonts w:cs="Calibri"/>
          <w:sz w:val="24"/>
        </w:rPr>
        <w:t>prekių</w:t>
      </w:r>
      <w:r w:rsidRPr="004239DC">
        <w:rPr>
          <w:rFonts w:cs="Calibri"/>
          <w:sz w:val="24"/>
        </w:rPr>
        <w:t>, nuro</w:t>
      </w:r>
      <w:r>
        <w:rPr>
          <w:rFonts w:cs="Calibri"/>
          <w:sz w:val="24"/>
        </w:rPr>
        <w:t>dytų Sutarties</w:t>
      </w:r>
      <w:r w:rsidRPr="004239DC">
        <w:rPr>
          <w:rFonts w:cs="Calibri"/>
          <w:sz w:val="24"/>
        </w:rPr>
        <w:t xml:space="preserve"> priede, įkainius, taikant perskaičiavimo koeficientą 1,</w:t>
      </w:r>
      <w:r w:rsidR="00437C28">
        <w:rPr>
          <w:rFonts w:cs="Calibri"/>
          <w:sz w:val="24"/>
        </w:rPr>
        <w:t>087</w:t>
      </w:r>
      <w:bookmarkStart w:id="0" w:name="_GoBack"/>
      <w:bookmarkEnd w:id="0"/>
      <w:r>
        <w:rPr>
          <w:rFonts w:cs="Calibri"/>
          <w:sz w:val="24"/>
        </w:rPr>
        <w:t>.</w:t>
      </w:r>
    </w:p>
    <w:p w:rsidR="006155D2" w:rsidRPr="00A106C2" w:rsidRDefault="006155D2" w:rsidP="006155D2">
      <w:pPr>
        <w:tabs>
          <w:tab w:val="left" w:pos="1701"/>
        </w:tabs>
        <w:spacing w:after="0" w:line="276" w:lineRule="auto"/>
        <w:ind w:firstLine="1276"/>
        <w:jc w:val="both"/>
        <w:rPr>
          <w:rFonts w:cs="Calibri"/>
          <w:sz w:val="24"/>
          <w:lang w:val="en-US"/>
        </w:rPr>
      </w:pPr>
      <w:r>
        <w:rPr>
          <w:rFonts w:cs="Calibri"/>
          <w:sz w:val="24"/>
        </w:rPr>
        <w:t xml:space="preserve">2. Susitarimo sudarymo diena yra 2025 m. </w:t>
      </w:r>
      <w:r w:rsidR="00164F2B">
        <w:rPr>
          <w:rFonts w:cs="Calibri"/>
          <w:sz w:val="24"/>
        </w:rPr>
        <w:t>liepos 4</w:t>
      </w:r>
      <w:r w:rsidRPr="008B1E48">
        <w:rPr>
          <w:rFonts w:cs="Calibri"/>
          <w:sz w:val="24"/>
        </w:rPr>
        <w:t xml:space="preserve"> </w:t>
      </w:r>
      <w:r>
        <w:rPr>
          <w:rFonts w:cs="Calibri"/>
          <w:sz w:val="24"/>
        </w:rPr>
        <w:t xml:space="preserve">d. Susitarimo sudarymo dienai išpirkta pagrindinės sutarties vertė yra </w:t>
      </w:r>
      <w:r w:rsidR="00164F2B">
        <w:rPr>
          <w:rFonts w:cs="Calibri"/>
          <w:sz w:val="24"/>
        </w:rPr>
        <w:t>1</w:t>
      </w:r>
      <w:r w:rsidR="00164F2B" w:rsidRPr="00164F2B">
        <w:rPr>
          <w:rFonts w:cs="Calibri"/>
          <w:sz w:val="24"/>
        </w:rPr>
        <w:t>135,69</w:t>
      </w:r>
      <w:r w:rsidR="00164F2B">
        <w:rPr>
          <w:rFonts w:cs="Calibri"/>
          <w:sz w:val="24"/>
        </w:rPr>
        <w:t xml:space="preserve"> </w:t>
      </w:r>
      <w:r>
        <w:rPr>
          <w:rFonts w:cs="Calibri"/>
          <w:sz w:val="24"/>
        </w:rPr>
        <w:t>Eur su PVM.</w:t>
      </w:r>
    </w:p>
    <w:p w:rsidR="006155D2" w:rsidRPr="00A50265" w:rsidRDefault="006155D2" w:rsidP="006155D2">
      <w:pPr>
        <w:tabs>
          <w:tab w:val="left" w:pos="1701"/>
        </w:tabs>
        <w:spacing w:after="0" w:line="276" w:lineRule="auto"/>
        <w:ind w:firstLine="1276"/>
        <w:jc w:val="both"/>
        <w:rPr>
          <w:rFonts w:cs="Calibri"/>
          <w:sz w:val="24"/>
          <w:szCs w:val="24"/>
        </w:rPr>
      </w:pPr>
      <w:r>
        <w:rPr>
          <w:rFonts w:cs="Calibri"/>
          <w:sz w:val="24"/>
        </w:rPr>
        <w:t xml:space="preserve">3. </w:t>
      </w:r>
      <w:r>
        <w:rPr>
          <w:rFonts w:cs="Calibri"/>
          <w:sz w:val="24"/>
          <w:szCs w:val="24"/>
        </w:rPr>
        <w:t>P</w:t>
      </w:r>
      <w:r w:rsidRPr="002D1D4F">
        <w:rPr>
          <w:rFonts w:cs="Calibri"/>
          <w:sz w:val="24"/>
          <w:szCs w:val="24"/>
        </w:rPr>
        <w:t xml:space="preserve">atikslinti </w:t>
      </w:r>
      <w:r>
        <w:rPr>
          <w:rFonts w:cs="Calibri"/>
          <w:sz w:val="24"/>
          <w:szCs w:val="24"/>
        </w:rPr>
        <w:t xml:space="preserve">Sutarties </w:t>
      </w:r>
      <w:r w:rsidRPr="00A50265">
        <w:rPr>
          <w:rFonts w:cs="Calibri"/>
          <w:sz w:val="24"/>
          <w:szCs w:val="24"/>
        </w:rPr>
        <w:t xml:space="preserve">10 punkte nurodytą pradinę Sutarties vertę ir nustatyti, kad pradinė Sutarties vertė yra </w:t>
      </w:r>
      <w:r w:rsidR="00A50265" w:rsidRPr="00A50265">
        <w:rPr>
          <w:rFonts w:cs="Calibri"/>
          <w:sz w:val="24"/>
          <w:szCs w:val="24"/>
        </w:rPr>
        <w:t>2471,80</w:t>
      </w:r>
      <w:r w:rsidRPr="00A50265">
        <w:rPr>
          <w:rFonts w:cs="Calibri"/>
          <w:sz w:val="24"/>
          <w:szCs w:val="24"/>
        </w:rPr>
        <w:t xml:space="preserve"> (</w:t>
      </w:r>
      <w:r w:rsidR="00A50265" w:rsidRPr="00A50265">
        <w:rPr>
          <w:rFonts w:cs="Calibri"/>
          <w:sz w:val="24"/>
          <w:szCs w:val="24"/>
        </w:rPr>
        <w:t>du tūkstančiai keturi šimtai septyniasdešimt vienas euras</w:t>
      </w:r>
      <w:r w:rsidRPr="00A50265">
        <w:rPr>
          <w:rFonts w:cs="Calibri"/>
          <w:sz w:val="24"/>
          <w:szCs w:val="24"/>
        </w:rPr>
        <w:t xml:space="preserve">, </w:t>
      </w:r>
      <w:r w:rsidR="00A50265" w:rsidRPr="00A50265">
        <w:rPr>
          <w:rFonts w:cs="Calibri"/>
          <w:sz w:val="24"/>
          <w:szCs w:val="24"/>
        </w:rPr>
        <w:t>80</w:t>
      </w:r>
      <w:r w:rsidRPr="00A50265">
        <w:rPr>
          <w:rFonts w:cs="Calibri"/>
          <w:sz w:val="24"/>
          <w:szCs w:val="24"/>
        </w:rPr>
        <w:t xml:space="preserve"> ct ) Eur be PVM (</w:t>
      </w:r>
      <w:r w:rsidR="00A50265" w:rsidRPr="00A50265">
        <w:rPr>
          <w:rFonts w:cs="Calibri"/>
          <w:sz w:val="24"/>
          <w:szCs w:val="24"/>
        </w:rPr>
        <w:t>2990,87</w:t>
      </w:r>
      <w:r w:rsidRPr="00A50265">
        <w:rPr>
          <w:rFonts w:cs="Calibri"/>
          <w:sz w:val="24"/>
          <w:szCs w:val="24"/>
        </w:rPr>
        <w:t xml:space="preserve"> Eur (</w:t>
      </w:r>
      <w:r w:rsidR="00A50265" w:rsidRPr="00A50265">
        <w:rPr>
          <w:rFonts w:cs="Calibri"/>
          <w:sz w:val="24"/>
          <w:szCs w:val="24"/>
        </w:rPr>
        <w:t>du tūkstančiai devyni šimtai devyniasdešimt eurų</w:t>
      </w:r>
      <w:r w:rsidRPr="00A50265">
        <w:rPr>
          <w:rFonts w:cs="Calibri"/>
          <w:sz w:val="24"/>
          <w:szCs w:val="24"/>
        </w:rPr>
        <w:t xml:space="preserve">, </w:t>
      </w:r>
      <w:r w:rsidR="00A50265" w:rsidRPr="00A50265">
        <w:rPr>
          <w:rFonts w:cs="Calibri"/>
          <w:sz w:val="24"/>
          <w:szCs w:val="24"/>
        </w:rPr>
        <w:t>87</w:t>
      </w:r>
      <w:r w:rsidRPr="00A50265">
        <w:rPr>
          <w:rFonts w:cs="Calibri"/>
          <w:sz w:val="24"/>
          <w:szCs w:val="24"/>
        </w:rPr>
        <w:t xml:space="preserve"> ct) Eur su PVM). </w:t>
      </w:r>
    </w:p>
    <w:p w:rsidR="006155D2" w:rsidRPr="00476DB1" w:rsidRDefault="006155D2" w:rsidP="006155D2">
      <w:pPr>
        <w:tabs>
          <w:tab w:val="left" w:pos="1701"/>
        </w:tabs>
        <w:spacing w:after="0" w:line="276" w:lineRule="auto"/>
        <w:ind w:firstLine="1276"/>
        <w:jc w:val="both"/>
        <w:rPr>
          <w:rFonts w:cs="Calibri"/>
          <w:sz w:val="24"/>
          <w:szCs w:val="24"/>
        </w:rPr>
      </w:pPr>
      <w:r w:rsidRPr="00A50265">
        <w:rPr>
          <w:rFonts w:cs="Calibri"/>
          <w:sz w:val="24"/>
          <w:szCs w:val="24"/>
        </w:rPr>
        <w:t xml:space="preserve">4. Patikslinti Sutarties 14 punkte nurodytą vertę ir nustatyti, kad 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A50265" w:rsidRPr="00A50265">
        <w:rPr>
          <w:rFonts w:cs="Calibri"/>
          <w:sz w:val="24"/>
          <w:szCs w:val="24"/>
        </w:rPr>
        <w:t>247,18</w:t>
      </w:r>
      <w:r w:rsidRPr="00A50265">
        <w:rPr>
          <w:rFonts w:cs="Calibri"/>
          <w:sz w:val="24"/>
          <w:szCs w:val="24"/>
        </w:rPr>
        <w:t xml:space="preserve"> (</w:t>
      </w:r>
      <w:r w:rsidR="00A50265" w:rsidRPr="00A50265">
        <w:rPr>
          <w:rFonts w:cs="Calibri"/>
          <w:sz w:val="24"/>
          <w:szCs w:val="24"/>
        </w:rPr>
        <w:t>du šimtai keturiasdešimt septyni</w:t>
      </w:r>
      <w:r w:rsidRPr="00A50265">
        <w:rPr>
          <w:rFonts w:cs="Calibri"/>
          <w:sz w:val="24"/>
          <w:szCs w:val="24"/>
        </w:rPr>
        <w:t xml:space="preserve"> eurai, </w:t>
      </w:r>
      <w:r w:rsidR="00A50265" w:rsidRPr="00A50265">
        <w:rPr>
          <w:rFonts w:cs="Calibri"/>
          <w:sz w:val="24"/>
          <w:szCs w:val="24"/>
        </w:rPr>
        <w:t>18</w:t>
      </w:r>
      <w:r w:rsidRPr="00A50265">
        <w:rPr>
          <w:rFonts w:cs="Calibri"/>
          <w:sz w:val="24"/>
          <w:szCs w:val="24"/>
        </w:rPr>
        <w:t xml:space="preserve"> ct) Eur be PVM (</w:t>
      </w:r>
      <w:r w:rsidR="00A50265" w:rsidRPr="00A50265">
        <w:rPr>
          <w:rFonts w:cs="Calibri"/>
          <w:sz w:val="24"/>
          <w:szCs w:val="24"/>
        </w:rPr>
        <w:t>299,09</w:t>
      </w:r>
      <w:r w:rsidRPr="00A50265">
        <w:rPr>
          <w:rFonts w:cs="Calibri"/>
          <w:sz w:val="24"/>
          <w:szCs w:val="24"/>
        </w:rPr>
        <w:t xml:space="preserve"> (</w:t>
      </w:r>
      <w:r w:rsidR="00A50265" w:rsidRPr="00A50265">
        <w:rPr>
          <w:rFonts w:cs="Calibri"/>
          <w:sz w:val="24"/>
          <w:szCs w:val="24"/>
        </w:rPr>
        <w:t>du šimtai devyniasdešimt devyni eurai</w:t>
      </w:r>
      <w:r w:rsidRPr="00A50265">
        <w:rPr>
          <w:rFonts w:cs="Calibri"/>
          <w:sz w:val="24"/>
          <w:szCs w:val="24"/>
        </w:rPr>
        <w:t xml:space="preserve">, </w:t>
      </w:r>
      <w:r w:rsidR="00A50265" w:rsidRPr="00A50265">
        <w:rPr>
          <w:rFonts w:cs="Calibri"/>
          <w:sz w:val="24"/>
          <w:szCs w:val="24"/>
        </w:rPr>
        <w:t>9</w:t>
      </w:r>
      <w:r w:rsidRPr="00A50265">
        <w:rPr>
          <w:rFonts w:cs="Calibri"/>
          <w:sz w:val="24"/>
          <w:szCs w:val="24"/>
        </w:rPr>
        <w:t xml:space="preserve"> ct) Eur su PVM).</w:t>
      </w:r>
    </w:p>
    <w:p w:rsidR="006155D2" w:rsidRPr="00476DB1" w:rsidRDefault="006155D2" w:rsidP="006155D2">
      <w:pPr>
        <w:tabs>
          <w:tab w:val="left" w:pos="1701"/>
        </w:tabs>
        <w:spacing w:after="0" w:line="276" w:lineRule="auto"/>
        <w:ind w:firstLine="1276"/>
        <w:contextualSpacing/>
        <w:jc w:val="both"/>
        <w:rPr>
          <w:rFonts w:cs="Calibri"/>
          <w:sz w:val="24"/>
          <w:szCs w:val="24"/>
        </w:rPr>
      </w:pPr>
      <w:r>
        <w:rPr>
          <w:rFonts w:cs="Calibri"/>
          <w:sz w:val="24"/>
          <w:szCs w:val="24"/>
        </w:rPr>
        <w:t>5. P</w:t>
      </w:r>
      <w:r w:rsidRPr="00476DB1">
        <w:rPr>
          <w:rFonts w:cs="Calibri"/>
          <w:sz w:val="24"/>
          <w:szCs w:val="24"/>
        </w:rPr>
        <w:t xml:space="preserve">akeisti </w:t>
      </w:r>
      <w:r>
        <w:rPr>
          <w:rFonts w:cs="Calibri"/>
          <w:sz w:val="24"/>
          <w:szCs w:val="24"/>
        </w:rPr>
        <w:t xml:space="preserve">Sutarties </w:t>
      </w:r>
      <w:r w:rsidRPr="00476DB1">
        <w:rPr>
          <w:rFonts w:cs="Calibri"/>
          <w:sz w:val="24"/>
          <w:szCs w:val="24"/>
        </w:rPr>
        <w:t>priedą „Prekių techninė specifikacija, preliminarūs prekių kiekiai ir Preliminariosios sutarties įkainiai“ ir išdėstyti jį nauja redakcija.</w:t>
      </w:r>
    </w:p>
    <w:p w:rsidR="006155D2" w:rsidRPr="00476DB1" w:rsidRDefault="006155D2" w:rsidP="006155D2">
      <w:pPr>
        <w:tabs>
          <w:tab w:val="left" w:pos="1701"/>
        </w:tabs>
        <w:spacing w:after="0" w:line="276" w:lineRule="auto"/>
        <w:ind w:firstLine="1276"/>
        <w:contextualSpacing/>
        <w:jc w:val="both"/>
        <w:rPr>
          <w:rFonts w:cs="Calibri"/>
          <w:sz w:val="24"/>
          <w:szCs w:val="24"/>
        </w:rPr>
      </w:pPr>
      <w:r>
        <w:rPr>
          <w:rFonts w:cs="Calibri"/>
          <w:sz w:val="24"/>
          <w:szCs w:val="24"/>
        </w:rPr>
        <w:t xml:space="preserve">6. </w:t>
      </w:r>
      <w:r w:rsidRPr="00476DB1">
        <w:rPr>
          <w:rFonts w:cs="Calibri"/>
          <w:sz w:val="24"/>
          <w:szCs w:val="24"/>
        </w:rPr>
        <w:t>Susitarimas sudaromas elektronine forma ir įsigalioja, kai Šalys jį pasirašo kvalifikuotais elektroniniais parašais.</w:t>
      </w:r>
      <w:r>
        <w:rPr>
          <w:rFonts w:cs="Calibri"/>
          <w:sz w:val="24"/>
          <w:szCs w:val="24"/>
        </w:rPr>
        <w:t xml:space="preserve"> </w:t>
      </w:r>
      <w:r w:rsidRPr="007B73F0">
        <w:rPr>
          <w:rFonts w:cs="Calibri"/>
          <w:sz w:val="24"/>
          <w:szCs w:val="24"/>
        </w:rPr>
        <w:t>Jei susitarimas pasirašomas skirtingomis datomis, tuomet įsigaliojimo data laikoma vėlesnė pasirašymo data</w:t>
      </w:r>
      <w:r>
        <w:rPr>
          <w:rFonts w:cs="Calibri"/>
          <w:sz w:val="24"/>
          <w:szCs w:val="24"/>
        </w:rPr>
        <w:t>.</w:t>
      </w:r>
    </w:p>
    <w:p w:rsidR="006155D2" w:rsidRDefault="006155D2" w:rsidP="006155D2">
      <w:pPr>
        <w:tabs>
          <w:tab w:val="left" w:pos="1701"/>
        </w:tabs>
        <w:spacing w:after="0" w:line="276" w:lineRule="auto"/>
        <w:ind w:firstLine="1276"/>
        <w:contextualSpacing/>
        <w:jc w:val="both"/>
        <w:rPr>
          <w:rFonts w:cs="Calibri"/>
          <w:sz w:val="24"/>
          <w:szCs w:val="24"/>
        </w:rPr>
      </w:pPr>
      <w:r>
        <w:rPr>
          <w:rFonts w:cs="Calibri"/>
          <w:sz w:val="24"/>
          <w:szCs w:val="24"/>
        </w:rPr>
        <w:t xml:space="preserve">7. </w:t>
      </w:r>
      <w:r w:rsidRPr="00476DB1">
        <w:rPr>
          <w:rFonts w:cs="Calibri"/>
          <w:sz w:val="24"/>
          <w:szCs w:val="24"/>
        </w:rPr>
        <w:t xml:space="preserve">Šis susitarimas laikomas neatsiejama </w:t>
      </w:r>
      <w:r>
        <w:rPr>
          <w:rFonts w:cs="Calibri"/>
          <w:sz w:val="24"/>
          <w:szCs w:val="24"/>
        </w:rPr>
        <w:t>S</w:t>
      </w:r>
      <w:r w:rsidRPr="00476DB1">
        <w:rPr>
          <w:rFonts w:cs="Calibri"/>
          <w:sz w:val="24"/>
          <w:szCs w:val="24"/>
        </w:rPr>
        <w:t xml:space="preserve">utarties dalimi. </w:t>
      </w:r>
    </w:p>
    <w:p w:rsidR="006155D2" w:rsidRPr="00476DB1" w:rsidRDefault="006155D2" w:rsidP="006155D2">
      <w:pPr>
        <w:tabs>
          <w:tab w:val="left" w:pos="1701"/>
        </w:tabs>
        <w:spacing w:after="0" w:line="276" w:lineRule="auto"/>
        <w:ind w:firstLine="1276"/>
        <w:contextualSpacing/>
        <w:jc w:val="both"/>
        <w:rPr>
          <w:rFonts w:cs="Calibri"/>
          <w:sz w:val="24"/>
          <w:szCs w:val="24"/>
        </w:rPr>
      </w:pPr>
    </w:p>
    <w:p w:rsidR="006155D2" w:rsidRDefault="006155D2" w:rsidP="006155D2">
      <w:pPr>
        <w:rPr>
          <w:rFonts w:cs="Calibri"/>
          <w:sz w:val="24"/>
          <w:szCs w:val="24"/>
        </w:rPr>
      </w:pPr>
      <w:r>
        <w:rPr>
          <w:rFonts w:cs="Calibri"/>
          <w:sz w:val="24"/>
          <w:szCs w:val="24"/>
        </w:rPr>
        <w:br w:type="page"/>
      </w:r>
    </w:p>
    <w:p w:rsidR="006155D2" w:rsidRDefault="006155D2" w:rsidP="006155D2">
      <w:pPr>
        <w:tabs>
          <w:tab w:val="left" w:pos="1701"/>
        </w:tabs>
        <w:spacing w:after="0" w:line="276" w:lineRule="auto"/>
        <w:ind w:firstLine="1276"/>
        <w:contextualSpacing/>
        <w:rPr>
          <w:rFonts w:cs="Calibri"/>
          <w:sz w:val="24"/>
          <w:szCs w:val="24"/>
        </w:rPr>
      </w:pPr>
      <w:r>
        <w:rPr>
          <w:rFonts w:cs="Calibri"/>
          <w:sz w:val="24"/>
          <w:szCs w:val="24"/>
        </w:rPr>
        <w:lastRenderedPageBreak/>
        <w:t xml:space="preserve">PRIDEDAMA. </w:t>
      </w:r>
      <w:r w:rsidRPr="001003F4">
        <w:rPr>
          <w:rFonts w:cs="Calibri"/>
          <w:sz w:val="24"/>
          <w:szCs w:val="24"/>
        </w:rPr>
        <w:t>Sutarties pried</w:t>
      </w:r>
      <w:r>
        <w:rPr>
          <w:rFonts w:cs="Calibri"/>
          <w:sz w:val="24"/>
          <w:szCs w:val="24"/>
        </w:rPr>
        <w:t>as</w:t>
      </w:r>
      <w:r w:rsidRPr="001003F4">
        <w:rPr>
          <w:rFonts w:cs="Calibri"/>
          <w:sz w:val="24"/>
          <w:szCs w:val="24"/>
        </w:rPr>
        <w:t xml:space="preserve"> „Prekių techninė specifikacija, preliminarūs prekių kiekiai ir Preliminariosios sutarties įkainiai“</w:t>
      </w:r>
      <w:r>
        <w:rPr>
          <w:rFonts w:cs="Calibri"/>
          <w:sz w:val="24"/>
          <w:szCs w:val="24"/>
        </w:rPr>
        <w:t>, 2 l.</w:t>
      </w:r>
    </w:p>
    <w:p w:rsidR="006155D2" w:rsidRDefault="006155D2" w:rsidP="006155D2">
      <w:pPr>
        <w:tabs>
          <w:tab w:val="left" w:pos="1701"/>
        </w:tabs>
        <w:spacing w:after="0" w:line="276" w:lineRule="auto"/>
        <w:ind w:firstLine="1276"/>
        <w:contextualSpacing/>
        <w:rPr>
          <w:rFonts w:cs="Calibri"/>
          <w:sz w:val="24"/>
          <w:szCs w:val="24"/>
        </w:rPr>
      </w:pPr>
    </w:p>
    <w:p w:rsidR="006155D2" w:rsidRDefault="006155D2" w:rsidP="006155D2">
      <w:pPr>
        <w:tabs>
          <w:tab w:val="left" w:pos="1701"/>
        </w:tabs>
        <w:spacing w:after="0" w:line="276" w:lineRule="auto"/>
        <w:ind w:firstLine="1276"/>
        <w:contextualSpacing/>
        <w:rPr>
          <w:rFonts w:cs="Calibri"/>
          <w:sz w:val="24"/>
          <w:szCs w:val="24"/>
        </w:rPr>
      </w:pPr>
    </w:p>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0"/>
        <w:gridCol w:w="4944"/>
      </w:tblGrid>
      <w:tr w:rsidR="006155D2" w:rsidRPr="00DF0B8C" w:rsidTr="009E34F7">
        <w:tc>
          <w:tcPr>
            <w:tcW w:w="4910" w:type="dxa"/>
          </w:tcPr>
          <w:p w:rsidR="006155D2" w:rsidRPr="0009000B" w:rsidRDefault="006155D2" w:rsidP="006155D2">
            <w:pPr>
              <w:spacing w:after="0"/>
              <w:jc w:val="both"/>
              <w:rPr>
                <w:rFonts w:eastAsia="Times New Roman" w:cs="Calibri"/>
                <w:b/>
                <w:sz w:val="24"/>
                <w:szCs w:val="24"/>
                <w:lang w:eastAsia="lt-LT"/>
              </w:rPr>
            </w:pPr>
            <w:r w:rsidRPr="0009000B">
              <w:rPr>
                <w:rFonts w:eastAsia="Times New Roman" w:cs="Calibri"/>
                <w:b/>
                <w:sz w:val="24"/>
                <w:szCs w:val="24"/>
                <w:lang w:eastAsia="lt-LT"/>
              </w:rPr>
              <w:t>Pirkėjas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Kauno lopšelis- darželis „Pagrandukas“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Įstaigos 191636062</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V. Krėvės pr. 58, LT-50459 Kaunas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A. s. LT72 4010 0425 0004 0129</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Bankas Luminor Bank AS</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Banko kodas 40100</w:t>
            </w:r>
          </w:p>
          <w:p w:rsidR="006155D2" w:rsidRPr="0009000B" w:rsidRDefault="00164F2B" w:rsidP="006155D2">
            <w:pPr>
              <w:spacing w:after="0"/>
              <w:jc w:val="both"/>
              <w:rPr>
                <w:rFonts w:eastAsia="Times New Roman" w:cs="Calibri"/>
                <w:sz w:val="24"/>
                <w:szCs w:val="24"/>
                <w:lang w:eastAsia="lt-LT"/>
              </w:rPr>
            </w:pPr>
            <w:r>
              <w:rPr>
                <w:rFonts w:eastAsia="Times New Roman" w:cs="Calibri"/>
                <w:sz w:val="24"/>
                <w:szCs w:val="24"/>
                <w:lang w:eastAsia="lt-LT"/>
              </w:rPr>
              <w:t>Tel. +370 37</w:t>
            </w:r>
            <w:r w:rsidR="006155D2" w:rsidRPr="0009000B">
              <w:rPr>
                <w:rFonts w:eastAsia="Times New Roman" w:cs="Calibri"/>
                <w:sz w:val="24"/>
                <w:szCs w:val="24"/>
                <w:lang w:eastAsia="lt-LT"/>
              </w:rPr>
              <w:t xml:space="preserve"> 31 42 02, +370 672 89 083</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El. p. info@ldpagrandukas.lt</w:t>
            </w: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Direktorė</w:t>
            </w:r>
          </w:p>
          <w:p w:rsidR="006155D2" w:rsidRPr="0009000B" w:rsidRDefault="006155D2" w:rsidP="006155D2">
            <w:pPr>
              <w:spacing w:after="0"/>
              <w:jc w:val="both"/>
              <w:rPr>
                <w:rFonts w:eastAsia="Times New Roman" w:cs="Calibri"/>
                <w:sz w:val="18"/>
                <w:szCs w:val="24"/>
                <w:lang w:eastAsia="lt-LT"/>
              </w:rPr>
            </w:pPr>
          </w:p>
          <w:p w:rsidR="006155D2" w:rsidRPr="0009000B" w:rsidRDefault="006155D2" w:rsidP="006155D2">
            <w:pPr>
              <w:spacing w:after="0"/>
              <w:jc w:val="both"/>
              <w:rPr>
                <w:rFonts w:eastAsia="Times New Roman" w:cs="Calibri"/>
                <w:sz w:val="24"/>
                <w:szCs w:val="24"/>
                <w:lang w:eastAsia="lt-LT"/>
              </w:rPr>
            </w:pPr>
            <w:r w:rsidRPr="0009000B">
              <w:rPr>
                <w:rFonts w:eastAsia="Times New Roman" w:cs="Calibri"/>
                <w:sz w:val="24"/>
                <w:szCs w:val="24"/>
                <w:lang w:eastAsia="lt-LT"/>
              </w:rPr>
              <w:t>(parašas)</w:t>
            </w:r>
          </w:p>
          <w:p w:rsidR="006155D2" w:rsidRPr="0009000B" w:rsidRDefault="006155D2" w:rsidP="006155D2">
            <w:pPr>
              <w:spacing w:after="0"/>
              <w:jc w:val="both"/>
              <w:rPr>
                <w:rFonts w:eastAsia="Times New Roman" w:cs="Calibri"/>
                <w:lang w:val="en-US"/>
              </w:rPr>
            </w:pPr>
            <w:r w:rsidRPr="0009000B">
              <w:rPr>
                <w:rFonts w:eastAsia="Times New Roman" w:cs="Calibri"/>
                <w:sz w:val="24"/>
                <w:szCs w:val="24"/>
                <w:lang w:eastAsia="lt-LT"/>
              </w:rPr>
              <w:t>Edita Maciulevičienė</w:t>
            </w:r>
          </w:p>
        </w:tc>
        <w:tc>
          <w:tcPr>
            <w:tcW w:w="4944" w:type="dxa"/>
          </w:tcPr>
          <w:p w:rsidR="006155D2" w:rsidRPr="0009000B" w:rsidRDefault="006155D2" w:rsidP="006155D2">
            <w:pPr>
              <w:spacing w:after="0"/>
              <w:jc w:val="both"/>
              <w:rPr>
                <w:rFonts w:eastAsia="Times New Roman" w:cs="Calibri"/>
                <w:b/>
                <w:sz w:val="24"/>
                <w:szCs w:val="24"/>
                <w:lang w:eastAsia="lt-LT"/>
              </w:rPr>
            </w:pPr>
            <w:r w:rsidRPr="0009000B">
              <w:rPr>
                <w:rFonts w:eastAsia="Times New Roman" w:cs="Calibri"/>
                <w:b/>
                <w:sz w:val="24"/>
                <w:szCs w:val="24"/>
                <w:lang w:eastAsia="lt-LT"/>
              </w:rPr>
              <w:t>UAB „</w:t>
            </w:r>
            <w:r w:rsidR="00164F2B">
              <w:rPr>
                <w:rFonts w:eastAsia="Times New Roman" w:cs="Calibri"/>
                <w:b/>
                <w:sz w:val="24"/>
                <w:szCs w:val="24"/>
                <w:lang w:eastAsia="lt-LT"/>
              </w:rPr>
              <w:t>Laukesta</w:t>
            </w:r>
            <w:r w:rsidRPr="0009000B">
              <w:rPr>
                <w:rFonts w:eastAsia="Times New Roman" w:cs="Calibri"/>
                <w:b/>
                <w:sz w:val="24"/>
                <w:szCs w:val="24"/>
                <w:lang w:eastAsia="lt-LT"/>
              </w:rPr>
              <w:t>“</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Įmonės kodas 305181027</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PVM mokėtojo kodas LT100012807511</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Partizanų g. 61-806, 49282 Kaunas</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A. s. LT337044060008318806</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 xml:space="preserve">AB SEB bankas </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Banko kodas 70440</w:t>
            </w:r>
          </w:p>
          <w:p w:rsidR="00164F2B" w:rsidRDefault="00164F2B" w:rsidP="00164F2B">
            <w:pPr>
              <w:spacing w:after="0"/>
              <w:jc w:val="both"/>
              <w:rPr>
                <w:rFonts w:eastAsia="Times New Roman" w:cs="Calibri"/>
                <w:sz w:val="24"/>
                <w:szCs w:val="24"/>
                <w:lang w:eastAsia="lt-LT"/>
              </w:rPr>
            </w:pPr>
          </w:p>
          <w:p w:rsidR="00164F2B" w:rsidRDefault="00164F2B" w:rsidP="00164F2B">
            <w:pPr>
              <w:spacing w:after="0"/>
              <w:jc w:val="both"/>
              <w:rPr>
                <w:rFonts w:eastAsia="Times New Roman" w:cs="Calibri"/>
                <w:sz w:val="24"/>
                <w:szCs w:val="24"/>
                <w:lang w:eastAsia="lt-LT"/>
              </w:rPr>
            </w:pPr>
            <w:r>
              <w:rPr>
                <w:rFonts w:eastAsia="Times New Roman" w:cs="Calibri"/>
                <w:sz w:val="24"/>
                <w:szCs w:val="24"/>
                <w:lang w:eastAsia="lt-LT"/>
              </w:rPr>
              <w:t xml:space="preserve">El. p. </w:t>
            </w:r>
            <w:r w:rsidRPr="00164F2B">
              <w:rPr>
                <w:rFonts w:eastAsia="Times New Roman" w:cs="Calibri"/>
                <w:sz w:val="24"/>
                <w:szCs w:val="24"/>
                <w:lang w:eastAsia="lt-LT"/>
              </w:rPr>
              <w:t>laukesta.uab@gmail.com</w:t>
            </w: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Viešųjų pirkimų specialistė</w:t>
            </w:r>
          </w:p>
          <w:p w:rsidR="00164F2B" w:rsidRDefault="00164F2B" w:rsidP="00164F2B">
            <w:pPr>
              <w:spacing w:after="0"/>
              <w:jc w:val="both"/>
              <w:rPr>
                <w:rFonts w:eastAsia="Times New Roman" w:cs="Calibri"/>
                <w:sz w:val="24"/>
                <w:szCs w:val="24"/>
                <w:lang w:eastAsia="lt-LT"/>
              </w:rPr>
            </w:pPr>
          </w:p>
          <w:p w:rsidR="00164F2B" w:rsidRPr="00164F2B" w:rsidRDefault="00164F2B" w:rsidP="00164F2B">
            <w:pPr>
              <w:spacing w:after="0"/>
              <w:jc w:val="both"/>
              <w:rPr>
                <w:rFonts w:eastAsia="Times New Roman" w:cs="Calibri"/>
                <w:sz w:val="24"/>
                <w:szCs w:val="24"/>
                <w:lang w:eastAsia="lt-LT"/>
              </w:rPr>
            </w:pPr>
            <w:r w:rsidRPr="00164F2B">
              <w:rPr>
                <w:rFonts w:eastAsia="Times New Roman" w:cs="Calibri"/>
                <w:sz w:val="24"/>
                <w:szCs w:val="24"/>
                <w:lang w:eastAsia="lt-LT"/>
              </w:rPr>
              <w:t>(parašas)</w:t>
            </w:r>
          </w:p>
          <w:p w:rsidR="006155D2" w:rsidRPr="0009000B" w:rsidRDefault="00164F2B" w:rsidP="00164F2B">
            <w:pPr>
              <w:spacing w:after="0"/>
              <w:jc w:val="both"/>
              <w:rPr>
                <w:rFonts w:eastAsia="Times New Roman" w:cs="Calibri"/>
                <w:lang w:val="en-US"/>
              </w:rPr>
            </w:pPr>
            <w:r w:rsidRPr="00164F2B">
              <w:rPr>
                <w:rFonts w:eastAsia="Times New Roman" w:cs="Calibri"/>
                <w:sz w:val="24"/>
                <w:szCs w:val="24"/>
                <w:lang w:eastAsia="lt-LT"/>
              </w:rPr>
              <w:t>Jolita Lapinskienė</w:t>
            </w:r>
          </w:p>
        </w:tc>
      </w:tr>
    </w:tbl>
    <w:p w:rsidR="006155D2" w:rsidRPr="0009000B" w:rsidRDefault="006155D2" w:rsidP="006155D2">
      <w:pPr>
        <w:rPr>
          <w:rFonts w:eastAsia="Times New Roman" w:cs="Calibri"/>
          <w:sz w:val="24"/>
          <w:szCs w:val="24"/>
        </w:rPr>
        <w:sectPr w:rsidR="006155D2" w:rsidRPr="0009000B" w:rsidSect="007F0253">
          <w:pgSz w:w="11906" w:h="16838"/>
          <w:pgMar w:top="1134" w:right="567" w:bottom="1134" w:left="1701" w:header="567" w:footer="567" w:gutter="0"/>
          <w:cols w:space="1296"/>
          <w:docGrid w:linePitch="360"/>
        </w:sectPr>
      </w:pPr>
    </w:p>
    <w:p w:rsidR="006155D2" w:rsidRPr="0009000B" w:rsidRDefault="006155D2" w:rsidP="006155D2">
      <w:pPr>
        <w:tabs>
          <w:tab w:val="center" w:pos="4819"/>
          <w:tab w:val="right" w:pos="9638"/>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lastRenderedPageBreak/>
        <w:t xml:space="preserve">2025 m. vasario     d. Pagrindinės sutarties Nr. PAGRE-  </w:t>
      </w:r>
    </w:p>
    <w:p w:rsidR="006155D2" w:rsidRPr="0009000B" w:rsidRDefault="006155D2" w:rsidP="006155D2">
      <w:pPr>
        <w:tabs>
          <w:tab w:val="center" w:pos="5103"/>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dėl maisto produktų (</w:t>
      </w:r>
      <w:r w:rsidR="00164F2B">
        <w:rPr>
          <w:rFonts w:cs="Calibri"/>
          <w:sz w:val="24"/>
          <w:szCs w:val="24"/>
        </w:rPr>
        <w:t>kiau6ini7</w:t>
      </w:r>
      <w:r w:rsidRPr="0009000B">
        <w:rPr>
          <w:rFonts w:eastAsia="Times New Roman" w:cs="Calibri"/>
          <w:sz w:val="24"/>
          <w:szCs w:val="24"/>
        </w:rPr>
        <w:t xml:space="preserve">) centralizuoto pirkimo </w:t>
      </w:r>
    </w:p>
    <w:p w:rsidR="006155D2" w:rsidRPr="0009000B" w:rsidRDefault="006155D2" w:rsidP="006155D2">
      <w:pPr>
        <w:tabs>
          <w:tab w:val="center" w:pos="4819"/>
        </w:tabs>
        <w:overflowPunct w:val="0"/>
        <w:autoSpaceDE w:val="0"/>
        <w:autoSpaceDN w:val="0"/>
        <w:adjustRightInd w:val="0"/>
        <w:spacing w:after="0" w:line="240" w:lineRule="auto"/>
        <w:ind w:left="9072"/>
        <w:rPr>
          <w:rFonts w:eastAsia="Times New Roman" w:cs="Calibri"/>
          <w:sz w:val="24"/>
          <w:szCs w:val="24"/>
        </w:rPr>
      </w:pPr>
      <w:r w:rsidRPr="0009000B">
        <w:rPr>
          <w:rFonts w:eastAsia="Times New Roman" w:cs="Calibri"/>
          <w:sz w:val="24"/>
          <w:szCs w:val="24"/>
        </w:rPr>
        <w:t>1 priedo nauja redakcija</w:t>
      </w:r>
    </w:p>
    <w:p w:rsidR="006155D2" w:rsidRPr="0009000B" w:rsidRDefault="006155D2" w:rsidP="006155D2">
      <w:pPr>
        <w:tabs>
          <w:tab w:val="center" w:pos="4819"/>
        </w:tabs>
        <w:overflowPunct w:val="0"/>
        <w:autoSpaceDE w:val="0"/>
        <w:autoSpaceDN w:val="0"/>
        <w:adjustRightInd w:val="0"/>
        <w:spacing w:after="0" w:line="240" w:lineRule="auto"/>
        <w:ind w:left="9072"/>
        <w:rPr>
          <w:rFonts w:eastAsia="Times New Roman" w:cs="Calibri"/>
          <w:sz w:val="24"/>
          <w:szCs w:val="24"/>
        </w:rPr>
      </w:pPr>
    </w:p>
    <w:p w:rsidR="006155D2" w:rsidRPr="0009000B" w:rsidRDefault="006155D2" w:rsidP="006155D2">
      <w:pPr>
        <w:overflowPunct w:val="0"/>
        <w:autoSpaceDE w:val="0"/>
        <w:autoSpaceDN w:val="0"/>
        <w:adjustRightInd w:val="0"/>
        <w:spacing w:after="0" w:line="240" w:lineRule="auto"/>
        <w:jc w:val="center"/>
        <w:rPr>
          <w:rFonts w:eastAsia="Times New Roman" w:cs="Calibri"/>
          <w:b/>
          <w:caps/>
          <w:sz w:val="24"/>
          <w:szCs w:val="24"/>
        </w:rPr>
      </w:pPr>
      <w:r w:rsidRPr="0009000B">
        <w:rPr>
          <w:rFonts w:eastAsia="Times New Roman" w:cs="Calibri"/>
          <w:b/>
          <w:caps/>
          <w:sz w:val="24"/>
          <w:szCs w:val="24"/>
        </w:rPr>
        <w:t>Prekių techninė specifikacija, preliminarūs prekių kiekiai IR PRELIMINARIOSIOS SUTARTIES ĮKAINIAI</w:t>
      </w:r>
    </w:p>
    <w:tbl>
      <w:tblPr>
        <w:tblStyle w:val="TableGrid11"/>
        <w:tblW w:w="15275" w:type="dxa"/>
        <w:tblLayout w:type="fixed"/>
        <w:tblLook w:val="04A0" w:firstRow="1" w:lastRow="0" w:firstColumn="1" w:lastColumn="0" w:noHBand="0" w:noVBand="1"/>
      </w:tblPr>
      <w:tblGrid>
        <w:gridCol w:w="702"/>
        <w:gridCol w:w="1391"/>
        <w:gridCol w:w="2267"/>
        <w:gridCol w:w="992"/>
        <w:gridCol w:w="1276"/>
        <w:gridCol w:w="992"/>
        <w:gridCol w:w="3545"/>
        <w:gridCol w:w="1134"/>
        <w:gridCol w:w="992"/>
        <w:gridCol w:w="992"/>
        <w:gridCol w:w="992"/>
      </w:tblGrid>
      <w:tr w:rsidR="006155D2" w:rsidRPr="00B34D14" w:rsidTr="009E34F7">
        <w:trPr>
          <w:trHeight w:val="596"/>
        </w:trPr>
        <w:tc>
          <w:tcPr>
            <w:tcW w:w="702" w:type="dxa"/>
            <w:vMerge w:val="restart"/>
            <w:vAlign w:val="center"/>
            <w:hideMark/>
          </w:tcPr>
          <w:p w:rsidR="006155D2" w:rsidRPr="00B34D14" w:rsidRDefault="006155D2" w:rsidP="009E34F7">
            <w:pPr>
              <w:spacing w:after="0" w:line="240" w:lineRule="auto"/>
              <w:jc w:val="both"/>
              <w:rPr>
                <w:rFonts w:asciiTheme="minorHAnsi" w:eastAsia="Times New Roman" w:hAnsiTheme="minorHAnsi" w:cstheme="minorHAnsi"/>
                <w:color w:val="000000"/>
                <w:sz w:val="18"/>
                <w:szCs w:val="20"/>
                <w:lang w:eastAsia="lt-LT"/>
              </w:rPr>
            </w:pPr>
            <w:r w:rsidRPr="00B34D14">
              <w:rPr>
                <w:rFonts w:asciiTheme="minorHAnsi" w:eastAsia="Times New Roman" w:hAnsiTheme="minorHAnsi" w:cstheme="minorHAnsi"/>
                <w:b/>
                <w:sz w:val="18"/>
                <w:szCs w:val="20"/>
              </w:rPr>
              <w:t>Eil. Nr.</w:t>
            </w:r>
          </w:p>
        </w:tc>
        <w:tc>
          <w:tcPr>
            <w:tcW w:w="1391" w:type="dxa"/>
            <w:vMerge w:val="restart"/>
            <w:noWrap/>
            <w:vAlign w:val="center"/>
            <w:hideMark/>
          </w:tcPr>
          <w:p w:rsidR="006155D2" w:rsidRPr="00B34D14" w:rsidRDefault="006155D2" w:rsidP="009E34F7">
            <w:pPr>
              <w:spacing w:after="0" w:line="240" w:lineRule="auto"/>
              <w:jc w:val="both"/>
              <w:rPr>
                <w:rFonts w:asciiTheme="minorHAnsi" w:eastAsia="Times New Roman" w:hAnsiTheme="minorHAnsi" w:cstheme="minorHAnsi"/>
                <w:color w:val="000000"/>
                <w:sz w:val="18"/>
                <w:szCs w:val="20"/>
                <w:lang w:eastAsia="lt-LT"/>
              </w:rPr>
            </w:pPr>
            <w:r w:rsidRPr="00B34D14">
              <w:rPr>
                <w:rFonts w:asciiTheme="minorHAnsi" w:eastAsia="Times New Roman" w:hAnsiTheme="minorHAnsi" w:cstheme="minorHAnsi"/>
                <w:b/>
                <w:sz w:val="18"/>
                <w:szCs w:val="20"/>
              </w:rPr>
              <w:t>Prekės pavadinimas ir nomenklatūrinis numeris (kodas)</w:t>
            </w:r>
            <w:r w:rsidRPr="00B34D14">
              <w:rPr>
                <w:rFonts w:asciiTheme="minorHAnsi" w:eastAsia="Times New Roman" w:hAnsiTheme="minorHAnsi" w:cstheme="minorHAnsi"/>
                <w:b/>
                <w:sz w:val="18"/>
                <w:szCs w:val="20"/>
                <w:vertAlign w:val="superscript"/>
              </w:rPr>
              <w:t>1</w:t>
            </w:r>
          </w:p>
        </w:tc>
        <w:tc>
          <w:tcPr>
            <w:tcW w:w="3259" w:type="dxa"/>
            <w:gridSpan w:val="2"/>
            <w:vAlign w:val="center"/>
            <w:hideMark/>
          </w:tcPr>
          <w:p w:rsidR="006155D2" w:rsidRPr="00B34D14" w:rsidRDefault="006155D2" w:rsidP="009E34F7">
            <w:pPr>
              <w:spacing w:after="0" w:line="240" w:lineRule="auto"/>
              <w:ind w:right="-71"/>
              <w:jc w:val="both"/>
              <w:rPr>
                <w:rFonts w:asciiTheme="minorHAnsi" w:eastAsia="Times New Roman" w:hAnsiTheme="minorHAnsi" w:cstheme="minorHAnsi"/>
                <w:b/>
                <w:color w:val="000000"/>
                <w:sz w:val="18"/>
                <w:szCs w:val="20"/>
                <w:lang w:eastAsia="lt-LT"/>
              </w:rPr>
            </w:pPr>
            <w:r w:rsidRPr="00B34D14">
              <w:rPr>
                <w:rFonts w:asciiTheme="minorHAnsi" w:eastAsia="Times New Roman" w:hAnsiTheme="minorHAnsi" w:cstheme="minorHAnsi"/>
                <w:b/>
                <w:color w:val="000000"/>
                <w:sz w:val="18"/>
                <w:szCs w:val="20"/>
                <w:lang w:eastAsia="lt-LT"/>
              </w:rPr>
              <w:t>Reikalavimai prekėms</w:t>
            </w:r>
          </w:p>
        </w:tc>
        <w:tc>
          <w:tcPr>
            <w:tcW w:w="1276" w:type="dxa"/>
            <w:vMerge w:val="restart"/>
            <w:vAlign w:val="center"/>
            <w:hideMark/>
          </w:tcPr>
          <w:p w:rsidR="006155D2" w:rsidRPr="00B34D14" w:rsidRDefault="006155D2" w:rsidP="009E34F7">
            <w:pPr>
              <w:spacing w:after="0" w:line="240" w:lineRule="auto"/>
              <w:jc w:val="both"/>
              <w:rPr>
                <w:rFonts w:asciiTheme="minorHAnsi" w:eastAsia="Times New Roman" w:hAnsiTheme="minorHAnsi" w:cstheme="minorHAnsi"/>
                <w:color w:val="000000"/>
                <w:spacing w:val="-2"/>
                <w:sz w:val="18"/>
                <w:szCs w:val="20"/>
                <w:lang w:eastAsia="lt-LT"/>
              </w:rPr>
            </w:pPr>
            <w:r w:rsidRPr="00B34D14">
              <w:rPr>
                <w:rFonts w:asciiTheme="minorHAnsi" w:eastAsia="Times New Roman" w:hAnsiTheme="minorHAnsi" w:cstheme="minorHAnsi"/>
                <w:b/>
                <w:spacing w:val="-2"/>
                <w:sz w:val="18"/>
                <w:szCs w:val="20"/>
              </w:rPr>
              <w:t>Pasiūlyme nurodomas mato vnt.</w:t>
            </w:r>
          </w:p>
        </w:tc>
        <w:tc>
          <w:tcPr>
            <w:tcW w:w="992" w:type="dxa"/>
            <w:vMerge w:val="restart"/>
            <w:vAlign w:val="center"/>
            <w:hideMark/>
          </w:tcPr>
          <w:p w:rsidR="006155D2" w:rsidRPr="00B34D14" w:rsidRDefault="006155D2" w:rsidP="009E34F7">
            <w:pPr>
              <w:spacing w:after="0" w:line="240" w:lineRule="auto"/>
              <w:jc w:val="both"/>
              <w:rPr>
                <w:rFonts w:asciiTheme="minorHAnsi" w:eastAsia="Times New Roman" w:hAnsiTheme="minorHAnsi" w:cstheme="minorHAnsi"/>
                <w:b/>
                <w:sz w:val="18"/>
                <w:szCs w:val="20"/>
              </w:rPr>
            </w:pPr>
            <w:r w:rsidRPr="00B34D14">
              <w:rPr>
                <w:rFonts w:asciiTheme="minorHAnsi" w:eastAsia="Times New Roman" w:hAnsiTheme="minorHAnsi" w:cstheme="minorHAnsi"/>
                <w:b/>
                <w:sz w:val="18"/>
                <w:szCs w:val="20"/>
              </w:rPr>
              <w:t>Prelimi-narus kiekis</w:t>
            </w:r>
          </w:p>
          <w:p w:rsidR="006155D2" w:rsidRPr="00B34D14" w:rsidRDefault="006155D2" w:rsidP="009E34F7">
            <w:pPr>
              <w:spacing w:after="0" w:line="240" w:lineRule="auto"/>
              <w:jc w:val="both"/>
              <w:rPr>
                <w:rFonts w:asciiTheme="minorHAnsi" w:eastAsia="Times New Roman" w:hAnsiTheme="minorHAnsi" w:cstheme="minorHAnsi"/>
                <w:b/>
                <w:bCs/>
                <w:color w:val="000000"/>
                <w:sz w:val="18"/>
                <w:szCs w:val="20"/>
                <w:lang w:eastAsia="lt-LT"/>
              </w:rPr>
            </w:pPr>
            <w:r w:rsidRPr="00B34D14">
              <w:rPr>
                <w:rFonts w:asciiTheme="minorHAnsi" w:eastAsia="Times New Roman" w:hAnsiTheme="minorHAnsi" w:cstheme="minorHAnsi"/>
                <w:b/>
                <w:sz w:val="18"/>
                <w:szCs w:val="20"/>
              </w:rPr>
              <w:t xml:space="preserve">per metus </w:t>
            </w:r>
          </w:p>
        </w:tc>
        <w:tc>
          <w:tcPr>
            <w:tcW w:w="3545" w:type="dxa"/>
            <w:vMerge w:val="restart"/>
            <w:vAlign w:val="center"/>
          </w:tcPr>
          <w:p w:rsidR="006155D2" w:rsidRPr="00B34D14" w:rsidRDefault="006155D2" w:rsidP="009E34F7">
            <w:pPr>
              <w:autoSpaceDN w:val="0"/>
              <w:spacing w:after="0" w:line="240" w:lineRule="auto"/>
              <w:jc w:val="both"/>
              <w:rPr>
                <w:rFonts w:asciiTheme="minorHAnsi" w:eastAsia="Times New Roman" w:hAnsiTheme="minorHAnsi" w:cstheme="minorHAnsi"/>
                <w:b/>
                <w:sz w:val="18"/>
                <w:szCs w:val="20"/>
                <w:highlight w:val="yellow"/>
              </w:rPr>
            </w:pPr>
            <w:r w:rsidRPr="00B34D14">
              <w:rPr>
                <w:rFonts w:asciiTheme="minorHAnsi" w:eastAsia="Times New Roman" w:hAnsiTheme="minorHAnsi" w:cstheme="minorHAnsi"/>
                <w:b/>
                <w:sz w:val="18"/>
                <w:szCs w:val="20"/>
              </w:rPr>
              <w:t xml:space="preserve">Siūlomų prekių duomenys (gamintojas ar platintojas, klasė, dydis) ir dokumentų, kurie teikiami įrodant siūlomų prekių atitiktį nustatytiems reikalavimams, failų pavadinimai </w:t>
            </w:r>
          </w:p>
        </w:tc>
        <w:tc>
          <w:tcPr>
            <w:tcW w:w="1134" w:type="dxa"/>
            <w:vMerge w:val="restart"/>
          </w:tcPr>
          <w:p w:rsidR="006155D2" w:rsidRPr="00B34D14" w:rsidRDefault="006155D2" w:rsidP="009E34F7">
            <w:pPr>
              <w:autoSpaceDN w:val="0"/>
              <w:spacing w:after="0" w:line="240" w:lineRule="auto"/>
              <w:jc w:val="center"/>
              <w:rPr>
                <w:rFonts w:asciiTheme="minorHAnsi" w:eastAsia="Times New Roman" w:hAnsiTheme="minorHAnsi" w:cstheme="minorHAnsi"/>
                <w:b/>
                <w:sz w:val="18"/>
                <w:szCs w:val="20"/>
              </w:rPr>
            </w:pPr>
            <w:r w:rsidRPr="00B34D14">
              <w:rPr>
                <w:rFonts w:asciiTheme="minorHAnsi" w:eastAsia="Times New Roman" w:hAnsiTheme="minorHAnsi" w:cstheme="minorHAnsi"/>
                <w:b/>
                <w:sz w:val="18"/>
                <w:szCs w:val="20"/>
              </w:rPr>
              <w:t>Vieneto įkainis, EUR be PVM</w:t>
            </w:r>
          </w:p>
        </w:tc>
        <w:tc>
          <w:tcPr>
            <w:tcW w:w="992" w:type="dxa"/>
            <w:vMerge w:val="restart"/>
          </w:tcPr>
          <w:p w:rsidR="006155D2" w:rsidRPr="00B34D14" w:rsidRDefault="006155D2" w:rsidP="009E34F7">
            <w:pPr>
              <w:autoSpaceDN w:val="0"/>
              <w:spacing w:after="0" w:line="240" w:lineRule="auto"/>
              <w:jc w:val="center"/>
              <w:rPr>
                <w:rFonts w:asciiTheme="minorHAnsi" w:eastAsia="Times New Roman" w:hAnsiTheme="minorHAnsi" w:cstheme="minorHAnsi"/>
                <w:b/>
                <w:sz w:val="18"/>
                <w:szCs w:val="20"/>
              </w:rPr>
            </w:pPr>
            <w:r w:rsidRPr="00B34D14">
              <w:rPr>
                <w:rFonts w:asciiTheme="minorHAnsi" w:eastAsia="Times New Roman" w:hAnsiTheme="minorHAnsi" w:cstheme="minorHAnsi"/>
                <w:b/>
                <w:sz w:val="18"/>
                <w:szCs w:val="20"/>
              </w:rPr>
              <w:t>Vieneto įkainis, Eur (su PVM)</w:t>
            </w:r>
          </w:p>
        </w:tc>
        <w:tc>
          <w:tcPr>
            <w:tcW w:w="992" w:type="dxa"/>
            <w:vMerge w:val="restart"/>
          </w:tcPr>
          <w:p w:rsidR="006155D2" w:rsidRPr="00B34D14" w:rsidRDefault="006155D2" w:rsidP="009E34F7">
            <w:pPr>
              <w:autoSpaceDN w:val="0"/>
              <w:spacing w:after="0" w:line="240" w:lineRule="auto"/>
              <w:jc w:val="center"/>
              <w:rPr>
                <w:rFonts w:asciiTheme="minorHAnsi" w:eastAsia="Times New Roman" w:hAnsiTheme="minorHAnsi" w:cstheme="minorHAnsi"/>
                <w:b/>
                <w:sz w:val="18"/>
                <w:szCs w:val="20"/>
              </w:rPr>
            </w:pPr>
            <w:r w:rsidRPr="00B34D14">
              <w:rPr>
                <w:rFonts w:asciiTheme="minorHAnsi" w:eastAsia="Times New Roman" w:hAnsiTheme="minorHAnsi" w:cstheme="minorHAnsi"/>
                <w:b/>
                <w:sz w:val="18"/>
                <w:szCs w:val="20"/>
              </w:rPr>
              <w:t>Suma, Eur (be PVM)</w:t>
            </w:r>
          </w:p>
        </w:tc>
        <w:tc>
          <w:tcPr>
            <w:tcW w:w="992" w:type="dxa"/>
            <w:vMerge w:val="restart"/>
          </w:tcPr>
          <w:p w:rsidR="006155D2" w:rsidRPr="00B34D14" w:rsidRDefault="006155D2" w:rsidP="009E34F7">
            <w:pPr>
              <w:autoSpaceDN w:val="0"/>
              <w:spacing w:after="0" w:line="240" w:lineRule="auto"/>
              <w:jc w:val="center"/>
              <w:rPr>
                <w:rFonts w:asciiTheme="minorHAnsi" w:eastAsia="Times New Roman" w:hAnsiTheme="minorHAnsi" w:cstheme="minorHAnsi"/>
                <w:b/>
                <w:sz w:val="18"/>
                <w:szCs w:val="20"/>
              </w:rPr>
            </w:pPr>
            <w:r w:rsidRPr="00B34D14">
              <w:rPr>
                <w:rFonts w:asciiTheme="minorHAnsi" w:eastAsia="Times New Roman" w:hAnsiTheme="minorHAnsi" w:cstheme="minorHAnsi"/>
                <w:b/>
                <w:sz w:val="18"/>
                <w:szCs w:val="20"/>
              </w:rPr>
              <w:t>Suma, Eur (su PVM)</w:t>
            </w:r>
          </w:p>
        </w:tc>
      </w:tr>
      <w:tr w:rsidR="006155D2" w:rsidRPr="00B34D14" w:rsidTr="009E34F7">
        <w:trPr>
          <w:trHeight w:val="57"/>
        </w:trPr>
        <w:tc>
          <w:tcPr>
            <w:tcW w:w="702" w:type="dxa"/>
            <w:vMerge/>
            <w:vAlign w:val="center"/>
          </w:tcPr>
          <w:p w:rsidR="006155D2" w:rsidRPr="00B34D14" w:rsidRDefault="006155D2" w:rsidP="009E34F7">
            <w:pPr>
              <w:overflowPunct w:val="0"/>
              <w:autoSpaceDE w:val="0"/>
              <w:autoSpaceDN w:val="0"/>
              <w:adjustRightInd w:val="0"/>
              <w:snapToGrid w:val="0"/>
              <w:spacing w:after="0" w:line="240" w:lineRule="auto"/>
              <w:jc w:val="both"/>
              <w:rPr>
                <w:rFonts w:asciiTheme="minorHAnsi" w:eastAsia="Times New Roman" w:hAnsiTheme="minorHAnsi" w:cstheme="minorHAnsi"/>
                <w:b/>
                <w:sz w:val="20"/>
                <w:szCs w:val="20"/>
              </w:rPr>
            </w:pPr>
          </w:p>
        </w:tc>
        <w:tc>
          <w:tcPr>
            <w:tcW w:w="1391" w:type="dxa"/>
            <w:vMerge/>
            <w:noWrap/>
            <w:vAlign w:val="center"/>
          </w:tcPr>
          <w:p w:rsidR="006155D2" w:rsidRPr="00B34D14" w:rsidRDefault="006155D2" w:rsidP="009E34F7">
            <w:pPr>
              <w:spacing w:after="0" w:line="240" w:lineRule="auto"/>
              <w:jc w:val="both"/>
              <w:rPr>
                <w:rFonts w:asciiTheme="minorHAnsi" w:eastAsia="Times New Roman" w:hAnsiTheme="minorHAnsi" w:cstheme="minorHAnsi"/>
                <w:b/>
                <w:szCs w:val="20"/>
              </w:rPr>
            </w:pPr>
          </w:p>
        </w:tc>
        <w:tc>
          <w:tcPr>
            <w:tcW w:w="2267" w:type="dxa"/>
            <w:vAlign w:val="center"/>
          </w:tcPr>
          <w:p w:rsidR="006155D2" w:rsidRPr="00B34D14" w:rsidRDefault="006155D2" w:rsidP="009E34F7">
            <w:pPr>
              <w:spacing w:after="0" w:line="240" w:lineRule="auto"/>
              <w:jc w:val="both"/>
              <w:rPr>
                <w:rFonts w:asciiTheme="minorHAnsi" w:eastAsia="Times New Roman" w:hAnsiTheme="minorHAnsi" w:cstheme="minorHAnsi"/>
                <w:b/>
                <w:sz w:val="20"/>
                <w:szCs w:val="20"/>
              </w:rPr>
            </w:pPr>
            <w:r w:rsidRPr="00B34D14">
              <w:rPr>
                <w:rFonts w:asciiTheme="minorHAnsi" w:eastAsia="Times New Roman" w:hAnsiTheme="minorHAnsi" w:cstheme="minorHAnsi"/>
                <w:b/>
                <w:sz w:val="20"/>
                <w:szCs w:val="20"/>
              </w:rPr>
              <w:t>Reikalavimų aprašymas</w:t>
            </w:r>
          </w:p>
        </w:tc>
        <w:tc>
          <w:tcPr>
            <w:tcW w:w="992" w:type="dxa"/>
            <w:vAlign w:val="center"/>
          </w:tcPr>
          <w:p w:rsidR="006155D2" w:rsidRPr="00B34D14" w:rsidRDefault="006155D2" w:rsidP="009E34F7">
            <w:pPr>
              <w:spacing w:after="0" w:line="240" w:lineRule="auto"/>
              <w:ind w:right="-71"/>
              <w:jc w:val="both"/>
              <w:rPr>
                <w:rFonts w:asciiTheme="minorHAnsi" w:eastAsia="Times New Roman" w:hAnsiTheme="minorHAnsi" w:cstheme="minorHAnsi"/>
                <w:b/>
                <w:color w:val="000000"/>
                <w:sz w:val="20"/>
                <w:lang w:eastAsia="lt-LT"/>
              </w:rPr>
            </w:pPr>
            <w:r w:rsidRPr="00B34D14">
              <w:rPr>
                <w:rFonts w:asciiTheme="minorHAnsi" w:eastAsia="Times New Roman" w:hAnsiTheme="minorHAnsi" w:cstheme="minorHAnsi"/>
                <w:b/>
                <w:color w:val="000000"/>
                <w:sz w:val="20"/>
                <w:lang w:eastAsia="lt-LT"/>
              </w:rPr>
              <w:t>Išfasavi-mas</w:t>
            </w:r>
          </w:p>
        </w:tc>
        <w:tc>
          <w:tcPr>
            <w:tcW w:w="1276" w:type="dxa"/>
            <w:vMerge/>
            <w:vAlign w:val="center"/>
          </w:tcPr>
          <w:p w:rsidR="006155D2" w:rsidRPr="00B34D14" w:rsidRDefault="006155D2" w:rsidP="009E34F7">
            <w:pPr>
              <w:spacing w:after="0" w:line="240" w:lineRule="auto"/>
              <w:jc w:val="center"/>
              <w:rPr>
                <w:rFonts w:asciiTheme="minorHAnsi" w:eastAsia="Times New Roman" w:hAnsiTheme="minorHAnsi" w:cstheme="minorHAnsi"/>
                <w:b/>
                <w:szCs w:val="20"/>
              </w:rPr>
            </w:pPr>
          </w:p>
        </w:tc>
        <w:tc>
          <w:tcPr>
            <w:tcW w:w="992" w:type="dxa"/>
            <w:vMerge/>
            <w:vAlign w:val="center"/>
          </w:tcPr>
          <w:p w:rsidR="006155D2" w:rsidRPr="00B34D14" w:rsidRDefault="006155D2" w:rsidP="009E34F7">
            <w:pPr>
              <w:spacing w:after="0" w:line="240" w:lineRule="auto"/>
              <w:jc w:val="center"/>
              <w:rPr>
                <w:rFonts w:asciiTheme="minorHAnsi" w:eastAsia="Times New Roman" w:hAnsiTheme="minorHAnsi" w:cstheme="minorHAnsi"/>
                <w:b/>
                <w:szCs w:val="20"/>
              </w:rPr>
            </w:pPr>
          </w:p>
        </w:tc>
        <w:tc>
          <w:tcPr>
            <w:tcW w:w="3545" w:type="dxa"/>
            <w:vMerge/>
            <w:vAlign w:val="center"/>
          </w:tcPr>
          <w:p w:rsidR="006155D2" w:rsidRPr="00B34D14" w:rsidRDefault="006155D2" w:rsidP="009E34F7">
            <w:pPr>
              <w:spacing w:after="0" w:line="240" w:lineRule="auto"/>
              <w:rPr>
                <w:rFonts w:asciiTheme="minorHAnsi" w:eastAsia="Times New Roman" w:hAnsiTheme="minorHAnsi" w:cstheme="minorHAnsi"/>
                <w:b/>
                <w:szCs w:val="20"/>
              </w:rPr>
            </w:pPr>
          </w:p>
        </w:tc>
        <w:tc>
          <w:tcPr>
            <w:tcW w:w="1134" w:type="dxa"/>
            <w:vMerge/>
          </w:tcPr>
          <w:p w:rsidR="006155D2" w:rsidRPr="00B34D14" w:rsidRDefault="006155D2" w:rsidP="009E34F7">
            <w:pPr>
              <w:spacing w:after="0" w:line="240" w:lineRule="auto"/>
              <w:rPr>
                <w:rFonts w:asciiTheme="minorHAnsi" w:eastAsia="Times New Roman" w:hAnsiTheme="minorHAnsi" w:cstheme="minorHAnsi"/>
                <w:b/>
                <w:szCs w:val="20"/>
              </w:rPr>
            </w:pPr>
          </w:p>
        </w:tc>
        <w:tc>
          <w:tcPr>
            <w:tcW w:w="992" w:type="dxa"/>
            <w:vMerge/>
          </w:tcPr>
          <w:p w:rsidR="006155D2" w:rsidRPr="00B34D14" w:rsidRDefault="006155D2" w:rsidP="009E34F7">
            <w:pPr>
              <w:spacing w:after="0" w:line="240" w:lineRule="auto"/>
              <w:ind w:right="5767"/>
              <w:rPr>
                <w:rFonts w:asciiTheme="minorHAnsi" w:eastAsia="Times New Roman" w:hAnsiTheme="minorHAnsi" w:cstheme="minorHAnsi"/>
                <w:b/>
                <w:szCs w:val="20"/>
              </w:rPr>
            </w:pPr>
          </w:p>
        </w:tc>
        <w:tc>
          <w:tcPr>
            <w:tcW w:w="992" w:type="dxa"/>
            <w:vMerge/>
          </w:tcPr>
          <w:p w:rsidR="006155D2" w:rsidRPr="00B34D14" w:rsidRDefault="006155D2" w:rsidP="009E34F7">
            <w:pPr>
              <w:spacing w:after="0" w:line="240" w:lineRule="auto"/>
              <w:ind w:right="5767"/>
              <w:rPr>
                <w:rFonts w:asciiTheme="minorHAnsi" w:eastAsia="Times New Roman" w:hAnsiTheme="minorHAnsi" w:cstheme="minorHAnsi"/>
                <w:b/>
                <w:szCs w:val="20"/>
              </w:rPr>
            </w:pPr>
          </w:p>
        </w:tc>
        <w:tc>
          <w:tcPr>
            <w:tcW w:w="992" w:type="dxa"/>
            <w:vMerge/>
          </w:tcPr>
          <w:p w:rsidR="006155D2" w:rsidRPr="00B34D14" w:rsidRDefault="006155D2" w:rsidP="009E34F7">
            <w:pPr>
              <w:spacing w:after="0" w:line="240" w:lineRule="auto"/>
              <w:ind w:right="5767"/>
              <w:rPr>
                <w:rFonts w:asciiTheme="minorHAnsi" w:eastAsia="Times New Roman" w:hAnsiTheme="minorHAnsi" w:cstheme="minorHAnsi"/>
                <w:b/>
                <w:szCs w:val="20"/>
              </w:rPr>
            </w:pPr>
          </w:p>
        </w:tc>
      </w:tr>
      <w:tr w:rsidR="006155D2" w:rsidRPr="00B34D14" w:rsidTr="009E34F7">
        <w:trPr>
          <w:trHeight w:val="288"/>
        </w:trPr>
        <w:tc>
          <w:tcPr>
            <w:tcW w:w="702" w:type="dxa"/>
            <w:vAlign w:val="center"/>
          </w:tcPr>
          <w:p w:rsidR="006155D2" w:rsidRPr="00B34D14" w:rsidRDefault="006155D2" w:rsidP="009E34F7">
            <w:pPr>
              <w:overflowPunct w:val="0"/>
              <w:autoSpaceDE w:val="0"/>
              <w:autoSpaceDN w:val="0"/>
              <w:adjustRightInd w:val="0"/>
              <w:snapToGrid w:val="0"/>
              <w:spacing w:after="0" w:line="240" w:lineRule="auto"/>
              <w:jc w:val="center"/>
              <w:rPr>
                <w:rFonts w:asciiTheme="minorHAnsi" w:eastAsia="Times New Roman" w:hAnsiTheme="minorHAnsi" w:cstheme="minorHAnsi"/>
                <w:i/>
                <w:sz w:val="20"/>
                <w:szCs w:val="20"/>
              </w:rPr>
            </w:pPr>
            <w:r w:rsidRPr="00B34D14">
              <w:rPr>
                <w:rFonts w:asciiTheme="minorHAnsi" w:eastAsia="Times New Roman" w:hAnsiTheme="minorHAnsi" w:cstheme="minorHAnsi"/>
                <w:i/>
                <w:sz w:val="20"/>
                <w:szCs w:val="20"/>
              </w:rPr>
              <w:t>1</w:t>
            </w:r>
          </w:p>
        </w:tc>
        <w:tc>
          <w:tcPr>
            <w:tcW w:w="1391" w:type="dxa"/>
            <w:noWrap/>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2</w:t>
            </w:r>
          </w:p>
        </w:tc>
        <w:tc>
          <w:tcPr>
            <w:tcW w:w="2267"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3</w:t>
            </w:r>
          </w:p>
        </w:tc>
        <w:tc>
          <w:tcPr>
            <w:tcW w:w="992" w:type="dxa"/>
            <w:vAlign w:val="center"/>
          </w:tcPr>
          <w:p w:rsidR="006155D2" w:rsidRPr="00B34D14" w:rsidRDefault="006155D2" w:rsidP="009E34F7">
            <w:pPr>
              <w:spacing w:after="0" w:line="240" w:lineRule="auto"/>
              <w:ind w:right="-71"/>
              <w:jc w:val="center"/>
              <w:rPr>
                <w:rFonts w:asciiTheme="minorHAnsi" w:eastAsia="Times New Roman" w:hAnsiTheme="minorHAnsi" w:cstheme="minorHAnsi"/>
                <w:i/>
                <w:color w:val="000000"/>
                <w:lang w:eastAsia="lt-LT"/>
              </w:rPr>
            </w:pPr>
            <w:r w:rsidRPr="00B34D14">
              <w:rPr>
                <w:rFonts w:asciiTheme="minorHAnsi" w:eastAsia="Times New Roman" w:hAnsiTheme="minorHAnsi" w:cstheme="minorHAnsi"/>
                <w:i/>
                <w:color w:val="000000"/>
                <w:lang w:eastAsia="lt-LT"/>
              </w:rPr>
              <w:t>4</w:t>
            </w:r>
          </w:p>
        </w:tc>
        <w:tc>
          <w:tcPr>
            <w:tcW w:w="1276"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5</w:t>
            </w:r>
          </w:p>
        </w:tc>
        <w:tc>
          <w:tcPr>
            <w:tcW w:w="992"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6</w:t>
            </w:r>
          </w:p>
        </w:tc>
        <w:tc>
          <w:tcPr>
            <w:tcW w:w="3545"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7</w:t>
            </w:r>
          </w:p>
        </w:tc>
        <w:tc>
          <w:tcPr>
            <w:tcW w:w="1134"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8</w:t>
            </w:r>
          </w:p>
        </w:tc>
        <w:tc>
          <w:tcPr>
            <w:tcW w:w="992"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9</w:t>
            </w:r>
          </w:p>
        </w:tc>
        <w:tc>
          <w:tcPr>
            <w:tcW w:w="992"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10</w:t>
            </w:r>
          </w:p>
        </w:tc>
        <w:tc>
          <w:tcPr>
            <w:tcW w:w="992" w:type="dxa"/>
            <w:vAlign w:val="center"/>
          </w:tcPr>
          <w:p w:rsidR="006155D2" w:rsidRPr="00B34D14" w:rsidRDefault="006155D2" w:rsidP="009E34F7">
            <w:pPr>
              <w:spacing w:after="0" w:line="240" w:lineRule="auto"/>
              <w:jc w:val="center"/>
              <w:rPr>
                <w:rFonts w:asciiTheme="minorHAnsi" w:eastAsia="Times New Roman" w:hAnsiTheme="minorHAnsi" w:cstheme="minorHAnsi"/>
                <w:i/>
                <w:szCs w:val="20"/>
              </w:rPr>
            </w:pPr>
            <w:r w:rsidRPr="00B34D14">
              <w:rPr>
                <w:rFonts w:asciiTheme="minorHAnsi" w:eastAsia="Times New Roman" w:hAnsiTheme="minorHAnsi" w:cstheme="minorHAnsi"/>
                <w:i/>
                <w:szCs w:val="20"/>
              </w:rPr>
              <w:t>11</w:t>
            </w:r>
          </w:p>
        </w:tc>
      </w:tr>
      <w:tr w:rsidR="00B34D14" w:rsidRPr="00B34D14" w:rsidTr="009E34F7">
        <w:trPr>
          <w:trHeight w:val="841"/>
        </w:trPr>
        <w:tc>
          <w:tcPr>
            <w:tcW w:w="702" w:type="dxa"/>
            <w:tcBorders>
              <w:bottom w:val="single" w:sz="4" w:space="0" w:color="auto"/>
            </w:tcBorders>
            <w:noWrap/>
            <w:vAlign w:val="center"/>
            <w:hideMark/>
          </w:tcPr>
          <w:p w:rsidR="00B34D14" w:rsidRPr="00B34D14" w:rsidRDefault="00B34D14" w:rsidP="009E34F7">
            <w:pPr>
              <w:spacing w:after="0" w:line="240" w:lineRule="auto"/>
              <w:jc w:val="center"/>
              <w:rPr>
                <w:rFonts w:asciiTheme="minorHAnsi" w:eastAsia="Times New Roman" w:hAnsiTheme="minorHAnsi" w:cstheme="minorHAnsi"/>
                <w:color w:val="000000"/>
                <w:lang w:eastAsia="lt-LT"/>
              </w:rPr>
            </w:pPr>
            <w:r w:rsidRPr="00B34D14">
              <w:rPr>
                <w:rFonts w:asciiTheme="minorHAnsi" w:eastAsia="Times New Roman" w:hAnsiTheme="minorHAnsi" w:cstheme="minorHAnsi"/>
                <w:color w:val="000000"/>
                <w:lang w:eastAsia="lt-LT"/>
              </w:rPr>
              <w:t>1</w:t>
            </w:r>
          </w:p>
        </w:tc>
        <w:tc>
          <w:tcPr>
            <w:tcW w:w="1391" w:type="dxa"/>
            <w:tcBorders>
              <w:top w:val="single" w:sz="4" w:space="0" w:color="auto"/>
              <w:left w:val="single" w:sz="4" w:space="0" w:color="auto"/>
              <w:bottom w:val="single" w:sz="4" w:space="0" w:color="auto"/>
              <w:right w:val="single" w:sz="4" w:space="0" w:color="auto"/>
            </w:tcBorders>
            <w:vAlign w:val="center"/>
          </w:tcPr>
          <w:p w:rsidR="00B34D14" w:rsidRPr="00B34D14" w:rsidRDefault="00B34D14" w:rsidP="009E34F7">
            <w:pPr>
              <w:jc w:val="center"/>
              <w:rPr>
                <w:rFonts w:asciiTheme="minorHAnsi" w:hAnsiTheme="minorHAnsi" w:cstheme="minorHAnsi"/>
                <w:color w:val="000000"/>
                <w:lang w:eastAsia="lt-LT"/>
              </w:rPr>
            </w:pPr>
            <w:r w:rsidRPr="00B34D14">
              <w:rPr>
                <w:rFonts w:asciiTheme="minorHAnsi" w:hAnsiTheme="minorHAnsi" w:cstheme="minorHAnsi"/>
                <w:color w:val="000000"/>
                <w:lang w:eastAsia="lt-LT"/>
              </w:rPr>
              <w:t>Kiaušiniai, L – dideli (63-73 g), fasuoti</w:t>
            </w:r>
          </w:p>
          <w:p w:rsidR="00B34D14" w:rsidRPr="00B34D14" w:rsidRDefault="00B34D14" w:rsidP="009E34F7">
            <w:pPr>
              <w:jc w:val="center"/>
              <w:rPr>
                <w:rFonts w:asciiTheme="minorHAnsi" w:hAnsiTheme="minorHAnsi" w:cstheme="minorHAnsi"/>
                <w:color w:val="000000"/>
                <w:lang w:eastAsia="lt-LT"/>
              </w:rPr>
            </w:pPr>
            <w:r w:rsidRPr="00B34D14">
              <w:rPr>
                <w:rFonts w:asciiTheme="minorHAnsi" w:hAnsiTheme="minorHAnsi" w:cstheme="minorHAnsi"/>
                <w:color w:val="000000"/>
                <w:lang w:eastAsia="lt-LT"/>
              </w:rPr>
              <w:t>(6120840)</w:t>
            </w:r>
          </w:p>
        </w:tc>
        <w:tc>
          <w:tcPr>
            <w:tcW w:w="2267" w:type="dxa"/>
            <w:tcBorders>
              <w:top w:val="single" w:sz="4" w:space="0" w:color="auto"/>
              <w:left w:val="nil"/>
              <w:bottom w:val="single" w:sz="4" w:space="0" w:color="auto"/>
              <w:right w:val="single" w:sz="4" w:space="0" w:color="auto"/>
            </w:tcBorders>
            <w:shd w:val="clear" w:color="auto" w:fill="auto"/>
            <w:vAlign w:val="center"/>
          </w:tcPr>
          <w:p w:rsidR="00B34D14" w:rsidRPr="00B34D14" w:rsidRDefault="00B34D14" w:rsidP="009E34F7">
            <w:pPr>
              <w:jc w:val="both"/>
              <w:rPr>
                <w:rFonts w:asciiTheme="minorHAnsi" w:hAnsiTheme="minorHAnsi" w:cstheme="minorHAnsi"/>
                <w:color w:val="000000"/>
              </w:rPr>
            </w:pPr>
            <w:r w:rsidRPr="00B34D14">
              <w:rPr>
                <w:rFonts w:asciiTheme="minorHAnsi" w:hAnsiTheme="minorHAnsi" w:cstheme="minorHAnsi"/>
              </w:rPr>
              <w:t xml:space="preserve">Kiaušiniai (fasuoti) A klasės, ant kraiko laikomų vištų kiaušiniai su lukštais, ne žemesnės kaip L (63-73 g) svorio kategorijos. </w:t>
            </w:r>
          </w:p>
        </w:tc>
        <w:tc>
          <w:tcPr>
            <w:tcW w:w="992" w:type="dxa"/>
            <w:tcBorders>
              <w:top w:val="single" w:sz="4" w:space="0" w:color="auto"/>
              <w:left w:val="single" w:sz="4" w:space="0" w:color="auto"/>
              <w:bottom w:val="single" w:sz="4" w:space="0" w:color="auto"/>
              <w:right w:val="single" w:sz="4" w:space="0" w:color="auto"/>
            </w:tcBorders>
            <w:vAlign w:val="center"/>
            <w:hideMark/>
          </w:tcPr>
          <w:p w:rsidR="00B34D14" w:rsidRPr="00B34D14" w:rsidRDefault="00B34D14" w:rsidP="009E34F7">
            <w:pPr>
              <w:jc w:val="center"/>
              <w:rPr>
                <w:rFonts w:asciiTheme="minorHAnsi" w:hAnsiTheme="minorHAnsi" w:cstheme="minorHAnsi"/>
                <w:color w:val="000000"/>
                <w:lang w:eastAsia="lt-LT"/>
              </w:rPr>
            </w:pPr>
            <w:r w:rsidRPr="00B34D14">
              <w:rPr>
                <w:rFonts w:asciiTheme="minorHAnsi" w:hAnsiTheme="minorHAnsi" w:cstheme="minorHAnsi"/>
                <w:color w:val="000000"/>
                <w:lang w:eastAsia="lt-LT"/>
              </w:rPr>
              <w:t>fasuota po 10 vnt.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4D14" w:rsidRPr="00B34D14" w:rsidRDefault="00B34D14" w:rsidP="009E34F7">
            <w:pPr>
              <w:spacing w:after="0" w:line="240" w:lineRule="auto"/>
              <w:jc w:val="center"/>
              <w:rPr>
                <w:rFonts w:asciiTheme="minorHAnsi" w:eastAsia="Times New Roman" w:hAnsiTheme="minorHAnsi" w:cstheme="minorHAnsi"/>
                <w:color w:val="000000"/>
                <w:lang w:eastAsia="lt-LT"/>
              </w:rPr>
            </w:pPr>
            <w:r w:rsidRPr="00B34D14">
              <w:rPr>
                <w:rFonts w:asciiTheme="minorHAnsi" w:hAnsiTheme="minorHAnsi" w:cstheme="minorHAnsi"/>
                <w:color w:val="00000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4D14" w:rsidRPr="00B34D14" w:rsidRDefault="00B34D14" w:rsidP="009E34F7">
            <w:pPr>
              <w:spacing w:after="0" w:line="240" w:lineRule="auto"/>
              <w:jc w:val="center"/>
              <w:rPr>
                <w:rFonts w:asciiTheme="minorHAnsi" w:eastAsia="Times New Roman" w:hAnsiTheme="minorHAnsi" w:cstheme="minorHAnsi"/>
                <w:color w:val="000000"/>
              </w:rPr>
            </w:pPr>
            <w:r w:rsidRPr="00B34D14">
              <w:rPr>
                <w:rFonts w:asciiTheme="minorHAnsi" w:eastAsia="Times New Roman" w:hAnsiTheme="minorHAnsi" w:cstheme="minorHAnsi"/>
                <w:color w:val="000000"/>
                <w:sz w:val="18"/>
                <w:szCs w:val="18"/>
              </w:rPr>
              <w:t>11 200</w:t>
            </w:r>
          </w:p>
        </w:tc>
        <w:tc>
          <w:tcPr>
            <w:tcW w:w="3545" w:type="dxa"/>
            <w:tcBorders>
              <w:top w:val="single" w:sz="4" w:space="0" w:color="auto"/>
              <w:left w:val="single" w:sz="4" w:space="0" w:color="auto"/>
              <w:bottom w:val="single" w:sz="4" w:space="0" w:color="auto"/>
            </w:tcBorders>
            <w:vAlign w:val="center"/>
          </w:tcPr>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UAB „Girelės paukštynas“</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vertAlign w:val="superscript"/>
                <w:lang w:eastAsia="lt-LT"/>
              </w:rPr>
            </w:pPr>
            <w:r w:rsidRPr="00B34D14">
              <w:rPr>
                <w:rFonts w:asciiTheme="minorHAnsi" w:eastAsia="Times New Roman" w:hAnsiTheme="minorHAnsi" w:cstheme="minorHAnsi"/>
                <w:color w:val="000000"/>
                <w:sz w:val="18"/>
                <w:szCs w:val="18"/>
                <w:vertAlign w:val="superscript"/>
                <w:lang w:eastAsia="lt-LT"/>
              </w:rPr>
              <w:t>(Įrašyti gamintoją)3</w:t>
            </w:r>
          </w:p>
          <w:p w:rsidR="00B34D14" w:rsidRPr="00B34D14" w:rsidRDefault="00B34D14" w:rsidP="009E34F7">
            <w:pPr>
              <w:spacing w:after="0" w:line="240" w:lineRule="auto"/>
              <w:jc w:val="center"/>
              <w:rPr>
                <w:rFonts w:asciiTheme="minorHAnsi" w:eastAsia="Times New Roman" w:hAnsiTheme="minorHAnsi" w:cstheme="minorHAnsi"/>
                <w:b/>
                <w:bCs/>
                <w:sz w:val="18"/>
                <w:szCs w:val="18"/>
                <w:lang w:val="en-GB"/>
              </w:rPr>
            </w:pPr>
            <w:r w:rsidRPr="00B34D14">
              <w:rPr>
                <w:rFonts w:asciiTheme="minorHAnsi" w:eastAsia="Times New Roman" w:hAnsiTheme="minorHAnsi" w:cstheme="minorHAnsi"/>
                <w:b/>
                <w:bCs/>
                <w:sz w:val="18"/>
                <w:szCs w:val="18"/>
                <w:lang w:val="en-GB"/>
              </w:rPr>
              <w:t xml:space="preserve">Ant </w:t>
            </w:r>
            <w:proofErr w:type="spellStart"/>
            <w:r w:rsidRPr="00B34D14">
              <w:rPr>
                <w:rFonts w:asciiTheme="minorHAnsi" w:eastAsia="Times New Roman" w:hAnsiTheme="minorHAnsi" w:cstheme="minorHAnsi"/>
                <w:b/>
                <w:bCs/>
                <w:sz w:val="18"/>
                <w:szCs w:val="18"/>
                <w:lang w:val="en-GB"/>
              </w:rPr>
              <w:t>kraiko</w:t>
            </w:r>
            <w:proofErr w:type="spellEnd"/>
            <w:r w:rsidRPr="00B34D14">
              <w:rPr>
                <w:rFonts w:asciiTheme="minorHAnsi" w:eastAsia="Times New Roman" w:hAnsiTheme="minorHAnsi" w:cstheme="minorHAnsi"/>
                <w:b/>
                <w:bCs/>
                <w:sz w:val="18"/>
                <w:szCs w:val="18"/>
                <w:lang w:val="en-GB"/>
              </w:rPr>
              <w:t xml:space="preserve"> </w:t>
            </w:r>
            <w:proofErr w:type="spellStart"/>
            <w:r w:rsidRPr="00B34D14">
              <w:rPr>
                <w:rFonts w:asciiTheme="minorHAnsi" w:eastAsia="Times New Roman" w:hAnsiTheme="minorHAnsi" w:cstheme="minorHAnsi"/>
                <w:b/>
                <w:bCs/>
                <w:sz w:val="18"/>
                <w:szCs w:val="18"/>
                <w:lang w:val="en-GB"/>
              </w:rPr>
              <w:t>laikomų</w:t>
            </w:r>
            <w:proofErr w:type="spellEnd"/>
            <w:r w:rsidRPr="00B34D14">
              <w:rPr>
                <w:rFonts w:asciiTheme="minorHAnsi" w:eastAsia="Times New Roman" w:hAnsiTheme="minorHAnsi" w:cstheme="minorHAnsi"/>
                <w:b/>
                <w:bCs/>
                <w:sz w:val="18"/>
                <w:szCs w:val="18"/>
                <w:lang w:val="en-GB"/>
              </w:rPr>
              <w:t xml:space="preserve"> </w:t>
            </w:r>
            <w:proofErr w:type="spellStart"/>
            <w:r w:rsidRPr="00B34D14">
              <w:rPr>
                <w:rFonts w:asciiTheme="minorHAnsi" w:eastAsia="Times New Roman" w:hAnsiTheme="minorHAnsi" w:cstheme="minorHAnsi"/>
                <w:b/>
                <w:bCs/>
                <w:sz w:val="18"/>
                <w:szCs w:val="18"/>
                <w:lang w:val="en-GB"/>
              </w:rPr>
              <w:t>vištų</w:t>
            </w:r>
            <w:proofErr w:type="spellEnd"/>
            <w:r w:rsidRPr="00B34D14">
              <w:rPr>
                <w:rFonts w:asciiTheme="minorHAnsi" w:eastAsia="Times New Roman" w:hAnsiTheme="minorHAnsi" w:cstheme="minorHAnsi"/>
                <w:b/>
                <w:bCs/>
                <w:sz w:val="18"/>
                <w:szCs w:val="18"/>
                <w:lang w:val="en-GB"/>
              </w:rPr>
              <w:t xml:space="preserve">  </w:t>
            </w:r>
            <w:proofErr w:type="spellStart"/>
            <w:r w:rsidRPr="00B34D14">
              <w:rPr>
                <w:rFonts w:asciiTheme="minorHAnsi" w:eastAsia="Times New Roman" w:hAnsiTheme="minorHAnsi" w:cstheme="minorHAnsi"/>
                <w:b/>
                <w:bCs/>
                <w:sz w:val="18"/>
                <w:szCs w:val="18"/>
                <w:lang w:val="en-GB"/>
              </w:rPr>
              <w:t>kiaušiniai</w:t>
            </w:r>
            <w:proofErr w:type="spellEnd"/>
            <w:r w:rsidRPr="00B34D14">
              <w:rPr>
                <w:rFonts w:asciiTheme="minorHAnsi" w:eastAsia="Times New Roman" w:hAnsiTheme="minorHAnsi" w:cstheme="minorHAnsi"/>
                <w:b/>
                <w:bCs/>
                <w:sz w:val="18"/>
                <w:szCs w:val="18"/>
                <w:lang w:val="en-GB"/>
              </w:rPr>
              <w:t xml:space="preserve"> L </w:t>
            </w:r>
            <w:proofErr w:type="spellStart"/>
            <w:r w:rsidRPr="00B34D14">
              <w:rPr>
                <w:rFonts w:asciiTheme="minorHAnsi" w:eastAsia="Times New Roman" w:hAnsiTheme="minorHAnsi" w:cstheme="minorHAnsi"/>
                <w:b/>
                <w:bCs/>
                <w:sz w:val="18"/>
                <w:szCs w:val="18"/>
                <w:lang w:val="en-GB"/>
              </w:rPr>
              <w:t>dydis</w:t>
            </w:r>
            <w:proofErr w:type="spellEnd"/>
            <w:r w:rsidRPr="00B34D14">
              <w:rPr>
                <w:rFonts w:asciiTheme="minorHAnsi" w:eastAsia="Times New Roman" w:hAnsiTheme="minorHAnsi" w:cstheme="minorHAnsi"/>
                <w:b/>
                <w:bCs/>
                <w:sz w:val="18"/>
                <w:szCs w:val="18"/>
                <w:lang w:val="en-GB"/>
              </w:rPr>
              <w:t xml:space="preserve">, 10 </w:t>
            </w:r>
            <w:proofErr w:type="spellStart"/>
            <w:r w:rsidRPr="00B34D14">
              <w:rPr>
                <w:rFonts w:asciiTheme="minorHAnsi" w:eastAsia="Times New Roman" w:hAnsiTheme="minorHAnsi" w:cstheme="minorHAnsi"/>
                <w:b/>
                <w:bCs/>
                <w:sz w:val="18"/>
                <w:szCs w:val="18"/>
                <w:lang w:val="en-GB"/>
              </w:rPr>
              <w:t>vnt</w:t>
            </w:r>
            <w:proofErr w:type="spellEnd"/>
          </w:p>
          <w:p w:rsidR="00B34D14" w:rsidRPr="00B34D14" w:rsidRDefault="00B34D14" w:rsidP="009E34F7">
            <w:pPr>
              <w:spacing w:after="0" w:line="240" w:lineRule="auto"/>
              <w:jc w:val="center"/>
              <w:rPr>
                <w:rFonts w:asciiTheme="minorHAnsi" w:eastAsia="Times New Roman" w:hAnsiTheme="minorHAnsi" w:cstheme="minorHAnsi"/>
                <w:b/>
                <w:bCs/>
                <w:sz w:val="18"/>
                <w:szCs w:val="18"/>
              </w:rPr>
            </w:pPr>
            <w:r w:rsidRPr="00B34D14">
              <w:rPr>
                <w:rFonts w:asciiTheme="minorHAnsi" w:eastAsia="Times New Roman" w:hAnsiTheme="minorHAnsi" w:cstheme="minorHAnsi"/>
                <w:b/>
                <w:bCs/>
                <w:sz w:val="18"/>
                <w:szCs w:val="18"/>
                <w:lang w:val="en-GB"/>
              </w:rPr>
              <w:t>GIRELĖ</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vertAlign w:val="superscript"/>
                <w:lang w:eastAsia="lt-LT"/>
              </w:rPr>
            </w:pPr>
          </w:p>
          <w:p w:rsidR="00B34D14" w:rsidRPr="00B34D14" w:rsidRDefault="00B34D14" w:rsidP="009E34F7">
            <w:pPr>
              <w:spacing w:after="0" w:line="240" w:lineRule="auto"/>
              <w:jc w:val="center"/>
              <w:rPr>
                <w:rFonts w:asciiTheme="minorHAnsi" w:eastAsia="Times New Roman" w:hAnsiTheme="minorHAnsi" w:cstheme="minorHAnsi"/>
                <w:b/>
                <w:bCs/>
                <w:color w:val="000000"/>
                <w:sz w:val="18"/>
                <w:szCs w:val="18"/>
                <w:lang w:eastAsia="lt-LT"/>
              </w:rPr>
            </w:pPr>
            <w:r w:rsidRPr="00B34D14">
              <w:rPr>
                <w:rFonts w:asciiTheme="minorHAnsi" w:eastAsia="Times New Roman" w:hAnsiTheme="minorHAnsi" w:cstheme="minorHAnsi"/>
                <w:b/>
                <w:bCs/>
                <w:sz w:val="18"/>
                <w:szCs w:val="18"/>
                <w:lang w:val="en-GB"/>
              </w:rPr>
              <w:t xml:space="preserve">UAB </w:t>
            </w:r>
            <w:proofErr w:type="spellStart"/>
            <w:r w:rsidRPr="00B34D14">
              <w:rPr>
                <w:rFonts w:asciiTheme="minorHAnsi" w:eastAsia="Times New Roman" w:hAnsiTheme="minorHAnsi" w:cstheme="minorHAnsi"/>
                <w:b/>
                <w:bCs/>
                <w:sz w:val="18"/>
                <w:szCs w:val="18"/>
                <w:lang w:val="en-GB"/>
              </w:rPr>
              <w:t>Groward</w:t>
            </w:r>
            <w:proofErr w:type="spellEnd"/>
            <w:r w:rsidRPr="00B34D14">
              <w:rPr>
                <w:rFonts w:asciiTheme="minorHAnsi" w:eastAsia="Times New Roman" w:hAnsiTheme="minorHAnsi" w:cstheme="minorHAnsi"/>
                <w:b/>
                <w:bCs/>
                <w:sz w:val="18"/>
                <w:szCs w:val="18"/>
                <w:lang w:val="en-GB"/>
              </w:rPr>
              <w:t xml:space="preserve"> Group</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UAB Vievio paukščiai</w:t>
            </w:r>
          </w:p>
          <w:p w:rsidR="00B34D14" w:rsidRPr="00B34D14" w:rsidRDefault="00B34D14" w:rsidP="009E34F7">
            <w:pPr>
              <w:spacing w:before="100" w:beforeAutospacing="1" w:after="0" w:line="240" w:lineRule="auto"/>
              <w:jc w:val="center"/>
              <w:outlineLvl w:val="1"/>
              <w:rPr>
                <w:rFonts w:asciiTheme="minorHAnsi" w:eastAsia="Times New Roman" w:hAnsiTheme="minorHAnsi" w:cstheme="minorHAnsi"/>
                <w:b/>
                <w:bCs/>
                <w:sz w:val="18"/>
                <w:szCs w:val="18"/>
                <w:lang w:eastAsia="lt-LT"/>
              </w:rPr>
            </w:pPr>
            <w:r w:rsidRPr="00B34D14">
              <w:rPr>
                <w:rFonts w:asciiTheme="minorHAnsi" w:eastAsia="Times New Roman" w:hAnsiTheme="minorHAnsi" w:cstheme="minorHAnsi"/>
                <w:b/>
                <w:bCs/>
                <w:sz w:val="18"/>
                <w:szCs w:val="18"/>
                <w:lang w:eastAsia="lt-LT"/>
              </w:rPr>
              <w:t>RIDO ant kraiko laikomų vištų laimingi kiaušiniai</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Nuoroda</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https://www.groward.eu/produktas/kiausiniai/sviezi-kiausiniai/rido-kiausiniai/rido-ant-kraiko/</w:t>
            </w:r>
          </w:p>
        </w:tc>
        <w:tc>
          <w:tcPr>
            <w:tcW w:w="1134" w:type="dxa"/>
            <w:tcBorders>
              <w:top w:val="single" w:sz="4" w:space="0" w:color="auto"/>
              <w:left w:val="single" w:sz="4" w:space="0" w:color="auto"/>
              <w:bottom w:val="single" w:sz="4" w:space="0" w:color="auto"/>
            </w:tcBorders>
            <w:vAlign w:val="center"/>
          </w:tcPr>
          <w:p w:rsidR="00B34D14" w:rsidRPr="00B34D14" w:rsidRDefault="00B34D14" w:rsidP="009E34F7">
            <w:pPr>
              <w:spacing w:before="120" w:after="0" w:line="240" w:lineRule="auto"/>
              <w:jc w:val="center"/>
              <w:rPr>
                <w:rFonts w:asciiTheme="minorHAnsi" w:eastAsia="Times New Roman" w:hAnsiTheme="minorHAnsi" w:cstheme="minorHAnsi"/>
                <w:color w:val="000000"/>
                <w:lang w:eastAsia="lt-LT"/>
              </w:rPr>
            </w:pPr>
            <w:r w:rsidRPr="00B34D14">
              <w:rPr>
                <w:rFonts w:asciiTheme="minorHAnsi" w:hAnsiTheme="minorHAnsi" w:cstheme="minorHAnsi"/>
                <w:color w:val="000000"/>
                <w:lang w:eastAsia="lt-LT"/>
              </w:rPr>
              <w:t>0,1795</w:t>
            </w:r>
          </w:p>
        </w:tc>
        <w:tc>
          <w:tcPr>
            <w:tcW w:w="992" w:type="dxa"/>
            <w:tcBorders>
              <w:top w:val="single" w:sz="4" w:space="0" w:color="auto"/>
              <w:left w:val="single" w:sz="4" w:space="0" w:color="auto"/>
              <w:bottom w:val="single" w:sz="4" w:space="0" w:color="auto"/>
            </w:tcBorders>
            <w:vAlign w:val="center"/>
          </w:tcPr>
          <w:p w:rsidR="00B34D14" w:rsidRPr="00B34D14" w:rsidRDefault="00B34D14" w:rsidP="009E34F7">
            <w:pPr>
              <w:spacing w:before="120" w:after="0" w:line="240" w:lineRule="auto"/>
              <w:jc w:val="center"/>
              <w:rPr>
                <w:rFonts w:asciiTheme="minorHAnsi" w:eastAsia="Times New Roman" w:hAnsiTheme="minorHAnsi" w:cstheme="minorHAnsi"/>
                <w:color w:val="000000"/>
                <w:highlight w:val="yellow"/>
                <w:lang w:eastAsia="lt-LT"/>
              </w:rPr>
            </w:pPr>
            <w:r w:rsidRPr="00B34D14">
              <w:rPr>
                <w:rFonts w:asciiTheme="minorHAnsi" w:eastAsia="Times New Roman" w:hAnsiTheme="minorHAnsi" w:cstheme="minorHAnsi"/>
                <w:color w:val="000000"/>
                <w:lang w:eastAsia="lt-LT"/>
              </w:rPr>
              <w:t>0,2172</w:t>
            </w:r>
          </w:p>
        </w:tc>
        <w:tc>
          <w:tcPr>
            <w:tcW w:w="992" w:type="dxa"/>
            <w:tcBorders>
              <w:top w:val="single" w:sz="4" w:space="0" w:color="auto"/>
              <w:left w:val="single" w:sz="4" w:space="0" w:color="auto"/>
              <w:bottom w:val="single" w:sz="4" w:space="0" w:color="auto"/>
            </w:tcBorders>
            <w:vAlign w:val="center"/>
          </w:tcPr>
          <w:p w:rsidR="00B34D14" w:rsidRPr="00B34D14" w:rsidRDefault="00B34D14" w:rsidP="009E34F7">
            <w:pPr>
              <w:spacing w:before="120" w:after="0" w:line="240" w:lineRule="auto"/>
              <w:jc w:val="center"/>
              <w:rPr>
                <w:rFonts w:asciiTheme="minorHAnsi" w:eastAsia="Times New Roman" w:hAnsiTheme="minorHAnsi" w:cstheme="minorHAnsi"/>
                <w:color w:val="000000"/>
                <w:lang w:eastAsia="lt-LT"/>
              </w:rPr>
            </w:pPr>
            <w:r w:rsidRPr="00B34D14">
              <w:rPr>
                <w:rFonts w:asciiTheme="minorHAnsi" w:eastAsia="Times New Roman" w:hAnsiTheme="minorHAnsi" w:cstheme="minorHAnsi"/>
                <w:color w:val="000000"/>
                <w:lang w:eastAsia="lt-LT"/>
              </w:rPr>
              <w:t>2010,40</w:t>
            </w:r>
          </w:p>
        </w:tc>
        <w:tc>
          <w:tcPr>
            <w:tcW w:w="992" w:type="dxa"/>
            <w:tcBorders>
              <w:top w:val="single" w:sz="4" w:space="0" w:color="auto"/>
              <w:left w:val="single" w:sz="4" w:space="0" w:color="auto"/>
              <w:bottom w:val="single" w:sz="4" w:space="0" w:color="auto"/>
            </w:tcBorders>
            <w:vAlign w:val="center"/>
          </w:tcPr>
          <w:p w:rsidR="00B34D14" w:rsidRPr="00B34D14" w:rsidRDefault="00B34D14" w:rsidP="00B34D14">
            <w:pPr>
              <w:spacing w:before="120" w:after="0" w:line="240" w:lineRule="auto"/>
              <w:jc w:val="center"/>
              <w:rPr>
                <w:rFonts w:asciiTheme="minorHAnsi" w:eastAsia="Times New Roman" w:hAnsiTheme="minorHAnsi" w:cstheme="minorHAnsi"/>
                <w:color w:val="000000"/>
                <w:lang w:eastAsia="lt-LT"/>
              </w:rPr>
            </w:pPr>
            <w:r w:rsidRPr="00B34D14">
              <w:rPr>
                <w:rFonts w:asciiTheme="minorHAnsi" w:eastAsia="Times New Roman" w:hAnsiTheme="minorHAnsi" w:cstheme="minorHAnsi"/>
                <w:color w:val="000000"/>
                <w:lang w:eastAsia="lt-LT"/>
              </w:rPr>
              <w:t>2432,</w:t>
            </w:r>
            <w:r>
              <w:rPr>
                <w:rFonts w:asciiTheme="minorHAnsi" w:eastAsia="Times New Roman" w:hAnsiTheme="minorHAnsi" w:cstheme="minorHAnsi"/>
                <w:color w:val="000000"/>
                <w:lang w:eastAsia="lt-LT"/>
              </w:rPr>
              <w:t>58</w:t>
            </w:r>
          </w:p>
        </w:tc>
      </w:tr>
      <w:tr w:rsidR="00B34D14" w:rsidRPr="00B34D14" w:rsidTr="009E34F7">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rsidR="00B34D14" w:rsidRPr="00B34D14" w:rsidRDefault="00B34D14" w:rsidP="009E34F7">
            <w:pPr>
              <w:spacing w:after="0" w:line="240" w:lineRule="auto"/>
              <w:jc w:val="center"/>
              <w:rPr>
                <w:rFonts w:asciiTheme="minorHAnsi" w:eastAsia="Times New Roman" w:hAnsiTheme="minorHAnsi" w:cstheme="minorHAnsi"/>
                <w:color w:val="000000"/>
                <w:lang w:eastAsia="lt-LT"/>
              </w:rPr>
            </w:pPr>
            <w:r w:rsidRPr="00B34D14">
              <w:rPr>
                <w:rFonts w:asciiTheme="minorHAnsi" w:eastAsia="Times New Roman" w:hAnsiTheme="minorHAnsi" w:cstheme="minorHAnsi"/>
                <w:color w:val="000000"/>
                <w:lang w:eastAsia="lt-LT"/>
              </w:rPr>
              <w:t>2</w:t>
            </w:r>
          </w:p>
        </w:tc>
        <w:tc>
          <w:tcPr>
            <w:tcW w:w="1391" w:type="dxa"/>
            <w:tcBorders>
              <w:top w:val="single" w:sz="4" w:space="0" w:color="auto"/>
              <w:left w:val="single" w:sz="4" w:space="0" w:color="auto"/>
              <w:bottom w:val="single" w:sz="4" w:space="0" w:color="auto"/>
              <w:right w:val="single" w:sz="4" w:space="0" w:color="auto"/>
            </w:tcBorders>
            <w:vAlign w:val="center"/>
          </w:tcPr>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Kiaušiniai, L – dideli (63-73 g), nefasuoti</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(6120840)</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B34D14" w:rsidRPr="00B34D14" w:rsidRDefault="00B34D14" w:rsidP="009E34F7">
            <w:pPr>
              <w:spacing w:after="0" w:line="240" w:lineRule="auto"/>
              <w:jc w:val="both"/>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rPr>
              <w:t xml:space="preserve">Kiaušiniai (nefasuoti) A klasės, ant kraiko laikomų vištų kiaušiniai su lukštais, ne žemesnės kaip L (63-73 g) svorio kategorijos. </w:t>
            </w:r>
          </w:p>
        </w:tc>
        <w:tc>
          <w:tcPr>
            <w:tcW w:w="992" w:type="dxa"/>
            <w:tcBorders>
              <w:top w:val="single" w:sz="4" w:space="0" w:color="auto"/>
              <w:left w:val="single" w:sz="4" w:space="0" w:color="auto"/>
              <w:bottom w:val="single" w:sz="4" w:space="0" w:color="auto"/>
              <w:right w:val="single" w:sz="4" w:space="0" w:color="auto"/>
            </w:tcBorders>
            <w:vAlign w:val="center"/>
            <w:hideMark/>
          </w:tcPr>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Dėžėse, padėklai (12 arba 8) po 30 vnt.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rsidR="00B34D14" w:rsidRPr="00B34D14" w:rsidRDefault="00B34D14" w:rsidP="009E34F7">
            <w:pPr>
              <w:overflowPunct w:val="0"/>
              <w:autoSpaceDE w:val="0"/>
              <w:autoSpaceDN w:val="0"/>
              <w:adjustRightInd w:val="0"/>
              <w:spacing w:after="0" w:line="240" w:lineRule="auto"/>
              <w:jc w:val="center"/>
              <w:rPr>
                <w:rFonts w:asciiTheme="minorHAnsi" w:eastAsia="Times New Roman" w:hAnsiTheme="minorHAnsi" w:cstheme="minorHAnsi"/>
                <w:color w:val="000000"/>
                <w:lang w:val="en-GB"/>
              </w:rPr>
            </w:pPr>
            <w:r w:rsidRPr="00B34D14">
              <w:rPr>
                <w:rFonts w:asciiTheme="minorHAnsi" w:eastAsia="Times New Roman" w:hAnsiTheme="minorHAnsi" w:cstheme="minorHAnsi"/>
                <w:color w:val="000000"/>
                <w:lang w:val="en-GB"/>
              </w:rPr>
              <w:t>3000</w:t>
            </w:r>
          </w:p>
        </w:tc>
        <w:tc>
          <w:tcPr>
            <w:tcW w:w="3545" w:type="dxa"/>
            <w:tcBorders>
              <w:top w:val="single" w:sz="4" w:space="0" w:color="auto"/>
              <w:left w:val="single" w:sz="4" w:space="0" w:color="auto"/>
              <w:bottom w:val="single" w:sz="4" w:space="0" w:color="auto"/>
            </w:tcBorders>
            <w:vAlign w:val="center"/>
          </w:tcPr>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UAB „Girelės paukštynas“</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vertAlign w:val="superscript"/>
                <w:lang w:eastAsia="lt-LT"/>
              </w:rPr>
            </w:pPr>
          </w:p>
          <w:p w:rsidR="00B34D14" w:rsidRPr="00B34D14" w:rsidRDefault="00B34D14" w:rsidP="009E34F7">
            <w:pPr>
              <w:spacing w:after="0" w:line="240" w:lineRule="auto"/>
              <w:jc w:val="center"/>
              <w:outlineLvl w:val="0"/>
              <w:rPr>
                <w:rFonts w:asciiTheme="minorHAnsi" w:eastAsia="Times New Roman" w:hAnsiTheme="minorHAnsi" w:cstheme="minorHAnsi"/>
                <w:b/>
                <w:bCs/>
                <w:kern w:val="36"/>
                <w:sz w:val="18"/>
                <w:szCs w:val="18"/>
                <w:lang w:eastAsia="lt-LT"/>
              </w:rPr>
            </w:pPr>
            <w:r w:rsidRPr="00B34D14">
              <w:rPr>
                <w:rFonts w:asciiTheme="minorHAnsi" w:eastAsia="Times New Roman" w:hAnsiTheme="minorHAnsi" w:cstheme="minorHAnsi"/>
                <w:b/>
                <w:bCs/>
                <w:kern w:val="36"/>
                <w:sz w:val="18"/>
                <w:szCs w:val="18"/>
                <w:lang w:eastAsia="lt-LT"/>
              </w:rPr>
              <w:t>Ant kraiko laikomų vištų maistiniai kiaušiniai, L dydis</w:t>
            </w:r>
          </w:p>
          <w:p w:rsidR="00B34D14" w:rsidRPr="00B34D14" w:rsidRDefault="00B34D14" w:rsidP="009E34F7">
            <w:pPr>
              <w:spacing w:after="0" w:line="240" w:lineRule="auto"/>
              <w:jc w:val="center"/>
              <w:outlineLvl w:val="0"/>
              <w:rPr>
                <w:rFonts w:asciiTheme="minorHAnsi" w:eastAsia="Times New Roman" w:hAnsiTheme="minorHAnsi" w:cstheme="minorHAnsi"/>
                <w:b/>
                <w:bCs/>
                <w:kern w:val="36"/>
                <w:sz w:val="18"/>
                <w:szCs w:val="18"/>
                <w:lang w:eastAsia="lt-LT"/>
              </w:rPr>
            </w:pPr>
            <w:r w:rsidRPr="00B34D14">
              <w:rPr>
                <w:rFonts w:asciiTheme="minorHAnsi" w:eastAsia="Times New Roman" w:hAnsiTheme="minorHAnsi" w:cstheme="minorHAnsi"/>
                <w:b/>
                <w:bCs/>
                <w:kern w:val="36"/>
                <w:sz w:val="18"/>
                <w:szCs w:val="18"/>
                <w:lang w:eastAsia="lt-LT"/>
              </w:rPr>
              <w:t>GIRELĖ</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vertAlign w:val="superscript"/>
                <w:lang w:eastAsia="lt-LT"/>
              </w:rPr>
            </w:pPr>
          </w:p>
          <w:p w:rsidR="00B34D14" w:rsidRPr="00B34D14" w:rsidRDefault="00B34D14" w:rsidP="009E34F7">
            <w:pPr>
              <w:spacing w:after="0" w:line="240" w:lineRule="auto"/>
              <w:jc w:val="center"/>
              <w:rPr>
                <w:rFonts w:asciiTheme="minorHAnsi" w:eastAsia="Times New Roman" w:hAnsiTheme="minorHAnsi" w:cstheme="minorHAnsi"/>
                <w:b/>
                <w:bCs/>
                <w:color w:val="000000"/>
                <w:sz w:val="18"/>
                <w:szCs w:val="18"/>
                <w:lang w:eastAsia="lt-LT"/>
              </w:rPr>
            </w:pPr>
            <w:r w:rsidRPr="00B34D14">
              <w:rPr>
                <w:rFonts w:asciiTheme="minorHAnsi" w:eastAsia="Times New Roman" w:hAnsiTheme="minorHAnsi" w:cstheme="minorHAnsi"/>
                <w:b/>
                <w:bCs/>
                <w:sz w:val="18"/>
                <w:szCs w:val="18"/>
                <w:lang w:val="en-GB"/>
              </w:rPr>
              <w:t xml:space="preserve">UAB </w:t>
            </w:r>
            <w:proofErr w:type="spellStart"/>
            <w:r w:rsidRPr="00B34D14">
              <w:rPr>
                <w:rFonts w:asciiTheme="minorHAnsi" w:eastAsia="Times New Roman" w:hAnsiTheme="minorHAnsi" w:cstheme="minorHAnsi"/>
                <w:b/>
                <w:bCs/>
                <w:sz w:val="18"/>
                <w:szCs w:val="18"/>
                <w:lang w:val="en-GB"/>
              </w:rPr>
              <w:t>Groward</w:t>
            </w:r>
            <w:proofErr w:type="spellEnd"/>
            <w:r w:rsidRPr="00B34D14">
              <w:rPr>
                <w:rFonts w:asciiTheme="minorHAnsi" w:eastAsia="Times New Roman" w:hAnsiTheme="minorHAnsi" w:cstheme="minorHAnsi"/>
                <w:b/>
                <w:bCs/>
                <w:sz w:val="18"/>
                <w:szCs w:val="18"/>
                <w:lang w:val="en-GB"/>
              </w:rPr>
              <w:t xml:space="preserve"> Group</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UAB Vievio paukščiai</w:t>
            </w:r>
          </w:p>
          <w:p w:rsidR="00B34D14" w:rsidRPr="00B34D14" w:rsidRDefault="00B34D14" w:rsidP="009E34F7">
            <w:pPr>
              <w:spacing w:before="100" w:beforeAutospacing="1" w:after="0" w:line="240" w:lineRule="auto"/>
              <w:jc w:val="center"/>
              <w:outlineLvl w:val="0"/>
              <w:rPr>
                <w:rFonts w:asciiTheme="minorHAnsi" w:eastAsia="Times New Roman" w:hAnsiTheme="minorHAnsi" w:cstheme="minorHAnsi"/>
                <w:b/>
                <w:bCs/>
                <w:kern w:val="36"/>
                <w:sz w:val="18"/>
                <w:szCs w:val="18"/>
                <w:lang w:eastAsia="lt-LT"/>
              </w:rPr>
            </w:pPr>
            <w:r w:rsidRPr="00B34D14">
              <w:rPr>
                <w:rFonts w:asciiTheme="minorHAnsi" w:eastAsia="Times New Roman" w:hAnsiTheme="minorHAnsi" w:cstheme="minorHAnsi"/>
                <w:b/>
                <w:bCs/>
                <w:kern w:val="36"/>
                <w:sz w:val="18"/>
                <w:szCs w:val="18"/>
                <w:lang w:eastAsia="lt-LT"/>
              </w:rPr>
              <w:t>Ant kraiko laikomų vištų kiaušiniai, L dydis, 12x30 vnt.</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vertAlign w:val="superscript"/>
                <w:lang w:eastAsia="lt-LT"/>
              </w:rPr>
            </w:pPr>
            <w:r w:rsidRPr="00B34D14">
              <w:rPr>
                <w:rFonts w:asciiTheme="minorHAnsi" w:eastAsia="Times New Roman" w:hAnsiTheme="minorHAnsi" w:cstheme="minorHAnsi"/>
                <w:color w:val="000000"/>
                <w:sz w:val="18"/>
                <w:szCs w:val="18"/>
                <w:vertAlign w:val="superscript"/>
                <w:lang w:eastAsia="lt-LT"/>
              </w:rPr>
              <w:t>(</w:t>
            </w:r>
          </w:p>
          <w:p w:rsidR="00B34D14" w:rsidRPr="00B34D14" w:rsidRDefault="00B34D14" w:rsidP="009E34F7">
            <w:pPr>
              <w:spacing w:after="0" w:line="240" w:lineRule="auto"/>
              <w:jc w:val="center"/>
              <w:rPr>
                <w:rFonts w:asciiTheme="minorHAnsi" w:eastAsia="Times New Roman" w:hAnsiTheme="minorHAnsi" w:cstheme="minorHAnsi"/>
                <w:color w:val="000000"/>
                <w:sz w:val="18"/>
                <w:szCs w:val="18"/>
                <w:lang w:eastAsia="lt-LT"/>
              </w:rPr>
            </w:pPr>
            <w:r w:rsidRPr="00B34D14">
              <w:rPr>
                <w:rFonts w:asciiTheme="minorHAnsi" w:eastAsia="Times New Roman" w:hAnsiTheme="minorHAnsi" w:cstheme="minorHAnsi"/>
                <w:color w:val="000000"/>
                <w:sz w:val="18"/>
                <w:szCs w:val="18"/>
                <w:lang w:eastAsia="lt-LT"/>
              </w:rPr>
              <w:t>Prekės specifikacija</w:t>
            </w:r>
          </w:p>
        </w:tc>
        <w:tc>
          <w:tcPr>
            <w:tcW w:w="1134" w:type="dxa"/>
            <w:tcBorders>
              <w:top w:val="single" w:sz="4" w:space="0" w:color="auto"/>
              <w:left w:val="single" w:sz="4" w:space="0" w:color="auto"/>
              <w:bottom w:val="single" w:sz="4" w:space="0" w:color="auto"/>
            </w:tcBorders>
            <w:vAlign w:val="center"/>
          </w:tcPr>
          <w:p w:rsidR="00B34D14" w:rsidRPr="00B34D14" w:rsidRDefault="00B34D14" w:rsidP="009E34F7">
            <w:pPr>
              <w:spacing w:before="120" w:after="0" w:line="240" w:lineRule="auto"/>
              <w:jc w:val="center"/>
              <w:rPr>
                <w:rFonts w:asciiTheme="minorHAnsi" w:eastAsia="Times New Roman" w:hAnsiTheme="minorHAnsi" w:cstheme="minorHAnsi"/>
                <w:color w:val="000000"/>
                <w:highlight w:val="yellow"/>
                <w:lang w:eastAsia="lt-LT"/>
              </w:rPr>
            </w:pPr>
            <w:r w:rsidRPr="00B34D14">
              <w:rPr>
                <w:rFonts w:asciiTheme="minorHAnsi" w:hAnsiTheme="minorHAnsi" w:cstheme="minorHAnsi"/>
                <w:color w:val="000000"/>
                <w:lang w:eastAsia="lt-LT"/>
              </w:rPr>
              <w:t>0,1538</w:t>
            </w:r>
          </w:p>
        </w:tc>
        <w:tc>
          <w:tcPr>
            <w:tcW w:w="992" w:type="dxa"/>
            <w:tcBorders>
              <w:top w:val="single" w:sz="4" w:space="0" w:color="auto"/>
              <w:left w:val="single" w:sz="4" w:space="0" w:color="auto"/>
              <w:bottom w:val="single" w:sz="4" w:space="0" w:color="auto"/>
            </w:tcBorders>
            <w:vAlign w:val="center"/>
          </w:tcPr>
          <w:p w:rsidR="00B34D14" w:rsidRPr="00B34D14" w:rsidRDefault="00B34D14" w:rsidP="00B34D14">
            <w:pPr>
              <w:spacing w:before="120" w:after="0" w:line="240" w:lineRule="auto"/>
              <w:jc w:val="center"/>
              <w:rPr>
                <w:rFonts w:asciiTheme="minorHAnsi" w:eastAsia="Times New Roman" w:hAnsiTheme="minorHAnsi" w:cstheme="minorHAnsi"/>
                <w:color w:val="000000"/>
                <w:lang w:eastAsia="lt-LT"/>
              </w:rPr>
            </w:pPr>
            <w:r w:rsidRPr="00B34D14">
              <w:rPr>
                <w:rFonts w:asciiTheme="minorHAnsi" w:eastAsia="Times New Roman" w:hAnsiTheme="minorHAnsi" w:cstheme="minorHAnsi"/>
                <w:color w:val="000000"/>
                <w:lang w:eastAsia="lt-LT"/>
              </w:rPr>
              <w:t>0,</w:t>
            </w:r>
            <w:r>
              <w:rPr>
                <w:rFonts w:asciiTheme="minorHAnsi" w:eastAsia="Times New Roman" w:hAnsiTheme="minorHAnsi" w:cstheme="minorHAnsi"/>
                <w:color w:val="000000"/>
                <w:lang w:eastAsia="lt-LT"/>
              </w:rPr>
              <w:t>1861</w:t>
            </w:r>
          </w:p>
        </w:tc>
        <w:tc>
          <w:tcPr>
            <w:tcW w:w="992" w:type="dxa"/>
            <w:tcBorders>
              <w:top w:val="single" w:sz="4" w:space="0" w:color="auto"/>
              <w:left w:val="single" w:sz="4" w:space="0" w:color="auto"/>
              <w:bottom w:val="single" w:sz="4" w:space="0" w:color="auto"/>
            </w:tcBorders>
            <w:vAlign w:val="center"/>
          </w:tcPr>
          <w:p w:rsidR="00B34D14" w:rsidRPr="00B34D14" w:rsidRDefault="00B34D14" w:rsidP="009E34F7">
            <w:pPr>
              <w:spacing w:before="120" w:after="0" w:line="240" w:lineRule="auto"/>
              <w:jc w:val="center"/>
              <w:rPr>
                <w:rFonts w:asciiTheme="minorHAnsi" w:eastAsia="Times New Roman" w:hAnsiTheme="minorHAnsi" w:cstheme="minorHAnsi"/>
                <w:color w:val="000000"/>
                <w:lang w:eastAsia="lt-LT"/>
              </w:rPr>
            </w:pPr>
            <w:r>
              <w:rPr>
                <w:rFonts w:asciiTheme="minorHAnsi" w:eastAsia="Times New Roman" w:hAnsiTheme="minorHAnsi" w:cstheme="minorHAnsi"/>
                <w:color w:val="000000"/>
                <w:lang w:eastAsia="lt-LT"/>
              </w:rPr>
              <w:t>461,40</w:t>
            </w:r>
          </w:p>
        </w:tc>
        <w:tc>
          <w:tcPr>
            <w:tcW w:w="992" w:type="dxa"/>
            <w:tcBorders>
              <w:top w:val="single" w:sz="4" w:space="0" w:color="auto"/>
              <w:left w:val="single" w:sz="4" w:space="0" w:color="auto"/>
              <w:bottom w:val="single" w:sz="4" w:space="0" w:color="auto"/>
            </w:tcBorders>
            <w:vAlign w:val="center"/>
          </w:tcPr>
          <w:p w:rsidR="00B34D14" w:rsidRPr="00B34D14" w:rsidRDefault="00B34D14" w:rsidP="00B34D14">
            <w:pPr>
              <w:spacing w:before="120" w:after="0" w:line="240" w:lineRule="auto"/>
              <w:jc w:val="center"/>
              <w:rPr>
                <w:rFonts w:asciiTheme="minorHAnsi" w:eastAsia="Times New Roman" w:hAnsiTheme="minorHAnsi" w:cstheme="minorHAnsi"/>
                <w:color w:val="000000"/>
                <w:lang w:eastAsia="lt-LT"/>
              </w:rPr>
            </w:pPr>
            <w:r>
              <w:rPr>
                <w:rFonts w:asciiTheme="minorHAnsi" w:eastAsia="Times New Roman" w:hAnsiTheme="minorHAnsi" w:cstheme="minorHAnsi"/>
                <w:color w:val="000000"/>
                <w:lang w:eastAsia="lt-LT"/>
              </w:rPr>
              <w:t>558,29</w:t>
            </w:r>
          </w:p>
        </w:tc>
      </w:tr>
      <w:tr w:rsidR="006155D2" w:rsidRPr="00B34D14" w:rsidTr="009E34F7">
        <w:trPr>
          <w:trHeight w:val="278"/>
        </w:trPr>
        <w:tc>
          <w:tcPr>
            <w:tcW w:w="13291" w:type="dxa"/>
            <w:gridSpan w:val="9"/>
            <w:tcBorders>
              <w:top w:val="single" w:sz="4" w:space="0" w:color="auto"/>
              <w:left w:val="single" w:sz="4" w:space="0" w:color="auto"/>
              <w:bottom w:val="single" w:sz="4" w:space="0" w:color="auto"/>
              <w:right w:val="single" w:sz="4" w:space="0" w:color="auto"/>
            </w:tcBorders>
            <w:noWrap/>
          </w:tcPr>
          <w:p w:rsidR="006155D2" w:rsidRPr="00B34D14" w:rsidRDefault="006155D2" w:rsidP="009E34F7">
            <w:pPr>
              <w:spacing w:after="0" w:line="240" w:lineRule="auto"/>
              <w:jc w:val="right"/>
              <w:rPr>
                <w:rFonts w:asciiTheme="minorHAnsi" w:eastAsia="Times New Roman" w:hAnsiTheme="minorHAnsi" w:cstheme="minorHAnsi"/>
                <w:color w:val="000000"/>
                <w:lang w:eastAsia="lt-LT"/>
              </w:rPr>
            </w:pPr>
            <w:r w:rsidRPr="00B34D14">
              <w:rPr>
                <w:rFonts w:asciiTheme="minorHAnsi" w:eastAsia="Times New Roman" w:hAnsiTheme="minorHAnsi" w:cstheme="minorHAnsi"/>
                <w:color w:val="000000"/>
                <w:lang w:eastAsia="lt-LT"/>
              </w:rPr>
              <w:t>IŠ VISO:</w:t>
            </w:r>
          </w:p>
        </w:tc>
        <w:tc>
          <w:tcPr>
            <w:tcW w:w="992" w:type="dxa"/>
            <w:tcBorders>
              <w:top w:val="single" w:sz="4" w:space="0" w:color="auto"/>
              <w:left w:val="single" w:sz="4" w:space="0" w:color="auto"/>
              <w:bottom w:val="single" w:sz="4" w:space="0" w:color="auto"/>
              <w:right w:val="single" w:sz="4" w:space="0" w:color="auto"/>
            </w:tcBorders>
          </w:tcPr>
          <w:p w:rsidR="006155D2" w:rsidRPr="00B34D14" w:rsidRDefault="00B34D14" w:rsidP="009E34F7">
            <w:pPr>
              <w:spacing w:after="0" w:line="240" w:lineRule="auto"/>
              <w:jc w:val="center"/>
              <w:rPr>
                <w:rFonts w:asciiTheme="minorHAnsi" w:eastAsia="Times New Roman" w:hAnsiTheme="minorHAnsi" w:cstheme="minorHAnsi"/>
                <w:b/>
                <w:color w:val="000000"/>
                <w:lang w:eastAsia="lt-LT"/>
              </w:rPr>
            </w:pPr>
            <w:r>
              <w:rPr>
                <w:rFonts w:asciiTheme="minorHAnsi" w:eastAsia="Times New Roman" w:hAnsiTheme="minorHAnsi" w:cstheme="minorHAnsi"/>
                <w:b/>
                <w:color w:val="000000"/>
                <w:lang w:eastAsia="lt-LT"/>
              </w:rPr>
              <w:t>2471,80</w:t>
            </w:r>
          </w:p>
        </w:tc>
        <w:tc>
          <w:tcPr>
            <w:tcW w:w="992" w:type="dxa"/>
            <w:tcBorders>
              <w:top w:val="single" w:sz="4" w:space="0" w:color="auto"/>
              <w:left w:val="single" w:sz="4" w:space="0" w:color="auto"/>
              <w:bottom w:val="single" w:sz="4" w:space="0" w:color="auto"/>
              <w:right w:val="single" w:sz="4" w:space="0" w:color="auto"/>
            </w:tcBorders>
          </w:tcPr>
          <w:p w:rsidR="006155D2" w:rsidRPr="00B34D14" w:rsidRDefault="00B34D14" w:rsidP="00B34D14">
            <w:pPr>
              <w:spacing w:after="0" w:line="240" w:lineRule="auto"/>
              <w:jc w:val="center"/>
              <w:rPr>
                <w:rFonts w:asciiTheme="minorHAnsi" w:eastAsia="Times New Roman" w:hAnsiTheme="minorHAnsi" w:cstheme="minorHAnsi"/>
                <w:b/>
                <w:color w:val="000000"/>
                <w:lang w:eastAsia="lt-LT"/>
              </w:rPr>
            </w:pPr>
            <w:r>
              <w:rPr>
                <w:rFonts w:asciiTheme="minorHAnsi" w:eastAsia="Times New Roman" w:hAnsiTheme="minorHAnsi" w:cstheme="minorHAnsi"/>
                <w:b/>
                <w:color w:val="000000"/>
                <w:lang w:eastAsia="lt-LT"/>
              </w:rPr>
              <w:t>2990,87</w:t>
            </w:r>
          </w:p>
        </w:tc>
      </w:tr>
    </w:tbl>
    <w:tbl>
      <w:tblPr>
        <w:tblStyle w:val="TableGrid1"/>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0"/>
        <w:gridCol w:w="4944"/>
      </w:tblGrid>
      <w:tr w:rsidR="00B34D14" w:rsidRPr="00DF0B8C" w:rsidTr="009E34F7">
        <w:tc>
          <w:tcPr>
            <w:tcW w:w="4910" w:type="dxa"/>
          </w:tcPr>
          <w:p w:rsidR="00B34D14" w:rsidRPr="0009000B" w:rsidRDefault="00B34D14" w:rsidP="009E34F7">
            <w:pPr>
              <w:spacing w:after="0"/>
              <w:jc w:val="both"/>
              <w:rPr>
                <w:rFonts w:eastAsia="Times New Roman" w:cs="Calibri"/>
                <w:b/>
                <w:sz w:val="24"/>
                <w:szCs w:val="24"/>
                <w:lang w:eastAsia="lt-LT"/>
              </w:rPr>
            </w:pPr>
            <w:r w:rsidRPr="0009000B">
              <w:rPr>
                <w:rFonts w:eastAsia="Times New Roman" w:cs="Calibri"/>
                <w:b/>
                <w:sz w:val="24"/>
                <w:szCs w:val="24"/>
                <w:lang w:eastAsia="lt-LT"/>
              </w:rPr>
              <w:lastRenderedPageBreak/>
              <w:t>Pirkėjas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Kauno lopšelis- darželis „Pagrandukas“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Įstaigos 191636062</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V. Krėvės pr. 58, LT-50459 Kaunas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A. s. LT72 4010 0425 0004 0129</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Bankas Luminor Bank AS</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Banko kodas 40100</w:t>
            </w:r>
          </w:p>
          <w:p w:rsidR="00B34D14" w:rsidRPr="0009000B" w:rsidRDefault="00B34D14" w:rsidP="009E34F7">
            <w:pPr>
              <w:spacing w:after="0"/>
              <w:jc w:val="both"/>
              <w:rPr>
                <w:rFonts w:eastAsia="Times New Roman" w:cs="Calibri"/>
                <w:sz w:val="24"/>
                <w:szCs w:val="24"/>
                <w:lang w:eastAsia="lt-LT"/>
              </w:rPr>
            </w:pPr>
            <w:r>
              <w:rPr>
                <w:rFonts w:eastAsia="Times New Roman" w:cs="Calibri"/>
                <w:sz w:val="24"/>
                <w:szCs w:val="24"/>
                <w:lang w:eastAsia="lt-LT"/>
              </w:rPr>
              <w:t>Tel. +370 37</w:t>
            </w:r>
            <w:r w:rsidRPr="0009000B">
              <w:rPr>
                <w:rFonts w:eastAsia="Times New Roman" w:cs="Calibri"/>
                <w:sz w:val="24"/>
                <w:szCs w:val="24"/>
                <w:lang w:eastAsia="lt-LT"/>
              </w:rPr>
              <w:t xml:space="preserve"> 31 42 02, +370 672 89 083</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El. p. info@ldpagrandukas.lt</w:t>
            </w: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Direktorė</w:t>
            </w:r>
          </w:p>
          <w:p w:rsidR="00B34D14" w:rsidRPr="0009000B" w:rsidRDefault="00B34D14" w:rsidP="009E34F7">
            <w:pPr>
              <w:spacing w:after="0"/>
              <w:jc w:val="both"/>
              <w:rPr>
                <w:rFonts w:eastAsia="Times New Roman" w:cs="Calibri"/>
                <w:sz w:val="18"/>
                <w:szCs w:val="24"/>
                <w:lang w:eastAsia="lt-LT"/>
              </w:rPr>
            </w:pPr>
          </w:p>
          <w:p w:rsidR="00B34D14" w:rsidRPr="0009000B" w:rsidRDefault="00B34D14" w:rsidP="009E34F7">
            <w:pPr>
              <w:spacing w:after="0"/>
              <w:jc w:val="both"/>
              <w:rPr>
                <w:rFonts w:eastAsia="Times New Roman" w:cs="Calibri"/>
                <w:sz w:val="24"/>
                <w:szCs w:val="24"/>
                <w:lang w:eastAsia="lt-LT"/>
              </w:rPr>
            </w:pPr>
            <w:r w:rsidRPr="0009000B">
              <w:rPr>
                <w:rFonts w:eastAsia="Times New Roman" w:cs="Calibri"/>
                <w:sz w:val="24"/>
                <w:szCs w:val="24"/>
                <w:lang w:eastAsia="lt-LT"/>
              </w:rPr>
              <w:t>(parašas)</w:t>
            </w:r>
          </w:p>
          <w:p w:rsidR="00B34D14" w:rsidRPr="0009000B" w:rsidRDefault="00B34D14" w:rsidP="009E34F7">
            <w:pPr>
              <w:spacing w:after="0"/>
              <w:jc w:val="both"/>
              <w:rPr>
                <w:rFonts w:eastAsia="Times New Roman" w:cs="Calibri"/>
                <w:lang w:val="en-US"/>
              </w:rPr>
            </w:pPr>
            <w:r w:rsidRPr="0009000B">
              <w:rPr>
                <w:rFonts w:eastAsia="Times New Roman" w:cs="Calibri"/>
                <w:sz w:val="24"/>
                <w:szCs w:val="24"/>
                <w:lang w:eastAsia="lt-LT"/>
              </w:rPr>
              <w:t>Edita Maciulevičienė</w:t>
            </w:r>
          </w:p>
        </w:tc>
        <w:tc>
          <w:tcPr>
            <w:tcW w:w="4944" w:type="dxa"/>
          </w:tcPr>
          <w:p w:rsidR="00B34D14" w:rsidRPr="0009000B" w:rsidRDefault="00B34D14" w:rsidP="009E34F7">
            <w:pPr>
              <w:spacing w:after="0"/>
              <w:jc w:val="both"/>
              <w:rPr>
                <w:rFonts w:eastAsia="Times New Roman" w:cs="Calibri"/>
                <w:b/>
                <w:sz w:val="24"/>
                <w:szCs w:val="24"/>
                <w:lang w:eastAsia="lt-LT"/>
              </w:rPr>
            </w:pPr>
            <w:r w:rsidRPr="0009000B">
              <w:rPr>
                <w:rFonts w:eastAsia="Times New Roman" w:cs="Calibri"/>
                <w:b/>
                <w:sz w:val="24"/>
                <w:szCs w:val="24"/>
                <w:lang w:eastAsia="lt-LT"/>
              </w:rPr>
              <w:t>UAB „</w:t>
            </w:r>
            <w:r>
              <w:rPr>
                <w:rFonts w:eastAsia="Times New Roman" w:cs="Calibri"/>
                <w:b/>
                <w:sz w:val="24"/>
                <w:szCs w:val="24"/>
                <w:lang w:eastAsia="lt-LT"/>
              </w:rPr>
              <w:t>Laukesta</w:t>
            </w:r>
            <w:r w:rsidRPr="0009000B">
              <w:rPr>
                <w:rFonts w:eastAsia="Times New Roman" w:cs="Calibri"/>
                <w:b/>
                <w:sz w:val="24"/>
                <w:szCs w:val="24"/>
                <w:lang w:eastAsia="lt-LT"/>
              </w:rPr>
              <w:t>“</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Įmonės kodas 305181027</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PVM mokėtojo kodas LT100012807511</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Partizanų g. 61-806, 49282 Kaunas</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A. s. LT337044060008318806</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 xml:space="preserve">AB SEB bankas </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Banko kodas 70440</w:t>
            </w:r>
          </w:p>
          <w:p w:rsidR="00B34D14" w:rsidRDefault="00B34D14" w:rsidP="009E34F7">
            <w:pPr>
              <w:spacing w:after="0"/>
              <w:jc w:val="both"/>
              <w:rPr>
                <w:rFonts w:eastAsia="Times New Roman" w:cs="Calibri"/>
                <w:sz w:val="24"/>
                <w:szCs w:val="24"/>
                <w:lang w:eastAsia="lt-LT"/>
              </w:rPr>
            </w:pPr>
          </w:p>
          <w:p w:rsidR="00B34D14" w:rsidRDefault="00B34D14" w:rsidP="009E34F7">
            <w:pPr>
              <w:spacing w:after="0"/>
              <w:jc w:val="both"/>
              <w:rPr>
                <w:rFonts w:eastAsia="Times New Roman" w:cs="Calibri"/>
                <w:sz w:val="24"/>
                <w:szCs w:val="24"/>
                <w:lang w:eastAsia="lt-LT"/>
              </w:rPr>
            </w:pPr>
            <w:r>
              <w:rPr>
                <w:rFonts w:eastAsia="Times New Roman" w:cs="Calibri"/>
                <w:sz w:val="24"/>
                <w:szCs w:val="24"/>
                <w:lang w:eastAsia="lt-LT"/>
              </w:rPr>
              <w:t xml:space="preserve">El. p. </w:t>
            </w:r>
            <w:r w:rsidRPr="00164F2B">
              <w:rPr>
                <w:rFonts w:eastAsia="Times New Roman" w:cs="Calibri"/>
                <w:sz w:val="24"/>
                <w:szCs w:val="24"/>
                <w:lang w:eastAsia="lt-LT"/>
              </w:rPr>
              <w:t>laukesta.uab@gmail.com</w:t>
            </w: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Viešųjų pirkimų specialistė</w:t>
            </w:r>
          </w:p>
          <w:p w:rsidR="00B34D14" w:rsidRDefault="00B34D14" w:rsidP="009E34F7">
            <w:pPr>
              <w:spacing w:after="0"/>
              <w:jc w:val="both"/>
              <w:rPr>
                <w:rFonts w:eastAsia="Times New Roman" w:cs="Calibri"/>
                <w:sz w:val="24"/>
                <w:szCs w:val="24"/>
                <w:lang w:eastAsia="lt-LT"/>
              </w:rPr>
            </w:pPr>
          </w:p>
          <w:p w:rsidR="00B34D14" w:rsidRPr="00164F2B" w:rsidRDefault="00B34D14" w:rsidP="009E34F7">
            <w:pPr>
              <w:spacing w:after="0"/>
              <w:jc w:val="both"/>
              <w:rPr>
                <w:rFonts w:eastAsia="Times New Roman" w:cs="Calibri"/>
                <w:sz w:val="24"/>
                <w:szCs w:val="24"/>
                <w:lang w:eastAsia="lt-LT"/>
              </w:rPr>
            </w:pPr>
            <w:r w:rsidRPr="00164F2B">
              <w:rPr>
                <w:rFonts w:eastAsia="Times New Roman" w:cs="Calibri"/>
                <w:sz w:val="24"/>
                <w:szCs w:val="24"/>
                <w:lang w:eastAsia="lt-LT"/>
              </w:rPr>
              <w:t>(parašas)</w:t>
            </w:r>
          </w:p>
          <w:p w:rsidR="00B34D14" w:rsidRPr="0009000B" w:rsidRDefault="00B34D14" w:rsidP="009E34F7">
            <w:pPr>
              <w:spacing w:after="0"/>
              <w:jc w:val="both"/>
              <w:rPr>
                <w:rFonts w:eastAsia="Times New Roman" w:cs="Calibri"/>
                <w:lang w:val="en-US"/>
              </w:rPr>
            </w:pPr>
            <w:r w:rsidRPr="00164F2B">
              <w:rPr>
                <w:rFonts w:eastAsia="Times New Roman" w:cs="Calibri"/>
                <w:sz w:val="24"/>
                <w:szCs w:val="24"/>
                <w:lang w:eastAsia="lt-LT"/>
              </w:rPr>
              <w:t>Jolita Lapinskienė</w:t>
            </w:r>
          </w:p>
        </w:tc>
      </w:tr>
    </w:tbl>
    <w:p w:rsidR="006155D2" w:rsidRDefault="006155D2" w:rsidP="006155D2">
      <w:pPr>
        <w:tabs>
          <w:tab w:val="left" w:pos="1701"/>
        </w:tabs>
        <w:spacing w:after="0" w:line="276" w:lineRule="auto"/>
        <w:contextualSpacing/>
        <w:rPr>
          <w:rFonts w:cs="Calibri"/>
          <w:sz w:val="24"/>
          <w:szCs w:val="24"/>
        </w:rPr>
      </w:pPr>
    </w:p>
    <w:p w:rsidR="006155D2" w:rsidRDefault="006155D2" w:rsidP="006155D2">
      <w:pPr>
        <w:tabs>
          <w:tab w:val="left" w:pos="1701"/>
        </w:tabs>
        <w:spacing w:after="0" w:line="276" w:lineRule="auto"/>
        <w:contextualSpacing/>
        <w:rPr>
          <w:rFonts w:cs="Calibri"/>
          <w:sz w:val="24"/>
          <w:szCs w:val="24"/>
        </w:rPr>
        <w:sectPr w:rsidR="006155D2" w:rsidSect="005C4539">
          <w:pgSz w:w="16838" w:h="11906" w:orient="landscape"/>
          <w:pgMar w:top="1701" w:right="820" w:bottom="567" w:left="1134" w:header="567" w:footer="567" w:gutter="0"/>
          <w:cols w:space="1296"/>
          <w:docGrid w:linePitch="360"/>
        </w:sectPr>
      </w:pPr>
    </w:p>
    <w:p w:rsidR="006155D2" w:rsidRPr="00476DB1" w:rsidRDefault="006155D2" w:rsidP="00B34D14">
      <w:pPr>
        <w:tabs>
          <w:tab w:val="left" w:pos="1701"/>
        </w:tabs>
        <w:spacing w:after="0" w:line="276" w:lineRule="auto"/>
        <w:contextualSpacing/>
        <w:rPr>
          <w:rFonts w:cs="Calibri"/>
          <w:sz w:val="24"/>
          <w:szCs w:val="24"/>
        </w:rPr>
      </w:pPr>
    </w:p>
    <w:sectPr w:rsidR="006155D2" w:rsidRPr="00476D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D2"/>
    <w:rsid w:val="000C4D33"/>
    <w:rsid w:val="00164F2B"/>
    <w:rsid w:val="002E67DF"/>
    <w:rsid w:val="00437C28"/>
    <w:rsid w:val="006155D2"/>
    <w:rsid w:val="0097532D"/>
    <w:rsid w:val="00A50265"/>
    <w:rsid w:val="00B34D14"/>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D2"/>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D2"/>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155D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3</cp:revision>
  <dcterms:created xsi:type="dcterms:W3CDTF">2025-07-22T06:07:00Z</dcterms:created>
  <dcterms:modified xsi:type="dcterms:W3CDTF">2025-07-23T06:37:00Z</dcterms:modified>
</cp:coreProperties>
</file>