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A2F3" w14:textId="77777777" w:rsidR="004001C1" w:rsidRPr="004001C1" w:rsidRDefault="004001C1" w:rsidP="004001C1">
      <w:pPr>
        <w:spacing w:line="320" w:lineRule="exact"/>
        <w:jc w:val="right"/>
        <w:rPr>
          <w:sz w:val="24"/>
          <w:szCs w:val="24"/>
        </w:rPr>
      </w:pPr>
    </w:p>
    <w:p w14:paraId="7178211C" w14:textId="77777777" w:rsidR="00480A9C" w:rsidRDefault="00480A9C" w:rsidP="00A048CB">
      <w:pPr>
        <w:spacing w:line="320" w:lineRule="exact"/>
        <w:jc w:val="center"/>
        <w:rPr>
          <w:b/>
          <w:sz w:val="24"/>
          <w:szCs w:val="24"/>
        </w:rPr>
      </w:pPr>
    </w:p>
    <w:p w14:paraId="289B3166" w14:textId="77777777" w:rsidR="00480A9C" w:rsidRDefault="00480A9C" w:rsidP="00A048CB">
      <w:pPr>
        <w:spacing w:line="320" w:lineRule="exact"/>
        <w:jc w:val="center"/>
        <w:rPr>
          <w:b/>
          <w:sz w:val="24"/>
          <w:szCs w:val="24"/>
        </w:rPr>
      </w:pPr>
    </w:p>
    <w:p w14:paraId="53B7BDC2" w14:textId="23B84329" w:rsidR="0060524C" w:rsidRPr="008A42F8" w:rsidRDefault="0060524C" w:rsidP="0060524C">
      <w:pPr>
        <w:ind w:right="-1" w:hanging="284"/>
        <w:jc w:val="center"/>
        <w:outlineLvl w:val="0"/>
        <w:rPr>
          <w:bCs/>
          <w:sz w:val="24"/>
          <w:szCs w:val="24"/>
        </w:rPr>
      </w:pPr>
      <w:r w:rsidRPr="008A42F8">
        <w:rPr>
          <w:bCs/>
          <w:sz w:val="24"/>
          <w:szCs w:val="24"/>
        </w:rPr>
        <w:t>2025</w:t>
      </w:r>
      <w:r w:rsidR="00B70C05" w:rsidRPr="008A42F8">
        <w:rPr>
          <w:bCs/>
          <w:sz w:val="24"/>
          <w:szCs w:val="24"/>
        </w:rPr>
        <w:t xml:space="preserve">-12-05 </w:t>
      </w:r>
      <w:r w:rsidRPr="008A42F8">
        <w:rPr>
          <w:bCs/>
          <w:sz w:val="24"/>
          <w:szCs w:val="24"/>
        </w:rPr>
        <w:t>SUSITARIM</w:t>
      </w:r>
      <w:r w:rsidR="00B70C05" w:rsidRPr="008A42F8">
        <w:rPr>
          <w:bCs/>
          <w:sz w:val="24"/>
          <w:szCs w:val="24"/>
        </w:rPr>
        <w:t>O</w:t>
      </w:r>
      <w:r w:rsidRPr="008A42F8">
        <w:rPr>
          <w:bCs/>
          <w:sz w:val="24"/>
          <w:szCs w:val="24"/>
        </w:rPr>
        <w:t xml:space="preserve"> NR. 1</w:t>
      </w:r>
    </w:p>
    <w:p w14:paraId="17EB8D4E" w14:textId="73F7487C" w:rsidR="0060524C" w:rsidRPr="008A42F8" w:rsidRDefault="0060524C" w:rsidP="0060524C">
      <w:pPr>
        <w:ind w:right="-1" w:hanging="284"/>
        <w:jc w:val="center"/>
        <w:outlineLvl w:val="0"/>
        <w:rPr>
          <w:sz w:val="24"/>
          <w:szCs w:val="24"/>
        </w:rPr>
      </w:pPr>
      <w:r w:rsidRPr="008A42F8">
        <w:rPr>
          <w:sz w:val="24"/>
          <w:szCs w:val="24"/>
        </w:rPr>
        <w:t xml:space="preserve"> (VILNIUS TECH reg. Nr. 10.13-2025-</w:t>
      </w:r>
      <w:r w:rsidR="00B70C05" w:rsidRPr="008A42F8">
        <w:rPr>
          <w:sz w:val="24"/>
          <w:szCs w:val="24"/>
        </w:rPr>
        <w:t>2248</w:t>
      </w:r>
      <w:r w:rsidRPr="008A42F8">
        <w:rPr>
          <w:sz w:val="24"/>
          <w:szCs w:val="24"/>
        </w:rPr>
        <w:t>)</w:t>
      </w:r>
    </w:p>
    <w:p w14:paraId="23B98A0A" w14:textId="13D277A8" w:rsidR="00A048CB" w:rsidRPr="008A42F8" w:rsidRDefault="00C90DD5" w:rsidP="00A048CB">
      <w:pPr>
        <w:spacing w:line="320" w:lineRule="exact"/>
        <w:jc w:val="center"/>
        <w:rPr>
          <w:b/>
          <w:sz w:val="24"/>
          <w:szCs w:val="24"/>
        </w:rPr>
      </w:pPr>
      <w:r w:rsidRPr="008A42F8">
        <w:rPr>
          <w:b/>
          <w:sz w:val="24"/>
          <w:szCs w:val="24"/>
        </w:rPr>
        <w:t>ATITAISYMAS</w:t>
      </w:r>
      <w:r w:rsidR="00CE3173" w:rsidRPr="008A42F8">
        <w:rPr>
          <w:b/>
          <w:sz w:val="24"/>
          <w:szCs w:val="24"/>
        </w:rPr>
        <w:t xml:space="preserve"> NR. 1</w:t>
      </w:r>
    </w:p>
    <w:p w14:paraId="1FF171BC" w14:textId="77777777" w:rsidR="00A048CB" w:rsidRPr="008A42F8" w:rsidRDefault="00A048CB" w:rsidP="00A048CB">
      <w:pPr>
        <w:spacing w:line="320" w:lineRule="exact"/>
        <w:jc w:val="center"/>
        <w:rPr>
          <w:b/>
          <w:sz w:val="24"/>
          <w:szCs w:val="24"/>
          <w:lang w:val="lt-LT"/>
        </w:rPr>
      </w:pPr>
    </w:p>
    <w:p w14:paraId="0CA4F372" w14:textId="57485F5E" w:rsidR="00A048CB" w:rsidRPr="008A42F8" w:rsidRDefault="00A048CB" w:rsidP="003A277D">
      <w:pPr>
        <w:spacing w:line="320" w:lineRule="exact"/>
        <w:jc w:val="center"/>
        <w:rPr>
          <w:sz w:val="24"/>
          <w:szCs w:val="24"/>
          <w:lang w:val="lt-LT"/>
        </w:rPr>
      </w:pPr>
      <w:r w:rsidRPr="008A42F8">
        <w:rPr>
          <w:sz w:val="24"/>
          <w:szCs w:val="24"/>
          <w:lang w:val="lt-LT"/>
        </w:rPr>
        <w:t>20</w:t>
      </w:r>
      <w:r w:rsidR="005F68F9" w:rsidRPr="008A42F8">
        <w:rPr>
          <w:sz w:val="24"/>
          <w:szCs w:val="24"/>
          <w:lang w:val="lt-LT"/>
        </w:rPr>
        <w:t>2</w:t>
      </w:r>
      <w:r w:rsidR="00CE6EFB" w:rsidRPr="008A42F8">
        <w:rPr>
          <w:sz w:val="24"/>
          <w:szCs w:val="24"/>
          <w:lang w:val="lt-LT"/>
        </w:rPr>
        <w:t>5</w:t>
      </w:r>
      <w:r w:rsidRPr="008A42F8">
        <w:rPr>
          <w:sz w:val="24"/>
          <w:szCs w:val="24"/>
          <w:lang w:val="lt-LT"/>
        </w:rPr>
        <w:t xml:space="preserve"> m. </w:t>
      </w:r>
      <w:r w:rsidR="00B70C05" w:rsidRPr="008A42F8">
        <w:rPr>
          <w:sz w:val="24"/>
          <w:szCs w:val="24"/>
          <w:lang w:val="lt-LT"/>
        </w:rPr>
        <w:t>gruod</w:t>
      </w:r>
      <w:r w:rsidR="00E03FC7" w:rsidRPr="008A42F8">
        <w:rPr>
          <w:sz w:val="24"/>
          <w:szCs w:val="24"/>
          <w:lang w:val="lt-LT"/>
        </w:rPr>
        <w:t>žio</w:t>
      </w:r>
      <w:r w:rsidR="00A701A4" w:rsidRPr="008A42F8">
        <w:rPr>
          <w:sz w:val="24"/>
          <w:szCs w:val="24"/>
          <w:lang w:val="lt-LT"/>
        </w:rPr>
        <w:t>___</w:t>
      </w:r>
      <w:r w:rsidRPr="008A42F8">
        <w:rPr>
          <w:sz w:val="24"/>
          <w:szCs w:val="24"/>
          <w:lang w:val="lt-LT"/>
        </w:rPr>
        <w:t xml:space="preserve"> d.</w:t>
      </w:r>
    </w:p>
    <w:p w14:paraId="2F1C0E18" w14:textId="77777777" w:rsidR="005F68F9" w:rsidRPr="008A42F8" w:rsidRDefault="005F68F9" w:rsidP="003A277D">
      <w:pPr>
        <w:spacing w:line="320" w:lineRule="exact"/>
        <w:jc w:val="center"/>
        <w:rPr>
          <w:sz w:val="24"/>
          <w:szCs w:val="24"/>
          <w:lang w:val="lt-LT"/>
        </w:rPr>
      </w:pPr>
    </w:p>
    <w:p w14:paraId="6255729A" w14:textId="29722CD4" w:rsidR="003A277D" w:rsidRPr="008A42F8" w:rsidRDefault="007D20A7" w:rsidP="0092248E">
      <w:pPr>
        <w:ind w:right="-144" w:firstLine="720"/>
        <w:jc w:val="both"/>
        <w:rPr>
          <w:sz w:val="24"/>
          <w:szCs w:val="24"/>
        </w:rPr>
      </w:pPr>
      <w:r w:rsidRPr="008A42F8">
        <w:rPr>
          <w:sz w:val="24"/>
          <w:szCs w:val="24"/>
        </w:rPr>
        <w:t xml:space="preserve">Vilniaus </w:t>
      </w:r>
      <w:proofErr w:type="spellStart"/>
      <w:r w:rsidRPr="008A42F8">
        <w:rPr>
          <w:sz w:val="24"/>
          <w:szCs w:val="24"/>
        </w:rPr>
        <w:t>Gedimino</w:t>
      </w:r>
      <w:proofErr w:type="spellEnd"/>
      <w:r w:rsidRPr="008A42F8">
        <w:rPr>
          <w:sz w:val="24"/>
          <w:szCs w:val="24"/>
        </w:rPr>
        <w:t xml:space="preserve"> </w:t>
      </w:r>
      <w:proofErr w:type="spellStart"/>
      <w:r w:rsidRPr="008A42F8">
        <w:rPr>
          <w:sz w:val="24"/>
          <w:szCs w:val="24"/>
        </w:rPr>
        <w:t>technikos</w:t>
      </w:r>
      <w:proofErr w:type="spellEnd"/>
      <w:r w:rsidRPr="008A42F8">
        <w:rPr>
          <w:sz w:val="24"/>
          <w:szCs w:val="24"/>
        </w:rPr>
        <w:t xml:space="preserve"> </w:t>
      </w:r>
      <w:proofErr w:type="spellStart"/>
      <w:r w:rsidRPr="008A42F8">
        <w:rPr>
          <w:sz w:val="24"/>
          <w:szCs w:val="24"/>
        </w:rPr>
        <w:t>universitetas</w:t>
      </w:r>
      <w:proofErr w:type="spellEnd"/>
      <w:r w:rsidRPr="008A42F8">
        <w:rPr>
          <w:sz w:val="24"/>
          <w:szCs w:val="24"/>
        </w:rPr>
        <w:t xml:space="preserve">, </w:t>
      </w:r>
      <w:proofErr w:type="spellStart"/>
      <w:r w:rsidRPr="008A42F8">
        <w:rPr>
          <w:sz w:val="24"/>
          <w:szCs w:val="24"/>
        </w:rPr>
        <w:t>atstovaujamas</w:t>
      </w:r>
      <w:proofErr w:type="spellEnd"/>
      <w:r w:rsidRPr="008A42F8">
        <w:rPr>
          <w:sz w:val="24"/>
          <w:szCs w:val="24"/>
        </w:rPr>
        <w:t xml:space="preserve"> </w:t>
      </w:r>
      <w:proofErr w:type="spellStart"/>
      <w:r w:rsidRPr="008A42F8">
        <w:rPr>
          <w:sz w:val="24"/>
          <w:szCs w:val="24"/>
        </w:rPr>
        <w:t>rektoriaus</w:t>
      </w:r>
      <w:proofErr w:type="spellEnd"/>
      <w:r w:rsidRPr="008A42F8">
        <w:rPr>
          <w:sz w:val="24"/>
          <w:szCs w:val="24"/>
        </w:rPr>
        <w:t xml:space="preserve"> Romualdo </w:t>
      </w:r>
      <w:proofErr w:type="spellStart"/>
      <w:r w:rsidRPr="008A42F8">
        <w:rPr>
          <w:sz w:val="24"/>
          <w:szCs w:val="24"/>
        </w:rPr>
        <w:t>Kliuko</w:t>
      </w:r>
      <w:proofErr w:type="spellEnd"/>
      <w:r w:rsidRPr="008A42F8">
        <w:rPr>
          <w:sz w:val="24"/>
          <w:szCs w:val="24"/>
        </w:rPr>
        <w:t xml:space="preserve">, </w:t>
      </w:r>
      <w:proofErr w:type="spellStart"/>
      <w:r w:rsidRPr="008A42F8">
        <w:rPr>
          <w:sz w:val="24"/>
          <w:szCs w:val="24"/>
        </w:rPr>
        <w:t>toliau</w:t>
      </w:r>
      <w:proofErr w:type="spellEnd"/>
      <w:r w:rsidRPr="008A42F8">
        <w:rPr>
          <w:sz w:val="24"/>
          <w:szCs w:val="24"/>
        </w:rPr>
        <w:t xml:space="preserve"> </w:t>
      </w:r>
      <w:proofErr w:type="spellStart"/>
      <w:r w:rsidRPr="008A42F8">
        <w:rPr>
          <w:sz w:val="24"/>
          <w:szCs w:val="24"/>
        </w:rPr>
        <w:t>vadinama</w:t>
      </w:r>
      <w:proofErr w:type="spellEnd"/>
      <w:r w:rsidRPr="008A42F8">
        <w:rPr>
          <w:sz w:val="24"/>
          <w:szCs w:val="24"/>
        </w:rPr>
        <w:t xml:space="preserve"> </w:t>
      </w:r>
      <w:proofErr w:type="spellStart"/>
      <w:r w:rsidRPr="008A42F8">
        <w:rPr>
          <w:sz w:val="24"/>
          <w:szCs w:val="24"/>
        </w:rPr>
        <w:t>Užsakovu</w:t>
      </w:r>
      <w:proofErr w:type="spellEnd"/>
      <w:r w:rsidRPr="008A42F8">
        <w:rPr>
          <w:sz w:val="24"/>
          <w:szCs w:val="24"/>
        </w:rPr>
        <w:t>, ir UAB „</w:t>
      </w:r>
      <w:proofErr w:type="spellStart"/>
      <w:proofErr w:type="gramStart"/>
      <w:r w:rsidRPr="008A42F8">
        <w:rPr>
          <w:sz w:val="24"/>
          <w:szCs w:val="24"/>
        </w:rPr>
        <w:t>Arvūnas</w:t>
      </w:r>
      <w:proofErr w:type="spellEnd"/>
      <w:r w:rsidRPr="008A42F8">
        <w:rPr>
          <w:sz w:val="24"/>
          <w:szCs w:val="24"/>
        </w:rPr>
        <w:t>“</w:t>
      </w:r>
      <w:proofErr w:type="gramEnd"/>
      <w:r w:rsidRPr="008A42F8">
        <w:rPr>
          <w:sz w:val="24"/>
          <w:szCs w:val="24"/>
        </w:rPr>
        <w:t xml:space="preserve">, </w:t>
      </w:r>
      <w:proofErr w:type="spellStart"/>
      <w:r w:rsidRPr="008A42F8">
        <w:rPr>
          <w:sz w:val="24"/>
          <w:szCs w:val="24"/>
        </w:rPr>
        <w:t>atstovaujama</w:t>
      </w:r>
      <w:proofErr w:type="spellEnd"/>
      <w:r w:rsidRPr="008A42F8">
        <w:rPr>
          <w:sz w:val="24"/>
          <w:szCs w:val="24"/>
        </w:rPr>
        <w:t xml:space="preserve"> </w:t>
      </w:r>
      <w:proofErr w:type="spellStart"/>
      <w:r w:rsidRPr="008A42F8">
        <w:rPr>
          <w:sz w:val="24"/>
          <w:szCs w:val="24"/>
        </w:rPr>
        <w:t>direktoriaus</w:t>
      </w:r>
      <w:proofErr w:type="spellEnd"/>
      <w:r w:rsidRPr="008A42F8">
        <w:rPr>
          <w:sz w:val="24"/>
          <w:szCs w:val="24"/>
        </w:rPr>
        <w:t xml:space="preserve"> </w:t>
      </w:r>
      <w:proofErr w:type="spellStart"/>
      <w:r w:rsidRPr="008A42F8">
        <w:rPr>
          <w:sz w:val="24"/>
          <w:szCs w:val="24"/>
        </w:rPr>
        <w:t>Sigito</w:t>
      </w:r>
      <w:proofErr w:type="spellEnd"/>
      <w:r w:rsidRPr="008A42F8">
        <w:rPr>
          <w:sz w:val="24"/>
          <w:szCs w:val="24"/>
        </w:rPr>
        <w:t xml:space="preserve"> </w:t>
      </w:r>
      <w:proofErr w:type="spellStart"/>
      <w:r w:rsidRPr="008A42F8">
        <w:rPr>
          <w:sz w:val="24"/>
          <w:szCs w:val="24"/>
        </w:rPr>
        <w:t>Majausko</w:t>
      </w:r>
      <w:proofErr w:type="spellEnd"/>
      <w:r w:rsidRPr="008A42F8">
        <w:rPr>
          <w:sz w:val="24"/>
          <w:szCs w:val="24"/>
        </w:rPr>
        <w:t xml:space="preserve">, </w:t>
      </w:r>
      <w:proofErr w:type="spellStart"/>
      <w:r w:rsidRPr="008A42F8">
        <w:rPr>
          <w:sz w:val="24"/>
          <w:szCs w:val="24"/>
        </w:rPr>
        <w:t>veikiančio</w:t>
      </w:r>
      <w:proofErr w:type="spellEnd"/>
      <w:r w:rsidRPr="008A42F8">
        <w:rPr>
          <w:sz w:val="24"/>
          <w:szCs w:val="24"/>
        </w:rPr>
        <w:t xml:space="preserve"> </w:t>
      </w:r>
      <w:proofErr w:type="spellStart"/>
      <w:r w:rsidRPr="008A42F8">
        <w:rPr>
          <w:sz w:val="24"/>
          <w:szCs w:val="24"/>
        </w:rPr>
        <w:t>pagal</w:t>
      </w:r>
      <w:proofErr w:type="spellEnd"/>
      <w:r w:rsidRPr="008A42F8">
        <w:rPr>
          <w:sz w:val="24"/>
          <w:szCs w:val="24"/>
        </w:rPr>
        <w:t xml:space="preserve"> </w:t>
      </w:r>
      <w:proofErr w:type="spellStart"/>
      <w:r w:rsidRPr="008A42F8">
        <w:rPr>
          <w:sz w:val="24"/>
          <w:szCs w:val="24"/>
        </w:rPr>
        <w:t>įmonės</w:t>
      </w:r>
      <w:proofErr w:type="spellEnd"/>
      <w:r w:rsidRPr="008A42F8">
        <w:rPr>
          <w:sz w:val="24"/>
          <w:szCs w:val="24"/>
        </w:rPr>
        <w:t xml:space="preserve"> </w:t>
      </w:r>
      <w:proofErr w:type="spellStart"/>
      <w:r w:rsidRPr="008A42F8">
        <w:rPr>
          <w:sz w:val="24"/>
          <w:szCs w:val="24"/>
        </w:rPr>
        <w:t>įstatus</w:t>
      </w:r>
      <w:proofErr w:type="spellEnd"/>
      <w:r w:rsidRPr="008A42F8">
        <w:rPr>
          <w:sz w:val="24"/>
          <w:szCs w:val="24"/>
        </w:rPr>
        <w:t xml:space="preserve">, </w:t>
      </w:r>
      <w:proofErr w:type="spellStart"/>
      <w:r w:rsidRPr="008A42F8">
        <w:rPr>
          <w:sz w:val="24"/>
          <w:szCs w:val="24"/>
        </w:rPr>
        <w:t>toliau</w:t>
      </w:r>
      <w:proofErr w:type="spellEnd"/>
      <w:r w:rsidRPr="008A42F8">
        <w:rPr>
          <w:sz w:val="24"/>
          <w:szCs w:val="24"/>
        </w:rPr>
        <w:t xml:space="preserve"> </w:t>
      </w:r>
      <w:proofErr w:type="spellStart"/>
      <w:r w:rsidRPr="008A42F8">
        <w:rPr>
          <w:sz w:val="24"/>
          <w:szCs w:val="24"/>
        </w:rPr>
        <w:t>vadinama</w:t>
      </w:r>
      <w:proofErr w:type="spellEnd"/>
      <w:r w:rsidRPr="008A42F8">
        <w:rPr>
          <w:sz w:val="24"/>
          <w:szCs w:val="24"/>
        </w:rPr>
        <w:t xml:space="preserve"> </w:t>
      </w:r>
      <w:proofErr w:type="spellStart"/>
      <w:r w:rsidRPr="008A42F8">
        <w:rPr>
          <w:sz w:val="24"/>
          <w:szCs w:val="24"/>
        </w:rPr>
        <w:t>Rangovu</w:t>
      </w:r>
      <w:proofErr w:type="spellEnd"/>
      <w:r w:rsidRPr="008A42F8">
        <w:rPr>
          <w:sz w:val="24"/>
          <w:szCs w:val="24"/>
        </w:rPr>
        <w:t xml:space="preserve">, </w:t>
      </w:r>
      <w:proofErr w:type="spellStart"/>
      <w:r w:rsidRPr="008A42F8">
        <w:rPr>
          <w:sz w:val="24"/>
          <w:szCs w:val="24"/>
        </w:rPr>
        <w:t>toliau</w:t>
      </w:r>
      <w:proofErr w:type="spellEnd"/>
      <w:r w:rsidRPr="008A42F8">
        <w:rPr>
          <w:sz w:val="24"/>
          <w:szCs w:val="24"/>
        </w:rPr>
        <w:t xml:space="preserve"> </w:t>
      </w:r>
      <w:proofErr w:type="spellStart"/>
      <w:r w:rsidRPr="008A42F8">
        <w:rPr>
          <w:sz w:val="24"/>
          <w:szCs w:val="24"/>
        </w:rPr>
        <w:t>kartu</w:t>
      </w:r>
      <w:proofErr w:type="spellEnd"/>
      <w:r w:rsidRPr="008A42F8">
        <w:rPr>
          <w:sz w:val="24"/>
          <w:szCs w:val="24"/>
        </w:rPr>
        <w:t xml:space="preserve"> </w:t>
      </w:r>
      <w:proofErr w:type="spellStart"/>
      <w:r w:rsidRPr="008A42F8">
        <w:rPr>
          <w:sz w:val="24"/>
          <w:szCs w:val="24"/>
        </w:rPr>
        <w:t>vadinamos</w:t>
      </w:r>
      <w:proofErr w:type="spellEnd"/>
      <w:r w:rsidRPr="008A42F8">
        <w:rPr>
          <w:sz w:val="24"/>
          <w:szCs w:val="24"/>
        </w:rPr>
        <w:t xml:space="preserve"> </w:t>
      </w:r>
      <w:proofErr w:type="spellStart"/>
      <w:r w:rsidRPr="008A42F8">
        <w:rPr>
          <w:sz w:val="24"/>
          <w:szCs w:val="24"/>
        </w:rPr>
        <w:t>Šalimis</w:t>
      </w:r>
      <w:proofErr w:type="spellEnd"/>
      <w:r w:rsidRPr="008A42F8">
        <w:rPr>
          <w:sz w:val="24"/>
          <w:szCs w:val="24"/>
        </w:rPr>
        <w:t>,</w:t>
      </w:r>
      <w:r w:rsidR="00CE6EFB" w:rsidRPr="008A42F8">
        <w:rPr>
          <w:sz w:val="24"/>
          <w:szCs w:val="24"/>
        </w:rPr>
        <w:t xml:space="preserve"> o </w:t>
      </w:r>
      <w:proofErr w:type="spellStart"/>
      <w:r w:rsidR="00CE6EFB" w:rsidRPr="008A42F8">
        <w:rPr>
          <w:sz w:val="24"/>
          <w:szCs w:val="24"/>
        </w:rPr>
        <w:t>kiekviena</w:t>
      </w:r>
      <w:proofErr w:type="spellEnd"/>
      <w:r w:rsidR="00CE6EFB" w:rsidRPr="008A42F8">
        <w:rPr>
          <w:sz w:val="24"/>
          <w:szCs w:val="24"/>
        </w:rPr>
        <w:t xml:space="preserve"> </w:t>
      </w:r>
      <w:proofErr w:type="spellStart"/>
      <w:r w:rsidR="00CE6EFB" w:rsidRPr="008A42F8">
        <w:rPr>
          <w:sz w:val="24"/>
          <w:szCs w:val="24"/>
        </w:rPr>
        <w:t>atskirai</w:t>
      </w:r>
      <w:proofErr w:type="spellEnd"/>
      <w:r w:rsidR="00CE6EFB" w:rsidRPr="008A42F8">
        <w:rPr>
          <w:sz w:val="24"/>
          <w:szCs w:val="24"/>
        </w:rPr>
        <w:t xml:space="preserve"> – „</w:t>
      </w:r>
      <w:proofErr w:type="spellStart"/>
      <w:r w:rsidR="00CE6EFB" w:rsidRPr="008A42F8">
        <w:rPr>
          <w:sz w:val="24"/>
          <w:szCs w:val="24"/>
        </w:rPr>
        <w:t>Šalimi</w:t>
      </w:r>
      <w:proofErr w:type="spellEnd"/>
      <w:r w:rsidR="00CE6EFB" w:rsidRPr="008A42F8">
        <w:rPr>
          <w:sz w:val="24"/>
          <w:szCs w:val="24"/>
        </w:rPr>
        <w:t>”</w:t>
      </w:r>
      <w:r w:rsidR="00A93947" w:rsidRPr="008A42F8">
        <w:rPr>
          <w:sz w:val="24"/>
          <w:szCs w:val="24"/>
        </w:rPr>
        <w:t xml:space="preserve">, </w:t>
      </w:r>
      <w:proofErr w:type="spellStart"/>
      <w:r w:rsidR="00B57535" w:rsidRPr="008A42F8">
        <w:rPr>
          <w:sz w:val="24"/>
          <w:szCs w:val="24"/>
        </w:rPr>
        <w:t>atsižvelgiant</w:t>
      </w:r>
      <w:proofErr w:type="spellEnd"/>
      <w:r w:rsidR="00B57535" w:rsidRPr="008A42F8">
        <w:rPr>
          <w:sz w:val="24"/>
          <w:szCs w:val="24"/>
        </w:rPr>
        <w:t xml:space="preserve"> į tai, </w:t>
      </w:r>
      <w:proofErr w:type="spellStart"/>
      <w:r w:rsidR="00B57535" w:rsidRPr="008A42F8">
        <w:rPr>
          <w:sz w:val="24"/>
          <w:szCs w:val="24"/>
        </w:rPr>
        <w:t>kad</w:t>
      </w:r>
      <w:proofErr w:type="spellEnd"/>
      <w:r w:rsidR="00B57535" w:rsidRPr="008A42F8">
        <w:rPr>
          <w:sz w:val="24"/>
          <w:szCs w:val="24"/>
        </w:rPr>
        <w:t xml:space="preserve"> </w:t>
      </w:r>
      <w:r w:rsidR="00F71692" w:rsidRPr="008A42F8">
        <w:rPr>
          <w:sz w:val="24"/>
          <w:szCs w:val="24"/>
        </w:rPr>
        <w:t>20</w:t>
      </w:r>
      <w:r w:rsidR="005F68F9" w:rsidRPr="008A42F8">
        <w:rPr>
          <w:sz w:val="24"/>
          <w:szCs w:val="24"/>
        </w:rPr>
        <w:t>2</w:t>
      </w:r>
      <w:r w:rsidR="00D913E1" w:rsidRPr="008A42F8">
        <w:rPr>
          <w:sz w:val="24"/>
          <w:szCs w:val="24"/>
        </w:rPr>
        <w:t>5</w:t>
      </w:r>
      <w:r w:rsidR="003309AF" w:rsidRPr="008A42F8">
        <w:rPr>
          <w:sz w:val="24"/>
          <w:szCs w:val="24"/>
        </w:rPr>
        <w:t> </w:t>
      </w:r>
      <w:r w:rsidR="00F71692" w:rsidRPr="008A42F8">
        <w:rPr>
          <w:sz w:val="24"/>
          <w:szCs w:val="24"/>
        </w:rPr>
        <w:t xml:space="preserve">m. </w:t>
      </w:r>
      <w:proofErr w:type="spellStart"/>
      <w:r w:rsidR="00D913E1" w:rsidRPr="008A42F8">
        <w:rPr>
          <w:sz w:val="24"/>
          <w:szCs w:val="24"/>
        </w:rPr>
        <w:t>gruodžio</w:t>
      </w:r>
      <w:proofErr w:type="spellEnd"/>
      <w:r w:rsidR="00E56351" w:rsidRPr="008A42F8">
        <w:rPr>
          <w:sz w:val="24"/>
          <w:szCs w:val="24"/>
        </w:rPr>
        <w:t xml:space="preserve"> </w:t>
      </w:r>
      <w:r w:rsidR="00D913E1" w:rsidRPr="008A42F8">
        <w:rPr>
          <w:sz w:val="24"/>
          <w:szCs w:val="24"/>
        </w:rPr>
        <w:t>5</w:t>
      </w:r>
      <w:r w:rsidR="00C51A59" w:rsidRPr="008A42F8">
        <w:rPr>
          <w:sz w:val="24"/>
          <w:szCs w:val="24"/>
        </w:rPr>
        <w:t xml:space="preserve"> </w:t>
      </w:r>
      <w:r w:rsidR="00F71692" w:rsidRPr="008A42F8">
        <w:rPr>
          <w:sz w:val="24"/>
          <w:szCs w:val="24"/>
        </w:rPr>
        <w:t xml:space="preserve">d. </w:t>
      </w:r>
      <w:proofErr w:type="spellStart"/>
      <w:r w:rsidR="00736A52" w:rsidRPr="008A42F8">
        <w:rPr>
          <w:sz w:val="24"/>
          <w:szCs w:val="24"/>
        </w:rPr>
        <w:t>sudarant</w:t>
      </w:r>
      <w:proofErr w:type="spellEnd"/>
      <w:r w:rsidR="00736A52" w:rsidRPr="008A42F8">
        <w:rPr>
          <w:sz w:val="24"/>
          <w:szCs w:val="24"/>
        </w:rPr>
        <w:t xml:space="preserve"> </w:t>
      </w:r>
      <w:proofErr w:type="spellStart"/>
      <w:r w:rsidR="00D913E1" w:rsidRPr="008A42F8">
        <w:rPr>
          <w:sz w:val="24"/>
          <w:szCs w:val="24"/>
        </w:rPr>
        <w:t>Susitarimą</w:t>
      </w:r>
      <w:proofErr w:type="spellEnd"/>
      <w:r w:rsidR="00D913E1" w:rsidRPr="008A42F8">
        <w:rPr>
          <w:sz w:val="24"/>
          <w:szCs w:val="24"/>
        </w:rPr>
        <w:t xml:space="preserve"> Nr. 1</w:t>
      </w:r>
      <w:r w:rsidR="00F71692" w:rsidRPr="008A42F8">
        <w:rPr>
          <w:sz w:val="24"/>
          <w:szCs w:val="24"/>
        </w:rPr>
        <w:t xml:space="preserve"> (</w:t>
      </w:r>
      <w:r w:rsidR="00E76A82" w:rsidRPr="008A42F8">
        <w:rPr>
          <w:sz w:val="24"/>
          <w:szCs w:val="24"/>
        </w:rPr>
        <w:t>VILNIUS TECH</w:t>
      </w:r>
      <w:r w:rsidR="005F68F9" w:rsidRPr="008A42F8">
        <w:rPr>
          <w:sz w:val="24"/>
          <w:szCs w:val="24"/>
        </w:rPr>
        <w:t xml:space="preserve"> </w:t>
      </w:r>
      <w:r w:rsidR="00F71692" w:rsidRPr="008A42F8">
        <w:rPr>
          <w:sz w:val="24"/>
          <w:szCs w:val="24"/>
        </w:rPr>
        <w:t xml:space="preserve">reg. Nr. </w:t>
      </w:r>
      <w:r w:rsidR="00E415FF" w:rsidRPr="008A42F8">
        <w:rPr>
          <w:sz w:val="24"/>
          <w:szCs w:val="24"/>
        </w:rPr>
        <w:t>10.13-20</w:t>
      </w:r>
      <w:r w:rsidR="00836D07" w:rsidRPr="008A42F8">
        <w:rPr>
          <w:sz w:val="24"/>
          <w:szCs w:val="24"/>
        </w:rPr>
        <w:t>2</w:t>
      </w:r>
      <w:r w:rsidR="00D913E1" w:rsidRPr="008A42F8">
        <w:rPr>
          <w:sz w:val="24"/>
          <w:szCs w:val="24"/>
        </w:rPr>
        <w:t>5</w:t>
      </w:r>
      <w:r w:rsidR="00E415FF" w:rsidRPr="008A42F8">
        <w:rPr>
          <w:sz w:val="24"/>
          <w:szCs w:val="24"/>
        </w:rPr>
        <w:t>-</w:t>
      </w:r>
      <w:r w:rsidR="00D913E1" w:rsidRPr="008A42F8">
        <w:rPr>
          <w:sz w:val="24"/>
          <w:szCs w:val="24"/>
        </w:rPr>
        <w:t>2248</w:t>
      </w:r>
      <w:r w:rsidR="00554769" w:rsidRPr="008A42F8">
        <w:rPr>
          <w:sz w:val="24"/>
          <w:szCs w:val="24"/>
        </w:rPr>
        <w:t>)</w:t>
      </w:r>
      <w:r w:rsidR="00796B5D" w:rsidRPr="008A42F8">
        <w:rPr>
          <w:sz w:val="24"/>
          <w:szCs w:val="24"/>
        </w:rPr>
        <w:t xml:space="preserve"> </w:t>
      </w:r>
      <w:proofErr w:type="spellStart"/>
      <w:r w:rsidR="00A93947" w:rsidRPr="008A42F8">
        <w:rPr>
          <w:sz w:val="24"/>
          <w:szCs w:val="24"/>
        </w:rPr>
        <w:t>į</w:t>
      </w:r>
      <w:r w:rsidR="00F71692" w:rsidRPr="008A42F8">
        <w:rPr>
          <w:sz w:val="24"/>
          <w:szCs w:val="24"/>
        </w:rPr>
        <w:t>sivėlė</w:t>
      </w:r>
      <w:proofErr w:type="spellEnd"/>
      <w:r w:rsidR="00F71692" w:rsidRPr="008A42F8">
        <w:rPr>
          <w:sz w:val="24"/>
          <w:szCs w:val="24"/>
        </w:rPr>
        <w:t xml:space="preserve"> </w:t>
      </w:r>
      <w:proofErr w:type="spellStart"/>
      <w:r w:rsidR="00F71692" w:rsidRPr="008A42F8">
        <w:rPr>
          <w:sz w:val="24"/>
          <w:szCs w:val="24"/>
        </w:rPr>
        <w:t>techninė</w:t>
      </w:r>
      <w:proofErr w:type="spellEnd"/>
      <w:r w:rsidR="00F71692" w:rsidRPr="008A42F8">
        <w:rPr>
          <w:sz w:val="24"/>
          <w:szCs w:val="24"/>
        </w:rPr>
        <w:t xml:space="preserve"> </w:t>
      </w:r>
      <w:proofErr w:type="spellStart"/>
      <w:r w:rsidR="00F71692" w:rsidRPr="008A42F8">
        <w:rPr>
          <w:sz w:val="24"/>
          <w:szCs w:val="24"/>
        </w:rPr>
        <w:t>klaida</w:t>
      </w:r>
      <w:proofErr w:type="spellEnd"/>
      <w:r w:rsidR="00B57535" w:rsidRPr="008A42F8">
        <w:rPr>
          <w:sz w:val="24"/>
          <w:szCs w:val="24"/>
        </w:rPr>
        <w:t xml:space="preserve">, </w:t>
      </w:r>
      <w:proofErr w:type="spellStart"/>
      <w:r w:rsidR="00A048CB" w:rsidRPr="008A42F8">
        <w:rPr>
          <w:sz w:val="24"/>
          <w:szCs w:val="24"/>
        </w:rPr>
        <w:t>su</w:t>
      </w:r>
      <w:r w:rsidR="00C27790" w:rsidRPr="008A42F8">
        <w:rPr>
          <w:sz w:val="24"/>
          <w:szCs w:val="24"/>
        </w:rPr>
        <w:t>sitaria</w:t>
      </w:r>
      <w:proofErr w:type="spellEnd"/>
      <w:r w:rsidR="003A277D" w:rsidRPr="008A42F8">
        <w:rPr>
          <w:sz w:val="24"/>
          <w:szCs w:val="24"/>
        </w:rPr>
        <w:t>:</w:t>
      </w:r>
    </w:p>
    <w:p w14:paraId="031A6D85" w14:textId="77777777" w:rsidR="008228E1" w:rsidRPr="008A42F8" w:rsidRDefault="008228E1" w:rsidP="000577B4">
      <w:pPr>
        <w:ind w:firstLine="720"/>
        <w:jc w:val="both"/>
        <w:rPr>
          <w:sz w:val="24"/>
          <w:szCs w:val="24"/>
        </w:rPr>
      </w:pPr>
    </w:p>
    <w:p w14:paraId="27E82630" w14:textId="0AF576A4" w:rsidR="00DD6C42" w:rsidRPr="008A42F8" w:rsidRDefault="00DD6C42" w:rsidP="00E415FF">
      <w:pPr>
        <w:pStyle w:val="BodyText"/>
        <w:numPr>
          <w:ilvl w:val="0"/>
          <w:numId w:val="7"/>
        </w:numPr>
        <w:tabs>
          <w:tab w:val="left" w:pos="1080"/>
        </w:tabs>
        <w:ind w:left="0" w:firstLine="709"/>
        <w:rPr>
          <w:bCs/>
        </w:rPr>
      </w:pPr>
      <w:r w:rsidRPr="008A42F8">
        <w:rPr>
          <w:bCs/>
        </w:rPr>
        <w:t xml:space="preserve">Atitaisyti </w:t>
      </w:r>
      <w:r w:rsidR="00736A52">
        <w:rPr>
          <w:bCs/>
        </w:rPr>
        <w:t>Susitarimo</w:t>
      </w:r>
      <w:r w:rsidR="00E56351" w:rsidRPr="008A42F8">
        <w:rPr>
          <w:bCs/>
        </w:rPr>
        <w:t xml:space="preserve"> </w:t>
      </w:r>
      <w:r w:rsidR="00CE6EFB" w:rsidRPr="008A42F8">
        <w:rPr>
          <w:bCs/>
        </w:rPr>
        <w:t>2</w:t>
      </w:r>
      <w:r w:rsidR="0092248E" w:rsidRPr="008A42F8">
        <w:t xml:space="preserve"> p</w:t>
      </w:r>
      <w:r w:rsidR="003309AF" w:rsidRPr="008A42F8">
        <w:t>unktą ir išdėstyti jį taip:</w:t>
      </w:r>
    </w:p>
    <w:p w14:paraId="49581F4B" w14:textId="5FE032B3" w:rsidR="00A14B59" w:rsidRPr="008A42F8" w:rsidRDefault="001875F0" w:rsidP="00A14B59">
      <w:pPr>
        <w:tabs>
          <w:tab w:val="left" w:pos="993"/>
        </w:tabs>
        <w:jc w:val="both"/>
        <w:rPr>
          <w:sz w:val="24"/>
          <w:szCs w:val="24"/>
        </w:rPr>
      </w:pPr>
      <w:r w:rsidRPr="008A42F8">
        <w:rPr>
          <w:bCs/>
          <w:sz w:val="24"/>
          <w:szCs w:val="24"/>
        </w:rPr>
        <w:t>„2</w:t>
      </w:r>
      <w:r w:rsidR="00A14B59" w:rsidRPr="008A42F8">
        <w:rPr>
          <w:bCs/>
          <w:sz w:val="24"/>
          <w:szCs w:val="24"/>
        </w:rPr>
        <w:t>.</w:t>
      </w:r>
      <w:r w:rsidRPr="008A42F8">
        <w:rPr>
          <w:bCs/>
          <w:sz w:val="24"/>
          <w:szCs w:val="24"/>
        </w:rPr>
        <w:t xml:space="preserve"> </w:t>
      </w:r>
      <w:proofErr w:type="spellStart"/>
      <w:r w:rsidR="00A14B59" w:rsidRPr="008A42F8">
        <w:rPr>
          <w:sz w:val="24"/>
          <w:szCs w:val="24"/>
        </w:rPr>
        <w:t>Atsižvelgiant</w:t>
      </w:r>
      <w:proofErr w:type="spellEnd"/>
      <w:r w:rsidR="00A14B59" w:rsidRPr="008A42F8">
        <w:rPr>
          <w:sz w:val="24"/>
          <w:szCs w:val="24"/>
        </w:rPr>
        <w:t xml:space="preserve"> į tai, </w:t>
      </w:r>
      <w:proofErr w:type="spellStart"/>
      <w:r w:rsidR="00A14B59" w:rsidRPr="008A42F8">
        <w:rPr>
          <w:sz w:val="24"/>
          <w:szCs w:val="24"/>
        </w:rPr>
        <w:t>kad</w:t>
      </w:r>
      <w:proofErr w:type="spellEnd"/>
      <w:r w:rsidR="00A14B59" w:rsidRPr="008A42F8">
        <w:rPr>
          <w:sz w:val="24"/>
          <w:szCs w:val="24"/>
        </w:rPr>
        <w:t xml:space="preserve"> </w:t>
      </w:r>
      <w:proofErr w:type="spellStart"/>
      <w:r w:rsidR="00A14B59" w:rsidRPr="008A42F8">
        <w:rPr>
          <w:sz w:val="24"/>
          <w:szCs w:val="24"/>
        </w:rPr>
        <w:t>vykdant</w:t>
      </w:r>
      <w:proofErr w:type="spellEnd"/>
      <w:r w:rsidR="00A14B59" w:rsidRPr="008A42F8">
        <w:rPr>
          <w:sz w:val="24"/>
          <w:szCs w:val="24"/>
        </w:rPr>
        <w:t xml:space="preserve"> </w:t>
      </w:r>
      <w:proofErr w:type="spellStart"/>
      <w:r w:rsidR="00A14B59" w:rsidRPr="008A42F8">
        <w:rPr>
          <w:sz w:val="24"/>
          <w:szCs w:val="24"/>
        </w:rPr>
        <w:t>sutartį</w:t>
      </w:r>
      <w:proofErr w:type="spellEnd"/>
      <w:r w:rsidR="00A14B59" w:rsidRPr="008A42F8">
        <w:rPr>
          <w:sz w:val="24"/>
          <w:szCs w:val="24"/>
        </w:rPr>
        <w:t xml:space="preserve"> </w:t>
      </w:r>
      <w:proofErr w:type="spellStart"/>
      <w:r w:rsidR="00A14B59" w:rsidRPr="008A42F8">
        <w:rPr>
          <w:sz w:val="24"/>
          <w:szCs w:val="24"/>
        </w:rPr>
        <w:t>atsirado</w:t>
      </w:r>
      <w:proofErr w:type="spellEnd"/>
      <w:r w:rsidR="00A14B59" w:rsidRPr="008A42F8">
        <w:rPr>
          <w:sz w:val="24"/>
          <w:szCs w:val="24"/>
        </w:rPr>
        <w:t xml:space="preserve"> </w:t>
      </w:r>
      <w:proofErr w:type="spellStart"/>
      <w:r w:rsidR="00A14B59" w:rsidRPr="008A42F8">
        <w:rPr>
          <w:sz w:val="24"/>
          <w:szCs w:val="24"/>
        </w:rPr>
        <w:t>papildomi</w:t>
      </w:r>
      <w:proofErr w:type="spellEnd"/>
      <w:r w:rsidR="00A14B59" w:rsidRPr="008A42F8">
        <w:rPr>
          <w:sz w:val="24"/>
          <w:szCs w:val="24"/>
        </w:rPr>
        <w:t xml:space="preserve"> </w:t>
      </w:r>
      <w:proofErr w:type="spellStart"/>
      <w:r w:rsidR="00A14B59" w:rsidRPr="008A42F8">
        <w:rPr>
          <w:sz w:val="24"/>
          <w:szCs w:val="24"/>
        </w:rPr>
        <w:t>darbai</w:t>
      </w:r>
      <w:proofErr w:type="spellEnd"/>
      <w:r w:rsidR="00A14B59" w:rsidRPr="008A42F8">
        <w:rPr>
          <w:sz w:val="24"/>
          <w:szCs w:val="24"/>
        </w:rPr>
        <w:t xml:space="preserve">, </w:t>
      </w:r>
      <w:proofErr w:type="spellStart"/>
      <w:r w:rsidR="00A14B59" w:rsidRPr="008A42F8">
        <w:rPr>
          <w:sz w:val="24"/>
          <w:szCs w:val="24"/>
        </w:rPr>
        <w:t>Šalys</w:t>
      </w:r>
      <w:proofErr w:type="spellEnd"/>
      <w:r w:rsidR="00A14B59" w:rsidRPr="008A42F8">
        <w:rPr>
          <w:sz w:val="24"/>
          <w:szCs w:val="24"/>
        </w:rPr>
        <w:t xml:space="preserve"> </w:t>
      </w:r>
      <w:proofErr w:type="spellStart"/>
      <w:r w:rsidR="00A14B59" w:rsidRPr="008A42F8">
        <w:rPr>
          <w:sz w:val="24"/>
          <w:szCs w:val="24"/>
        </w:rPr>
        <w:t>susitaria</w:t>
      </w:r>
      <w:proofErr w:type="spellEnd"/>
      <w:r w:rsidR="00A14B59" w:rsidRPr="008A42F8">
        <w:rPr>
          <w:sz w:val="24"/>
          <w:szCs w:val="24"/>
        </w:rPr>
        <w:t xml:space="preserve"> </w:t>
      </w:r>
      <w:proofErr w:type="spellStart"/>
      <w:r w:rsidR="00A14B59" w:rsidRPr="008A42F8">
        <w:rPr>
          <w:sz w:val="24"/>
          <w:szCs w:val="24"/>
        </w:rPr>
        <w:t>pratęsti</w:t>
      </w:r>
      <w:proofErr w:type="spellEnd"/>
      <w:r w:rsidR="00A14B59" w:rsidRPr="008A42F8">
        <w:rPr>
          <w:sz w:val="24"/>
          <w:szCs w:val="24"/>
        </w:rPr>
        <w:t xml:space="preserve"> </w:t>
      </w:r>
      <w:proofErr w:type="spellStart"/>
      <w:r w:rsidR="00A14B59" w:rsidRPr="008A42F8">
        <w:rPr>
          <w:sz w:val="24"/>
          <w:szCs w:val="24"/>
        </w:rPr>
        <w:t>darbų</w:t>
      </w:r>
      <w:proofErr w:type="spellEnd"/>
      <w:r w:rsidR="00A14B59" w:rsidRPr="008A42F8">
        <w:rPr>
          <w:sz w:val="24"/>
          <w:szCs w:val="24"/>
        </w:rPr>
        <w:t xml:space="preserve"> </w:t>
      </w:r>
      <w:proofErr w:type="spellStart"/>
      <w:r w:rsidR="00A14B59" w:rsidRPr="008A42F8">
        <w:rPr>
          <w:sz w:val="24"/>
          <w:szCs w:val="24"/>
        </w:rPr>
        <w:t>atlikimo</w:t>
      </w:r>
      <w:proofErr w:type="spellEnd"/>
      <w:r w:rsidR="00A14B59" w:rsidRPr="008A42F8">
        <w:rPr>
          <w:sz w:val="24"/>
          <w:szCs w:val="24"/>
        </w:rPr>
        <w:t xml:space="preserve"> </w:t>
      </w:r>
      <w:proofErr w:type="spellStart"/>
      <w:r w:rsidR="00A14B59" w:rsidRPr="008A42F8">
        <w:rPr>
          <w:sz w:val="24"/>
          <w:szCs w:val="24"/>
        </w:rPr>
        <w:t>terminą</w:t>
      </w:r>
      <w:proofErr w:type="spellEnd"/>
      <w:r w:rsidR="00A14B59" w:rsidRPr="008A42F8">
        <w:rPr>
          <w:sz w:val="24"/>
          <w:szCs w:val="24"/>
        </w:rPr>
        <w:t xml:space="preserve"> </w:t>
      </w:r>
      <w:proofErr w:type="spellStart"/>
      <w:r w:rsidR="00A14B59" w:rsidRPr="008A42F8">
        <w:rPr>
          <w:sz w:val="24"/>
          <w:szCs w:val="24"/>
        </w:rPr>
        <w:t>iki</w:t>
      </w:r>
      <w:proofErr w:type="spellEnd"/>
      <w:r w:rsidR="00A14B59" w:rsidRPr="008A42F8">
        <w:rPr>
          <w:sz w:val="24"/>
          <w:szCs w:val="24"/>
        </w:rPr>
        <w:t xml:space="preserve"> 202</w:t>
      </w:r>
      <w:r w:rsidR="00DB2F62" w:rsidRPr="008A42F8">
        <w:rPr>
          <w:sz w:val="24"/>
          <w:szCs w:val="24"/>
        </w:rPr>
        <w:t>6</w:t>
      </w:r>
      <w:r w:rsidR="00A14B59" w:rsidRPr="008A42F8">
        <w:rPr>
          <w:sz w:val="24"/>
          <w:szCs w:val="24"/>
        </w:rPr>
        <w:t>-02-25.</w:t>
      </w:r>
    </w:p>
    <w:p w14:paraId="0B1D9D64" w14:textId="4AEB8F11" w:rsidR="0080009A" w:rsidRPr="008A42F8" w:rsidRDefault="0080009A" w:rsidP="00E415FF">
      <w:pPr>
        <w:pStyle w:val="ListParagraph"/>
        <w:numPr>
          <w:ilvl w:val="0"/>
          <w:numId w:val="7"/>
        </w:numPr>
        <w:jc w:val="both"/>
        <w:rPr>
          <w:szCs w:val="24"/>
        </w:rPr>
      </w:pPr>
      <w:r w:rsidRPr="008A42F8">
        <w:rPr>
          <w:szCs w:val="24"/>
        </w:rPr>
        <w:t xml:space="preserve">Šis </w:t>
      </w:r>
      <w:r w:rsidR="00736A52">
        <w:rPr>
          <w:szCs w:val="24"/>
        </w:rPr>
        <w:t>A</w:t>
      </w:r>
      <w:r w:rsidR="00554769" w:rsidRPr="008A42F8">
        <w:rPr>
          <w:szCs w:val="24"/>
        </w:rPr>
        <w:t>titaisymas</w:t>
      </w:r>
      <w:r w:rsidR="00736A52">
        <w:rPr>
          <w:szCs w:val="24"/>
        </w:rPr>
        <w:t xml:space="preserve"> Nr. 1 </w:t>
      </w:r>
      <w:r w:rsidR="00D71652" w:rsidRPr="008A42F8">
        <w:rPr>
          <w:szCs w:val="24"/>
        </w:rPr>
        <w:t xml:space="preserve"> yra neatskiriama s</w:t>
      </w:r>
      <w:r w:rsidRPr="008A42F8">
        <w:rPr>
          <w:szCs w:val="24"/>
        </w:rPr>
        <w:t>utarties dalis.</w:t>
      </w:r>
    </w:p>
    <w:p w14:paraId="0A2BC5FF" w14:textId="77777777" w:rsidR="0080009A" w:rsidRPr="008A42F8" w:rsidRDefault="0080009A" w:rsidP="005B7451">
      <w:pPr>
        <w:pStyle w:val="ListParagraph"/>
        <w:numPr>
          <w:ilvl w:val="0"/>
          <w:numId w:val="7"/>
        </w:numPr>
        <w:tabs>
          <w:tab w:val="left" w:pos="1134"/>
        </w:tabs>
        <w:jc w:val="both"/>
        <w:rPr>
          <w:szCs w:val="24"/>
        </w:rPr>
      </w:pPr>
      <w:r w:rsidRPr="008A42F8">
        <w:rPr>
          <w:szCs w:val="24"/>
        </w:rPr>
        <w:t xml:space="preserve">Kiti </w:t>
      </w:r>
      <w:r w:rsidR="0037726B" w:rsidRPr="008A42F8">
        <w:rPr>
          <w:szCs w:val="24"/>
        </w:rPr>
        <w:t>s</w:t>
      </w:r>
      <w:r w:rsidRPr="008A42F8">
        <w:rPr>
          <w:szCs w:val="24"/>
        </w:rPr>
        <w:t>utarties punktai lieka galioti be pakeitim</w:t>
      </w:r>
      <w:r w:rsidR="00C90DD5" w:rsidRPr="008A42F8">
        <w:rPr>
          <w:szCs w:val="24"/>
        </w:rPr>
        <w:t>ų</w:t>
      </w:r>
      <w:r w:rsidRPr="008A42F8">
        <w:rPr>
          <w:szCs w:val="24"/>
        </w:rPr>
        <w:t>.</w:t>
      </w:r>
    </w:p>
    <w:p w14:paraId="4C5771BF" w14:textId="6ADA0FF7" w:rsidR="0080009A" w:rsidRPr="008A42F8" w:rsidRDefault="0080009A" w:rsidP="00E415FF">
      <w:pPr>
        <w:pStyle w:val="ListParagraph"/>
        <w:numPr>
          <w:ilvl w:val="0"/>
          <w:numId w:val="7"/>
        </w:numPr>
        <w:tabs>
          <w:tab w:val="num" w:pos="709"/>
          <w:tab w:val="left" w:pos="1080"/>
        </w:tabs>
        <w:ind w:left="0" w:firstLine="709"/>
        <w:jc w:val="both"/>
        <w:rPr>
          <w:szCs w:val="24"/>
        </w:rPr>
      </w:pPr>
      <w:r w:rsidRPr="008A42F8">
        <w:rPr>
          <w:szCs w:val="24"/>
        </w:rPr>
        <w:t xml:space="preserve">Šis </w:t>
      </w:r>
      <w:r w:rsidR="00554769" w:rsidRPr="008A42F8">
        <w:rPr>
          <w:szCs w:val="24"/>
        </w:rPr>
        <w:t xml:space="preserve">sutarties </w:t>
      </w:r>
      <w:r w:rsidR="00736A52">
        <w:rPr>
          <w:szCs w:val="24"/>
        </w:rPr>
        <w:t>A</w:t>
      </w:r>
      <w:r w:rsidR="00554769" w:rsidRPr="008A42F8">
        <w:rPr>
          <w:szCs w:val="24"/>
        </w:rPr>
        <w:t>titaisymas</w:t>
      </w:r>
      <w:r w:rsidR="00736A52">
        <w:rPr>
          <w:szCs w:val="24"/>
        </w:rPr>
        <w:t xml:space="preserve"> Nr. 1</w:t>
      </w:r>
      <w:r w:rsidR="00332980" w:rsidRPr="008A42F8">
        <w:rPr>
          <w:szCs w:val="24"/>
        </w:rPr>
        <w:t xml:space="preserve"> </w:t>
      </w:r>
      <w:r w:rsidR="00E76A82" w:rsidRPr="008A42F8">
        <w:rPr>
          <w:szCs w:val="24"/>
        </w:rPr>
        <w:t>pasirašomas kvalifikuot</w:t>
      </w:r>
      <w:r w:rsidR="003B3F9F" w:rsidRPr="008A42F8">
        <w:rPr>
          <w:szCs w:val="24"/>
        </w:rPr>
        <w:t>ais elektroniniais</w:t>
      </w:r>
      <w:r w:rsidR="00E76A82" w:rsidRPr="008A42F8">
        <w:rPr>
          <w:szCs w:val="24"/>
        </w:rPr>
        <w:t xml:space="preserve"> paraš</w:t>
      </w:r>
      <w:r w:rsidR="003B3F9F" w:rsidRPr="008A42F8">
        <w:rPr>
          <w:szCs w:val="24"/>
        </w:rPr>
        <w:t>ais</w:t>
      </w:r>
      <w:r w:rsidRPr="008A42F8">
        <w:rPr>
          <w:szCs w:val="24"/>
        </w:rPr>
        <w:t>.</w:t>
      </w:r>
    </w:p>
    <w:p w14:paraId="51B3895F" w14:textId="77777777" w:rsidR="008228E1" w:rsidRPr="008A42F8" w:rsidRDefault="0080009A" w:rsidP="008228E1">
      <w:pPr>
        <w:pStyle w:val="ListParagraph"/>
        <w:numPr>
          <w:ilvl w:val="0"/>
          <w:numId w:val="7"/>
        </w:numPr>
        <w:tabs>
          <w:tab w:val="left" w:pos="1134"/>
        </w:tabs>
        <w:jc w:val="both"/>
        <w:rPr>
          <w:szCs w:val="24"/>
        </w:rPr>
      </w:pPr>
      <w:r w:rsidRPr="008A42F8">
        <w:rPr>
          <w:szCs w:val="24"/>
        </w:rPr>
        <w:t>Šalių rekvizitai:</w:t>
      </w:r>
    </w:p>
    <w:p w14:paraId="6FA9EB4F" w14:textId="70C0CE6F" w:rsidR="008228E1" w:rsidRPr="008A42F8" w:rsidRDefault="008228E1" w:rsidP="008228E1">
      <w:pPr>
        <w:pStyle w:val="ListParagraph"/>
        <w:tabs>
          <w:tab w:val="left" w:pos="1134"/>
        </w:tabs>
        <w:ind w:left="1069"/>
        <w:jc w:val="both"/>
        <w:rPr>
          <w:szCs w:val="24"/>
        </w:rPr>
      </w:pPr>
    </w:p>
    <w:tbl>
      <w:tblPr>
        <w:tblW w:w="0" w:type="auto"/>
        <w:tblInd w:w="108" w:type="dxa"/>
        <w:tblLook w:val="04A0" w:firstRow="1" w:lastRow="0" w:firstColumn="1" w:lastColumn="0" w:noHBand="0" w:noVBand="1"/>
      </w:tblPr>
      <w:tblGrid>
        <w:gridCol w:w="4810"/>
        <w:gridCol w:w="12"/>
        <w:gridCol w:w="4816"/>
      </w:tblGrid>
      <w:tr w:rsidR="0011788D" w:rsidRPr="008A42F8" w14:paraId="69544EB0" w14:textId="77777777" w:rsidTr="0058388D">
        <w:tc>
          <w:tcPr>
            <w:tcW w:w="4822" w:type="dxa"/>
            <w:gridSpan w:val="2"/>
            <w:shd w:val="clear" w:color="auto" w:fill="auto"/>
          </w:tcPr>
          <w:p w14:paraId="0CE55A85" w14:textId="77777777" w:rsidR="0011788D" w:rsidRPr="008A42F8" w:rsidRDefault="0011788D" w:rsidP="0058388D">
            <w:pPr>
              <w:jc w:val="both"/>
              <w:rPr>
                <w:rFonts w:eastAsia="Calibri"/>
                <w:b/>
                <w:sz w:val="24"/>
                <w:szCs w:val="24"/>
              </w:rPr>
            </w:pPr>
            <w:r w:rsidRPr="008A42F8">
              <w:rPr>
                <w:rFonts w:eastAsia="Calibri"/>
                <w:b/>
                <w:sz w:val="24"/>
                <w:szCs w:val="24"/>
              </w:rPr>
              <w:t>UŽSAKOVAS</w:t>
            </w:r>
          </w:p>
        </w:tc>
        <w:tc>
          <w:tcPr>
            <w:tcW w:w="4816" w:type="dxa"/>
            <w:shd w:val="clear" w:color="auto" w:fill="auto"/>
          </w:tcPr>
          <w:p w14:paraId="55CE6061" w14:textId="77777777" w:rsidR="0011788D" w:rsidRPr="008A42F8" w:rsidRDefault="0011788D" w:rsidP="0058388D">
            <w:pPr>
              <w:jc w:val="both"/>
              <w:rPr>
                <w:rFonts w:eastAsia="Calibri"/>
                <w:b/>
                <w:sz w:val="24"/>
                <w:szCs w:val="24"/>
              </w:rPr>
            </w:pPr>
            <w:r w:rsidRPr="008A42F8">
              <w:rPr>
                <w:rFonts w:eastAsia="Calibri"/>
                <w:b/>
                <w:sz w:val="24"/>
                <w:szCs w:val="24"/>
              </w:rPr>
              <w:t>RANGOVAS</w:t>
            </w:r>
          </w:p>
        </w:tc>
      </w:tr>
      <w:tr w:rsidR="0011788D" w:rsidRPr="008A42F8" w14:paraId="71EABA6B" w14:textId="77777777" w:rsidTr="0058388D">
        <w:tc>
          <w:tcPr>
            <w:tcW w:w="4822" w:type="dxa"/>
            <w:gridSpan w:val="2"/>
            <w:shd w:val="clear" w:color="auto" w:fill="auto"/>
          </w:tcPr>
          <w:p w14:paraId="625BB3E4" w14:textId="77777777" w:rsidR="0011788D" w:rsidRPr="008A42F8" w:rsidRDefault="0011788D" w:rsidP="0058388D">
            <w:pPr>
              <w:jc w:val="both"/>
              <w:rPr>
                <w:rFonts w:eastAsia="Calibri"/>
                <w:sz w:val="24"/>
                <w:szCs w:val="24"/>
              </w:rPr>
            </w:pPr>
          </w:p>
        </w:tc>
        <w:tc>
          <w:tcPr>
            <w:tcW w:w="4816" w:type="dxa"/>
            <w:shd w:val="clear" w:color="auto" w:fill="auto"/>
          </w:tcPr>
          <w:p w14:paraId="731118A0" w14:textId="77777777" w:rsidR="0011788D" w:rsidRPr="008A42F8" w:rsidRDefault="0011788D" w:rsidP="0058388D">
            <w:pPr>
              <w:jc w:val="both"/>
              <w:rPr>
                <w:rFonts w:eastAsia="Calibri"/>
                <w:sz w:val="24"/>
                <w:szCs w:val="24"/>
              </w:rPr>
            </w:pPr>
          </w:p>
        </w:tc>
      </w:tr>
      <w:tr w:rsidR="0011788D" w:rsidRPr="008A42F8" w14:paraId="28CB76E7" w14:textId="77777777" w:rsidTr="0058388D">
        <w:tc>
          <w:tcPr>
            <w:tcW w:w="4822" w:type="dxa"/>
            <w:gridSpan w:val="2"/>
            <w:shd w:val="clear" w:color="auto" w:fill="auto"/>
          </w:tcPr>
          <w:p w14:paraId="54FE844B" w14:textId="77777777" w:rsidR="0011788D" w:rsidRPr="008A42F8" w:rsidRDefault="0011788D" w:rsidP="0058388D">
            <w:pPr>
              <w:jc w:val="both"/>
              <w:rPr>
                <w:rFonts w:eastAsia="Calibri"/>
                <w:sz w:val="24"/>
                <w:szCs w:val="24"/>
              </w:rPr>
            </w:pPr>
            <w:r w:rsidRPr="008A42F8">
              <w:rPr>
                <w:rFonts w:eastAsia="Calibri"/>
                <w:sz w:val="24"/>
                <w:szCs w:val="24"/>
              </w:rPr>
              <w:t xml:space="preserve">Vilniaus </w:t>
            </w:r>
            <w:proofErr w:type="spellStart"/>
            <w:r w:rsidRPr="008A42F8">
              <w:rPr>
                <w:rFonts w:eastAsia="Calibri"/>
                <w:sz w:val="24"/>
                <w:szCs w:val="24"/>
              </w:rPr>
              <w:t>Gedimino</w:t>
            </w:r>
            <w:proofErr w:type="spellEnd"/>
            <w:r w:rsidRPr="008A42F8">
              <w:rPr>
                <w:rFonts w:eastAsia="Calibri"/>
                <w:sz w:val="24"/>
                <w:szCs w:val="24"/>
              </w:rPr>
              <w:t xml:space="preserve"> </w:t>
            </w:r>
            <w:proofErr w:type="spellStart"/>
            <w:r w:rsidRPr="008A42F8">
              <w:rPr>
                <w:rFonts w:eastAsia="Calibri"/>
                <w:sz w:val="24"/>
                <w:szCs w:val="24"/>
              </w:rPr>
              <w:t>technikos</w:t>
            </w:r>
            <w:proofErr w:type="spellEnd"/>
            <w:r w:rsidRPr="008A42F8">
              <w:rPr>
                <w:rFonts w:eastAsia="Calibri"/>
                <w:sz w:val="24"/>
                <w:szCs w:val="24"/>
              </w:rPr>
              <w:t xml:space="preserve"> </w:t>
            </w:r>
            <w:proofErr w:type="spellStart"/>
            <w:r w:rsidRPr="008A42F8">
              <w:rPr>
                <w:rFonts w:eastAsia="Calibri"/>
                <w:sz w:val="24"/>
                <w:szCs w:val="24"/>
              </w:rPr>
              <w:t>universitetas</w:t>
            </w:r>
            <w:proofErr w:type="spellEnd"/>
          </w:p>
        </w:tc>
        <w:tc>
          <w:tcPr>
            <w:tcW w:w="4816" w:type="dxa"/>
            <w:shd w:val="clear" w:color="auto" w:fill="auto"/>
          </w:tcPr>
          <w:p w14:paraId="432620F7" w14:textId="77777777" w:rsidR="0011788D" w:rsidRPr="008A42F8" w:rsidRDefault="0011788D" w:rsidP="0058388D">
            <w:pPr>
              <w:jc w:val="both"/>
              <w:rPr>
                <w:rFonts w:eastAsia="Calibri"/>
                <w:sz w:val="24"/>
                <w:szCs w:val="24"/>
              </w:rPr>
            </w:pPr>
            <w:r w:rsidRPr="008A42F8">
              <w:rPr>
                <w:rFonts w:eastAsia="Calibri"/>
                <w:sz w:val="24"/>
                <w:szCs w:val="24"/>
              </w:rPr>
              <w:t>UAB „</w:t>
            </w:r>
            <w:proofErr w:type="spellStart"/>
            <w:r w:rsidRPr="008A42F8">
              <w:rPr>
                <w:rFonts w:eastAsia="Calibri"/>
                <w:sz w:val="24"/>
                <w:szCs w:val="24"/>
              </w:rPr>
              <w:t>Arvūnas</w:t>
            </w:r>
            <w:proofErr w:type="spellEnd"/>
            <w:r w:rsidRPr="008A42F8">
              <w:rPr>
                <w:rFonts w:eastAsia="Calibri"/>
                <w:sz w:val="24"/>
                <w:szCs w:val="24"/>
              </w:rPr>
              <w:t xml:space="preserve">“ </w:t>
            </w:r>
          </w:p>
        </w:tc>
      </w:tr>
      <w:tr w:rsidR="0011788D" w:rsidRPr="008A42F8" w14:paraId="4E0EDD68" w14:textId="77777777" w:rsidTr="0058388D">
        <w:tc>
          <w:tcPr>
            <w:tcW w:w="4822" w:type="dxa"/>
            <w:gridSpan w:val="2"/>
            <w:shd w:val="clear" w:color="auto" w:fill="auto"/>
          </w:tcPr>
          <w:p w14:paraId="209D4739" w14:textId="77777777" w:rsidR="0011788D" w:rsidRPr="008A42F8" w:rsidRDefault="0011788D" w:rsidP="0058388D">
            <w:pPr>
              <w:jc w:val="both"/>
              <w:rPr>
                <w:rFonts w:eastAsia="Calibri"/>
                <w:sz w:val="24"/>
                <w:szCs w:val="24"/>
              </w:rPr>
            </w:pPr>
            <w:proofErr w:type="spellStart"/>
            <w:r w:rsidRPr="008A42F8">
              <w:rPr>
                <w:rFonts w:eastAsia="Calibri"/>
                <w:sz w:val="24"/>
                <w:szCs w:val="24"/>
              </w:rPr>
              <w:t>Saulėtekio</w:t>
            </w:r>
            <w:proofErr w:type="spellEnd"/>
            <w:r w:rsidRPr="008A42F8">
              <w:rPr>
                <w:rFonts w:eastAsia="Calibri"/>
                <w:sz w:val="24"/>
                <w:szCs w:val="24"/>
              </w:rPr>
              <w:t xml:space="preserve"> al. 11, Vilnius</w:t>
            </w:r>
          </w:p>
        </w:tc>
        <w:tc>
          <w:tcPr>
            <w:tcW w:w="4816" w:type="dxa"/>
            <w:shd w:val="clear" w:color="auto" w:fill="auto"/>
          </w:tcPr>
          <w:p w14:paraId="4CC21E3D" w14:textId="77777777" w:rsidR="0011788D" w:rsidRPr="008A42F8" w:rsidRDefault="0011788D" w:rsidP="0058388D">
            <w:pPr>
              <w:jc w:val="both"/>
              <w:rPr>
                <w:rFonts w:eastAsia="Calibri"/>
                <w:sz w:val="24"/>
                <w:szCs w:val="24"/>
              </w:rPr>
            </w:pPr>
            <w:proofErr w:type="spellStart"/>
            <w:r w:rsidRPr="008A42F8">
              <w:rPr>
                <w:rFonts w:eastAsia="Calibri"/>
                <w:sz w:val="24"/>
                <w:szCs w:val="24"/>
              </w:rPr>
              <w:t>Antakalnio</w:t>
            </w:r>
            <w:proofErr w:type="spellEnd"/>
            <w:r w:rsidRPr="008A42F8">
              <w:rPr>
                <w:rFonts w:eastAsia="Calibri"/>
                <w:sz w:val="24"/>
                <w:szCs w:val="24"/>
              </w:rPr>
              <w:t xml:space="preserve"> g. 91-12, Vilnius</w:t>
            </w:r>
          </w:p>
        </w:tc>
      </w:tr>
      <w:tr w:rsidR="0011788D" w:rsidRPr="008A42F8" w14:paraId="485C1DC2" w14:textId="77777777" w:rsidTr="0058388D">
        <w:tc>
          <w:tcPr>
            <w:tcW w:w="4822" w:type="dxa"/>
            <w:gridSpan w:val="2"/>
            <w:shd w:val="clear" w:color="auto" w:fill="auto"/>
          </w:tcPr>
          <w:p w14:paraId="2B50B10E" w14:textId="77777777" w:rsidR="0011788D" w:rsidRPr="008A42F8" w:rsidRDefault="0011788D" w:rsidP="0058388D">
            <w:pPr>
              <w:jc w:val="both"/>
              <w:rPr>
                <w:rFonts w:eastAsia="Calibri"/>
                <w:sz w:val="24"/>
                <w:szCs w:val="24"/>
              </w:rPr>
            </w:pPr>
            <w:proofErr w:type="spellStart"/>
            <w:r w:rsidRPr="008A42F8">
              <w:rPr>
                <w:rFonts w:eastAsia="Calibri"/>
                <w:sz w:val="24"/>
                <w:szCs w:val="24"/>
              </w:rPr>
              <w:t>Įmonės</w:t>
            </w:r>
            <w:proofErr w:type="spellEnd"/>
            <w:r w:rsidRPr="008A42F8">
              <w:rPr>
                <w:rFonts w:eastAsia="Calibri"/>
                <w:sz w:val="24"/>
                <w:szCs w:val="24"/>
              </w:rPr>
              <w:t xml:space="preserve"> </w:t>
            </w:r>
            <w:proofErr w:type="spellStart"/>
            <w:r w:rsidRPr="008A42F8">
              <w:rPr>
                <w:rFonts w:eastAsia="Calibri"/>
                <w:sz w:val="24"/>
                <w:szCs w:val="24"/>
              </w:rPr>
              <w:t>kodas</w:t>
            </w:r>
            <w:proofErr w:type="spellEnd"/>
            <w:r w:rsidRPr="008A42F8">
              <w:rPr>
                <w:rFonts w:eastAsia="Calibri"/>
                <w:sz w:val="24"/>
                <w:szCs w:val="24"/>
              </w:rPr>
              <w:t xml:space="preserve"> 111950243</w:t>
            </w:r>
          </w:p>
        </w:tc>
        <w:tc>
          <w:tcPr>
            <w:tcW w:w="4816" w:type="dxa"/>
            <w:shd w:val="clear" w:color="auto" w:fill="auto"/>
          </w:tcPr>
          <w:p w14:paraId="51A52A7F" w14:textId="77777777" w:rsidR="0011788D" w:rsidRPr="008A42F8" w:rsidRDefault="0011788D" w:rsidP="0058388D">
            <w:pPr>
              <w:jc w:val="both"/>
              <w:rPr>
                <w:rFonts w:eastAsia="Calibri"/>
                <w:sz w:val="24"/>
                <w:szCs w:val="24"/>
              </w:rPr>
            </w:pPr>
            <w:proofErr w:type="spellStart"/>
            <w:r w:rsidRPr="008A42F8">
              <w:rPr>
                <w:rFonts w:eastAsia="Calibri"/>
                <w:sz w:val="24"/>
                <w:szCs w:val="24"/>
              </w:rPr>
              <w:t>Įmonės</w:t>
            </w:r>
            <w:proofErr w:type="spellEnd"/>
            <w:r w:rsidRPr="008A42F8">
              <w:rPr>
                <w:rFonts w:eastAsia="Calibri"/>
                <w:sz w:val="24"/>
                <w:szCs w:val="24"/>
              </w:rPr>
              <w:t xml:space="preserve"> </w:t>
            </w:r>
            <w:proofErr w:type="spellStart"/>
            <w:r w:rsidRPr="008A42F8">
              <w:rPr>
                <w:rFonts w:eastAsia="Calibri"/>
                <w:sz w:val="24"/>
                <w:szCs w:val="24"/>
              </w:rPr>
              <w:t>kodas</w:t>
            </w:r>
            <w:proofErr w:type="spellEnd"/>
            <w:r w:rsidRPr="008A42F8">
              <w:rPr>
                <w:rFonts w:eastAsia="Calibri"/>
                <w:sz w:val="24"/>
                <w:szCs w:val="24"/>
              </w:rPr>
              <w:t xml:space="preserve"> 300030078</w:t>
            </w:r>
          </w:p>
        </w:tc>
      </w:tr>
      <w:tr w:rsidR="0011788D" w:rsidRPr="008A42F8" w14:paraId="09653EA8" w14:textId="77777777" w:rsidTr="0058388D">
        <w:tc>
          <w:tcPr>
            <w:tcW w:w="4822" w:type="dxa"/>
            <w:gridSpan w:val="2"/>
            <w:shd w:val="clear" w:color="auto" w:fill="auto"/>
          </w:tcPr>
          <w:p w14:paraId="10EE6A3B" w14:textId="77777777" w:rsidR="0011788D" w:rsidRPr="008A42F8" w:rsidRDefault="0011788D" w:rsidP="0058388D">
            <w:pPr>
              <w:jc w:val="both"/>
              <w:rPr>
                <w:rFonts w:eastAsia="Calibri"/>
                <w:sz w:val="24"/>
                <w:szCs w:val="24"/>
              </w:rPr>
            </w:pPr>
            <w:r w:rsidRPr="008A42F8">
              <w:rPr>
                <w:rFonts w:eastAsia="Calibri"/>
                <w:sz w:val="24"/>
                <w:szCs w:val="24"/>
              </w:rPr>
              <w:t xml:space="preserve">PVM </w:t>
            </w:r>
            <w:proofErr w:type="spellStart"/>
            <w:r w:rsidRPr="008A42F8">
              <w:rPr>
                <w:rFonts w:eastAsia="Calibri"/>
                <w:sz w:val="24"/>
                <w:szCs w:val="24"/>
              </w:rPr>
              <w:t>mokėtojo</w:t>
            </w:r>
            <w:proofErr w:type="spellEnd"/>
            <w:r w:rsidRPr="008A42F8">
              <w:rPr>
                <w:rFonts w:eastAsia="Calibri"/>
                <w:sz w:val="24"/>
                <w:szCs w:val="24"/>
              </w:rPr>
              <w:t xml:space="preserve"> </w:t>
            </w:r>
            <w:proofErr w:type="spellStart"/>
            <w:r w:rsidRPr="008A42F8">
              <w:rPr>
                <w:rFonts w:eastAsia="Calibri"/>
                <w:sz w:val="24"/>
                <w:szCs w:val="24"/>
              </w:rPr>
              <w:t>kodas</w:t>
            </w:r>
            <w:proofErr w:type="spellEnd"/>
            <w:r w:rsidRPr="008A42F8">
              <w:rPr>
                <w:rFonts w:eastAsia="Calibri"/>
                <w:sz w:val="24"/>
                <w:szCs w:val="24"/>
              </w:rPr>
              <w:t xml:space="preserve"> LT119502413</w:t>
            </w:r>
          </w:p>
        </w:tc>
        <w:tc>
          <w:tcPr>
            <w:tcW w:w="4816" w:type="dxa"/>
            <w:shd w:val="clear" w:color="auto" w:fill="auto"/>
          </w:tcPr>
          <w:p w14:paraId="256E093D" w14:textId="77777777" w:rsidR="0011788D" w:rsidRPr="008A42F8" w:rsidRDefault="0011788D" w:rsidP="0058388D">
            <w:pPr>
              <w:jc w:val="both"/>
              <w:rPr>
                <w:rFonts w:eastAsia="Calibri"/>
                <w:sz w:val="24"/>
                <w:szCs w:val="24"/>
              </w:rPr>
            </w:pPr>
            <w:r w:rsidRPr="008A42F8">
              <w:rPr>
                <w:rFonts w:eastAsia="Calibri"/>
                <w:sz w:val="24"/>
                <w:szCs w:val="24"/>
              </w:rPr>
              <w:t xml:space="preserve">PVM </w:t>
            </w:r>
            <w:proofErr w:type="spellStart"/>
            <w:r w:rsidRPr="008A42F8">
              <w:rPr>
                <w:rFonts w:eastAsia="Calibri"/>
                <w:sz w:val="24"/>
                <w:szCs w:val="24"/>
              </w:rPr>
              <w:t>mokėtojo</w:t>
            </w:r>
            <w:proofErr w:type="spellEnd"/>
            <w:r w:rsidRPr="008A42F8">
              <w:rPr>
                <w:rFonts w:eastAsia="Calibri"/>
                <w:sz w:val="24"/>
                <w:szCs w:val="24"/>
              </w:rPr>
              <w:t xml:space="preserve"> </w:t>
            </w:r>
            <w:proofErr w:type="spellStart"/>
            <w:r w:rsidRPr="008A42F8">
              <w:rPr>
                <w:rFonts w:eastAsia="Calibri"/>
                <w:sz w:val="24"/>
                <w:szCs w:val="24"/>
              </w:rPr>
              <w:t>kodas</w:t>
            </w:r>
            <w:proofErr w:type="spellEnd"/>
            <w:r w:rsidRPr="008A42F8">
              <w:rPr>
                <w:rFonts w:eastAsia="Calibri"/>
                <w:sz w:val="24"/>
                <w:szCs w:val="24"/>
              </w:rPr>
              <w:t xml:space="preserve"> LT100001082417</w:t>
            </w:r>
          </w:p>
        </w:tc>
      </w:tr>
      <w:tr w:rsidR="0011788D" w:rsidRPr="008A42F8" w14:paraId="1B355ED8" w14:textId="77777777" w:rsidTr="0058388D">
        <w:tc>
          <w:tcPr>
            <w:tcW w:w="4822" w:type="dxa"/>
            <w:gridSpan w:val="2"/>
            <w:shd w:val="clear" w:color="auto" w:fill="auto"/>
          </w:tcPr>
          <w:p w14:paraId="0C21702D" w14:textId="77777777" w:rsidR="0011788D" w:rsidRPr="008A42F8" w:rsidRDefault="0011788D" w:rsidP="0058388D">
            <w:pPr>
              <w:jc w:val="both"/>
              <w:rPr>
                <w:rFonts w:eastAsia="Calibri"/>
                <w:sz w:val="24"/>
                <w:szCs w:val="24"/>
              </w:rPr>
            </w:pPr>
            <w:r w:rsidRPr="008A42F8">
              <w:rPr>
                <w:rFonts w:eastAsia="Calibri"/>
                <w:sz w:val="24"/>
                <w:szCs w:val="24"/>
              </w:rPr>
              <w:t>Tel. +370 5 274 5030</w:t>
            </w:r>
          </w:p>
        </w:tc>
        <w:tc>
          <w:tcPr>
            <w:tcW w:w="4816" w:type="dxa"/>
            <w:shd w:val="clear" w:color="auto" w:fill="auto"/>
          </w:tcPr>
          <w:p w14:paraId="79D92A36" w14:textId="77777777" w:rsidR="0011788D" w:rsidRPr="008A42F8" w:rsidRDefault="0011788D" w:rsidP="0058388D">
            <w:pPr>
              <w:jc w:val="both"/>
              <w:rPr>
                <w:rFonts w:eastAsia="Calibri"/>
                <w:sz w:val="24"/>
                <w:szCs w:val="24"/>
              </w:rPr>
            </w:pPr>
            <w:r w:rsidRPr="008A42F8">
              <w:rPr>
                <w:rFonts w:eastAsia="Calibri"/>
                <w:sz w:val="24"/>
                <w:szCs w:val="24"/>
              </w:rPr>
              <w:t>Tel. +370 670 19184</w:t>
            </w:r>
          </w:p>
        </w:tc>
      </w:tr>
      <w:tr w:rsidR="0011788D" w:rsidRPr="008A42F8" w14:paraId="25FFDE12" w14:textId="77777777" w:rsidTr="0058388D">
        <w:tc>
          <w:tcPr>
            <w:tcW w:w="4822" w:type="dxa"/>
            <w:gridSpan w:val="2"/>
            <w:shd w:val="clear" w:color="auto" w:fill="auto"/>
          </w:tcPr>
          <w:p w14:paraId="69843672" w14:textId="77777777" w:rsidR="0011788D" w:rsidRPr="008A42F8" w:rsidRDefault="0011788D" w:rsidP="0058388D">
            <w:pPr>
              <w:jc w:val="both"/>
              <w:rPr>
                <w:rFonts w:eastAsia="Calibri"/>
                <w:sz w:val="24"/>
                <w:szCs w:val="24"/>
              </w:rPr>
            </w:pPr>
            <w:r w:rsidRPr="008A42F8">
              <w:rPr>
                <w:rFonts w:eastAsia="Calibri"/>
                <w:sz w:val="24"/>
                <w:szCs w:val="24"/>
              </w:rPr>
              <w:t xml:space="preserve">El. </w:t>
            </w:r>
            <w:proofErr w:type="spellStart"/>
            <w:r w:rsidRPr="008A42F8">
              <w:rPr>
                <w:rFonts w:eastAsia="Calibri"/>
                <w:sz w:val="24"/>
                <w:szCs w:val="24"/>
              </w:rPr>
              <w:t>paštas</w:t>
            </w:r>
            <w:proofErr w:type="spellEnd"/>
            <w:r w:rsidRPr="008A42F8">
              <w:rPr>
                <w:rFonts w:eastAsia="Calibri"/>
                <w:sz w:val="24"/>
                <w:szCs w:val="24"/>
              </w:rPr>
              <w:t>: </w:t>
            </w:r>
            <w:hyperlink r:id="rId7" w:history="1">
              <w:r w:rsidRPr="008A42F8">
                <w:rPr>
                  <w:rStyle w:val="Hyperlink"/>
                  <w:rFonts w:eastAsia="Calibri"/>
                  <w:sz w:val="24"/>
                  <w:szCs w:val="24"/>
                </w:rPr>
                <w:t>vilniustech@vilniustech.lt</w:t>
              </w:r>
            </w:hyperlink>
            <w:r w:rsidRPr="008A42F8">
              <w:rPr>
                <w:rFonts w:eastAsia="Calibri"/>
                <w:sz w:val="24"/>
                <w:szCs w:val="24"/>
              </w:rPr>
              <w:t xml:space="preserve"> </w:t>
            </w:r>
          </w:p>
        </w:tc>
        <w:tc>
          <w:tcPr>
            <w:tcW w:w="4816" w:type="dxa"/>
            <w:shd w:val="clear" w:color="auto" w:fill="auto"/>
          </w:tcPr>
          <w:p w14:paraId="1029932D" w14:textId="77777777" w:rsidR="0011788D" w:rsidRPr="008A42F8" w:rsidRDefault="0011788D" w:rsidP="0058388D">
            <w:pPr>
              <w:jc w:val="both"/>
              <w:rPr>
                <w:rFonts w:eastAsia="Calibri"/>
                <w:sz w:val="24"/>
                <w:szCs w:val="24"/>
              </w:rPr>
            </w:pPr>
            <w:r w:rsidRPr="008A42F8">
              <w:rPr>
                <w:rFonts w:eastAsia="Calibri"/>
                <w:sz w:val="24"/>
                <w:szCs w:val="24"/>
              </w:rPr>
              <w:t xml:space="preserve">El. </w:t>
            </w:r>
            <w:proofErr w:type="spellStart"/>
            <w:r w:rsidRPr="008A42F8">
              <w:rPr>
                <w:rFonts w:eastAsia="Calibri"/>
                <w:sz w:val="24"/>
                <w:szCs w:val="24"/>
              </w:rPr>
              <w:t>paštas</w:t>
            </w:r>
            <w:proofErr w:type="spellEnd"/>
            <w:r w:rsidRPr="008A42F8">
              <w:rPr>
                <w:rFonts w:eastAsia="Calibri"/>
                <w:sz w:val="24"/>
                <w:szCs w:val="24"/>
              </w:rPr>
              <w:t xml:space="preserve">: </w:t>
            </w:r>
            <w:hyperlink r:id="rId8" w:history="1">
              <w:r w:rsidRPr="008A42F8">
                <w:rPr>
                  <w:rStyle w:val="Hyperlink"/>
                  <w:rFonts w:eastAsia="Calibri"/>
                  <w:sz w:val="24"/>
                  <w:szCs w:val="24"/>
                </w:rPr>
                <w:t>info@samata.lt</w:t>
              </w:r>
            </w:hyperlink>
            <w:r w:rsidRPr="008A42F8">
              <w:rPr>
                <w:rFonts w:eastAsia="Calibri"/>
                <w:sz w:val="24"/>
                <w:szCs w:val="24"/>
              </w:rPr>
              <w:t xml:space="preserve">  </w:t>
            </w:r>
          </w:p>
        </w:tc>
      </w:tr>
      <w:tr w:rsidR="0011788D" w:rsidRPr="008A42F8" w14:paraId="76583DE9" w14:textId="77777777" w:rsidTr="0058388D">
        <w:tc>
          <w:tcPr>
            <w:tcW w:w="4822" w:type="dxa"/>
            <w:gridSpan w:val="2"/>
            <w:shd w:val="clear" w:color="auto" w:fill="auto"/>
          </w:tcPr>
          <w:p w14:paraId="63F71F45" w14:textId="77777777" w:rsidR="0011788D" w:rsidRPr="008A42F8" w:rsidRDefault="0011788D" w:rsidP="0058388D">
            <w:pPr>
              <w:jc w:val="both"/>
              <w:rPr>
                <w:rFonts w:eastAsia="Calibri"/>
                <w:sz w:val="24"/>
                <w:szCs w:val="24"/>
              </w:rPr>
            </w:pPr>
          </w:p>
        </w:tc>
        <w:tc>
          <w:tcPr>
            <w:tcW w:w="4816" w:type="dxa"/>
            <w:shd w:val="clear" w:color="auto" w:fill="auto"/>
          </w:tcPr>
          <w:p w14:paraId="1A7785E4" w14:textId="77777777" w:rsidR="0011788D" w:rsidRPr="008A42F8" w:rsidRDefault="0011788D" w:rsidP="0058388D">
            <w:pPr>
              <w:jc w:val="both"/>
              <w:rPr>
                <w:rFonts w:eastAsia="Calibri"/>
                <w:sz w:val="24"/>
                <w:szCs w:val="24"/>
              </w:rPr>
            </w:pPr>
          </w:p>
        </w:tc>
      </w:tr>
      <w:tr w:rsidR="0011788D" w:rsidRPr="008A42F8" w14:paraId="4DF24F2C" w14:textId="77777777" w:rsidTr="0058388D">
        <w:tc>
          <w:tcPr>
            <w:tcW w:w="4810" w:type="dxa"/>
            <w:shd w:val="clear" w:color="auto" w:fill="auto"/>
          </w:tcPr>
          <w:p w14:paraId="324C1BCA" w14:textId="77777777" w:rsidR="0011788D" w:rsidRPr="008A42F8" w:rsidRDefault="0011788D" w:rsidP="0058388D">
            <w:pPr>
              <w:jc w:val="both"/>
              <w:rPr>
                <w:rFonts w:eastAsia="Calibri"/>
                <w:sz w:val="24"/>
                <w:szCs w:val="24"/>
              </w:rPr>
            </w:pPr>
            <w:proofErr w:type="spellStart"/>
            <w:r w:rsidRPr="008A42F8">
              <w:rPr>
                <w:rFonts w:eastAsia="Calibri"/>
                <w:sz w:val="24"/>
                <w:szCs w:val="24"/>
              </w:rPr>
              <w:t>Rektorius</w:t>
            </w:r>
            <w:proofErr w:type="spellEnd"/>
          </w:p>
          <w:p w14:paraId="2CD2EFDF" w14:textId="77777777" w:rsidR="0011788D" w:rsidRPr="008A42F8" w:rsidRDefault="0011788D" w:rsidP="0058388D">
            <w:pPr>
              <w:jc w:val="both"/>
              <w:rPr>
                <w:rFonts w:eastAsia="Calibri"/>
                <w:sz w:val="24"/>
                <w:szCs w:val="24"/>
              </w:rPr>
            </w:pPr>
            <w:r w:rsidRPr="008A42F8">
              <w:rPr>
                <w:rFonts w:eastAsia="Calibri"/>
                <w:sz w:val="24"/>
                <w:szCs w:val="24"/>
              </w:rPr>
              <w:t>Romualdas Kliukas</w:t>
            </w:r>
          </w:p>
        </w:tc>
        <w:tc>
          <w:tcPr>
            <w:tcW w:w="4828" w:type="dxa"/>
            <w:gridSpan w:val="2"/>
            <w:shd w:val="clear" w:color="auto" w:fill="auto"/>
          </w:tcPr>
          <w:p w14:paraId="33490F89" w14:textId="77777777" w:rsidR="0011788D" w:rsidRPr="008A42F8" w:rsidRDefault="0011788D" w:rsidP="0058388D">
            <w:pPr>
              <w:jc w:val="both"/>
              <w:rPr>
                <w:rFonts w:eastAsia="Calibri"/>
                <w:sz w:val="24"/>
                <w:szCs w:val="24"/>
              </w:rPr>
            </w:pPr>
            <w:proofErr w:type="spellStart"/>
            <w:r w:rsidRPr="008A42F8">
              <w:rPr>
                <w:rFonts w:eastAsia="Calibri"/>
                <w:sz w:val="24"/>
                <w:szCs w:val="24"/>
              </w:rPr>
              <w:t>Direktorius</w:t>
            </w:r>
            <w:proofErr w:type="spellEnd"/>
          </w:p>
          <w:p w14:paraId="14E5C63A" w14:textId="77777777" w:rsidR="0011788D" w:rsidRPr="008A42F8" w:rsidRDefault="0011788D" w:rsidP="0058388D">
            <w:pPr>
              <w:jc w:val="both"/>
              <w:rPr>
                <w:rFonts w:eastAsia="Calibri"/>
                <w:sz w:val="24"/>
                <w:szCs w:val="24"/>
              </w:rPr>
            </w:pPr>
            <w:r w:rsidRPr="008A42F8">
              <w:rPr>
                <w:rFonts w:eastAsia="Calibri"/>
                <w:sz w:val="24"/>
                <w:szCs w:val="24"/>
              </w:rPr>
              <w:t xml:space="preserve">Sigitas </w:t>
            </w:r>
            <w:proofErr w:type="spellStart"/>
            <w:r w:rsidRPr="008A42F8">
              <w:rPr>
                <w:rFonts w:eastAsia="Calibri"/>
                <w:sz w:val="24"/>
                <w:szCs w:val="24"/>
              </w:rPr>
              <w:t>Majauskas</w:t>
            </w:r>
            <w:proofErr w:type="spellEnd"/>
          </w:p>
        </w:tc>
      </w:tr>
    </w:tbl>
    <w:p w14:paraId="16B73127" w14:textId="77777777" w:rsidR="0011788D" w:rsidRPr="0011788D" w:rsidRDefault="0011788D" w:rsidP="008228E1">
      <w:pPr>
        <w:pStyle w:val="ListParagraph"/>
        <w:tabs>
          <w:tab w:val="left" w:pos="1134"/>
        </w:tabs>
        <w:ind w:left="1069"/>
        <w:jc w:val="both"/>
        <w:rPr>
          <w:szCs w:val="24"/>
        </w:rPr>
      </w:pPr>
    </w:p>
    <w:sectPr w:rsidR="0011788D" w:rsidRPr="0011788D" w:rsidSect="003309AF">
      <w:pgSz w:w="11907" w:h="16840" w:code="9"/>
      <w:pgMar w:top="562" w:right="562" w:bottom="706"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977B" w14:textId="77777777" w:rsidR="001F315B" w:rsidRDefault="001F315B" w:rsidP="0052380B">
      <w:r>
        <w:separator/>
      </w:r>
    </w:p>
  </w:endnote>
  <w:endnote w:type="continuationSeparator" w:id="0">
    <w:p w14:paraId="6404CD0E" w14:textId="77777777" w:rsidR="001F315B" w:rsidRDefault="001F315B" w:rsidP="005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Optima">
    <w:altName w:val="Malgun Gothic"/>
    <w:charset w:val="00"/>
    <w:family w:val="swiss"/>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BA1A" w14:textId="77777777" w:rsidR="001F315B" w:rsidRDefault="001F315B" w:rsidP="0052380B">
      <w:r>
        <w:separator/>
      </w:r>
    </w:p>
  </w:footnote>
  <w:footnote w:type="continuationSeparator" w:id="0">
    <w:p w14:paraId="60272E0B" w14:textId="77777777" w:rsidR="001F315B" w:rsidRDefault="001F315B" w:rsidP="005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156"/>
    <w:multiLevelType w:val="multilevel"/>
    <w:tmpl w:val="CAD4A4FA"/>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13E86E09"/>
    <w:multiLevelType w:val="hybridMultilevel"/>
    <w:tmpl w:val="9E6E789A"/>
    <w:lvl w:ilvl="0" w:tplc="7F7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1681B"/>
    <w:multiLevelType w:val="multilevel"/>
    <w:tmpl w:val="2F80CF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2D8328B2"/>
    <w:multiLevelType w:val="multilevel"/>
    <w:tmpl w:val="F410AD86"/>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4" w15:restartNumberingAfterBreak="0">
    <w:nsid w:val="2FC37904"/>
    <w:multiLevelType w:val="hybridMultilevel"/>
    <w:tmpl w:val="0B0E879C"/>
    <w:lvl w:ilvl="0" w:tplc="43628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DD585E"/>
    <w:multiLevelType w:val="multilevel"/>
    <w:tmpl w:val="C88ACF4E"/>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F5E216B"/>
    <w:multiLevelType w:val="hybridMultilevel"/>
    <w:tmpl w:val="C3588762"/>
    <w:lvl w:ilvl="0" w:tplc="3AB23A4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7B7D09"/>
    <w:multiLevelType w:val="multilevel"/>
    <w:tmpl w:val="1A0A45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55BE1D25"/>
    <w:multiLevelType w:val="hybridMultilevel"/>
    <w:tmpl w:val="3AE84C48"/>
    <w:lvl w:ilvl="0" w:tplc="3AE01350">
      <w:start w:val="1"/>
      <w:numFmt w:val="decimal"/>
      <w:lvlText w:val="%1."/>
      <w:lvlJc w:val="left"/>
      <w:pPr>
        <w:ind w:left="189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976AE3"/>
    <w:multiLevelType w:val="hybridMultilevel"/>
    <w:tmpl w:val="09763BA6"/>
    <w:lvl w:ilvl="0" w:tplc="1A2099C0">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70F6E8E"/>
    <w:multiLevelType w:val="multilevel"/>
    <w:tmpl w:val="FDE8641E"/>
    <w:lvl w:ilvl="0">
      <w:start w:val="6"/>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2" w15:restartNumberingAfterBreak="0">
    <w:nsid w:val="68763EF8"/>
    <w:multiLevelType w:val="multilevel"/>
    <w:tmpl w:val="405EA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D680F73"/>
    <w:multiLevelType w:val="hybridMultilevel"/>
    <w:tmpl w:val="ECCCF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0144A6"/>
    <w:multiLevelType w:val="multilevel"/>
    <w:tmpl w:val="B312477E"/>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AA857D9"/>
    <w:multiLevelType w:val="hybridMultilevel"/>
    <w:tmpl w:val="BB809440"/>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1"/>
  </w:num>
  <w:num w:numId="3">
    <w:abstractNumId w:val="2"/>
  </w:num>
  <w:num w:numId="4">
    <w:abstractNumId w:val="15"/>
  </w:num>
  <w:num w:numId="5">
    <w:abstractNumId w:val="13"/>
  </w:num>
  <w:num w:numId="6">
    <w:abstractNumId w:val="1"/>
  </w:num>
  <w:num w:numId="7">
    <w:abstractNumId w:val="4"/>
  </w:num>
  <w:num w:numId="8">
    <w:abstractNumId w:val="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89"/>
    <w:rsid w:val="0002698F"/>
    <w:rsid w:val="00032A84"/>
    <w:rsid w:val="00042694"/>
    <w:rsid w:val="000577B4"/>
    <w:rsid w:val="0005789A"/>
    <w:rsid w:val="000D020D"/>
    <w:rsid w:val="000F26FF"/>
    <w:rsid w:val="00105CB2"/>
    <w:rsid w:val="0011788D"/>
    <w:rsid w:val="001256A5"/>
    <w:rsid w:val="001875F0"/>
    <w:rsid w:val="001A616F"/>
    <w:rsid w:val="001E6296"/>
    <w:rsid w:val="001F315B"/>
    <w:rsid w:val="00210257"/>
    <w:rsid w:val="00287906"/>
    <w:rsid w:val="002D0F59"/>
    <w:rsid w:val="003309AF"/>
    <w:rsid w:val="00332980"/>
    <w:rsid w:val="00371AE8"/>
    <w:rsid w:val="003745E0"/>
    <w:rsid w:val="0037726B"/>
    <w:rsid w:val="003A277D"/>
    <w:rsid w:val="003B3F9F"/>
    <w:rsid w:val="004001C1"/>
    <w:rsid w:val="00464B5B"/>
    <w:rsid w:val="004767B9"/>
    <w:rsid w:val="00480A9C"/>
    <w:rsid w:val="004D1141"/>
    <w:rsid w:val="004F000C"/>
    <w:rsid w:val="005174C3"/>
    <w:rsid w:val="00521257"/>
    <w:rsid w:val="0052287A"/>
    <w:rsid w:val="0052380B"/>
    <w:rsid w:val="00554769"/>
    <w:rsid w:val="00567583"/>
    <w:rsid w:val="0057070D"/>
    <w:rsid w:val="005B7451"/>
    <w:rsid w:val="005F68F9"/>
    <w:rsid w:val="00600A41"/>
    <w:rsid w:val="00600C46"/>
    <w:rsid w:val="0060524C"/>
    <w:rsid w:val="006535FC"/>
    <w:rsid w:val="006729EF"/>
    <w:rsid w:val="00676F4B"/>
    <w:rsid w:val="00680980"/>
    <w:rsid w:val="00685C33"/>
    <w:rsid w:val="006A3A6F"/>
    <w:rsid w:val="006D55B4"/>
    <w:rsid w:val="006F3BF2"/>
    <w:rsid w:val="00736A52"/>
    <w:rsid w:val="00744DD3"/>
    <w:rsid w:val="0075612F"/>
    <w:rsid w:val="0077295D"/>
    <w:rsid w:val="00796B5D"/>
    <w:rsid w:val="007C17BD"/>
    <w:rsid w:val="007D20A7"/>
    <w:rsid w:val="007E2D42"/>
    <w:rsid w:val="007F5EAD"/>
    <w:rsid w:val="0080009A"/>
    <w:rsid w:val="00811F64"/>
    <w:rsid w:val="008146EF"/>
    <w:rsid w:val="008228E1"/>
    <w:rsid w:val="00836D07"/>
    <w:rsid w:val="0085172D"/>
    <w:rsid w:val="008A35BE"/>
    <w:rsid w:val="008A42F8"/>
    <w:rsid w:val="008B007C"/>
    <w:rsid w:val="009048B1"/>
    <w:rsid w:val="0092248E"/>
    <w:rsid w:val="00961364"/>
    <w:rsid w:val="00981728"/>
    <w:rsid w:val="009A2171"/>
    <w:rsid w:val="009A5B89"/>
    <w:rsid w:val="009C05C1"/>
    <w:rsid w:val="009F065F"/>
    <w:rsid w:val="00A048CB"/>
    <w:rsid w:val="00A04AF4"/>
    <w:rsid w:val="00A14B59"/>
    <w:rsid w:val="00A46BDD"/>
    <w:rsid w:val="00A701A4"/>
    <w:rsid w:val="00A93947"/>
    <w:rsid w:val="00A93A48"/>
    <w:rsid w:val="00A95AC8"/>
    <w:rsid w:val="00AA4A02"/>
    <w:rsid w:val="00AC39B1"/>
    <w:rsid w:val="00AF61D2"/>
    <w:rsid w:val="00B009C4"/>
    <w:rsid w:val="00B1548C"/>
    <w:rsid w:val="00B5588C"/>
    <w:rsid w:val="00B57535"/>
    <w:rsid w:val="00B70C05"/>
    <w:rsid w:val="00B93F98"/>
    <w:rsid w:val="00C22827"/>
    <w:rsid w:val="00C27790"/>
    <w:rsid w:val="00C51A59"/>
    <w:rsid w:val="00C90DD5"/>
    <w:rsid w:val="00CE3173"/>
    <w:rsid w:val="00CE6EFB"/>
    <w:rsid w:val="00D02AD5"/>
    <w:rsid w:val="00D71652"/>
    <w:rsid w:val="00D72393"/>
    <w:rsid w:val="00D913E1"/>
    <w:rsid w:val="00DB11D6"/>
    <w:rsid w:val="00DB2F62"/>
    <w:rsid w:val="00DC67F5"/>
    <w:rsid w:val="00DD6C42"/>
    <w:rsid w:val="00E033FB"/>
    <w:rsid w:val="00E03FC7"/>
    <w:rsid w:val="00E0547E"/>
    <w:rsid w:val="00E16061"/>
    <w:rsid w:val="00E415FF"/>
    <w:rsid w:val="00E56351"/>
    <w:rsid w:val="00E64E02"/>
    <w:rsid w:val="00E76A82"/>
    <w:rsid w:val="00E77A9A"/>
    <w:rsid w:val="00E86A15"/>
    <w:rsid w:val="00E92DA0"/>
    <w:rsid w:val="00E959D2"/>
    <w:rsid w:val="00E96BB1"/>
    <w:rsid w:val="00EC07F5"/>
    <w:rsid w:val="00ED01A5"/>
    <w:rsid w:val="00ED42B2"/>
    <w:rsid w:val="00F054C8"/>
    <w:rsid w:val="00F46B59"/>
    <w:rsid w:val="00F71692"/>
    <w:rsid w:val="00F80D47"/>
    <w:rsid w:val="00FC107F"/>
    <w:rsid w:val="00FC3415"/>
    <w:rsid w:val="00FD30B6"/>
    <w:rsid w:val="00FF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0A656"/>
  <w15:chartTrackingRefBased/>
  <w15:docId w15:val="{A4624A66-8A56-476A-8DC0-D5765A5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qFormat/>
    <w:pPr>
      <w:keepNext/>
      <w:spacing w:line="320" w:lineRule="exact"/>
      <w:jc w:val="right"/>
      <w:outlineLvl w:val="1"/>
    </w:pPr>
    <w:rPr>
      <w:sz w:val="24"/>
      <w:lang w:val="lt-LT"/>
    </w:rPr>
  </w:style>
  <w:style w:type="paragraph" w:styleId="Heading5">
    <w:name w:val="heading 5"/>
    <w:basedOn w:val="Normal"/>
    <w:next w:val="Normal"/>
    <w:link w:val="Heading5Char"/>
    <w:semiHidden/>
    <w:unhideWhenUsed/>
    <w:qFormat/>
    <w:rsid w:val="00E96BB1"/>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80009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0009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rFonts w:ascii="TimesLT" w:hAnsi="TimesLT"/>
      <w:sz w:val="24"/>
      <w:lang w:val="lt-LT"/>
    </w:rPr>
  </w:style>
  <w:style w:type="paragraph" w:styleId="BalloonText">
    <w:name w:val="Balloon Text"/>
    <w:basedOn w:val="Normal"/>
    <w:semiHidden/>
    <w:rsid w:val="003745E0"/>
    <w:rPr>
      <w:rFonts w:ascii="Tahoma" w:hAnsi="Tahoma" w:cs="Tahoma"/>
      <w:sz w:val="16"/>
      <w:szCs w:val="16"/>
    </w:rPr>
  </w:style>
  <w:style w:type="paragraph" w:styleId="BodyText">
    <w:name w:val="Body Text"/>
    <w:basedOn w:val="Normal"/>
    <w:rsid w:val="00981728"/>
    <w:pPr>
      <w:jc w:val="both"/>
    </w:pPr>
    <w:rPr>
      <w:sz w:val="24"/>
      <w:szCs w:val="24"/>
      <w:lang w:val="lt-LT"/>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80009A"/>
    <w:pPr>
      <w:ind w:left="720"/>
      <w:contextualSpacing/>
    </w:pPr>
    <w:rPr>
      <w:bCs/>
      <w:sz w:val="24"/>
      <w:lang w:val="lt-LT"/>
    </w:rPr>
  </w:style>
  <w:style w:type="character" w:customStyle="1" w:styleId="Heading8Char">
    <w:name w:val="Heading 8 Char"/>
    <w:link w:val="Heading8"/>
    <w:semiHidden/>
    <w:rsid w:val="0080009A"/>
    <w:rPr>
      <w:rFonts w:ascii="Calibri" w:eastAsia="Times New Roman" w:hAnsi="Calibri" w:cs="Times New Roman"/>
      <w:i/>
      <w:iCs/>
      <w:sz w:val="24"/>
      <w:szCs w:val="24"/>
      <w:lang w:val="en-GB"/>
    </w:rPr>
  </w:style>
  <w:style w:type="character" w:customStyle="1" w:styleId="Heading9Char">
    <w:name w:val="Heading 9 Char"/>
    <w:link w:val="Heading9"/>
    <w:semiHidden/>
    <w:rsid w:val="0080009A"/>
    <w:rPr>
      <w:rFonts w:ascii="Cambria" w:eastAsia="Times New Roman" w:hAnsi="Cambria" w:cs="Times New Roman"/>
      <w:sz w:val="22"/>
      <w:szCs w:val="22"/>
      <w:lang w:val="en-GB"/>
    </w:rPr>
  </w:style>
  <w:style w:type="paragraph" w:styleId="Header">
    <w:name w:val="header"/>
    <w:basedOn w:val="Normal"/>
    <w:link w:val="HeaderChar"/>
    <w:rsid w:val="00F71692"/>
    <w:pPr>
      <w:tabs>
        <w:tab w:val="center" w:pos="4320"/>
        <w:tab w:val="right" w:pos="8640"/>
      </w:tabs>
    </w:pPr>
    <w:rPr>
      <w:rFonts w:ascii="HelveticaLT" w:hAnsi="HelveticaLT"/>
      <w:sz w:val="24"/>
      <w:lang w:val="lt-LT"/>
    </w:rPr>
  </w:style>
  <w:style w:type="character" w:customStyle="1" w:styleId="HeaderChar">
    <w:name w:val="Header Char"/>
    <w:link w:val="Header"/>
    <w:rsid w:val="00F71692"/>
    <w:rPr>
      <w:rFonts w:ascii="HelveticaLT" w:hAnsi="HelveticaLT"/>
      <w:sz w:val="24"/>
      <w:lang w:val="lt-LT"/>
    </w:rPr>
  </w:style>
  <w:style w:type="paragraph" w:customStyle="1" w:styleId="normaltableau">
    <w:name w:val="normal_tableau"/>
    <w:basedOn w:val="Normal"/>
    <w:rsid w:val="00F71692"/>
    <w:pPr>
      <w:spacing w:before="120" w:after="120"/>
      <w:jc w:val="both"/>
    </w:pPr>
    <w:rPr>
      <w:rFonts w:ascii="Optima" w:hAnsi="Optima"/>
      <w:sz w:val="22"/>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52380B"/>
    <w:rPr>
      <w:lang w:eastAsia="x-none"/>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link w:val="FootnoteText"/>
    <w:uiPriority w:val="99"/>
    <w:rsid w:val="0052380B"/>
    <w:rPr>
      <w:lang w:val="en-GB" w:eastAsia="x-none"/>
    </w:rPr>
  </w:style>
  <w:style w:type="character" w:styleId="FootnoteReference">
    <w:name w:val="footnote reference"/>
    <w:rsid w:val="0052380B"/>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2380B"/>
    <w:rPr>
      <w:bCs/>
      <w:sz w:val="24"/>
      <w:lang w:eastAsia="en-US"/>
    </w:rPr>
  </w:style>
  <w:style w:type="paragraph" w:customStyle="1" w:styleId="Stilius3">
    <w:name w:val="Stilius3"/>
    <w:basedOn w:val="Normal"/>
    <w:qFormat/>
    <w:rsid w:val="00796B5D"/>
    <w:pPr>
      <w:spacing w:before="200"/>
      <w:jc w:val="both"/>
    </w:pPr>
    <w:rPr>
      <w:sz w:val="22"/>
      <w:szCs w:val="22"/>
      <w:lang w:val="lt-LT"/>
    </w:rPr>
  </w:style>
  <w:style w:type="paragraph" w:customStyle="1" w:styleId="Bodytxt">
    <w:name w:val="Bodytxt"/>
    <w:basedOn w:val="Normal"/>
    <w:rsid w:val="00796B5D"/>
    <w:pPr>
      <w:keepNext/>
      <w:jc w:val="both"/>
    </w:pPr>
    <w:rPr>
      <w:sz w:val="22"/>
      <w:szCs w:val="22"/>
      <w:lang w:val="lt-LT" w:eastAsia="fi-FI"/>
    </w:rPr>
  </w:style>
  <w:style w:type="character" w:customStyle="1" w:styleId="Heading5Char">
    <w:name w:val="Heading 5 Char"/>
    <w:link w:val="Heading5"/>
    <w:rsid w:val="00E96BB1"/>
    <w:rPr>
      <w:rFonts w:ascii="Calibri" w:eastAsia="Times New Roman" w:hAnsi="Calibri" w:cs="Times New Roman"/>
      <w:b/>
      <w:bCs/>
      <w:i/>
      <w:iCs/>
      <w:sz w:val="26"/>
      <w:szCs w:val="26"/>
      <w:lang w:val="en-GB" w:eastAsia="en-US"/>
    </w:rPr>
  </w:style>
  <w:style w:type="character" w:styleId="Strong">
    <w:name w:val="Strong"/>
    <w:uiPriority w:val="22"/>
    <w:qFormat/>
    <w:rsid w:val="00E96BB1"/>
    <w:rPr>
      <w:b/>
      <w:bCs/>
    </w:rPr>
  </w:style>
  <w:style w:type="character" w:styleId="Hyperlink">
    <w:name w:val="Hyperlink"/>
    <w:aliases w:val="Alna"/>
    <w:uiPriority w:val="99"/>
    <w:rsid w:val="00480A9C"/>
    <w:rPr>
      <w:color w:val="0000FF"/>
      <w:u w:val="single"/>
    </w:rPr>
  </w:style>
  <w:style w:type="paragraph" w:customStyle="1" w:styleId="Default">
    <w:name w:val="Default"/>
    <w:qFormat/>
    <w:rsid w:val="00480A9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E76A82"/>
    <w:pPr>
      <w:spacing w:after="120"/>
      <w:ind w:left="283"/>
    </w:pPr>
    <w:rPr>
      <w:sz w:val="24"/>
      <w:szCs w:val="24"/>
    </w:rPr>
  </w:style>
  <w:style w:type="character" w:customStyle="1" w:styleId="BodyTextIndentChar">
    <w:name w:val="Body Text Indent Char"/>
    <w:basedOn w:val="DefaultParagraphFont"/>
    <w:link w:val="BodyTextIndent"/>
    <w:rsid w:val="00E76A82"/>
    <w:rPr>
      <w:sz w:val="24"/>
      <w:szCs w:val="24"/>
      <w:lang w:val="en-GB" w:eastAsia="en-US"/>
    </w:rPr>
  </w:style>
  <w:style w:type="table" w:styleId="TableGrid">
    <w:name w:val="Table Grid"/>
    <w:basedOn w:val="TableNormal"/>
    <w:uiPriority w:val="59"/>
    <w:rsid w:val="008228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248E"/>
    <w:rPr>
      <w:color w:val="605E5C"/>
      <w:shd w:val="clear" w:color="auto" w:fill="E1DFDD"/>
    </w:rPr>
  </w:style>
  <w:style w:type="paragraph" w:styleId="CommentText">
    <w:name w:val="annotation text"/>
    <w:basedOn w:val="Normal"/>
    <w:link w:val="CommentTextChar"/>
    <w:unhideWhenUsed/>
    <w:rsid w:val="00E56351"/>
    <w:rPr>
      <w:lang w:val="lt-LT"/>
    </w:rPr>
  </w:style>
  <w:style w:type="character" w:customStyle="1" w:styleId="CommentTextChar">
    <w:name w:val="Comment Text Char"/>
    <w:basedOn w:val="DefaultParagraphFont"/>
    <w:link w:val="CommentText"/>
    <w:rsid w:val="00E563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mata.lt" TargetMode="Externa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JUNGTINĖS VEIKLOS SUTARTIS Nr</vt:lpstr>
      <vt:lpstr>JUNGTINĖS VEIKLOS SUTARTIS Nr</vt:lpstr>
    </vt:vector>
  </TitlesOfParts>
  <Company>Guest</Company>
  <LinksUpToDate>false</LinksUpToDate>
  <CharactersWithSpaces>1472</CharactersWithSpaces>
  <SharedDoc>false</SharedDoc>
  <HLinks>
    <vt:vector size="12" baseType="variant">
      <vt:variant>
        <vt:i4>4391034</vt:i4>
      </vt:variant>
      <vt:variant>
        <vt:i4>3</vt:i4>
      </vt:variant>
      <vt:variant>
        <vt:i4>0</vt:i4>
      </vt:variant>
      <vt:variant>
        <vt:i4>5</vt:i4>
      </vt:variant>
      <vt:variant>
        <vt:lpwstr>mailto:info@prodigis.lt</vt:lpwstr>
      </vt:variant>
      <vt:variant>
        <vt:lpwstr/>
      </vt:variant>
      <vt:variant>
        <vt:i4>6160500</vt:i4>
      </vt:variant>
      <vt:variant>
        <vt:i4>0</vt:i4>
      </vt:variant>
      <vt:variant>
        <vt:i4>0</vt:i4>
      </vt:variant>
      <vt:variant>
        <vt:i4>5</vt:i4>
      </vt:variant>
      <vt:variant>
        <vt:lpwstr>mailto:vgtu@vgtu.lt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Guest</dc:creator>
  <cp:keywords/>
  <cp:lastModifiedBy>Arūnas Abraitis</cp:lastModifiedBy>
  <cp:revision>2</cp:revision>
  <cp:lastPrinted>2025-08-14T04:52:00Z</cp:lastPrinted>
  <dcterms:created xsi:type="dcterms:W3CDTF">2025-12-11T11:50:00Z</dcterms:created>
  <dcterms:modified xsi:type="dcterms:W3CDTF">2025-12-11T11:50:00Z</dcterms:modified>
</cp:coreProperties>
</file>