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0C7A" w14:textId="77777777" w:rsidR="00735D34" w:rsidRPr="00BF68FD" w:rsidRDefault="00735D34" w:rsidP="00735D34">
      <w:pPr>
        <w:spacing w:after="0" w:line="120" w:lineRule="auto"/>
        <w:jc w:val="center"/>
        <w:rPr>
          <w:rFonts w:asciiTheme="majorHAnsi" w:hAnsiTheme="majorHAnsi" w:cstheme="majorHAnsi"/>
          <w:sz w:val="22"/>
        </w:rPr>
      </w:pPr>
    </w:p>
    <w:p w14:paraId="54627E6C" w14:textId="650FAAC1" w:rsidR="00497FF8" w:rsidRPr="00497FF8" w:rsidRDefault="00497FF8" w:rsidP="00497FF8">
      <w:pPr>
        <w:suppressAutoHyphens w:val="0"/>
        <w:autoSpaceDE w:val="0"/>
        <w:adjustRightInd w:val="0"/>
        <w:spacing w:after="0" w:line="240" w:lineRule="auto"/>
        <w:ind w:left="5812" w:right="-1" w:firstLine="425"/>
        <w:textAlignment w:val="auto"/>
        <w:rPr>
          <w:color w:val="000000"/>
          <w:szCs w:val="24"/>
          <w:lang w:eastAsia="lt-LT"/>
        </w:rPr>
      </w:pPr>
      <w:r w:rsidRPr="00497FF8">
        <w:rPr>
          <w:color w:val="000000"/>
          <w:szCs w:val="24"/>
          <w:lang w:eastAsia="lt-LT"/>
        </w:rPr>
        <w:t xml:space="preserve">2025 m.  </w:t>
      </w:r>
      <w:r w:rsidR="00394F2D">
        <w:rPr>
          <w:color w:val="000000"/>
          <w:szCs w:val="24"/>
          <w:lang w:eastAsia="lt-LT"/>
        </w:rPr>
        <w:t xml:space="preserve">liepos 17 </w:t>
      </w:r>
      <w:r w:rsidRPr="00497FF8">
        <w:rPr>
          <w:color w:val="000000"/>
          <w:szCs w:val="24"/>
          <w:lang w:eastAsia="lt-LT"/>
        </w:rPr>
        <w:t xml:space="preserve">d. </w:t>
      </w:r>
    </w:p>
    <w:p w14:paraId="6198C901" w14:textId="77777777" w:rsidR="00497FF8" w:rsidRPr="00497FF8" w:rsidRDefault="00497FF8" w:rsidP="00497FF8">
      <w:pPr>
        <w:suppressAutoHyphens w:val="0"/>
        <w:autoSpaceDE w:val="0"/>
        <w:adjustRightInd w:val="0"/>
        <w:spacing w:after="0" w:line="240" w:lineRule="auto"/>
        <w:ind w:left="6804" w:right="-1" w:hanging="567"/>
        <w:textAlignment w:val="auto"/>
        <w:rPr>
          <w:color w:val="000000"/>
          <w:szCs w:val="24"/>
          <w:lang w:eastAsia="lt-LT"/>
        </w:rPr>
      </w:pPr>
      <w:r w:rsidRPr="00497FF8">
        <w:rPr>
          <w:color w:val="000000"/>
          <w:szCs w:val="24"/>
          <w:lang w:eastAsia="lt-LT"/>
        </w:rPr>
        <w:t xml:space="preserve">prekių pirkimo-pardavimo </w:t>
      </w:r>
    </w:p>
    <w:p w14:paraId="3D64080D" w14:textId="5A47C670" w:rsidR="00497FF8" w:rsidRPr="00497FF8" w:rsidRDefault="00497FF8" w:rsidP="00497FF8">
      <w:pPr>
        <w:suppressAutoHyphens w:val="0"/>
        <w:autoSpaceDE w:val="0"/>
        <w:adjustRightInd w:val="0"/>
        <w:spacing w:after="0" w:line="240" w:lineRule="auto"/>
        <w:ind w:left="5387" w:right="-1" w:firstLine="850"/>
        <w:textAlignment w:val="auto"/>
        <w:rPr>
          <w:color w:val="000000"/>
          <w:szCs w:val="24"/>
          <w:lang w:eastAsia="lt-LT"/>
        </w:rPr>
      </w:pPr>
      <w:r w:rsidRPr="00497FF8">
        <w:rPr>
          <w:color w:val="000000"/>
          <w:szCs w:val="24"/>
          <w:lang w:eastAsia="lt-LT"/>
        </w:rPr>
        <w:t>sutarties Nr.</w:t>
      </w:r>
      <w:r w:rsidR="00394F2D">
        <w:rPr>
          <w:color w:val="000000"/>
          <w:szCs w:val="24"/>
          <w:lang w:eastAsia="lt-LT"/>
        </w:rPr>
        <w:t xml:space="preserve"> 15R-338</w:t>
      </w:r>
    </w:p>
    <w:p w14:paraId="4195A8A6" w14:textId="1018FF67" w:rsidR="00497FF8" w:rsidRPr="00497FF8" w:rsidRDefault="00497FF8" w:rsidP="00497FF8">
      <w:pPr>
        <w:suppressAutoHyphens w:val="0"/>
        <w:autoSpaceDE w:val="0"/>
        <w:adjustRightInd w:val="0"/>
        <w:spacing w:after="0" w:line="240" w:lineRule="auto"/>
        <w:ind w:left="5529" w:right="2408" w:firstLine="708"/>
        <w:textAlignment w:val="auto"/>
        <w:rPr>
          <w:color w:val="000000"/>
          <w:szCs w:val="24"/>
          <w:lang w:eastAsia="lt-LT"/>
        </w:rPr>
      </w:pPr>
      <w:r>
        <w:rPr>
          <w:color w:val="000000"/>
          <w:szCs w:val="24"/>
          <w:lang w:eastAsia="lt-LT"/>
        </w:rPr>
        <w:t>1</w:t>
      </w:r>
      <w:r w:rsidRPr="00497FF8">
        <w:rPr>
          <w:color w:val="000000"/>
          <w:szCs w:val="24"/>
          <w:lang w:eastAsia="lt-LT"/>
        </w:rPr>
        <w:t xml:space="preserve"> priedas</w:t>
      </w:r>
    </w:p>
    <w:p w14:paraId="79937C00" w14:textId="77777777" w:rsidR="00E653AF" w:rsidRDefault="00E653AF" w:rsidP="00497FF8">
      <w:pPr>
        <w:rPr>
          <w:b/>
          <w:bCs/>
          <w:szCs w:val="24"/>
        </w:rPr>
      </w:pPr>
    </w:p>
    <w:p w14:paraId="0809376D" w14:textId="181BB24A" w:rsidR="00E66666" w:rsidRPr="00E653AF" w:rsidRDefault="00E653AF" w:rsidP="00E653AF">
      <w:pPr>
        <w:jc w:val="center"/>
        <w:rPr>
          <w:b/>
          <w:bCs/>
          <w:szCs w:val="24"/>
        </w:rPr>
      </w:pPr>
      <w:r w:rsidRPr="00E653AF">
        <w:rPr>
          <w:b/>
          <w:bCs/>
          <w:szCs w:val="24"/>
        </w:rPr>
        <w:t>TECHNINĖ SPECIFIKACIJA</w:t>
      </w:r>
    </w:p>
    <w:tbl>
      <w:tblPr>
        <w:tblStyle w:val="TableGrid1"/>
        <w:tblW w:w="0" w:type="auto"/>
        <w:tblLook w:val="04A0" w:firstRow="1" w:lastRow="0" w:firstColumn="1" w:lastColumn="0" w:noHBand="0" w:noVBand="1"/>
      </w:tblPr>
      <w:tblGrid>
        <w:gridCol w:w="9628"/>
      </w:tblGrid>
      <w:tr w:rsidR="00D87299" w:rsidRPr="00B70519" w14:paraId="34386FF2" w14:textId="77777777" w:rsidTr="004B5A3F">
        <w:tc>
          <w:tcPr>
            <w:tcW w:w="9628" w:type="dxa"/>
            <w:shd w:val="clear" w:color="auto" w:fill="F2F2F2" w:themeFill="background1" w:themeFillShade="F2"/>
          </w:tcPr>
          <w:p w14:paraId="161EBCA9" w14:textId="77777777" w:rsidR="00D87299" w:rsidRPr="00B70519" w:rsidRDefault="00D87299" w:rsidP="004B5A3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r w:rsidR="00D87299" w:rsidRPr="00B70519" w14:paraId="7504B83B" w14:textId="77777777" w:rsidTr="00D87299">
        <w:tc>
          <w:tcPr>
            <w:tcW w:w="9628" w:type="dxa"/>
          </w:tcPr>
          <w:p w14:paraId="056F22FD" w14:textId="62D6DC7F"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Pirkimo objektui taikomi Lietuvos Respublikos viešųjų pirkimų įstatymo 37 str. 9 dalies reikalavimai susiję su nacionaliniu saugumu.  </w:t>
            </w:r>
          </w:p>
          <w:p w14:paraId="139DF810"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Tiekėjas privalo įrodyti, kad prekės ar paslaugos nekelia grėsmės nacionaliniam saugumui, nėra toliau nurodytų aplinkybių: </w:t>
            </w:r>
          </w:p>
          <w:p w14:paraId="2E424179"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9D03A5C" w14:textId="065E184C"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2) paslaugų teikimas būtų vykdomas iš VPĮ 92 straipsnio 14 dalyje numatytame sąraše nurodytų valstybių ar teritorijų.</w:t>
            </w:r>
          </w:p>
          <w:p w14:paraId="5C2909D0" w14:textId="12066D9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Perkančioji organizacija pasiūlymo atitikčiai LR viešųjų pirkimų įstatymo 37 straipsnio 9 dalies reikalavimams patvirtinti iš rangovo reikalauja KARTU SU PASIŪLYMU PATEIKTI užpildytą pirkimo dokumentą „Nacionalinio saugumo reikalavimų atitikties deklaracija“ (5 IA PD ATITIKTIES DEKLARACIJA), o iš ekonomiškai naudingiausią pasiūlymą pateikusio rangovo reikalaus pateikti (kartu su pasiūlymu šių dokumentų rangovas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54A19D5" w14:textId="1BA68B5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5942DC27" w14:textId="1352A047" w:rsidR="00CF178D"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16A43ECC" w14:textId="77777777" w:rsidR="00EA4D30" w:rsidRDefault="00EA4D30" w:rsidP="00DE6C21">
      <w:pPr>
        <w:widowControl w:val="0"/>
        <w:tabs>
          <w:tab w:val="left" w:pos="0"/>
          <w:tab w:val="left" w:pos="993"/>
        </w:tabs>
        <w:spacing w:after="0" w:line="240" w:lineRule="auto"/>
        <w:contextualSpacing/>
        <w:jc w:val="center"/>
        <w:rPr>
          <w:b/>
          <w:szCs w:val="24"/>
        </w:rPr>
      </w:pPr>
    </w:p>
    <w:p w14:paraId="536AB87B" w14:textId="25038C45" w:rsidR="00160700" w:rsidRPr="0052005B" w:rsidRDefault="00580795" w:rsidP="00DE6C21">
      <w:pPr>
        <w:spacing w:after="0" w:line="240" w:lineRule="auto"/>
        <w:ind w:firstLine="426"/>
        <w:rPr>
          <w:szCs w:val="24"/>
          <w:lang w:eastAsia="lt-LT"/>
        </w:rPr>
      </w:pPr>
      <w:r>
        <w:rPr>
          <w:bCs/>
          <w:iCs/>
          <w:szCs w:val="24"/>
          <w:lang w:eastAsia="lt-LT"/>
        </w:rPr>
        <w:t>1</w:t>
      </w:r>
      <w:r w:rsidR="00160700" w:rsidRPr="0052005B">
        <w:rPr>
          <w:bCs/>
          <w:iCs/>
          <w:szCs w:val="24"/>
          <w:lang w:eastAsia="lt-LT"/>
        </w:rPr>
        <w:t>.Pirkimo objektą sudaro</w:t>
      </w:r>
      <w:r w:rsidR="00160700" w:rsidRPr="0052005B">
        <w:rPr>
          <w:b/>
          <w:szCs w:val="24"/>
        </w:rPr>
        <w:t xml:space="preserve">: </w:t>
      </w:r>
      <w:r w:rsidR="00160700" w:rsidRPr="0052005B">
        <w:rPr>
          <w:szCs w:val="24"/>
        </w:rPr>
        <w:t>Duomenų bazių valdymo sistemos Microsoft SQL Server ar lygiavertės nuolatinės licencijos (naujausia  gamintojo paskelbta versija) – 16 vnt.</w:t>
      </w:r>
      <w:r w:rsidR="00160700" w:rsidRPr="0052005B">
        <w:rPr>
          <w:b/>
          <w:szCs w:val="24"/>
        </w:rPr>
        <w:t xml:space="preserve"> </w:t>
      </w:r>
      <w:r w:rsidR="00160700" w:rsidRPr="0052005B">
        <w:rPr>
          <w:rFonts w:eastAsia="Arial Unicode MS"/>
          <w:bCs/>
          <w:szCs w:val="24"/>
        </w:rPr>
        <w:t>(toliau – prekės).</w:t>
      </w:r>
    </w:p>
    <w:p w14:paraId="2D8B06ED" w14:textId="1428EAAB" w:rsidR="00160700" w:rsidRPr="0052005B" w:rsidRDefault="00580795" w:rsidP="00DE6C21">
      <w:pPr>
        <w:pStyle w:val="Sraopastraipa"/>
        <w:tabs>
          <w:tab w:val="left" w:pos="567"/>
        </w:tabs>
        <w:ind w:left="0" w:firstLine="426"/>
        <w:rPr>
          <w:bCs/>
          <w:iCs/>
          <w:lang w:eastAsia="lt-LT"/>
        </w:rPr>
      </w:pPr>
      <w:r>
        <w:rPr>
          <w:bCs/>
          <w:iCs/>
          <w:lang w:eastAsia="lt-LT"/>
        </w:rPr>
        <w:t>2</w:t>
      </w:r>
      <w:r w:rsidR="00160700" w:rsidRPr="0052005B">
        <w:rPr>
          <w:bCs/>
          <w:iCs/>
          <w:lang w:eastAsia="lt-LT"/>
        </w:rPr>
        <w:t>.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9958784" w14:textId="00BF4D0F" w:rsidR="00160700" w:rsidRPr="0052005B" w:rsidRDefault="00580795" w:rsidP="00DE6C21">
      <w:pPr>
        <w:pStyle w:val="Sraopastraipa"/>
        <w:tabs>
          <w:tab w:val="left" w:pos="567"/>
        </w:tabs>
        <w:ind w:left="0" w:firstLine="426"/>
        <w:rPr>
          <w:bCs/>
          <w:iCs/>
          <w:lang w:eastAsia="lt-LT"/>
        </w:rPr>
      </w:pPr>
      <w:r>
        <w:rPr>
          <w:bCs/>
          <w:iCs/>
          <w:lang w:eastAsia="lt-LT"/>
        </w:rPr>
        <w:t>3</w:t>
      </w:r>
      <w:r w:rsidR="00160700" w:rsidRPr="0052005B">
        <w:rPr>
          <w:bCs/>
          <w:iCs/>
          <w:lang w:eastAsia="lt-LT"/>
        </w:rPr>
        <w:t xml:space="preserve">. 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 </w:t>
      </w:r>
    </w:p>
    <w:p w14:paraId="1C3632A1" w14:textId="77777777" w:rsidR="00D34D39" w:rsidRDefault="00D34D39" w:rsidP="003B129A">
      <w:pPr>
        <w:widowControl w:val="0"/>
        <w:tabs>
          <w:tab w:val="left" w:pos="0"/>
          <w:tab w:val="left" w:pos="993"/>
        </w:tabs>
        <w:spacing w:after="0" w:line="240" w:lineRule="auto"/>
        <w:contextualSpacing/>
        <w:jc w:val="both"/>
        <w:rPr>
          <w:b/>
          <w:szCs w:val="24"/>
        </w:rPr>
      </w:pPr>
    </w:p>
    <w:p w14:paraId="726269F4" w14:textId="0FC3B3D9" w:rsidR="00160700" w:rsidRPr="00160700" w:rsidRDefault="00EA4D30" w:rsidP="00160700">
      <w:pPr>
        <w:widowControl w:val="0"/>
        <w:tabs>
          <w:tab w:val="left" w:pos="0"/>
          <w:tab w:val="left" w:pos="993"/>
        </w:tabs>
        <w:spacing w:after="0" w:line="240" w:lineRule="auto"/>
        <w:contextualSpacing/>
        <w:jc w:val="both"/>
        <w:rPr>
          <w:b/>
          <w:szCs w:val="24"/>
        </w:rPr>
      </w:pPr>
      <w:r>
        <w:rPr>
          <w:b/>
          <w:szCs w:val="24"/>
        </w:rPr>
        <w:t>Reikalavimai pirkimo objektui</w:t>
      </w:r>
      <w:r w:rsidR="00160700" w:rsidRPr="0052005B">
        <w:rPr>
          <w:b/>
          <w:szCs w:val="24"/>
        </w:rPr>
        <w:tab/>
      </w:r>
      <w:r w:rsidR="00160700" w:rsidRPr="0052005B">
        <w:rPr>
          <w:b/>
          <w:szCs w:val="24"/>
        </w:rPr>
        <w:tab/>
      </w:r>
      <w:r w:rsidR="00160700" w:rsidRPr="0052005B">
        <w:rPr>
          <w:b/>
          <w:szCs w:val="24"/>
        </w:rPr>
        <w:tab/>
      </w:r>
      <w:r w:rsidR="00160700" w:rsidRPr="0052005B">
        <w:rPr>
          <w:b/>
          <w:szCs w:val="24"/>
        </w:rPr>
        <w:tab/>
      </w:r>
    </w:p>
    <w:p w14:paraId="44879E9D" w14:textId="3B6D5C06" w:rsidR="00160700" w:rsidRDefault="00160700" w:rsidP="00160700">
      <w:pPr>
        <w:pStyle w:val="Sraopastraipa"/>
        <w:tabs>
          <w:tab w:val="left" w:pos="1134"/>
        </w:tabs>
        <w:ind w:left="0"/>
        <w:contextualSpacing w:val="0"/>
      </w:pPr>
      <w:r w:rsidRPr="0052005B">
        <w:t>Duomenų bazių valdymo sistemos nuolatinės licencijos (naujausia gamintojo paskelbta versija) programinė įranga – 16 vnt. (8 procesoriams po 2 branduolius).</w:t>
      </w:r>
    </w:p>
    <w:p w14:paraId="3BF06654" w14:textId="77777777" w:rsidR="00497FF8" w:rsidRDefault="00497FF8" w:rsidP="00160700">
      <w:pPr>
        <w:pStyle w:val="Sraopastraipa"/>
        <w:tabs>
          <w:tab w:val="left" w:pos="1134"/>
        </w:tabs>
        <w:ind w:left="0"/>
        <w:contextualSpacing w:val="0"/>
      </w:pPr>
    </w:p>
    <w:p w14:paraId="5C237BF7" w14:textId="77777777" w:rsidR="00497FF8" w:rsidRPr="0052005B" w:rsidRDefault="00497FF8" w:rsidP="00160700">
      <w:pPr>
        <w:pStyle w:val="Sraopastraipa"/>
        <w:tabs>
          <w:tab w:val="left" w:pos="1134"/>
        </w:tabs>
        <w:ind w:left="0"/>
        <w:contextualSpacing w:val="0"/>
      </w:pPr>
    </w:p>
    <w:tbl>
      <w:tblPr>
        <w:tblStyle w:val="Lentelstinklelis1"/>
        <w:tblW w:w="9531" w:type="dxa"/>
        <w:tblLayout w:type="fixed"/>
        <w:tblLook w:val="04A0" w:firstRow="1" w:lastRow="0" w:firstColumn="1" w:lastColumn="0" w:noHBand="0" w:noVBand="1"/>
      </w:tblPr>
      <w:tblGrid>
        <w:gridCol w:w="846"/>
        <w:gridCol w:w="3909"/>
        <w:gridCol w:w="4776"/>
      </w:tblGrid>
      <w:tr w:rsidR="00160700" w:rsidRPr="0052005B" w14:paraId="10D12FDC" w14:textId="77777777" w:rsidTr="00D93D21">
        <w:tc>
          <w:tcPr>
            <w:tcW w:w="846" w:type="dxa"/>
            <w:vAlign w:val="center"/>
          </w:tcPr>
          <w:p w14:paraId="35254744" w14:textId="77777777" w:rsidR="00497FF8" w:rsidRDefault="00160700" w:rsidP="00D93D21">
            <w:pPr>
              <w:widowControl w:val="0"/>
              <w:rPr>
                <w:b/>
                <w:bCs/>
                <w:szCs w:val="24"/>
              </w:rPr>
            </w:pPr>
            <w:r w:rsidRPr="0052005B">
              <w:rPr>
                <w:b/>
                <w:bCs/>
                <w:szCs w:val="24"/>
              </w:rPr>
              <w:lastRenderedPageBreak/>
              <w:t>Eil.</w:t>
            </w:r>
          </w:p>
          <w:p w14:paraId="21DCD94F" w14:textId="5857A36C" w:rsidR="00160700" w:rsidRPr="0052005B" w:rsidRDefault="00160700" w:rsidP="00D93D21">
            <w:pPr>
              <w:widowControl w:val="0"/>
              <w:rPr>
                <w:b/>
                <w:bCs/>
                <w:szCs w:val="24"/>
              </w:rPr>
            </w:pPr>
            <w:r w:rsidRPr="0052005B">
              <w:rPr>
                <w:b/>
                <w:bCs/>
                <w:szCs w:val="24"/>
              </w:rPr>
              <w:t>Nr.</w:t>
            </w:r>
          </w:p>
        </w:tc>
        <w:tc>
          <w:tcPr>
            <w:tcW w:w="3909" w:type="dxa"/>
            <w:vAlign w:val="center"/>
          </w:tcPr>
          <w:p w14:paraId="3089713C" w14:textId="77777777" w:rsidR="00160700" w:rsidRPr="0052005B" w:rsidRDefault="00160700" w:rsidP="00497FF8">
            <w:pPr>
              <w:widowControl w:val="0"/>
              <w:jc w:val="center"/>
              <w:rPr>
                <w:b/>
                <w:bCs/>
                <w:szCs w:val="24"/>
              </w:rPr>
            </w:pPr>
            <w:r w:rsidRPr="0052005B">
              <w:rPr>
                <w:b/>
                <w:bCs/>
                <w:szCs w:val="24"/>
              </w:rPr>
              <w:t>Rodiklis</w:t>
            </w:r>
          </w:p>
        </w:tc>
        <w:tc>
          <w:tcPr>
            <w:tcW w:w="4776" w:type="dxa"/>
            <w:vAlign w:val="center"/>
          </w:tcPr>
          <w:p w14:paraId="23C9D3DB" w14:textId="77777777" w:rsidR="00160700" w:rsidRPr="0052005B" w:rsidRDefault="00160700" w:rsidP="00497FF8">
            <w:pPr>
              <w:widowControl w:val="0"/>
              <w:jc w:val="center"/>
              <w:rPr>
                <w:b/>
                <w:bCs/>
                <w:szCs w:val="24"/>
              </w:rPr>
            </w:pPr>
            <w:r w:rsidRPr="0052005B">
              <w:rPr>
                <w:b/>
                <w:bCs/>
                <w:szCs w:val="24"/>
              </w:rPr>
              <w:t>Reikalaujama reikšmė</w:t>
            </w:r>
          </w:p>
        </w:tc>
      </w:tr>
      <w:tr w:rsidR="00160700" w:rsidRPr="0052005B" w14:paraId="337BC8F1" w14:textId="77777777" w:rsidTr="00D93D21">
        <w:trPr>
          <w:trHeight w:val="267"/>
        </w:trPr>
        <w:tc>
          <w:tcPr>
            <w:tcW w:w="846" w:type="dxa"/>
            <w:tcBorders>
              <w:top w:val="nil"/>
            </w:tcBorders>
            <w:vAlign w:val="center"/>
          </w:tcPr>
          <w:p w14:paraId="4425C059" w14:textId="77777777" w:rsidR="00160700" w:rsidRPr="0052005B" w:rsidRDefault="00160700" w:rsidP="00D93D21">
            <w:pPr>
              <w:widowControl w:val="0"/>
              <w:rPr>
                <w:szCs w:val="24"/>
              </w:rPr>
            </w:pPr>
            <w:r w:rsidRPr="0052005B">
              <w:rPr>
                <w:szCs w:val="24"/>
              </w:rPr>
              <w:t>1.</w:t>
            </w:r>
          </w:p>
        </w:tc>
        <w:tc>
          <w:tcPr>
            <w:tcW w:w="3909" w:type="dxa"/>
            <w:tcBorders>
              <w:top w:val="nil"/>
            </w:tcBorders>
            <w:vAlign w:val="center"/>
          </w:tcPr>
          <w:p w14:paraId="7750DD5C" w14:textId="77777777" w:rsidR="00160700" w:rsidRPr="0052005B" w:rsidRDefault="00160700" w:rsidP="00D93D21">
            <w:pPr>
              <w:widowControl w:val="0"/>
              <w:rPr>
                <w:szCs w:val="24"/>
              </w:rPr>
            </w:pPr>
            <w:r w:rsidRPr="0052005B">
              <w:rPr>
                <w:szCs w:val="24"/>
              </w:rPr>
              <w:t>Licencijos pavadinimas</w:t>
            </w:r>
          </w:p>
        </w:tc>
        <w:tc>
          <w:tcPr>
            <w:tcW w:w="4776" w:type="dxa"/>
            <w:tcBorders>
              <w:top w:val="nil"/>
            </w:tcBorders>
            <w:vAlign w:val="center"/>
          </w:tcPr>
          <w:p w14:paraId="74491A1D" w14:textId="77777777" w:rsidR="00160700" w:rsidRPr="0052005B" w:rsidRDefault="00160700" w:rsidP="00D93D21">
            <w:pPr>
              <w:widowControl w:val="0"/>
              <w:rPr>
                <w:szCs w:val="24"/>
              </w:rPr>
            </w:pPr>
            <w:r w:rsidRPr="0052005B">
              <w:rPr>
                <w:szCs w:val="24"/>
              </w:rPr>
              <w:t>Nurodyti</w:t>
            </w:r>
          </w:p>
        </w:tc>
      </w:tr>
      <w:tr w:rsidR="00160700" w:rsidRPr="0052005B" w14:paraId="494EFD58" w14:textId="77777777" w:rsidTr="00D93D21">
        <w:tc>
          <w:tcPr>
            <w:tcW w:w="846" w:type="dxa"/>
            <w:tcBorders>
              <w:top w:val="nil"/>
            </w:tcBorders>
            <w:vAlign w:val="center"/>
          </w:tcPr>
          <w:p w14:paraId="2ED88983" w14:textId="77777777" w:rsidR="00160700" w:rsidRPr="0052005B" w:rsidRDefault="00160700" w:rsidP="00D93D21">
            <w:pPr>
              <w:widowControl w:val="0"/>
              <w:rPr>
                <w:szCs w:val="24"/>
              </w:rPr>
            </w:pPr>
            <w:r w:rsidRPr="0052005B">
              <w:rPr>
                <w:szCs w:val="24"/>
              </w:rPr>
              <w:t>2.</w:t>
            </w:r>
          </w:p>
        </w:tc>
        <w:tc>
          <w:tcPr>
            <w:tcW w:w="3909" w:type="dxa"/>
            <w:tcBorders>
              <w:top w:val="nil"/>
            </w:tcBorders>
            <w:vAlign w:val="center"/>
          </w:tcPr>
          <w:p w14:paraId="442036C3" w14:textId="77777777" w:rsidR="00160700" w:rsidRPr="0052005B" w:rsidRDefault="00160700" w:rsidP="00D93D21">
            <w:pPr>
              <w:widowControl w:val="0"/>
              <w:rPr>
                <w:szCs w:val="24"/>
              </w:rPr>
            </w:pPr>
            <w:r w:rsidRPr="0052005B">
              <w:rPr>
                <w:szCs w:val="24"/>
              </w:rPr>
              <w:t>Programinės įrangos gamintojo kodas (angl. Part Number)</w:t>
            </w:r>
          </w:p>
        </w:tc>
        <w:tc>
          <w:tcPr>
            <w:tcW w:w="4776" w:type="dxa"/>
            <w:tcBorders>
              <w:top w:val="nil"/>
            </w:tcBorders>
            <w:vAlign w:val="center"/>
          </w:tcPr>
          <w:p w14:paraId="22E1BE51" w14:textId="77777777" w:rsidR="00160700" w:rsidRPr="0052005B" w:rsidRDefault="00160700" w:rsidP="00D93D21">
            <w:pPr>
              <w:widowControl w:val="0"/>
              <w:rPr>
                <w:szCs w:val="24"/>
              </w:rPr>
            </w:pPr>
            <w:r w:rsidRPr="0052005B">
              <w:rPr>
                <w:szCs w:val="24"/>
              </w:rPr>
              <w:t>Nurodyti</w:t>
            </w:r>
          </w:p>
        </w:tc>
      </w:tr>
      <w:tr w:rsidR="00160700" w:rsidRPr="0052005B" w14:paraId="23099EE2" w14:textId="77777777" w:rsidTr="00D93D21">
        <w:tc>
          <w:tcPr>
            <w:tcW w:w="846" w:type="dxa"/>
            <w:tcBorders>
              <w:top w:val="nil"/>
            </w:tcBorders>
            <w:vAlign w:val="center"/>
          </w:tcPr>
          <w:p w14:paraId="765A0397" w14:textId="77777777" w:rsidR="00160700" w:rsidRPr="0052005B" w:rsidRDefault="00160700" w:rsidP="00D93D21">
            <w:pPr>
              <w:widowControl w:val="0"/>
              <w:rPr>
                <w:szCs w:val="24"/>
              </w:rPr>
            </w:pPr>
            <w:r w:rsidRPr="0052005B">
              <w:rPr>
                <w:szCs w:val="24"/>
              </w:rPr>
              <w:t>3.</w:t>
            </w:r>
          </w:p>
        </w:tc>
        <w:tc>
          <w:tcPr>
            <w:tcW w:w="3909" w:type="dxa"/>
            <w:tcBorders>
              <w:top w:val="nil"/>
            </w:tcBorders>
            <w:vAlign w:val="center"/>
          </w:tcPr>
          <w:p w14:paraId="7648A3E6" w14:textId="77777777" w:rsidR="00160700" w:rsidRPr="0052005B" w:rsidRDefault="00160700" w:rsidP="00D93D21">
            <w:pPr>
              <w:widowControl w:val="0"/>
              <w:rPr>
                <w:szCs w:val="24"/>
              </w:rPr>
            </w:pPr>
            <w:r w:rsidRPr="0052005B">
              <w:rPr>
                <w:szCs w:val="24"/>
              </w:rPr>
              <w:t>Licencijų kiekis (vnt)</w:t>
            </w:r>
          </w:p>
        </w:tc>
        <w:tc>
          <w:tcPr>
            <w:tcW w:w="4776" w:type="dxa"/>
            <w:tcBorders>
              <w:top w:val="nil"/>
            </w:tcBorders>
            <w:vAlign w:val="center"/>
          </w:tcPr>
          <w:p w14:paraId="5BC4AC0F" w14:textId="77777777" w:rsidR="00160700" w:rsidRPr="0052005B" w:rsidRDefault="00160700" w:rsidP="00D93D21">
            <w:pPr>
              <w:widowControl w:val="0"/>
              <w:rPr>
                <w:szCs w:val="24"/>
              </w:rPr>
            </w:pPr>
            <w:r w:rsidRPr="0052005B">
              <w:rPr>
                <w:szCs w:val="24"/>
              </w:rPr>
              <w:t>Nurodyti</w:t>
            </w:r>
          </w:p>
        </w:tc>
      </w:tr>
      <w:tr w:rsidR="00160700" w:rsidRPr="0052005B" w14:paraId="24E3A558" w14:textId="77777777" w:rsidTr="00D93D21">
        <w:tc>
          <w:tcPr>
            <w:tcW w:w="846" w:type="dxa"/>
            <w:tcBorders>
              <w:top w:val="nil"/>
            </w:tcBorders>
            <w:vAlign w:val="center"/>
          </w:tcPr>
          <w:p w14:paraId="4320F900" w14:textId="77777777" w:rsidR="00160700" w:rsidRPr="0052005B" w:rsidRDefault="00160700" w:rsidP="00D93D21">
            <w:pPr>
              <w:widowControl w:val="0"/>
              <w:rPr>
                <w:szCs w:val="24"/>
              </w:rPr>
            </w:pPr>
            <w:r w:rsidRPr="0052005B">
              <w:rPr>
                <w:szCs w:val="24"/>
              </w:rPr>
              <w:t>4.</w:t>
            </w:r>
          </w:p>
        </w:tc>
        <w:tc>
          <w:tcPr>
            <w:tcW w:w="3909" w:type="dxa"/>
            <w:tcBorders>
              <w:top w:val="nil"/>
            </w:tcBorders>
            <w:vAlign w:val="center"/>
          </w:tcPr>
          <w:p w14:paraId="62FD57FA" w14:textId="77777777" w:rsidR="00160700" w:rsidRPr="0052005B" w:rsidRDefault="00160700" w:rsidP="00D93D21">
            <w:pPr>
              <w:widowControl w:val="0"/>
              <w:rPr>
                <w:szCs w:val="24"/>
              </w:rPr>
            </w:pPr>
            <w:r w:rsidRPr="0052005B">
              <w:rPr>
                <w:szCs w:val="24"/>
              </w:rPr>
              <w:t>Procesorių branduolių kiekis</w:t>
            </w:r>
          </w:p>
        </w:tc>
        <w:tc>
          <w:tcPr>
            <w:tcW w:w="4776" w:type="dxa"/>
            <w:tcBorders>
              <w:top w:val="nil"/>
            </w:tcBorders>
            <w:vAlign w:val="center"/>
          </w:tcPr>
          <w:p w14:paraId="2C251000" w14:textId="77777777" w:rsidR="00160700" w:rsidRPr="0052005B" w:rsidRDefault="00160700" w:rsidP="00D93D21">
            <w:pPr>
              <w:widowControl w:val="0"/>
              <w:rPr>
                <w:szCs w:val="24"/>
              </w:rPr>
            </w:pPr>
            <w:r w:rsidRPr="0052005B">
              <w:rPr>
                <w:szCs w:val="24"/>
              </w:rPr>
              <w:t>16</w:t>
            </w:r>
          </w:p>
        </w:tc>
      </w:tr>
      <w:tr w:rsidR="00160700" w:rsidRPr="0052005B" w14:paraId="1834FE17" w14:textId="77777777" w:rsidTr="00D93D21">
        <w:tc>
          <w:tcPr>
            <w:tcW w:w="846" w:type="dxa"/>
            <w:tcBorders>
              <w:top w:val="nil"/>
            </w:tcBorders>
            <w:vAlign w:val="center"/>
          </w:tcPr>
          <w:p w14:paraId="4C4AF689" w14:textId="77777777" w:rsidR="00160700" w:rsidRPr="0052005B" w:rsidRDefault="00160700" w:rsidP="00D93D21">
            <w:pPr>
              <w:widowControl w:val="0"/>
              <w:rPr>
                <w:szCs w:val="24"/>
              </w:rPr>
            </w:pPr>
            <w:r w:rsidRPr="0052005B">
              <w:rPr>
                <w:szCs w:val="24"/>
              </w:rPr>
              <w:t>5.</w:t>
            </w:r>
          </w:p>
        </w:tc>
        <w:tc>
          <w:tcPr>
            <w:tcW w:w="3909" w:type="dxa"/>
            <w:tcBorders>
              <w:top w:val="nil"/>
            </w:tcBorders>
            <w:vAlign w:val="center"/>
          </w:tcPr>
          <w:p w14:paraId="72E0D03D" w14:textId="77777777" w:rsidR="00160700" w:rsidRPr="0052005B" w:rsidRDefault="00160700" w:rsidP="00D93D21">
            <w:pPr>
              <w:widowControl w:val="0"/>
              <w:rPr>
                <w:szCs w:val="24"/>
              </w:rPr>
            </w:pPr>
            <w:r w:rsidRPr="0052005B">
              <w:rPr>
                <w:szCs w:val="24"/>
              </w:rPr>
              <w:t>Licencijavimas</w:t>
            </w:r>
          </w:p>
        </w:tc>
        <w:tc>
          <w:tcPr>
            <w:tcW w:w="4776" w:type="dxa"/>
            <w:tcBorders>
              <w:top w:val="nil"/>
            </w:tcBorders>
            <w:vAlign w:val="center"/>
          </w:tcPr>
          <w:p w14:paraId="35A1B8A2" w14:textId="77777777" w:rsidR="00160700" w:rsidRPr="0052005B" w:rsidRDefault="00160700" w:rsidP="00D93D21">
            <w:pPr>
              <w:widowControl w:val="0"/>
              <w:jc w:val="both"/>
              <w:rPr>
                <w:szCs w:val="24"/>
              </w:rPr>
            </w:pPr>
            <w:r w:rsidRPr="0052005B">
              <w:rPr>
                <w:szCs w:val="24"/>
              </w:rPr>
              <w:t>Licencijuojama pagal procesoriaus branduolių skaičių (angl. „per Core“).</w:t>
            </w:r>
          </w:p>
        </w:tc>
      </w:tr>
      <w:tr w:rsidR="00160700" w:rsidRPr="0052005B" w14:paraId="177F20C6" w14:textId="77777777" w:rsidTr="00D93D21">
        <w:tc>
          <w:tcPr>
            <w:tcW w:w="846" w:type="dxa"/>
            <w:tcBorders>
              <w:top w:val="nil"/>
            </w:tcBorders>
            <w:vAlign w:val="center"/>
          </w:tcPr>
          <w:p w14:paraId="440466A9" w14:textId="77777777" w:rsidR="00160700" w:rsidRPr="0052005B" w:rsidRDefault="00160700" w:rsidP="00D93D21">
            <w:pPr>
              <w:widowControl w:val="0"/>
              <w:rPr>
                <w:szCs w:val="24"/>
              </w:rPr>
            </w:pPr>
            <w:r w:rsidRPr="0052005B">
              <w:rPr>
                <w:szCs w:val="24"/>
              </w:rPr>
              <w:t>6.</w:t>
            </w:r>
          </w:p>
        </w:tc>
        <w:tc>
          <w:tcPr>
            <w:tcW w:w="3909" w:type="dxa"/>
            <w:tcBorders>
              <w:top w:val="nil"/>
            </w:tcBorders>
            <w:vAlign w:val="center"/>
          </w:tcPr>
          <w:p w14:paraId="77E344F9" w14:textId="77777777" w:rsidR="00160700" w:rsidRPr="0052005B" w:rsidRDefault="00160700" w:rsidP="00D93D21">
            <w:pPr>
              <w:widowControl w:val="0"/>
              <w:rPr>
                <w:szCs w:val="24"/>
              </w:rPr>
            </w:pPr>
            <w:r w:rsidRPr="0052005B">
              <w:rPr>
                <w:szCs w:val="24"/>
              </w:rPr>
              <w:t>Suderinamumas</w:t>
            </w:r>
          </w:p>
        </w:tc>
        <w:tc>
          <w:tcPr>
            <w:tcW w:w="4776" w:type="dxa"/>
            <w:tcBorders>
              <w:top w:val="nil"/>
            </w:tcBorders>
            <w:vAlign w:val="center"/>
          </w:tcPr>
          <w:p w14:paraId="64D9EDA8" w14:textId="77777777" w:rsidR="00160700" w:rsidRPr="0052005B" w:rsidRDefault="00160700" w:rsidP="00D93D21">
            <w:pPr>
              <w:widowControl w:val="0"/>
              <w:jc w:val="both"/>
              <w:rPr>
                <w:szCs w:val="24"/>
              </w:rPr>
            </w:pPr>
            <w:r w:rsidRPr="0052005B">
              <w:rPr>
                <w:szCs w:val="24"/>
              </w:rPr>
              <w:t xml:space="preserve">Turi būti suderinama su naudojama </w:t>
            </w:r>
            <w:r w:rsidRPr="0052005B">
              <w:t>Microsoft SQL Server Standard duomenų bazių valdymo sistema</w:t>
            </w:r>
          </w:p>
        </w:tc>
      </w:tr>
    </w:tbl>
    <w:p w14:paraId="7DE349C9" w14:textId="77777777" w:rsidR="00160700" w:rsidRDefault="00160700" w:rsidP="003B129A">
      <w:pPr>
        <w:widowControl w:val="0"/>
        <w:tabs>
          <w:tab w:val="left" w:pos="0"/>
          <w:tab w:val="left" w:pos="993"/>
        </w:tabs>
        <w:spacing w:after="0" w:line="240" w:lineRule="auto"/>
        <w:contextualSpacing/>
        <w:jc w:val="both"/>
        <w:rPr>
          <w:b/>
          <w:szCs w:val="24"/>
        </w:rPr>
      </w:pPr>
    </w:p>
    <w:tbl>
      <w:tblPr>
        <w:tblW w:w="9374" w:type="dxa"/>
        <w:tblInd w:w="-142" w:type="dxa"/>
        <w:tblLook w:val="04A0" w:firstRow="1" w:lastRow="0" w:firstColumn="1" w:lastColumn="0" w:noHBand="0" w:noVBand="1"/>
      </w:tblPr>
      <w:tblGrid>
        <w:gridCol w:w="4659"/>
        <w:gridCol w:w="4715"/>
      </w:tblGrid>
      <w:tr w:rsidR="004C3D0C" w:rsidRPr="004C3D0C" w14:paraId="2F13365E" w14:textId="77777777" w:rsidTr="00640211">
        <w:trPr>
          <w:trHeight w:val="4041"/>
        </w:trPr>
        <w:tc>
          <w:tcPr>
            <w:tcW w:w="4659" w:type="dxa"/>
          </w:tcPr>
          <w:p w14:paraId="0DF36061" w14:textId="77777777" w:rsidR="004C3D0C" w:rsidRPr="007843EA" w:rsidRDefault="004C3D0C" w:rsidP="004C3D0C">
            <w:pPr>
              <w:tabs>
                <w:tab w:val="left" w:pos="9630"/>
              </w:tabs>
              <w:suppressAutoHyphens w:val="0"/>
              <w:autoSpaceDN/>
              <w:spacing w:after="0" w:line="240" w:lineRule="auto"/>
              <w:ind w:right="8"/>
              <w:jc w:val="both"/>
              <w:textAlignment w:val="auto"/>
              <w:rPr>
                <w:rFonts w:eastAsia="Times New Roman"/>
                <w:b/>
                <w:szCs w:val="24"/>
                <w:lang w:val="en-US"/>
              </w:rPr>
            </w:pPr>
          </w:p>
          <w:p w14:paraId="4CC50EDA" w14:textId="77777777" w:rsidR="004C3D0C" w:rsidRPr="007843EA" w:rsidRDefault="004C3D0C" w:rsidP="004C3D0C">
            <w:pPr>
              <w:tabs>
                <w:tab w:val="left" w:pos="11"/>
                <w:tab w:val="left" w:pos="720"/>
                <w:tab w:val="left" w:pos="1008"/>
                <w:tab w:val="left" w:pos="9630"/>
              </w:tabs>
              <w:suppressAutoHyphens w:val="0"/>
              <w:autoSpaceDN/>
              <w:spacing w:after="0" w:line="240" w:lineRule="auto"/>
              <w:ind w:right="8"/>
              <w:jc w:val="both"/>
              <w:textAlignment w:val="auto"/>
              <w:rPr>
                <w:rFonts w:eastAsia="Times New Roman"/>
                <w:b/>
                <w:szCs w:val="24"/>
                <w:lang w:val="en-US"/>
              </w:rPr>
            </w:pPr>
            <w:r w:rsidRPr="007843EA">
              <w:rPr>
                <w:rFonts w:eastAsia="Times New Roman"/>
                <w:b/>
                <w:szCs w:val="24"/>
                <w:lang w:val="en-US"/>
              </w:rPr>
              <w:t>PIRKĖJAS</w:t>
            </w:r>
          </w:p>
          <w:p w14:paraId="3ED7A214" w14:textId="77777777" w:rsidR="004C3D0C" w:rsidRPr="007843EA" w:rsidRDefault="004C3D0C" w:rsidP="004C3D0C">
            <w:pPr>
              <w:tabs>
                <w:tab w:val="left" w:pos="11"/>
                <w:tab w:val="left" w:pos="720"/>
                <w:tab w:val="left" w:pos="1008"/>
                <w:tab w:val="left" w:pos="9630"/>
              </w:tabs>
              <w:suppressAutoHyphens w:val="0"/>
              <w:autoSpaceDN/>
              <w:spacing w:after="0" w:line="240" w:lineRule="auto"/>
              <w:ind w:right="8"/>
              <w:jc w:val="both"/>
              <w:textAlignment w:val="auto"/>
              <w:rPr>
                <w:rFonts w:eastAsia="Times New Roman"/>
                <w:b/>
                <w:szCs w:val="24"/>
                <w:lang w:val="en-US"/>
              </w:rPr>
            </w:pPr>
          </w:p>
          <w:p w14:paraId="7171ADC8"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b/>
                <w:bCs/>
                <w:szCs w:val="24"/>
                <w:lang w:val="en-US"/>
              </w:rPr>
            </w:pPr>
            <w:r w:rsidRPr="007843EA">
              <w:rPr>
                <w:rFonts w:eastAsia="Times New Roman"/>
                <w:b/>
                <w:bCs/>
                <w:szCs w:val="24"/>
                <w:lang w:val="en-US"/>
              </w:rPr>
              <w:t xml:space="preserve">Informatikos ir ryšių departamentas </w:t>
            </w:r>
          </w:p>
          <w:p w14:paraId="3124CDAA"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b/>
                <w:bCs/>
                <w:szCs w:val="24"/>
                <w:lang w:val="en-US"/>
              </w:rPr>
            </w:pPr>
            <w:r w:rsidRPr="007843EA">
              <w:rPr>
                <w:rFonts w:eastAsia="Times New Roman"/>
                <w:b/>
                <w:bCs/>
                <w:szCs w:val="24"/>
                <w:lang w:val="en-US"/>
              </w:rPr>
              <w:t xml:space="preserve">prie Lietuvos Respublikos </w:t>
            </w:r>
          </w:p>
          <w:p w14:paraId="6BF2BDE9"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b/>
                <w:bCs/>
                <w:szCs w:val="24"/>
                <w:lang w:val="en-US"/>
              </w:rPr>
            </w:pPr>
            <w:r w:rsidRPr="007843EA">
              <w:rPr>
                <w:rFonts w:eastAsia="Times New Roman"/>
                <w:b/>
                <w:bCs/>
                <w:szCs w:val="24"/>
                <w:lang w:val="en-US"/>
              </w:rPr>
              <w:t>vidaus reikalų ministerijos</w:t>
            </w:r>
          </w:p>
          <w:p w14:paraId="5A6C749A"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szCs w:val="24"/>
                <w:lang w:val="en-US"/>
              </w:rPr>
            </w:pPr>
          </w:p>
          <w:p w14:paraId="0DC21396"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szCs w:val="24"/>
                <w:lang w:val="en-US"/>
              </w:rPr>
            </w:pPr>
            <w:r w:rsidRPr="007843EA">
              <w:rPr>
                <w:rFonts w:eastAsia="Times New Roman"/>
                <w:szCs w:val="24"/>
                <w:lang w:val="en-US"/>
              </w:rPr>
              <w:t xml:space="preserve">Direktorė </w:t>
            </w:r>
          </w:p>
          <w:p w14:paraId="69761A96"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szCs w:val="24"/>
                <w:lang w:val="en-US"/>
              </w:rPr>
            </w:pPr>
          </w:p>
          <w:p w14:paraId="72E6D610"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szCs w:val="24"/>
                <w:lang w:val="en-US"/>
              </w:rPr>
            </w:pPr>
          </w:p>
          <w:p w14:paraId="1CAF2165"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szCs w:val="24"/>
                <w:lang w:val="en-US"/>
              </w:rPr>
            </w:pPr>
            <w:r w:rsidRPr="007843EA">
              <w:rPr>
                <w:rFonts w:eastAsia="Times New Roman"/>
                <w:szCs w:val="24"/>
                <w:lang w:val="en-US"/>
              </w:rPr>
              <w:t>Viktorija Rūkštelė</w:t>
            </w:r>
          </w:p>
          <w:p w14:paraId="05A0E3A8" w14:textId="77777777" w:rsidR="004C3D0C" w:rsidRPr="007843EA" w:rsidRDefault="004C3D0C" w:rsidP="004C3D0C">
            <w:pPr>
              <w:tabs>
                <w:tab w:val="left" w:pos="11"/>
              </w:tabs>
              <w:suppressAutoHyphens w:val="0"/>
              <w:autoSpaceDN/>
              <w:spacing w:after="0" w:line="240" w:lineRule="auto"/>
              <w:jc w:val="both"/>
              <w:textAlignment w:val="auto"/>
              <w:rPr>
                <w:rFonts w:eastAsia="Times New Roman"/>
                <w:szCs w:val="24"/>
                <w:lang w:val="en-GB"/>
              </w:rPr>
            </w:pPr>
          </w:p>
          <w:p w14:paraId="084A4DD8" w14:textId="77777777" w:rsidR="004C3D0C" w:rsidRPr="007843EA" w:rsidRDefault="004C3D0C" w:rsidP="004C3D0C">
            <w:pPr>
              <w:suppressAutoHyphens w:val="0"/>
              <w:autoSpaceDN/>
              <w:spacing w:after="0" w:line="240" w:lineRule="auto"/>
              <w:jc w:val="both"/>
              <w:textAlignment w:val="auto"/>
              <w:rPr>
                <w:rFonts w:eastAsia="Times New Roman"/>
                <w:szCs w:val="24"/>
              </w:rPr>
            </w:pPr>
          </w:p>
        </w:tc>
        <w:tc>
          <w:tcPr>
            <w:tcW w:w="4715" w:type="dxa"/>
          </w:tcPr>
          <w:p w14:paraId="25991895" w14:textId="77777777" w:rsidR="004C3D0C" w:rsidRPr="007843EA" w:rsidRDefault="004C3D0C" w:rsidP="004C3D0C">
            <w:pPr>
              <w:keepNext/>
              <w:tabs>
                <w:tab w:val="left" w:pos="9630"/>
              </w:tabs>
              <w:suppressAutoHyphens w:val="0"/>
              <w:autoSpaceDN/>
              <w:spacing w:after="0" w:line="240" w:lineRule="auto"/>
              <w:ind w:right="8"/>
              <w:jc w:val="both"/>
              <w:textAlignment w:val="auto"/>
              <w:outlineLvl w:val="0"/>
              <w:rPr>
                <w:rFonts w:eastAsia="Arial Unicode MS"/>
                <w:b/>
                <w:bCs/>
                <w:szCs w:val="24"/>
                <w:lang w:val="en-US"/>
              </w:rPr>
            </w:pPr>
          </w:p>
          <w:p w14:paraId="7D50E00C" w14:textId="77777777" w:rsidR="004C3D0C" w:rsidRPr="007843EA" w:rsidRDefault="004C3D0C" w:rsidP="004C3D0C">
            <w:pPr>
              <w:keepNext/>
              <w:tabs>
                <w:tab w:val="left" w:pos="9630"/>
              </w:tabs>
              <w:suppressAutoHyphens w:val="0"/>
              <w:autoSpaceDN/>
              <w:spacing w:after="0" w:line="240" w:lineRule="auto"/>
              <w:ind w:right="8"/>
              <w:jc w:val="both"/>
              <w:textAlignment w:val="auto"/>
              <w:outlineLvl w:val="0"/>
              <w:rPr>
                <w:rFonts w:eastAsia="Arial Unicode MS"/>
                <w:b/>
                <w:bCs/>
                <w:szCs w:val="24"/>
                <w:lang w:val="en-US"/>
              </w:rPr>
            </w:pPr>
            <w:r w:rsidRPr="007843EA">
              <w:rPr>
                <w:rFonts w:eastAsia="Arial Unicode MS"/>
                <w:b/>
                <w:bCs/>
                <w:szCs w:val="24"/>
                <w:lang w:val="en-US"/>
              </w:rPr>
              <w:t>TIEKĖJAS</w:t>
            </w:r>
          </w:p>
          <w:p w14:paraId="22B016FC" w14:textId="77777777" w:rsidR="004C3D0C" w:rsidRPr="007843EA" w:rsidRDefault="004C3D0C" w:rsidP="004C3D0C">
            <w:pPr>
              <w:suppressAutoHyphens w:val="0"/>
              <w:autoSpaceDN/>
              <w:spacing w:after="0" w:line="240" w:lineRule="auto"/>
              <w:jc w:val="both"/>
              <w:textAlignment w:val="auto"/>
              <w:rPr>
                <w:rFonts w:eastAsia="Arial Unicode MS"/>
                <w:szCs w:val="24"/>
                <w:lang w:val="en-US"/>
              </w:rPr>
            </w:pPr>
          </w:p>
          <w:p w14:paraId="2349994C" w14:textId="523104EF" w:rsidR="004C3D0C" w:rsidRPr="007843EA" w:rsidRDefault="0061013E" w:rsidP="004C3D0C">
            <w:pPr>
              <w:widowControl w:val="0"/>
              <w:suppressAutoHyphens w:val="0"/>
              <w:autoSpaceDE w:val="0"/>
              <w:autoSpaceDN/>
              <w:adjustRightInd w:val="0"/>
              <w:spacing w:after="0" w:line="240" w:lineRule="auto"/>
              <w:jc w:val="both"/>
              <w:textAlignment w:val="auto"/>
              <w:rPr>
                <w:rFonts w:eastAsia="Times New Roman"/>
                <w:b/>
                <w:bCs/>
                <w:szCs w:val="24"/>
                <w:lang w:val="en-US"/>
              </w:rPr>
            </w:pPr>
            <w:r w:rsidRPr="007843EA">
              <w:rPr>
                <w:rFonts w:eastAsia="Times New Roman"/>
                <w:b/>
                <w:bCs/>
                <w:szCs w:val="24"/>
                <w:lang w:val="en-US"/>
              </w:rPr>
              <w:t xml:space="preserve">Telia Lietuva, AB  </w:t>
            </w:r>
          </w:p>
          <w:p w14:paraId="598AC9E8" w14:textId="77777777" w:rsidR="004C3D0C" w:rsidRPr="007843EA" w:rsidRDefault="004C3D0C" w:rsidP="004C3D0C">
            <w:pPr>
              <w:widowControl w:val="0"/>
              <w:suppressAutoHyphens w:val="0"/>
              <w:autoSpaceDE w:val="0"/>
              <w:autoSpaceDN/>
              <w:adjustRightInd w:val="0"/>
              <w:spacing w:after="0" w:line="240" w:lineRule="auto"/>
              <w:jc w:val="both"/>
              <w:textAlignment w:val="auto"/>
              <w:rPr>
                <w:rFonts w:eastAsia="Times New Roman"/>
                <w:b/>
                <w:bCs/>
                <w:szCs w:val="24"/>
                <w:lang w:val="en-US"/>
              </w:rPr>
            </w:pPr>
          </w:p>
          <w:p w14:paraId="3C70A631" w14:textId="77777777" w:rsidR="004C3D0C" w:rsidRPr="007843EA" w:rsidRDefault="004C3D0C" w:rsidP="004C3D0C">
            <w:pPr>
              <w:widowControl w:val="0"/>
              <w:suppressAutoHyphens w:val="0"/>
              <w:autoSpaceDE w:val="0"/>
              <w:autoSpaceDN/>
              <w:adjustRightInd w:val="0"/>
              <w:spacing w:after="0" w:line="240" w:lineRule="auto"/>
              <w:jc w:val="both"/>
              <w:textAlignment w:val="auto"/>
              <w:rPr>
                <w:rFonts w:eastAsia="Times New Roman"/>
                <w:szCs w:val="24"/>
                <w:lang w:val="en-US"/>
              </w:rPr>
            </w:pPr>
          </w:p>
          <w:p w14:paraId="6CA7ED16" w14:textId="77777777" w:rsidR="0061013E" w:rsidRPr="007843EA" w:rsidRDefault="0061013E" w:rsidP="004C3D0C">
            <w:pPr>
              <w:widowControl w:val="0"/>
              <w:suppressAutoHyphens w:val="0"/>
              <w:autoSpaceDE w:val="0"/>
              <w:autoSpaceDN/>
              <w:adjustRightInd w:val="0"/>
              <w:spacing w:after="0" w:line="240" w:lineRule="auto"/>
              <w:jc w:val="both"/>
              <w:textAlignment w:val="auto"/>
              <w:rPr>
                <w:rFonts w:eastAsia="Times New Roman"/>
                <w:szCs w:val="24"/>
                <w:lang w:val="en-US"/>
              </w:rPr>
            </w:pPr>
          </w:p>
          <w:p w14:paraId="6B1A78BB" w14:textId="039E0F93" w:rsidR="004C3D0C" w:rsidRPr="007843EA" w:rsidRDefault="00DC3320" w:rsidP="004C3D0C">
            <w:pPr>
              <w:widowControl w:val="0"/>
              <w:suppressAutoHyphens w:val="0"/>
              <w:autoSpaceDE w:val="0"/>
              <w:autoSpaceDN/>
              <w:adjustRightInd w:val="0"/>
              <w:spacing w:after="0" w:line="240" w:lineRule="auto"/>
              <w:jc w:val="both"/>
              <w:textAlignment w:val="auto"/>
              <w:rPr>
                <w:rFonts w:eastAsia="Times New Roman"/>
                <w:szCs w:val="24"/>
                <w:lang w:val="en-US"/>
              </w:rPr>
            </w:pPr>
            <w:r w:rsidRPr="007843EA">
              <w:rPr>
                <w:rFonts w:eastAsia="Times New Roman"/>
                <w:szCs w:val="24"/>
                <w:lang w:val="en-US"/>
              </w:rPr>
              <w:t>Viešojo sektoriaus padalinio Vidutinio ir smulkaus viešojo sektoriaus komandos vadovė</w:t>
            </w:r>
          </w:p>
          <w:p w14:paraId="71967B84" w14:textId="77777777" w:rsidR="004C3D0C" w:rsidRPr="007843EA" w:rsidRDefault="004C3D0C" w:rsidP="004C3D0C">
            <w:pPr>
              <w:widowControl w:val="0"/>
              <w:suppressAutoHyphens w:val="0"/>
              <w:autoSpaceDE w:val="0"/>
              <w:autoSpaceDN/>
              <w:adjustRightInd w:val="0"/>
              <w:spacing w:after="0" w:line="240" w:lineRule="auto"/>
              <w:jc w:val="both"/>
              <w:textAlignment w:val="auto"/>
              <w:rPr>
                <w:rFonts w:eastAsia="Times New Roman"/>
                <w:szCs w:val="24"/>
                <w:lang w:val="en-US"/>
              </w:rPr>
            </w:pPr>
          </w:p>
          <w:p w14:paraId="350D7236" w14:textId="4BE7E8F5" w:rsidR="004C3D0C" w:rsidRPr="007843EA" w:rsidRDefault="00DC3320" w:rsidP="004C3D0C">
            <w:pPr>
              <w:widowControl w:val="0"/>
              <w:suppressAutoHyphens w:val="0"/>
              <w:autoSpaceDE w:val="0"/>
              <w:autoSpaceDN/>
              <w:adjustRightInd w:val="0"/>
              <w:spacing w:after="0" w:line="240" w:lineRule="auto"/>
              <w:jc w:val="both"/>
              <w:textAlignment w:val="auto"/>
              <w:rPr>
                <w:rFonts w:eastAsia="Times New Roman"/>
                <w:szCs w:val="24"/>
                <w:lang w:val="en-US"/>
              </w:rPr>
            </w:pPr>
            <w:r w:rsidRPr="007843EA">
              <w:rPr>
                <w:rFonts w:eastAsia="Times New Roman"/>
                <w:szCs w:val="24"/>
                <w:lang w:val="en-US"/>
              </w:rPr>
              <w:t>Jūratė Navickienė</w:t>
            </w:r>
          </w:p>
          <w:p w14:paraId="5FE353D0" w14:textId="77777777" w:rsidR="004C3D0C" w:rsidRPr="007843EA" w:rsidRDefault="004C3D0C" w:rsidP="004C3D0C">
            <w:pPr>
              <w:widowControl w:val="0"/>
              <w:suppressAutoHyphens w:val="0"/>
              <w:autoSpaceDE w:val="0"/>
              <w:autoSpaceDN/>
              <w:adjustRightInd w:val="0"/>
              <w:spacing w:after="0" w:line="240" w:lineRule="auto"/>
              <w:jc w:val="both"/>
              <w:textAlignment w:val="auto"/>
              <w:rPr>
                <w:rFonts w:eastAsia="Times New Roman"/>
                <w:b/>
                <w:bCs/>
                <w:szCs w:val="24"/>
                <w:lang w:val="en-US"/>
              </w:rPr>
            </w:pPr>
          </w:p>
        </w:tc>
      </w:tr>
    </w:tbl>
    <w:p w14:paraId="7D5F3D1B" w14:textId="77777777" w:rsidR="00160700" w:rsidRDefault="00160700" w:rsidP="003B129A">
      <w:pPr>
        <w:widowControl w:val="0"/>
        <w:tabs>
          <w:tab w:val="left" w:pos="0"/>
          <w:tab w:val="left" w:pos="993"/>
        </w:tabs>
        <w:spacing w:after="0" w:line="240" w:lineRule="auto"/>
        <w:contextualSpacing/>
        <w:jc w:val="both"/>
        <w:rPr>
          <w:b/>
          <w:szCs w:val="24"/>
        </w:rPr>
      </w:pPr>
    </w:p>
    <w:sectPr w:rsidR="00160700" w:rsidSect="009E1A2D">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6011356"/>
    <w:multiLevelType w:val="multilevel"/>
    <w:tmpl w:val="F5BA7E8A"/>
    <w:lvl w:ilvl="0">
      <w:start w:val="3"/>
      <w:numFmt w:val="decimal"/>
      <w:lvlText w:val="%1"/>
      <w:lvlJc w:val="left"/>
      <w:pPr>
        <w:ind w:left="1402" w:hanging="360"/>
      </w:pPr>
      <w:rPr>
        <w:rFonts w:cs="Times New Roman" w:hint="default"/>
      </w:rPr>
    </w:lvl>
    <w:lvl w:ilvl="1">
      <w:start w:val="2"/>
      <w:numFmt w:val="decimal"/>
      <w:lvlText w:val="%1.%2."/>
      <w:lvlJc w:val="left"/>
      <w:pPr>
        <w:ind w:left="1402" w:hanging="360"/>
      </w:pPr>
      <w:rPr>
        <w:rFonts w:ascii="Times New Roman" w:eastAsia="Times New Roman" w:hAnsi="Times New Roman" w:cs="Times New Roman" w:hint="default"/>
        <w:b/>
        <w:bCs/>
        <w:w w:val="100"/>
        <w:sz w:val="22"/>
        <w:szCs w:val="22"/>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214" w:hanging="721"/>
      </w:pPr>
      <w:rPr>
        <w:rFonts w:hint="default"/>
      </w:rPr>
    </w:lvl>
    <w:lvl w:ilvl="4">
      <w:numFmt w:val="bullet"/>
      <w:lvlText w:val="•"/>
      <w:lvlJc w:val="left"/>
      <w:pPr>
        <w:ind w:left="5082" w:hanging="721"/>
      </w:pPr>
      <w:rPr>
        <w:rFonts w:hint="default"/>
      </w:rPr>
    </w:lvl>
    <w:lvl w:ilvl="5">
      <w:numFmt w:val="bullet"/>
      <w:lvlText w:val="•"/>
      <w:lvlJc w:val="left"/>
      <w:pPr>
        <w:ind w:left="5949" w:hanging="721"/>
      </w:pPr>
      <w:rPr>
        <w:rFonts w:hint="default"/>
      </w:rPr>
    </w:lvl>
    <w:lvl w:ilvl="6">
      <w:numFmt w:val="bullet"/>
      <w:lvlText w:val="•"/>
      <w:lvlJc w:val="left"/>
      <w:pPr>
        <w:ind w:left="6816" w:hanging="721"/>
      </w:pPr>
      <w:rPr>
        <w:rFonts w:hint="default"/>
      </w:rPr>
    </w:lvl>
    <w:lvl w:ilvl="7">
      <w:numFmt w:val="bullet"/>
      <w:lvlText w:val="•"/>
      <w:lvlJc w:val="left"/>
      <w:pPr>
        <w:ind w:left="7684" w:hanging="721"/>
      </w:pPr>
      <w:rPr>
        <w:rFonts w:hint="default"/>
      </w:rPr>
    </w:lvl>
    <w:lvl w:ilvl="8">
      <w:numFmt w:val="bullet"/>
      <w:lvlText w:val="•"/>
      <w:lvlJc w:val="left"/>
      <w:pPr>
        <w:ind w:left="8551" w:hanging="721"/>
      </w:pPr>
      <w:rPr>
        <w:rFonts w:hint="default"/>
      </w:rPr>
    </w:lvl>
  </w:abstractNum>
  <w:abstractNum w:abstractNumId="3" w15:restartNumberingAfterBreak="0">
    <w:nsid w:val="068674E7"/>
    <w:multiLevelType w:val="multilevel"/>
    <w:tmpl w:val="20AE31FE"/>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4" w15:restartNumberingAfterBreak="0">
    <w:nsid w:val="08C22C20"/>
    <w:multiLevelType w:val="multilevel"/>
    <w:tmpl w:val="77149D02"/>
    <w:lvl w:ilvl="0">
      <w:start w:val="1"/>
      <w:numFmt w:val="decimal"/>
      <w:pStyle w:val="Antrat1"/>
      <w:lvlText w:val="%1."/>
      <w:lvlJc w:val="left"/>
      <w:pPr>
        <w:ind w:left="360" w:hanging="360"/>
      </w:pPr>
    </w:lvl>
    <w:lvl w:ilvl="1">
      <w:start w:val="1"/>
      <w:numFmt w:val="decimal"/>
      <w:pStyle w:val="Antrat2"/>
      <w:lvlText w:val="%1.%2."/>
      <w:lvlJc w:val="left"/>
      <w:pPr>
        <w:ind w:left="3126"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8AB709C"/>
    <w:multiLevelType w:val="multilevel"/>
    <w:tmpl w:val="B4D85740"/>
    <w:lvl w:ilvl="0">
      <w:start w:val="1"/>
      <w:numFmt w:val="decimal"/>
      <w:lvlText w:val="%1."/>
      <w:lvlJc w:val="left"/>
      <w:pPr>
        <w:ind w:left="682" w:hanging="360"/>
      </w:pPr>
      <w:rPr>
        <w:rFonts w:ascii="Times New Roman" w:eastAsia="Times New Roman" w:hAnsi="Times New Roman" w:cs="Times New Roman" w:hint="default"/>
        <w:b/>
        <w:bCs/>
        <w:w w:val="100"/>
        <w:sz w:val="22"/>
        <w:szCs w:val="22"/>
      </w:rPr>
    </w:lvl>
    <w:lvl w:ilvl="1">
      <w:start w:val="1"/>
      <w:numFmt w:val="decimal"/>
      <w:lvlText w:val="%1.%2."/>
      <w:lvlJc w:val="left"/>
      <w:pPr>
        <w:ind w:left="3196" w:hanging="360"/>
      </w:pPr>
      <w:rPr>
        <w:rFonts w:cs="Times New Roman" w:hint="default"/>
        <w:b/>
        <w:bCs/>
        <w:w w:val="100"/>
      </w:rPr>
    </w:lvl>
    <w:lvl w:ilvl="2">
      <w:numFmt w:val="bullet"/>
      <w:lvlText w:val="•"/>
      <w:lvlJc w:val="left"/>
      <w:pPr>
        <w:ind w:left="2387" w:hanging="360"/>
      </w:pPr>
      <w:rPr>
        <w:rFonts w:hint="default"/>
      </w:rPr>
    </w:lvl>
    <w:lvl w:ilvl="3">
      <w:numFmt w:val="bullet"/>
      <w:lvlText w:val="•"/>
      <w:lvlJc w:val="left"/>
      <w:pPr>
        <w:ind w:left="3374" w:hanging="360"/>
      </w:pPr>
      <w:rPr>
        <w:rFonts w:hint="default"/>
      </w:rPr>
    </w:lvl>
    <w:lvl w:ilvl="4">
      <w:numFmt w:val="bullet"/>
      <w:lvlText w:val="•"/>
      <w:lvlJc w:val="left"/>
      <w:pPr>
        <w:ind w:left="4362" w:hanging="360"/>
      </w:pPr>
      <w:rPr>
        <w:rFonts w:hint="default"/>
      </w:rPr>
    </w:lvl>
    <w:lvl w:ilvl="5">
      <w:numFmt w:val="bullet"/>
      <w:lvlText w:val="•"/>
      <w:lvlJc w:val="left"/>
      <w:pPr>
        <w:ind w:left="5349" w:hanging="360"/>
      </w:pPr>
      <w:rPr>
        <w:rFonts w:hint="default"/>
      </w:rPr>
    </w:lvl>
    <w:lvl w:ilvl="6">
      <w:numFmt w:val="bullet"/>
      <w:lvlText w:val="•"/>
      <w:lvlJc w:val="left"/>
      <w:pPr>
        <w:ind w:left="6336" w:hanging="360"/>
      </w:pPr>
      <w:rPr>
        <w:rFonts w:hint="default"/>
      </w:rPr>
    </w:lvl>
    <w:lvl w:ilvl="7">
      <w:numFmt w:val="bullet"/>
      <w:lvlText w:val="•"/>
      <w:lvlJc w:val="left"/>
      <w:pPr>
        <w:ind w:left="7324" w:hanging="360"/>
      </w:pPr>
      <w:rPr>
        <w:rFonts w:hint="default"/>
      </w:rPr>
    </w:lvl>
    <w:lvl w:ilvl="8">
      <w:numFmt w:val="bullet"/>
      <w:lvlText w:val="•"/>
      <w:lvlJc w:val="left"/>
      <w:pPr>
        <w:ind w:left="8311" w:hanging="360"/>
      </w:pPr>
      <w:rPr>
        <w:rFonts w:hint="default"/>
      </w:rPr>
    </w:lvl>
  </w:abstractNum>
  <w:abstractNum w:abstractNumId="7" w15:restartNumberingAfterBreak="0">
    <w:nsid w:val="2C503AEE"/>
    <w:multiLevelType w:val="multilevel"/>
    <w:tmpl w:val="D00AC0C4"/>
    <w:lvl w:ilvl="0">
      <w:start w:val="3"/>
      <w:numFmt w:val="decimal"/>
      <w:lvlText w:val="%1"/>
      <w:lvlJc w:val="left"/>
      <w:pPr>
        <w:ind w:left="2482" w:hanging="721"/>
      </w:pPr>
      <w:rPr>
        <w:rFonts w:cs="Times New Roman" w:hint="default"/>
      </w:rPr>
    </w:lvl>
    <w:lvl w:ilvl="1">
      <w:start w:val="1"/>
      <w:numFmt w:val="decimal"/>
      <w:lvlText w:val="%1.%2"/>
      <w:lvlJc w:val="left"/>
      <w:pPr>
        <w:ind w:left="2482" w:hanging="721"/>
      </w:pPr>
      <w:rPr>
        <w:rFonts w:cs="Times New Roman" w:hint="default"/>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821" w:hanging="721"/>
      </w:pPr>
      <w:rPr>
        <w:rFonts w:hint="default"/>
      </w:rPr>
    </w:lvl>
    <w:lvl w:ilvl="4">
      <w:numFmt w:val="bullet"/>
      <w:lvlText w:val="•"/>
      <w:lvlJc w:val="left"/>
      <w:pPr>
        <w:ind w:left="5602" w:hanging="721"/>
      </w:pPr>
      <w:rPr>
        <w:rFonts w:hint="default"/>
      </w:rPr>
    </w:lvl>
    <w:lvl w:ilvl="5">
      <w:numFmt w:val="bullet"/>
      <w:lvlText w:val="•"/>
      <w:lvlJc w:val="left"/>
      <w:pPr>
        <w:ind w:left="6383" w:hanging="721"/>
      </w:pPr>
      <w:rPr>
        <w:rFonts w:hint="default"/>
      </w:rPr>
    </w:lvl>
    <w:lvl w:ilvl="6">
      <w:numFmt w:val="bullet"/>
      <w:lvlText w:val="•"/>
      <w:lvlJc w:val="left"/>
      <w:pPr>
        <w:ind w:left="7163" w:hanging="721"/>
      </w:pPr>
      <w:rPr>
        <w:rFonts w:hint="default"/>
      </w:rPr>
    </w:lvl>
    <w:lvl w:ilvl="7">
      <w:numFmt w:val="bullet"/>
      <w:lvlText w:val="•"/>
      <w:lvlJc w:val="left"/>
      <w:pPr>
        <w:ind w:left="7944" w:hanging="721"/>
      </w:pPr>
      <w:rPr>
        <w:rFonts w:hint="default"/>
      </w:rPr>
    </w:lvl>
    <w:lvl w:ilvl="8">
      <w:numFmt w:val="bullet"/>
      <w:lvlText w:val="•"/>
      <w:lvlJc w:val="left"/>
      <w:pPr>
        <w:ind w:left="8725" w:hanging="721"/>
      </w:pPr>
      <w:rPr>
        <w:rFonts w:hint="default"/>
      </w:rPr>
    </w:lvl>
  </w:abstractNum>
  <w:abstractNum w:abstractNumId="8" w15:restartNumberingAfterBreak="0">
    <w:nsid w:val="39C57E78"/>
    <w:multiLevelType w:val="hybridMultilevel"/>
    <w:tmpl w:val="3C2AAA28"/>
    <w:lvl w:ilvl="0" w:tplc="58A0515A">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1EC54E8">
      <w:numFmt w:val="bullet"/>
      <w:lvlText w:val="•"/>
      <w:lvlJc w:val="left"/>
      <w:pPr>
        <w:ind w:left="2612" w:hanging="360"/>
      </w:pPr>
      <w:rPr>
        <w:rFonts w:hint="default"/>
      </w:rPr>
    </w:lvl>
    <w:lvl w:ilvl="2" w:tplc="AD3A165C">
      <w:numFmt w:val="bullet"/>
      <w:lvlText w:val="•"/>
      <w:lvlJc w:val="left"/>
      <w:pPr>
        <w:ind w:left="3465" w:hanging="360"/>
      </w:pPr>
      <w:rPr>
        <w:rFonts w:hint="default"/>
      </w:rPr>
    </w:lvl>
    <w:lvl w:ilvl="3" w:tplc="0F407C78">
      <w:numFmt w:val="bullet"/>
      <w:lvlText w:val="•"/>
      <w:lvlJc w:val="left"/>
      <w:pPr>
        <w:ind w:left="4317" w:hanging="360"/>
      </w:pPr>
      <w:rPr>
        <w:rFonts w:hint="default"/>
      </w:rPr>
    </w:lvl>
    <w:lvl w:ilvl="4" w:tplc="A56A692A">
      <w:numFmt w:val="bullet"/>
      <w:lvlText w:val="•"/>
      <w:lvlJc w:val="left"/>
      <w:pPr>
        <w:ind w:left="5170" w:hanging="360"/>
      </w:pPr>
      <w:rPr>
        <w:rFonts w:hint="default"/>
      </w:rPr>
    </w:lvl>
    <w:lvl w:ilvl="5" w:tplc="08203794">
      <w:numFmt w:val="bullet"/>
      <w:lvlText w:val="•"/>
      <w:lvlJc w:val="left"/>
      <w:pPr>
        <w:ind w:left="6023" w:hanging="360"/>
      </w:pPr>
      <w:rPr>
        <w:rFonts w:hint="default"/>
      </w:rPr>
    </w:lvl>
    <w:lvl w:ilvl="6" w:tplc="8F483E78">
      <w:numFmt w:val="bullet"/>
      <w:lvlText w:val="•"/>
      <w:lvlJc w:val="left"/>
      <w:pPr>
        <w:ind w:left="6875" w:hanging="360"/>
      </w:pPr>
      <w:rPr>
        <w:rFonts w:hint="default"/>
      </w:rPr>
    </w:lvl>
    <w:lvl w:ilvl="7" w:tplc="E21CE24C">
      <w:numFmt w:val="bullet"/>
      <w:lvlText w:val="•"/>
      <w:lvlJc w:val="left"/>
      <w:pPr>
        <w:ind w:left="7728" w:hanging="360"/>
      </w:pPr>
      <w:rPr>
        <w:rFonts w:hint="default"/>
      </w:rPr>
    </w:lvl>
    <w:lvl w:ilvl="8" w:tplc="1F0C6B0E">
      <w:numFmt w:val="bullet"/>
      <w:lvlText w:val="•"/>
      <w:lvlJc w:val="left"/>
      <w:pPr>
        <w:ind w:left="8581" w:hanging="360"/>
      </w:pPr>
      <w:rPr>
        <w:rFonts w:hint="default"/>
      </w:rPr>
    </w:lvl>
  </w:abstractNum>
  <w:abstractNum w:abstractNumId="9" w15:restartNumberingAfterBreak="0">
    <w:nsid w:val="3F375C5D"/>
    <w:multiLevelType w:val="hybridMultilevel"/>
    <w:tmpl w:val="E12C03E0"/>
    <w:lvl w:ilvl="0" w:tplc="0427000F">
      <w:start w:val="1"/>
      <w:numFmt w:val="decimal"/>
      <w:lvlText w:val="%1."/>
      <w:lvlJc w:val="left"/>
      <w:pPr>
        <w:ind w:left="720" w:hanging="360"/>
      </w:pPr>
    </w:lvl>
    <w:lvl w:ilvl="1" w:tplc="AE0A518E">
      <w:start w:val="1"/>
      <w:numFmt w:val="decimal"/>
      <w:lvlText w:val="%2."/>
      <w:lvlJc w:val="left"/>
      <w:pPr>
        <w:ind w:left="1495" w:hanging="360"/>
      </w:pPr>
      <w:rPr>
        <w:rFonts w:hint="default"/>
      </w:rPr>
    </w:lvl>
    <w:lvl w:ilvl="2" w:tplc="19B8F0C0">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A34106"/>
    <w:multiLevelType w:val="hybridMultilevel"/>
    <w:tmpl w:val="767032C2"/>
    <w:lvl w:ilvl="0" w:tplc="BAE449E6">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69E5CE0">
      <w:numFmt w:val="bullet"/>
      <w:lvlText w:val="•"/>
      <w:lvlJc w:val="left"/>
      <w:pPr>
        <w:ind w:left="2612" w:hanging="360"/>
      </w:pPr>
      <w:rPr>
        <w:rFonts w:hint="default"/>
      </w:rPr>
    </w:lvl>
    <w:lvl w:ilvl="2" w:tplc="78304C76">
      <w:numFmt w:val="bullet"/>
      <w:lvlText w:val="•"/>
      <w:lvlJc w:val="left"/>
      <w:pPr>
        <w:ind w:left="3465" w:hanging="360"/>
      </w:pPr>
      <w:rPr>
        <w:rFonts w:hint="default"/>
      </w:rPr>
    </w:lvl>
    <w:lvl w:ilvl="3" w:tplc="C45EDC0E">
      <w:numFmt w:val="bullet"/>
      <w:lvlText w:val="•"/>
      <w:lvlJc w:val="left"/>
      <w:pPr>
        <w:ind w:left="4317" w:hanging="360"/>
      </w:pPr>
      <w:rPr>
        <w:rFonts w:hint="default"/>
      </w:rPr>
    </w:lvl>
    <w:lvl w:ilvl="4" w:tplc="9BEC43F0">
      <w:numFmt w:val="bullet"/>
      <w:lvlText w:val="•"/>
      <w:lvlJc w:val="left"/>
      <w:pPr>
        <w:ind w:left="5170" w:hanging="360"/>
      </w:pPr>
      <w:rPr>
        <w:rFonts w:hint="default"/>
      </w:rPr>
    </w:lvl>
    <w:lvl w:ilvl="5" w:tplc="C0202AE6">
      <w:numFmt w:val="bullet"/>
      <w:lvlText w:val="•"/>
      <w:lvlJc w:val="left"/>
      <w:pPr>
        <w:ind w:left="6023" w:hanging="360"/>
      </w:pPr>
      <w:rPr>
        <w:rFonts w:hint="default"/>
      </w:rPr>
    </w:lvl>
    <w:lvl w:ilvl="6" w:tplc="3A5C5174">
      <w:numFmt w:val="bullet"/>
      <w:lvlText w:val="•"/>
      <w:lvlJc w:val="left"/>
      <w:pPr>
        <w:ind w:left="6875" w:hanging="360"/>
      </w:pPr>
      <w:rPr>
        <w:rFonts w:hint="default"/>
      </w:rPr>
    </w:lvl>
    <w:lvl w:ilvl="7" w:tplc="58483F3A">
      <w:numFmt w:val="bullet"/>
      <w:lvlText w:val="•"/>
      <w:lvlJc w:val="left"/>
      <w:pPr>
        <w:ind w:left="7728" w:hanging="360"/>
      </w:pPr>
      <w:rPr>
        <w:rFonts w:hint="default"/>
      </w:rPr>
    </w:lvl>
    <w:lvl w:ilvl="8" w:tplc="19BCA7D8">
      <w:numFmt w:val="bullet"/>
      <w:lvlText w:val="•"/>
      <w:lvlJc w:val="left"/>
      <w:pPr>
        <w:ind w:left="8581" w:hanging="360"/>
      </w:pPr>
      <w:rPr>
        <w:rFonts w:hint="default"/>
      </w:rPr>
    </w:lvl>
  </w:abstractNum>
  <w:abstractNum w:abstractNumId="11" w15:restartNumberingAfterBreak="0">
    <w:nsid w:val="540459B8"/>
    <w:multiLevelType w:val="hybridMultilevel"/>
    <w:tmpl w:val="4F7003B6"/>
    <w:lvl w:ilvl="0" w:tplc="C7EC5CAC">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A93AB6F4">
      <w:numFmt w:val="bullet"/>
      <w:lvlText w:val="•"/>
      <w:lvlJc w:val="left"/>
      <w:pPr>
        <w:ind w:left="2612" w:hanging="360"/>
      </w:pPr>
      <w:rPr>
        <w:rFonts w:hint="default"/>
      </w:rPr>
    </w:lvl>
    <w:lvl w:ilvl="2" w:tplc="4A6C979E">
      <w:numFmt w:val="bullet"/>
      <w:lvlText w:val="•"/>
      <w:lvlJc w:val="left"/>
      <w:pPr>
        <w:ind w:left="3465" w:hanging="360"/>
      </w:pPr>
      <w:rPr>
        <w:rFonts w:hint="default"/>
      </w:rPr>
    </w:lvl>
    <w:lvl w:ilvl="3" w:tplc="F6549654">
      <w:numFmt w:val="bullet"/>
      <w:lvlText w:val="•"/>
      <w:lvlJc w:val="left"/>
      <w:pPr>
        <w:ind w:left="4317" w:hanging="360"/>
      </w:pPr>
      <w:rPr>
        <w:rFonts w:hint="default"/>
      </w:rPr>
    </w:lvl>
    <w:lvl w:ilvl="4" w:tplc="826860DC">
      <w:numFmt w:val="bullet"/>
      <w:lvlText w:val="•"/>
      <w:lvlJc w:val="left"/>
      <w:pPr>
        <w:ind w:left="5170" w:hanging="360"/>
      </w:pPr>
      <w:rPr>
        <w:rFonts w:hint="default"/>
      </w:rPr>
    </w:lvl>
    <w:lvl w:ilvl="5" w:tplc="6CAA3064">
      <w:numFmt w:val="bullet"/>
      <w:lvlText w:val="•"/>
      <w:lvlJc w:val="left"/>
      <w:pPr>
        <w:ind w:left="6023" w:hanging="360"/>
      </w:pPr>
      <w:rPr>
        <w:rFonts w:hint="default"/>
      </w:rPr>
    </w:lvl>
    <w:lvl w:ilvl="6" w:tplc="F7E0FFE2">
      <w:numFmt w:val="bullet"/>
      <w:lvlText w:val="•"/>
      <w:lvlJc w:val="left"/>
      <w:pPr>
        <w:ind w:left="6875" w:hanging="360"/>
      </w:pPr>
      <w:rPr>
        <w:rFonts w:hint="default"/>
      </w:rPr>
    </w:lvl>
    <w:lvl w:ilvl="7" w:tplc="0A22FF7C">
      <w:numFmt w:val="bullet"/>
      <w:lvlText w:val="•"/>
      <w:lvlJc w:val="left"/>
      <w:pPr>
        <w:ind w:left="7728" w:hanging="360"/>
      </w:pPr>
      <w:rPr>
        <w:rFonts w:hint="default"/>
      </w:rPr>
    </w:lvl>
    <w:lvl w:ilvl="8" w:tplc="FAE489C0">
      <w:numFmt w:val="bullet"/>
      <w:lvlText w:val="•"/>
      <w:lvlJc w:val="left"/>
      <w:pPr>
        <w:ind w:left="8581" w:hanging="360"/>
      </w:pPr>
      <w:rPr>
        <w:rFonts w:hint="default"/>
      </w:rPr>
    </w:lvl>
  </w:abstractNum>
  <w:abstractNum w:abstractNumId="12"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8414159">
    <w:abstractNumId w:val="1"/>
  </w:num>
  <w:num w:numId="2" w16cid:durableId="1681811332">
    <w:abstractNumId w:val="5"/>
  </w:num>
  <w:num w:numId="3" w16cid:durableId="1166826908">
    <w:abstractNumId w:val="3"/>
  </w:num>
  <w:num w:numId="4" w16cid:durableId="753746610">
    <w:abstractNumId w:val="9"/>
  </w:num>
  <w:num w:numId="5" w16cid:durableId="2145539730">
    <w:abstractNumId w:val="8"/>
  </w:num>
  <w:num w:numId="6" w16cid:durableId="1510489978">
    <w:abstractNumId w:val="10"/>
  </w:num>
  <w:num w:numId="7" w16cid:durableId="1940019362">
    <w:abstractNumId w:val="11"/>
  </w:num>
  <w:num w:numId="8" w16cid:durableId="434525197">
    <w:abstractNumId w:val="2"/>
  </w:num>
  <w:num w:numId="9" w16cid:durableId="1452020231">
    <w:abstractNumId w:val="7"/>
  </w:num>
  <w:num w:numId="10" w16cid:durableId="1949464935">
    <w:abstractNumId w:val="6"/>
  </w:num>
  <w:num w:numId="11" w16cid:durableId="1174109827">
    <w:abstractNumId w:val="4"/>
  </w:num>
  <w:num w:numId="12" w16cid:durableId="1500001600">
    <w:abstractNumId w:val="0"/>
  </w:num>
  <w:num w:numId="13" w16cid:durableId="446510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B34E1"/>
    <w:rsid w:val="000C07EB"/>
    <w:rsid w:val="000E1C43"/>
    <w:rsid w:val="00126851"/>
    <w:rsid w:val="00160700"/>
    <w:rsid w:val="001B78C8"/>
    <w:rsid w:val="001D3FDB"/>
    <w:rsid w:val="001D5866"/>
    <w:rsid w:val="001E7A02"/>
    <w:rsid w:val="001F6669"/>
    <w:rsid w:val="00200F5D"/>
    <w:rsid w:val="002119CC"/>
    <w:rsid w:val="00216F4E"/>
    <w:rsid w:val="002270F4"/>
    <w:rsid w:val="002379BE"/>
    <w:rsid w:val="0029411E"/>
    <w:rsid w:val="002B2D94"/>
    <w:rsid w:val="00311412"/>
    <w:rsid w:val="00326B6E"/>
    <w:rsid w:val="00335952"/>
    <w:rsid w:val="00394F2D"/>
    <w:rsid w:val="003A1541"/>
    <w:rsid w:val="003B129A"/>
    <w:rsid w:val="003C3231"/>
    <w:rsid w:val="003E6970"/>
    <w:rsid w:val="003F7792"/>
    <w:rsid w:val="00452D65"/>
    <w:rsid w:val="00476375"/>
    <w:rsid w:val="004821EB"/>
    <w:rsid w:val="00497FF8"/>
    <w:rsid w:val="004B5A3F"/>
    <w:rsid w:val="004C3D0C"/>
    <w:rsid w:val="004E2AFA"/>
    <w:rsid w:val="005057A1"/>
    <w:rsid w:val="005153C7"/>
    <w:rsid w:val="00526006"/>
    <w:rsid w:val="00580795"/>
    <w:rsid w:val="005C0AB3"/>
    <w:rsid w:val="0061013E"/>
    <w:rsid w:val="0066365F"/>
    <w:rsid w:val="00683C0C"/>
    <w:rsid w:val="006B3E76"/>
    <w:rsid w:val="006E44D6"/>
    <w:rsid w:val="0073184B"/>
    <w:rsid w:val="00735D34"/>
    <w:rsid w:val="007843EA"/>
    <w:rsid w:val="007B0999"/>
    <w:rsid w:val="00815885"/>
    <w:rsid w:val="008E0BAD"/>
    <w:rsid w:val="00965B8A"/>
    <w:rsid w:val="00975440"/>
    <w:rsid w:val="009E1A2D"/>
    <w:rsid w:val="009F69B1"/>
    <w:rsid w:val="00A07BCE"/>
    <w:rsid w:val="00A56441"/>
    <w:rsid w:val="00AB10F0"/>
    <w:rsid w:val="00AC68C1"/>
    <w:rsid w:val="00B70519"/>
    <w:rsid w:val="00B74498"/>
    <w:rsid w:val="00B9252B"/>
    <w:rsid w:val="00BC2C4D"/>
    <w:rsid w:val="00BE0597"/>
    <w:rsid w:val="00BF68FD"/>
    <w:rsid w:val="00C62BC5"/>
    <w:rsid w:val="00C73DE8"/>
    <w:rsid w:val="00C90EFC"/>
    <w:rsid w:val="00CF178D"/>
    <w:rsid w:val="00D12884"/>
    <w:rsid w:val="00D15FE7"/>
    <w:rsid w:val="00D22FC5"/>
    <w:rsid w:val="00D34D39"/>
    <w:rsid w:val="00D40DF5"/>
    <w:rsid w:val="00D64CE8"/>
    <w:rsid w:val="00D87299"/>
    <w:rsid w:val="00DC3320"/>
    <w:rsid w:val="00DE6C21"/>
    <w:rsid w:val="00E53C87"/>
    <w:rsid w:val="00E653AF"/>
    <w:rsid w:val="00E66666"/>
    <w:rsid w:val="00E7788A"/>
    <w:rsid w:val="00EA4D30"/>
    <w:rsid w:val="00FA50FA"/>
    <w:rsid w:val="00FC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Antrat2"/>
    <w:link w:val="Antrat1Diagrama"/>
    <w:uiPriority w:val="9"/>
    <w:qFormat/>
    <w:rsid w:val="009E1A2D"/>
    <w:pPr>
      <w:keepNext/>
      <w:numPr>
        <w:numId w:val="11"/>
      </w:numPr>
      <w:suppressAutoHyphens w:val="0"/>
      <w:autoSpaceDN/>
      <w:spacing w:before="240" w:after="240"/>
      <w:jc w:val="both"/>
      <w:textAlignment w:val="auto"/>
      <w:outlineLvl w:val="0"/>
    </w:pPr>
    <w:rPr>
      <w:b/>
      <w:bCs/>
      <w:caps/>
      <w:kern w:val="32"/>
      <w:sz w:val="28"/>
      <w:szCs w:val="28"/>
      <w:lang w:eastAsia="lt-LT"/>
      <w14:ligatures w14:val="standardContextual"/>
    </w:rPr>
  </w:style>
  <w:style w:type="paragraph" w:styleId="Antrat2">
    <w:name w:val="heading 2"/>
    <w:basedOn w:val="prastasis"/>
    <w:next w:val="prastasis"/>
    <w:link w:val="Antrat2Diagrama"/>
    <w:uiPriority w:val="9"/>
    <w:unhideWhenUsed/>
    <w:qFormat/>
    <w:rsid w:val="009E1A2D"/>
    <w:pPr>
      <w:keepNext/>
      <w:keepLines/>
      <w:numPr>
        <w:ilvl w:val="1"/>
        <w:numId w:val="11"/>
      </w:numPr>
      <w:tabs>
        <w:tab w:val="left" w:pos="709"/>
      </w:tabs>
      <w:suppressAutoHyphens w:val="0"/>
      <w:autoSpaceDN/>
      <w:spacing w:before="240" w:after="240"/>
      <w:textAlignment w:val="auto"/>
      <w:outlineLvl w:val="1"/>
    </w:pPr>
    <w:rPr>
      <w:b/>
      <w:bCs/>
      <w:iCs/>
      <w:sz w:val="28"/>
      <w:szCs w:val="32"/>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p1,Bullet 1,Use Case List Paragraph,Sąrašo pastraipa1,List Paragraph3,Bullet EY,List Paragraph Red,List Paragraph2,List Paragraph21,Lentele,List Paragraph22,List Paragraph221,Buletai,bl1,l"/>
    <w:basedOn w:val="prastasis"/>
    <w:link w:val="SraopastraipaDiagrama"/>
    <w:uiPriority w:val="34"/>
    <w:qFormat/>
    <w:rsid w:val="00D87299"/>
    <w:pPr>
      <w:suppressAutoHyphens w:val="0"/>
      <w:autoSpaceDN/>
      <w:spacing w:after="0" w:line="240" w:lineRule="auto"/>
      <w:ind w:left="720"/>
      <w:contextualSpacing/>
      <w:jc w:val="both"/>
      <w:textAlignment w:val="auto"/>
    </w:pPr>
    <w:rPr>
      <w:szCs w:val="24"/>
    </w:rPr>
  </w:style>
  <w:style w:type="character" w:customStyle="1" w:styleId="SraopastraipaDiagrama">
    <w:name w:val="Sąrašo pastraipa Diagrama"/>
    <w:aliases w:val="Numbering Diagrama,ERP-List Paragraph Diagrama,List Paragraph11 Diagrama,lp1 Diagrama,Bullet 1 Diagrama,Use Case List Paragraph Diagrama,Sąrašo pastraipa1 Diagrama,List Paragraph3 Diagrama,Bullet EY Diagrama,Lentele Diagrama"/>
    <w:link w:val="Sraopastraipa"/>
    <w:uiPriority w:val="34"/>
    <w:qFormat/>
    <w:locked/>
    <w:rsid w:val="00D87299"/>
    <w:rPr>
      <w:rFonts w:ascii="Times New Roman" w:eastAsia="Calibri" w:hAnsi="Times New Roman" w:cs="Times New Roman"/>
      <w:sz w:val="24"/>
      <w:szCs w:val="24"/>
      <w:lang w:val="lt-LT"/>
    </w:rPr>
  </w:style>
  <w:style w:type="table" w:customStyle="1" w:styleId="TableGrid1">
    <w:name w:val="Table Grid1"/>
    <w:basedOn w:val="prastojilentel"/>
    <w:next w:val="Lentelstinklelis"/>
    <w:uiPriority w:val="99"/>
    <w:locked/>
    <w:rsid w:val="00D8729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E1A2D"/>
    <w:rPr>
      <w:rFonts w:ascii="Times New Roman" w:eastAsia="Calibri" w:hAnsi="Times New Roman" w:cs="Times New Roman"/>
      <w:b/>
      <w:bCs/>
      <w:caps/>
      <w:kern w:val="32"/>
      <w:sz w:val="28"/>
      <w:szCs w:val="28"/>
      <w:lang w:val="lt-LT" w:eastAsia="lt-LT"/>
      <w14:ligatures w14:val="standardContextual"/>
    </w:rPr>
  </w:style>
  <w:style w:type="character" w:customStyle="1" w:styleId="Antrat2Diagrama">
    <w:name w:val="Antraštė 2 Diagrama"/>
    <w:basedOn w:val="Numatytasispastraiposriftas"/>
    <w:link w:val="Antrat2"/>
    <w:uiPriority w:val="9"/>
    <w:rsid w:val="009E1A2D"/>
    <w:rPr>
      <w:rFonts w:ascii="Times New Roman" w:eastAsia="Calibri" w:hAnsi="Times New Roman" w:cs="Times New Roman"/>
      <w:b/>
      <w:bCs/>
      <w:iCs/>
      <w:sz w:val="28"/>
      <w:szCs w:val="32"/>
      <w:lang w:val="lt-LT" w:eastAsia="lt-LT"/>
      <w14:ligatures w14:val="standardContextual"/>
    </w:rPr>
  </w:style>
  <w:style w:type="paragraph" w:customStyle="1" w:styleId="ALTextNormal">
    <w:name w:val="AL Text Normal"/>
    <w:basedOn w:val="Pagrindinistekstas"/>
    <w:link w:val="ALTextNormalChar"/>
    <w:qFormat/>
    <w:rsid w:val="009E1A2D"/>
    <w:pPr>
      <w:suppressAutoHyphens w:val="0"/>
      <w:autoSpaceDN/>
      <w:spacing w:line="264" w:lineRule="auto"/>
      <w:jc w:val="both"/>
      <w:textAlignment w:val="auto"/>
    </w:pPr>
    <w:rPr>
      <w:rFonts w:ascii="Aptos" w:eastAsiaTheme="minorEastAsia" w:hAnsi="Aptos" w:cs="Calibri"/>
      <w:lang w:eastAsia="zh-CN"/>
      <w14:ligatures w14:val="standardContextual"/>
    </w:rPr>
  </w:style>
  <w:style w:type="character" w:customStyle="1" w:styleId="ALTextNormalChar">
    <w:name w:val="AL Text Normal Char"/>
    <w:basedOn w:val="PagrindinistekstasDiagrama"/>
    <w:link w:val="ALTextNormal"/>
    <w:rsid w:val="009E1A2D"/>
    <w:rPr>
      <w:rFonts w:ascii="Aptos" w:eastAsiaTheme="minorEastAsia" w:hAnsi="Aptos" w:cs="Calibri"/>
      <w:sz w:val="24"/>
      <w:lang w:val="lt-LT" w:eastAsia="zh-CN"/>
      <w14:ligatures w14:val="standardContextual"/>
    </w:rPr>
  </w:style>
  <w:style w:type="paragraph" w:styleId="Pagrindinistekstas">
    <w:name w:val="Body Text"/>
    <w:basedOn w:val="prastasis"/>
    <w:link w:val="PagrindinistekstasDiagrama"/>
    <w:uiPriority w:val="99"/>
    <w:semiHidden/>
    <w:unhideWhenUsed/>
    <w:rsid w:val="009E1A2D"/>
    <w:pPr>
      <w:spacing w:after="120"/>
    </w:pPr>
  </w:style>
  <w:style w:type="character" w:customStyle="1" w:styleId="PagrindinistekstasDiagrama">
    <w:name w:val="Pagrindinis tekstas Diagrama"/>
    <w:basedOn w:val="Numatytasispastraiposriftas"/>
    <w:link w:val="Pagrindinistekstas"/>
    <w:uiPriority w:val="99"/>
    <w:semiHidden/>
    <w:rsid w:val="009E1A2D"/>
    <w:rPr>
      <w:rFonts w:ascii="Times New Roman" w:eastAsia="Calibri" w:hAnsi="Times New Roman" w:cs="Times New Roman"/>
      <w:sz w:val="24"/>
      <w:lang w:val="lt-LT"/>
    </w:rPr>
  </w:style>
  <w:style w:type="table" w:customStyle="1" w:styleId="Lentelstinklelis1">
    <w:name w:val="Lentelės tinklelis1"/>
    <w:basedOn w:val="prastojilentel"/>
    <w:uiPriority w:val="99"/>
    <w:rsid w:val="00D22FC5"/>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78767">
      <w:bodyDiv w:val="1"/>
      <w:marLeft w:val="0"/>
      <w:marRight w:val="0"/>
      <w:marTop w:val="0"/>
      <w:marBottom w:val="0"/>
      <w:divBdr>
        <w:top w:val="none" w:sz="0" w:space="0" w:color="auto"/>
        <w:left w:val="none" w:sz="0" w:space="0" w:color="auto"/>
        <w:bottom w:val="none" w:sz="0" w:space="0" w:color="auto"/>
        <w:right w:val="none" w:sz="0" w:space="0" w:color="auto"/>
      </w:divBdr>
    </w:div>
    <w:div w:id="14218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9CC1-B374-4BDE-9AE9-6CE47FBF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2747</Words>
  <Characters>1566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Česlava Grinienė</cp:lastModifiedBy>
  <cp:revision>4</cp:revision>
  <dcterms:created xsi:type="dcterms:W3CDTF">2025-07-28T05:32:00Z</dcterms:created>
  <dcterms:modified xsi:type="dcterms:W3CDTF">2025-07-28T05:33:00Z</dcterms:modified>
</cp:coreProperties>
</file>