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58C5" w14:textId="3D6424A7" w:rsidR="005033AE" w:rsidRDefault="005033AE" w:rsidP="005033AE">
      <w:pPr>
        <w:jc w:val="center"/>
        <w:rPr>
          <w:rFonts w:ascii="Montserrat" w:hAnsi="Montserrat" w:cs="Arial"/>
          <w:sz w:val="20"/>
          <w:szCs w:val="20"/>
          <w:lang w:val="lt-LT"/>
        </w:rPr>
      </w:pPr>
      <w:permStart w:id="666309934" w:edGrp="everyone"/>
      <w:r w:rsidRPr="005033AE">
        <w:rPr>
          <w:rFonts w:ascii="Montserrat" w:hAnsi="Montserrat" w:cs="Arial"/>
          <w:sz w:val="20"/>
          <w:szCs w:val="20"/>
          <w:lang w:val="lt-LT"/>
        </w:rPr>
        <w:t>PROGRAMINĖS ĮRANGOS PTV VISSIM II-OSIOS LICENCIJOS</w:t>
      </w:r>
    </w:p>
    <w:permEnd w:id="666309934"/>
    <w:p w14:paraId="3A7CF064" w14:textId="4861CEE0" w:rsidR="006018CA" w:rsidRPr="00B2379F" w:rsidRDefault="00752FBE" w:rsidP="005033AE">
      <w:pPr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sz w:val="20"/>
          <w:szCs w:val="20"/>
          <w:lang w:val="lt-LT"/>
        </w:rPr>
        <w:t>PIRKIMO – PARDAVIMO SUTARTIS</w:t>
      </w:r>
    </w:p>
    <w:p w14:paraId="661F080A" w14:textId="77777777" w:rsidR="00752FBE" w:rsidRPr="00B2379F" w:rsidRDefault="00752FBE" w:rsidP="00046668">
      <w:pPr>
        <w:pStyle w:val="Picturecaption"/>
        <w:shd w:val="clear" w:color="auto" w:fill="auto"/>
        <w:spacing w:line="180" w:lineRule="exact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Style w:val="PicturecaptionExact"/>
          <w:rFonts w:ascii="Montserrat" w:hAnsi="Montserrat" w:cs="Arial"/>
          <w:sz w:val="20"/>
          <w:szCs w:val="20"/>
          <w:lang w:val="lt-LT"/>
        </w:rPr>
        <w:t>SPECIALIOSIOS SĄLYGOS (SS)</w:t>
      </w:r>
    </w:p>
    <w:p w14:paraId="6F714B79" w14:textId="77777777" w:rsidR="001A3C94" w:rsidRPr="00B2379F" w:rsidRDefault="001A3C94" w:rsidP="0072383A">
      <w:pPr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288DAB02" w14:textId="4C99DDFF" w:rsidR="00EB6622" w:rsidRPr="00B2379F" w:rsidRDefault="00EB6622" w:rsidP="00EB6622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sz w:val="20"/>
          <w:szCs w:val="20"/>
          <w:lang w:val="lt-LT"/>
        </w:rPr>
        <w:t>20</w:t>
      </w:r>
      <w:permStart w:id="1706182829" w:edGrp="everyone"/>
      <w:r w:rsidR="005033AE">
        <w:rPr>
          <w:rFonts w:ascii="Montserrat" w:hAnsi="Montserrat" w:cs="Arial"/>
          <w:sz w:val="20"/>
          <w:szCs w:val="20"/>
          <w:lang w:val="lt-LT"/>
        </w:rPr>
        <w:t>25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-__-__ </w:t>
      </w:r>
      <w:permEnd w:id="1706182829"/>
      <w:r w:rsidRPr="00B2379F">
        <w:rPr>
          <w:rFonts w:ascii="Montserrat" w:hAnsi="Montserrat" w:cs="Arial"/>
          <w:sz w:val="20"/>
          <w:szCs w:val="20"/>
          <w:lang w:val="lt-LT"/>
        </w:rPr>
        <w:t xml:space="preserve">Nr. </w:t>
      </w:r>
      <w:r w:rsidR="00B2379F">
        <w:rPr>
          <w:rFonts w:ascii="Montserrat" w:hAnsi="Montserrat" w:cs="Arial"/>
          <w:sz w:val="20"/>
          <w:szCs w:val="20"/>
          <w:lang w:val="lt-LT"/>
        </w:rPr>
        <w:t>20</w:t>
      </w:r>
      <w:permStart w:id="488244818" w:edGrp="everyone"/>
      <w:r w:rsidR="005033AE">
        <w:rPr>
          <w:rFonts w:ascii="Montserrat" w:hAnsi="Montserrat" w:cs="Arial"/>
          <w:sz w:val="20"/>
          <w:szCs w:val="20"/>
          <w:lang w:val="lt-LT"/>
        </w:rPr>
        <w:t>25</w:t>
      </w:r>
      <w:r w:rsidRPr="00B2379F">
        <w:rPr>
          <w:rFonts w:ascii="Montserrat" w:hAnsi="Montserrat" w:cs="Arial"/>
          <w:sz w:val="20"/>
          <w:szCs w:val="20"/>
          <w:lang w:val="lt-LT"/>
        </w:rPr>
        <w:t>_</w:t>
      </w:r>
      <w:r w:rsidR="00B2379F">
        <w:rPr>
          <w:rFonts w:ascii="Montserrat" w:hAnsi="Montserrat" w:cs="Arial"/>
          <w:sz w:val="20"/>
          <w:szCs w:val="20"/>
          <w:lang w:val="lt-LT"/>
        </w:rPr>
        <w:t>-SUT-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____________ </w:t>
      </w:r>
      <w:permEnd w:id="488244818"/>
      <w:r w:rsidRPr="00B2379F">
        <w:rPr>
          <w:rFonts w:ascii="Montserrat" w:hAnsi="Montserrat" w:cs="Arial"/>
          <w:sz w:val="20"/>
          <w:szCs w:val="20"/>
          <w:lang w:val="lt-LT"/>
        </w:rPr>
        <w:t xml:space="preserve">, Vilnius,    (Pirkimo užduoties numeris: </w:t>
      </w:r>
      <w:permStart w:id="1653088880" w:edGrp="everyone"/>
      <w:r w:rsidR="00BC39B6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5033AE" w:rsidRPr="005033AE">
        <w:rPr>
          <w:rFonts w:ascii="Montserrat" w:hAnsi="Montserrat" w:cs="Arial"/>
          <w:sz w:val="20"/>
          <w:szCs w:val="20"/>
          <w:lang w:val="lt-LT"/>
        </w:rPr>
        <w:t>PU-213/2025</w:t>
      </w:r>
      <w:r w:rsidR="00BC39B6">
        <w:rPr>
          <w:rFonts w:ascii="Montserrat" w:hAnsi="Montserrat" w:cs="Arial"/>
          <w:sz w:val="20"/>
          <w:szCs w:val="20"/>
          <w:lang w:val="lt-LT"/>
        </w:rPr>
        <w:t xml:space="preserve"> </w:t>
      </w:r>
      <w:permEnd w:id="1653088880"/>
      <w:r w:rsidRPr="00B2379F">
        <w:rPr>
          <w:rFonts w:ascii="Montserrat" w:hAnsi="Montserrat" w:cs="Arial"/>
          <w:sz w:val="20"/>
          <w:szCs w:val="20"/>
          <w:lang w:val="lt-LT"/>
        </w:rPr>
        <w:t>)</w:t>
      </w:r>
    </w:p>
    <w:p w14:paraId="0E8BFE25" w14:textId="77777777" w:rsidR="00EB6622" w:rsidRPr="00B2379F" w:rsidRDefault="00EB6622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</w:pPr>
    </w:p>
    <w:p w14:paraId="573B564E" w14:textId="685D2A96" w:rsidR="00E375A8" w:rsidRDefault="00A31DD4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UŽSAKOV</w:t>
      </w:r>
      <w:r w:rsidR="00C6534B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AS</w:t>
      </w:r>
      <w:r w:rsidR="003B7B1C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: 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Savivaldybės įmonė „SUSISIEKIMO 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P</w:t>
      </w:r>
      <w:r w:rsidR="004F75CE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SLAUGOS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“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 juridinio asmens kodas 124644360, atstovaujama</w:t>
      </w:r>
      <w:r w:rsidR="007808C4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9E6CED">
        <w:rPr>
          <w:rFonts w:ascii="Montserrat" w:hAnsi="Montserrat" w:cs="Arial"/>
          <w:i/>
          <w:sz w:val="20"/>
          <w:szCs w:val="20"/>
          <w:lang w:val="lt-LT"/>
        </w:rPr>
        <w:t>direktorė</w:t>
      </w:r>
      <w:r w:rsidR="00FB5598">
        <w:rPr>
          <w:rFonts w:ascii="Montserrat" w:hAnsi="Montserrat" w:cs="Arial"/>
          <w:i/>
          <w:sz w:val="20"/>
          <w:szCs w:val="20"/>
          <w:lang w:val="lt-LT"/>
        </w:rPr>
        <w:t>s</w:t>
      </w:r>
      <w:r w:rsidR="007C2FED" w:rsidRPr="007F28F8">
        <w:rPr>
          <w:rFonts w:ascii="Montserrat" w:hAnsi="Montserrat" w:cs="Arial"/>
          <w:i/>
          <w:sz w:val="20"/>
          <w:szCs w:val="20"/>
          <w:lang w:val="lt-LT"/>
        </w:rPr>
        <w:t>,</w:t>
      </w:r>
      <w:r w:rsidR="00E375A8" w:rsidRPr="00B92365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veikiančio</w:t>
      </w:r>
      <w:r w:rsidR="00FB5598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</w:t>
      </w:r>
      <w:r w:rsidR="00E375A8" w:rsidRPr="00B92365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pagal </w:t>
      </w:r>
      <w:r w:rsidR="007808C4" w:rsidRPr="00B92365">
        <w:rPr>
          <w:rStyle w:val="Bodytext2Italic"/>
          <w:rFonts w:ascii="Montserrat" w:hAnsi="Montserrat" w:cs="Arial"/>
          <w:sz w:val="20"/>
          <w:szCs w:val="20"/>
        </w:rPr>
        <w:t>įmonės įstatus</w:t>
      </w:r>
      <w:r w:rsidR="00E375A8" w:rsidRPr="00B92365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</w:t>
      </w:r>
    </w:p>
    <w:p w14:paraId="4E244001" w14:textId="485AA0D7" w:rsidR="00C9617A" w:rsidRPr="00B2379F" w:rsidRDefault="00607F29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sz w:val="20"/>
          <w:szCs w:val="20"/>
          <w:lang w:val="lt-LT"/>
        </w:rPr>
      </w:pPr>
      <w:r w:rsidRPr="00EF471B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TIEKĖJAS: </w:t>
      </w:r>
      <w:r w:rsidRPr="00C96FBA">
        <w:rPr>
          <w:rFonts w:ascii="Montserrat" w:hAnsi="Montserrat"/>
          <w:sz w:val="20"/>
          <w:szCs w:val="20"/>
          <w:lang w:val="lt-LT"/>
        </w:rPr>
        <w:t xml:space="preserve">PTV </w:t>
      </w:r>
      <w:proofErr w:type="spellStart"/>
      <w:r w:rsidRPr="00C96FBA">
        <w:rPr>
          <w:rFonts w:ascii="Montserrat" w:hAnsi="Montserrat"/>
          <w:sz w:val="20"/>
          <w:szCs w:val="20"/>
          <w:lang w:val="lt-LT"/>
        </w:rPr>
        <w:t>Mobility</w:t>
      </w:r>
      <w:proofErr w:type="spellEnd"/>
      <w:r w:rsidRPr="00C96FBA">
        <w:rPr>
          <w:rFonts w:ascii="Montserrat" w:hAnsi="Montserrat"/>
          <w:sz w:val="20"/>
          <w:szCs w:val="20"/>
          <w:lang w:val="lt-LT"/>
        </w:rPr>
        <w:t xml:space="preserve"> </w:t>
      </w:r>
      <w:proofErr w:type="spellStart"/>
      <w:r w:rsidRPr="00C96FBA">
        <w:rPr>
          <w:rFonts w:ascii="Montserrat" w:hAnsi="Montserrat"/>
          <w:sz w:val="20"/>
          <w:szCs w:val="20"/>
          <w:lang w:val="lt-LT"/>
        </w:rPr>
        <w:t>Poland</w:t>
      </w:r>
      <w:proofErr w:type="spellEnd"/>
      <w:r w:rsidRPr="00C96FBA">
        <w:rPr>
          <w:rFonts w:ascii="Montserrat" w:hAnsi="Montserrat"/>
          <w:sz w:val="20"/>
          <w:szCs w:val="20"/>
          <w:lang w:val="lt-LT"/>
        </w:rPr>
        <w:t xml:space="preserve"> Sp. z </w:t>
      </w:r>
      <w:proofErr w:type="spellStart"/>
      <w:r w:rsidRPr="00C96FBA">
        <w:rPr>
          <w:rFonts w:ascii="Montserrat" w:hAnsi="Montserrat"/>
          <w:sz w:val="20"/>
          <w:szCs w:val="20"/>
          <w:lang w:val="lt-LT"/>
        </w:rPr>
        <w:t>o.o</w:t>
      </w:r>
      <w:proofErr w:type="spellEnd"/>
      <w:r w:rsidRPr="00C96FBA">
        <w:rPr>
          <w:rFonts w:ascii="Montserrat" w:hAnsi="Montserrat"/>
          <w:sz w:val="20"/>
          <w:szCs w:val="20"/>
          <w:lang w:val="lt-LT"/>
        </w:rPr>
        <w:t>.</w:t>
      </w:r>
      <w:r w:rsidRPr="00EF471B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, juridinio</w:t>
      </w:r>
      <w:r w:rsidRPr="00EF471B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ab/>
        <w:t>asmens kodas [</w:t>
      </w:r>
      <w:r w:rsidRPr="00C96FBA">
        <w:rPr>
          <w:rFonts w:ascii="Montserrat" w:hAnsi="Montserrat"/>
          <w:sz w:val="20"/>
          <w:szCs w:val="20"/>
          <w:lang w:val="lt-LT"/>
        </w:rPr>
        <w:t>527 299 3437</w:t>
      </w:r>
      <w:r w:rsidRPr="00EF471B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], </w:t>
      </w:r>
      <w:r w:rsidRPr="001C2FF7">
        <w:rPr>
          <w:rStyle w:val="Bodytext3NotItalic"/>
          <w:rFonts w:ascii="Montserrat" w:hAnsi="Montserrat" w:cs="Arial"/>
          <w:i w:val="0"/>
          <w:iCs w:val="0"/>
          <w:sz w:val="20"/>
          <w:szCs w:val="20"/>
        </w:rPr>
        <w:t>atstovaujama</w:t>
      </w:r>
      <w:r w:rsidRPr="00C96FBA">
        <w:rPr>
          <w:rFonts w:ascii="Montserrat" w:eastAsia="Montserrat" w:hAnsi="Montserrat" w:cs="Montserrat"/>
          <w:sz w:val="20"/>
          <w:szCs w:val="20"/>
          <w:lang w:val="lt-LT"/>
        </w:rPr>
        <w:t>,</w:t>
      </w:r>
      <w:r w:rsidRPr="00C96FBA">
        <w:rPr>
          <w:rFonts w:ascii="Montserrat" w:eastAsia="Montserrat" w:hAnsi="Montserrat" w:cs="Montserrat"/>
          <w:i/>
          <w:sz w:val="20"/>
          <w:szCs w:val="20"/>
          <w:lang w:val="lt-LT"/>
        </w:rPr>
        <w:t xml:space="preserve"> </w:t>
      </w:r>
      <w:r w:rsidRPr="00C96FBA">
        <w:rPr>
          <w:rFonts w:ascii="Montserrat" w:eastAsia="Montserrat" w:hAnsi="Montserrat" w:cs="Montserrat"/>
          <w:sz w:val="20"/>
          <w:szCs w:val="20"/>
          <w:lang w:val="lt-LT"/>
        </w:rPr>
        <w:t>veikiančio</w:t>
      </w:r>
      <w:r w:rsidR="00FB5598">
        <w:rPr>
          <w:rFonts w:ascii="Montserrat" w:eastAsia="Montserrat" w:hAnsi="Montserrat" w:cs="Montserrat"/>
          <w:sz w:val="20"/>
          <w:szCs w:val="20"/>
          <w:lang w:val="lt-LT"/>
        </w:rPr>
        <w:t>s</w:t>
      </w:r>
      <w:r w:rsidRPr="00C96FBA">
        <w:rPr>
          <w:rFonts w:ascii="Montserrat" w:eastAsia="Montserrat" w:hAnsi="Montserrat" w:cs="Montserrat"/>
          <w:sz w:val="20"/>
          <w:szCs w:val="20"/>
          <w:lang w:val="lt-LT"/>
        </w:rPr>
        <w:t xml:space="preserve"> pagal</w:t>
      </w:r>
      <w:r w:rsidRPr="00C96FBA">
        <w:rPr>
          <w:rFonts w:ascii="Montserrat" w:eastAsia="Montserrat" w:hAnsi="Montserrat" w:cs="Montserrat"/>
          <w:i/>
          <w:sz w:val="20"/>
          <w:szCs w:val="20"/>
          <w:lang w:val="lt-LT"/>
        </w:rPr>
        <w:t xml:space="preserve"> </w:t>
      </w:r>
      <w:r w:rsidRPr="00C96FBA">
        <w:rPr>
          <w:rFonts w:ascii="Montserrat" w:eastAsia="Montserrat" w:hAnsi="Montserrat" w:cs="Montserrat"/>
          <w:sz w:val="20"/>
          <w:szCs w:val="20"/>
          <w:lang w:val="lt-LT"/>
        </w:rPr>
        <w:t>įmonės nuostatus</w:t>
      </w:r>
      <w:r w:rsidR="001C2FF7">
        <w:rPr>
          <w:rFonts w:ascii="Montserrat" w:eastAsia="Montserrat" w:hAnsi="Montserrat" w:cs="Montserrat"/>
          <w:sz w:val="20"/>
          <w:szCs w:val="20"/>
          <w:lang w:val="lt-LT"/>
        </w:rPr>
        <w:t>.</w:t>
      </w:r>
    </w:p>
    <w:p w14:paraId="5E569D9F" w14:textId="77777777" w:rsidR="00CB4E94" w:rsidRDefault="00CB4E94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</w:p>
    <w:p w14:paraId="0FC75E6B" w14:textId="379B5D49" w:rsidR="00752FBE" w:rsidRPr="00BB65E3" w:rsidRDefault="00A31DD4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Užsakov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 </w:t>
      </w:r>
      <w:r w:rsidR="00B1241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Tiekėj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kiekvienas atskirai toliau vadinamas Šalimi, kartu - Šalimis, </w:t>
      </w:r>
      <w:r w:rsidR="0004666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sudarė šią sutartį ir susitarė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3405"/>
        <w:gridCol w:w="4671"/>
      </w:tblGrid>
      <w:tr w:rsidR="00E375A8" w:rsidRPr="00C96FBA" w14:paraId="166B17E1" w14:textId="77777777" w:rsidTr="008F1551">
        <w:tc>
          <w:tcPr>
            <w:tcW w:w="1552" w:type="dxa"/>
            <w:shd w:val="clear" w:color="auto" w:fill="auto"/>
          </w:tcPr>
          <w:p w14:paraId="6E7DD78E" w14:textId="25837A79" w:rsidR="00E375A8" w:rsidRPr="00BB65E3" w:rsidRDefault="00CE5C8B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dalykas</w:t>
            </w:r>
            <w:r w:rsidR="00E167AF"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12B7209E" w14:textId="51AA8BFA" w:rsidR="004349CC" w:rsidRPr="002C421C" w:rsidRDefault="007246FF" w:rsidP="003D69E0">
            <w:pPr>
              <w:tabs>
                <w:tab w:val="left" w:pos="1134"/>
              </w:tabs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Paslaug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ų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teik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ė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jas 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į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sipareigoja Sutartyje nurodytomis s</w:t>
            </w:r>
            <w:r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ą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lygomis ir terminais suteikti U</w:t>
            </w:r>
            <w:r w:rsidRPr="002C421C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>ž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sakovui </w:t>
            </w:r>
            <w:r w:rsidRPr="002C421C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>š</w:t>
            </w:r>
            <w:r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ias paslaugas ir jas perduoti:</w:t>
            </w:r>
            <w:r w:rsid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</w:t>
            </w:r>
            <w:r w:rsidR="005033AE" w:rsidRPr="005033AE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 xml:space="preserve">Programinės įrangos PTV </w:t>
            </w:r>
            <w:proofErr w:type="spellStart"/>
            <w:r w:rsidR="005033AE" w:rsidRPr="005033AE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>Vissim</w:t>
            </w:r>
            <w:proofErr w:type="spellEnd"/>
            <w:r w:rsidR="005033AE" w:rsidRPr="005033AE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 xml:space="preserve"> (2024) licencija su 12 mėn. priežiūros paslaugomis</w:t>
            </w:r>
            <w:r w:rsidR="00D4720E" w:rsidRPr="00C93E6F">
              <w:rPr>
                <w:rFonts w:ascii="Montserrat" w:hAnsi="Montserrat"/>
                <w:sz w:val="20"/>
                <w:szCs w:val="20"/>
                <w:lang w:val="lt-LT"/>
              </w:rPr>
              <w:t xml:space="preserve"> (toliau – Prekės)</w:t>
            </w:r>
          </w:p>
        </w:tc>
      </w:tr>
      <w:tr w:rsidR="00247CC0" w:rsidRPr="00C96FBA" w14:paraId="63A42EFE" w14:textId="77777777" w:rsidTr="008F1551">
        <w:trPr>
          <w:trHeight w:val="460"/>
        </w:trPr>
        <w:tc>
          <w:tcPr>
            <w:tcW w:w="1552" w:type="dxa"/>
            <w:shd w:val="clear" w:color="auto" w:fill="auto"/>
          </w:tcPr>
          <w:p w14:paraId="79EC6BDA" w14:textId="6B6E3F9D" w:rsidR="00247CC0" w:rsidRPr="00BB65E3" w:rsidRDefault="00247CC0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kaina ir mokėjimo tvarka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34E76DB7" w14:textId="4C14FE52" w:rsidR="007E0E80" w:rsidRPr="002C421C" w:rsidRDefault="007E0E80" w:rsidP="00E46AD4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0" w:name="_Ref341351825"/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Kainos apskaičiavimo būdas</w:t>
            </w:r>
            <w:r w:rsidR="005033AE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Fiksuotos kainos</w:t>
            </w:r>
            <w:r w:rsidR="005033A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kainodara</w:t>
            </w:r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.  </w:t>
            </w:r>
          </w:p>
          <w:bookmarkEnd w:id="0"/>
          <w:p w14:paraId="09DA35AF" w14:textId="3B170B6F" w:rsidR="00F84842" w:rsidRPr="002C421C" w:rsidRDefault="00F84842" w:rsidP="00F84842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rPr>
                <w:rFonts w:ascii="Montserrat" w:hAnsi="Montserrat" w:cs="Arial"/>
                <w:bCs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Sutarties kaina (Pradinės sutarties vertė), </w:t>
            </w:r>
            <w:proofErr w:type="spellStart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be PVM </w:t>
            </w:r>
            <w:permStart w:id="1115561286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[</w:t>
            </w:r>
            <w:r w:rsidR="008F652D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34166,00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] </w:t>
            </w:r>
            <w:permEnd w:id="1115561286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(</w:t>
            </w:r>
            <w:permStart w:id="718353438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[</w:t>
            </w:r>
            <w:r w:rsidR="00976B25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trisdešimt keturi tūkstančiai vienas šimtas šešiasdešimt šeši eurai</w:t>
            </w: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] </w:t>
            </w:r>
            <w:r w:rsidR="002775DE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.</w:t>
            </w:r>
            <w:permEnd w:id="718353438"/>
          </w:p>
          <w:p w14:paraId="2301AEFA" w14:textId="2E8259E3" w:rsidR="007E0E80" w:rsidRPr="002C421C" w:rsidRDefault="00F84842" w:rsidP="00C63DDD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Atsiskaitymų išdėstymas</w:t>
            </w:r>
            <w:r w:rsidR="00AC5D20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</w:t>
            </w:r>
            <w:permStart w:id="2023621274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1348908696"/>
                <w:placeholder>
                  <w:docPart w:val="CF1ECAC914504E558C1FD92F4894DB28"/>
                </w:placeholder>
                <w:dropDownList>
                  <w:listItem w:displayText="Pasirinkti" w:value="Pasirinkti"/>
                  <w:listItem w:displayText="Atsiskaitymas į etapus neskaidomas,  atsiskaitoma už visas prekes vienu metu" w:value="Atsiskaitymas į etapus neskaidomas,  atsiskaitoma už visas prekes vienu metu"/>
                  <w:listItem w:displayText="Atsiskaitoma etapais, Etapų įkainojimas nurodytas Sutarties priede Nr. 2" w:value="Atsiskaitoma etapais, Etapų įkainojimas nurodytas Sutarties priede Nr. 2"/>
                  <w:listItem w:displayText="Atsiskaitoma etapais, žemiau nurodyta tvarka (nurodyti):" w:value="Atsiskaitoma etapais, žemiau nurodyta tvarka (nurodyti):"/>
                </w:dropDownList>
              </w:sdtPr>
              <w:sdtEndPr/>
              <w:sdtContent>
                <w:r w:rsidR="005033AE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Atsiskaitymas į etapus neskaidomas,  atsiskaitoma už visas prekes vienu metu</w:t>
                </w:r>
              </w:sdtContent>
            </w:sdt>
            <w:r w:rsidR="00AC5D20" w:rsidRPr="002C421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.</w:t>
            </w:r>
            <w:r w:rsidR="008B407B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End w:id="2023621274"/>
          </w:p>
          <w:bookmarkStart w:id="1" w:name="_Hlk62151456"/>
          <w:p w14:paraId="0C4F29DF" w14:textId="2C73C0B1" w:rsidR="00F84842" w:rsidRPr="002C421C" w:rsidRDefault="00FB5598" w:rsidP="00F84842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sdt>
              <w:sdtPr>
                <w:rPr>
                  <w:rFonts w:ascii="Montserrat" w:hAnsi="Montserrat" w:cs="Arial"/>
                  <w:b/>
                  <w:sz w:val="20"/>
                  <w:szCs w:val="20"/>
                  <w:lang w:val="lt-LT"/>
                </w:rPr>
                <w:id w:val="-851023625"/>
                <w:placeholder>
                  <w:docPart w:val="DC6AC05616AC43AA8E0FC41CEC3921BD"/>
                </w:placeholder>
                <w:dropDownList>
                  <w:listItem w:displayText="Pasirinkti" w:value="Pasirinkti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permStart w:id="765598765" w:edGrp="everyone"/>
                <w:r w:rsidR="008F1094" w:rsidRPr="002C421C">
                  <w:rPr>
                    <w:rFonts w:ascii="Montserrat" w:hAnsi="Montserrat" w:cs="Arial"/>
                    <w:b/>
                    <w:sz w:val="20"/>
                    <w:szCs w:val="20"/>
                    <w:lang w:val="lt-LT"/>
                  </w:rPr>
                  <w:t>Netaikoma</w:t>
                </w:r>
                <w:permEnd w:id="765598765"/>
              </w:sdtContent>
            </w:sdt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Sutarties BS 2.6 punkte numatyta sąskaitos-faktūros apmokėjimo vėlavimo sąlyga</w:t>
            </w:r>
            <w:bookmarkEnd w:id="1"/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  <w:p w14:paraId="09CB9F1F" w14:textId="54DB2A97" w:rsidR="00247CC0" w:rsidRPr="002C421C" w:rsidRDefault="00F84842" w:rsidP="006C2B36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Kitokios mokėjimo sąlygos nei Sutarties BS: </w:t>
            </w:r>
            <w:permStart w:id="1847733576" w:edGrp="everyone"/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N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etaikom</w:t>
            </w:r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]</w:t>
            </w:r>
            <w:permEnd w:id="1847733576"/>
          </w:p>
        </w:tc>
      </w:tr>
      <w:tr w:rsidR="000F730D" w:rsidRPr="00C96FBA" w14:paraId="00CEDAF8" w14:textId="77777777" w:rsidTr="008F1551">
        <w:tc>
          <w:tcPr>
            <w:tcW w:w="1552" w:type="dxa"/>
            <w:shd w:val="clear" w:color="auto" w:fill="auto"/>
          </w:tcPr>
          <w:p w14:paraId="5F4CE778" w14:textId="1FD2A52B" w:rsidR="000F730D" w:rsidRPr="007F28F8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2" w:name="_Hlk203980686"/>
            <w:r w:rsidRPr="007F28F8">
              <w:rPr>
                <w:rFonts w:ascii="Montserrat" w:hAnsi="Montserrat" w:cs="Arial"/>
                <w:sz w:val="20"/>
                <w:szCs w:val="20"/>
                <w:lang w:val="lt-LT"/>
              </w:rPr>
              <w:t>Už sutartį atsakingi asmenys</w:t>
            </w:r>
          </w:p>
        </w:tc>
        <w:tc>
          <w:tcPr>
            <w:tcW w:w="3405" w:type="dxa"/>
            <w:shd w:val="clear" w:color="auto" w:fill="auto"/>
          </w:tcPr>
          <w:p w14:paraId="6C9BDDD6" w14:textId="57D925A8" w:rsidR="000F730D" w:rsidRPr="007F28F8" w:rsidRDefault="00A31DD4" w:rsidP="00E46AD4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F28F8">
              <w:rPr>
                <w:rFonts w:ascii="Montserrat" w:hAnsi="Montserrat" w:cs="Arial"/>
                <w:sz w:val="20"/>
                <w:szCs w:val="20"/>
                <w:lang w:val="lt-LT"/>
              </w:rPr>
              <w:t>Užsakov</w:t>
            </w:r>
            <w:r w:rsidR="000F730D" w:rsidRPr="007F28F8">
              <w:rPr>
                <w:rFonts w:ascii="Montserrat" w:hAnsi="Montserrat" w:cs="Arial"/>
                <w:sz w:val="20"/>
                <w:szCs w:val="20"/>
                <w:lang w:val="lt-LT"/>
              </w:rPr>
              <w:t>o atstovas</w:t>
            </w:r>
            <w:permStart w:id="303722880" w:edGrp="everyone"/>
            <w:r w:rsidR="000F730D" w:rsidRPr="007F28F8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 xml:space="preserve">: </w:t>
            </w:r>
            <w:r w:rsidR="007D2C8B" w:rsidRPr="007F28F8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 xml:space="preserve">Projektų vadovas, laikinai pavaduojantis Skaitmeninės transformacijos vadovą, </w:t>
            </w:r>
            <w:permEnd w:id="303722880"/>
          </w:p>
        </w:tc>
        <w:tc>
          <w:tcPr>
            <w:tcW w:w="4671" w:type="dxa"/>
            <w:shd w:val="clear" w:color="auto" w:fill="auto"/>
          </w:tcPr>
          <w:p w14:paraId="2DB60E8A" w14:textId="77777777" w:rsidR="00C96FBA" w:rsidRPr="007F28F8" w:rsidRDefault="00B1241B" w:rsidP="00C96FBA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F28F8">
              <w:rPr>
                <w:rFonts w:ascii="Montserrat" w:hAnsi="Montserrat" w:cs="Arial"/>
                <w:sz w:val="20"/>
                <w:szCs w:val="20"/>
                <w:lang w:val="lt-LT"/>
              </w:rPr>
              <w:t>Tiekėj</w:t>
            </w:r>
            <w:r w:rsidR="000F730D" w:rsidRPr="007F28F8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o  atstovas: </w:t>
            </w:r>
          </w:p>
          <w:p w14:paraId="2458E17A" w14:textId="15DED293" w:rsidR="000F730D" w:rsidRPr="00B2379F" w:rsidRDefault="000F730D" w:rsidP="00FB5598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</w:tr>
      <w:bookmarkEnd w:id="2"/>
      <w:tr w:rsidR="000F730D" w:rsidRPr="00C96FBA" w14:paraId="0D4A398A" w14:textId="77777777" w:rsidTr="008F1551">
        <w:tc>
          <w:tcPr>
            <w:tcW w:w="1552" w:type="dxa"/>
            <w:shd w:val="clear" w:color="auto" w:fill="auto"/>
          </w:tcPr>
          <w:p w14:paraId="3C0F7D69" w14:textId="1BF9A35D" w:rsidR="000F730D" w:rsidRPr="00B2379F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įvykdymo užtikrinimas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1B6C5501" w14:textId="1C03A6FB" w:rsidR="000F730D" w:rsidRPr="00C93E6F" w:rsidRDefault="000B6BA4" w:rsidP="003B1D7B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įvykdymas užtikrinamas:</w:t>
            </w:r>
            <w:r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772697443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-1832751047"/>
                <w:placeholder>
                  <w:docPart w:val="E6440E85D7234B41915670A1AD3A0357"/>
                </w:placeholder>
                <w:dropDownList>
                  <w:listItem w:displayText="Pasirinkti" w:value="Pasirinkti"/>
                  <w:listItem w:displayText="Garantija/Užstatu/Draudimo laidavimu" w:value="Garantija/Užstatu/Draudimo laidavimu"/>
                  <w:listItem w:displayText="netesybomis sutartyje nustatyta tvarka" w:value="netesybomis sutartyje nustatyta tvarka"/>
                </w:dropDownList>
              </w:sdtPr>
              <w:sdtEndPr/>
              <w:sdtContent>
                <w:r w:rsidR="005033AE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netesybomis sutartyje nustatyta tvarka</w:t>
                </w:r>
              </w:sdtContent>
            </w:sdt>
            <w:r w:rsidR="007A1A9A"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;</w:t>
            </w:r>
          </w:p>
          <w:permEnd w:id="772697443"/>
          <w:p w14:paraId="394AFFF5" w14:textId="00AF6F44" w:rsidR="00C93E6F" w:rsidRPr="00973981" w:rsidRDefault="00973981" w:rsidP="00973981">
            <w:pPr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Jei taikoma Garantija/Užstatas</w:t>
            </w:r>
            <w:r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/Draudimo laidavimas</w:t>
            </w:r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 xml:space="preserve">, jo dydis yra: </w:t>
            </w:r>
            <w:permStart w:id="2058955881" w:edGrp="everyone"/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[netaikoma]</w:t>
            </w:r>
            <w:permEnd w:id="2058955881"/>
          </w:p>
        </w:tc>
      </w:tr>
      <w:tr w:rsidR="000F730D" w:rsidRPr="00C96FBA" w14:paraId="6BCE641C" w14:textId="77777777" w:rsidTr="008F1551">
        <w:tc>
          <w:tcPr>
            <w:tcW w:w="1552" w:type="dxa"/>
            <w:shd w:val="clear" w:color="auto" w:fill="auto"/>
          </w:tcPr>
          <w:p w14:paraId="588A2663" w14:textId="078088FC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galiojimas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46EF77A9" w14:textId="4F765E5F" w:rsidR="000F730D" w:rsidRPr="00B2379F" w:rsidRDefault="000B6BA4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Sutartis galioja ne ilgiau kaip (pagal Sutarties BS </w:t>
            </w:r>
            <w:r w:rsidRPr="00C93E6F">
              <w:rPr>
                <w:rFonts w:ascii="Montserrat" w:hAnsi="Montserrat" w:cs="Arial"/>
                <w:sz w:val="20"/>
                <w:szCs w:val="20"/>
                <w:lang w:val="lt-LT"/>
              </w:rPr>
              <w:t>14.1 punkt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ą): </w:t>
            </w:r>
            <w:permStart w:id="90649886" w:edGrp="everyone"/>
            <w:r w:rsidR="005033AE">
              <w:rPr>
                <w:rFonts w:ascii="Montserrat" w:hAnsi="Montserrat" w:cs="Arial"/>
                <w:sz w:val="20"/>
                <w:szCs w:val="20"/>
                <w:lang w:val="lt-LT"/>
              </w:rPr>
              <w:t>12</w:t>
            </w:r>
            <w:r w:rsidR="005C0149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mėnesi</w:t>
            </w:r>
            <w:r w:rsidR="005033AE">
              <w:rPr>
                <w:rFonts w:ascii="Montserrat" w:hAnsi="Montserrat" w:cs="Arial"/>
                <w:sz w:val="20"/>
                <w:szCs w:val="20"/>
                <w:lang w:val="lt-LT"/>
              </w:rPr>
              <w:t>ų</w:t>
            </w:r>
            <w:r w:rsidR="000E50E0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. </w:t>
            </w:r>
            <w:permEnd w:id="90649886"/>
          </w:p>
        </w:tc>
      </w:tr>
      <w:tr w:rsidR="000F730D" w:rsidRPr="00C96FBA" w14:paraId="371CF3CE" w14:textId="77777777" w:rsidTr="008F1551">
        <w:trPr>
          <w:trHeight w:val="415"/>
        </w:trPr>
        <w:tc>
          <w:tcPr>
            <w:tcW w:w="1552" w:type="dxa"/>
            <w:shd w:val="clear" w:color="auto" w:fill="auto"/>
          </w:tcPr>
          <w:p w14:paraId="4A2B0C3F" w14:textId="4C944F56" w:rsidR="000F730D" w:rsidRPr="00B2379F" w:rsidRDefault="00B8310C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roofErr w:type="spellStart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ubte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i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kėjai</w:t>
            </w:r>
            <w:proofErr w:type="spellEnd"/>
          </w:p>
        </w:tc>
        <w:tc>
          <w:tcPr>
            <w:tcW w:w="8076" w:type="dxa"/>
            <w:gridSpan w:val="2"/>
            <w:shd w:val="clear" w:color="auto" w:fill="auto"/>
          </w:tcPr>
          <w:p w14:paraId="4E96302E" w14:textId="7E1E6E92" w:rsidR="009A03DD" w:rsidRPr="00B2379F" w:rsidRDefault="006739A9" w:rsidP="009A03DD">
            <w:pPr>
              <w:pStyle w:val="ListParagraph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Tiek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ėjo pasiūlyme nurodyti Subti</w:t>
            </w:r>
            <w:r w:rsidR="003140DE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e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kėjai:  </w:t>
            </w:r>
            <w:permStart w:id="270865966" w:edGrp="everyone" w:colFirst="1" w:colLast="1"/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[nėra] </w:t>
            </w:r>
            <w:permEnd w:id="270865966"/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70819ACF" w14:textId="77777777" w:rsidR="000F730D" w:rsidRPr="00B2379F" w:rsidRDefault="000F730D" w:rsidP="00E46AD4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</w:tr>
      <w:tr w:rsidR="000F730D" w:rsidRPr="00C96FBA" w14:paraId="45EAE6CF" w14:textId="77777777" w:rsidTr="008F1551">
        <w:tc>
          <w:tcPr>
            <w:tcW w:w="1552" w:type="dxa"/>
            <w:shd w:val="clear" w:color="auto" w:fill="auto"/>
          </w:tcPr>
          <w:p w14:paraId="1F85D584" w14:textId="258D05DE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Bendros nuostatos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0EBAB1EA" w14:textId="09B988F3" w:rsidR="000F730D" w:rsidRPr="00B2379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SS vartojamos sąvokos apibrėžtos Sutarties BS.</w:t>
            </w:r>
          </w:p>
          <w:p w14:paraId="6C5CF9E0" w14:textId="300A88EA" w:rsidR="000F730D" w:rsidRPr="00B2379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3" w:name="_Hlk27054646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Ši Sutartis yra vientisas ir </w:t>
            </w:r>
            <w:proofErr w:type="spellStart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nedalomas</w:t>
            </w:r>
            <w:proofErr w:type="spellEnd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dokumentas, kurią sudaro Sutarties SS,  Sutarties BS bei kiti Sutartyje nurodyti dokumentai. </w:t>
            </w:r>
            <w:bookmarkEnd w:id="3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F730D" w:rsidRPr="00C96FBA" w14:paraId="6486D695" w14:textId="77777777" w:rsidTr="008F1551">
        <w:tc>
          <w:tcPr>
            <w:tcW w:w="1552" w:type="dxa"/>
            <w:shd w:val="clear" w:color="auto" w:fill="auto"/>
          </w:tcPr>
          <w:p w14:paraId="3F7B67D4" w14:textId="6A1A2523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ermStart w:id="1002058526" w:edGrp="everyone" w:colFirst="1" w:colLast="1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Kitos sąlygos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013A1816" w14:textId="2CA178BA" w:rsidR="008B407B" w:rsidRDefault="008B407B" w:rsidP="008B407B">
            <w:pPr>
              <w:pStyle w:val="ListParagraph"/>
              <w:numPr>
                <w:ilvl w:val="1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8B407B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PTV </w:t>
            </w:r>
            <w:proofErr w:type="spellStart"/>
            <w:r w:rsidRPr="008B407B">
              <w:rPr>
                <w:rFonts w:ascii="Montserrat" w:hAnsi="Montserrat" w:cs="Arial"/>
                <w:sz w:val="20"/>
                <w:szCs w:val="20"/>
                <w:lang w:val="lt-LT"/>
              </w:rPr>
              <w:t>Vissim</w:t>
            </w:r>
            <w:proofErr w:type="spellEnd"/>
            <w:r w:rsidRPr="008B407B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(2024) licencija akt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y</w:t>
            </w:r>
            <w:r w:rsidRPr="008B407B">
              <w:rPr>
                <w:rFonts w:ascii="Montserrat" w:hAnsi="Montserrat" w:cs="Arial"/>
                <w:sz w:val="20"/>
                <w:szCs w:val="20"/>
                <w:lang w:val="lt-LT"/>
              </w:rPr>
              <w:t>vuojama per 5 darbo dienas nuo sutarties įsi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galiojimo.</w:t>
            </w:r>
          </w:p>
          <w:p w14:paraId="352424A0" w14:textId="1199A31B" w:rsidR="008B407B" w:rsidRPr="008B407B" w:rsidRDefault="008B407B" w:rsidP="008B407B">
            <w:pPr>
              <w:pStyle w:val="ListParagraph"/>
              <w:numPr>
                <w:ilvl w:val="1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Už programinės įrangos </w:t>
            </w:r>
            <w:r w:rsidR="00DC1407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priežiūra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apmokama</w:t>
            </w:r>
            <w:r w:rsidR="00DC1407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iš karto už 12 mėnesių Sutarties BS nustatyta tvarka.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13CADFFD" w14:textId="00601609" w:rsidR="008F1343" w:rsidRDefault="008F1343" w:rsidP="008B407B">
            <w:pPr>
              <w:pStyle w:val="ListParagraph"/>
              <w:numPr>
                <w:ilvl w:val="1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T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echninės s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pecifikacijos punktuose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2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3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2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-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2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3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4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nurodytų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br/>
              <w:t>sutrikimų šalinimo terminai Šalių susitarimu gal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i 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būti pratęsiami, jeigu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Tiekėjas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negal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i 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pašalinti sutrikimo per nustatytus terminus dėl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aplinkybių, nepriklausančių nuo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Tiekėjo 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valios,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Tiekėjui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pateikus tokias aplinkybes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pagrindžiančius duomenis.</w:t>
            </w:r>
          </w:p>
          <w:p w14:paraId="77C6B6B1" w14:textId="76192D6B" w:rsidR="000F730D" w:rsidRDefault="008F1343" w:rsidP="008B407B">
            <w:pPr>
              <w:pStyle w:val="ListParagraph"/>
              <w:numPr>
                <w:ilvl w:val="1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Tiekėjas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tur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i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užtikrinti sutrikimų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registravimą el. paštu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  <w:p w14:paraId="7C4B0189" w14:textId="75D038CF" w:rsidR="00DF7A9F" w:rsidRPr="000A0A06" w:rsidRDefault="008F1343" w:rsidP="000A0A06">
            <w:pPr>
              <w:pStyle w:val="ListParagraph"/>
              <w:numPr>
                <w:ilvl w:val="1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>T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ie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kėjas, padaręs su termino praleidimu susijusį Sutarties pažeidimą (pvz., praleidęs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reakcijos ar sutikimų šalinimo terminą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ar Užsakovo nustatytą trūkumų (klaidų) šalinimo (garantinių įsipareigojimų) terminą), įsipareigoja mokėti Užsakovui </w:t>
            </w:r>
            <w:r w:rsidR="00171B16" w:rsidRPr="00665AC9">
              <w:rPr>
                <w:rFonts w:ascii="Montserrat" w:hAnsi="Montserrat" w:cs="Arial"/>
                <w:sz w:val="20"/>
                <w:szCs w:val="20"/>
                <w:lang w:val="lt-LT"/>
              </w:rPr>
              <w:t>2</w:t>
            </w:r>
            <w:r w:rsidR="00665AC9">
              <w:rPr>
                <w:rFonts w:ascii="Montserrat" w:hAnsi="Montserrat" w:cs="Arial"/>
                <w:sz w:val="20"/>
                <w:szCs w:val="20"/>
                <w:lang w:val="lt-LT"/>
              </w:rPr>
              <w:t>5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(</w:t>
            </w:r>
            <w:r w:rsidR="00665AC9">
              <w:rPr>
                <w:rFonts w:ascii="Montserrat" w:hAnsi="Montserrat" w:cs="Arial"/>
                <w:sz w:val="20"/>
                <w:szCs w:val="20"/>
                <w:lang w:val="lt-LT"/>
              </w:rPr>
              <w:t>dvide</w:t>
            </w:r>
            <w:r w:rsidR="00403682">
              <w:rPr>
                <w:rFonts w:ascii="Montserrat" w:hAnsi="Montserrat" w:cs="Arial"/>
                <w:sz w:val="20"/>
                <w:szCs w:val="20"/>
                <w:lang w:val="lt-LT"/>
              </w:rPr>
              <w:t>šimt penkių</w:t>
            </w:r>
            <w:r w:rsidRPr="008F134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) eurų dydžio delspinigius už kiekvieną uždelstą dieną nuo 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termino pasibaigimo dienos, o kai terminas numatytas valandomis už kiekvieną vėlavimo valandą po </w:t>
            </w:r>
            <w:r w:rsidR="008B407B">
              <w:rPr>
                <w:rFonts w:ascii="Montserrat" w:hAnsi="Montserrat" w:cs="Arial"/>
                <w:sz w:val="20"/>
                <w:szCs w:val="20"/>
                <w:lang w:val="lt-LT"/>
              </w:rPr>
              <w:t>5 (penkis) eurus nuo termino pasibaigimo dienos</w:t>
            </w:r>
            <w:r w:rsidR="000A0A06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</w:tc>
      </w:tr>
      <w:permEnd w:id="1002058526"/>
      <w:tr w:rsidR="000F730D" w:rsidRPr="00C93E6F" w14:paraId="36D0A621" w14:textId="77777777" w:rsidTr="008F1551">
        <w:tc>
          <w:tcPr>
            <w:tcW w:w="1552" w:type="dxa"/>
            <w:shd w:val="clear" w:color="auto" w:fill="auto"/>
          </w:tcPr>
          <w:p w14:paraId="153894B9" w14:textId="77777777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lastRenderedPageBreak/>
              <w:t>Priedai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02C44C86" w14:textId="67050026" w:rsidR="00B8310C" w:rsidRPr="00B2379F" w:rsidRDefault="000F730D" w:rsidP="00E46AD4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1 - </w:t>
            </w:r>
            <w:r w:rsidR="00B8310C"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Techninė specifikacija</w:t>
            </w:r>
            <w:permStart w:id="1717904979" w:edGrp="everyone"/>
            <w:r w:rsidR="005033AE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;</w:t>
            </w:r>
          </w:p>
          <w:p w14:paraId="722955E2" w14:textId="5B46A019" w:rsidR="000F730D" w:rsidRPr="002775DE" w:rsidRDefault="009A03DD" w:rsidP="002775DE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2 – </w:t>
            </w:r>
            <w:r w:rsidR="005033AE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Pasiūlymas</w:t>
            </w:r>
            <w:permEnd w:id="1717904979"/>
          </w:p>
        </w:tc>
      </w:tr>
      <w:tr w:rsidR="00E71A0E" w:rsidRPr="00C96FBA" w14:paraId="360FE82A" w14:textId="77777777" w:rsidTr="002F1962">
        <w:tc>
          <w:tcPr>
            <w:tcW w:w="1552" w:type="dxa"/>
            <w:shd w:val="clear" w:color="auto" w:fill="auto"/>
          </w:tcPr>
          <w:p w14:paraId="77133E05" w14:textId="788BAE89" w:rsidR="00E71A0E" w:rsidRPr="00E71A0E" w:rsidRDefault="00E71A0E" w:rsidP="00E71A0E">
            <w:pPr>
              <w:pStyle w:val="ListParagraph"/>
              <w:ind w:left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Šalių rekvizitai ir parašai</w:t>
            </w:r>
          </w:p>
        </w:tc>
        <w:tc>
          <w:tcPr>
            <w:tcW w:w="3405" w:type="dxa"/>
            <w:shd w:val="clear" w:color="auto" w:fill="auto"/>
          </w:tcPr>
          <w:p w14:paraId="1223F88B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Užsakovas</w:t>
            </w:r>
          </w:p>
          <w:p w14:paraId="0902951D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Savivaldybės įmonė „SUSISIEKIMO PASLAUGOS“</w:t>
            </w:r>
          </w:p>
          <w:p w14:paraId="431F2362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"/>
              </w:rPr>
              <w:t>Laisvės pr. 10A, LT-04215, Vilnius</w:t>
            </w:r>
          </w:p>
          <w:p w14:paraId="1C9D3E62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Kodas: 124644360</w:t>
            </w:r>
          </w:p>
          <w:p w14:paraId="576EF43E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PVM mokėtojo kodas: LT246443610</w:t>
            </w:r>
          </w:p>
          <w:p w14:paraId="569CC2AB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Tel. / faks.: +370 5 210 7050</w:t>
            </w:r>
          </w:p>
          <w:p w14:paraId="56E4F349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 xml:space="preserve">El. pašto adresas: </w:t>
            </w:r>
            <w:hyperlink r:id="rId11">
              <w:r w:rsidRPr="002E1FC3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info@judu.lt</w:t>
              </w:r>
            </w:hyperlink>
          </w:p>
          <w:p w14:paraId="28561734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09C4FE03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Bankas: AB SEB bankas</w:t>
            </w: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ab/>
            </w:r>
          </w:p>
          <w:p w14:paraId="65515D94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ab/>
            </w: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ab/>
            </w:r>
          </w:p>
          <w:p w14:paraId="1A409012" w14:textId="77777777" w:rsidR="00FB5598" w:rsidRDefault="009E6CED" w:rsidP="00E71A0E">
            <w:pPr>
              <w:spacing w:line="278" w:lineRule="auto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Direktorė</w:t>
            </w:r>
          </w:p>
          <w:p w14:paraId="742B96AF" w14:textId="77777777" w:rsidR="00FB5598" w:rsidRDefault="00FB5598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196118D6" w14:textId="77777777" w:rsidR="00FB5598" w:rsidRDefault="00FB5598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2179F9F5" w14:textId="4740BB5F" w:rsidR="00E71A0E" w:rsidRPr="00FB5598" w:rsidRDefault="00E71A0E" w:rsidP="00E71A0E">
            <w:pPr>
              <w:spacing w:line="278" w:lineRule="auto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_______________________  A.V.</w:t>
            </w:r>
          </w:p>
          <w:p w14:paraId="383F37EF" w14:textId="5E6C65A4" w:rsidR="00E71A0E" w:rsidRPr="00E71A0E" w:rsidRDefault="00E71A0E" w:rsidP="00E71A0E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  <w:tc>
          <w:tcPr>
            <w:tcW w:w="4671" w:type="dxa"/>
            <w:shd w:val="clear" w:color="auto" w:fill="auto"/>
          </w:tcPr>
          <w:p w14:paraId="4AF93275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permStart w:id="840575256" w:edGrp="everyone"/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Tiekėjas</w:t>
            </w:r>
          </w:p>
          <w:p w14:paraId="55119901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pl-PL"/>
              </w:rPr>
              <w:t>PTV Mobility Poland Sp. z o.o.</w:t>
            </w:r>
          </w:p>
          <w:p w14:paraId="1F27A7C9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proofErr w:type="spellStart"/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Konesera</w:t>
            </w:r>
            <w:proofErr w:type="spellEnd"/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 xml:space="preserve"> 9, 03-736 Varšuva, Lenkija</w:t>
            </w:r>
          </w:p>
          <w:p w14:paraId="4F5C9D7D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PVM mokėtojo kodas: PL 527 299 3437</w:t>
            </w:r>
          </w:p>
          <w:p w14:paraId="2F12AB96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>El. pašto adresas: info.pl@ptvgroup.com</w:t>
            </w:r>
          </w:p>
          <w:p w14:paraId="7A4D77E6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</w:pPr>
            <w:proofErr w:type="spellStart"/>
            <w:r w:rsidRPr="002E1FC3">
              <w:rPr>
                <w:rFonts w:ascii="Montserrat" w:hAnsi="Montserrat"/>
                <w:i/>
                <w:iCs/>
                <w:sz w:val="20"/>
                <w:szCs w:val="20"/>
              </w:rPr>
              <w:t>A.s.</w:t>
            </w:r>
            <w:proofErr w:type="spellEnd"/>
            <w:r w:rsidRPr="002E1FC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PL96-1280-0003-0000-0031-9141-8021</w:t>
            </w:r>
          </w:p>
          <w:p w14:paraId="08FDADAA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 xml:space="preserve">Bankas: </w:t>
            </w:r>
            <w:r w:rsidRPr="002E1FC3">
              <w:rPr>
                <w:rFonts w:ascii="Montserrat" w:hAnsi="Montserrat"/>
                <w:i/>
                <w:iCs/>
                <w:sz w:val="20"/>
                <w:szCs w:val="20"/>
                <w:lang w:val="pl-PL"/>
              </w:rPr>
              <w:t>HSBC Continental Europe (Spółka Akcyjna) Oddział w Polsce</w:t>
            </w:r>
            <w:r w:rsidRPr="002E1FC3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ab/>
            </w: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ab/>
            </w: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ab/>
            </w:r>
          </w:p>
          <w:p w14:paraId="06FC1705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32B0657E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34326831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0CD3FC57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 xml:space="preserve">_____________________  </w:t>
            </w:r>
          </w:p>
          <w:p w14:paraId="5ED486B4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1A40831B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37F262E0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 xml:space="preserve">_____________________  </w:t>
            </w:r>
          </w:p>
          <w:permEnd w:id="840575256"/>
          <w:p w14:paraId="68C7EA76" w14:textId="77777777" w:rsidR="00E71A0E" w:rsidRPr="002E1FC3" w:rsidRDefault="00E71A0E" w:rsidP="00E71A0E">
            <w:pPr>
              <w:spacing w:line="278" w:lineRule="auto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5B3FB502" w14:textId="587AAED2" w:rsidR="00E71A0E" w:rsidRPr="00E71A0E" w:rsidRDefault="00E71A0E" w:rsidP="00E71A0E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E1FC3">
              <w:rPr>
                <w:rFonts w:ascii="Montserrat" w:hAnsi="Montserrat"/>
                <w:sz w:val="20"/>
                <w:szCs w:val="20"/>
                <w:lang w:val="lt-LT"/>
              </w:rPr>
              <w:t>A.V.</w:t>
            </w:r>
          </w:p>
        </w:tc>
      </w:tr>
    </w:tbl>
    <w:p w14:paraId="4CFE4A63" w14:textId="77777777" w:rsidR="006663E6" w:rsidRPr="00EB6622" w:rsidRDefault="006663E6" w:rsidP="00E375A8">
      <w:pPr>
        <w:rPr>
          <w:rFonts w:ascii="Montserrat" w:hAnsi="Montserrat" w:cs="Arial"/>
          <w:sz w:val="20"/>
          <w:szCs w:val="20"/>
          <w:lang w:val="lt-LT"/>
        </w:rPr>
      </w:pPr>
    </w:p>
    <w:sectPr w:rsidR="006663E6" w:rsidRPr="00EB6622" w:rsidSect="00247BA4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FEA3" w14:textId="77777777" w:rsidR="005B21A9" w:rsidRDefault="005B21A9" w:rsidP="00572343">
      <w:pPr>
        <w:spacing w:after="0" w:line="240" w:lineRule="auto"/>
      </w:pPr>
      <w:r>
        <w:separator/>
      </w:r>
    </w:p>
  </w:endnote>
  <w:endnote w:type="continuationSeparator" w:id="0">
    <w:p w14:paraId="15A0ACAB" w14:textId="77777777" w:rsidR="005B21A9" w:rsidRDefault="005B21A9" w:rsidP="00572343">
      <w:pPr>
        <w:spacing w:after="0" w:line="240" w:lineRule="auto"/>
      </w:pPr>
      <w:r>
        <w:continuationSeparator/>
      </w:r>
    </w:p>
  </w:endnote>
  <w:endnote w:type="continuationNotice" w:id="1">
    <w:p w14:paraId="17D26341" w14:textId="77777777" w:rsidR="005B21A9" w:rsidRDefault="005B2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BE6A" w14:textId="77777777" w:rsidR="005B21A9" w:rsidRDefault="005B21A9" w:rsidP="00572343">
      <w:pPr>
        <w:spacing w:after="0" w:line="240" w:lineRule="auto"/>
      </w:pPr>
      <w:r>
        <w:separator/>
      </w:r>
    </w:p>
  </w:footnote>
  <w:footnote w:type="continuationSeparator" w:id="0">
    <w:p w14:paraId="585984DD" w14:textId="77777777" w:rsidR="005B21A9" w:rsidRDefault="005B21A9" w:rsidP="00572343">
      <w:pPr>
        <w:spacing w:after="0" w:line="240" w:lineRule="auto"/>
      </w:pPr>
      <w:r>
        <w:continuationSeparator/>
      </w:r>
    </w:p>
  </w:footnote>
  <w:footnote w:type="continuationNotice" w:id="1">
    <w:p w14:paraId="41569682" w14:textId="77777777" w:rsidR="005B21A9" w:rsidRDefault="005B21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36E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102CD2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2" w15:restartNumberingAfterBreak="0">
    <w:nsid w:val="3FFD17EA"/>
    <w:multiLevelType w:val="hybridMultilevel"/>
    <w:tmpl w:val="30604F8C"/>
    <w:lvl w:ilvl="0" w:tplc="99A834C8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7E42AA4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4" w15:restartNumberingAfterBreak="0">
    <w:nsid w:val="57441AB6"/>
    <w:multiLevelType w:val="multilevel"/>
    <w:tmpl w:val="E8CEEC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3F4D38"/>
    <w:multiLevelType w:val="multilevel"/>
    <w:tmpl w:val="5AB0818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186339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665E92"/>
    <w:multiLevelType w:val="multilevel"/>
    <w:tmpl w:val="FF4481A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8" w15:restartNumberingAfterBreak="0">
    <w:nsid w:val="717A1677"/>
    <w:multiLevelType w:val="multilevel"/>
    <w:tmpl w:val="5CD81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8679515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576258">
    <w:abstractNumId w:val="2"/>
  </w:num>
  <w:num w:numId="3" w16cid:durableId="665208113">
    <w:abstractNumId w:val="5"/>
  </w:num>
  <w:num w:numId="4" w16cid:durableId="1818915808">
    <w:abstractNumId w:val="8"/>
  </w:num>
  <w:num w:numId="5" w16cid:durableId="1742287605">
    <w:abstractNumId w:val="0"/>
  </w:num>
  <w:num w:numId="6" w16cid:durableId="1815177293">
    <w:abstractNumId w:val="6"/>
  </w:num>
  <w:num w:numId="7" w16cid:durableId="114951557">
    <w:abstractNumId w:val="7"/>
  </w:num>
  <w:num w:numId="8" w16cid:durableId="1526754160">
    <w:abstractNumId w:val="3"/>
  </w:num>
  <w:num w:numId="9" w16cid:durableId="1716156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757995">
    <w:abstractNumId w:val="1"/>
  </w:num>
  <w:num w:numId="11" w16cid:durableId="1037388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4"/>
    <w:rsid w:val="000005B2"/>
    <w:rsid w:val="00003A3B"/>
    <w:rsid w:val="00003AF7"/>
    <w:rsid w:val="00005F16"/>
    <w:rsid w:val="0000667B"/>
    <w:rsid w:val="00013F8C"/>
    <w:rsid w:val="000314D9"/>
    <w:rsid w:val="00032837"/>
    <w:rsid w:val="000329ED"/>
    <w:rsid w:val="000401AD"/>
    <w:rsid w:val="00045983"/>
    <w:rsid w:val="00046668"/>
    <w:rsid w:val="000503A6"/>
    <w:rsid w:val="00050EE2"/>
    <w:rsid w:val="00052E65"/>
    <w:rsid w:val="0006171E"/>
    <w:rsid w:val="00066FE7"/>
    <w:rsid w:val="000721D3"/>
    <w:rsid w:val="00074E1E"/>
    <w:rsid w:val="00075833"/>
    <w:rsid w:val="00077DBE"/>
    <w:rsid w:val="00094577"/>
    <w:rsid w:val="000A0A06"/>
    <w:rsid w:val="000A6F10"/>
    <w:rsid w:val="000B6BA4"/>
    <w:rsid w:val="000B7854"/>
    <w:rsid w:val="000D139A"/>
    <w:rsid w:val="000D39E5"/>
    <w:rsid w:val="000E2D19"/>
    <w:rsid w:val="000E50E0"/>
    <w:rsid w:val="000F730D"/>
    <w:rsid w:val="00100F81"/>
    <w:rsid w:val="001125A2"/>
    <w:rsid w:val="00114BBB"/>
    <w:rsid w:val="00120589"/>
    <w:rsid w:val="001255E3"/>
    <w:rsid w:val="00152084"/>
    <w:rsid w:val="00171B16"/>
    <w:rsid w:val="001A3C94"/>
    <w:rsid w:val="001A48EB"/>
    <w:rsid w:val="001A6FF3"/>
    <w:rsid w:val="001B2B82"/>
    <w:rsid w:val="001B3DC7"/>
    <w:rsid w:val="001C153E"/>
    <w:rsid w:val="001C2FF7"/>
    <w:rsid w:val="001E28D2"/>
    <w:rsid w:val="00213482"/>
    <w:rsid w:val="002172A0"/>
    <w:rsid w:val="0021746C"/>
    <w:rsid w:val="00220EAA"/>
    <w:rsid w:val="00227273"/>
    <w:rsid w:val="00227CC3"/>
    <w:rsid w:val="00234922"/>
    <w:rsid w:val="002444EA"/>
    <w:rsid w:val="00247BA4"/>
    <w:rsid w:val="00247CC0"/>
    <w:rsid w:val="002507FC"/>
    <w:rsid w:val="002521BD"/>
    <w:rsid w:val="00252D69"/>
    <w:rsid w:val="00257808"/>
    <w:rsid w:val="00265FAB"/>
    <w:rsid w:val="002775DE"/>
    <w:rsid w:val="00277DC5"/>
    <w:rsid w:val="00290CBE"/>
    <w:rsid w:val="002A2D0D"/>
    <w:rsid w:val="002B5C10"/>
    <w:rsid w:val="002C421C"/>
    <w:rsid w:val="002D0DAA"/>
    <w:rsid w:val="002D6273"/>
    <w:rsid w:val="002D657D"/>
    <w:rsid w:val="002F0D81"/>
    <w:rsid w:val="002F254C"/>
    <w:rsid w:val="003140DE"/>
    <w:rsid w:val="003231BD"/>
    <w:rsid w:val="00332B6C"/>
    <w:rsid w:val="00336233"/>
    <w:rsid w:val="00336FCF"/>
    <w:rsid w:val="00350A34"/>
    <w:rsid w:val="00365338"/>
    <w:rsid w:val="00366AFD"/>
    <w:rsid w:val="00366F6E"/>
    <w:rsid w:val="00371650"/>
    <w:rsid w:val="00371D6B"/>
    <w:rsid w:val="00382BD9"/>
    <w:rsid w:val="003848DF"/>
    <w:rsid w:val="00384B14"/>
    <w:rsid w:val="003A74C0"/>
    <w:rsid w:val="003B1D7B"/>
    <w:rsid w:val="003B7B1C"/>
    <w:rsid w:val="003C054D"/>
    <w:rsid w:val="003C7DFC"/>
    <w:rsid w:val="003D69E0"/>
    <w:rsid w:val="003D7839"/>
    <w:rsid w:val="0040177F"/>
    <w:rsid w:val="00402B8E"/>
    <w:rsid w:val="00403376"/>
    <w:rsid w:val="00403682"/>
    <w:rsid w:val="004105A0"/>
    <w:rsid w:val="00424D60"/>
    <w:rsid w:val="0043377D"/>
    <w:rsid w:val="004349CC"/>
    <w:rsid w:val="00437647"/>
    <w:rsid w:val="00441212"/>
    <w:rsid w:val="00442CAF"/>
    <w:rsid w:val="004438AC"/>
    <w:rsid w:val="00445411"/>
    <w:rsid w:val="00446B24"/>
    <w:rsid w:val="004568FA"/>
    <w:rsid w:val="004623F1"/>
    <w:rsid w:val="004703AB"/>
    <w:rsid w:val="00494B07"/>
    <w:rsid w:val="004B16B8"/>
    <w:rsid w:val="004B7E91"/>
    <w:rsid w:val="004F75CE"/>
    <w:rsid w:val="005033AE"/>
    <w:rsid w:val="0053160B"/>
    <w:rsid w:val="0053171D"/>
    <w:rsid w:val="00541D91"/>
    <w:rsid w:val="00556CB6"/>
    <w:rsid w:val="00563E85"/>
    <w:rsid w:val="00572343"/>
    <w:rsid w:val="00575128"/>
    <w:rsid w:val="0058027E"/>
    <w:rsid w:val="005B204F"/>
    <w:rsid w:val="005B21A9"/>
    <w:rsid w:val="005B4717"/>
    <w:rsid w:val="005C0149"/>
    <w:rsid w:val="005C079F"/>
    <w:rsid w:val="005C3B74"/>
    <w:rsid w:val="005C41FB"/>
    <w:rsid w:val="005F1A4A"/>
    <w:rsid w:val="005F2488"/>
    <w:rsid w:val="005F59CA"/>
    <w:rsid w:val="006018CA"/>
    <w:rsid w:val="00607F29"/>
    <w:rsid w:val="00614D63"/>
    <w:rsid w:val="006242A9"/>
    <w:rsid w:val="00665AC9"/>
    <w:rsid w:val="006663E6"/>
    <w:rsid w:val="006739A9"/>
    <w:rsid w:val="00683F77"/>
    <w:rsid w:val="006856C5"/>
    <w:rsid w:val="006A48F9"/>
    <w:rsid w:val="006C2123"/>
    <w:rsid w:val="006C2B36"/>
    <w:rsid w:val="006C5296"/>
    <w:rsid w:val="006C70B4"/>
    <w:rsid w:val="006D3438"/>
    <w:rsid w:val="006F7B94"/>
    <w:rsid w:val="007049A9"/>
    <w:rsid w:val="00705CD9"/>
    <w:rsid w:val="00722561"/>
    <w:rsid w:val="0072383A"/>
    <w:rsid w:val="007246FF"/>
    <w:rsid w:val="00736A83"/>
    <w:rsid w:val="00752FBE"/>
    <w:rsid w:val="00756A7B"/>
    <w:rsid w:val="007600D7"/>
    <w:rsid w:val="00771B39"/>
    <w:rsid w:val="00777D51"/>
    <w:rsid w:val="007808C4"/>
    <w:rsid w:val="00783E9D"/>
    <w:rsid w:val="00791BAF"/>
    <w:rsid w:val="007942A6"/>
    <w:rsid w:val="007A1A9A"/>
    <w:rsid w:val="007B24A8"/>
    <w:rsid w:val="007B38BF"/>
    <w:rsid w:val="007C2BE8"/>
    <w:rsid w:val="007C2FED"/>
    <w:rsid w:val="007D2C8B"/>
    <w:rsid w:val="007E0E80"/>
    <w:rsid w:val="007F0F2B"/>
    <w:rsid w:val="007F28F8"/>
    <w:rsid w:val="007F53E7"/>
    <w:rsid w:val="00802043"/>
    <w:rsid w:val="00804963"/>
    <w:rsid w:val="00805B7E"/>
    <w:rsid w:val="00807273"/>
    <w:rsid w:val="00821BEF"/>
    <w:rsid w:val="00833930"/>
    <w:rsid w:val="008414F4"/>
    <w:rsid w:val="00841F23"/>
    <w:rsid w:val="00873A53"/>
    <w:rsid w:val="00880187"/>
    <w:rsid w:val="00883B92"/>
    <w:rsid w:val="008929C2"/>
    <w:rsid w:val="008A17DF"/>
    <w:rsid w:val="008A4AC7"/>
    <w:rsid w:val="008B407B"/>
    <w:rsid w:val="008B6138"/>
    <w:rsid w:val="008C0794"/>
    <w:rsid w:val="008C2BCD"/>
    <w:rsid w:val="008D34C8"/>
    <w:rsid w:val="008E4CF7"/>
    <w:rsid w:val="008F1094"/>
    <w:rsid w:val="008F1343"/>
    <w:rsid w:val="008F1551"/>
    <w:rsid w:val="008F652D"/>
    <w:rsid w:val="00902315"/>
    <w:rsid w:val="00903A6E"/>
    <w:rsid w:val="00906FED"/>
    <w:rsid w:val="0090767E"/>
    <w:rsid w:val="0091594C"/>
    <w:rsid w:val="00934F0B"/>
    <w:rsid w:val="0095390D"/>
    <w:rsid w:val="00966602"/>
    <w:rsid w:val="00973981"/>
    <w:rsid w:val="00976B25"/>
    <w:rsid w:val="009864E8"/>
    <w:rsid w:val="00986D13"/>
    <w:rsid w:val="009A03DD"/>
    <w:rsid w:val="009A17BD"/>
    <w:rsid w:val="009A4FCE"/>
    <w:rsid w:val="009A696A"/>
    <w:rsid w:val="009C06DF"/>
    <w:rsid w:val="009C7CA9"/>
    <w:rsid w:val="009D7FB3"/>
    <w:rsid w:val="009E2DE5"/>
    <w:rsid w:val="009E6CED"/>
    <w:rsid w:val="009F5894"/>
    <w:rsid w:val="00A042ED"/>
    <w:rsid w:val="00A31DD4"/>
    <w:rsid w:val="00A56103"/>
    <w:rsid w:val="00A60207"/>
    <w:rsid w:val="00A62A87"/>
    <w:rsid w:val="00A67E08"/>
    <w:rsid w:val="00AA079A"/>
    <w:rsid w:val="00AA1664"/>
    <w:rsid w:val="00AB2858"/>
    <w:rsid w:val="00AC0171"/>
    <w:rsid w:val="00AC5D20"/>
    <w:rsid w:val="00AD0F9F"/>
    <w:rsid w:val="00AE5770"/>
    <w:rsid w:val="00AE70E0"/>
    <w:rsid w:val="00AF0AC0"/>
    <w:rsid w:val="00AF56C3"/>
    <w:rsid w:val="00B1241B"/>
    <w:rsid w:val="00B16409"/>
    <w:rsid w:val="00B22124"/>
    <w:rsid w:val="00B22190"/>
    <w:rsid w:val="00B2379F"/>
    <w:rsid w:val="00B36D88"/>
    <w:rsid w:val="00B377D5"/>
    <w:rsid w:val="00B45F72"/>
    <w:rsid w:val="00B54811"/>
    <w:rsid w:val="00B646E6"/>
    <w:rsid w:val="00B77ACB"/>
    <w:rsid w:val="00B81447"/>
    <w:rsid w:val="00B82031"/>
    <w:rsid w:val="00B8310C"/>
    <w:rsid w:val="00B9030D"/>
    <w:rsid w:val="00B92365"/>
    <w:rsid w:val="00BB65E3"/>
    <w:rsid w:val="00BC39B6"/>
    <w:rsid w:val="00BD2A6F"/>
    <w:rsid w:val="00BF2722"/>
    <w:rsid w:val="00C06325"/>
    <w:rsid w:val="00C267AD"/>
    <w:rsid w:val="00C357E8"/>
    <w:rsid w:val="00C53807"/>
    <w:rsid w:val="00C6534B"/>
    <w:rsid w:val="00C774FF"/>
    <w:rsid w:val="00C81144"/>
    <w:rsid w:val="00C87A52"/>
    <w:rsid w:val="00C93E6F"/>
    <w:rsid w:val="00C9617A"/>
    <w:rsid w:val="00C96FBA"/>
    <w:rsid w:val="00CA1B60"/>
    <w:rsid w:val="00CB0ACC"/>
    <w:rsid w:val="00CB1E16"/>
    <w:rsid w:val="00CB4E94"/>
    <w:rsid w:val="00CB74FD"/>
    <w:rsid w:val="00CB7955"/>
    <w:rsid w:val="00CC4D67"/>
    <w:rsid w:val="00CC6B12"/>
    <w:rsid w:val="00CC7C9C"/>
    <w:rsid w:val="00CD798D"/>
    <w:rsid w:val="00CE2CE2"/>
    <w:rsid w:val="00CE5707"/>
    <w:rsid w:val="00CE5C8B"/>
    <w:rsid w:val="00D01D96"/>
    <w:rsid w:val="00D12448"/>
    <w:rsid w:val="00D2224D"/>
    <w:rsid w:val="00D4720E"/>
    <w:rsid w:val="00D55670"/>
    <w:rsid w:val="00D57E6C"/>
    <w:rsid w:val="00D72784"/>
    <w:rsid w:val="00DA779A"/>
    <w:rsid w:val="00DB6ECB"/>
    <w:rsid w:val="00DC1407"/>
    <w:rsid w:val="00DC24FE"/>
    <w:rsid w:val="00DD055A"/>
    <w:rsid w:val="00DE204A"/>
    <w:rsid w:val="00DE4E57"/>
    <w:rsid w:val="00DF7A9F"/>
    <w:rsid w:val="00E02A31"/>
    <w:rsid w:val="00E12727"/>
    <w:rsid w:val="00E167AF"/>
    <w:rsid w:val="00E368F1"/>
    <w:rsid w:val="00E375A8"/>
    <w:rsid w:val="00E41831"/>
    <w:rsid w:val="00E42013"/>
    <w:rsid w:val="00E436A9"/>
    <w:rsid w:val="00E46AD4"/>
    <w:rsid w:val="00E611BF"/>
    <w:rsid w:val="00E62E10"/>
    <w:rsid w:val="00E71A0E"/>
    <w:rsid w:val="00E72590"/>
    <w:rsid w:val="00E81880"/>
    <w:rsid w:val="00E96E02"/>
    <w:rsid w:val="00EA6A93"/>
    <w:rsid w:val="00EB483E"/>
    <w:rsid w:val="00EB6622"/>
    <w:rsid w:val="00EF0336"/>
    <w:rsid w:val="00EF471B"/>
    <w:rsid w:val="00EF5847"/>
    <w:rsid w:val="00EF5BAA"/>
    <w:rsid w:val="00EF7919"/>
    <w:rsid w:val="00F0532A"/>
    <w:rsid w:val="00F12B57"/>
    <w:rsid w:val="00F34A74"/>
    <w:rsid w:val="00F34EE7"/>
    <w:rsid w:val="00F4133D"/>
    <w:rsid w:val="00F54AD2"/>
    <w:rsid w:val="00F612B8"/>
    <w:rsid w:val="00F84842"/>
    <w:rsid w:val="00F8561F"/>
    <w:rsid w:val="00FA3AA6"/>
    <w:rsid w:val="00FB1FCC"/>
    <w:rsid w:val="00FB5598"/>
    <w:rsid w:val="00FC6DD4"/>
    <w:rsid w:val="00FD7B80"/>
    <w:rsid w:val="00FE3823"/>
    <w:rsid w:val="00FF1190"/>
    <w:rsid w:val="0FB9EB56"/>
    <w:rsid w:val="14BB68C7"/>
    <w:rsid w:val="45F86EDC"/>
    <w:rsid w:val="5483D5CC"/>
    <w:rsid w:val="5BF5D75A"/>
    <w:rsid w:val="61ABF8B9"/>
    <w:rsid w:val="633BA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146"/>
  <w15:chartTrackingRefBased/>
  <w15:docId w15:val="{02FE2563-5FD4-4AA3-82EF-C1EDF093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Exact">
    <w:name w:val="Picture caption Exact"/>
    <w:basedOn w:val="DefaultParagraphFont"/>
    <w:link w:val="Picturecaption"/>
    <w:rsid w:val="00752FBE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752FB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Bodytext2">
    <w:name w:val="Body text (2)_"/>
    <w:basedOn w:val="DefaultParagraphFont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Italic">
    <w:name w:val="Body text (2) + Italic"/>
    <w:basedOn w:val="Bodytext2"/>
    <w:rsid w:val="00E375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sid w:val="00E375A8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Bodytext3NotItalic">
    <w:name w:val="Body text (3) + Not Italic"/>
    <w:basedOn w:val="Bodytext3"/>
    <w:rsid w:val="00E375A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text30">
    <w:name w:val="Body text (3)"/>
    <w:basedOn w:val="Normal"/>
    <w:link w:val="Bodytext3"/>
    <w:rsid w:val="00E375A8"/>
    <w:pPr>
      <w:widowControl w:val="0"/>
      <w:shd w:val="clear" w:color="auto" w:fill="FFFFFF"/>
      <w:spacing w:after="0" w:line="248" w:lineRule="exact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E3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22561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21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3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3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343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572343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72343"/>
    <w:pPr>
      <w:widowControl w:val="0"/>
      <w:shd w:val="clear" w:color="auto" w:fill="FFFFFF"/>
      <w:spacing w:after="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Default">
    <w:name w:val="Default"/>
    <w:rsid w:val="00E725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5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2E6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9159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0EAA"/>
    <w:rPr>
      <w:color w:val="80808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E0E80"/>
  </w:style>
  <w:style w:type="paragraph" w:styleId="Header">
    <w:name w:val="header"/>
    <w:basedOn w:val="Normal"/>
    <w:link w:val="HeaderChar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DD4"/>
  </w:style>
  <w:style w:type="paragraph" w:styleId="Footer">
    <w:name w:val="footer"/>
    <w:basedOn w:val="Normal"/>
    <w:link w:val="FooterChar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ECAC914504E558C1FD92F4894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E0ED-5195-42AF-BB4B-9D021E3025E8}"/>
      </w:docPartPr>
      <w:docPartBody>
        <w:p w:rsidR="004B52D4" w:rsidRDefault="00441212" w:rsidP="00441212">
          <w:pPr>
            <w:pStyle w:val="CF1ECAC914504E558C1FD92F4894DB28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DC6AC05616AC43AA8E0FC41CEC3921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D63D9C-CC5B-428B-823E-1F5B4EBCF0AD}"/>
      </w:docPartPr>
      <w:docPartBody>
        <w:p w:rsidR="00B57E8D" w:rsidRDefault="00AF56C3" w:rsidP="00AF56C3">
          <w:pPr>
            <w:pStyle w:val="DC6AC05616AC43AA8E0FC41CEC3921BD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E6440E85D7234B41915670A1AD3A03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79D32D-CFE0-4166-B2B1-87A4D1D75E9D}"/>
      </w:docPartPr>
      <w:docPartBody>
        <w:p w:rsidR="00B57E8D" w:rsidRDefault="00AF56C3" w:rsidP="00AF56C3">
          <w:pPr>
            <w:pStyle w:val="E6440E85D7234B41915670A1AD3A0357"/>
          </w:pPr>
          <w:r w:rsidRPr="00C16E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D"/>
    <w:rsid w:val="00094577"/>
    <w:rsid w:val="000A1E5B"/>
    <w:rsid w:val="000A24D6"/>
    <w:rsid w:val="000B485E"/>
    <w:rsid w:val="000F48AD"/>
    <w:rsid w:val="00196BD5"/>
    <w:rsid w:val="00247399"/>
    <w:rsid w:val="002A1C1F"/>
    <w:rsid w:val="00331FD5"/>
    <w:rsid w:val="00441212"/>
    <w:rsid w:val="00494B07"/>
    <w:rsid w:val="004B3AD1"/>
    <w:rsid w:val="004B52D4"/>
    <w:rsid w:val="00556CB6"/>
    <w:rsid w:val="005C079F"/>
    <w:rsid w:val="005C0A33"/>
    <w:rsid w:val="005C3B74"/>
    <w:rsid w:val="007049A9"/>
    <w:rsid w:val="0077436C"/>
    <w:rsid w:val="007D4FF1"/>
    <w:rsid w:val="00821BEF"/>
    <w:rsid w:val="0094386D"/>
    <w:rsid w:val="009C055B"/>
    <w:rsid w:val="00AF56C3"/>
    <w:rsid w:val="00B57E8D"/>
    <w:rsid w:val="00B82031"/>
    <w:rsid w:val="00BF6A7E"/>
    <w:rsid w:val="00C146F4"/>
    <w:rsid w:val="00C172DD"/>
    <w:rsid w:val="00C4444A"/>
    <w:rsid w:val="00CB1207"/>
    <w:rsid w:val="00D06192"/>
    <w:rsid w:val="00D12448"/>
    <w:rsid w:val="00DE204A"/>
    <w:rsid w:val="00E62E10"/>
    <w:rsid w:val="00F311ED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E5B"/>
    <w:rPr>
      <w:color w:val="808080"/>
    </w:rPr>
  </w:style>
  <w:style w:type="paragraph" w:customStyle="1" w:styleId="DC6AC05616AC43AA8E0FC41CEC3921BD">
    <w:name w:val="DC6AC05616AC43AA8E0FC41CEC3921BD"/>
    <w:rsid w:val="00AF56C3"/>
  </w:style>
  <w:style w:type="paragraph" w:customStyle="1" w:styleId="E6440E85D7234B41915670A1AD3A0357">
    <w:name w:val="E6440E85D7234B41915670A1AD3A0357"/>
    <w:rsid w:val="00AF56C3"/>
  </w:style>
  <w:style w:type="paragraph" w:customStyle="1" w:styleId="CF1ECAC914504E558C1FD92F4894DB28">
    <w:name w:val="CF1ECAC914504E558C1FD92F4894DB28"/>
    <w:rsid w:val="00441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6E9986E5374C99FE98243C6BB2B6" ma:contentTypeVersion="18" ma:contentTypeDescription="Create a new document." ma:contentTypeScope="" ma:versionID="94612e25b9101dfaf9f827bebe73851a">
  <xsd:schema xmlns:xsd="http://www.w3.org/2001/XMLSchema" xmlns:xs="http://www.w3.org/2001/XMLSchema" xmlns:p="http://schemas.microsoft.com/office/2006/metadata/properties" xmlns:ns2="4e9f8c27-83e4-4ba9-99d0-ed4e1f2f91c9" xmlns:ns3="3720b68c-63df-4ae7-9447-538a0d1d50e4" xmlns:ns4="d9f5a42a-9903-45e5-95ea-f5f6a7533a1f" targetNamespace="http://schemas.microsoft.com/office/2006/metadata/properties" ma:root="true" ma:fieldsID="a13c61c739a2bb5574b98e8346f94043" ns2:_="" ns3:_="" ns4:_="">
    <xsd:import namespace="4e9f8c27-83e4-4ba9-99d0-ed4e1f2f91c9"/>
    <xsd:import namespace="3720b68c-63df-4ae7-9447-538a0d1d50e4"/>
    <xsd:import namespace="d9f5a42a-9903-45e5-95ea-f5f6a7533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f8c27-83e4-4ba9-99d0-ed4e1f2f9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b68c-63df-4ae7-9447-538a0d1d5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4e9f8c27-83e4-4ba9-99d0-ed4e1f2f91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6C844-66C6-4D82-B10E-DDD1DC5DA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7D371-FCE2-4AA1-B7D5-82D63C0B5B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A1F254-1FCA-4B0D-B765-D18CCD4B3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f8c27-83e4-4ba9-99d0-ed4e1f2f91c9"/>
    <ds:schemaRef ds:uri="3720b68c-63df-4ae7-9447-538a0d1d50e4"/>
    <ds:schemaRef ds:uri="d9f5a42a-9903-45e5-95ea-f5f6a7533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67FA2-78B9-4184-8250-E656181AD0AF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4e9f8c27-83e4-4ba9-99d0-ed4e1f2f91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Laucius</dc:creator>
  <cp:keywords/>
  <dc:description/>
  <cp:lastModifiedBy>Gintarė Bartusevičiūtė</cp:lastModifiedBy>
  <cp:revision>24</cp:revision>
  <dcterms:created xsi:type="dcterms:W3CDTF">2025-07-18T09:07:00Z</dcterms:created>
  <dcterms:modified xsi:type="dcterms:W3CDTF">2025-07-29T08:53:00Z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0x010100689E6E9986E5374C99FE98243C6BB2B6</vt:lpwstr>
  </property>
  <property fmtid="{D5CDD505-2E9C-101B-9397-08002B2CF9AE}" pid="3" name="MediaServiceImageTags">
    <vt:lpwstr/>
  </property>
</Properties>
</file>