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85995" w14:textId="08F31CEE" w:rsidR="00903FA3" w:rsidRDefault="002715CB" w:rsidP="00FA0930">
      <w:pPr>
        <w:jc w:val="center"/>
        <w:rPr>
          <w:b/>
        </w:rPr>
      </w:pPr>
      <w:r w:rsidRPr="00903FA3">
        <w:rPr>
          <w:b/>
        </w:rPr>
        <w:t>SUSITARIMAS</w:t>
      </w:r>
      <w:r w:rsidR="00E92674">
        <w:rPr>
          <w:b/>
        </w:rPr>
        <w:t xml:space="preserve"> Nr. 3</w:t>
      </w:r>
      <w:r w:rsidRPr="00903FA3">
        <w:rPr>
          <w:b/>
        </w:rPr>
        <w:t xml:space="preserve"> </w:t>
      </w:r>
    </w:p>
    <w:p w14:paraId="7F1CBA5D" w14:textId="46282B0D" w:rsidR="005B3B92" w:rsidRPr="00903FA3" w:rsidRDefault="002715CB" w:rsidP="00FA0930">
      <w:pPr>
        <w:jc w:val="center"/>
        <w:rPr>
          <w:b/>
        </w:rPr>
      </w:pPr>
      <w:r w:rsidRPr="00903FA3">
        <w:rPr>
          <w:b/>
        </w:rPr>
        <w:t xml:space="preserve">DĖL </w:t>
      </w:r>
      <w:r w:rsidR="006A706A" w:rsidRPr="00903FA3">
        <w:rPr>
          <w:b/>
          <w:bCs/>
          <w:lang w:val="en-US" w:eastAsia="en-US"/>
        </w:rPr>
        <w:t>2023 M. GEGU</w:t>
      </w:r>
      <w:r w:rsidR="006A706A" w:rsidRPr="00903FA3">
        <w:rPr>
          <w:b/>
          <w:bCs/>
          <w:lang w:eastAsia="en-US"/>
        </w:rPr>
        <w:t>Ž</w:t>
      </w:r>
      <w:r w:rsidR="006A706A" w:rsidRPr="00903FA3">
        <w:rPr>
          <w:b/>
          <w:bCs/>
          <w:lang w:val="en-US" w:eastAsia="en-US"/>
        </w:rPr>
        <w:t>ĖS 3 D. SUTARTIES NR. 8-56</w:t>
      </w:r>
      <w:r w:rsidR="006A706A" w:rsidRPr="00903FA3">
        <w:rPr>
          <w:lang w:val="en-US" w:eastAsia="en-US"/>
        </w:rPr>
        <w:t xml:space="preserve"> </w:t>
      </w:r>
      <w:r w:rsidR="0045687E" w:rsidRPr="00903FA3">
        <w:rPr>
          <w:b/>
        </w:rPr>
        <w:t>PAKEITIMO</w:t>
      </w:r>
    </w:p>
    <w:p w14:paraId="3DBA089F" w14:textId="0D9CBA31" w:rsidR="005B3B92" w:rsidRPr="00903FA3" w:rsidRDefault="005B3B92" w:rsidP="005C53CF">
      <w:pPr>
        <w:jc w:val="center"/>
        <w:rPr>
          <w:b/>
        </w:rPr>
      </w:pPr>
      <w:r w:rsidRPr="00903FA3">
        <w:rPr>
          <w:b/>
        </w:rPr>
        <w:t xml:space="preserve"> </w:t>
      </w:r>
    </w:p>
    <w:p w14:paraId="24E98FD5" w14:textId="1B6B2EF1" w:rsidR="005B3B92" w:rsidRPr="00903FA3" w:rsidRDefault="002715CB">
      <w:pPr>
        <w:jc w:val="center"/>
      </w:pPr>
      <w:r w:rsidRPr="00903FA3">
        <w:t>20</w:t>
      </w:r>
      <w:r w:rsidR="0055711E" w:rsidRPr="00903FA3">
        <w:t>2</w:t>
      </w:r>
      <w:r w:rsidR="00E92674">
        <w:t>5</w:t>
      </w:r>
      <w:r w:rsidRPr="00903FA3">
        <w:t xml:space="preserve"> m. </w:t>
      </w:r>
      <w:r w:rsidR="006A706A" w:rsidRPr="00903FA3">
        <w:t xml:space="preserve">     </w:t>
      </w:r>
      <w:r w:rsidR="0045687E" w:rsidRPr="00903FA3">
        <w:t xml:space="preserve">  </w:t>
      </w:r>
      <w:r w:rsidR="008E2C8F" w:rsidRPr="00903FA3">
        <w:t xml:space="preserve">   </w:t>
      </w:r>
      <w:r w:rsidR="005B3B92" w:rsidRPr="00903FA3">
        <w:t>d.</w:t>
      </w:r>
    </w:p>
    <w:p w14:paraId="3965DB35" w14:textId="1DAE2A76" w:rsidR="005B3B92" w:rsidRPr="00903FA3" w:rsidRDefault="00FA0930" w:rsidP="005C53CF">
      <w:pPr>
        <w:jc w:val="center"/>
      </w:pPr>
      <w:r w:rsidRPr="00903FA3">
        <w:t>Vilnius</w:t>
      </w:r>
    </w:p>
    <w:p w14:paraId="139757FF" w14:textId="77777777" w:rsidR="005B3B92" w:rsidRPr="00903FA3" w:rsidRDefault="005B3B92">
      <w:pPr>
        <w:jc w:val="both"/>
      </w:pPr>
    </w:p>
    <w:p w14:paraId="16F0F86B" w14:textId="0545779C" w:rsidR="00AB3614" w:rsidRPr="00903FA3" w:rsidRDefault="00FA0930" w:rsidP="00A040BA">
      <w:pPr>
        <w:ind w:firstLine="709"/>
        <w:jc w:val="both"/>
        <w:rPr>
          <w:lang w:eastAsia="en-US"/>
        </w:rPr>
      </w:pPr>
      <w:r w:rsidRPr="00903FA3">
        <w:rPr>
          <w:b/>
        </w:rPr>
        <w:t>Lietuvos Respublikos energetikos ministerija</w:t>
      </w:r>
      <w:r w:rsidRPr="00903FA3">
        <w:t xml:space="preserve">, kodas </w:t>
      </w:r>
      <w:r w:rsidRPr="00903FA3">
        <w:rPr>
          <w:rStyle w:val="apple-style-span"/>
        </w:rPr>
        <w:t>302308327</w:t>
      </w:r>
      <w:r w:rsidRPr="00903FA3">
        <w:t>, registruota buveinė yra Gedimino pr.</w:t>
      </w:r>
      <w:r w:rsidRPr="00903FA3">
        <w:rPr>
          <w:color w:val="485156"/>
        </w:rPr>
        <w:t xml:space="preserve"> </w:t>
      </w:r>
      <w:r w:rsidRPr="00903FA3">
        <w:t xml:space="preserve">38, Vilnius (toliau – </w:t>
      </w:r>
      <w:r w:rsidR="00A040BA" w:rsidRPr="00903FA3">
        <w:t>Užsakovas</w:t>
      </w:r>
      <w:r w:rsidRPr="00903FA3">
        <w:t xml:space="preserve">), </w:t>
      </w:r>
      <w:r w:rsidR="0019456C" w:rsidRPr="00903FA3">
        <w:rPr>
          <w:lang w:eastAsia="en-US"/>
        </w:rPr>
        <w:t>atstovaujama</w:t>
      </w:r>
      <w:r w:rsidR="00E437F8" w:rsidRPr="00E608B8">
        <w:rPr>
          <w:lang w:eastAsia="en-US"/>
        </w:rPr>
        <w:t xml:space="preserve">, veikiančios pagal </w:t>
      </w:r>
      <w:r w:rsidR="0019456C" w:rsidRPr="00903FA3">
        <w:rPr>
          <w:lang w:eastAsia="en-US"/>
        </w:rPr>
        <w:t xml:space="preserve">suteiktus įgaliojimus, </w:t>
      </w:r>
    </w:p>
    <w:p w14:paraId="31C8D994" w14:textId="77777777" w:rsidR="00E73DF6" w:rsidRDefault="00E73DF6" w:rsidP="00CD25B5">
      <w:pPr>
        <w:jc w:val="both"/>
        <w:rPr>
          <w:lang w:eastAsia="en-US"/>
        </w:rPr>
      </w:pPr>
    </w:p>
    <w:p w14:paraId="1E0065BD" w14:textId="550A458E" w:rsidR="000A0760" w:rsidRDefault="0019456C" w:rsidP="006A5C3B">
      <w:pPr>
        <w:ind w:firstLine="709"/>
        <w:jc w:val="both"/>
        <w:rPr>
          <w:lang w:eastAsia="en-US"/>
        </w:rPr>
      </w:pPr>
      <w:r w:rsidRPr="00903FA3">
        <w:rPr>
          <w:lang w:eastAsia="en-US"/>
        </w:rPr>
        <w:t xml:space="preserve">ir </w:t>
      </w:r>
      <w:r w:rsidRPr="00903FA3">
        <w:rPr>
          <w:b/>
          <w:bCs/>
          <w:lang w:eastAsia="en-US"/>
        </w:rPr>
        <w:t>advokatų kontora TGS Baltic</w:t>
      </w:r>
      <w:r w:rsidR="00515D9B">
        <w:rPr>
          <w:b/>
          <w:bCs/>
          <w:lang w:eastAsia="en-US"/>
        </w:rPr>
        <w:t xml:space="preserve">, </w:t>
      </w:r>
      <w:r w:rsidR="00153289">
        <w:rPr>
          <w:lang w:eastAsia="en-US"/>
        </w:rPr>
        <w:t>r</w:t>
      </w:r>
      <w:r w:rsidR="00EE73E8" w:rsidRPr="00903FA3">
        <w:rPr>
          <w:lang w:eastAsia="en-US"/>
        </w:rPr>
        <w:t>egistracijos kodas 9400550</w:t>
      </w:r>
      <w:r w:rsidR="00EE73E8">
        <w:rPr>
          <w:lang w:eastAsia="en-US"/>
        </w:rPr>
        <w:t xml:space="preserve">, </w:t>
      </w:r>
      <w:r w:rsidR="00515D9B">
        <w:rPr>
          <w:lang w:eastAsia="en-US"/>
        </w:rPr>
        <w:t>registruota buveinė yra</w:t>
      </w:r>
      <w:r w:rsidR="00CD25B5">
        <w:rPr>
          <w:lang w:eastAsia="en-US"/>
        </w:rPr>
        <w:t xml:space="preserve"> K</w:t>
      </w:r>
      <w:r w:rsidR="00CD25B5" w:rsidRPr="00CD25B5">
        <w:rPr>
          <w:lang w:eastAsia="en-US"/>
        </w:rPr>
        <w:t xml:space="preserve">onstitucijos pr. 21A, LT-08130, Vilnius </w:t>
      </w:r>
      <w:r w:rsidRPr="00903FA3">
        <w:rPr>
          <w:lang w:eastAsia="en-US"/>
        </w:rPr>
        <w:t>(toliau – Paslaugų teikėjas),</w:t>
      </w:r>
      <w:r w:rsidR="00515D9B">
        <w:rPr>
          <w:lang w:eastAsia="en-US"/>
        </w:rPr>
        <w:t xml:space="preserve">  </w:t>
      </w:r>
      <w:r w:rsidRPr="00903FA3">
        <w:rPr>
          <w:lang w:eastAsia="en-US"/>
        </w:rPr>
        <w:t>atstovaujama, veikiančio pagal 2020 m. lapkričio 30 d.</w:t>
      </w:r>
      <w:r w:rsidR="000A0760" w:rsidRPr="00903FA3">
        <w:rPr>
          <w:lang w:eastAsia="en-US"/>
        </w:rPr>
        <w:t xml:space="preserve"> </w:t>
      </w:r>
      <w:r w:rsidRPr="00903FA3">
        <w:rPr>
          <w:lang w:eastAsia="en-US"/>
        </w:rPr>
        <w:t xml:space="preserve">Partnerių sutarties pakeitimo sutartį, (toliau kartu – Šalys) </w:t>
      </w:r>
    </w:p>
    <w:p w14:paraId="6CC11B28" w14:textId="77777777" w:rsidR="00E73DF6" w:rsidRPr="00903FA3" w:rsidRDefault="00E73DF6" w:rsidP="00CD25B5">
      <w:pPr>
        <w:jc w:val="both"/>
        <w:rPr>
          <w:lang w:eastAsia="en-US"/>
        </w:rPr>
      </w:pPr>
    </w:p>
    <w:p w14:paraId="7A4DDE1D" w14:textId="5C39E607" w:rsidR="002142D1" w:rsidRDefault="002715CB" w:rsidP="002142D1">
      <w:pPr>
        <w:ind w:firstLine="720"/>
        <w:jc w:val="both"/>
      </w:pPr>
      <w:r w:rsidRPr="00903FA3">
        <w:t>vadovaudamosi 20</w:t>
      </w:r>
      <w:r w:rsidR="007463BB" w:rsidRPr="00903FA3">
        <w:t>2</w:t>
      </w:r>
      <w:r w:rsidR="000A0760" w:rsidRPr="00903FA3">
        <w:t>3</w:t>
      </w:r>
      <w:r w:rsidR="008D6675" w:rsidRPr="00903FA3">
        <w:t xml:space="preserve"> m. </w:t>
      </w:r>
      <w:r w:rsidR="000A0760" w:rsidRPr="00903FA3">
        <w:t>gegužės 3</w:t>
      </w:r>
      <w:r w:rsidR="008D6675" w:rsidRPr="00903FA3">
        <w:t xml:space="preserve"> d</w:t>
      </w:r>
      <w:r w:rsidR="00FA0930" w:rsidRPr="00903FA3">
        <w:t xml:space="preserve">. </w:t>
      </w:r>
      <w:r w:rsidR="00CF3CF3" w:rsidRPr="00903FA3">
        <w:t>sudarytos</w:t>
      </w:r>
      <w:r w:rsidR="00094B39" w:rsidRPr="00903FA3">
        <w:t xml:space="preserve"> </w:t>
      </w:r>
      <w:r w:rsidR="00FA0930" w:rsidRPr="00903FA3">
        <w:t>sutarties</w:t>
      </w:r>
      <w:r w:rsidRPr="00903FA3">
        <w:t xml:space="preserve"> Nr. 8</w:t>
      </w:r>
      <w:r w:rsidR="008D6675" w:rsidRPr="00903FA3">
        <w:t>-</w:t>
      </w:r>
      <w:r w:rsidR="000A0760" w:rsidRPr="00903FA3">
        <w:t>56</w:t>
      </w:r>
      <w:r w:rsidR="00FA0930" w:rsidRPr="00903FA3">
        <w:t xml:space="preserve"> (toliau – Sutartis) </w:t>
      </w:r>
      <w:r w:rsidR="00066868">
        <w:t>2.1.4 papunkčiu</w:t>
      </w:r>
      <w:r w:rsidR="00FA0930" w:rsidRPr="00903FA3">
        <w:t>,</w:t>
      </w:r>
      <w:r w:rsidR="00595AE8" w:rsidRPr="00903FA3">
        <w:t xml:space="preserve"> </w:t>
      </w:r>
      <w:r w:rsidR="0091701F" w:rsidRPr="00903FA3">
        <w:t>susitar</w:t>
      </w:r>
      <w:r w:rsidR="00595AE8" w:rsidRPr="00903FA3">
        <w:t>ia</w:t>
      </w:r>
      <w:r w:rsidR="00CE1D9B">
        <w:t>, kad</w:t>
      </w:r>
      <w:r w:rsidR="0091701F" w:rsidRPr="00903FA3">
        <w:t>:</w:t>
      </w:r>
    </w:p>
    <w:p w14:paraId="57C17716" w14:textId="77777777" w:rsidR="00E73DF6" w:rsidRPr="00903FA3" w:rsidRDefault="00E73DF6" w:rsidP="002142D1">
      <w:pPr>
        <w:ind w:firstLine="720"/>
        <w:jc w:val="both"/>
      </w:pPr>
    </w:p>
    <w:p w14:paraId="313F8C69" w14:textId="01ABDAC6" w:rsidR="00866CF4" w:rsidRPr="00B52EA7" w:rsidRDefault="006B1C43" w:rsidP="00B52EA7">
      <w:pPr>
        <w:pStyle w:val="ListParagraph"/>
        <w:numPr>
          <w:ilvl w:val="0"/>
          <w:numId w:val="3"/>
        </w:numPr>
        <w:tabs>
          <w:tab w:val="left" w:pos="851"/>
        </w:tabs>
        <w:spacing w:after="0"/>
        <w:ind w:left="0" w:firstLine="567"/>
        <w:rPr>
          <w:rFonts w:ascii="Times New Roman" w:hAnsi="Times New Roman" w:cs="Times New Roman"/>
          <w:sz w:val="24"/>
          <w:szCs w:val="24"/>
        </w:rPr>
      </w:pPr>
      <w:r w:rsidRPr="00B52EA7">
        <w:rPr>
          <w:rFonts w:ascii="Times New Roman" w:hAnsi="Times New Roman" w:cs="Times New Roman"/>
          <w:sz w:val="24"/>
          <w:szCs w:val="24"/>
        </w:rPr>
        <w:t>Pratęsti Sutarties galiojimo terminą 1</w:t>
      </w:r>
      <w:r w:rsidR="005F240C">
        <w:rPr>
          <w:rFonts w:ascii="Times New Roman" w:hAnsi="Times New Roman" w:cs="Times New Roman"/>
          <w:sz w:val="24"/>
          <w:szCs w:val="24"/>
        </w:rPr>
        <w:t>0</w:t>
      </w:r>
      <w:r w:rsidRPr="00B52EA7">
        <w:rPr>
          <w:rFonts w:ascii="Times New Roman" w:hAnsi="Times New Roman" w:cs="Times New Roman"/>
          <w:sz w:val="24"/>
          <w:szCs w:val="24"/>
        </w:rPr>
        <w:t xml:space="preserve"> (</w:t>
      </w:r>
      <w:r w:rsidR="005F240C">
        <w:rPr>
          <w:rFonts w:ascii="Times New Roman" w:hAnsi="Times New Roman" w:cs="Times New Roman"/>
          <w:sz w:val="24"/>
          <w:szCs w:val="24"/>
        </w:rPr>
        <w:t>dešimties</w:t>
      </w:r>
      <w:r w:rsidRPr="00B52EA7">
        <w:rPr>
          <w:rFonts w:ascii="Times New Roman" w:hAnsi="Times New Roman" w:cs="Times New Roman"/>
          <w:sz w:val="24"/>
          <w:szCs w:val="24"/>
        </w:rPr>
        <w:t>) mėnesių laikotarpiui, t. y. iki 2026 m.</w:t>
      </w:r>
      <w:r w:rsidR="00866CF4" w:rsidRPr="00B52EA7">
        <w:rPr>
          <w:rFonts w:ascii="Times New Roman" w:hAnsi="Times New Roman" w:cs="Times New Roman"/>
          <w:sz w:val="24"/>
          <w:szCs w:val="24"/>
        </w:rPr>
        <w:t xml:space="preserve"> </w:t>
      </w:r>
      <w:r w:rsidR="004B0F72">
        <w:rPr>
          <w:rFonts w:ascii="Times New Roman" w:hAnsi="Times New Roman" w:cs="Times New Roman"/>
          <w:sz w:val="24"/>
          <w:szCs w:val="24"/>
        </w:rPr>
        <w:t>vasario 28</w:t>
      </w:r>
      <w:r w:rsidRPr="00B52EA7">
        <w:rPr>
          <w:rFonts w:ascii="Times New Roman" w:hAnsi="Times New Roman" w:cs="Times New Roman"/>
          <w:sz w:val="24"/>
          <w:szCs w:val="24"/>
        </w:rPr>
        <w:t xml:space="preserve"> d., nekeičiant Sutarties sąlygų</w:t>
      </w:r>
      <w:r w:rsidR="00AC4836" w:rsidRPr="00B52EA7">
        <w:rPr>
          <w:rFonts w:ascii="Times New Roman" w:hAnsi="Times New Roman" w:cs="Times New Roman"/>
          <w:sz w:val="24"/>
          <w:szCs w:val="24"/>
        </w:rPr>
        <w:t>.</w:t>
      </w:r>
    </w:p>
    <w:p w14:paraId="7073BA2E" w14:textId="167F8C38" w:rsidR="00866CF4" w:rsidRPr="00B52EA7" w:rsidRDefault="00D96627" w:rsidP="00B52EA7">
      <w:pPr>
        <w:pStyle w:val="ListParagraph"/>
        <w:numPr>
          <w:ilvl w:val="0"/>
          <w:numId w:val="3"/>
        </w:numPr>
        <w:tabs>
          <w:tab w:val="left" w:pos="851"/>
        </w:tabs>
        <w:spacing w:after="0"/>
        <w:ind w:left="0" w:firstLine="567"/>
        <w:rPr>
          <w:rFonts w:ascii="Times New Roman" w:hAnsi="Times New Roman" w:cs="Times New Roman"/>
          <w:sz w:val="24"/>
          <w:szCs w:val="24"/>
        </w:rPr>
      </w:pPr>
      <w:r w:rsidRPr="00B52EA7">
        <w:rPr>
          <w:rFonts w:ascii="Times New Roman" w:hAnsi="Times New Roman" w:cs="Times New Roman"/>
          <w:sz w:val="24"/>
          <w:szCs w:val="24"/>
        </w:rPr>
        <w:t>Šis susitarimas įsigalioja nuo 202</w:t>
      </w:r>
      <w:r w:rsidR="00B52EA7" w:rsidRPr="00B52EA7">
        <w:rPr>
          <w:rFonts w:ascii="Times New Roman" w:hAnsi="Times New Roman" w:cs="Times New Roman"/>
          <w:sz w:val="24"/>
          <w:szCs w:val="24"/>
        </w:rPr>
        <w:t>5</w:t>
      </w:r>
      <w:r w:rsidRPr="00B52EA7">
        <w:rPr>
          <w:rFonts w:ascii="Times New Roman" w:hAnsi="Times New Roman" w:cs="Times New Roman"/>
          <w:sz w:val="24"/>
          <w:szCs w:val="24"/>
        </w:rPr>
        <w:t xml:space="preserve"> m. gegužės 3 dienos.</w:t>
      </w:r>
    </w:p>
    <w:p w14:paraId="398417E6" w14:textId="0839E26A" w:rsidR="00A75D46" w:rsidRPr="00E608B8" w:rsidRDefault="00A75D46" w:rsidP="00B52EA7">
      <w:pPr>
        <w:pStyle w:val="HTMLPreformatted"/>
        <w:numPr>
          <w:ilvl w:val="0"/>
          <w:numId w:val="3"/>
        </w:numPr>
        <w:tabs>
          <w:tab w:val="left" w:pos="851"/>
          <w:tab w:val="left" w:pos="993"/>
        </w:tabs>
        <w:ind w:left="0" w:firstLine="567"/>
        <w:jc w:val="both"/>
        <w:rPr>
          <w:rFonts w:ascii="Times New Roman" w:hAnsi="Times New Roman" w:cs="Times New Roman"/>
          <w:sz w:val="24"/>
          <w:szCs w:val="24"/>
        </w:rPr>
      </w:pPr>
      <w:r w:rsidRPr="00B52EA7">
        <w:rPr>
          <w:rFonts w:ascii="Times New Roman" w:hAnsi="Times New Roman" w:cs="Times New Roman"/>
          <w:sz w:val="24"/>
          <w:szCs w:val="24"/>
        </w:rPr>
        <w:t xml:space="preserve">Susitarimas sudaromas 1 (vienu) egzemplioriumi, pasirašant jį saugiu kvalifikuotu elektroniniu parašu visų Susitarimo šalių.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w:t>
      </w:r>
      <w:r w:rsidRPr="00E608B8">
        <w:rPr>
          <w:rFonts w:ascii="Times New Roman" w:hAnsi="Times New Roman" w:cs="Times New Roman"/>
          <w:sz w:val="24"/>
          <w:szCs w:val="24"/>
        </w:rPr>
        <w:t>parašo formavimo įranga ir patvirtintas galiojančiu kvalifikuotu sertifikatu.</w:t>
      </w:r>
    </w:p>
    <w:tbl>
      <w:tblPr>
        <w:tblW w:w="9761" w:type="dxa"/>
        <w:tblLook w:val="04A0" w:firstRow="1" w:lastRow="0" w:firstColumn="1" w:lastColumn="0" w:noHBand="0" w:noVBand="1"/>
      </w:tblPr>
      <w:tblGrid>
        <w:gridCol w:w="4962"/>
        <w:gridCol w:w="4799"/>
      </w:tblGrid>
      <w:tr w:rsidR="006A7A44" w:rsidRPr="00903FA3" w14:paraId="449AB4B1" w14:textId="77777777" w:rsidTr="00AF53B7">
        <w:tc>
          <w:tcPr>
            <w:tcW w:w="4962" w:type="dxa"/>
          </w:tcPr>
          <w:p w14:paraId="10438F7E" w14:textId="77777777" w:rsidR="00AE2127" w:rsidRDefault="00AE2127" w:rsidP="005C53CF">
            <w:pPr>
              <w:pStyle w:val="HTMLPreformatted"/>
              <w:jc w:val="both"/>
              <w:rPr>
                <w:rFonts w:ascii="Times New Roman" w:hAnsi="Times New Roman" w:cs="Times New Roman"/>
                <w:b/>
                <w:bCs/>
                <w:sz w:val="24"/>
                <w:szCs w:val="24"/>
              </w:rPr>
            </w:pPr>
          </w:p>
          <w:p w14:paraId="2DFC4980" w14:textId="06DABAF9" w:rsidR="006A7A44" w:rsidRPr="00903FA3" w:rsidRDefault="00EE73E8" w:rsidP="005C53CF">
            <w:pPr>
              <w:pStyle w:val="HTMLPreformatted"/>
              <w:jc w:val="both"/>
              <w:rPr>
                <w:rFonts w:ascii="Times New Roman" w:hAnsi="Times New Roman" w:cs="Times New Roman"/>
                <w:b/>
                <w:bCs/>
                <w:sz w:val="24"/>
                <w:szCs w:val="24"/>
              </w:rPr>
            </w:pPr>
            <w:r>
              <w:rPr>
                <w:rFonts w:ascii="Times New Roman" w:hAnsi="Times New Roman" w:cs="Times New Roman"/>
                <w:b/>
                <w:bCs/>
                <w:sz w:val="24"/>
                <w:szCs w:val="24"/>
              </w:rPr>
              <w:t>PASLAUGŲ T</w:t>
            </w:r>
            <w:r w:rsidR="006A7A44" w:rsidRPr="00903FA3">
              <w:rPr>
                <w:rFonts w:ascii="Times New Roman" w:hAnsi="Times New Roman" w:cs="Times New Roman"/>
                <w:b/>
                <w:bCs/>
                <w:sz w:val="24"/>
                <w:szCs w:val="24"/>
              </w:rPr>
              <w:t>E</w:t>
            </w:r>
            <w:r w:rsidR="00153289">
              <w:rPr>
                <w:rFonts w:ascii="Times New Roman" w:hAnsi="Times New Roman" w:cs="Times New Roman"/>
                <w:b/>
                <w:bCs/>
                <w:sz w:val="24"/>
                <w:szCs w:val="24"/>
              </w:rPr>
              <w:t>I</w:t>
            </w:r>
            <w:r w:rsidR="006A7A44" w:rsidRPr="00903FA3">
              <w:rPr>
                <w:rFonts w:ascii="Times New Roman" w:hAnsi="Times New Roman" w:cs="Times New Roman"/>
                <w:b/>
                <w:bCs/>
                <w:sz w:val="24"/>
                <w:szCs w:val="24"/>
              </w:rPr>
              <w:t>KĖJAS:</w:t>
            </w:r>
          </w:p>
          <w:p w14:paraId="63673104" w14:textId="77777777" w:rsidR="002A3B2F" w:rsidRPr="00903FA3" w:rsidRDefault="002A3B2F" w:rsidP="00E167EF">
            <w:pPr>
              <w:rPr>
                <w:lang w:eastAsia="en-US"/>
              </w:rPr>
            </w:pPr>
            <w:r w:rsidRPr="00903FA3">
              <w:rPr>
                <w:lang w:eastAsia="en-US"/>
              </w:rPr>
              <w:t>Advokatų kontora TGS Baltic</w:t>
            </w:r>
          </w:p>
          <w:p w14:paraId="073799C1" w14:textId="77777777" w:rsidR="002A3B2F" w:rsidRPr="00903FA3" w:rsidRDefault="002A3B2F" w:rsidP="00E167EF">
            <w:pPr>
              <w:rPr>
                <w:lang w:eastAsia="en-US"/>
              </w:rPr>
            </w:pPr>
            <w:r w:rsidRPr="00903FA3">
              <w:rPr>
                <w:lang w:eastAsia="en-US"/>
              </w:rPr>
              <w:t>Registracijos kodas 9400550</w:t>
            </w:r>
          </w:p>
          <w:p w14:paraId="2E648B55" w14:textId="77777777" w:rsidR="00DC0028" w:rsidRPr="00903FA3" w:rsidRDefault="00DC0028" w:rsidP="00E167EF">
            <w:pPr>
              <w:rPr>
                <w:lang w:eastAsia="en-US"/>
              </w:rPr>
            </w:pPr>
          </w:p>
          <w:p w14:paraId="65069B86" w14:textId="77777777" w:rsidR="0096160D" w:rsidRPr="00903FA3" w:rsidRDefault="0096160D" w:rsidP="0096160D">
            <w:pPr>
              <w:autoSpaceDE w:val="0"/>
              <w:autoSpaceDN w:val="0"/>
              <w:adjustRightInd w:val="0"/>
              <w:rPr>
                <w:lang w:eastAsia="en-US"/>
              </w:rPr>
            </w:pPr>
            <w:r w:rsidRPr="00903FA3">
              <w:rPr>
                <w:lang w:eastAsia="en-US"/>
              </w:rPr>
              <w:t xml:space="preserve">Pašto adresas: Konstitucijos pr. 21A, </w:t>
            </w:r>
          </w:p>
          <w:p w14:paraId="498960CF" w14:textId="77777777" w:rsidR="0096160D" w:rsidRPr="00903FA3" w:rsidRDefault="0096160D" w:rsidP="0096160D">
            <w:pPr>
              <w:autoSpaceDE w:val="0"/>
              <w:autoSpaceDN w:val="0"/>
              <w:adjustRightInd w:val="0"/>
              <w:rPr>
                <w:lang w:eastAsia="en-US"/>
              </w:rPr>
            </w:pPr>
            <w:r w:rsidRPr="00903FA3">
              <w:rPr>
                <w:lang w:eastAsia="en-US"/>
              </w:rPr>
              <w:t>LT-08130 Vilnius</w:t>
            </w:r>
          </w:p>
          <w:p w14:paraId="418262CD" w14:textId="1CB44C06" w:rsidR="0096160D" w:rsidRPr="00903FA3" w:rsidRDefault="0096160D" w:rsidP="0096160D">
            <w:pPr>
              <w:rPr>
                <w:lang w:eastAsia="en-US"/>
              </w:rPr>
            </w:pPr>
            <w:r w:rsidRPr="00903FA3">
              <w:rPr>
                <w:lang w:eastAsia="en-US"/>
              </w:rPr>
              <w:t xml:space="preserve">Tel.: </w:t>
            </w:r>
            <w:r w:rsidR="00C26940" w:rsidRPr="00F46BC7">
              <w:rPr>
                <w:bCs/>
              </w:rPr>
              <w:t>+370</w:t>
            </w:r>
            <w:r w:rsidR="00C26940" w:rsidRPr="00E608B8">
              <w:rPr>
                <w:bCs/>
              </w:rPr>
              <w:t xml:space="preserve"> </w:t>
            </w:r>
            <w:r w:rsidRPr="00903FA3">
              <w:rPr>
                <w:lang w:eastAsia="en-US"/>
              </w:rPr>
              <w:t>525 1 4444</w:t>
            </w:r>
          </w:p>
          <w:p w14:paraId="42151EC0" w14:textId="42516CFA" w:rsidR="0096160D" w:rsidRPr="00903FA3" w:rsidRDefault="0096160D" w:rsidP="0096160D">
            <w:pPr>
              <w:rPr>
                <w:lang w:eastAsia="en-US"/>
              </w:rPr>
            </w:pPr>
            <w:r w:rsidRPr="00903FA3">
              <w:rPr>
                <w:lang w:eastAsia="en-US"/>
              </w:rPr>
              <w:t xml:space="preserve">Faksas: </w:t>
            </w:r>
            <w:r w:rsidR="00C26940" w:rsidRPr="00F46BC7">
              <w:rPr>
                <w:bCs/>
              </w:rPr>
              <w:t>+370</w:t>
            </w:r>
            <w:r w:rsidR="00C26940" w:rsidRPr="00E608B8">
              <w:rPr>
                <w:bCs/>
              </w:rPr>
              <w:t xml:space="preserve"> </w:t>
            </w:r>
            <w:r w:rsidRPr="00903FA3">
              <w:rPr>
                <w:lang w:eastAsia="en-US"/>
              </w:rPr>
              <w:t>525 1 4455</w:t>
            </w:r>
          </w:p>
          <w:p w14:paraId="55938401" w14:textId="77777777" w:rsidR="0096160D" w:rsidRPr="00903FA3" w:rsidRDefault="0096160D" w:rsidP="0096160D">
            <w:pPr>
              <w:rPr>
                <w:lang w:eastAsia="en-US"/>
              </w:rPr>
            </w:pPr>
            <w:r w:rsidRPr="00903FA3">
              <w:rPr>
                <w:lang w:eastAsia="en-US"/>
              </w:rPr>
              <w:t xml:space="preserve">El. pašto adresas: </w:t>
            </w:r>
            <w:hyperlink r:id="rId7" w:history="1">
              <w:r w:rsidRPr="00903FA3">
                <w:rPr>
                  <w:rStyle w:val="Hyperlink"/>
                  <w:lang w:eastAsia="en-US"/>
                </w:rPr>
                <w:t>lithuania@tgsbaltic.com</w:t>
              </w:r>
            </w:hyperlink>
          </w:p>
          <w:p w14:paraId="0B0F4CEB" w14:textId="77777777" w:rsidR="0096160D" w:rsidRPr="00903FA3" w:rsidRDefault="0096160D" w:rsidP="00E167EF">
            <w:pPr>
              <w:rPr>
                <w:lang w:eastAsia="en-US"/>
              </w:rPr>
            </w:pPr>
          </w:p>
          <w:p w14:paraId="5D20A657" w14:textId="7E75DF95" w:rsidR="00441B44" w:rsidRPr="00903FA3" w:rsidRDefault="00441B44" w:rsidP="00E167EF">
            <w:r w:rsidRPr="00903FA3">
              <w:rPr>
                <w:lang w:eastAsia="en-US"/>
              </w:rPr>
              <w:t>Bankas: SEB Bankas, AB</w:t>
            </w:r>
            <w:r w:rsidRPr="00903FA3">
              <w:t xml:space="preserve"> </w:t>
            </w:r>
          </w:p>
          <w:p w14:paraId="4677AE05" w14:textId="77777777" w:rsidR="00441B44" w:rsidRPr="00903FA3" w:rsidRDefault="00441B44" w:rsidP="00E167EF">
            <w:pPr>
              <w:rPr>
                <w:lang w:eastAsia="en-US"/>
              </w:rPr>
            </w:pPr>
            <w:r w:rsidRPr="00903FA3">
              <w:rPr>
                <w:lang w:eastAsia="en-US"/>
              </w:rPr>
              <w:t>Banko kodas: 70440</w:t>
            </w:r>
          </w:p>
          <w:p w14:paraId="07787844" w14:textId="697C02F5" w:rsidR="00E167EF" w:rsidRPr="00903FA3" w:rsidRDefault="00826084" w:rsidP="00E167EF">
            <w:r w:rsidRPr="00903FA3">
              <w:rPr>
                <w:lang w:eastAsia="en-US"/>
              </w:rPr>
              <w:t>A. s. Nr.: LT07 7044 0600 0798 1617</w:t>
            </w:r>
          </w:p>
          <w:p w14:paraId="2A00B4F8" w14:textId="77777777" w:rsidR="005E3A86" w:rsidRPr="00903FA3" w:rsidRDefault="005E3A86" w:rsidP="00E167EF"/>
          <w:p w14:paraId="526830DD" w14:textId="77777777" w:rsidR="00AF53B7" w:rsidRPr="00903FA3" w:rsidRDefault="00AF53B7" w:rsidP="00E167EF"/>
          <w:p w14:paraId="3F08ABD2" w14:textId="77777777" w:rsidR="00AF53B7" w:rsidRPr="00903FA3" w:rsidRDefault="00AF53B7" w:rsidP="00E167EF"/>
          <w:p w14:paraId="74143804" w14:textId="061B4709" w:rsidR="006A7A44" w:rsidRPr="00903FA3" w:rsidRDefault="006A7A44" w:rsidP="00C71C64">
            <w:pPr>
              <w:pStyle w:val="HTMLPreformatted"/>
              <w:jc w:val="both"/>
              <w:rPr>
                <w:rFonts w:ascii="Times New Roman" w:hAnsi="Times New Roman" w:cs="Times New Roman"/>
                <w:bCs/>
                <w:sz w:val="24"/>
                <w:szCs w:val="24"/>
              </w:rPr>
            </w:pPr>
          </w:p>
        </w:tc>
        <w:tc>
          <w:tcPr>
            <w:tcW w:w="4799" w:type="dxa"/>
          </w:tcPr>
          <w:p w14:paraId="7D4025ED" w14:textId="77777777" w:rsidR="00AE2127" w:rsidRDefault="00AE2127" w:rsidP="005C53CF">
            <w:pPr>
              <w:pStyle w:val="HTMLPreformatted"/>
              <w:jc w:val="both"/>
              <w:rPr>
                <w:rFonts w:ascii="Times New Roman" w:hAnsi="Times New Roman" w:cs="Times New Roman"/>
                <w:b/>
                <w:bCs/>
                <w:sz w:val="24"/>
                <w:szCs w:val="24"/>
              </w:rPr>
            </w:pPr>
          </w:p>
          <w:p w14:paraId="4DF600EA" w14:textId="0AE48E9F" w:rsidR="006A7A44" w:rsidRPr="00903FA3" w:rsidRDefault="00153289" w:rsidP="005C53CF">
            <w:pPr>
              <w:pStyle w:val="HTMLPreformatted"/>
              <w:jc w:val="both"/>
              <w:rPr>
                <w:rFonts w:ascii="Times New Roman" w:hAnsi="Times New Roman" w:cs="Times New Roman"/>
                <w:b/>
                <w:bCs/>
                <w:sz w:val="24"/>
                <w:szCs w:val="24"/>
              </w:rPr>
            </w:pPr>
            <w:r>
              <w:rPr>
                <w:rFonts w:ascii="Times New Roman" w:hAnsi="Times New Roman" w:cs="Times New Roman"/>
                <w:b/>
                <w:bCs/>
                <w:sz w:val="24"/>
                <w:szCs w:val="24"/>
              </w:rPr>
              <w:t>UŽSAKOVAS</w:t>
            </w:r>
            <w:r w:rsidR="006A7A44" w:rsidRPr="00903FA3">
              <w:rPr>
                <w:rFonts w:ascii="Times New Roman" w:hAnsi="Times New Roman" w:cs="Times New Roman"/>
                <w:b/>
                <w:bCs/>
                <w:sz w:val="24"/>
                <w:szCs w:val="24"/>
              </w:rPr>
              <w:t>:</w:t>
            </w:r>
          </w:p>
          <w:p w14:paraId="5DCFDE40" w14:textId="77777777" w:rsidR="00422B72" w:rsidRPr="00E608B8" w:rsidRDefault="00422B72" w:rsidP="00422B72">
            <w:pPr>
              <w:pStyle w:val="HTMLPreformatted"/>
              <w:jc w:val="both"/>
              <w:rPr>
                <w:rFonts w:ascii="Times New Roman" w:hAnsi="Times New Roman" w:cs="Times New Roman"/>
                <w:bCs/>
                <w:sz w:val="24"/>
                <w:szCs w:val="24"/>
              </w:rPr>
            </w:pPr>
            <w:r w:rsidRPr="00E608B8">
              <w:rPr>
                <w:rFonts w:ascii="Times New Roman" w:hAnsi="Times New Roman" w:cs="Times New Roman"/>
                <w:bCs/>
                <w:sz w:val="24"/>
                <w:szCs w:val="24"/>
              </w:rPr>
              <w:t>Lietuvos Respublikos energetikos ministerija</w:t>
            </w:r>
          </w:p>
          <w:p w14:paraId="0A8E1452" w14:textId="77777777" w:rsidR="00422B72" w:rsidRPr="00E608B8" w:rsidRDefault="00422B72" w:rsidP="00422B72">
            <w:pPr>
              <w:pStyle w:val="HTMLPreformatted"/>
              <w:jc w:val="both"/>
              <w:rPr>
                <w:rFonts w:ascii="Times New Roman" w:hAnsi="Times New Roman" w:cs="Times New Roman"/>
                <w:bCs/>
                <w:sz w:val="24"/>
                <w:szCs w:val="24"/>
              </w:rPr>
            </w:pPr>
            <w:r w:rsidRPr="00E608B8">
              <w:rPr>
                <w:rFonts w:ascii="Times New Roman" w:hAnsi="Times New Roman" w:cs="Times New Roman"/>
                <w:bCs/>
                <w:sz w:val="24"/>
                <w:szCs w:val="24"/>
              </w:rPr>
              <w:t>Įstaigos kodas 302308327</w:t>
            </w:r>
          </w:p>
          <w:p w14:paraId="07AE43D1" w14:textId="77777777" w:rsidR="00422B72" w:rsidRPr="00E608B8" w:rsidRDefault="00422B72" w:rsidP="00422B72">
            <w:pPr>
              <w:pStyle w:val="HTMLPreformatted"/>
              <w:jc w:val="both"/>
              <w:rPr>
                <w:rFonts w:ascii="Times New Roman" w:hAnsi="Times New Roman" w:cs="Times New Roman"/>
                <w:bCs/>
                <w:sz w:val="24"/>
                <w:szCs w:val="24"/>
              </w:rPr>
            </w:pPr>
          </w:p>
          <w:p w14:paraId="436C5AFA" w14:textId="77777777" w:rsidR="00422B72" w:rsidRPr="00E608B8" w:rsidRDefault="00422B72" w:rsidP="00422B72">
            <w:pPr>
              <w:pStyle w:val="HTMLPreformatted"/>
              <w:jc w:val="both"/>
              <w:rPr>
                <w:rFonts w:ascii="Times New Roman" w:hAnsi="Times New Roman" w:cs="Times New Roman"/>
                <w:sz w:val="24"/>
                <w:szCs w:val="24"/>
              </w:rPr>
            </w:pPr>
            <w:r w:rsidRPr="00E608B8">
              <w:rPr>
                <w:rFonts w:ascii="Times New Roman" w:hAnsi="Times New Roman" w:cs="Times New Roman"/>
                <w:bCs/>
                <w:sz w:val="24"/>
                <w:szCs w:val="24"/>
              </w:rPr>
              <w:t xml:space="preserve">Gedimino pr. 38, </w:t>
            </w:r>
            <w:r w:rsidRPr="00E608B8">
              <w:rPr>
                <w:rFonts w:ascii="Times New Roman" w:hAnsi="Times New Roman" w:cs="Times New Roman"/>
                <w:sz w:val="24"/>
                <w:szCs w:val="24"/>
              </w:rPr>
              <w:t>LT- 01104 Vilnius</w:t>
            </w:r>
          </w:p>
          <w:p w14:paraId="2EEB0F8C" w14:textId="77777777" w:rsidR="00422B72" w:rsidRPr="00E608B8" w:rsidRDefault="00422B72" w:rsidP="00422B72">
            <w:pPr>
              <w:pStyle w:val="HTMLPreformatted"/>
              <w:jc w:val="both"/>
              <w:rPr>
                <w:rFonts w:ascii="Times New Roman" w:hAnsi="Times New Roman" w:cs="Times New Roman"/>
                <w:bCs/>
                <w:sz w:val="24"/>
                <w:szCs w:val="24"/>
              </w:rPr>
            </w:pPr>
            <w:r w:rsidRPr="00E608B8">
              <w:rPr>
                <w:rFonts w:ascii="Times New Roman" w:hAnsi="Times New Roman" w:cs="Times New Roman"/>
                <w:bCs/>
                <w:sz w:val="24"/>
                <w:szCs w:val="24"/>
              </w:rPr>
              <w:t xml:space="preserve">Tel. </w:t>
            </w:r>
            <w:r w:rsidRPr="00F46BC7">
              <w:rPr>
                <w:rFonts w:ascii="Times New Roman" w:hAnsi="Times New Roman" w:cs="Times New Roman"/>
                <w:bCs/>
                <w:sz w:val="24"/>
                <w:szCs w:val="24"/>
              </w:rPr>
              <w:t>+370</w:t>
            </w:r>
            <w:r w:rsidRPr="00E608B8">
              <w:rPr>
                <w:rFonts w:ascii="Times New Roman" w:hAnsi="Times New Roman" w:cs="Times New Roman"/>
                <w:bCs/>
                <w:sz w:val="24"/>
                <w:szCs w:val="24"/>
              </w:rPr>
              <w:t xml:space="preserve"> 5 203 4696; </w:t>
            </w:r>
          </w:p>
          <w:p w14:paraId="0AC048D3" w14:textId="77777777" w:rsidR="00422B72" w:rsidRPr="00E608B8" w:rsidRDefault="00422B72" w:rsidP="00422B72">
            <w:pPr>
              <w:pStyle w:val="HTMLPreformatted"/>
              <w:jc w:val="both"/>
              <w:rPr>
                <w:rFonts w:ascii="Times New Roman" w:hAnsi="Times New Roman" w:cs="Times New Roman"/>
                <w:bCs/>
                <w:sz w:val="24"/>
                <w:szCs w:val="24"/>
              </w:rPr>
            </w:pPr>
            <w:r w:rsidRPr="00E608B8">
              <w:rPr>
                <w:rFonts w:ascii="Times New Roman" w:hAnsi="Times New Roman" w:cs="Times New Roman"/>
                <w:bCs/>
                <w:sz w:val="24"/>
                <w:szCs w:val="24"/>
              </w:rPr>
              <w:t xml:space="preserve">Faksas: </w:t>
            </w:r>
            <w:r w:rsidRPr="00F46BC7">
              <w:rPr>
                <w:rFonts w:ascii="Times New Roman" w:hAnsi="Times New Roman" w:cs="Times New Roman"/>
                <w:bCs/>
                <w:sz w:val="24"/>
                <w:szCs w:val="24"/>
              </w:rPr>
              <w:t>+370</w:t>
            </w:r>
            <w:r w:rsidRPr="00E608B8">
              <w:rPr>
                <w:rFonts w:ascii="Times New Roman" w:hAnsi="Times New Roman" w:cs="Times New Roman"/>
                <w:bCs/>
                <w:sz w:val="24"/>
                <w:szCs w:val="24"/>
              </w:rPr>
              <w:t xml:space="preserve"> 5 203 4692</w:t>
            </w:r>
          </w:p>
          <w:p w14:paraId="0DB68DC3" w14:textId="77777777" w:rsidR="00422B72" w:rsidRPr="00E608B8" w:rsidRDefault="00422B72" w:rsidP="00422B72">
            <w:pPr>
              <w:rPr>
                <w:lang w:eastAsia="en-US"/>
              </w:rPr>
            </w:pPr>
            <w:r w:rsidRPr="00E608B8">
              <w:rPr>
                <w:lang w:eastAsia="en-US"/>
              </w:rPr>
              <w:t xml:space="preserve">El. pašto adresas </w:t>
            </w:r>
            <w:hyperlink r:id="rId8" w:history="1">
              <w:r w:rsidRPr="00E608B8">
                <w:rPr>
                  <w:rStyle w:val="Hyperlink"/>
                  <w:lang w:eastAsia="en-US"/>
                </w:rPr>
                <w:t>info@enmin.lt</w:t>
              </w:r>
            </w:hyperlink>
            <w:r w:rsidRPr="00E608B8">
              <w:rPr>
                <w:lang w:eastAsia="en-US"/>
              </w:rPr>
              <w:t xml:space="preserve"> </w:t>
            </w:r>
          </w:p>
          <w:p w14:paraId="10AF2C0C" w14:textId="77777777" w:rsidR="0096160D" w:rsidRPr="00903FA3" w:rsidRDefault="0096160D" w:rsidP="00214957">
            <w:pPr>
              <w:autoSpaceDE w:val="0"/>
              <w:autoSpaceDN w:val="0"/>
              <w:adjustRightInd w:val="0"/>
              <w:rPr>
                <w:lang w:eastAsia="en-US"/>
              </w:rPr>
            </w:pPr>
          </w:p>
          <w:p w14:paraId="5B3045CC" w14:textId="77777777" w:rsidR="0096160D" w:rsidRPr="00903FA3" w:rsidRDefault="0096160D" w:rsidP="00214957">
            <w:pPr>
              <w:autoSpaceDE w:val="0"/>
              <w:autoSpaceDN w:val="0"/>
              <w:adjustRightInd w:val="0"/>
              <w:rPr>
                <w:lang w:val="en-US" w:eastAsia="en-US"/>
              </w:rPr>
            </w:pPr>
          </w:p>
          <w:p w14:paraId="6B580E75" w14:textId="77777777" w:rsidR="003E1B8E" w:rsidRPr="00E608B8" w:rsidRDefault="003E1B8E" w:rsidP="003E1B8E">
            <w:pPr>
              <w:autoSpaceDE w:val="0"/>
              <w:autoSpaceDN w:val="0"/>
              <w:adjustRightInd w:val="0"/>
              <w:rPr>
                <w:lang w:eastAsia="en-US"/>
              </w:rPr>
            </w:pPr>
            <w:r w:rsidRPr="00E608B8">
              <w:rPr>
                <w:lang w:eastAsia="en-US"/>
              </w:rPr>
              <w:t>Bankas: Lietuvos Respublikos</w:t>
            </w:r>
          </w:p>
          <w:p w14:paraId="2C2F8B9A" w14:textId="77777777" w:rsidR="003E1B8E" w:rsidRPr="00E608B8" w:rsidRDefault="003E1B8E" w:rsidP="003E1B8E">
            <w:pPr>
              <w:autoSpaceDE w:val="0"/>
              <w:autoSpaceDN w:val="0"/>
              <w:adjustRightInd w:val="0"/>
              <w:rPr>
                <w:lang w:eastAsia="en-US"/>
              </w:rPr>
            </w:pPr>
            <w:r w:rsidRPr="00E608B8">
              <w:rPr>
                <w:lang w:eastAsia="en-US"/>
              </w:rPr>
              <w:t>finansų ministerija, adresas:</w:t>
            </w:r>
          </w:p>
          <w:p w14:paraId="370B6F7C" w14:textId="77777777" w:rsidR="003E1B8E" w:rsidRPr="00E608B8" w:rsidRDefault="003E1B8E" w:rsidP="003E1B8E">
            <w:pPr>
              <w:pStyle w:val="HTMLPreformatted"/>
              <w:jc w:val="both"/>
              <w:rPr>
                <w:rFonts w:ascii="Times New Roman" w:hAnsi="Times New Roman" w:cs="Times New Roman"/>
                <w:sz w:val="24"/>
                <w:szCs w:val="24"/>
                <w:lang w:eastAsia="en-US"/>
              </w:rPr>
            </w:pPr>
            <w:r w:rsidRPr="00E608B8">
              <w:rPr>
                <w:rFonts w:ascii="Times New Roman" w:hAnsi="Times New Roman" w:cs="Times New Roman"/>
                <w:sz w:val="24"/>
                <w:szCs w:val="24"/>
                <w:lang w:eastAsia="en-US"/>
              </w:rPr>
              <w:t>Lukiškių g. 2, Vilnius</w:t>
            </w:r>
          </w:p>
          <w:p w14:paraId="4CC0A809" w14:textId="77777777" w:rsidR="003E1B8E" w:rsidRPr="00E608B8" w:rsidRDefault="003E1B8E" w:rsidP="003E1B8E">
            <w:pPr>
              <w:autoSpaceDE w:val="0"/>
              <w:autoSpaceDN w:val="0"/>
              <w:adjustRightInd w:val="0"/>
              <w:rPr>
                <w:lang w:eastAsia="en-US"/>
              </w:rPr>
            </w:pPr>
            <w:r w:rsidRPr="00E608B8">
              <w:rPr>
                <w:lang w:eastAsia="en-US"/>
              </w:rPr>
              <w:t>A/s Nr. LT52 4040 0636 1000 0385</w:t>
            </w:r>
          </w:p>
          <w:p w14:paraId="57DC4EAF" w14:textId="15FB3FC2" w:rsidR="006A7A44" w:rsidRPr="00903FA3" w:rsidRDefault="003E1B8E" w:rsidP="003E1B8E">
            <w:pPr>
              <w:pStyle w:val="HTMLPreformatted"/>
              <w:jc w:val="both"/>
              <w:rPr>
                <w:rFonts w:ascii="Times New Roman" w:hAnsi="Times New Roman" w:cs="Times New Roman"/>
                <w:bCs/>
                <w:sz w:val="24"/>
                <w:szCs w:val="24"/>
              </w:rPr>
            </w:pPr>
            <w:r w:rsidRPr="00E608B8">
              <w:rPr>
                <w:rFonts w:ascii="Times New Roman" w:hAnsi="Times New Roman" w:cs="Times New Roman"/>
                <w:sz w:val="24"/>
                <w:szCs w:val="24"/>
                <w:lang w:eastAsia="en-US"/>
              </w:rPr>
              <w:t>Banko kodas: 40400</w:t>
            </w:r>
          </w:p>
          <w:p w14:paraId="39C37DA5" w14:textId="77777777" w:rsidR="00211C01" w:rsidRPr="00903FA3" w:rsidRDefault="00211C01" w:rsidP="00C71C64">
            <w:pPr>
              <w:pStyle w:val="HTMLPreformatted"/>
              <w:jc w:val="both"/>
              <w:rPr>
                <w:rFonts w:ascii="Times New Roman" w:hAnsi="Times New Roman" w:cs="Times New Roman"/>
                <w:bCs/>
                <w:sz w:val="24"/>
                <w:szCs w:val="24"/>
              </w:rPr>
            </w:pPr>
          </w:p>
          <w:p w14:paraId="382A2A04" w14:textId="5F80CDB4" w:rsidR="006A7A44" w:rsidRPr="00903FA3" w:rsidRDefault="006A7A44" w:rsidP="00DC5FAA">
            <w:pPr>
              <w:rPr>
                <w:bCs/>
              </w:rPr>
            </w:pPr>
          </w:p>
        </w:tc>
      </w:tr>
    </w:tbl>
    <w:p w14:paraId="7E12D0F3" w14:textId="77777777" w:rsidR="00595AE8" w:rsidRDefault="00595AE8" w:rsidP="007E124B">
      <w:pPr>
        <w:pStyle w:val="HTMLPreformatted"/>
        <w:jc w:val="both"/>
        <w:rPr>
          <w:rFonts w:ascii="Times New Roman" w:hAnsi="Times New Roman"/>
          <w:b/>
          <w:bCs/>
          <w:sz w:val="24"/>
          <w:szCs w:val="24"/>
        </w:rPr>
      </w:pPr>
    </w:p>
    <w:sectPr w:rsidR="00595AE8" w:rsidSect="00271D39">
      <w:footerReference w:type="default" r:id="rId9"/>
      <w:pgSz w:w="11906" w:h="16838"/>
      <w:pgMar w:top="567"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D2F48" w14:textId="77777777" w:rsidR="00A36979" w:rsidRDefault="00A36979">
      <w:r>
        <w:separator/>
      </w:r>
    </w:p>
  </w:endnote>
  <w:endnote w:type="continuationSeparator" w:id="0">
    <w:p w14:paraId="79052B7A" w14:textId="77777777" w:rsidR="00A36979" w:rsidRDefault="00A3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NanumGothic">
    <w:charset w:val="81"/>
    <w:family w:val="auto"/>
    <w:pitch w:val="variable"/>
    <w:sig w:usb0="80000003" w:usb1="09D7FCEB" w:usb2="00000010" w:usb3="00000000" w:csb0="0008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9DAD" w14:textId="77777777" w:rsidR="005B3B92" w:rsidRDefault="005B3B92">
    <w:pPr>
      <w:pStyle w:val="Footer"/>
      <w:jc w:val="right"/>
      <w:rPr>
        <w:sz w:val="20"/>
      </w:rPr>
    </w:pPr>
    <w:r>
      <w:rPr>
        <w:sz w:val="20"/>
      </w:rPr>
      <w:fldChar w:fldCharType="begin"/>
    </w:r>
    <w:r>
      <w:rPr>
        <w:sz w:val="20"/>
      </w:rPr>
      <w:instrText xml:space="preserve"> PAGE  \* MERGEFORMAT </w:instrText>
    </w:r>
    <w:r>
      <w:rPr>
        <w:sz w:val="20"/>
      </w:rPr>
      <w:fldChar w:fldCharType="separate"/>
    </w:r>
    <w:r w:rsidR="00BE24F8">
      <w:rPr>
        <w:noProof/>
        <w:sz w:val="20"/>
      </w:rPr>
      <w:t>1</w:t>
    </w:r>
    <w:r>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sidR="00BE24F8">
      <w:rPr>
        <w:noProof/>
        <w:sz w:val="20"/>
      </w:rPr>
      <w:t>1</w:t>
    </w:r>
    <w:r>
      <w:rPr>
        <w:sz w:val="20"/>
      </w:rPr>
      <w:fldChar w:fldCharType="end"/>
    </w:r>
  </w:p>
  <w:p w14:paraId="699FEF9B" w14:textId="77777777" w:rsidR="005B3B92" w:rsidRDefault="005B3B92">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A9204" w14:textId="77777777" w:rsidR="00A36979" w:rsidRDefault="00A36979">
      <w:r>
        <w:separator/>
      </w:r>
    </w:p>
  </w:footnote>
  <w:footnote w:type="continuationSeparator" w:id="0">
    <w:p w14:paraId="18352F46" w14:textId="77777777" w:rsidR="00A36979" w:rsidRDefault="00A3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C2139"/>
    <w:multiLevelType w:val="hybridMultilevel"/>
    <w:tmpl w:val="A9886B64"/>
    <w:lvl w:ilvl="0" w:tplc="9FFADF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654C5B60"/>
    <w:multiLevelType w:val="hybridMultilevel"/>
    <w:tmpl w:val="99A02EB4"/>
    <w:lvl w:ilvl="0" w:tplc="08EA3ADE">
      <w:start w:val="1"/>
      <w:numFmt w:val="decimal"/>
      <w:lvlText w:val="%1)"/>
      <w:lvlJc w:val="left"/>
      <w:pPr>
        <w:ind w:left="1020" w:hanging="360"/>
      </w:pPr>
    </w:lvl>
    <w:lvl w:ilvl="1" w:tplc="A4920782">
      <w:start w:val="1"/>
      <w:numFmt w:val="decimal"/>
      <w:lvlText w:val="%2)"/>
      <w:lvlJc w:val="left"/>
      <w:pPr>
        <w:ind w:left="1020" w:hanging="360"/>
      </w:pPr>
    </w:lvl>
    <w:lvl w:ilvl="2" w:tplc="5732A106">
      <w:start w:val="1"/>
      <w:numFmt w:val="decimal"/>
      <w:lvlText w:val="%3)"/>
      <w:lvlJc w:val="left"/>
      <w:pPr>
        <w:ind w:left="1020" w:hanging="360"/>
      </w:pPr>
    </w:lvl>
    <w:lvl w:ilvl="3" w:tplc="F564934E">
      <w:start w:val="1"/>
      <w:numFmt w:val="decimal"/>
      <w:lvlText w:val="%4)"/>
      <w:lvlJc w:val="left"/>
      <w:pPr>
        <w:ind w:left="1020" w:hanging="360"/>
      </w:pPr>
    </w:lvl>
    <w:lvl w:ilvl="4" w:tplc="8E5CCE26">
      <w:start w:val="1"/>
      <w:numFmt w:val="decimal"/>
      <w:lvlText w:val="%5)"/>
      <w:lvlJc w:val="left"/>
      <w:pPr>
        <w:ind w:left="1020" w:hanging="360"/>
      </w:pPr>
    </w:lvl>
    <w:lvl w:ilvl="5" w:tplc="FCA60716">
      <w:start w:val="1"/>
      <w:numFmt w:val="decimal"/>
      <w:lvlText w:val="%6)"/>
      <w:lvlJc w:val="left"/>
      <w:pPr>
        <w:ind w:left="1020" w:hanging="360"/>
      </w:pPr>
    </w:lvl>
    <w:lvl w:ilvl="6" w:tplc="170A2C8A">
      <w:start w:val="1"/>
      <w:numFmt w:val="decimal"/>
      <w:lvlText w:val="%7)"/>
      <w:lvlJc w:val="left"/>
      <w:pPr>
        <w:ind w:left="1020" w:hanging="360"/>
      </w:pPr>
    </w:lvl>
    <w:lvl w:ilvl="7" w:tplc="1D3E5A06">
      <w:start w:val="1"/>
      <w:numFmt w:val="decimal"/>
      <w:lvlText w:val="%8)"/>
      <w:lvlJc w:val="left"/>
      <w:pPr>
        <w:ind w:left="1020" w:hanging="360"/>
      </w:pPr>
    </w:lvl>
    <w:lvl w:ilvl="8" w:tplc="2EB2C6E0">
      <w:start w:val="1"/>
      <w:numFmt w:val="decimal"/>
      <w:lvlText w:val="%9)"/>
      <w:lvlJc w:val="left"/>
      <w:pPr>
        <w:ind w:left="1020" w:hanging="360"/>
      </w:pPr>
    </w:lvl>
  </w:abstractNum>
  <w:abstractNum w:abstractNumId="2" w15:restartNumberingAfterBreak="0">
    <w:nsid w:val="667446F0"/>
    <w:multiLevelType w:val="hybridMultilevel"/>
    <w:tmpl w:val="3B128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6439756">
    <w:abstractNumId w:val="0"/>
  </w:num>
  <w:num w:numId="2" w16cid:durableId="383523065">
    <w:abstractNumId w:val="1"/>
  </w:num>
  <w:num w:numId="3" w16cid:durableId="1445997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34"/>
    <w:rsid w:val="0000026C"/>
    <w:rsid w:val="0000673E"/>
    <w:rsid w:val="00032A8B"/>
    <w:rsid w:val="000332A0"/>
    <w:rsid w:val="00054DB5"/>
    <w:rsid w:val="00063047"/>
    <w:rsid w:val="00066868"/>
    <w:rsid w:val="00072AC0"/>
    <w:rsid w:val="00081442"/>
    <w:rsid w:val="000870BE"/>
    <w:rsid w:val="00094B39"/>
    <w:rsid w:val="000963E9"/>
    <w:rsid w:val="000A0760"/>
    <w:rsid w:val="000F51DF"/>
    <w:rsid w:val="00104BA8"/>
    <w:rsid w:val="001051B9"/>
    <w:rsid w:val="00111E9C"/>
    <w:rsid w:val="001144DE"/>
    <w:rsid w:val="00114F82"/>
    <w:rsid w:val="001165BB"/>
    <w:rsid w:val="00120A3B"/>
    <w:rsid w:val="00122F5F"/>
    <w:rsid w:val="0014175F"/>
    <w:rsid w:val="00142AF8"/>
    <w:rsid w:val="00143F07"/>
    <w:rsid w:val="00144264"/>
    <w:rsid w:val="00153289"/>
    <w:rsid w:val="00154E4E"/>
    <w:rsid w:val="001654AA"/>
    <w:rsid w:val="00170532"/>
    <w:rsid w:val="00176E38"/>
    <w:rsid w:val="001920C7"/>
    <w:rsid w:val="0019456C"/>
    <w:rsid w:val="001954C5"/>
    <w:rsid w:val="001A0861"/>
    <w:rsid w:val="001A0E03"/>
    <w:rsid w:val="001A7F22"/>
    <w:rsid w:val="001C0F7B"/>
    <w:rsid w:val="00200415"/>
    <w:rsid w:val="00202C95"/>
    <w:rsid w:val="00211C01"/>
    <w:rsid w:val="002142D1"/>
    <w:rsid w:val="00214957"/>
    <w:rsid w:val="00216825"/>
    <w:rsid w:val="002218E2"/>
    <w:rsid w:val="00244836"/>
    <w:rsid w:val="002509BE"/>
    <w:rsid w:val="002715CB"/>
    <w:rsid w:val="00271D39"/>
    <w:rsid w:val="00285E74"/>
    <w:rsid w:val="0029351B"/>
    <w:rsid w:val="002A3B2F"/>
    <w:rsid w:val="002A7D8E"/>
    <w:rsid w:val="002F7609"/>
    <w:rsid w:val="003011B5"/>
    <w:rsid w:val="0030432C"/>
    <w:rsid w:val="00305C64"/>
    <w:rsid w:val="003250DA"/>
    <w:rsid w:val="003262DC"/>
    <w:rsid w:val="00333875"/>
    <w:rsid w:val="0033782F"/>
    <w:rsid w:val="00344B90"/>
    <w:rsid w:val="00346335"/>
    <w:rsid w:val="00351CAD"/>
    <w:rsid w:val="00356A08"/>
    <w:rsid w:val="00357B2D"/>
    <w:rsid w:val="00362AE2"/>
    <w:rsid w:val="0036453A"/>
    <w:rsid w:val="00395332"/>
    <w:rsid w:val="003B5FBB"/>
    <w:rsid w:val="003C0F5F"/>
    <w:rsid w:val="003D1169"/>
    <w:rsid w:val="003E1B8E"/>
    <w:rsid w:val="003F148B"/>
    <w:rsid w:val="003F4FDF"/>
    <w:rsid w:val="00412CE4"/>
    <w:rsid w:val="0041470C"/>
    <w:rsid w:val="00422B72"/>
    <w:rsid w:val="00433D63"/>
    <w:rsid w:val="00434134"/>
    <w:rsid w:val="00441B44"/>
    <w:rsid w:val="0045687E"/>
    <w:rsid w:val="00461954"/>
    <w:rsid w:val="00480E0B"/>
    <w:rsid w:val="00483CC9"/>
    <w:rsid w:val="00492971"/>
    <w:rsid w:val="00496DE6"/>
    <w:rsid w:val="004A1387"/>
    <w:rsid w:val="004A2733"/>
    <w:rsid w:val="004B0F72"/>
    <w:rsid w:val="004C5DBD"/>
    <w:rsid w:val="004D111D"/>
    <w:rsid w:val="004D231A"/>
    <w:rsid w:val="004D237C"/>
    <w:rsid w:val="004D691B"/>
    <w:rsid w:val="004E130D"/>
    <w:rsid w:val="004F5C5B"/>
    <w:rsid w:val="00504F36"/>
    <w:rsid w:val="00515D9B"/>
    <w:rsid w:val="00521E21"/>
    <w:rsid w:val="00536536"/>
    <w:rsid w:val="00543A1A"/>
    <w:rsid w:val="0055433A"/>
    <w:rsid w:val="0055711E"/>
    <w:rsid w:val="00574D39"/>
    <w:rsid w:val="005900B7"/>
    <w:rsid w:val="00595AE8"/>
    <w:rsid w:val="00596B88"/>
    <w:rsid w:val="005A059F"/>
    <w:rsid w:val="005A6F0D"/>
    <w:rsid w:val="005B3B92"/>
    <w:rsid w:val="005C155C"/>
    <w:rsid w:val="005C1B5F"/>
    <w:rsid w:val="005C53CF"/>
    <w:rsid w:val="005D5A1B"/>
    <w:rsid w:val="005E2493"/>
    <w:rsid w:val="005E3A86"/>
    <w:rsid w:val="005F240C"/>
    <w:rsid w:val="005F3B19"/>
    <w:rsid w:val="00624A5D"/>
    <w:rsid w:val="006463B3"/>
    <w:rsid w:val="0064660F"/>
    <w:rsid w:val="00671697"/>
    <w:rsid w:val="00674E39"/>
    <w:rsid w:val="00676F14"/>
    <w:rsid w:val="00684F44"/>
    <w:rsid w:val="00685FF2"/>
    <w:rsid w:val="006A5C3B"/>
    <w:rsid w:val="006A706A"/>
    <w:rsid w:val="006A7A44"/>
    <w:rsid w:val="006B1C43"/>
    <w:rsid w:val="006B2A2B"/>
    <w:rsid w:val="006B44AD"/>
    <w:rsid w:val="006F6EA0"/>
    <w:rsid w:val="00700969"/>
    <w:rsid w:val="00715457"/>
    <w:rsid w:val="00715AC8"/>
    <w:rsid w:val="00732A64"/>
    <w:rsid w:val="007463BB"/>
    <w:rsid w:val="007571F9"/>
    <w:rsid w:val="0076375B"/>
    <w:rsid w:val="007677E0"/>
    <w:rsid w:val="007B577B"/>
    <w:rsid w:val="007C115E"/>
    <w:rsid w:val="007C5E38"/>
    <w:rsid w:val="007C6B55"/>
    <w:rsid w:val="007D3C42"/>
    <w:rsid w:val="007D7D14"/>
    <w:rsid w:val="007E05EB"/>
    <w:rsid w:val="007E124B"/>
    <w:rsid w:val="007E3BA9"/>
    <w:rsid w:val="007E5D28"/>
    <w:rsid w:val="007F7DF3"/>
    <w:rsid w:val="00807D0E"/>
    <w:rsid w:val="00821D99"/>
    <w:rsid w:val="008225D0"/>
    <w:rsid w:val="00822D51"/>
    <w:rsid w:val="00826084"/>
    <w:rsid w:val="008334E3"/>
    <w:rsid w:val="00834AA4"/>
    <w:rsid w:val="008413BD"/>
    <w:rsid w:val="00866CF4"/>
    <w:rsid w:val="008A49C0"/>
    <w:rsid w:val="008A69D3"/>
    <w:rsid w:val="008B65A2"/>
    <w:rsid w:val="008C0EB0"/>
    <w:rsid w:val="008C304B"/>
    <w:rsid w:val="008C5C74"/>
    <w:rsid w:val="008D0887"/>
    <w:rsid w:val="008D6675"/>
    <w:rsid w:val="008E2C8F"/>
    <w:rsid w:val="008E49E5"/>
    <w:rsid w:val="009020BC"/>
    <w:rsid w:val="00903FA3"/>
    <w:rsid w:val="0091701F"/>
    <w:rsid w:val="00936A82"/>
    <w:rsid w:val="00945393"/>
    <w:rsid w:val="00947839"/>
    <w:rsid w:val="00951B35"/>
    <w:rsid w:val="00953BC9"/>
    <w:rsid w:val="0096160D"/>
    <w:rsid w:val="009641D8"/>
    <w:rsid w:val="00983407"/>
    <w:rsid w:val="00996819"/>
    <w:rsid w:val="00997109"/>
    <w:rsid w:val="009C21FC"/>
    <w:rsid w:val="009E0CBC"/>
    <w:rsid w:val="009E7E98"/>
    <w:rsid w:val="009F22C2"/>
    <w:rsid w:val="009F64F0"/>
    <w:rsid w:val="00A018D6"/>
    <w:rsid w:val="00A040BA"/>
    <w:rsid w:val="00A11C12"/>
    <w:rsid w:val="00A20E72"/>
    <w:rsid w:val="00A2238D"/>
    <w:rsid w:val="00A231E6"/>
    <w:rsid w:val="00A26FAA"/>
    <w:rsid w:val="00A36979"/>
    <w:rsid w:val="00A40E9A"/>
    <w:rsid w:val="00A47367"/>
    <w:rsid w:val="00A5167B"/>
    <w:rsid w:val="00A543DC"/>
    <w:rsid w:val="00A6038D"/>
    <w:rsid w:val="00A75D46"/>
    <w:rsid w:val="00A930E1"/>
    <w:rsid w:val="00A93A82"/>
    <w:rsid w:val="00A9587F"/>
    <w:rsid w:val="00AA6B15"/>
    <w:rsid w:val="00AB3614"/>
    <w:rsid w:val="00AB5104"/>
    <w:rsid w:val="00AC4836"/>
    <w:rsid w:val="00AD0EC2"/>
    <w:rsid w:val="00AE2127"/>
    <w:rsid w:val="00AE6232"/>
    <w:rsid w:val="00AF53B7"/>
    <w:rsid w:val="00B0254F"/>
    <w:rsid w:val="00B05030"/>
    <w:rsid w:val="00B05C83"/>
    <w:rsid w:val="00B16004"/>
    <w:rsid w:val="00B1741C"/>
    <w:rsid w:val="00B20916"/>
    <w:rsid w:val="00B225E2"/>
    <w:rsid w:val="00B2525A"/>
    <w:rsid w:val="00B3746C"/>
    <w:rsid w:val="00B52EA7"/>
    <w:rsid w:val="00B60744"/>
    <w:rsid w:val="00B73A2E"/>
    <w:rsid w:val="00B760CC"/>
    <w:rsid w:val="00B76C64"/>
    <w:rsid w:val="00B84DCA"/>
    <w:rsid w:val="00B93771"/>
    <w:rsid w:val="00BA26F9"/>
    <w:rsid w:val="00BA511C"/>
    <w:rsid w:val="00BE24F8"/>
    <w:rsid w:val="00BF1DB6"/>
    <w:rsid w:val="00BF6BE6"/>
    <w:rsid w:val="00BF6FB3"/>
    <w:rsid w:val="00C13769"/>
    <w:rsid w:val="00C26940"/>
    <w:rsid w:val="00C354A6"/>
    <w:rsid w:val="00C40B6D"/>
    <w:rsid w:val="00C43B1A"/>
    <w:rsid w:val="00C45769"/>
    <w:rsid w:val="00C4583E"/>
    <w:rsid w:val="00C60776"/>
    <w:rsid w:val="00C71A5C"/>
    <w:rsid w:val="00C71C64"/>
    <w:rsid w:val="00C77322"/>
    <w:rsid w:val="00C838C7"/>
    <w:rsid w:val="00CD0B28"/>
    <w:rsid w:val="00CD25B5"/>
    <w:rsid w:val="00CD4265"/>
    <w:rsid w:val="00CD6BC3"/>
    <w:rsid w:val="00CE1D9B"/>
    <w:rsid w:val="00CE6DBE"/>
    <w:rsid w:val="00CF0F58"/>
    <w:rsid w:val="00CF3CF3"/>
    <w:rsid w:val="00CF64E9"/>
    <w:rsid w:val="00D015FD"/>
    <w:rsid w:val="00D07EA9"/>
    <w:rsid w:val="00D129DB"/>
    <w:rsid w:val="00D22539"/>
    <w:rsid w:val="00D4411E"/>
    <w:rsid w:val="00D454A8"/>
    <w:rsid w:val="00D462D2"/>
    <w:rsid w:val="00D653CA"/>
    <w:rsid w:val="00D72474"/>
    <w:rsid w:val="00D764DB"/>
    <w:rsid w:val="00D91267"/>
    <w:rsid w:val="00D9396B"/>
    <w:rsid w:val="00D96627"/>
    <w:rsid w:val="00DB30FB"/>
    <w:rsid w:val="00DC0028"/>
    <w:rsid w:val="00DC512A"/>
    <w:rsid w:val="00DC5FAA"/>
    <w:rsid w:val="00DD0B9F"/>
    <w:rsid w:val="00DE4D9B"/>
    <w:rsid w:val="00E07200"/>
    <w:rsid w:val="00E1330B"/>
    <w:rsid w:val="00E167EF"/>
    <w:rsid w:val="00E213C8"/>
    <w:rsid w:val="00E2224F"/>
    <w:rsid w:val="00E250F4"/>
    <w:rsid w:val="00E2565D"/>
    <w:rsid w:val="00E31688"/>
    <w:rsid w:val="00E34D9E"/>
    <w:rsid w:val="00E4096C"/>
    <w:rsid w:val="00E437F8"/>
    <w:rsid w:val="00E455E0"/>
    <w:rsid w:val="00E73DF6"/>
    <w:rsid w:val="00E92674"/>
    <w:rsid w:val="00EA2137"/>
    <w:rsid w:val="00EB4AFB"/>
    <w:rsid w:val="00EB5F3D"/>
    <w:rsid w:val="00EB69CC"/>
    <w:rsid w:val="00EB6D23"/>
    <w:rsid w:val="00ED2E05"/>
    <w:rsid w:val="00ED3C16"/>
    <w:rsid w:val="00ED6FD1"/>
    <w:rsid w:val="00EE40D3"/>
    <w:rsid w:val="00EE73E8"/>
    <w:rsid w:val="00F11DAE"/>
    <w:rsid w:val="00F147EC"/>
    <w:rsid w:val="00F15B38"/>
    <w:rsid w:val="00F25A5D"/>
    <w:rsid w:val="00F31DA1"/>
    <w:rsid w:val="00F3687B"/>
    <w:rsid w:val="00F45235"/>
    <w:rsid w:val="00F50304"/>
    <w:rsid w:val="00F53AE3"/>
    <w:rsid w:val="00F60447"/>
    <w:rsid w:val="00F62E2D"/>
    <w:rsid w:val="00F65983"/>
    <w:rsid w:val="00F72DDB"/>
    <w:rsid w:val="00F82C1F"/>
    <w:rsid w:val="00F94072"/>
    <w:rsid w:val="00F95C2E"/>
    <w:rsid w:val="00FA0930"/>
    <w:rsid w:val="00FA4B7D"/>
    <w:rsid w:val="00FB4407"/>
    <w:rsid w:val="00FC4CDA"/>
    <w:rsid w:val="00FC5185"/>
    <w:rsid w:val="00FC7B21"/>
    <w:rsid w:val="00FD1D8C"/>
    <w:rsid w:val="00FD50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E858C"/>
  <w15:chartTrackingRefBased/>
  <w15:docId w15:val="{3D6D07CE-D90A-4101-A3D0-B6E6D8E4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lt-LT" w:eastAsia="lt-LT"/>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uiPriority w:val="99"/>
    <w:unhideWhenUsed/>
    <w:rsid w:val="008C5C74"/>
    <w:rPr>
      <w:color w:val="0000FF"/>
      <w:u w:val="single"/>
    </w:rPr>
  </w:style>
  <w:style w:type="character" w:customStyle="1" w:styleId="apple-style-span">
    <w:name w:val="apple-style-span"/>
    <w:basedOn w:val="DefaultParagraphFont"/>
    <w:rsid w:val="00FA0930"/>
  </w:style>
  <w:style w:type="paragraph" w:styleId="BalloonText">
    <w:name w:val="Balloon Text"/>
    <w:basedOn w:val="Normal"/>
    <w:link w:val="BalloonTextChar"/>
    <w:uiPriority w:val="99"/>
    <w:semiHidden/>
    <w:unhideWhenUsed/>
    <w:rsid w:val="00FA0930"/>
    <w:rPr>
      <w:rFonts w:ascii="Tahoma" w:hAnsi="Tahoma" w:cs="Tahoma"/>
      <w:sz w:val="16"/>
      <w:szCs w:val="16"/>
    </w:rPr>
  </w:style>
  <w:style w:type="character" w:customStyle="1" w:styleId="BalloonTextChar">
    <w:name w:val="Balloon Text Char"/>
    <w:link w:val="BalloonText"/>
    <w:uiPriority w:val="99"/>
    <w:semiHidden/>
    <w:rsid w:val="00FA0930"/>
    <w:rPr>
      <w:rFonts w:ascii="Tahoma" w:hAnsi="Tahoma" w:cs="Tahoma"/>
      <w:sz w:val="16"/>
      <w:szCs w:val="16"/>
    </w:rPr>
  </w:style>
  <w:style w:type="table" w:styleId="TableGrid">
    <w:name w:val="Table Grid"/>
    <w:basedOn w:val="TableNormal"/>
    <w:uiPriority w:val="39"/>
    <w:rsid w:val="006A7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4B39"/>
    <w:rPr>
      <w:sz w:val="24"/>
      <w:szCs w:val="24"/>
      <w:lang w:val="lt-LT" w:eastAsia="lt-LT"/>
    </w:rPr>
  </w:style>
  <w:style w:type="character" w:styleId="CommentReference">
    <w:name w:val="annotation reference"/>
    <w:basedOn w:val="DefaultParagraphFont"/>
    <w:uiPriority w:val="99"/>
    <w:semiHidden/>
    <w:unhideWhenUsed/>
    <w:rsid w:val="00094B39"/>
    <w:rPr>
      <w:sz w:val="16"/>
      <w:szCs w:val="16"/>
    </w:rPr>
  </w:style>
  <w:style w:type="paragraph" w:styleId="CommentText">
    <w:name w:val="annotation text"/>
    <w:basedOn w:val="Normal"/>
    <w:link w:val="CommentTextChar"/>
    <w:uiPriority w:val="99"/>
    <w:unhideWhenUsed/>
    <w:rsid w:val="00094B39"/>
    <w:rPr>
      <w:sz w:val="20"/>
      <w:szCs w:val="20"/>
    </w:rPr>
  </w:style>
  <w:style w:type="character" w:customStyle="1" w:styleId="CommentTextChar">
    <w:name w:val="Comment Text Char"/>
    <w:basedOn w:val="DefaultParagraphFont"/>
    <w:link w:val="CommentText"/>
    <w:uiPriority w:val="99"/>
    <w:rsid w:val="00094B39"/>
    <w:rPr>
      <w:lang w:val="lt-LT" w:eastAsia="lt-LT"/>
    </w:rPr>
  </w:style>
  <w:style w:type="paragraph" w:styleId="CommentSubject">
    <w:name w:val="annotation subject"/>
    <w:basedOn w:val="CommentText"/>
    <w:next w:val="CommentText"/>
    <w:link w:val="CommentSubjectChar"/>
    <w:uiPriority w:val="99"/>
    <w:semiHidden/>
    <w:unhideWhenUsed/>
    <w:rsid w:val="00094B39"/>
    <w:rPr>
      <w:b/>
      <w:bCs/>
    </w:rPr>
  </w:style>
  <w:style w:type="character" w:customStyle="1" w:styleId="CommentSubjectChar">
    <w:name w:val="Comment Subject Char"/>
    <w:basedOn w:val="CommentTextChar"/>
    <w:link w:val="CommentSubject"/>
    <w:uiPriority w:val="99"/>
    <w:semiHidden/>
    <w:rsid w:val="00094B39"/>
    <w:rPr>
      <w:b/>
      <w:bCs/>
      <w:lang w:val="lt-LT" w:eastAsia="lt-LT"/>
    </w:rPr>
  </w:style>
  <w:style w:type="paragraph" w:styleId="ListParagraph">
    <w:name w:val="List Paragraph"/>
    <w:aliases w:val="Bullet EY,Numbering,ERP-List Paragraph,List Paragraph11,List Paragraph2,List Paragraph Red,Buletai,List Paragraph21,List Paragraph1,lp1,Use Case List Paragraph,List Paragraph111,Bullet 1,Paragraph,Sąrašo pastraipa2"/>
    <w:basedOn w:val="Normal"/>
    <w:link w:val="ListParagraphChar"/>
    <w:uiPriority w:val="34"/>
    <w:qFormat/>
    <w:rsid w:val="00E167EF"/>
    <w:pPr>
      <w:autoSpaceDE w:val="0"/>
      <w:autoSpaceDN w:val="0"/>
      <w:spacing w:after="160" w:line="259" w:lineRule="auto"/>
      <w:ind w:left="720"/>
      <w:contextualSpacing/>
      <w:jc w:val="both"/>
    </w:pPr>
    <w:rPr>
      <w:rFonts w:ascii="NanumGothic" w:eastAsia="NanumGothic" w:hAnsi="NanumGothic" w:cs="NanumGothic"/>
      <w:sz w:val="22"/>
      <w:szCs w:val="22"/>
    </w:rPr>
  </w:style>
  <w:style w:type="character" w:customStyle="1" w:styleId="ListParagraphChar">
    <w:name w:val="List Paragraph Char"/>
    <w:aliases w:val="Bullet EY Char,Numbering Char,ERP-List Paragraph Char,List Paragraph11 Char,List Paragraph2 Char,List Paragraph Red Char,Buletai Char,List Paragraph21 Char,List Paragraph1 Char,lp1 Char,Use Case List Paragraph Char,Bullet 1 Char"/>
    <w:link w:val="ListParagraph"/>
    <w:uiPriority w:val="34"/>
    <w:locked/>
    <w:rsid w:val="00E167EF"/>
    <w:rPr>
      <w:rFonts w:ascii="NanumGothic" w:eastAsia="NanumGothic" w:hAnsi="NanumGothic" w:cs="NanumGothic"/>
      <w:sz w:val="22"/>
      <w:szCs w:val="22"/>
      <w:lang w:val="lt-LT" w:eastAsia="lt-LT"/>
    </w:rPr>
  </w:style>
  <w:style w:type="character" w:styleId="UnresolvedMention">
    <w:name w:val="Unresolved Mention"/>
    <w:basedOn w:val="DefaultParagraphFont"/>
    <w:uiPriority w:val="99"/>
    <w:semiHidden/>
    <w:unhideWhenUsed/>
    <w:rsid w:val="00DC0028"/>
    <w:rPr>
      <w:color w:val="605E5C"/>
      <w:shd w:val="clear" w:color="auto" w:fill="E1DFDD"/>
    </w:rPr>
  </w:style>
  <w:style w:type="character" w:customStyle="1" w:styleId="HTMLPreformattedChar">
    <w:name w:val="HTML Preformatted Char"/>
    <w:basedOn w:val="DefaultParagraphFont"/>
    <w:link w:val="HTMLPreformatted"/>
    <w:semiHidden/>
    <w:rsid w:val="00A75D46"/>
    <w:rPr>
      <w:rFonts w:ascii="Courier New" w:hAnsi="Courier New" w:cs="Courier New"/>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3669">
      <w:bodyDiv w:val="1"/>
      <w:marLeft w:val="0"/>
      <w:marRight w:val="0"/>
      <w:marTop w:val="0"/>
      <w:marBottom w:val="0"/>
      <w:divBdr>
        <w:top w:val="none" w:sz="0" w:space="0" w:color="auto"/>
        <w:left w:val="none" w:sz="0" w:space="0" w:color="auto"/>
        <w:bottom w:val="none" w:sz="0" w:space="0" w:color="auto"/>
        <w:right w:val="none" w:sz="0" w:space="0" w:color="auto"/>
      </w:divBdr>
    </w:div>
    <w:div w:id="152839274">
      <w:bodyDiv w:val="1"/>
      <w:marLeft w:val="0"/>
      <w:marRight w:val="0"/>
      <w:marTop w:val="0"/>
      <w:marBottom w:val="0"/>
      <w:divBdr>
        <w:top w:val="none" w:sz="0" w:space="0" w:color="auto"/>
        <w:left w:val="none" w:sz="0" w:space="0" w:color="auto"/>
        <w:bottom w:val="none" w:sz="0" w:space="0" w:color="auto"/>
        <w:right w:val="none" w:sz="0" w:space="0" w:color="auto"/>
      </w:divBdr>
    </w:div>
    <w:div w:id="344523183">
      <w:bodyDiv w:val="1"/>
      <w:marLeft w:val="0"/>
      <w:marRight w:val="0"/>
      <w:marTop w:val="0"/>
      <w:marBottom w:val="0"/>
      <w:divBdr>
        <w:top w:val="none" w:sz="0" w:space="0" w:color="auto"/>
        <w:left w:val="none" w:sz="0" w:space="0" w:color="auto"/>
        <w:bottom w:val="none" w:sz="0" w:space="0" w:color="auto"/>
        <w:right w:val="none" w:sz="0" w:space="0" w:color="auto"/>
      </w:divBdr>
    </w:div>
    <w:div w:id="639573342">
      <w:bodyDiv w:val="1"/>
      <w:marLeft w:val="0"/>
      <w:marRight w:val="0"/>
      <w:marTop w:val="0"/>
      <w:marBottom w:val="0"/>
      <w:divBdr>
        <w:top w:val="none" w:sz="0" w:space="0" w:color="auto"/>
        <w:left w:val="none" w:sz="0" w:space="0" w:color="auto"/>
        <w:bottom w:val="none" w:sz="0" w:space="0" w:color="auto"/>
        <w:right w:val="none" w:sz="0" w:space="0" w:color="auto"/>
      </w:divBdr>
    </w:div>
    <w:div w:id="1199515265">
      <w:bodyDiv w:val="1"/>
      <w:marLeft w:val="0"/>
      <w:marRight w:val="0"/>
      <w:marTop w:val="0"/>
      <w:marBottom w:val="0"/>
      <w:divBdr>
        <w:top w:val="none" w:sz="0" w:space="0" w:color="auto"/>
        <w:left w:val="none" w:sz="0" w:space="0" w:color="auto"/>
        <w:bottom w:val="none" w:sz="0" w:space="0" w:color="auto"/>
        <w:right w:val="none" w:sz="0" w:space="0" w:color="auto"/>
      </w:divBdr>
    </w:div>
    <w:div w:id="1226448461">
      <w:bodyDiv w:val="1"/>
      <w:marLeft w:val="0"/>
      <w:marRight w:val="0"/>
      <w:marTop w:val="0"/>
      <w:marBottom w:val="0"/>
      <w:divBdr>
        <w:top w:val="none" w:sz="0" w:space="0" w:color="auto"/>
        <w:left w:val="none" w:sz="0" w:space="0" w:color="auto"/>
        <w:bottom w:val="none" w:sz="0" w:space="0" w:color="auto"/>
        <w:right w:val="none" w:sz="0" w:space="0" w:color="auto"/>
      </w:divBdr>
    </w:div>
    <w:div w:id="1319572191">
      <w:bodyDiv w:val="1"/>
      <w:marLeft w:val="0"/>
      <w:marRight w:val="0"/>
      <w:marTop w:val="0"/>
      <w:marBottom w:val="0"/>
      <w:divBdr>
        <w:top w:val="none" w:sz="0" w:space="0" w:color="auto"/>
        <w:left w:val="none" w:sz="0" w:space="0" w:color="auto"/>
        <w:bottom w:val="none" w:sz="0" w:space="0" w:color="auto"/>
        <w:right w:val="none" w:sz="0" w:space="0" w:color="auto"/>
      </w:divBdr>
    </w:div>
    <w:div w:id="1820028788">
      <w:bodyDiv w:val="1"/>
      <w:marLeft w:val="0"/>
      <w:marRight w:val="0"/>
      <w:marTop w:val="0"/>
      <w:marBottom w:val="0"/>
      <w:divBdr>
        <w:top w:val="none" w:sz="0" w:space="0" w:color="auto"/>
        <w:left w:val="none" w:sz="0" w:space="0" w:color="auto"/>
        <w:bottom w:val="none" w:sz="0" w:space="0" w:color="auto"/>
        <w:right w:val="none" w:sz="0" w:space="0" w:color="auto"/>
      </w:divBdr>
    </w:div>
    <w:div w:id="2033800694">
      <w:bodyDiv w:val="1"/>
      <w:marLeft w:val="0"/>
      <w:marRight w:val="0"/>
      <w:marTop w:val="0"/>
      <w:marBottom w:val="0"/>
      <w:divBdr>
        <w:top w:val="none" w:sz="0" w:space="0" w:color="auto"/>
        <w:left w:val="none" w:sz="0" w:space="0" w:color="auto"/>
        <w:bottom w:val="none" w:sz="0" w:space="0" w:color="auto"/>
        <w:right w:val="none" w:sz="0" w:space="0" w:color="auto"/>
      </w:divBdr>
    </w:div>
    <w:div w:id="205338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enmin.lt" TargetMode="External"/><Relationship Id="rId3" Type="http://schemas.openxmlformats.org/officeDocument/2006/relationships/settings" Target="settings.xml"/><Relationship Id="rId7" Type="http://schemas.openxmlformats.org/officeDocument/2006/relationships/hyperlink" Target="mailto:lithuania@tgsbal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Jevgenija Jankevič</dc:creator>
  <cp:lastModifiedBy>Simona Stankevičiūtė</cp:lastModifiedBy>
  <cp:revision>2</cp:revision>
  <dcterms:created xsi:type="dcterms:W3CDTF">2025-07-30T07:47:00Z</dcterms:created>
  <dcterms:modified xsi:type="dcterms:W3CDTF">2025-07-30T07:47:00Z</dcterms:modified>
</cp:coreProperties>
</file>