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0F5C3BCC" w:rsidR="003526D7" w:rsidRPr="00F31E75" w:rsidRDefault="0077196B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>PAPILDOMAS SUSITARIMAS</w:t>
      </w:r>
      <w:r w:rsidR="00555CD0" w:rsidRPr="00F31E75">
        <w:rPr>
          <w:rFonts w:asciiTheme="majorBidi" w:hAnsiTheme="majorBidi" w:cstheme="majorBidi"/>
          <w:b/>
          <w:sz w:val="24"/>
        </w:rPr>
        <w:t xml:space="preserve"> Nr. </w:t>
      </w:r>
      <w:r w:rsidR="00505473" w:rsidRPr="00F31E75">
        <w:rPr>
          <w:rFonts w:asciiTheme="majorBidi" w:hAnsiTheme="majorBidi" w:cstheme="majorBidi"/>
          <w:b/>
          <w:sz w:val="24"/>
        </w:rPr>
        <w:t>1</w:t>
      </w:r>
    </w:p>
    <w:p w14:paraId="65654341" w14:textId="5F096EE1" w:rsidR="00E32C96" w:rsidRPr="00F31E75" w:rsidRDefault="0077196B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 xml:space="preserve">PRIE </w:t>
      </w:r>
      <w:r w:rsidR="00505473" w:rsidRPr="00F31E75">
        <w:rPr>
          <w:rFonts w:asciiTheme="majorBidi" w:hAnsiTheme="majorBidi" w:cstheme="majorBidi"/>
          <w:b/>
          <w:sz w:val="24"/>
        </w:rPr>
        <w:t>2024 M. LIEPOS 30 D. STATYBOS DARBŲ RANGOS</w:t>
      </w:r>
    </w:p>
    <w:p w14:paraId="65654342" w14:textId="0B030C83" w:rsidR="00E32C96" w:rsidRPr="00F31E75" w:rsidRDefault="00505473">
      <w:pPr>
        <w:ind w:left="15"/>
        <w:jc w:val="center"/>
        <w:rPr>
          <w:rFonts w:asciiTheme="majorBidi" w:hAnsiTheme="majorBidi" w:cstheme="majorBidi"/>
          <w:b/>
          <w:sz w:val="24"/>
        </w:rPr>
      </w:pPr>
      <w:r w:rsidRPr="00F31E75">
        <w:rPr>
          <w:rFonts w:asciiTheme="majorBidi" w:hAnsiTheme="majorBidi" w:cstheme="majorBidi"/>
          <w:b/>
          <w:sz w:val="24"/>
        </w:rPr>
        <w:t>SUTARTIES NR. SŽ-</w:t>
      </w:r>
      <w:r w:rsidR="0077196B" w:rsidRPr="00F31E75">
        <w:rPr>
          <w:rFonts w:asciiTheme="majorBidi" w:hAnsiTheme="majorBidi" w:cstheme="majorBidi"/>
          <w:b/>
          <w:sz w:val="24"/>
        </w:rPr>
        <w:t>1</w:t>
      </w:r>
      <w:r w:rsidRPr="00F31E75">
        <w:rPr>
          <w:rFonts w:asciiTheme="majorBidi" w:hAnsiTheme="majorBidi" w:cstheme="majorBidi"/>
          <w:b/>
          <w:sz w:val="24"/>
        </w:rPr>
        <w:t>224</w:t>
      </w:r>
    </w:p>
    <w:p w14:paraId="65654343" w14:textId="77777777" w:rsidR="003526D7" w:rsidRPr="00F31E75" w:rsidRDefault="003526D7">
      <w:pPr>
        <w:ind w:left="720"/>
        <w:rPr>
          <w:rFonts w:asciiTheme="majorBidi" w:hAnsiTheme="majorBidi" w:cstheme="majorBidi"/>
          <w:b/>
          <w:sz w:val="24"/>
        </w:rPr>
      </w:pPr>
    </w:p>
    <w:p w14:paraId="65654344" w14:textId="19FD7E40" w:rsidR="003526D7" w:rsidRPr="00F31E75" w:rsidRDefault="00005131">
      <w:pPr>
        <w:ind w:left="720"/>
        <w:jc w:val="center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20</w:t>
      </w:r>
      <w:r w:rsidR="006845BC" w:rsidRPr="00F31E75">
        <w:rPr>
          <w:rFonts w:asciiTheme="majorBidi" w:hAnsiTheme="majorBidi" w:cstheme="majorBidi"/>
          <w:sz w:val="24"/>
        </w:rPr>
        <w:t>2</w:t>
      </w:r>
      <w:r w:rsidR="00505473" w:rsidRPr="00F31E75">
        <w:rPr>
          <w:rFonts w:asciiTheme="majorBidi" w:hAnsiTheme="majorBidi" w:cstheme="majorBidi"/>
          <w:sz w:val="24"/>
        </w:rPr>
        <w:t>5</w:t>
      </w:r>
      <w:r w:rsidR="006845BC" w:rsidRPr="00F31E75">
        <w:rPr>
          <w:rFonts w:asciiTheme="majorBidi" w:hAnsiTheme="majorBidi" w:cstheme="majorBidi"/>
          <w:sz w:val="24"/>
        </w:rPr>
        <w:t xml:space="preserve"> </w:t>
      </w:r>
      <w:r w:rsidR="003526D7" w:rsidRPr="00F31E75">
        <w:rPr>
          <w:rFonts w:asciiTheme="majorBidi" w:hAnsiTheme="majorBidi" w:cstheme="majorBidi"/>
          <w:sz w:val="24"/>
        </w:rPr>
        <w:t>m.</w:t>
      </w:r>
      <w:r w:rsidR="0038026B" w:rsidRPr="00F31E75">
        <w:rPr>
          <w:rFonts w:asciiTheme="majorBidi" w:hAnsiTheme="majorBidi" w:cstheme="majorBidi"/>
          <w:sz w:val="24"/>
        </w:rPr>
        <w:t xml:space="preserve">                                            </w:t>
      </w:r>
      <w:r w:rsidR="003526D7" w:rsidRPr="00F31E75">
        <w:rPr>
          <w:rFonts w:asciiTheme="majorBidi" w:hAnsiTheme="majorBidi" w:cstheme="majorBidi"/>
          <w:sz w:val="24"/>
        </w:rPr>
        <w:t>d.</w:t>
      </w:r>
    </w:p>
    <w:p w14:paraId="65654345" w14:textId="77777777" w:rsidR="003526D7" w:rsidRPr="00F31E75" w:rsidRDefault="003526D7">
      <w:pPr>
        <w:ind w:left="720"/>
        <w:jc w:val="center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Šiauliai</w:t>
      </w:r>
    </w:p>
    <w:p w14:paraId="65654346" w14:textId="77777777" w:rsidR="003526D7" w:rsidRPr="00F31E75" w:rsidRDefault="003526D7" w:rsidP="002918E4">
      <w:pPr>
        <w:ind w:firstLine="567"/>
        <w:rPr>
          <w:rFonts w:asciiTheme="majorBidi" w:hAnsiTheme="majorBidi" w:cstheme="majorBidi"/>
          <w:color w:val="auto"/>
          <w:sz w:val="24"/>
        </w:rPr>
      </w:pPr>
    </w:p>
    <w:p w14:paraId="0AC89B0B" w14:textId="196BDC54" w:rsidR="00505473" w:rsidRPr="00F31E75" w:rsidRDefault="00731E27" w:rsidP="00505473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F31E75">
        <w:rPr>
          <w:rFonts w:asciiTheme="majorBidi" w:hAnsiTheme="majorBidi" w:cstheme="majorBidi"/>
          <w:color w:val="auto"/>
          <w:sz w:val="24"/>
        </w:rPr>
        <w:t xml:space="preserve">Šiaulių miesto savivaldybės administracija, atstovaujama </w:t>
      </w:r>
      <w:r w:rsidR="000C6BCD" w:rsidRPr="000C6BCD">
        <w:rPr>
          <w:rFonts w:asciiTheme="majorBidi" w:hAnsiTheme="majorBidi" w:cstheme="majorBidi"/>
          <w:color w:val="auto"/>
          <w:sz w:val="24"/>
        </w:rPr>
        <w:t>savivaldybės mero patarėjo, pavaduojančio administracijos direktorių Vinco Urbonavičiaus</w:t>
      </w:r>
      <w:r w:rsidRPr="00F31E75">
        <w:rPr>
          <w:rFonts w:asciiTheme="majorBidi" w:hAnsiTheme="majorBidi" w:cstheme="majorBidi"/>
          <w:color w:val="auto"/>
          <w:sz w:val="24"/>
        </w:rPr>
        <w:t>, veikiančio pagal Šiaulių miesto savivaldybės administracijos veiklos nuostatus, (toliau – Užsakovas) ir UAB „</w:t>
      </w:r>
      <w:r w:rsidR="00505473" w:rsidRPr="00F31E75">
        <w:rPr>
          <w:rFonts w:asciiTheme="majorBidi" w:hAnsiTheme="majorBidi" w:cstheme="majorBidi"/>
          <w:color w:val="auto"/>
          <w:sz w:val="24"/>
        </w:rPr>
        <w:t>Gigas</w:t>
      </w:r>
      <w:r w:rsidRPr="00F31E75">
        <w:rPr>
          <w:rFonts w:asciiTheme="majorBidi" w:hAnsiTheme="majorBidi" w:cstheme="majorBidi"/>
          <w:color w:val="auto"/>
          <w:sz w:val="24"/>
        </w:rPr>
        <w:t xml:space="preserve">“, atstovaujama direktoriaus </w:t>
      </w:r>
      <w:r w:rsidR="00505473" w:rsidRPr="00F31E75">
        <w:rPr>
          <w:rFonts w:asciiTheme="majorBidi" w:hAnsiTheme="majorBidi" w:cstheme="majorBidi"/>
          <w:color w:val="auto"/>
          <w:sz w:val="24"/>
        </w:rPr>
        <w:t>Valdo Juodžio</w:t>
      </w:r>
      <w:r w:rsidRPr="00F31E75">
        <w:rPr>
          <w:rFonts w:asciiTheme="majorBidi" w:hAnsiTheme="majorBidi" w:cstheme="majorBidi"/>
          <w:color w:val="auto"/>
          <w:sz w:val="24"/>
        </w:rPr>
        <w:t>, veikiančio (-</w:t>
      </w:r>
      <w:proofErr w:type="spellStart"/>
      <w:r w:rsidRPr="00F31E75">
        <w:rPr>
          <w:rFonts w:asciiTheme="majorBidi" w:hAnsiTheme="majorBidi" w:cstheme="majorBidi"/>
          <w:color w:val="auto"/>
          <w:sz w:val="24"/>
        </w:rPr>
        <w:t>ios</w:t>
      </w:r>
      <w:proofErr w:type="spellEnd"/>
      <w:r w:rsidRPr="00F31E75">
        <w:rPr>
          <w:rFonts w:asciiTheme="majorBidi" w:hAnsiTheme="majorBidi" w:cstheme="majorBidi"/>
          <w:color w:val="auto"/>
          <w:sz w:val="24"/>
        </w:rPr>
        <w:t>) pagal įmonės įstatus (toliau – Rangovas)</w:t>
      </w:r>
      <w:r w:rsidR="00AF19EE" w:rsidRPr="00F31E75">
        <w:rPr>
          <w:rFonts w:asciiTheme="majorBidi" w:hAnsiTheme="majorBidi" w:cstheme="majorBidi"/>
          <w:color w:val="auto"/>
          <w:sz w:val="24"/>
        </w:rPr>
        <w:t xml:space="preserve"> ir toliau kartu vadinami Šalimis, o kiekvienas atskirai – Šalimi, vadovaudamiesi Viešųjų pirkimų įstatymo 89 str. 1 d. 3 p., 2024 m. </w:t>
      </w:r>
      <w:r w:rsidR="00505473" w:rsidRPr="00F31E75">
        <w:rPr>
          <w:rFonts w:asciiTheme="majorBidi" w:hAnsiTheme="majorBidi" w:cstheme="majorBidi"/>
          <w:color w:val="auto"/>
          <w:sz w:val="24"/>
        </w:rPr>
        <w:t>liepos 30</w:t>
      </w:r>
      <w:r w:rsidR="00AF19EE" w:rsidRPr="00F31E75">
        <w:rPr>
          <w:rFonts w:asciiTheme="majorBidi" w:hAnsiTheme="majorBidi" w:cstheme="majorBidi"/>
          <w:color w:val="auto"/>
          <w:sz w:val="24"/>
        </w:rPr>
        <w:t xml:space="preserve"> d. Rangos sutarties Nr. SŽ-1</w:t>
      </w:r>
      <w:r w:rsidR="00505473" w:rsidRPr="00F31E75">
        <w:rPr>
          <w:rFonts w:asciiTheme="majorBidi" w:hAnsiTheme="majorBidi" w:cstheme="majorBidi"/>
          <w:color w:val="auto"/>
          <w:sz w:val="24"/>
        </w:rPr>
        <w:t>224</w:t>
      </w:r>
      <w:r w:rsidR="00AF19EE" w:rsidRPr="00F31E75">
        <w:rPr>
          <w:rFonts w:asciiTheme="majorBidi" w:hAnsiTheme="majorBidi" w:cstheme="majorBidi"/>
          <w:color w:val="auto"/>
          <w:sz w:val="24"/>
        </w:rPr>
        <w:t xml:space="preserve"> (toliau – Sutartis) </w:t>
      </w:r>
      <w:r w:rsidR="00505473" w:rsidRPr="00F31E75">
        <w:rPr>
          <w:rFonts w:asciiTheme="majorBidi" w:hAnsiTheme="majorBidi" w:cstheme="majorBidi"/>
          <w:color w:val="auto"/>
          <w:sz w:val="24"/>
        </w:rPr>
        <w:t xml:space="preserve">10.1. ir 10.2. punktų nuostatomis bei atsižvelgdami į 2025-02-07 Darbų pakeitimo akte Nr. 1 (registracijos Nr. VKIF-122) ir 2025-07-15 Darbų pakeitimo akte Nr. 2 (registracijos Nr. VKIF-826) nurodytas aplinkybes, sudaro šį Papildomą susitarimą ir sutaria: </w:t>
      </w:r>
    </w:p>
    <w:p w14:paraId="4CF0AE9E" w14:textId="5A5E86BE" w:rsidR="00505473" w:rsidRPr="00505473" w:rsidRDefault="00505473" w:rsidP="00505473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505473">
        <w:rPr>
          <w:rFonts w:asciiTheme="majorBidi" w:hAnsiTheme="majorBidi" w:cstheme="majorBidi"/>
          <w:color w:val="auto"/>
          <w:sz w:val="24"/>
        </w:rPr>
        <w:t xml:space="preserve">1. Vykdant </w:t>
      </w:r>
      <w:r w:rsidRPr="00F31E75">
        <w:rPr>
          <w:rFonts w:asciiTheme="majorBidi" w:hAnsiTheme="majorBidi" w:cstheme="majorBidi"/>
          <w:b/>
          <w:bCs/>
          <w:sz w:val="24"/>
        </w:rPr>
        <w:t>Susisiekimo komunikacijų – Tilžės g. rekonstravimo, Gluosnių g. paprastojo remonto Šiaulių mieste</w:t>
      </w:r>
      <w:r w:rsidRPr="00F31E75">
        <w:rPr>
          <w:rFonts w:asciiTheme="majorBidi" w:hAnsiTheme="majorBidi" w:cstheme="majorBidi"/>
          <w:b/>
          <w:bCs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b/>
          <w:bCs/>
          <w:color w:val="auto"/>
          <w:sz w:val="24"/>
        </w:rPr>
        <w:t>projekto darbus</w:t>
      </w:r>
      <w:r w:rsidRPr="00505473">
        <w:rPr>
          <w:rFonts w:asciiTheme="majorBidi" w:hAnsiTheme="majorBidi" w:cstheme="majorBidi"/>
          <w:color w:val="auto"/>
          <w:sz w:val="24"/>
        </w:rPr>
        <w:t xml:space="preserve">, atsiradus papildomiems ir nevykdomiems darbams, nurodytiems </w:t>
      </w:r>
      <w:r w:rsidRPr="00F31E75">
        <w:rPr>
          <w:rFonts w:asciiTheme="majorBidi" w:hAnsiTheme="majorBidi" w:cstheme="majorBidi"/>
          <w:color w:val="auto"/>
          <w:sz w:val="24"/>
        </w:rPr>
        <w:t>2025-02-07 Darbų pakeitimo akte Nr. 1 (registracijos Nr. VKIF-122) ir 2025-07-15 Darbų pakeitimo akte Nr. 2 (registracijos Nr. VKIF-826)</w:t>
      </w:r>
      <w:r w:rsidRPr="00505473">
        <w:rPr>
          <w:rFonts w:asciiTheme="majorBidi" w:hAnsiTheme="majorBidi" w:cstheme="majorBidi"/>
          <w:color w:val="auto"/>
          <w:sz w:val="24"/>
        </w:rPr>
        <w:t xml:space="preserve">, </w:t>
      </w:r>
      <w:r w:rsidRPr="00F31E75">
        <w:rPr>
          <w:rFonts w:asciiTheme="majorBidi" w:hAnsiTheme="majorBidi" w:cstheme="majorBidi"/>
          <w:color w:val="auto"/>
          <w:sz w:val="24"/>
        </w:rPr>
        <w:t>sumažinti</w:t>
      </w:r>
      <w:r w:rsidRPr="00505473">
        <w:rPr>
          <w:rFonts w:asciiTheme="majorBidi" w:hAnsiTheme="majorBidi" w:cstheme="majorBidi"/>
          <w:color w:val="auto"/>
          <w:sz w:val="24"/>
        </w:rPr>
        <w:t xml:space="preserve"> Sutarties kainą, numatytą Sutarties 3.4. papunktyje, </w:t>
      </w:r>
      <w:r w:rsidR="00F31E75" w:rsidRPr="00F31E75">
        <w:rPr>
          <w:rFonts w:asciiTheme="majorBidi" w:hAnsiTheme="majorBidi" w:cstheme="majorBidi"/>
          <w:color w:val="auto"/>
          <w:sz w:val="24"/>
        </w:rPr>
        <w:t>9.261,42</w:t>
      </w:r>
      <w:r w:rsidRPr="00505473">
        <w:rPr>
          <w:rFonts w:asciiTheme="majorBidi" w:hAnsiTheme="majorBidi" w:cstheme="majorBidi"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i/>
          <w:color w:val="auto"/>
          <w:sz w:val="24"/>
        </w:rPr>
        <w:t>(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>devyni tūkstančiai du šimtai šešiasdešimt vienas euras, 42 ct.</w:t>
      </w:r>
      <w:r w:rsidRPr="00505473">
        <w:rPr>
          <w:rFonts w:asciiTheme="majorBidi" w:hAnsiTheme="majorBidi" w:cstheme="majorBidi"/>
          <w:i/>
          <w:color w:val="auto"/>
          <w:sz w:val="24"/>
        </w:rPr>
        <w:t xml:space="preserve">) </w:t>
      </w:r>
      <w:r w:rsidRPr="00505473">
        <w:rPr>
          <w:rFonts w:asciiTheme="majorBidi" w:hAnsiTheme="majorBidi" w:cstheme="majorBidi"/>
          <w:iCs/>
          <w:color w:val="auto"/>
          <w:sz w:val="24"/>
        </w:rPr>
        <w:t>be PVM</w:t>
      </w:r>
      <w:r w:rsidRPr="00505473">
        <w:rPr>
          <w:rFonts w:asciiTheme="majorBidi" w:hAnsiTheme="majorBidi" w:cstheme="majorBidi"/>
          <w:bCs/>
          <w:color w:val="auto"/>
          <w:sz w:val="24"/>
        </w:rPr>
        <w:t>.</w:t>
      </w:r>
    </w:p>
    <w:p w14:paraId="4867B106" w14:textId="30008D63" w:rsidR="00505473" w:rsidRPr="00505473" w:rsidRDefault="00505473" w:rsidP="00505473">
      <w:pPr>
        <w:ind w:firstLine="567"/>
        <w:jc w:val="both"/>
        <w:rPr>
          <w:rFonts w:asciiTheme="majorBidi" w:hAnsiTheme="majorBidi" w:cstheme="majorBidi"/>
          <w:iCs/>
          <w:color w:val="auto"/>
          <w:sz w:val="24"/>
        </w:rPr>
      </w:pPr>
      <w:r w:rsidRPr="00505473">
        <w:rPr>
          <w:rFonts w:asciiTheme="majorBidi" w:hAnsiTheme="majorBidi" w:cstheme="majorBidi"/>
          <w:color w:val="auto"/>
          <w:sz w:val="24"/>
        </w:rPr>
        <w:t xml:space="preserve">2. Aiškumo ir tikslumo dėlei, Šalys sutaria, kad dėl šiame Susitarime nurodytų papildomų </w:t>
      </w:r>
      <w:r w:rsidR="00F31E75" w:rsidRPr="00F31E75">
        <w:rPr>
          <w:rFonts w:asciiTheme="majorBidi" w:hAnsiTheme="majorBidi" w:cstheme="majorBidi"/>
          <w:color w:val="auto"/>
          <w:sz w:val="24"/>
        </w:rPr>
        <w:t>ir nevykdomų darbų</w:t>
      </w:r>
      <w:r w:rsidRPr="00505473">
        <w:rPr>
          <w:rFonts w:asciiTheme="majorBidi" w:hAnsiTheme="majorBidi" w:cstheme="majorBidi"/>
          <w:color w:val="auto"/>
          <w:sz w:val="24"/>
        </w:rPr>
        <w:t xml:space="preserve">, pakeičiama galutinė Sutarties kaina, nurodyta Sutartyje yra </w:t>
      </w:r>
      <w:r w:rsidR="00F31E75" w:rsidRPr="00F31E75">
        <w:rPr>
          <w:rFonts w:asciiTheme="majorBidi" w:hAnsiTheme="majorBidi" w:cstheme="majorBidi"/>
          <w:b/>
          <w:bCs/>
          <w:color w:val="auto"/>
          <w:sz w:val="24"/>
        </w:rPr>
        <w:t>48.074,53</w:t>
      </w:r>
      <w:r w:rsidRPr="00505473">
        <w:rPr>
          <w:rFonts w:asciiTheme="majorBidi" w:hAnsiTheme="majorBidi" w:cstheme="majorBidi"/>
          <w:color w:val="auto"/>
          <w:sz w:val="24"/>
        </w:rPr>
        <w:t xml:space="preserve"> </w:t>
      </w:r>
      <w:r w:rsidRPr="00505473">
        <w:rPr>
          <w:rFonts w:asciiTheme="majorBidi" w:hAnsiTheme="majorBidi" w:cstheme="majorBidi"/>
          <w:i/>
          <w:color w:val="auto"/>
          <w:sz w:val="24"/>
        </w:rPr>
        <w:t>(</w:t>
      </w:r>
      <w:r w:rsidR="00F31E75" w:rsidRPr="00F31E75">
        <w:rPr>
          <w:rFonts w:asciiTheme="majorBidi" w:hAnsiTheme="majorBidi" w:cstheme="majorBidi"/>
          <w:i/>
          <w:color w:val="auto"/>
          <w:sz w:val="24"/>
        </w:rPr>
        <w:t>keturiasdešimt aštuoni tūkstančiai septyniasdešimt keturi eurai, 53 ct.</w:t>
      </w:r>
      <w:r w:rsidRPr="00505473">
        <w:rPr>
          <w:rFonts w:asciiTheme="majorBidi" w:hAnsiTheme="majorBidi" w:cstheme="majorBidi"/>
          <w:i/>
          <w:color w:val="auto"/>
          <w:sz w:val="24"/>
        </w:rPr>
        <w:t xml:space="preserve">) </w:t>
      </w:r>
      <w:r w:rsidRPr="00505473">
        <w:rPr>
          <w:rFonts w:asciiTheme="majorBidi" w:hAnsiTheme="majorBidi" w:cstheme="majorBidi"/>
          <w:b/>
          <w:bCs/>
          <w:iCs/>
          <w:color w:val="auto"/>
          <w:sz w:val="24"/>
        </w:rPr>
        <w:t>be PVM</w:t>
      </w:r>
      <w:r w:rsidRPr="00505473">
        <w:rPr>
          <w:rFonts w:asciiTheme="majorBidi" w:hAnsiTheme="majorBidi" w:cstheme="majorBidi"/>
          <w:iCs/>
          <w:color w:val="auto"/>
          <w:sz w:val="24"/>
        </w:rPr>
        <w:t>.</w:t>
      </w:r>
    </w:p>
    <w:p w14:paraId="70ABBE96" w14:textId="25A5A0EA" w:rsidR="00505473" w:rsidRPr="00505473" w:rsidRDefault="00505473" w:rsidP="00F31E75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505473">
        <w:rPr>
          <w:rFonts w:asciiTheme="majorBidi" w:hAnsiTheme="majorBidi" w:cstheme="majorBidi"/>
          <w:iCs/>
          <w:color w:val="auto"/>
          <w:sz w:val="24"/>
        </w:rPr>
        <w:t xml:space="preserve">3. </w:t>
      </w:r>
      <w:r w:rsidRPr="00505473">
        <w:rPr>
          <w:rFonts w:asciiTheme="majorBidi" w:hAnsiTheme="majorBidi" w:cstheme="majorBidi"/>
          <w:color w:val="auto"/>
          <w:sz w:val="24"/>
        </w:rPr>
        <w:t>Šis Susitarimas įsigalioja nuo jo pasirašymo dienos ir yra neatsiejama Sutarties dalis.</w:t>
      </w:r>
    </w:p>
    <w:p w14:paraId="07BB84BF" w14:textId="3DF3A94C" w:rsidR="00505473" w:rsidRPr="00505473" w:rsidRDefault="00F31E75" w:rsidP="00505473">
      <w:pPr>
        <w:ind w:firstLine="567"/>
        <w:jc w:val="both"/>
        <w:rPr>
          <w:rFonts w:asciiTheme="majorBidi" w:hAnsiTheme="majorBidi" w:cstheme="majorBidi"/>
          <w:color w:val="auto"/>
          <w:sz w:val="24"/>
        </w:rPr>
      </w:pPr>
      <w:r w:rsidRPr="00F31E75">
        <w:rPr>
          <w:rFonts w:asciiTheme="majorBidi" w:hAnsiTheme="majorBidi" w:cstheme="majorBidi"/>
          <w:color w:val="auto"/>
          <w:sz w:val="24"/>
        </w:rPr>
        <w:t>4</w:t>
      </w:r>
      <w:r w:rsidR="00505473" w:rsidRPr="00505473">
        <w:rPr>
          <w:rFonts w:asciiTheme="majorBidi" w:hAnsiTheme="majorBidi" w:cstheme="majorBidi"/>
          <w:color w:val="auto"/>
          <w:sz w:val="24"/>
        </w:rPr>
        <w:t xml:space="preserve">. Susitarimo priedai – </w:t>
      </w:r>
      <w:r w:rsidRPr="00F31E75">
        <w:rPr>
          <w:rFonts w:asciiTheme="majorBidi" w:hAnsiTheme="majorBidi" w:cstheme="majorBidi"/>
          <w:color w:val="auto"/>
          <w:sz w:val="24"/>
        </w:rPr>
        <w:t xml:space="preserve">2025-02-07 Darbų pakeitimo aktas Nr. 1 (registracijos Nr. VKIF-122) ir 2025-07-15 Darbų pakeitimo aktas Nr. 2 (registracijos Nr. VKIF-826) </w:t>
      </w:r>
      <w:r w:rsidR="00505473" w:rsidRPr="00505473">
        <w:rPr>
          <w:rFonts w:asciiTheme="majorBidi" w:hAnsiTheme="majorBidi" w:cstheme="majorBidi"/>
          <w:color w:val="auto"/>
          <w:sz w:val="24"/>
        </w:rPr>
        <w:t>bei jo priedai yra neatskiriama šio Susitarimo dalis.</w:t>
      </w:r>
    </w:p>
    <w:p w14:paraId="65654352" w14:textId="3FE0376D" w:rsidR="003526D7" w:rsidRPr="00F31E75" w:rsidRDefault="003526D7" w:rsidP="00505473">
      <w:pPr>
        <w:ind w:firstLine="567"/>
        <w:jc w:val="both"/>
        <w:rPr>
          <w:rFonts w:asciiTheme="majorBidi" w:hAnsiTheme="majorBidi" w:cstheme="majorBidi"/>
          <w:sz w:val="24"/>
        </w:rPr>
      </w:pPr>
      <w:r w:rsidRPr="00F31E75">
        <w:rPr>
          <w:rFonts w:asciiTheme="majorBidi" w:hAnsiTheme="majorBidi" w:cstheme="majorBidi"/>
          <w:sz w:val="24"/>
        </w:rPr>
        <w:t>Šalių adresai ir rekvizitai:</w:t>
      </w:r>
    </w:p>
    <w:p w14:paraId="65654353" w14:textId="77777777" w:rsidR="00F1113D" w:rsidRPr="00F31E75" w:rsidRDefault="00F1113D">
      <w:pPr>
        <w:pStyle w:val="BodyTextIndent22"/>
        <w:rPr>
          <w:rFonts w:asciiTheme="majorBidi" w:eastAsia="Times New Roman" w:hAnsiTheme="majorBidi" w:cstheme="majorBidi"/>
          <w:color w:val="000000"/>
        </w:rPr>
      </w:pPr>
    </w:p>
    <w:tbl>
      <w:tblPr>
        <w:tblW w:w="9439" w:type="dxa"/>
        <w:tblInd w:w="137" w:type="dxa"/>
        <w:tblLook w:val="04A0" w:firstRow="1" w:lastRow="0" w:firstColumn="1" w:lastColumn="0" w:noHBand="0" w:noVBand="1"/>
      </w:tblPr>
      <w:tblGrid>
        <w:gridCol w:w="4820"/>
        <w:gridCol w:w="4619"/>
      </w:tblGrid>
      <w:tr w:rsidR="00A83134" w:rsidRPr="000C6BCD" w14:paraId="555146A2" w14:textId="77777777" w:rsidTr="003D0505">
        <w:tc>
          <w:tcPr>
            <w:tcW w:w="9439" w:type="dxa"/>
            <w:gridSpan w:val="2"/>
            <w:shd w:val="clear" w:color="auto" w:fill="auto"/>
          </w:tcPr>
          <w:p w14:paraId="772B5B0F" w14:textId="77777777" w:rsidR="00A83134" w:rsidRPr="000C6BCD" w:rsidRDefault="00A83134" w:rsidP="00A83134">
            <w:pPr>
              <w:rPr>
                <w:rStyle w:val="FontStyle23"/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0C6BCD">
              <w:rPr>
                <w:rFonts w:asciiTheme="majorBidi" w:hAnsiTheme="majorBidi" w:cstheme="majorBidi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505473" w:rsidRPr="000C6BCD" w14:paraId="507165F6" w14:textId="77777777" w:rsidTr="003D0505">
        <w:tc>
          <w:tcPr>
            <w:tcW w:w="4820" w:type="dxa"/>
          </w:tcPr>
          <w:p w14:paraId="74FC820F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  <w:r w:rsidRPr="000C6BCD">
              <w:rPr>
                <w:rFonts w:asciiTheme="majorBidi" w:hAnsiTheme="majorBidi" w:cstheme="majorBidi"/>
                <w:b/>
                <w:sz w:val="24"/>
              </w:rPr>
              <w:t>UŽSAKOVAS</w:t>
            </w:r>
          </w:p>
          <w:p w14:paraId="16167A54" w14:textId="77777777" w:rsidR="00505473" w:rsidRPr="000C6BCD" w:rsidRDefault="00505473" w:rsidP="00505473">
            <w:pPr>
              <w:spacing w:line="100" w:lineRule="atLeast"/>
              <w:rPr>
                <w:rFonts w:asciiTheme="majorBidi" w:eastAsia="Calibri" w:hAnsiTheme="majorBidi" w:cstheme="majorBidi"/>
                <w:sz w:val="24"/>
              </w:rPr>
            </w:pPr>
          </w:p>
          <w:p w14:paraId="775FB7B6" w14:textId="77777777" w:rsidR="00505473" w:rsidRPr="000C6BCD" w:rsidRDefault="00505473" w:rsidP="00505473">
            <w:pPr>
              <w:spacing w:line="100" w:lineRule="atLeast"/>
              <w:rPr>
                <w:rFonts w:asciiTheme="majorBidi" w:eastAsia="Calibri" w:hAnsiTheme="majorBidi" w:cstheme="majorBidi"/>
                <w:sz w:val="24"/>
              </w:rPr>
            </w:pPr>
            <w:r w:rsidRPr="000C6BCD">
              <w:rPr>
                <w:rFonts w:asciiTheme="majorBidi" w:eastAsia="Calibri" w:hAnsiTheme="majorBidi" w:cstheme="majorBidi"/>
                <w:sz w:val="24"/>
              </w:rPr>
              <w:t>Šiaulių miesto savivaldybės administracija</w:t>
            </w:r>
          </w:p>
          <w:p w14:paraId="3A56DEAD" w14:textId="785C89B4" w:rsidR="00505473" w:rsidRPr="000C6BCD" w:rsidRDefault="00505473" w:rsidP="00505473">
            <w:pPr>
              <w:rPr>
                <w:rFonts w:asciiTheme="majorBidi" w:hAnsiTheme="majorBidi" w:cstheme="majorBidi"/>
                <w:sz w:val="24"/>
                <w:shd w:val="clear" w:color="auto" w:fill="FFFFFF"/>
              </w:rPr>
            </w:pPr>
            <w:r w:rsidRPr="000C6BCD">
              <w:rPr>
                <w:rFonts w:asciiTheme="majorBidi" w:eastAsia="Calibri" w:hAnsiTheme="majorBidi" w:cstheme="majorBidi"/>
                <w:sz w:val="24"/>
              </w:rPr>
              <w:t xml:space="preserve"> </w:t>
            </w:r>
          </w:p>
        </w:tc>
        <w:tc>
          <w:tcPr>
            <w:tcW w:w="4619" w:type="dxa"/>
          </w:tcPr>
          <w:p w14:paraId="605C505D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  <w:r w:rsidRPr="000C6BCD">
              <w:rPr>
                <w:rFonts w:asciiTheme="majorBidi" w:hAnsiTheme="majorBidi" w:cstheme="majorBidi"/>
                <w:b/>
                <w:sz w:val="24"/>
              </w:rPr>
              <w:t>RANGOVAS</w:t>
            </w:r>
          </w:p>
          <w:p w14:paraId="5083D79A" w14:textId="77777777" w:rsidR="00505473" w:rsidRPr="000C6BCD" w:rsidRDefault="00505473" w:rsidP="00505473">
            <w:pPr>
              <w:spacing w:line="100" w:lineRule="atLeast"/>
              <w:jc w:val="both"/>
              <w:rPr>
                <w:rFonts w:asciiTheme="majorBidi" w:hAnsiTheme="majorBidi" w:cstheme="majorBidi"/>
                <w:sz w:val="24"/>
              </w:rPr>
            </w:pPr>
          </w:p>
          <w:p w14:paraId="6CF30449" w14:textId="77777777" w:rsidR="00505473" w:rsidRPr="000C6BCD" w:rsidRDefault="00505473" w:rsidP="00505473">
            <w:pPr>
              <w:pStyle w:val="Stilius3"/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0C6BCD">
              <w:rPr>
                <w:rFonts w:asciiTheme="majorBidi" w:hAnsiTheme="majorBidi" w:cstheme="majorBidi"/>
                <w:sz w:val="24"/>
                <w:szCs w:val="24"/>
              </w:rPr>
              <w:t>UAB „Gigas“</w:t>
            </w:r>
          </w:p>
          <w:p w14:paraId="1A58819F" w14:textId="111BC471" w:rsidR="00505473" w:rsidRPr="000C6BCD" w:rsidRDefault="00505473" w:rsidP="00505473">
            <w:pPr>
              <w:pStyle w:val="Stilius3"/>
              <w:spacing w:befor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5473" w:rsidRPr="000C6BCD" w14:paraId="131EDD66" w14:textId="77777777" w:rsidTr="003D0505">
        <w:tc>
          <w:tcPr>
            <w:tcW w:w="4820" w:type="dxa"/>
          </w:tcPr>
          <w:p w14:paraId="5ED44B77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4517EACA" w14:textId="77777777" w:rsidR="000C6BCD" w:rsidRPr="000C6BCD" w:rsidRDefault="000C6BCD" w:rsidP="00505473">
            <w:pPr>
              <w:keepNext/>
              <w:jc w:val="both"/>
              <w:rPr>
                <w:rFonts w:ascii="Times New Roman" w:hAnsi="Times New Roman"/>
                <w:sz w:val="24"/>
              </w:rPr>
            </w:pPr>
            <w:r w:rsidRPr="000C6BCD">
              <w:rPr>
                <w:rFonts w:ascii="Times New Roman" w:hAnsi="Times New Roman"/>
                <w:sz w:val="24"/>
              </w:rPr>
              <w:t xml:space="preserve">Vincas Urbonavičius </w:t>
            </w:r>
          </w:p>
          <w:p w14:paraId="3C23814C" w14:textId="77777777" w:rsidR="000C6BCD" w:rsidRDefault="000C6BCD" w:rsidP="00505473">
            <w:pPr>
              <w:keepNext/>
              <w:jc w:val="both"/>
              <w:rPr>
                <w:rFonts w:ascii="Times New Roman" w:hAnsi="Times New Roman"/>
                <w:sz w:val="24"/>
              </w:rPr>
            </w:pPr>
            <w:r w:rsidRPr="000C6BCD">
              <w:rPr>
                <w:rFonts w:ascii="Times New Roman" w:hAnsi="Times New Roman"/>
                <w:sz w:val="24"/>
              </w:rPr>
              <w:t xml:space="preserve">Mero patarėjas, pavaduojantis </w:t>
            </w:r>
          </w:p>
          <w:p w14:paraId="281CCE8E" w14:textId="02E8E846" w:rsidR="00505473" w:rsidRDefault="000C6BCD" w:rsidP="00505473">
            <w:pPr>
              <w:keepNext/>
              <w:jc w:val="both"/>
              <w:rPr>
                <w:rFonts w:ascii="Times New Roman" w:hAnsi="Times New Roman"/>
                <w:sz w:val="24"/>
              </w:rPr>
            </w:pPr>
            <w:r w:rsidRPr="000C6BCD">
              <w:rPr>
                <w:rFonts w:ascii="Times New Roman" w:hAnsi="Times New Roman"/>
                <w:sz w:val="24"/>
              </w:rPr>
              <w:t>administracijos direktorių</w:t>
            </w:r>
          </w:p>
          <w:p w14:paraId="39D82DCA" w14:textId="77777777" w:rsidR="000C6BCD" w:rsidRPr="000C6BCD" w:rsidRDefault="000C6BCD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742CDCF9" w14:textId="77777777" w:rsidR="00505473" w:rsidRPr="000C6BCD" w:rsidRDefault="00505473" w:rsidP="00505473">
            <w:pPr>
              <w:keepNext/>
              <w:spacing w:line="360" w:lineRule="auto"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Parašas  ...................................................</w:t>
            </w:r>
          </w:p>
          <w:p w14:paraId="62CF08FC" w14:textId="77777777" w:rsidR="00505473" w:rsidRPr="000C6BCD" w:rsidRDefault="00505473" w:rsidP="00505473">
            <w:pPr>
              <w:pStyle w:val="Stilius3"/>
              <w:spacing w:before="0"/>
              <w:jc w:val="lef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19" w:type="dxa"/>
          </w:tcPr>
          <w:p w14:paraId="78262FEB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6C094720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Valdas Juodis</w:t>
            </w:r>
          </w:p>
          <w:p w14:paraId="3AFA8119" w14:textId="77777777" w:rsidR="00505473" w:rsidRPr="000C6BCD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Direktorius</w:t>
            </w:r>
          </w:p>
          <w:p w14:paraId="37377A45" w14:textId="77777777" w:rsidR="00505473" w:rsidRDefault="00505473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74BE91DD" w14:textId="77777777" w:rsidR="000C6BCD" w:rsidRPr="000C6BCD" w:rsidRDefault="000C6BCD" w:rsidP="00505473">
            <w:pPr>
              <w:keepNext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</w:p>
          <w:p w14:paraId="665A68E7" w14:textId="77777777" w:rsidR="00505473" w:rsidRPr="000C6BCD" w:rsidRDefault="00505473" w:rsidP="00505473">
            <w:pPr>
              <w:keepNext/>
              <w:spacing w:line="360" w:lineRule="auto"/>
              <w:jc w:val="both"/>
              <w:rPr>
                <w:rFonts w:asciiTheme="majorBidi" w:hAnsiTheme="majorBidi" w:cstheme="majorBidi"/>
                <w:sz w:val="24"/>
                <w:lang w:eastAsia="fi-FI"/>
              </w:rPr>
            </w:pPr>
            <w:r w:rsidRPr="000C6BCD">
              <w:rPr>
                <w:rFonts w:asciiTheme="majorBidi" w:hAnsiTheme="majorBidi" w:cstheme="majorBidi"/>
                <w:sz w:val="24"/>
                <w:lang w:eastAsia="fi-FI"/>
              </w:rPr>
              <w:t>Parašas  .................................................</w:t>
            </w:r>
          </w:p>
          <w:p w14:paraId="1E7BEC24" w14:textId="77777777" w:rsidR="00505473" w:rsidRPr="000C6BCD" w:rsidRDefault="00505473" w:rsidP="00505473">
            <w:pPr>
              <w:pStyle w:val="Bodytxt"/>
              <w:jc w:val="lef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6565437C" w14:textId="714BD4E0" w:rsidR="00E670B6" w:rsidRPr="00F31E75" w:rsidRDefault="00E670B6" w:rsidP="007B1F4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Theme="majorBidi" w:hAnsiTheme="majorBidi" w:cstheme="majorBidi"/>
          <w:sz w:val="24"/>
        </w:rPr>
      </w:pPr>
      <w:bookmarkStart w:id="0" w:name="_GoBack"/>
      <w:bookmarkEnd w:id="0"/>
    </w:p>
    <w:sectPr w:rsidR="00E670B6" w:rsidRPr="00F31E75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7340" w14:textId="77777777" w:rsidR="00383B3D" w:rsidRDefault="00383B3D">
      <w:r>
        <w:separator/>
      </w:r>
    </w:p>
  </w:endnote>
  <w:endnote w:type="continuationSeparator" w:id="0">
    <w:p w14:paraId="12E424AB" w14:textId="77777777" w:rsidR="00383B3D" w:rsidRDefault="003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7E22" w14:textId="77777777" w:rsidR="00383B3D" w:rsidRDefault="00383B3D">
      <w:r>
        <w:separator/>
      </w:r>
    </w:p>
  </w:footnote>
  <w:footnote w:type="continuationSeparator" w:id="0">
    <w:p w14:paraId="3F92DD35" w14:textId="77777777" w:rsidR="00383B3D" w:rsidRDefault="003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C06B8"/>
    <w:rsid w:val="000C6BCD"/>
    <w:rsid w:val="000D3E19"/>
    <w:rsid w:val="000F0431"/>
    <w:rsid w:val="000F464A"/>
    <w:rsid w:val="000F63F0"/>
    <w:rsid w:val="00104098"/>
    <w:rsid w:val="00112869"/>
    <w:rsid w:val="0011560A"/>
    <w:rsid w:val="001174CB"/>
    <w:rsid w:val="00156C27"/>
    <w:rsid w:val="00165693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918E4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3B3D"/>
    <w:rsid w:val="00386285"/>
    <w:rsid w:val="00386F3E"/>
    <w:rsid w:val="003C1BC5"/>
    <w:rsid w:val="003D0505"/>
    <w:rsid w:val="00407FE0"/>
    <w:rsid w:val="00412C06"/>
    <w:rsid w:val="004138A4"/>
    <w:rsid w:val="00416720"/>
    <w:rsid w:val="00434C8F"/>
    <w:rsid w:val="004550E6"/>
    <w:rsid w:val="004635E7"/>
    <w:rsid w:val="00466893"/>
    <w:rsid w:val="00467129"/>
    <w:rsid w:val="00477484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505473"/>
    <w:rsid w:val="00514EF1"/>
    <w:rsid w:val="00515EE3"/>
    <w:rsid w:val="005207C2"/>
    <w:rsid w:val="00527D59"/>
    <w:rsid w:val="005360EE"/>
    <w:rsid w:val="00537B6A"/>
    <w:rsid w:val="00547058"/>
    <w:rsid w:val="00555CD0"/>
    <w:rsid w:val="00556BD7"/>
    <w:rsid w:val="00562643"/>
    <w:rsid w:val="00567DDA"/>
    <w:rsid w:val="00574786"/>
    <w:rsid w:val="005847A1"/>
    <w:rsid w:val="00584AAE"/>
    <w:rsid w:val="005A430B"/>
    <w:rsid w:val="005A5F76"/>
    <w:rsid w:val="005B1122"/>
    <w:rsid w:val="005B4975"/>
    <w:rsid w:val="005B75BD"/>
    <w:rsid w:val="005B7BA0"/>
    <w:rsid w:val="005E0049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663DB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1F49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C44BF"/>
    <w:rsid w:val="008D360D"/>
    <w:rsid w:val="008D6DE7"/>
    <w:rsid w:val="008E2E44"/>
    <w:rsid w:val="008E3462"/>
    <w:rsid w:val="008E49C6"/>
    <w:rsid w:val="008F39B1"/>
    <w:rsid w:val="008F3F9E"/>
    <w:rsid w:val="00912192"/>
    <w:rsid w:val="00926096"/>
    <w:rsid w:val="00927C30"/>
    <w:rsid w:val="00943224"/>
    <w:rsid w:val="00950A45"/>
    <w:rsid w:val="009568F5"/>
    <w:rsid w:val="00965E1C"/>
    <w:rsid w:val="009677CA"/>
    <w:rsid w:val="00972447"/>
    <w:rsid w:val="009A2BB5"/>
    <w:rsid w:val="009B1A38"/>
    <w:rsid w:val="009B3AF6"/>
    <w:rsid w:val="009C5BFE"/>
    <w:rsid w:val="009F4A3E"/>
    <w:rsid w:val="009F5461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D6534"/>
    <w:rsid w:val="00AE22A0"/>
    <w:rsid w:val="00AF19EE"/>
    <w:rsid w:val="00AF679A"/>
    <w:rsid w:val="00B026FB"/>
    <w:rsid w:val="00B07811"/>
    <w:rsid w:val="00B228AE"/>
    <w:rsid w:val="00B246D6"/>
    <w:rsid w:val="00B373EB"/>
    <w:rsid w:val="00B56679"/>
    <w:rsid w:val="00B72173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BF42CE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A1CB6"/>
    <w:rsid w:val="00CB380E"/>
    <w:rsid w:val="00CB61F3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477E"/>
    <w:rsid w:val="00D8542C"/>
    <w:rsid w:val="00D87131"/>
    <w:rsid w:val="00D91A95"/>
    <w:rsid w:val="00DB0C55"/>
    <w:rsid w:val="00DB4D65"/>
    <w:rsid w:val="00DC259E"/>
    <w:rsid w:val="00DD52DE"/>
    <w:rsid w:val="00DE0122"/>
    <w:rsid w:val="00DE45A4"/>
    <w:rsid w:val="00DF108B"/>
    <w:rsid w:val="00DF4F7D"/>
    <w:rsid w:val="00E01D20"/>
    <w:rsid w:val="00E03BBE"/>
    <w:rsid w:val="00E1446D"/>
    <w:rsid w:val="00E24648"/>
    <w:rsid w:val="00E32C96"/>
    <w:rsid w:val="00E37FC5"/>
    <w:rsid w:val="00E50442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302EA"/>
    <w:rsid w:val="00F30FBF"/>
    <w:rsid w:val="00F31E75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53D01-2251-49A7-97CC-3979A8B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2025-07-31T12:55:00Z</dcterms:created>
  <dcterms:modified xsi:type="dcterms:W3CDTF">2025-07-31T12:55:00Z</dcterms:modified>
</cp:coreProperties>
</file>