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E3C66" w14:textId="77777777" w:rsidR="009C7B3F" w:rsidRPr="003E333B" w:rsidRDefault="00B93449" w:rsidP="009C7B3F">
      <w:pPr>
        <w:spacing w:after="0" w:line="240" w:lineRule="auto"/>
        <w:jc w:val="center"/>
        <w:rPr>
          <w:rFonts w:ascii="Times New Roman" w:eastAsia="Calibri" w:hAnsi="Times New Roman" w:cs="Times New Roman"/>
          <w:b/>
        </w:rPr>
      </w:pPr>
      <w:r w:rsidRPr="003E333B">
        <w:rPr>
          <w:rFonts w:ascii="Times New Roman" w:eastAsia="Calibri" w:hAnsi="Times New Roman" w:cs="Times New Roman"/>
          <w:b/>
        </w:rPr>
        <w:t>VALSTYBĖS PAGALBOS NR. SA.42225(2015/N) – REGIONINĖS INVESTICINĖS PAGALBOS TEIKIMAS STRATEGINIUOSE TECHNOLOGINĖS PLĖTROS OBJEKTUOSE EX POST VERTINIMO PLANO PARENGIMO IR ATSTOVAVIMO, DERINANT PLANĄ SU EUROPOS KOMISIJA, PASLAUG</w:t>
      </w:r>
      <w:r w:rsidR="00FB557F" w:rsidRPr="003E333B">
        <w:rPr>
          <w:rFonts w:ascii="Times New Roman" w:eastAsia="Calibri" w:hAnsi="Times New Roman" w:cs="Times New Roman"/>
          <w:b/>
        </w:rPr>
        <w:t>Ų</w:t>
      </w:r>
      <w:r w:rsidRPr="003E333B">
        <w:rPr>
          <w:rFonts w:ascii="Times New Roman" w:eastAsia="Calibri" w:hAnsi="Times New Roman" w:cs="Times New Roman"/>
          <w:b/>
        </w:rPr>
        <w:t xml:space="preserve"> </w:t>
      </w:r>
      <w:r w:rsidR="009C7B3F" w:rsidRPr="003E333B">
        <w:rPr>
          <w:rFonts w:ascii="Times New Roman" w:eastAsia="Calibri" w:hAnsi="Times New Roman" w:cs="Times New Roman"/>
          <w:b/>
        </w:rPr>
        <w:t>VIEŠOJO PIRKIMO-PARDAVIMO SUTARTIS</w:t>
      </w:r>
    </w:p>
    <w:p w14:paraId="09EFDC04" w14:textId="77777777" w:rsidR="009C7B3F" w:rsidRPr="003E333B" w:rsidRDefault="009C7B3F" w:rsidP="009C7B3F">
      <w:pPr>
        <w:spacing w:after="0" w:line="240" w:lineRule="auto"/>
        <w:jc w:val="center"/>
        <w:rPr>
          <w:rFonts w:ascii="Times New Roman" w:eastAsia="Calibri" w:hAnsi="Times New Roman" w:cs="Times New Roman"/>
        </w:rPr>
      </w:pPr>
    </w:p>
    <w:p w14:paraId="51D83974" w14:textId="37CC9D3B" w:rsidR="009C7B3F" w:rsidRPr="003E333B" w:rsidRDefault="009C7B3F" w:rsidP="009C7B3F">
      <w:pPr>
        <w:spacing w:after="0" w:line="240" w:lineRule="auto"/>
        <w:jc w:val="center"/>
        <w:rPr>
          <w:rFonts w:ascii="Times New Roman" w:eastAsia="Calibri" w:hAnsi="Times New Roman" w:cs="Times New Roman"/>
        </w:rPr>
      </w:pPr>
      <w:r w:rsidRPr="003E333B">
        <w:rPr>
          <w:rFonts w:ascii="Times New Roman" w:eastAsia="Calibri" w:hAnsi="Times New Roman" w:cs="Times New Roman"/>
        </w:rPr>
        <w:t>201</w:t>
      </w:r>
      <w:r w:rsidR="00B93449" w:rsidRPr="003E333B">
        <w:rPr>
          <w:rFonts w:ascii="Times New Roman" w:eastAsia="Calibri" w:hAnsi="Times New Roman" w:cs="Times New Roman"/>
        </w:rPr>
        <w:t>6</w:t>
      </w:r>
      <w:r w:rsidR="00780C76">
        <w:rPr>
          <w:rFonts w:ascii="Times New Roman" w:eastAsia="Calibri" w:hAnsi="Times New Roman" w:cs="Times New Roman"/>
        </w:rPr>
        <w:t xml:space="preserve"> m.</w:t>
      </w:r>
      <w:r w:rsidR="006E7B7D">
        <w:rPr>
          <w:rFonts w:ascii="Times New Roman" w:eastAsia="Calibri" w:hAnsi="Times New Roman" w:cs="Times New Roman"/>
        </w:rPr>
        <w:t xml:space="preserve"> </w:t>
      </w:r>
      <w:r w:rsidR="00780C76">
        <w:rPr>
          <w:rFonts w:ascii="Times New Roman" w:eastAsia="Calibri" w:hAnsi="Times New Roman" w:cs="Times New Roman"/>
        </w:rPr>
        <w:t>liepos 20</w:t>
      </w:r>
      <w:r w:rsidR="006E7B7D">
        <w:rPr>
          <w:rFonts w:ascii="Times New Roman" w:eastAsia="Calibri" w:hAnsi="Times New Roman" w:cs="Times New Roman"/>
        </w:rPr>
        <w:t xml:space="preserve"> </w:t>
      </w:r>
      <w:r w:rsidRPr="003E333B">
        <w:rPr>
          <w:rFonts w:ascii="Times New Roman" w:eastAsia="Calibri" w:hAnsi="Times New Roman" w:cs="Times New Roman"/>
        </w:rPr>
        <w:t>d. Nr.</w:t>
      </w:r>
      <w:r w:rsidR="00780C76">
        <w:rPr>
          <w:rFonts w:ascii="Times New Roman" w:eastAsia="Calibri" w:hAnsi="Times New Roman" w:cs="Times New Roman"/>
        </w:rPr>
        <w:t xml:space="preserve"> 8-64</w:t>
      </w:r>
    </w:p>
    <w:p w14:paraId="6F20F33A" w14:textId="77777777" w:rsidR="009C7B3F" w:rsidRPr="003E333B" w:rsidRDefault="009C7B3F" w:rsidP="009C7B3F">
      <w:pPr>
        <w:spacing w:after="0" w:line="240" w:lineRule="auto"/>
        <w:jc w:val="center"/>
        <w:rPr>
          <w:rFonts w:ascii="Times New Roman" w:eastAsia="Calibri" w:hAnsi="Times New Roman" w:cs="Times New Roman"/>
        </w:rPr>
      </w:pPr>
      <w:r w:rsidRPr="003E333B">
        <w:rPr>
          <w:rFonts w:ascii="Times New Roman" w:eastAsia="Calibri" w:hAnsi="Times New Roman" w:cs="Times New Roman"/>
        </w:rPr>
        <w:t>Vilnius</w:t>
      </w:r>
    </w:p>
    <w:p w14:paraId="5E1FDAF9" w14:textId="77777777" w:rsidR="009C7B3F" w:rsidRPr="003E333B" w:rsidRDefault="009C7B3F" w:rsidP="009C7B3F">
      <w:pPr>
        <w:spacing w:after="0" w:line="240" w:lineRule="auto"/>
        <w:rPr>
          <w:rFonts w:ascii="Times New Roman" w:eastAsia="Calibri" w:hAnsi="Times New Roman" w:cs="Times New Roman"/>
        </w:rPr>
      </w:pPr>
    </w:p>
    <w:p w14:paraId="072079AC" w14:textId="77777777" w:rsidR="00B93449" w:rsidRPr="003E333B" w:rsidRDefault="00B93449" w:rsidP="00B93449">
      <w:pPr>
        <w:shd w:val="clear" w:color="auto" w:fill="FFFFFF"/>
        <w:spacing w:before="108" w:after="200" w:line="240" w:lineRule="auto"/>
        <w:ind w:left="567"/>
        <w:jc w:val="center"/>
        <w:rPr>
          <w:rFonts w:ascii="Times New Roman" w:eastAsia="Calibri" w:hAnsi="Times New Roman" w:cs="Times New Roman"/>
          <w:b/>
        </w:rPr>
      </w:pPr>
      <w:r w:rsidRPr="003E333B">
        <w:rPr>
          <w:rFonts w:ascii="Times New Roman" w:eastAsia="Calibri" w:hAnsi="Times New Roman" w:cs="Times New Roman"/>
          <w:b/>
          <w:spacing w:val="-1"/>
        </w:rPr>
        <w:t>1. SUTARTIES ŠALYS</w:t>
      </w:r>
    </w:p>
    <w:p w14:paraId="03E86E97" w14:textId="77777777" w:rsidR="00B93449" w:rsidRPr="003E333B" w:rsidRDefault="00B93449" w:rsidP="009C7B3F">
      <w:pPr>
        <w:spacing w:after="0" w:line="240" w:lineRule="auto"/>
        <w:rPr>
          <w:rFonts w:ascii="Times New Roman" w:eastAsia="Calibri" w:hAnsi="Times New Roman" w:cs="Times New Roman"/>
        </w:rPr>
      </w:pPr>
    </w:p>
    <w:p w14:paraId="06E745B1" w14:textId="77777777" w:rsidR="009C7B3F" w:rsidRPr="003E333B" w:rsidRDefault="00946098" w:rsidP="00946098">
      <w:pPr>
        <w:spacing w:after="0" w:line="240" w:lineRule="auto"/>
        <w:ind w:firstLine="709"/>
        <w:jc w:val="both"/>
        <w:rPr>
          <w:rFonts w:ascii="Times New Roman" w:eastAsia="Calibri" w:hAnsi="Times New Roman" w:cs="Times New Roman"/>
        </w:rPr>
      </w:pPr>
      <w:r w:rsidRPr="003E333B">
        <w:rPr>
          <w:rFonts w:ascii="Times New Roman" w:hAnsi="Times New Roman" w:cs="Times New Roman"/>
          <w:b/>
        </w:rPr>
        <w:t>Lietuvos Respublikos ūkio ministerija</w:t>
      </w:r>
      <w:r w:rsidRPr="003E333B">
        <w:rPr>
          <w:rFonts w:ascii="Times New Roman" w:hAnsi="Times New Roman" w:cs="Times New Roman"/>
        </w:rPr>
        <w:t xml:space="preserve">, biudžetinė įstaiga, juridinio asmens kodas 188621919, adresas Gedimino pr. 38, LT-01104 Vilnius, duomenys kaupiami ir saugomi juridinių asmenų registre, atstovaujama Lietuvos Respublikos ūkio </w:t>
      </w:r>
      <w:r w:rsidR="007C681C">
        <w:rPr>
          <w:rFonts w:ascii="Times New Roman" w:hAnsi="Times New Roman" w:cs="Times New Roman"/>
        </w:rPr>
        <w:t>ministerijos kanclerio Nerijaus Rudaičio</w:t>
      </w:r>
      <w:r w:rsidR="006E7B7D">
        <w:rPr>
          <w:rFonts w:ascii="Times New Roman" w:hAnsi="Times New Roman" w:cs="Times New Roman"/>
        </w:rPr>
        <w:t>, veikiančio</w:t>
      </w:r>
      <w:r w:rsidRPr="003E333B">
        <w:rPr>
          <w:rFonts w:ascii="Times New Roman" w:hAnsi="Times New Roman" w:cs="Times New Roman"/>
        </w:rPr>
        <w:t xml:space="preserve"> pagal teisės aktais suteiktus įgaliojimus, toliau vadinama </w:t>
      </w:r>
      <w:r w:rsidRPr="003E333B">
        <w:rPr>
          <w:rFonts w:ascii="Times New Roman" w:hAnsi="Times New Roman" w:cs="Times New Roman"/>
          <w:b/>
        </w:rPr>
        <w:t>Pirkėju</w:t>
      </w:r>
      <w:r w:rsidR="00397618" w:rsidRPr="003E333B">
        <w:rPr>
          <w:rFonts w:ascii="Times New Roman" w:hAnsi="Times New Roman" w:cs="Times New Roman"/>
          <w:b/>
        </w:rPr>
        <w:t>,</w:t>
      </w:r>
      <w:r w:rsidRPr="003E333B">
        <w:rPr>
          <w:rFonts w:ascii="Times New Roman" w:hAnsi="Times New Roman" w:cs="Times New Roman"/>
        </w:rPr>
        <w:t xml:space="preserve"> </w:t>
      </w:r>
      <w:r w:rsidR="009C7B3F" w:rsidRPr="003E333B">
        <w:rPr>
          <w:rFonts w:ascii="Times New Roman" w:eastAsia="Calibri" w:hAnsi="Times New Roman" w:cs="Times New Roman"/>
        </w:rPr>
        <w:t>ir</w:t>
      </w:r>
    </w:p>
    <w:p w14:paraId="71693891" w14:textId="52934355" w:rsidR="00962226" w:rsidRPr="003E333B" w:rsidRDefault="00946098" w:rsidP="00946098">
      <w:pPr>
        <w:tabs>
          <w:tab w:val="left" w:pos="709"/>
        </w:tabs>
        <w:spacing w:after="0" w:line="240" w:lineRule="auto"/>
        <w:jc w:val="both"/>
        <w:rPr>
          <w:rFonts w:ascii="Times New Roman" w:hAnsi="Times New Roman" w:cs="Times New Roman"/>
          <w:b/>
        </w:rPr>
      </w:pPr>
      <w:r w:rsidRPr="003E333B">
        <w:rPr>
          <w:rFonts w:ascii="Times New Roman" w:eastAsia="Calibri" w:hAnsi="Times New Roman" w:cs="Times New Roman"/>
        </w:rPr>
        <w:tab/>
      </w:r>
      <w:r w:rsidR="00AB3991" w:rsidRPr="003E333B">
        <w:rPr>
          <w:rFonts w:ascii="Times New Roman" w:eastAsia="Calibri" w:hAnsi="Times New Roman" w:cs="Times New Roman"/>
          <w:b/>
        </w:rPr>
        <w:t xml:space="preserve">uždaroji akcinė bendrovė „Visionary Analytics“ </w:t>
      </w:r>
      <w:r w:rsidR="00AB3991" w:rsidRPr="003E333B">
        <w:rPr>
          <w:rFonts w:ascii="Times New Roman" w:eastAsia="Calibri" w:hAnsi="Times New Roman" w:cs="Times New Roman"/>
        </w:rPr>
        <w:t xml:space="preserve">juridinio asmens kodas 302740632, adresas M. Valančiaus g. 1A, Vilnius, duomenys kaupiami ir saugomi juridinių asmenų registre, atstovaujama direktorės </w:t>
      </w:r>
      <w:r w:rsidR="0064284C">
        <w:rPr>
          <w:rFonts w:ascii="Times New Roman" w:eastAsia="Calibri" w:hAnsi="Times New Roman" w:cs="Times New Roman"/>
        </w:rPr>
        <w:t>D</w:t>
      </w:r>
      <w:r w:rsidR="00AB3991" w:rsidRPr="003E333B">
        <w:rPr>
          <w:rFonts w:ascii="Times New Roman" w:eastAsia="Calibri" w:hAnsi="Times New Roman" w:cs="Times New Roman"/>
        </w:rPr>
        <w:t xml:space="preserve">r. Agnės Paliokaitės, veikiančios pagal veikiančio pagal bendrovės įstatus, toliau </w:t>
      </w:r>
      <w:r w:rsidR="00AB3991" w:rsidRPr="003E333B">
        <w:rPr>
          <w:rFonts w:ascii="Times New Roman" w:hAnsi="Times New Roman" w:cs="Times New Roman"/>
        </w:rPr>
        <w:t xml:space="preserve">vadinama </w:t>
      </w:r>
      <w:r w:rsidR="00AB3991" w:rsidRPr="003E333B">
        <w:rPr>
          <w:rFonts w:ascii="Times New Roman" w:hAnsi="Times New Roman" w:cs="Times New Roman"/>
          <w:b/>
        </w:rPr>
        <w:t>Tiekėju,</w:t>
      </w:r>
    </w:p>
    <w:p w14:paraId="6CAC0563" w14:textId="77777777" w:rsidR="00962226" w:rsidRPr="0064284C" w:rsidRDefault="00962226" w:rsidP="00962226">
      <w:pPr>
        <w:tabs>
          <w:tab w:val="left" w:pos="709"/>
        </w:tabs>
        <w:spacing w:after="0" w:line="240" w:lineRule="auto"/>
        <w:jc w:val="both"/>
        <w:rPr>
          <w:rFonts w:ascii="Times New Roman" w:hAnsi="Times New Roman" w:cs="Times New Roman"/>
        </w:rPr>
      </w:pPr>
      <w:r w:rsidRPr="003E333B">
        <w:rPr>
          <w:rFonts w:ascii="Times New Roman" w:hAnsi="Times New Roman" w:cs="Times New Roman"/>
          <w:b/>
        </w:rPr>
        <w:tab/>
      </w:r>
      <w:r w:rsidRPr="003E333B">
        <w:rPr>
          <w:rFonts w:ascii="Times New Roman" w:hAnsi="Times New Roman" w:cs="Times New Roman"/>
        </w:rPr>
        <w:t>abi kartu vadinamos</w:t>
      </w:r>
      <w:r w:rsidRPr="003E333B">
        <w:rPr>
          <w:rFonts w:ascii="Times New Roman" w:hAnsi="Times New Roman" w:cs="Times New Roman"/>
          <w:b/>
        </w:rPr>
        <w:t xml:space="preserve"> Šalimis,</w:t>
      </w:r>
      <w:r w:rsidR="00782F9E">
        <w:rPr>
          <w:rFonts w:ascii="Times New Roman" w:hAnsi="Times New Roman" w:cs="Times New Roman"/>
          <w:b/>
        </w:rPr>
        <w:t xml:space="preserve"> </w:t>
      </w:r>
      <w:r w:rsidR="00782F9E">
        <w:rPr>
          <w:rFonts w:ascii="Times New Roman" w:hAnsi="Times New Roman" w:cs="Times New Roman"/>
        </w:rPr>
        <w:t xml:space="preserve">o atskirai – </w:t>
      </w:r>
      <w:r w:rsidR="00782F9E" w:rsidRPr="0064284C">
        <w:rPr>
          <w:rFonts w:ascii="Times New Roman" w:hAnsi="Times New Roman" w:cs="Times New Roman"/>
          <w:b/>
        </w:rPr>
        <w:t>Šalimi</w:t>
      </w:r>
      <w:r w:rsidR="00782F9E">
        <w:rPr>
          <w:rFonts w:ascii="Times New Roman" w:hAnsi="Times New Roman" w:cs="Times New Roman"/>
        </w:rPr>
        <w:t xml:space="preserve">, </w:t>
      </w:r>
    </w:p>
    <w:p w14:paraId="1E57AAC4" w14:textId="2B498328" w:rsidR="00946098" w:rsidRPr="003E333B" w:rsidRDefault="00962226" w:rsidP="00E475E7">
      <w:pPr>
        <w:tabs>
          <w:tab w:val="left" w:pos="709"/>
        </w:tabs>
        <w:spacing w:after="0" w:line="240" w:lineRule="auto"/>
        <w:jc w:val="both"/>
        <w:rPr>
          <w:rFonts w:ascii="Times New Roman" w:eastAsia="Calibri" w:hAnsi="Times New Roman" w:cs="Times New Roman"/>
        </w:rPr>
      </w:pPr>
      <w:r w:rsidRPr="003E333B">
        <w:rPr>
          <w:rFonts w:ascii="Times New Roman" w:hAnsi="Times New Roman" w:cs="Times New Roman"/>
        </w:rPr>
        <w:tab/>
      </w:r>
      <w:r w:rsidR="00E475E7" w:rsidRPr="003E333B">
        <w:rPr>
          <w:rFonts w:ascii="Times New Roman" w:hAnsi="Times New Roman" w:cs="Times New Roman"/>
        </w:rPr>
        <w:t>vadovaudam</w:t>
      </w:r>
      <w:r w:rsidR="00782F9E">
        <w:rPr>
          <w:rFonts w:ascii="Times New Roman" w:hAnsi="Times New Roman" w:cs="Times New Roman"/>
        </w:rPr>
        <w:t>osi</w:t>
      </w:r>
      <w:r w:rsidR="00EB6DF1" w:rsidRPr="003E333B">
        <w:rPr>
          <w:rFonts w:ascii="Times New Roman" w:hAnsi="Times New Roman" w:cs="Times New Roman"/>
        </w:rPr>
        <w:t xml:space="preserve"> 2016 m. gegužės 13 d. Lietuvos Respublikos ūkio ministerijos įgaliojimu Nr. (2.8-71)-53-30 ir </w:t>
      </w:r>
      <w:r w:rsidR="00782F9E">
        <w:rPr>
          <w:rFonts w:ascii="Times New Roman" w:hAnsi="Times New Roman" w:cs="Times New Roman"/>
        </w:rPr>
        <w:t>viešosios įstaigos</w:t>
      </w:r>
      <w:r w:rsidR="00E475E7" w:rsidRPr="003E333B">
        <w:rPr>
          <w:rFonts w:ascii="Times New Roman" w:hAnsi="Times New Roman" w:cs="Times New Roman"/>
        </w:rPr>
        <w:t xml:space="preserve"> „Investuok Lietuvoje“ 2016 m. birželio 28 d. supaprastinto viešojo pirkimo pažyma</w:t>
      </w:r>
      <w:r w:rsidR="00FB557F" w:rsidRPr="003E333B">
        <w:rPr>
          <w:rFonts w:ascii="Times New Roman" w:hAnsi="Times New Roman" w:cs="Times New Roman"/>
        </w:rPr>
        <w:t>,</w:t>
      </w:r>
      <w:r w:rsidR="00E475E7" w:rsidRPr="003E333B">
        <w:rPr>
          <w:rFonts w:ascii="Times New Roman" w:hAnsi="Times New Roman" w:cs="Times New Roman"/>
        </w:rPr>
        <w:t xml:space="preserve"> </w:t>
      </w:r>
      <w:r w:rsidR="00946098" w:rsidRPr="003E333B">
        <w:rPr>
          <w:rFonts w:ascii="Times New Roman" w:eastAsia="Calibri" w:hAnsi="Times New Roman" w:cs="Times New Roman"/>
        </w:rPr>
        <w:t xml:space="preserve">sudarė </w:t>
      </w:r>
      <w:r w:rsidR="00E475E7" w:rsidRPr="003E333B">
        <w:rPr>
          <w:rFonts w:ascii="Times New Roman" w:eastAsia="Calibri" w:hAnsi="Times New Roman" w:cs="Times New Roman"/>
        </w:rPr>
        <w:t>Valstybės pagalbos Nr. SA.42225(2015/N) – Regioninės investicinės pagalbos teikimas strateginiuose technologinės plėtros objektuose Ex post vertinimo plano parengimo ir atstovavimo, derinant planą su Europos komisija, paslaug</w:t>
      </w:r>
      <w:r w:rsidR="00FB557F" w:rsidRPr="003E333B">
        <w:rPr>
          <w:rFonts w:ascii="Times New Roman" w:eastAsia="Calibri" w:hAnsi="Times New Roman" w:cs="Times New Roman"/>
        </w:rPr>
        <w:t>ų</w:t>
      </w:r>
      <w:r w:rsidR="00E475E7" w:rsidRPr="003E333B">
        <w:rPr>
          <w:rFonts w:ascii="Times New Roman" w:eastAsia="Calibri" w:hAnsi="Times New Roman" w:cs="Times New Roman"/>
        </w:rPr>
        <w:t xml:space="preserve"> viešojo pirkimo</w:t>
      </w:r>
      <w:r w:rsidR="00782F9E">
        <w:rPr>
          <w:rFonts w:ascii="Times New Roman" w:eastAsia="Calibri" w:hAnsi="Times New Roman" w:cs="Times New Roman"/>
        </w:rPr>
        <w:t>–</w:t>
      </w:r>
      <w:r w:rsidR="00E475E7" w:rsidRPr="003E333B">
        <w:rPr>
          <w:rFonts w:ascii="Times New Roman" w:eastAsia="Calibri" w:hAnsi="Times New Roman" w:cs="Times New Roman"/>
        </w:rPr>
        <w:t>pardavimo sutartį</w:t>
      </w:r>
      <w:r w:rsidR="00946098" w:rsidRPr="003E333B">
        <w:rPr>
          <w:rFonts w:ascii="Times New Roman" w:eastAsia="Calibri" w:hAnsi="Times New Roman" w:cs="Times New Roman"/>
        </w:rPr>
        <w:t xml:space="preserve">, toliau vadinamą </w:t>
      </w:r>
      <w:r w:rsidR="00E475E7" w:rsidRPr="003E333B">
        <w:rPr>
          <w:rFonts w:ascii="Times New Roman" w:eastAsia="Calibri" w:hAnsi="Times New Roman" w:cs="Times New Roman"/>
          <w:b/>
        </w:rPr>
        <w:t>Sutartimi</w:t>
      </w:r>
      <w:r w:rsidR="00E475E7" w:rsidRPr="003E333B">
        <w:rPr>
          <w:rFonts w:ascii="Times New Roman" w:eastAsia="Calibri" w:hAnsi="Times New Roman" w:cs="Times New Roman"/>
        </w:rPr>
        <w:t>.</w:t>
      </w:r>
    </w:p>
    <w:p w14:paraId="243EE82A" w14:textId="77777777" w:rsidR="00E475E7" w:rsidRPr="003E333B" w:rsidRDefault="00E475E7" w:rsidP="00E475E7">
      <w:pPr>
        <w:tabs>
          <w:tab w:val="left" w:pos="709"/>
        </w:tabs>
        <w:spacing w:after="0" w:line="240" w:lineRule="auto"/>
        <w:jc w:val="both"/>
        <w:rPr>
          <w:rFonts w:ascii="Times New Roman" w:eastAsia="Calibri" w:hAnsi="Times New Roman" w:cs="Times New Roman"/>
          <w:b/>
        </w:rPr>
      </w:pPr>
    </w:p>
    <w:p w14:paraId="1C5D4743" w14:textId="77777777" w:rsidR="00B93449" w:rsidRPr="003E333B" w:rsidRDefault="00B93449" w:rsidP="00B93449">
      <w:pPr>
        <w:widowControl w:val="0"/>
        <w:suppressAutoHyphens/>
        <w:spacing w:after="0" w:line="240" w:lineRule="auto"/>
        <w:ind w:left="720"/>
        <w:jc w:val="center"/>
        <w:rPr>
          <w:rFonts w:ascii="Times New Roman" w:eastAsia="Calibri" w:hAnsi="Times New Roman" w:cs="Times New Roman"/>
          <w:b/>
        </w:rPr>
      </w:pPr>
      <w:r w:rsidRPr="003E333B">
        <w:rPr>
          <w:rFonts w:ascii="Times New Roman" w:eastAsia="Calibri" w:hAnsi="Times New Roman" w:cs="Times New Roman"/>
          <w:b/>
          <w:bCs/>
        </w:rPr>
        <w:t xml:space="preserve">2. </w:t>
      </w:r>
      <w:r w:rsidRPr="003E333B">
        <w:rPr>
          <w:rFonts w:ascii="Times New Roman" w:eastAsia="Calibri" w:hAnsi="Times New Roman" w:cs="Times New Roman"/>
          <w:b/>
        </w:rPr>
        <w:t>SUTARTIES OBJ</w:t>
      </w:r>
      <w:r w:rsidR="00B3497F">
        <w:rPr>
          <w:rFonts w:ascii="Times New Roman" w:eastAsia="Calibri" w:hAnsi="Times New Roman" w:cs="Times New Roman"/>
          <w:b/>
        </w:rPr>
        <w:t>EKTAS</w:t>
      </w:r>
      <w:r w:rsidRPr="003E333B">
        <w:rPr>
          <w:rFonts w:ascii="Times New Roman" w:eastAsia="Calibri" w:hAnsi="Times New Roman" w:cs="Times New Roman"/>
          <w:b/>
        </w:rPr>
        <w:t xml:space="preserve"> IR DALYKAS</w:t>
      </w:r>
    </w:p>
    <w:p w14:paraId="41838B10" w14:textId="77777777" w:rsidR="00B93449" w:rsidRPr="003E333B" w:rsidRDefault="00614AA7" w:rsidP="00614AA7">
      <w:pPr>
        <w:widowControl w:val="0"/>
        <w:tabs>
          <w:tab w:val="left" w:pos="8479"/>
        </w:tabs>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ab/>
      </w:r>
    </w:p>
    <w:p w14:paraId="6E7AC7B7" w14:textId="77777777" w:rsidR="00B93449" w:rsidRPr="003E333B" w:rsidRDefault="00B93449" w:rsidP="00B93449">
      <w:pPr>
        <w:widowControl w:val="0"/>
        <w:tabs>
          <w:tab w:val="left" w:pos="709"/>
        </w:tabs>
        <w:suppressAutoHyphens/>
        <w:spacing w:after="0" w:line="240" w:lineRule="auto"/>
        <w:ind w:firstLine="360"/>
        <w:jc w:val="both"/>
        <w:rPr>
          <w:rFonts w:ascii="Times New Roman" w:eastAsia="Calibri" w:hAnsi="Times New Roman" w:cs="Times New Roman"/>
        </w:rPr>
      </w:pPr>
      <w:r w:rsidRPr="003E333B">
        <w:rPr>
          <w:rFonts w:ascii="Times New Roman" w:eastAsia="Calibri" w:hAnsi="Times New Roman" w:cs="Times New Roman"/>
        </w:rPr>
        <w:t>2.1. Pirkimo objektas – Valstybės pagalbos Nr. SA.42225(2015/N) – Regioninės investicinės pagalbos teikimas strateginiuose technologinės plėtros objektuose Ex post vertinimo plano parengimo ir atstovavimo, derinant planą su Europos Komisija, paslaugos (toliau – Paslaugos).</w:t>
      </w:r>
    </w:p>
    <w:p w14:paraId="774CAEB0" w14:textId="680A52BF" w:rsidR="00B93449" w:rsidRPr="003E333B" w:rsidRDefault="00B93449" w:rsidP="00B93449">
      <w:pPr>
        <w:widowControl w:val="0"/>
        <w:tabs>
          <w:tab w:val="left" w:pos="709"/>
        </w:tabs>
        <w:suppressAutoHyphens/>
        <w:spacing w:after="0" w:line="240" w:lineRule="auto"/>
        <w:ind w:firstLine="360"/>
        <w:jc w:val="both"/>
        <w:rPr>
          <w:rFonts w:ascii="Times New Roman" w:eastAsia="Calibri" w:hAnsi="Times New Roman" w:cs="Times New Roman"/>
        </w:rPr>
      </w:pPr>
      <w:r w:rsidRPr="003E333B">
        <w:rPr>
          <w:rFonts w:ascii="Times New Roman" w:eastAsia="Calibri" w:hAnsi="Times New Roman" w:cs="Times New Roman"/>
        </w:rPr>
        <w:t>2.2. Sutartimi T</w:t>
      </w:r>
      <w:r w:rsidR="00FB557F" w:rsidRPr="003E333B">
        <w:rPr>
          <w:rFonts w:ascii="Times New Roman" w:eastAsia="Calibri" w:hAnsi="Times New Roman" w:cs="Times New Roman"/>
        </w:rPr>
        <w:t>i</w:t>
      </w:r>
      <w:r w:rsidRPr="003E333B">
        <w:rPr>
          <w:rFonts w:ascii="Times New Roman" w:eastAsia="Calibri" w:hAnsi="Times New Roman" w:cs="Times New Roman"/>
        </w:rPr>
        <w:t>ekėjas įsipareigoja</w:t>
      </w:r>
      <w:r w:rsidR="00457875" w:rsidRPr="003E333B">
        <w:rPr>
          <w:rFonts w:ascii="Times New Roman" w:eastAsia="Calibri" w:hAnsi="Times New Roman" w:cs="Times New Roman"/>
        </w:rPr>
        <w:t xml:space="preserve"> </w:t>
      </w:r>
      <w:r w:rsidR="009505FC" w:rsidRPr="003E333B">
        <w:rPr>
          <w:rFonts w:ascii="Times New Roman" w:eastAsia="Calibri" w:hAnsi="Times New Roman" w:cs="Times New Roman"/>
        </w:rPr>
        <w:t>per Sutarties priedo „</w:t>
      </w:r>
      <w:r w:rsidR="00402CE0" w:rsidRPr="003E333B">
        <w:rPr>
          <w:rFonts w:ascii="Times New Roman" w:eastAsia="Calibri" w:hAnsi="Times New Roman" w:cs="Times New Roman"/>
        </w:rPr>
        <w:t>Techninė specifikacij</w:t>
      </w:r>
      <w:r w:rsidR="009505FC" w:rsidRPr="003E333B">
        <w:rPr>
          <w:rFonts w:ascii="Times New Roman" w:eastAsia="Calibri" w:hAnsi="Times New Roman" w:cs="Times New Roman"/>
        </w:rPr>
        <w:t>a“</w:t>
      </w:r>
      <w:r w:rsidR="00402CE0" w:rsidRPr="003E333B">
        <w:rPr>
          <w:rFonts w:ascii="Times New Roman" w:eastAsia="Calibri" w:hAnsi="Times New Roman" w:cs="Times New Roman"/>
        </w:rPr>
        <w:t xml:space="preserve"> 3 punkt</w:t>
      </w:r>
      <w:r w:rsidR="00C46426" w:rsidRPr="003E333B">
        <w:rPr>
          <w:rFonts w:ascii="Times New Roman" w:eastAsia="Calibri" w:hAnsi="Times New Roman" w:cs="Times New Roman"/>
        </w:rPr>
        <w:t>e</w:t>
      </w:r>
      <w:r w:rsidR="00402CE0" w:rsidRPr="003E333B">
        <w:rPr>
          <w:rFonts w:ascii="Times New Roman" w:eastAsia="Calibri" w:hAnsi="Times New Roman" w:cs="Times New Roman"/>
        </w:rPr>
        <w:t xml:space="preserve"> nurodyt</w:t>
      </w:r>
      <w:r w:rsidR="009505FC" w:rsidRPr="003E333B">
        <w:rPr>
          <w:rFonts w:ascii="Times New Roman" w:eastAsia="Calibri" w:hAnsi="Times New Roman" w:cs="Times New Roman"/>
        </w:rPr>
        <w:t>us</w:t>
      </w:r>
      <w:r w:rsidR="00402CE0" w:rsidRPr="003E333B">
        <w:rPr>
          <w:rFonts w:ascii="Times New Roman" w:eastAsia="Calibri" w:hAnsi="Times New Roman" w:cs="Times New Roman"/>
        </w:rPr>
        <w:t xml:space="preserve"> termin</w:t>
      </w:r>
      <w:r w:rsidR="009505FC" w:rsidRPr="003E333B">
        <w:rPr>
          <w:rFonts w:ascii="Times New Roman" w:eastAsia="Calibri" w:hAnsi="Times New Roman" w:cs="Times New Roman"/>
        </w:rPr>
        <w:t>us</w:t>
      </w:r>
      <w:r w:rsidRPr="003E333B">
        <w:rPr>
          <w:rFonts w:ascii="Times New Roman" w:eastAsia="Calibri" w:hAnsi="Times New Roman" w:cs="Times New Roman"/>
        </w:rPr>
        <w:t xml:space="preserve"> tinkamai suteikti Pirkėjui Paslaugas, o Pirkėjas įsipareigoja už tinkamai </w:t>
      </w:r>
      <w:r w:rsidR="00830DC6">
        <w:rPr>
          <w:rFonts w:ascii="Times New Roman" w:eastAsia="Calibri" w:hAnsi="Times New Roman" w:cs="Times New Roman"/>
        </w:rPr>
        <w:t xml:space="preserve">ir laiku </w:t>
      </w:r>
      <w:r w:rsidR="00B3497F">
        <w:rPr>
          <w:rFonts w:ascii="Times New Roman" w:eastAsia="Calibri" w:hAnsi="Times New Roman" w:cs="Times New Roman"/>
        </w:rPr>
        <w:t>suteiktas Paslaugas sumokėti Tie</w:t>
      </w:r>
      <w:r w:rsidRPr="003E333B">
        <w:rPr>
          <w:rFonts w:ascii="Times New Roman" w:eastAsia="Calibri" w:hAnsi="Times New Roman" w:cs="Times New Roman"/>
        </w:rPr>
        <w:t>kėjui Sutartyje nurodytą kainą, Sutartyje nustatyt</w:t>
      </w:r>
      <w:r w:rsidR="0064284C">
        <w:rPr>
          <w:rFonts w:ascii="Times New Roman" w:eastAsia="Calibri" w:hAnsi="Times New Roman" w:cs="Times New Roman"/>
        </w:rPr>
        <w:t>omis sąlygomis ir</w:t>
      </w:r>
      <w:r w:rsidRPr="003E333B">
        <w:rPr>
          <w:rFonts w:ascii="Times New Roman" w:eastAsia="Calibri" w:hAnsi="Times New Roman" w:cs="Times New Roman"/>
        </w:rPr>
        <w:t xml:space="preserve"> tvarka.</w:t>
      </w:r>
    </w:p>
    <w:p w14:paraId="53D695D7" w14:textId="77777777" w:rsidR="00CA05DF" w:rsidRPr="003E333B" w:rsidRDefault="00402CE0" w:rsidP="00921729">
      <w:pPr>
        <w:widowControl w:val="0"/>
        <w:tabs>
          <w:tab w:val="left" w:pos="426"/>
        </w:tabs>
        <w:suppressAutoHyphens/>
        <w:spacing w:after="0" w:line="240" w:lineRule="auto"/>
        <w:jc w:val="both"/>
        <w:rPr>
          <w:rFonts w:ascii="Times New Roman" w:eastAsia="Calibri" w:hAnsi="Times New Roman" w:cs="Times New Roman"/>
        </w:rPr>
      </w:pPr>
      <w:r w:rsidRPr="003E333B">
        <w:rPr>
          <w:rFonts w:ascii="Times New Roman" w:eastAsia="Calibri" w:hAnsi="Times New Roman" w:cs="Times New Roman"/>
        </w:rPr>
        <w:tab/>
        <w:t>2.3.</w:t>
      </w:r>
      <w:r w:rsidR="00921729" w:rsidRPr="003E333B">
        <w:rPr>
          <w:rFonts w:ascii="Times New Roman" w:eastAsia="Calibri" w:hAnsi="Times New Roman" w:cs="Times New Roman"/>
        </w:rPr>
        <w:t xml:space="preserve"> Detalus Paslaugų aprašymas ir kitos Paslaugų teikimo sąlygos pateikiamos </w:t>
      </w:r>
      <w:r w:rsidR="00D87366" w:rsidRPr="003E333B">
        <w:rPr>
          <w:rFonts w:ascii="Times New Roman" w:eastAsia="Calibri" w:hAnsi="Times New Roman" w:cs="Times New Roman"/>
        </w:rPr>
        <w:t xml:space="preserve">Sutarties priede „Techninė specifikacija“. </w:t>
      </w:r>
      <w:r w:rsidR="00921729" w:rsidRPr="003E333B">
        <w:rPr>
          <w:rFonts w:ascii="Times New Roman" w:eastAsia="Calibri" w:hAnsi="Times New Roman" w:cs="Times New Roman"/>
        </w:rPr>
        <w:t xml:space="preserve">Paslaugų atlikimo perdavimas ir priėmimas įforminamas </w:t>
      </w:r>
      <w:r w:rsidR="00AC17FB" w:rsidRPr="003E333B">
        <w:rPr>
          <w:rFonts w:ascii="Times New Roman" w:eastAsia="Calibri" w:hAnsi="Times New Roman" w:cs="Times New Roman"/>
        </w:rPr>
        <w:t>P</w:t>
      </w:r>
      <w:r w:rsidR="00D75693" w:rsidRPr="003E333B">
        <w:rPr>
          <w:rFonts w:ascii="Times New Roman" w:eastAsia="Calibri" w:hAnsi="Times New Roman" w:cs="Times New Roman"/>
        </w:rPr>
        <w:t xml:space="preserve">aslaugų </w:t>
      </w:r>
      <w:r w:rsidR="00921729" w:rsidRPr="003E333B">
        <w:rPr>
          <w:rFonts w:ascii="Times New Roman" w:eastAsia="Calibri" w:hAnsi="Times New Roman" w:cs="Times New Roman"/>
        </w:rPr>
        <w:t xml:space="preserve">perdavimo – priėmimo aktu, kuris pasirašomas </w:t>
      </w:r>
      <w:r w:rsidR="00F77C74" w:rsidRPr="003E333B">
        <w:rPr>
          <w:rFonts w:ascii="Times New Roman" w:eastAsia="Calibri" w:hAnsi="Times New Roman" w:cs="Times New Roman"/>
        </w:rPr>
        <w:t>Pirkėjo ir Tiekėjo</w:t>
      </w:r>
      <w:r w:rsidR="00921729" w:rsidRPr="003E333B">
        <w:rPr>
          <w:rFonts w:ascii="Times New Roman" w:eastAsia="Calibri" w:hAnsi="Times New Roman" w:cs="Times New Roman"/>
        </w:rPr>
        <w:t xml:space="preserve"> organizacijos įgaliotų atstovų.</w:t>
      </w:r>
    </w:p>
    <w:p w14:paraId="6A3F3557" w14:textId="77777777" w:rsidR="00CA05DF" w:rsidRPr="003E333B" w:rsidRDefault="00CA05DF" w:rsidP="00B93449">
      <w:pPr>
        <w:widowControl w:val="0"/>
        <w:tabs>
          <w:tab w:val="left" w:pos="709"/>
        </w:tabs>
        <w:suppressAutoHyphens/>
        <w:spacing w:after="0" w:line="240" w:lineRule="auto"/>
        <w:ind w:firstLine="360"/>
        <w:jc w:val="both"/>
        <w:rPr>
          <w:rFonts w:ascii="Times New Roman" w:eastAsia="Calibri" w:hAnsi="Times New Roman" w:cs="Times New Roman"/>
        </w:rPr>
      </w:pPr>
    </w:p>
    <w:p w14:paraId="15EE3B73" w14:textId="77777777" w:rsidR="00B93449" w:rsidRPr="003E333B" w:rsidRDefault="00CA05DF" w:rsidP="00CA05DF">
      <w:pPr>
        <w:widowControl w:val="0"/>
        <w:tabs>
          <w:tab w:val="left" w:pos="709"/>
        </w:tabs>
        <w:suppressAutoHyphens/>
        <w:spacing w:after="0" w:line="240" w:lineRule="auto"/>
        <w:ind w:firstLine="360"/>
        <w:jc w:val="center"/>
        <w:rPr>
          <w:rFonts w:ascii="Times New Roman" w:eastAsia="Calibri" w:hAnsi="Times New Roman" w:cs="Times New Roman"/>
        </w:rPr>
      </w:pPr>
      <w:r w:rsidRPr="003E333B">
        <w:rPr>
          <w:rFonts w:ascii="Times New Roman" w:eastAsia="Calibri" w:hAnsi="Times New Roman" w:cs="Times New Roman"/>
          <w:b/>
          <w:bCs/>
        </w:rPr>
        <w:t>3. SUTARTIES VERTĖ IR ATSISKAITYMO TVARKA</w:t>
      </w:r>
    </w:p>
    <w:p w14:paraId="6F6B7361" w14:textId="77777777" w:rsidR="00B93449" w:rsidRPr="003E333B" w:rsidRDefault="00B93449" w:rsidP="00B93449">
      <w:pPr>
        <w:widowControl w:val="0"/>
        <w:tabs>
          <w:tab w:val="left" w:pos="709"/>
        </w:tabs>
        <w:suppressAutoHyphens/>
        <w:spacing w:after="0" w:line="240" w:lineRule="auto"/>
        <w:rPr>
          <w:rFonts w:ascii="Times New Roman" w:eastAsia="Calibri" w:hAnsi="Times New Roman" w:cs="Times New Roman"/>
        </w:rPr>
      </w:pPr>
    </w:p>
    <w:p w14:paraId="083650D2" w14:textId="21FB401C" w:rsidR="00B724A2" w:rsidRPr="003E333B" w:rsidRDefault="00CA05DF" w:rsidP="00B724A2">
      <w:pPr>
        <w:widowControl w:val="0"/>
        <w:tabs>
          <w:tab w:val="left" w:pos="851"/>
        </w:tabs>
        <w:suppressAutoHyphens/>
        <w:spacing w:after="0" w:line="240" w:lineRule="auto"/>
        <w:ind w:firstLine="360"/>
        <w:jc w:val="both"/>
        <w:rPr>
          <w:rFonts w:ascii="Times New Roman" w:eastAsia="Calibri" w:hAnsi="Times New Roman" w:cs="Times New Roman"/>
        </w:rPr>
      </w:pPr>
      <w:r w:rsidRPr="003E333B">
        <w:rPr>
          <w:rFonts w:ascii="Times New Roman" w:eastAsia="Calibri" w:hAnsi="Times New Roman" w:cs="Times New Roman"/>
        </w:rPr>
        <w:t xml:space="preserve">3.1. </w:t>
      </w:r>
      <w:r w:rsidR="00B724A2" w:rsidRPr="003E333B">
        <w:rPr>
          <w:rFonts w:ascii="Times New Roman" w:eastAsia="Calibri" w:hAnsi="Times New Roman" w:cs="Times New Roman"/>
        </w:rPr>
        <w:tab/>
      </w:r>
      <w:r w:rsidR="00615965">
        <w:rPr>
          <w:rFonts w:ascii="Times New Roman" w:eastAsia="Calibri" w:hAnsi="Times New Roman" w:cs="Times New Roman"/>
        </w:rPr>
        <w:t xml:space="preserve">Bendra </w:t>
      </w:r>
      <w:r w:rsidR="00B724A2" w:rsidRPr="003E333B">
        <w:rPr>
          <w:rFonts w:ascii="Times New Roman" w:eastAsia="Calibri" w:hAnsi="Times New Roman" w:cs="Times New Roman"/>
        </w:rPr>
        <w:t xml:space="preserve">Sutarties kaina yra 10 890 (dešimt tūkstančių aštuoni šimtai devyniasdešimt) Eur su </w:t>
      </w:r>
      <w:r w:rsidR="00F53CA8">
        <w:rPr>
          <w:rFonts w:ascii="Times New Roman" w:eastAsia="Calibri" w:hAnsi="Times New Roman" w:cs="Times New Roman"/>
        </w:rPr>
        <w:t xml:space="preserve">pridėtinės vertės mokesčiu (toliau – </w:t>
      </w:r>
      <w:r w:rsidR="00B724A2" w:rsidRPr="003E333B">
        <w:rPr>
          <w:rFonts w:ascii="Times New Roman" w:eastAsia="Calibri" w:hAnsi="Times New Roman" w:cs="Times New Roman"/>
        </w:rPr>
        <w:t>PVM</w:t>
      </w:r>
      <w:r w:rsidR="00F53CA8">
        <w:rPr>
          <w:rFonts w:ascii="Times New Roman" w:eastAsia="Calibri" w:hAnsi="Times New Roman" w:cs="Times New Roman"/>
        </w:rPr>
        <w:t>)</w:t>
      </w:r>
      <w:r w:rsidR="00B724A2" w:rsidRPr="003E333B">
        <w:rPr>
          <w:rFonts w:ascii="Times New Roman" w:eastAsia="Calibri" w:hAnsi="Times New Roman" w:cs="Times New Roman"/>
        </w:rPr>
        <w:t xml:space="preserve">, iš kurių PVM sudaro 1 890 (vieną tūkstantį aštuonis šimtus devyniasdešimt) Eur. Į </w:t>
      </w:r>
      <w:r w:rsidR="00FB557F" w:rsidRPr="003E333B">
        <w:rPr>
          <w:rFonts w:ascii="Times New Roman" w:eastAsia="Calibri" w:hAnsi="Times New Roman" w:cs="Times New Roman"/>
        </w:rPr>
        <w:t>S</w:t>
      </w:r>
      <w:r w:rsidR="00B724A2" w:rsidRPr="003E333B">
        <w:rPr>
          <w:rFonts w:ascii="Times New Roman" w:eastAsia="Calibri" w:hAnsi="Times New Roman" w:cs="Times New Roman"/>
        </w:rPr>
        <w:t>utarties kainą įskaičiuotos visos Tiekėjo išlaidos, susijusios su tinkamu Paslaugų suteikimu</w:t>
      </w:r>
      <w:r w:rsidR="00615965">
        <w:rPr>
          <w:rFonts w:ascii="Times New Roman" w:eastAsia="Calibri" w:hAnsi="Times New Roman" w:cs="Times New Roman"/>
        </w:rPr>
        <w:t>,</w:t>
      </w:r>
      <w:r w:rsidR="00FB557F" w:rsidRPr="003E333B">
        <w:rPr>
          <w:rFonts w:ascii="Times New Roman" w:eastAsia="Calibri" w:hAnsi="Times New Roman" w:cs="Times New Roman"/>
        </w:rPr>
        <w:t xml:space="preserve"> ir visi mokesčiai</w:t>
      </w:r>
      <w:r w:rsidR="00B724A2" w:rsidRPr="003E333B">
        <w:rPr>
          <w:rFonts w:ascii="Times New Roman" w:eastAsia="Calibri" w:hAnsi="Times New Roman" w:cs="Times New Roman"/>
        </w:rPr>
        <w:t>.</w:t>
      </w:r>
    </w:p>
    <w:p w14:paraId="26C73014" w14:textId="77777777" w:rsidR="00B724A2" w:rsidRPr="003E333B" w:rsidRDefault="00873B16" w:rsidP="00B724A2">
      <w:pPr>
        <w:pStyle w:val="ListParagraph"/>
        <w:widowControl w:val="0"/>
        <w:numPr>
          <w:ilvl w:val="1"/>
          <w:numId w:val="5"/>
        </w:numPr>
        <w:tabs>
          <w:tab w:val="left" w:pos="851"/>
        </w:tabs>
        <w:suppressAutoHyphens/>
        <w:spacing w:after="0" w:line="240" w:lineRule="auto"/>
        <w:ind w:left="0" w:firstLine="426"/>
        <w:jc w:val="both"/>
        <w:rPr>
          <w:rFonts w:ascii="Times New Roman" w:eastAsia="Calibri" w:hAnsi="Times New Roman" w:cs="Times New Roman"/>
        </w:rPr>
      </w:pPr>
      <w:r w:rsidRPr="003E333B">
        <w:rPr>
          <w:rFonts w:ascii="Times New Roman" w:eastAsia="Calibri" w:hAnsi="Times New Roman" w:cs="Times New Roman"/>
        </w:rPr>
        <w:t>S</w:t>
      </w:r>
      <w:r w:rsidR="00B724A2" w:rsidRPr="003E333B">
        <w:rPr>
          <w:rFonts w:ascii="Times New Roman" w:eastAsia="Calibri" w:hAnsi="Times New Roman" w:cs="Times New Roman"/>
        </w:rPr>
        <w:t xml:space="preserve">utarties kaina nebus perskaičiuojama pagal bendrą kainų lygio kitimą, paslaugų grupių kainų pokyčius bei dėl mokesčių pasikeitimų, išskyrus PVM tarifo pasikeitimą. </w:t>
      </w:r>
      <w:r w:rsidR="00FB557F" w:rsidRPr="003E333B">
        <w:rPr>
          <w:rFonts w:ascii="Times New Roman" w:eastAsia="Calibri" w:hAnsi="Times New Roman" w:cs="Times New Roman"/>
        </w:rPr>
        <w:t>S</w:t>
      </w:r>
      <w:r w:rsidR="00B724A2" w:rsidRPr="003E333B">
        <w:rPr>
          <w:rFonts w:ascii="Times New Roman" w:eastAsia="Calibri" w:hAnsi="Times New Roman" w:cs="Times New Roman"/>
        </w:rPr>
        <w:t xml:space="preserve">utarties kaina perskaičiuojama tokiu pat santykiu, kokiu pasikeičia PVM. Perskaičiavimas įforminamas </w:t>
      </w:r>
      <w:r w:rsidRPr="003E333B">
        <w:rPr>
          <w:rFonts w:ascii="Times New Roman" w:eastAsia="Calibri" w:hAnsi="Times New Roman" w:cs="Times New Roman"/>
        </w:rPr>
        <w:t>S</w:t>
      </w:r>
      <w:r w:rsidR="00B724A2" w:rsidRPr="003E333B">
        <w:rPr>
          <w:rFonts w:ascii="Times New Roman" w:eastAsia="Calibri" w:hAnsi="Times New Roman" w:cs="Times New Roman"/>
        </w:rPr>
        <w:t xml:space="preserve">utarties priedu, kuris tampa neatsiejama </w:t>
      </w:r>
      <w:r w:rsidRPr="003E333B">
        <w:rPr>
          <w:rFonts w:ascii="Times New Roman" w:eastAsia="Calibri" w:hAnsi="Times New Roman" w:cs="Times New Roman"/>
        </w:rPr>
        <w:t>S</w:t>
      </w:r>
      <w:r w:rsidR="00B724A2" w:rsidRPr="003E333B">
        <w:rPr>
          <w:rFonts w:ascii="Times New Roman" w:eastAsia="Calibri" w:hAnsi="Times New Roman" w:cs="Times New Roman"/>
        </w:rPr>
        <w:t xml:space="preserve">utarties dalimi. Perskaičiuota </w:t>
      </w:r>
      <w:r w:rsidRPr="003E333B">
        <w:rPr>
          <w:rFonts w:ascii="Times New Roman" w:eastAsia="Calibri" w:hAnsi="Times New Roman" w:cs="Times New Roman"/>
        </w:rPr>
        <w:t>S</w:t>
      </w:r>
      <w:r w:rsidR="00B724A2" w:rsidRPr="003E333B">
        <w:rPr>
          <w:rFonts w:ascii="Times New Roman" w:eastAsia="Calibri" w:hAnsi="Times New Roman" w:cs="Times New Roman"/>
        </w:rPr>
        <w:t xml:space="preserve">utarties kaina taikoma už tas Paslaugas, už kurias PVM sąskaita faktūra išrašoma galiojant naujam PVM. </w:t>
      </w:r>
    </w:p>
    <w:p w14:paraId="428C340D" w14:textId="77777777" w:rsidR="00F36A4B" w:rsidRPr="003E333B" w:rsidRDefault="00F36A4B" w:rsidP="00B724A2">
      <w:pPr>
        <w:pStyle w:val="ListParagraph"/>
        <w:widowControl w:val="0"/>
        <w:numPr>
          <w:ilvl w:val="1"/>
          <w:numId w:val="5"/>
        </w:numPr>
        <w:tabs>
          <w:tab w:val="left" w:pos="851"/>
        </w:tabs>
        <w:suppressAutoHyphens/>
        <w:spacing w:after="0" w:line="240" w:lineRule="auto"/>
        <w:ind w:left="0" w:firstLine="360"/>
        <w:jc w:val="both"/>
        <w:rPr>
          <w:rFonts w:ascii="Times New Roman" w:eastAsia="Calibri" w:hAnsi="Times New Roman" w:cs="Times New Roman"/>
        </w:rPr>
      </w:pPr>
      <w:r w:rsidRPr="003E333B">
        <w:rPr>
          <w:rFonts w:ascii="Times New Roman" w:eastAsia="Calibri" w:hAnsi="Times New Roman" w:cs="Times New Roman"/>
        </w:rPr>
        <w:t xml:space="preserve">Už tinkamai suteiktas Paslaugas, pasirašius </w:t>
      </w:r>
      <w:r w:rsidR="00AC17FB" w:rsidRPr="003E333B">
        <w:rPr>
          <w:rFonts w:ascii="Times New Roman" w:eastAsia="Calibri" w:hAnsi="Times New Roman" w:cs="Times New Roman"/>
        </w:rPr>
        <w:t>P</w:t>
      </w:r>
      <w:r w:rsidR="00DE7B65" w:rsidRPr="003E333B">
        <w:rPr>
          <w:rFonts w:ascii="Times New Roman" w:eastAsia="Calibri" w:hAnsi="Times New Roman" w:cs="Times New Roman"/>
        </w:rPr>
        <w:t>a</w:t>
      </w:r>
      <w:r w:rsidRPr="003E333B">
        <w:rPr>
          <w:rFonts w:ascii="Times New Roman" w:eastAsia="Calibri" w:hAnsi="Times New Roman" w:cs="Times New Roman"/>
        </w:rPr>
        <w:t xml:space="preserve">slaugų perdavimo – priėmimo aktą, Pirkėjas Tiekėjui mokėtiną sumą perveda į Tiekėjo </w:t>
      </w:r>
      <w:r w:rsidR="00AC17FB" w:rsidRPr="003E333B">
        <w:rPr>
          <w:rFonts w:ascii="Times New Roman" w:eastAsia="Calibri" w:hAnsi="Times New Roman" w:cs="Times New Roman"/>
        </w:rPr>
        <w:t>S</w:t>
      </w:r>
      <w:r w:rsidRPr="003E333B">
        <w:rPr>
          <w:rFonts w:ascii="Times New Roman" w:eastAsia="Calibri" w:hAnsi="Times New Roman" w:cs="Times New Roman"/>
        </w:rPr>
        <w:t>utartyje nurodytą sąskaitą ne vėliau kaip per 30 dienų nuo PVM sąskaitos faktūros gavimo dienos. Tiekėjas PVM sąskaitą faktūrą Pirkėjui turi pateikti ne vėliau kaip per 3 darbo dienas nuo Paslaugų perdavimo – priėmimo akto pasirašymo dienos. Sumokėjimo diena – tai diena, kai lėšos išskaitomos iš Pirkėjo sąskaitos.</w:t>
      </w:r>
    </w:p>
    <w:p w14:paraId="17B5A6D3" w14:textId="77777777" w:rsidR="009671C0" w:rsidRPr="003E333B" w:rsidRDefault="009671C0" w:rsidP="009671C0">
      <w:pPr>
        <w:pStyle w:val="ListParagraph"/>
        <w:widowControl w:val="0"/>
        <w:numPr>
          <w:ilvl w:val="1"/>
          <w:numId w:val="5"/>
        </w:numPr>
        <w:tabs>
          <w:tab w:val="left" w:pos="851"/>
        </w:tabs>
        <w:suppressAutoHyphens/>
        <w:spacing w:after="0" w:line="240" w:lineRule="auto"/>
        <w:ind w:left="0" w:firstLine="360"/>
        <w:jc w:val="both"/>
        <w:rPr>
          <w:rFonts w:ascii="Times New Roman" w:eastAsia="Calibri" w:hAnsi="Times New Roman" w:cs="Times New Roman"/>
        </w:rPr>
      </w:pPr>
      <w:r w:rsidRPr="003E333B">
        <w:rPr>
          <w:rFonts w:ascii="Times New Roman" w:eastAsia="Calibri" w:hAnsi="Times New Roman" w:cs="Times New Roman"/>
        </w:rPr>
        <w:t xml:space="preserve">Jeigu mokėjimo termino diena sutampa su poilsio diena, tai mokėjimų pagal </w:t>
      </w:r>
      <w:r w:rsidR="00AC17FB" w:rsidRPr="003E333B">
        <w:rPr>
          <w:rFonts w:ascii="Times New Roman" w:eastAsia="Calibri" w:hAnsi="Times New Roman" w:cs="Times New Roman"/>
        </w:rPr>
        <w:t>S</w:t>
      </w:r>
      <w:r w:rsidRPr="003E333B">
        <w:rPr>
          <w:rFonts w:ascii="Times New Roman" w:eastAsia="Calibri" w:hAnsi="Times New Roman" w:cs="Times New Roman"/>
        </w:rPr>
        <w:t>utartį mokėjimo diena laikoma po jos einanti darbo diena.</w:t>
      </w:r>
    </w:p>
    <w:p w14:paraId="2ECDA6CC" w14:textId="77777777" w:rsidR="00F36A4B" w:rsidRPr="003E333B" w:rsidRDefault="00F36A4B" w:rsidP="00F36A4B">
      <w:pPr>
        <w:widowControl w:val="0"/>
        <w:suppressAutoHyphens/>
        <w:spacing w:after="0" w:line="240" w:lineRule="auto"/>
        <w:ind w:firstLine="360"/>
        <w:jc w:val="both"/>
        <w:rPr>
          <w:rFonts w:ascii="Times New Roman" w:eastAsia="Calibri" w:hAnsi="Times New Roman" w:cs="Times New Roman"/>
        </w:rPr>
      </w:pPr>
    </w:p>
    <w:p w14:paraId="2284B827" w14:textId="77777777" w:rsidR="00445DDD" w:rsidRPr="003E333B" w:rsidRDefault="00445DDD" w:rsidP="00445DDD">
      <w:pPr>
        <w:widowControl w:val="0"/>
        <w:suppressAutoHyphens/>
        <w:spacing w:after="0" w:line="240" w:lineRule="auto"/>
        <w:ind w:left="357"/>
        <w:jc w:val="center"/>
        <w:rPr>
          <w:rFonts w:ascii="Times New Roman" w:eastAsia="Calibri" w:hAnsi="Times New Roman" w:cs="Times New Roman"/>
        </w:rPr>
      </w:pPr>
      <w:r w:rsidRPr="003E333B">
        <w:rPr>
          <w:rFonts w:ascii="Times New Roman" w:eastAsia="Calibri" w:hAnsi="Times New Roman" w:cs="Times New Roman"/>
          <w:b/>
          <w:bCs/>
        </w:rPr>
        <w:t>4. ŠALIŲ TEISĖS IR ĮSIPAREIGOJIMAI</w:t>
      </w:r>
    </w:p>
    <w:p w14:paraId="5899740D" w14:textId="77777777" w:rsidR="009C7B3F" w:rsidRPr="003E333B" w:rsidRDefault="009C7B3F" w:rsidP="00445DDD">
      <w:pPr>
        <w:widowControl w:val="0"/>
        <w:suppressAutoHyphens/>
        <w:spacing w:after="0" w:line="240" w:lineRule="auto"/>
        <w:ind w:left="357"/>
        <w:jc w:val="center"/>
        <w:rPr>
          <w:rFonts w:ascii="Times New Roman" w:eastAsia="Calibri" w:hAnsi="Times New Roman" w:cs="Times New Roman"/>
        </w:rPr>
      </w:pPr>
    </w:p>
    <w:p w14:paraId="1206064B" w14:textId="7F7500D3" w:rsidR="00201888" w:rsidRPr="003E333B" w:rsidRDefault="00CA0602" w:rsidP="00CA0602">
      <w:pPr>
        <w:widowControl w:val="0"/>
        <w:suppressAutoHyphens/>
        <w:spacing w:after="0" w:line="240" w:lineRule="auto"/>
        <w:ind w:firstLine="426"/>
        <w:jc w:val="both"/>
        <w:rPr>
          <w:rFonts w:ascii="Times New Roman" w:eastAsia="Calibri" w:hAnsi="Times New Roman" w:cs="Times New Roman"/>
        </w:rPr>
      </w:pPr>
      <w:r w:rsidRPr="003E333B">
        <w:rPr>
          <w:rFonts w:ascii="Times New Roman" w:eastAsia="Calibri" w:hAnsi="Times New Roman" w:cs="Times New Roman"/>
        </w:rPr>
        <w:t>4.1. Tiekėjo pareigos:</w:t>
      </w:r>
    </w:p>
    <w:p w14:paraId="0C2C307C" w14:textId="77777777" w:rsidR="00CA0602" w:rsidRPr="003E333B" w:rsidRDefault="00CA0602" w:rsidP="00CA0602">
      <w:pPr>
        <w:widowControl w:val="0"/>
        <w:suppressAutoHyphens/>
        <w:spacing w:after="0" w:line="240" w:lineRule="auto"/>
        <w:ind w:firstLine="426"/>
        <w:jc w:val="both"/>
        <w:rPr>
          <w:rFonts w:ascii="Times New Roman" w:eastAsia="Calibri" w:hAnsi="Times New Roman" w:cs="Times New Roman"/>
        </w:rPr>
      </w:pPr>
      <w:r w:rsidRPr="003E333B">
        <w:rPr>
          <w:rFonts w:ascii="Times New Roman" w:eastAsia="Calibri" w:hAnsi="Times New Roman" w:cs="Times New Roman"/>
        </w:rPr>
        <w:t>4.1.1. Sutartyje nustatyta tvarka ir terminais suteikti Pirkėjui Sutarties reikalavimus atitinkančias Paslaugas;</w:t>
      </w:r>
    </w:p>
    <w:p w14:paraId="164CB23B" w14:textId="77777777" w:rsidR="00CA0602" w:rsidRPr="003E333B" w:rsidRDefault="00CA0602" w:rsidP="00CA0602">
      <w:pPr>
        <w:widowControl w:val="0"/>
        <w:suppressAutoHyphens/>
        <w:spacing w:after="0" w:line="240" w:lineRule="auto"/>
        <w:ind w:firstLine="426"/>
        <w:jc w:val="both"/>
        <w:rPr>
          <w:rFonts w:ascii="Times New Roman" w:eastAsia="Calibri" w:hAnsi="Times New Roman" w:cs="Times New Roman"/>
        </w:rPr>
      </w:pPr>
      <w:r w:rsidRPr="003E333B">
        <w:rPr>
          <w:rFonts w:ascii="Times New Roman" w:eastAsia="Calibri" w:hAnsi="Times New Roman" w:cs="Times New Roman"/>
        </w:rPr>
        <w:t>4.1.2. teikti Paslaugas kaip įmanoma rūpestingai bei efektyviai, įskaitant, bet neapsiribojant, pagal geriausius visuotinai pripažįstamus profesinius, techninius standartus ir praktiką, panaudojant visus reikiamus įgūdžius, žinias;</w:t>
      </w:r>
    </w:p>
    <w:p w14:paraId="175E4938" w14:textId="77777777" w:rsidR="00CA0602" w:rsidRPr="003E333B" w:rsidRDefault="00CA0602" w:rsidP="00CA0602">
      <w:pPr>
        <w:pStyle w:val="ListParagraph"/>
        <w:widowControl w:val="0"/>
        <w:numPr>
          <w:ilvl w:val="2"/>
          <w:numId w:val="6"/>
        </w:numPr>
        <w:suppressAutoHyphens/>
        <w:spacing w:after="0" w:line="240" w:lineRule="auto"/>
        <w:jc w:val="both"/>
        <w:rPr>
          <w:rFonts w:ascii="Times New Roman" w:eastAsia="Calibri" w:hAnsi="Times New Roman" w:cs="Times New Roman"/>
        </w:rPr>
      </w:pPr>
      <w:r w:rsidRPr="003E333B">
        <w:rPr>
          <w:rFonts w:ascii="Times New Roman" w:eastAsia="Calibri" w:hAnsi="Times New Roman" w:cs="Times New Roman"/>
        </w:rPr>
        <w:t>atsižvelgti į Pirkėjo pastabas dėl Paslaugų teikimo;</w:t>
      </w:r>
    </w:p>
    <w:p w14:paraId="172B9D46" w14:textId="77777777" w:rsidR="00CA0602" w:rsidRPr="003E333B" w:rsidRDefault="00D737BA" w:rsidP="00CA0602">
      <w:pPr>
        <w:pStyle w:val="ListParagraph"/>
        <w:numPr>
          <w:ilvl w:val="2"/>
          <w:numId w:val="6"/>
        </w:numPr>
        <w:tabs>
          <w:tab w:val="left" w:pos="851"/>
          <w:tab w:val="left" w:pos="993"/>
        </w:tabs>
        <w:ind w:left="0" w:firstLine="360"/>
        <w:jc w:val="both"/>
        <w:rPr>
          <w:rFonts w:ascii="Times New Roman" w:eastAsia="Calibri" w:hAnsi="Times New Roman" w:cs="Times New Roman"/>
        </w:rPr>
      </w:pPr>
      <w:r w:rsidRPr="003E333B">
        <w:rPr>
          <w:rFonts w:ascii="Times New Roman" w:eastAsia="Calibri" w:hAnsi="Times New Roman" w:cs="Times New Roman"/>
        </w:rPr>
        <w:t xml:space="preserve"> </w:t>
      </w:r>
      <w:r w:rsidR="00CA0602" w:rsidRPr="003E333B">
        <w:rPr>
          <w:rFonts w:ascii="Times New Roman" w:eastAsia="Calibri" w:hAnsi="Times New Roman" w:cs="Times New Roman"/>
        </w:rPr>
        <w:t>neatlygintinai per protingą terminą pašalinti visus ir bet kokius Paslaugų teikimo trūkumus arba atlyginti Pirkėjo patirtas trūkumų šalinimo išlaidas;</w:t>
      </w:r>
    </w:p>
    <w:p w14:paraId="7F3D352E" w14:textId="77777777" w:rsidR="00CA0602" w:rsidRPr="003E333B" w:rsidRDefault="00CA0602" w:rsidP="00D737BA">
      <w:pPr>
        <w:pStyle w:val="ListParagraph"/>
        <w:numPr>
          <w:ilvl w:val="2"/>
          <w:numId w:val="6"/>
        </w:numPr>
        <w:tabs>
          <w:tab w:val="left" w:pos="1134"/>
        </w:tabs>
        <w:ind w:left="0" w:firstLine="360"/>
        <w:jc w:val="both"/>
        <w:rPr>
          <w:rFonts w:ascii="Times New Roman" w:eastAsia="Calibri" w:hAnsi="Times New Roman" w:cs="Times New Roman"/>
        </w:rPr>
      </w:pPr>
      <w:r w:rsidRPr="003E333B">
        <w:rPr>
          <w:rFonts w:ascii="Times New Roman" w:eastAsia="Calibri" w:hAnsi="Times New Roman" w:cs="Times New Roman"/>
        </w:rPr>
        <w:t>tinkamai vykdyti kitus Sutartimi prisiimtus įsipareigojimus ir laikytis galiojančių Lietuvos Respublikos teisės aktų reikalavimų.</w:t>
      </w:r>
    </w:p>
    <w:p w14:paraId="6A2E3319" w14:textId="77777777" w:rsidR="00D737BA" w:rsidRPr="003E333B" w:rsidRDefault="00D737BA" w:rsidP="00D737BA">
      <w:pPr>
        <w:pStyle w:val="ListParagraph"/>
        <w:numPr>
          <w:ilvl w:val="1"/>
          <w:numId w:val="6"/>
        </w:numPr>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Tiekėjas turi teisę:</w:t>
      </w:r>
    </w:p>
    <w:p w14:paraId="096B3CFF" w14:textId="77777777" w:rsidR="00D737BA" w:rsidRPr="003E333B" w:rsidRDefault="00D737BA" w:rsidP="00D737BA">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 xml:space="preserve">4.2.1. reikalauti, kad Pirkėjas priimtų tinkamai </w:t>
      </w:r>
      <w:r w:rsidR="00720411">
        <w:rPr>
          <w:rFonts w:ascii="Times New Roman" w:eastAsia="Calibri" w:hAnsi="Times New Roman" w:cs="Times New Roman"/>
        </w:rPr>
        <w:t xml:space="preserve">ir laiku </w:t>
      </w:r>
      <w:r w:rsidRPr="003E333B">
        <w:rPr>
          <w:rFonts w:ascii="Times New Roman" w:eastAsia="Calibri" w:hAnsi="Times New Roman" w:cs="Times New Roman"/>
        </w:rPr>
        <w:t>suteiktas Paslaugas ir atsiskaitytų už jas Sutart</w:t>
      </w:r>
      <w:r w:rsidR="00AC17FB" w:rsidRPr="003E333B">
        <w:rPr>
          <w:rFonts w:ascii="Times New Roman" w:eastAsia="Calibri" w:hAnsi="Times New Roman" w:cs="Times New Roman"/>
        </w:rPr>
        <w:t>yje nustatyta</w:t>
      </w:r>
      <w:r w:rsidRPr="003E333B">
        <w:rPr>
          <w:rFonts w:ascii="Times New Roman" w:eastAsia="Calibri" w:hAnsi="Times New Roman" w:cs="Times New Roman"/>
        </w:rPr>
        <w:t xml:space="preserve"> tvarka ir terminais;</w:t>
      </w:r>
    </w:p>
    <w:p w14:paraId="720FC03A" w14:textId="77777777" w:rsidR="00CA0602" w:rsidRPr="003E333B" w:rsidRDefault="00D737BA" w:rsidP="00D737BA">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4.2.2. reikalauti, kad Pirkėjas pateiktų visą tinkamam Paslaugų teikimui reikalingą informaciją;</w:t>
      </w:r>
    </w:p>
    <w:p w14:paraId="614E56BF" w14:textId="77777777" w:rsidR="00D737BA" w:rsidRPr="003E333B" w:rsidRDefault="00D737BA" w:rsidP="00D737BA">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4.2.3. reikalauti, kad Pirkėjas atlygintų nuostolius, padarytus Paslaugų priėmimo uždelsimu.</w:t>
      </w:r>
    </w:p>
    <w:p w14:paraId="1562C9F6" w14:textId="77777777" w:rsidR="00D737BA" w:rsidRPr="003E333B" w:rsidRDefault="00D737BA" w:rsidP="00D737BA">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 xml:space="preserve">4.3. Tiekėjas turi kitas </w:t>
      </w:r>
      <w:r w:rsidR="00202540">
        <w:rPr>
          <w:rFonts w:ascii="Times New Roman" w:eastAsia="Calibri" w:hAnsi="Times New Roman" w:cs="Times New Roman"/>
        </w:rPr>
        <w:t xml:space="preserve">pareigas ir </w:t>
      </w:r>
      <w:r w:rsidRPr="003E333B">
        <w:rPr>
          <w:rFonts w:ascii="Times New Roman" w:eastAsia="Calibri" w:hAnsi="Times New Roman" w:cs="Times New Roman"/>
        </w:rPr>
        <w:t>teises, numatytas šioje Sutartyje ir Lietuvos Respublikos galiojančiuose teisės aktuose.</w:t>
      </w:r>
    </w:p>
    <w:p w14:paraId="09EA9D6A" w14:textId="77777777" w:rsidR="00D737BA" w:rsidRPr="003E333B" w:rsidRDefault="00D737BA" w:rsidP="00D737BA">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4.4. Tiekėjas pareiškia ir patvirtina, kad turi visus ir bet kokius Paslaugoms teikti reikalingus leidimus, licencijas, sutikimus ir kt., todėl teikiant Paslaugas nebus pažeistos jokios trečiųjų asmenų teisės ir (arba) teisėti interesai.</w:t>
      </w:r>
    </w:p>
    <w:p w14:paraId="08A5A415" w14:textId="10B2C8A6" w:rsidR="008A6AC4" w:rsidRPr="003E333B" w:rsidRDefault="008A6AC4" w:rsidP="008A6AC4">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4.5. Pirkėj</w:t>
      </w:r>
      <w:r w:rsidR="00202540">
        <w:rPr>
          <w:rFonts w:ascii="Times New Roman" w:eastAsia="Calibri" w:hAnsi="Times New Roman" w:cs="Times New Roman"/>
        </w:rPr>
        <w:t>o</w:t>
      </w:r>
      <w:r w:rsidRPr="003E333B">
        <w:rPr>
          <w:rFonts w:ascii="Times New Roman" w:eastAsia="Calibri" w:hAnsi="Times New Roman" w:cs="Times New Roman"/>
        </w:rPr>
        <w:t xml:space="preserve"> </w:t>
      </w:r>
      <w:r w:rsidR="00202540">
        <w:rPr>
          <w:rFonts w:ascii="Times New Roman" w:eastAsia="Calibri" w:hAnsi="Times New Roman" w:cs="Times New Roman"/>
        </w:rPr>
        <w:t>pareigos</w:t>
      </w:r>
      <w:r w:rsidRPr="003E333B">
        <w:rPr>
          <w:rFonts w:ascii="Times New Roman" w:eastAsia="Calibri" w:hAnsi="Times New Roman" w:cs="Times New Roman"/>
        </w:rPr>
        <w:t>:</w:t>
      </w:r>
    </w:p>
    <w:p w14:paraId="5594726C" w14:textId="2D6353D2" w:rsidR="008A6AC4" w:rsidRPr="003E333B" w:rsidRDefault="008A6AC4" w:rsidP="008A6AC4">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 xml:space="preserve">4.5.1. </w:t>
      </w:r>
      <w:r w:rsidR="00202540">
        <w:rPr>
          <w:rFonts w:ascii="Times New Roman" w:eastAsia="Calibri" w:hAnsi="Times New Roman" w:cs="Times New Roman"/>
        </w:rPr>
        <w:t>p</w:t>
      </w:r>
      <w:r w:rsidRPr="003E333B">
        <w:rPr>
          <w:rFonts w:ascii="Times New Roman" w:eastAsia="Calibri" w:hAnsi="Times New Roman" w:cs="Times New Roman"/>
        </w:rPr>
        <w:t>riimti Tiekėjo suteiktas ir Sutarties reikalavimus atitinkančias Paslaugas;</w:t>
      </w:r>
    </w:p>
    <w:p w14:paraId="3AF68D4D" w14:textId="314CCD84" w:rsidR="008A6AC4" w:rsidRPr="003E333B" w:rsidRDefault="008A6AC4" w:rsidP="008A6AC4">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4.5.2. Sutartyje nustatyta tvarka ir terminais sumokėti Tiekėjui Sutart</w:t>
      </w:r>
      <w:r w:rsidR="005C2A3F">
        <w:rPr>
          <w:rFonts w:ascii="Times New Roman" w:eastAsia="Calibri" w:hAnsi="Times New Roman" w:cs="Times New Roman"/>
        </w:rPr>
        <w:t>yje nurodytą</w:t>
      </w:r>
      <w:r w:rsidRPr="003E333B">
        <w:rPr>
          <w:rFonts w:ascii="Times New Roman" w:eastAsia="Calibri" w:hAnsi="Times New Roman" w:cs="Times New Roman"/>
        </w:rPr>
        <w:t xml:space="preserve"> kainą;</w:t>
      </w:r>
    </w:p>
    <w:p w14:paraId="1F978450" w14:textId="40722F55" w:rsidR="008A6AC4" w:rsidRPr="003E333B" w:rsidRDefault="008A6AC4" w:rsidP="008A6AC4">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 xml:space="preserve">4.5.3. </w:t>
      </w:r>
      <w:r w:rsidR="005C2A3F">
        <w:rPr>
          <w:rFonts w:ascii="Times New Roman" w:eastAsia="Calibri" w:hAnsi="Times New Roman" w:cs="Times New Roman"/>
        </w:rPr>
        <w:t>s</w:t>
      </w:r>
      <w:r w:rsidRPr="003E333B">
        <w:rPr>
          <w:rFonts w:ascii="Times New Roman" w:eastAsia="Calibri" w:hAnsi="Times New Roman" w:cs="Times New Roman"/>
        </w:rPr>
        <w:t>uteikti Tiekėjui jo prašomą informaciją ir (arba) dokumentus, reikalingus tinkamam Tiekėjo sutartinių įsipareigojimų vykdymui;</w:t>
      </w:r>
    </w:p>
    <w:p w14:paraId="12BBB387" w14:textId="77777777" w:rsidR="008A6AC4" w:rsidRPr="003E333B" w:rsidRDefault="008A6AC4" w:rsidP="008A6AC4">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4.5.4. tinkamai vykdyti kitus Sutartimi prisiimtus įsipareigojimus ir laikytis galiojančių Lietuvos Respublikos teisės aktų reikalavimų</w:t>
      </w:r>
    </w:p>
    <w:p w14:paraId="45E2F9F0" w14:textId="77777777" w:rsidR="008A6AC4" w:rsidRPr="003E333B" w:rsidRDefault="008A6AC4" w:rsidP="008A6AC4">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4.6. Pirkėjas turi teisę:</w:t>
      </w:r>
    </w:p>
    <w:p w14:paraId="2F9B595C" w14:textId="77777777" w:rsidR="008A6AC4" w:rsidRPr="003E333B" w:rsidRDefault="008A6AC4" w:rsidP="008A6AC4">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4.6.1. teikti pastabas, susijusias su Tiekėjo teikiamų Paslaugų neatitikimu Sutarties reikalavimams;</w:t>
      </w:r>
    </w:p>
    <w:p w14:paraId="75BFEAD9" w14:textId="77777777" w:rsidR="008A6AC4" w:rsidRPr="003E333B" w:rsidRDefault="008A6AC4" w:rsidP="008A6AC4">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4.6.2. reikalauti, kad Tiekėjas neatlygintinai per protingą terminą pašalintų visus ir bet kokius Paslaugų trūkumus arba atlygintų Pirkėjo patirtas trūkumų šalinimo išlaidas;</w:t>
      </w:r>
    </w:p>
    <w:p w14:paraId="5EA16B29" w14:textId="51170CBE" w:rsidR="008A6AC4" w:rsidRPr="003E333B" w:rsidRDefault="008A6AC4" w:rsidP="008A6AC4">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4.6.3. reikalauti, kad Tiekėjas atlygintų nuostolius, padarytus sutartinių įsipareigojimų nevykdymu ar netinkam</w:t>
      </w:r>
      <w:r w:rsidR="006115A8">
        <w:rPr>
          <w:rFonts w:ascii="Times New Roman" w:eastAsia="Calibri" w:hAnsi="Times New Roman" w:cs="Times New Roman"/>
        </w:rPr>
        <w:t>u</w:t>
      </w:r>
      <w:r w:rsidRPr="003E333B">
        <w:rPr>
          <w:rFonts w:ascii="Times New Roman" w:eastAsia="Calibri" w:hAnsi="Times New Roman" w:cs="Times New Roman"/>
        </w:rPr>
        <w:t xml:space="preserve"> vykdymu;</w:t>
      </w:r>
    </w:p>
    <w:p w14:paraId="7198E61F" w14:textId="77777777" w:rsidR="008A6AC4" w:rsidRPr="003E333B" w:rsidRDefault="008A6AC4" w:rsidP="008A6AC4">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4.6.4. sulaikyti Sutarties kainos ar jos dalies mokėjimą Tiekėjui, jei Tiekėjas nustatyta tvarka ir terminais nevykdo bet kurio iš savo sutartinių įsipareigojimų.</w:t>
      </w:r>
    </w:p>
    <w:p w14:paraId="11C1387D" w14:textId="77777777" w:rsidR="003D5B0D" w:rsidRPr="003E333B" w:rsidRDefault="008A6AC4" w:rsidP="007235A5">
      <w:pPr>
        <w:pStyle w:val="ListParagraph"/>
        <w:tabs>
          <w:tab w:val="left" w:pos="851"/>
        </w:tabs>
        <w:ind w:left="0" w:firstLine="426"/>
        <w:jc w:val="both"/>
        <w:rPr>
          <w:rFonts w:ascii="Times New Roman" w:eastAsia="Calibri" w:hAnsi="Times New Roman" w:cs="Times New Roman"/>
        </w:rPr>
      </w:pPr>
      <w:r w:rsidRPr="003E333B">
        <w:rPr>
          <w:rFonts w:ascii="Times New Roman" w:eastAsia="Calibri" w:hAnsi="Times New Roman" w:cs="Times New Roman"/>
        </w:rPr>
        <w:t xml:space="preserve">4.6.5. Pirkėjas turi kitas </w:t>
      </w:r>
      <w:r w:rsidR="0098457C">
        <w:rPr>
          <w:rFonts w:ascii="Times New Roman" w:eastAsia="Calibri" w:hAnsi="Times New Roman" w:cs="Times New Roman"/>
        </w:rPr>
        <w:t xml:space="preserve">pareigas ir </w:t>
      </w:r>
      <w:r w:rsidRPr="003E333B">
        <w:rPr>
          <w:rFonts w:ascii="Times New Roman" w:eastAsia="Calibri" w:hAnsi="Times New Roman" w:cs="Times New Roman"/>
        </w:rPr>
        <w:t>teises, numatytas šioje Sutartyje ir Lietuvos Respublikos galiojančiuose teisės aktuose.</w:t>
      </w:r>
    </w:p>
    <w:p w14:paraId="3CA0C563" w14:textId="77777777" w:rsidR="007235A5" w:rsidRPr="003E333B" w:rsidRDefault="0031178C" w:rsidP="0031178C">
      <w:pPr>
        <w:pStyle w:val="ListParagraph"/>
        <w:tabs>
          <w:tab w:val="left" w:pos="7751"/>
        </w:tabs>
        <w:ind w:left="0" w:firstLine="426"/>
        <w:jc w:val="both"/>
        <w:rPr>
          <w:rFonts w:ascii="Times New Roman" w:eastAsia="Calibri" w:hAnsi="Times New Roman" w:cs="Times New Roman"/>
        </w:rPr>
      </w:pPr>
      <w:r w:rsidRPr="003E333B">
        <w:rPr>
          <w:rFonts w:ascii="Times New Roman" w:eastAsia="Calibri" w:hAnsi="Times New Roman" w:cs="Times New Roman"/>
        </w:rPr>
        <w:tab/>
      </w:r>
    </w:p>
    <w:p w14:paraId="7EC146B8" w14:textId="77777777" w:rsidR="00590177" w:rsidRPr="003E333B" w:rsidRDefault="00590177" w:rsidP="00590177">
      <w:pPr>
        <w:pStyle w:val="ListParagraph"/>
        <w:widowControl w:val="0"/>
        <w:numPr>
          <w:ilvl w:val="0"/>
          <w:numId w:val="6"/>
        </w:numPr>
        <w:tabs>
          <w:tab w:val="left" w:pos="2977"/>
        </w:tabs>
        <w:suppressAutoHyphens/>
        <w:spacing w:after="0" w:line="240" w:lineRule="auto"/>
        <w:jc w:val="center"/>
        <w:rPr>
          <w:rFonts w:ascii="Times New Roman" w:eastAsia="Calibri" w:hAnsi="Times New Roman" w:cs="Times New Roman"/>
          <w:b/>
        </w:rPr>
      </w:pPr>
      <w:r w:rsidRPr="003E333B">
        <w:rPr>
          <w:rFonts w:ascii="Times New Roman" w:eastAsia="Calibri" w:hAnsi="Times New Roman" w:cs="Times New Roman"/>
          <w:b/>
        </w:rPr>
        <w:t>TEISĖS Į PASLAUGŲ REZULTATĄ</w:t>
      </w:r>
    </w:p>
    <w:p w14:paraId="57C3064A" w14:textId="77777777" w:rsidR="00590177" w:rsidRPr="003E333B" w:rsidRDefault="00590177" w:rsidP="00590177">
      <w:pPr>
        <w:pStyle w:val="ListParagraph"/>
        <w:widowControl w:val="0"/>
        <w:tabs>
          <w:tab w:val="left" w:pos="2977"/>
        </w:tabs>
        <w:suppressAutoHyphens/>
        <w:spacing w:after="0" w:line="240" w:lineRule="auto"/>
        <w:ind w:left="540"/>
        <w:rPr>
          <w:rFonts w:ascii="Times New Roman" w:eastAsia="Calibri" w:hAnsi="Times New Roman" w:cs="Times New Roman"/>
          <w:b/>
        </w:rPr>
      </w:pPr>
    </w:p>
    <w:p w14:paraId="6FD5320D" w14:textId="44BE7358" w:rsidR="00590177" w:rsidRPr="003E333B" w:rsidRDefault="00590177" w:rsidP="00590177">
      <w:pPr>
        <w:widowControl w:val="0"/>
        <w:tabs>
          <w:tab w:val="left" w:pos="993"/>
        </w:tabs>
        <w:suppressAutoHyphens/>
        <w:spacing w:after="0" w:line="240" w:lineRule="auto"/>
        <w:ind w:firstLine="426"/>
        <w:jc w:val="both"/>
        <w:rPr>
          <w:rFonts w:ascii="Times New Roman" w:eastAsia="Calibri" w:hAnsi="Times New Roman" w:cs="Times New Roman"/>
        </w:rPr>
      </w:pPr>
      <w:r w:rsidRPr="003E333B">
        <w:rPr>
          <w:rFonts w:ascii="Times New Roman" w:eastAsia="Calibri" w:hAnsi="Times New Roman" w:cs="Times New Roman"/>
        </w:rPr>
        <w:t>5.1.</w:t>
      </w:r>
      <w:r w:rsidRPr="003E333B">
        <w:rPr>
          <w:rFonts w:ascii="Times New Roman" w:eastAsia="Calibri" w:hAnsi="Times New Roman" w:cs="Times New Roman"/>
        </w:rPr>
        <w:tab/>
        <w:t xml:space="preserve">Šalys susitaria, kad Paslaugų teikimo rezultatas ir su juo susijusios teisės, įgytos vykdant Sutartį, įskaitant autorines ir kitas intelektinės ar pramoninės nuosavybės teises, pereina Pirkėjo nuosavybėn nuo </w:t>
      </w:r>
      <w:r w:rsidR="00AC17FB" w:rsidRPr="003E333B">
        <w:rPr>
          <w:rFonts w:ascii="Times New Roman" w:eastAsia="Calibri" w:hAnsi="Times New Roman" w:cs="Times New Roman"/>
        </w:rPr>
        <w:t xml:space="preserve">Paslaugų </w:t>
      </w:r>
      <w:r w:rsidRPr="003E333B">
        <w:rPr>
          <w:rFonts w:ascii="Times New Roman" w:eastAsia="Calibri" w:hAnsi="Times New Roman" w:cs="Times New Roman"/>
        </w:rPr>
        <w:t>priėmimo</w:t>
      </w:r>
      <w:r w:rsidR="00CD47FC">
        <w:rPr>
          <w:rFonts w:ascii="Times New Roman" w:eastAsia="Calibri" w:hAnsi="Times New Roman" w:cs="Times New Roman"/>
        </w:rPr>
        <w:t>–</w:t>
      </w:r>
      <w:r w:rsidRPr="003E333B">
        <w:rPr>
          <w:rFonts w:ascii="Times New Roman" w:eastAsia="Calibri" w:hAnsi="Times New Roman" w:cs="Times New Roman"/>
        </w:rPr>
        <w:t>perdavimo akto pasirašymo dienos.</w:t>
      </w:r>
    </w:p>
    <w:p w14:paraId="60EE0F83" w14:textId="77777777" w:rsidR="00590177" w:rsidRPr="003E333B" w:rsidRDefault="00590177" w:rsidP="00590177">
      <w:pPr>
        <w:widowControl w:val="0"/>
        <w:tabs>
          <w:tab w:val="left" w:pos="993"/>
        </w:tabs>
        <w:suppressAutoHyphens/>
        <w:spacing w:after="0" w:line="240" w:lineRule="auto"/>
        <w:ind w:firstLine="426"/>
        <w:jc w:val="both"/>
        <w:rPr>
          <w:rFonts w:ascii="Times New Roman" w:eastAsia="Calibri" w:hAnsi="Times New Roman" w:cs="Times New Roman"/>
        </w:rPr>
      </w:pPr>
      <w:r w:rsidRPr="003E333B">
        <w:rPr>
          <w:rFonts w:ascii="Times New Roman" w:eastAsia="Calibri" w:hAnsi="Times New Roman" w:cs="Times New Roman"/>
        </w:rPr>
        <w:t>5.2.</w:t>
      </w:r>
      <w:r w:rsidRPr="003E333B">
        <w:rPr>
          <w:rFonts w:ascii="Times New Roman" w:eastAsia="Calibri" w:hAnsi="Times New Roman" w:cs="Times New Roman"/>
        </w:rPr>
        <w:tab/>
        <w:t xml:space="preserve">Tiekėjas garantuoja, kad Paslaugų rezultatas ar jo atskiros dalys nepažeidžia ir nepažeis jokių tretiesiems asmenims priklausančių teisių. Tiekėjas įsipareigoja visiškai kompensuoti Pirkėjui ar bet kuriam kitam asmeniui, dėl trečiųjų asmenų pareikštų pretenzijų dėl Paslaugų rezultato ir jų teisių pažeidimų padarytą žalą. </w:t>
      </w:r>
    </w:p>
    <w:p w14:paraId="27D5F8EC" w14:textId="77777777" w:rsidR="00CA0602" w:rsidRPr="003E333B" w:rsidRDefault="00590177" w:rsidP="00590177">
      <w:pPr>
        <w:widowControl w:val="0"/>
        <w:tabs>
          <w:tab w:val="left" w:pos="993"/>
        </w:tabs>
        <w:suppressAutoHyphens/>
        <w:spacing w:after="0" w:line="240" w:lineRule="auto"/>
        <w:ind w:firstLine="426"/>
        <w:jc w:val="both"/>
        <w:rPr>
          <w:rFonts w:ascii="Times New Roman" w:eastAsia="Calibri" w:hAnsi="Times New Roman" w:cs="Times New Roman"/>
        </w:rPr>
      </w:pPr>
      <w:r w:rsidRPr="003E333B">
        <w:rPr>
          <w:rFonts w:ascii="Times New Roman" w:eastAsia="Calibri" w:hAnsi="Times New Roman" w:cs="Times New Roman"/>
        </w:rPr>
        <w:t>5.3.</w:t>
      </w:r>
      <w:r w:rsidRPr="003E333B">
        <w:rPr>
          <w:rFonts w:ascii="Times New Roman" w:eastAsia="Calibri" w:hAnsi="Times New Roman" w:cs="Times New Roman"/>
        </w:rPr>
        <w:tab/>
        <w:t>Tiekėjas neturi teisės savarankiškai, be Pirkėjo raštiško sutikimo, naudoti ar disponuoti Paslaugų rezultatu, už kurį Pirkėjas sumokėjo pagal šią Sutartį, ar leisti naudotis Paslaugų rezultato originalu ar jo kopija ar</w:t>
      </w:r>
      <w:r w:rsidRPr="003E333B">
        <w:rPr>
          <w:rFonts w:ascii="Times New Roman" w:hAnsi="Times New Roman" w:cs="Times New Roman"/>
        </w:rPr>
        <w:t xml:space="preserve"> </w:t>
      </w:r>
      <w:r w:rsidRPr="003E333B">
        <w:rPr>
          <w:rFonts w:ascii="Times New Roman" w:eastAsia="Calibri" w:hAnsi="Times New Roman" w:cs="Times New Roman"/>
        </w:rPr>
        <w:t>jo dalimis tretiesiems asmenims.</w:t>
      </w:r>
    </w:p>
    <w:p w14:paraId="56BB3187" w14:textId="77777777" w:rsidR="00201888" w:rsidRPr="003E333B" w:rsidRDefault="00201888" w:rsidP="009C7B3F">
      <w:pPr>
        <w:widowControl w:val="0"/>
        <w:suppressAutoHyphens/>
        <w:spacing w:after="0" w:line="240" w:lineRule="auto"/>
        <w:ind w:left="357"/>
        <w:jc w:val="both"/>
        <w:rPr>
          <w:rFonts w:ascii="Times New Roman" w:eastAsia="Calibri" w:hAnsi="Times New Roman" w:cs="Times New Roman"/>
        </w:rPr>
      </w:pPr>
    </w:p>
    <w:p w14:paraId="6667DFEF" w14:textId="133E24F6" w:rsidR="00AC4E38" w:rsidRPr="003E333B" w:rsidRDefault="00F97A10" w:rsidP="00DD3D0B">
      <w:pPr>
        <w:pStyle w:val="ListParagraph"/>
        <w:widowControl w:val="0"/>
        <w:numPr>
          <w:ilvl w:val="0"/>
          <w:numId w:val="6"/>
        </w:numPr>
        <w:tabs>
          <w:tab w:val="left" w:pos="1134"/>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EKSPERTŲ</w:t>
      </w:r>
      <w:r w:rsidR="00AC4E38" w:rsidRPr="003E333B">
        <w:rPr>
          <w:rFonts w:ascii="Times New Roman" w:eastAsia="Calibri" w:hAnsi="Times New Roman" w:cs="Times New Roman"/>
          <w:b/>
        </w:rPr>
        <w:t xml:space="preserve"> KEITIMO PAGRINDAI IR TVARKA</w:t>
      </w:r>
    </w:p>
    <w:p w14:paraId="3A06B023" w14:textId="77777777" w:rsidR="00221A2E" w:rsidRPr="003E333B" w:rsidRDefault="00221A2E" w:rsidP="00221A2E">
      <w:pPr>
        <w:pStyle w:val="ListParagraph"/>
        <w:widowControl w:val="0"/>
        <w:tabs>
          <w:tab w:val="left" w:pos="1134"/>
        </w:tabs>
        <w:suppressAutoHyphens/>
        <w:spacing w:after="0" w:line="240" w:lineRule="auto"/>
        <w:ind w:left="540"/>
        <w:rPr>
          <w:rFonts w:ascii="Times New Roman" w:eastAsia="Calibri" w:hAnsi="Times New Roman" w:cs="Times New Roman"/>
          <w:b/>
        </w:rPr>
      </w:pPr>
    </w:p>
    <w:p w14:paraId="2DA0002A" w14:textId="77777777" w:rsidR="006D7DB4" w:rsidRPr="003E333B" w:rsidRDefault="006D7DB4" w:rsidP="006E7B7D">
      <w:pPr>
        <w:widowControl w:val="0"/>
        <w:numPr>
          <w:ilvl w:val="1"/>
          <w:numId w:val="6"/>
        </w:numPr>
        <w:tabs>
          <w:tab w:val="left" w:pos="284"/>
          <w:tab w:val="left" w:pos="993"/>
        </w:tabs>
        <w:suppressAutoHyphens/>
        <w:spacing w:after="0" w:line="240" w:lineRule="auto"/>
        <w:ind w:left="0" w:firstLine="426"/>
        <w:jc w:val="both"/>
        <w:rPr>
          <w:rFonts w:ascii="Times New Roman" w:hAnsi="Times New Roman" w:cs="Times New Roman"/>
        </w:rPr>
      </w:pPr>
      <w:r w:rsidRPr="003E333B">
        <w:rPr>
          <w:rFonts w:ascii="Times New Roman" w:hAnsi="Times New Roman" w:cs="Times New Roman"/>
        </w:rPr>
        <w:lastRenderedPageBreak/>
        <w:t>Paslaugas teiks Tiekėjo pasiūlyti ekspertai: Dr. Žilvinas Martinaitis (tel.</w:t>
      </w:r>
      <w:r w:rsidR="003E333B" w:rsidRPr="003E333B">
        <w:rPr>
          <w:rFonts w:ascii="Times New Roman" w:hAnsi="Times New Roman" w:cs="Times New Roman"/>
          <w:lang w:eastAsia="lt-LT"/>
        </w:rPr>
        <w:t xml:space="preserve"> +370 5 273 0101, </w:t>
      </w:r>
      <w:r w:rsidRPr="003E333B">
        <w:rPr>
          <w:rFonts w:ascii="Times New Roman" w:hAnsi="Times New Roman" w:cs="Times New Roman"/>
        </w:rPr>
        <w:t>el. p.</w:t>
      </w:r>
      <w:r w:rsidR="00DB3904" w:rsidRPr="003E333B">
        <w:rPr>
          <w:rFonts w:ascii="Times New Roman" w:hAnsi="Times New Roman" w:cs="Times New Roman"/>
        </w:rPr>
        <w:t xml:space="preserve">                  </w:t>
      </w:r>
      <w:r w:rsidRPr="003E333B">
        <w:rPr>
          <w:rFonts w:ascii="Times New Roman" w:hAnsi="Times New Roman" w:cs="Times New Roman"/>
        </w:rPr>
        <w:t xml:space="preserve"> </w:t>
      </w:r>
      <w:hyperlink r:id="rId8" w:history="1">
        <w:r w:rsidR="003E333B" w:rsidRPr="003E333B">
          <w:rPr>
            <w:rStyle w:val="Hyperlink"/>
            <w:rFonts w:ascii="Times New Roman" w:hAnsi="Times New Roman"/>
            <w:color w:val="auto"/>
            <w:u w:val="none"/>
          </w:rPr>
          <w:t xml:space="preserve">            zilvinas@visionary.lt</w:t>
        </w:r>
      </w:hyperlink>
      <w:r w:rsidRPr="003E333B">
        <w:rPr>
          <w:rFonts w:ascii="Times New Roman" w:hAnsi="Times New Roman" w:cs="Times New Roman"/>
        </w:rPr>
        <w:t xml:space="preserve">), </w:t>
      </w:r>
      <w:r w:rsidR="00DB3904" w:rsidRPr="003E333B">
        <w:rPr>
          <w:rFonts w:ascii="Times New Roman" w:hAnsi="Times New Roman" w:cs="Times New Roman"/>
        </w:rPr>
        <w:t xml:space="preserve">Pijus Krūminas </w:t>
      </w:r>
      <w:r w:rsidRPr="003E333B">
        <w:rPr>
          <w:rFonts w:ascii="Times New Roman" w:hAnsi="Times New Roman" w:cs="Times New Roman"/>
        </w:rPr>
        <w:t xml:space="preserve"> (tel.</w:t>
      </w:r>
      <w:r w:rsidR="003E333B" w:rsidRPr="003E333B">
        <w:rPr>
          <w:rFonts w:ascii="Times New Roman" w:hAnsi="Times New Roman" w:cs="Times New Roman"/>
          <w:lang w:eastAsia="lt-LT"/>
        </w:rPr>
        <w:t xml:space="preserve"> +370 602 51771</w:t>
      </w:r>
      <w:r w:rsidRPr="003E333B">
        <w:rPr>
          <w:rFonts w:ascii="Times New Roman" w:hAnsi="Times New Roman" w:cs="Times New Roman"/>
        </w:rPr>
        <w:t xml:space="preserve">, el.p. </w:t>
      </w:r>
      <w:r w:rsidR="003E333B" w:rsidRPr="003E333B">
        <w:rPr>
          <w:rFonts w:ascii="Times New Roman" w:hAnsi="Times New Roman" w:cs="Times New Roman"/>
        </w:rPr>
        <w:t>pijus@visionary.lt</w:t>
      </w:r>
      <w:r w:rsidRPr="003E333B">
        <w:rPr>
          <w:rFonts w:ascii="Times New Roman" w:hAnsi="Times New Roman" w:cs="Times New Roman"/>
        </w:rPr>
        <w:t>).</w:t>
      </w:r>
    </w:p>
    <w:p w14:paraId="6E330FBD" w14:textId="77777777" w:rsidR="00221A2E" w:rsidRPr="003E333B" w:rsidRDefault="00221A2E" w:rsidP="0032696C">
      <w:pPr>
        <w:widowControl w:val="0"/>
        <w:numPr>
          <w:ilvl w:val="1"/>
          <w:numId w:val="6"/>
        </w:numPr>
        <w:tabs>
          <w:tab w:val="left" w:pos="993"/>
        </w:tabs>
        <w:suppressAutoHyphens/>
        <w:spacing w:after="0" w:line="240" w:lineRule="auto"/>
        <w:ind w:left="0" w:firstLine="567"/>
        <w:jc w:val="both"/>
        <w:rPr>
          <w:rFonts w:ascii="Times New Roman" w:hAnsi="Times New Roman" w:cs="Times New Roman"/>
        </w:rPr>
      </w:pPr>
      <w:r w:rsidRPr="003E333B">
        <w:rPr>
          <w:rFonts w:ascii="Times New Roman" w:hAnsi="Times New Roman" w:cs="Times New Roman"/>
        </w:rPr>
        <w:t xml:space="preserve">Tiekėjas turi teisę </w:t>
      </w:r>
      <w:r w:rsidR="00667E5C" w:rsidRPr="003E333B">
        <w:rPr>
          <w:rFonts w:ascii="Times New Roman" w:hAnsi="Times New Roman" w:cs="Times New Roman"/>
        </w:rPr>
        <w:t xml:space="preserve">Sutarties 6.1 punkte nurodytą </w:t>
      </w:r>
      <w:r w:rsidRPr="003E333B">
        <w:rPr>
          <w:rFonts w:ascii="Times New Roman" w:hAnsi="Times New Roman" w:cs="Times New Roman"/>
        </w:rPr>
        <w:t>ekspertą pakeisti kitu ekspertu tik prieš tai raštu informavęs Pirkėją</w:t>
      </w:r>
      <w:r w:rsidR="007058CC" w:rsidRPr="003E333B">
        <w:rPr>
          <w:rFonts w:ascii="Times New Roman" w:hAnsi="Times New Roman" w:cs="Times New Roman"/>
        </w:rPr>
        <w:t>,</w:t>
      </w:r>
      <w:r w:rsidRPr="003E333B">
        <w:rPr>
          <w:rFonts w:ascii="Times New Roman" w:hAnsi="Times New Roman" w:cs="Times New Roman"/>
        </w:rPr>
        <w:t xml:space="preserve"> nurodant pagrįstas keitimo priežastis ir gavęs raštišką Pirkėjo pritarimą. Naujai siūlomo eksperto kvalifikacija turi atitikti </w:t>
      </w:r>
      <w:r w:rsidR="00667E5C" w:rsidRPr="003E333B">
        <w:rPr>
          <w:rFonts w:ascii="Times New Roman" w:hAnsi="Times New Roman" w:cs="Times New Roman"/>
        </w:rPr>
        <w:t>Kvietimo</w:t>
      </w:r>
      <w:r w:rsidR="00CF369C" w:rsidRPr="003E333B">
        <w:rPr>
          <w:rFonts w:ascii="Times New Roman" w:hAnsi="Times New Roman" w:cs="Times New Roman"/>
        </w:rPr>
        <w:t xml:space="preserve"> pateikti pasiūlymą Valstybės pagalbos Nr. SA.42225(2015/N) – Regioninės investicinės pagalbos teikimas strateginiuose technologinės plėtros objektuose Ex post vertinimo plano parengimo ir atstovavimo, derinant planą su Europos komisija, paslaugų pirkime pagal įgaliojimą apklausos būdu </w:t>
      </w:r>
      <w:r w:rsidRPr="003E333B">
        <w:rPr>
          <w:rFonts w:ascii="Times New Roman" w:hAnsi="Times New Roman" w:cs="Times New Roman"/>
        </w:rPr>
        <w:t xml:space="preserve">sąlygose keičiamam ekspertui nurodytus reikalavimus. Pagrįstomis eksperto keitimo priežastimis laikomos priežastys, kai tiekėjo pasiūlytas ekspertas (-ai) dėl objektyvių priežasčių (nutrūkus teisiniams santykiams su tiekėju, ekspertui atsisakius teikti Paslaugas, ekspertui susirgus, susižeidus ir pan.) nebegali teikti visų ar dalies Sutartyje nurodytų Paslaugų. Pirkėjui sutikus su eksperto (-ų) pakeitimu, Pirkėjas kartu su Tiekėju raštu sudaro susitarimą dėl eksperto (-ų) pakeitimo. Šis susitarimas yra neatskiriama Sutarties dalis. Eksperto (-ų) keitimo tvarkos pažeidimas laikomas esminiu </w:t>
      </w:r>
      <w:r w:rsidR="00FB557F" w:rsidRPr="003E333B">
        <w:rPr>
          <w:rFonts w:ascii="Times New Roman" w:hAnsi="Times New Roman" w:cs="Times New Roman"/>
        </w:rPr>
        <w:t>S</w:t>
      </w:r>
      <w:r w:rsidRPr="003E333B">
        <w:rPr>
          <w:rFonts w:ascii="Times New Roman" w:hAnsi="Times New Roman" w:cs="Times New Roman"/>
        </w:rPr>
        <w:t>utarties pažeidimu.</w:t>
      </w:r>
    </w:p>
    <w:p w14:paraId="37EFC69D" w14:textId="77777777" w:rsidR="00DD3D0B" w:rsidRPr="003E333B" w:rsidRDefault="00DD3D0B" w:rsidP="003D5B0D">
      <w:pPr>
        <w:pStyle w:val="ListParagraph"/>
        <w:widowControl w:val="0"/>
        <w:tabs>
          <w:tab w:val="left" w:pos="1134"/>
        </w:tabs>
        <w:suppressAutoHyphens/>
        <w:spacing w:after="0" w:line="240" w:lineRule="auto"/>
        <w:ind w:left="540"/>
        <w:rPr>
          <w:rFonts w:ascii="Times New Roman" w:eastAsia="Calibri" w:hAnsi="Times New Roman" w:cs="Times New Roman"/>
          <w:b/>
        </w:rPr>
      </w:pPr>
    </w:p>
    <w:p w14:paraId="04A33FBE" w14:textId="77777777" w:rsidR="00DD3D0B" w:rsidRPr="003E333B" w:rsidRDefault="003D5B0D" w:rsidP="003D5B0D">
      <w:pPr>
        <w:pStyle w:val="ListParagraph"/>
        <w:widowControl w:val="0"/>
        <w:numPr>
          <w:ilvl w:val="0"/>
          <w:numId w:val="6"/>
        </w:numPr>
        <w:tabs>
          <w:tab w:val="left" w:pos="1134"/>
        </w:tabs>
        <w:suppressAutoHyphens/>
        <w:spacing w:after="0" w:line="240" w:lineRule="auto"/>
        <w:jc w:val="center"/>
        <w:rPr>
          <w:rFonts w:ascii="Times New Roman" w:eastAsia="Calibri" w:hAnsi="Times New Roman" w:cs="Times New Roman"/>
          <w:b/>
        </w:rPr>
      </w:pPr>
      <w:r w:rsidRPr="003E333B">
        <w:rPr>
          <w:rFonts w:ascii="Times New Roman" w:eastAsia="Calibri" w:hAnsi="Times New Roman" w:cs="Times New Roman"/>
          <w:b/>
        </w:rPr>
        <w:t>ŠALIŲ ATSAKOMYBĖS SĄLYGOS</w:t>
      </w:r>
    </w:p>
    <w:p w14:paraId="05D1132D" w14:textId="77777777" w:rsidR="00201888" w:rsidRPr="003E333B" w:rsidRDefault="00201888" w:rsidP="007058CC">
      <w:pPr>
        <w:widowControl w:val="0"/>
        <w:suppressAutoHyphens/>
        <w:spacing w:after="0" w:line="240" w:lineRule="auto"/>
        <w:jc w:val="both"/>
        <w:rPr>
          <w:rFonts w:ascii="Times New Roman" w:eastAsia="Calibri" w:hAnsi="Times New Roman" w:cs="Times New Roman"/>
        </w:rPr>
      </w:pPr>
    </w:p>
    <w:p w14:paraId="40D94CD6" w14:textId="77777777" w:rsidR="003D5B0D" w:rsidRPr="003E333B" w:rsidRDefault="0056604D" w:rsidP="003D5B0D">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7</w:t>
      </w:r>
      <w:r w:rsidR="003D5B0D" w:rsidRPr="003E333B">
        <w:rPr>
          <w:rFonts w:ascii="Times New Roman" w:eastAsia="Calibri" w:hAnsi="Times New Roman" w:cs="Times New Roman"/>
        </w:rPr>
        <w:t>.1.</w:t>
      </w:r>
      <w:r w:rsidR="003D5B0D" w:rsidRPr="003E333B">
        <w:rPr>
          <w:rFonts w:ascii="Times New Roman" w:eastAsia="Calibri" w:hAnsi="Times New Roman" w:cs="Times New Roman"/>
        </w:rPr>
        <w:tab/>
        <w:t xml:space="preserve">Jeigu Tiekėjas nevykdo, netinkamai vykdo ar vėluoja vykdyti sutartinius įsipareigojimus per </w:t>
      </w:r>
      <w:r w:rsidR="00DB6B88" w:rsidRPr="003E333B">
        <w:rPr>
          <w:rFonts w:ascii="Times New Roman" w:eastAsia="Calibri" w:hAnsi="Times New Roman" w:cs="Times New Roman"/>
        </w:rPr>
        <w:t>S</w:t>
      </w:r>
      <w:r w:rsidR="003D5B0D" w:rsidRPr="003E333B">
        <w:rPr>
          <w:rFonts w:ascii="Times New Roman" w:eastAsia="Calibri" w:hAnsi="Times New Roman" w:cs="Times New Roman"/>
        </w:rPr>
        <w:t xml:space="preserve">utartyje nurodytą terminą, Pirkėjui raštu pareikalavus, turi sumokėti 0,02 (dviejų šimtųjų) proc. dydžio delspinigius nuo bendros </w:t>
      </w:r>
      <w:r w:rsidR="001A5B3D" w:rsidRPr="003E333B">
        <w:rPr>
          <w:rFonts w:ascii="Times New Roman" w:eastAsia="Calibri" w:hAnsi="Times New Roman" w:cs="Times New Roman"/>
        </w:rPr>
        <w:t>S</w:t>
      </w:r>
      <w:r w:rsidR="003D5B0D" w:rsidRPr="003E333B">
        <w:rPr>
          <w:rFonts w:ascii="Times New Roman" w:eastAsia="Calibri" w:hAnsi="Times New Roman" w:cs="Times New Roman"/>
        </w:rPr>
        <w:t xml:space="preserve">utarties vertės už kiekvieną uždelstą dieną. Pirkėjas delspinigius Tiekėjui gali išskaičiuoti iš tiekėjui pagal </w:t>
      </w:r>
      <w:r w:rsidR="001A5B3D" w:rsidRPr="003E333B">
        <w:rPr>
          <w:rFonts w:ascii="Times New Roman" w:eastAsia="Calibri" w:hAnsi="Times New Roman" w:cs="Times New Roman"/>
        </w:rPr>
        <w:t>S</w:t>
      </w:r>
      <w:r w:rsidR="003D5B0D" w:rsidRPr="003E333B">
        <w:rPr>
          <w:rFonts w:ascii="Times New Roman" w:eastAsia="Calibri" w:hAnsi="Times New Roman" w:cs="Times New Roman"/>
        </w:rPr>
        <w:t xml:space="preserve">utartį mokėtinų sumų. </w:t>
      </w:r>
    </w:p>
    <w:p w14:paraId="6B657D04" w14:textId="77777777" w:rsidR="00201888" w:rsidRPr="003E333B" w:rsidRDefault="0056604D" w:rsidP="003D5B0D">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7</w:t>
      </w:r>
      <w:r w:rsidR="003D5B0D" w:rsidRPr="003E333B">
        <w:rPr>
          <w:rFonts w:ascii="Times New Roman" w:eastAsia="Calibri" w:hAnsi="Times New Roman" w:cs="Times New Roman"/>
        </w:rPr>
        <w:t>.</w:t>
      </w:r>
      <w:r w:rsidRPr="003E333B">
        <w:rPr>
          <w:rFonts w:ascii="Times New Roman" w:eastAsia="Calibri" w:hAnsi="Times New Roman" w:cs="Times New Roman"/>
        </w:rPr>
        <w:t>2</w:t>
      </w:r>
      <w:r w:rsidR="003D5B0D" w:rsidRPr="003E333B">
        <w:rPr>
          <w:rFonts w:ascii="Times New Roman" w:eastAsia="Calibri" w:hAnsi="Times New Roman" w:cs="Times New Roman"/>
        </w:rPr>
        <w:t>.</w:t>
      </w:r>
      <w:r w:rsidR="003D5B0D" w:rsidRPr="003E333B">
        <w:rPr>
          <w:rFonts w:ascii="Times New Roman" w:eastAsia="Calibri" w:hAnsi="Times New Roman" w:cs="Times New Roman"/>
        </w:rPr>
        <w:tab/>
        <w:t>Pirkėjas, vėluojantis atsiskaityti už suteiktas Paslaugas, Tiekėjui raštu pareikalavus, moka 0,02 (dviejų šimtųjų) proc. dydžio delspinigius nuo neapmokėtos PVM sąskaitos faktūros sumos už kiekvieną uždelstą dieną.</w:t>
      </w:r>
    </w:p>
    <w:p w14:paraId="2F79E309" w14:textId="77777777" w:rsidR="003D5B0D" w:rsidRPr="003E333B" w:rsidRDefault="0056604D" w:rsidP="003D5B0D">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7</w:t>
      </w:r>
      <w:r w:rsidR="003D5B0D" w:rsidRPr="003E333B">
        <w:rPr>
          <w:rFonts w:ascii="Times New Roman" w:eastAsia="Calibri" w:hAnsi="Times New Roman" w:cs="Times New Roman"/>
        </w:rPr>
        <w:t>.</w:t>
      </w:r>
      <w:r w:rsidRPr="003E333B">
        <w:rPr>
          <w:rFonts w:ascii="Times New Roman" w:eastAsia="Calibri" w:hAnsi="Times New Roman" w:cs="Times New Roman"/>
        </w:rPr>
        <w:t>3</w:t>
      </w:r>
      <w:r w:rsidR="003D5B0D" w:rsidRPr="003E333B">
        <w:rPr>
          <w:rFonts w:ascii="Times New Roman" w:eastAsia="Calibri" w:hAnsi="Times New Roman" w:cs="Times New Roman"/>
        </w:rPr>
        <w:t>.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003D5B0D" w:rsidRPr="003E333B">
        <w:rPr>
          <w:rFonts w:ascii="Times New Roman" w:eastAsia="Calibri" w:hAnsi="Times New Roman" w:cs="Times New Roman"/>
          <w:i/>
        </w:rPr>
        <w:t>force majeure</w:t>
      </w:r>
      <w:r w:rsidR="003D5B0D" w:rsidRPr="003E333B">
        <w:rPr>
          <w:rFonts w:ascii="Times New Roman" w:eastAsia="Calibri" w:hAnsi="Times New Roman" w:cs="Times New Roman"/>
        </w:rPr>
        <w:t>).</w:t>
      </w:r>
    </w:p>
    <w:p w14:paraId="7207AF5A" w14:textId="7EBDC616" w:rsidR="003D5B0D" w:rsidRPr="003E333B" w:rsidRDefault="0056604D" w:rsidP="003D5B0D">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7</w:t>
      </w:r>
      <w:r w:rsidR="003D5B0D" w:rsidRPr="003E333B">
        <w:rPr>
          <w:rFonts w:ascii="Times New Roman" w:eastAsia="Calibri" w:hAnsi="Times New Roman" w:cs="Times New Roman"/>
        </w:rPr>
        <w:t>.</w:t>
      </w:r>
      <w:r w:rsidRPr="003E333B">
        <w:rPr>
          <w:rFonts w:ascii="Times New Roman" w:eastAsia="Calibri" w:hAnsi="Times New Roman" w:cs="Times New Roman"/>
        </w:rPr>
        <w:t>4</w:t>
      </w:r>
      <w:r w:rsidR="003D5B0D" w:rsidRPr="003E333B">
        <w:rPr>
          <w:rFonts w:ascii="Times New Roman" w:eastAsia="Calibri" w:hAnsi="Times New Roman" w:cs="Times New Roman"/>
        </w:rPr>
        <w:t xml:space="preserve">. Šalis negalinti vykdyti pagal šią Sutartį savo įsipareigojimų dėl nenugalimos jėgos aplinkybių veikimo privalo raštu apie </w:t>
      </w:r>
      <w:r w:rsidR="0064284C">
        <w:rPr>
          <w:rFonts w:ascii="Times New Roman" w:eastAsia="Calibri" w:hAnsi="Times New Roman" w:cs="Times New Roman"/>
        </w:rPr>
        <w:t>tai pranešti kitai šaliai per 5</w:t>
      </w:r>
      <w:r w:rsidR="003D5B0D" w:rsidRPr="003E333B">
        <w:rPr>
          <w:rFonts w:ascii="Times New Roman" w:eastAsia="Calibri" w:hAnsi="Times New Roman" w:cs="Times New Roman"/>
        </w:rPr>
        <w:t xml:space="preserve"> dienas nuo tokių aplinkybių atsiradimo pradžios.</w:t>
      </w:r>
    </w:p>
    <w:p w14:paraId="2BDEFCCB" w14:textId="77777777" w:rsidR="00201888" w:rsidRPr="003E333B" w:rsidRDefault="0056604D" w:rsidP="003D5B0D">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7</w:t>
      </w:r>
      <w:r w:rsidR="003D5B0D" w:rsidRPr="003E333B">
        <w:rPr>
          <w:rFonts w:ascii="Times New Roman" w:eastAsia="Calibri" w:hAnsi="Times New Roman" w:cs="Times New Roman"/>
        </w:rPr>
        <w:t>.</w:t>
      </w:r>
      <w:r w:rsidRPr="003E333B">
        <w:rPr>
          <w:rFonts w:ascii="Times New Roman" w:eastAsia="Calibri" w:hAnsi="Times New Roman" w:cs="Times New Roman"/>
        </w:rPr>
        <w:t>5</w:t>
      </w:r>
      <w:r w:rsidR="003D5B0D" w:rsidRPr="003E333B">
        <w:rPr>
          <w:rFonts w:ascii="Times New Roman" w:eastAsia="Calibri" w:hAnsi="Times New Roman" w:cs="Times New Roman"/>
        </w:rPr>
        <w:t>. Nenugalimos jėgos aplinkybėmis (force majeure) laikomos aplinkybės, nurodytos Lietuvos Respublikos civilinio kodekso 6.212 straipsnyje ir Atleidimo nuo atsakomybės esant nenugalimos jėgos (</w:t>
      </w:r>
      <w:r w:rsidR="003D5B0D" w:rsidRPr="003E333B">
        <w:rPr>
          <w:rFonts w:ascii="Times New Roman" w:eastAsia="Calibri" w:hAnsi="Times New Roman" w:cs="Times New Roman"/>
          <w:i/>
        </w:rPr>
        <w:t>force majeure</w:t>
      </w:r>
      <w:r w:rsidR="003D5B0D" w:rsidRPr="003E333B">
        <w:rPr>
          <w:rFonts w:ascii="Times New Roman" w:eastAsia="Calibri" w:hAnsi="Times New Roman" w:cs="Times New Roman"/>
        </w:rPr>
        <w:t>) aplinkybėms taisyklėse, patvirtintose Lietuvos Respublikos Vyriausybės 1996 m. liepos 15 d. nutarimu Nr. 840 „Dėl Atleidimo nuo atsakomybės esant nenugalimos jėgos (</w:t>
      </w:r>
      <w:r w:rsidR="003D5B0D" w:rsidRPr="003E333B">
        <w:rPr>
          <w:rFonts w:ascii="Times New Roman" w:eastAsia="Calibri" w:hAnsi="Times New Roman" w:cs="Times New Roman"/>
          <w:i/>
        </w:rPr>
        <w:t>force majeure</w:t>
      </w:r>
      <w:r w:rsidR="003D5B0D" w:rsidRPr="003E333B">
        <w:rPr>
          <w:rFonts w:ascii="Times New Roman" w:eastAsia="Calibri" w:hAnsi="Times New Roman" w:cs="Times New Roman"/>
        </w:rPr>
        <w:t>) aplinkybėms taisyklių patvirtinimo“.</w:t>
      </w:r>
    </w:p>
    <w:p w14:paraId="2494BD35" w14:textId="77777777" w:rsidR="00201888" w:rsidRPr="003E333B" w:rsidRDefault="00201888" w:rsidP="009C7B3F">
      <w:pPr>
        <w:widowControl w:val="0"/>
        <w:suppressAutoHyphens/>
        <w:spacing w:after="0" w:line="240" w:lineRule="auto"/>
        <w:ind w:left="357"/>
        <w:jc w:val="both"/>
        <w:rPr>
          <w:rFonts w:ascii="Times New Roman" w:eastAsia="Calibri" w:hAnsi="Times New Roman" w:cs="Times New Roman"/>
          <w:b/>
        </w:rPr>
      </w:pPr>
    </w:p>
    <w:p w14:paraId="792B5C56" w14:textId="77777777" w:rsidR="00201888" w:rsidRPr="003E333B" w:rsidRDefault="00330F05" w:rsidP="00330F05">
      <w:pPr>
        <w:pStyle w:val="ListParagraph"/>
        <w:widowControl w:val="0"/>
        <w:numPr>
          <w:ilvl w:val="0"/>
          <w:numId w:val="6"/>
        </w:numPr>
        <w:suppressAutoHyphens/>
        <w:spacing w:after="0" w:line="240" w:lineRule="auto"/>
        <w:jc w:val="center"/>
        <w:rPr>
          <w:rFonts w:ascii="Times New Roman" w:eastAsia="Calibri" w:hAnsi="Times New Roman" w:cs="Times New Roman"/>
          <w:b/>
        </w:rPr>
      </w:pPr>
      <w:r w:rsidRPr="003E333B">
        <w:rPr>
          <w:rFonts w:ascii="Times New Roman" w:eastAsia="Calibri" w:hAnsi="Times New Roman" w:cs="Times New Roman"/>
          <w:b/>
        </w:rPr>
        <w:t>SUTARTIES GALIOJIMAS, KEITIMO, NUTRAUKIMO TVARKA</w:t>
      </w:r>
    </w:p>
    <w:p w14:paraId="0F825764" w14:textId="77777777" w:rsidR="00165615" w:rsidRPr="003E333B" w:rsidRDefault="00165615" w:rsidP="00165615">
      <w:pPr>
        <w:pStyle w:val="ListParagraph"/>
        <w:widowControl w:val="0"/>
        <w:suppressAutoHyphens/>
        <w:spacing w:after="0" w:line="240" w:lineRule="auto"/>
        <w:ind w:left="540"/>
        <w:rPr>
          <w:rFonts w:ascii="Times New Roman" w:eastAsia="Calibri" w:hAnsi="Times New Roman" w:cs="Times New Roman"/>
          <w:b/>
        </w:rPr>
      </w:pPr>
    </w:p>
    <w:p w14:paraId="165F4C75" w14:textId="17B8019C" w:rsidR="00330F05" w:rsidRPr="003E333B" w:rsidRDefault="00165615" w:rsidP="00165615">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8.1.</w:t>
      </w:r>
      <w:r w:rsidRPr="003E333B">
        <w:rPr>
          <w:rFonts w:ascii="Times New Roman" w:eastAsia="Calibri" w:hAnsi="Times New Roman" w:cs="Times New Roman"/>
        </w:rPr>
        <w:tab/>
      </w:r>
      <w:r w:rsidR="00DB6B88" w:rsidRPr="003E333B">
        <w:rPr>
          <w:rFonts w:ascii="Times New Roman" w:eastAsia="Calibri" w:hAnsi="Times New Roman" w:cs="Times New Roman"/>
        </w:rPr>
        <w:t>S</w:t>
      </w:r>
      <w:r w:rsidRPr="003E333B">
        <w:rPr>
          <w:rFonts w:ascii="Times New Roman" w:eastAsia="Calibri" w:hAnsi="Times New Roman" w:cs="Times New Roman"/>
        </w:rPr>
        <w:t xml:space="preserve">utartis įsigalioja Šalims ją pasirašius ir galioja iki visiško </w:t>
      </w:r>
      <w:r w:rsidR="00CC128C" w:rsidRPr="003E333B">
        <w:rPr>
          <w:rFonts w:ascii="Times New Roman" w:eastAsia="Calibri" w:hAnsi="Times New Roman" w:cs="Times New Roman"/>
        </w:rPr>
        <w:t>S</w:t>
      </w:r>
      <w:r w:rsidRPr="003E333B">
        <w:rPr>
          <w:rFonts w:ascii="Times New Roman" w:eastAsia="Calibri" w:hAnsi="Times New Roman" w:cs="Times New Roman"/>
        </w:rPr>
        <w:t xml:space="preserve">utarties šalių sutartinių įsipareigojimų įvykdymo arba </w:t>
      </w:r>
      <w:r w:rsidR="00CC128C" w:rsidRPr="003E333B">
        <w:rPr>
          <w:rFonts w:ascii="Times New Roman" w:eastAsia="Calibri" w:hAnsi="Times New Roman" w:cs="Times New Roman"/>
        </w:rPr>
        <w:t>S</w:t>
      </w:r>
      <w:r w:rsidRPr="003E333B">
        <w:rPr>
          <w:rFonts w:ascii="Times New Roman" w:eastAsia="Calibri" w:hAnsi="Times New Roman" w:cs="Times New Roman"/>
        </w:rPr>
        <w:t>utarties nutraukimo</w:t>
      </w:r>
      <w:r w:rsidR="00272E4A">
        <w:rPr>
          <w:rFonts w:ascii="Times New Roman" w:eastAsia="Calibri" w:hAnsi="Times New Roman" w:cs="Times New Roman"/>
        </w:rPr>
        <w:t xml:space="preserve"> </w:t>
      </w:r>
      <w:r w:rsidR="00272E4A" w:rsidRPr="0064284C">
        <w:rPr>
          <w:rFonts w:ascii="Times New Roman" w:hAnsi="Times New Roman" w:cs="Times New Roman"/>
          <w:bCs/>
          <w:sz w:val="24"/>
          <w:szCs w:val="24"/>
        </w:rPr>
        <w:t>Sutartyje ar įstatymuose nustatytais atvejais</w:t>
      </w:r>
      <w:r w:rsidRPr="0064284C">
        <w:rPr>
          <w:rFonts w:ascii="Times New Roman" w:eastAsia="Calibri" w:hAnsi="Times New Roman" w:cs="Times New Roman"/>
          <w:sz w:val="24"/>
          <w:szCs w:val="24"/>
        </w:rPr>
        <w:t>.</w:t>
      </w:r>
    </w:p>
    <w:p w14:paraId="6104CFA9" w14:textId="77777777" w:rsidR="00165615" w:rsidRPr="003E333B" w:rsidRDefault="00165615" w:rsidP="00165615">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 xml:space="preserve">8.2. </w:t>
      </w:r>
      <w:r w:rsidR="00DB6B88" w:rsidRPr="003E333B">
        <w:rPr>
          <w:rFonts w:ascii="Times New Roman" w:eastAsia="Calibri" w:hAnsi="Times New Roman" w:cs="Times New Roman"/>
        </w:rPr>
        <w:t>S</w:t>
      </w:r>
      <w:r w:rsidRPr="003E333B">
        <w:rPr>
          <w:rFonts w:ascii="Times New Roman" w:eastAsia="Calibri" w:hAnsi="Times New Roman" w:cs="Times New Roman"/>
        </w:rPr>
        <w:t>utartis gali būti nutraukta:</w:t>
      </w:r>
    </w:p>
    <w:p w14:paraId="109F7837" w14:textId="77777777" w:rsidR="00165615" w:rsidRPr="003E333B" w:rsidRDefault="00165615" w:rsidP="00165615">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8.2.1. rašytiniu šalių susitarimu;</w:t>
      </w:r>
    </w:p>
    <w:p w14:paraId="50D38615" w14:textId="77777777" w:rsidR="00165615" w:rsidRPr="003E333B" w:rsidRDefault="00165615" w:rsidP="00165615">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8.2.2. Sutartyje nustatytais atvejais ir tvarka;</w:t>
      </w:r>
    </w:p>
    <w:p w14:paraId="5DCBC4FE" w14:textId="77777777" w:rsidR="00165615" w:rsidRPr="003E333B" w:rsidRDefault="00165615" w:rsidP="00165615">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8.2.3. kitais Lietuvos Respublikos civilinio kodekso nustatytais atvejais.</w:t>
      </w:r>
    </w:p>
    <w:p w14:paraId="6D513DA8" w14:textId="77777777" w:rsidR="00165615" w:rsidRPr="003E333B" w:rsidRDefault="00165615" w:rsidP="00165615">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 xml:space="preserve">8.3. Pirkėjas, nesikreipdamas į teismą, gali vienašališkai nutraukti </w:t>
      </w:r>
      <w:r w:rsidR="00DB6B88" w:rsidRPr="003E333B">
        <w:rPr>
          <w:rFonts w:ascii="Times New Roman" w:eastAsia="Calibri" w:hAnsi="Times New Roman" w:cs="Times New Roman"/>
        </w:rPr>
        <w:t>S</w:t>
      </w:r>
      <w:r w:rsidRPr="003E333B">
        <w:rPr>
          <w:rFonts w:ascii="Times New Roman" w:eastAsia="Calibri" w:hAnsi="Times New Roman" w:cs="Times New Roman"/>
        </w:rPr>
        <w:t>utartį, raštu įspėjęs Tiekėją prieš 7 kalendorines dienas, jeigu:</w:t>
      </w:r>
    </w:p>
    <w:p w14:paraId="60B739C2" w14:textId="77777777" w:rsidR="00165615" w:rsidRPr="003E333B" w:rsidRDefault="00165615" w:rsidP="00165615">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8.3.1. Tiekėjui iškeliama restruktūrizavimo arba bankroto byla, tiekėjas likviduojamas, sustabdo savo ūkinę veiklą arba kai įstatymuose ar kituose teisės aktuose nustatyta tvarka susidaro analogiška situacija;</w:t>
      </w:r>
    </w:p>
    <w:p w14:paraId="702FBEAF" w14:textId="77777777" w:rsidR="00165615" w:rsidRPr="003E333B" w:rsidRDefault="00165615" w:rsidP="00165615">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 xml:space="preserve">8.3.2. esant esminiam </w:t>
      </w:r>
      <w:r w:rsidR="006A35B0" w:rsidRPr="003E333B">
        <w:rPr>
          <w:rFonts w:ascii="Times New Roman" w:eastAsia="Calibri" w:hAnsi="Times New Roman" w:cs="Times New Roman"/>
        </w:rPr>
        <w:t>S</w:t>
      </w:r>
      <w:r w:rsidRPr="003E333B">
        <w:rPr>
          <w:rFonts w:ascii="Times New Roman" w:eastAsia="Calibri" w:hAnsi="Times New Roman" w:cs="Times New Roman"/>
        </w:rPr>
        <w:t>utarties pažeidimui, kaip tai numatyta Lietuvos Respublikos civiliniame kodekse.</w:t>
      </w:r>
    </w:p>
    <w:p w14:paraId="72B33F66" w14:textId="77777777" w:rsidR="00330F05" w:rsidRPr="003E333B" w:rsidRDefault="00165615" w:rsidP="00165615">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8.4.</w:t>
      </w:r>
      <w:r w:rsidR="00AF1774" w:rsidRPr="003E333B">
        <w:rPr>
          <w:rFonts w:ascii="Times New Roman" w:eastAsia="Calibri" w:hAnsi="Times New Roman" w:cs="Times New Roman"/>
        </w:rPr>
        <w:t xml:space="preserve"> </w:t>
      </w:r>
      <w:r w:rsidRPr="003E333B">
        <w:rPr>
          <w:rFonts w:ascii="Times New Roman" w:eastAsia="Calibri" w:hAnsi="Times New Roman" w:cs="Times New Roman"/>
        </w:rPr>
        <w:t xml:space="preserve">Nutraukus Sutartį dėl Tiekėjo padaryto esminio </w:t>
      </w:r>
      <w:r w:rsidR="00CC128C" w:rsidRPr="003E333B">
        <w:rPr>
          <w:rFonts w:ascii="Times New Roman" w:eastAsia="Calibri" w:hAnsi="Times New Roman" w:cs="Times New Roman"/>
        </w:rPr>
        <w:t>S</w:t>
      </w:r>
      <w:r w:rsidRPr="003E333B">
        <w:rPr>
          <w:rFonts w:ascii="Times New Roman" w:eastAsia="Calibri" w:hAnsi="Times New Roman" w:cs="Times New Roman"/>
        </w:rPr>
        <w:t xml:space="preserve">utarties pažeidimo, Tiekėjas privalo sumokėti 5 proc. bendros </w:t>
      </w:r>
      <w:r w:rsidR="006A35B0" w:rsidRPr="003E333B">
        <w:rPr>
          <w:rFonts w:ascii="Times New Roman" w:eastAsia="Calibri" w:hAnsi="Times New Roman" w:cs="Times New Roman"/>
        </w:rPr>
        <w:t>S</w:t>
      </w:r>
      <w:r w:rsidRPr="003E333B">
        <w:rPr>
          <w:rFonts w:ascii="Times New Roman" w:eastAsia="Calibri" w:hAnsi="Times New Roman" w:cs="Times New Roman"/>
        </w:rPr>
        <w:t>utarties kainos dydžio baudą.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darbo dienas nuo Pirkėjo rašytinio pareikalavimo gavimo dienos</w:t>
      </w:r>
      <w:r w:rsidR="0036150D" w:rsidRPr="003E333B">
        <w:rPr>
          <w:rFonts w:ascii="Times New Roman" w:eastAsia="Calibri" w:hAnsi="Times New Roman" w:cs="Times New Roman"/>
        </w:rPr>
        <w:t>.</w:t>
      </w:r>
    </w:p>
    <w:p w14:paraId="619427C2" w14:textId="77777777" w:rsidR="00AF1774" w:rsidRPr="003E333B" w:rsidRDefault="00750BD5" w:rsidP="00AF1774">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8.5</w:t>
      </w:r>
      <w:r w:rsidR="00AF1774" w:rsidRPr="003E333B">
        <w:rPr>
          <w:rFonts w:ascii="Times New Roman" w:eastAsia="Calibri" w:hAnsi="Times New Roman" w:cs="Times New Roman"/>
        </w:rPr>
        <w:t>.</w:t>
      </w:r>
      <w:r w:rsidR="00AF1774" w:rsidRPr="003E333B">
        <w:rPr>
          <w:rFonts w:ascii="Times New Roman" w:eastAsia="Calibri" w:hAnsi="Times New Roman" w:cs="Times New Roman"/>
        </w:rPr>
        <w:tab/>
        <w:t xml:space="preserve"> Tiekėjas, nesikreipdamas į teismą, gali vienašališkai nutraukti </w:t>
      </w:r>
      <w:r w:rsidRPr="003E333B">
        <w:rPr>
          <w:rFonts w:ascii="Times New Roman" w:eastAsia="Calibri" w:hAnsi="Times New Roman" w:cs="Times New Roman"/>
        </w:rPr>
        <w:t>S</w:t>
      </w:r>
      <w:r w:rsidR="00AF1774" w:rsidRPr="003E333B">
        <w:rPr>
          <w:rFonts w:ascii="Times New Roman" w:eastAsia="Calibri" w:hAnsi="Times New Roman" w:cs="Times New Roman"/>
        </w:rPr>
        <w:t xml:space="preserve">utartį, raštu įspėjęs </w:t>
      </w:r>
      <w:r w:rsidRPr="003E333B">
        <w:rPr>
          <w:rFonts w:ascii="Times New Roman" w:eastAsia="Calibri" w:hAnsi="Times New Roman" w:cs="Times New Roman"/>
        </w:rPr>
        <w:t>Pirkėją</w:t>
      </w:r>
      <w:r w:rsidR="00AF1774" w:rsidRPr="003E333B">
        <w:rPr>
          <w:rFonts w:ascii="Times New Roman" w:eastAsia="Calibri" w:hAnsi="Times New Roman" w:cs="Times New Roman"/>
        </w:rPr>
        <w:t xml:space="preserve"> apie </w:t>
      </w:r>
      <w:r w:rsidR="00CC128C" w:rsidRPr="003E333B">
        <w:rPr>
          <w:rFonts w:ascii="Times New Roman" w:eastAsia="Calibri" w:hAnsi="Times New Roman" w:cs="Times New Roman"/>
        </w:rPr>
        <w:t>S</w:t>
      </w:r>
      <w:r w:rsidR="00AF1774" w:rsidRPr="003E333B">
        <w:rPr>
          <w:rFonts w:ascii="Times New Roman" w:eastAsia="Calibri" w:hAnsi="Times New Roman" w:cs="Times New Roman"/>
        </w:rPr>
        <w:t xml:space="preserve">utarties nutraukimą ne vėliau kaip prieš 7 kalendorines dienas, jeigu </w:t>
      </w:r>
      <w:r w:rsidRPr="003E333B">
        <w:rPr>
          <w:rFonts w:ascii="Times New Roman" w:eastAsia="Calibri" w:hAnsi="Times New Roman" w:cs="Times New Roman"/>
        </w:rPr>
        <w:t>Pirkėjas ne dėl T</w:t>
      </w:r>
      <w:r w:rsidR="00AF1774" w:rsidRPr="003E333B">
        <w:rPr>
          <w:rFonts w:ascii="Times New Roman" w:eastAsia="Calibri" w:hAnsi="Times New Roman" w:cs="Times New Roman"/>
        </w:rPr>
        <w:t>iekėjo kaltės arba nenugalimos jėgos aplinkybių vėluoja atlikti mokėjimą daugiau kaip 30</w:t>
      </w:r>
      <w:r w:rsidRPr="003E333B">
        <w:rPr>
          <w:rFonts w:ascii="Times New Roman" w:eastAsia="Calibri" w:hAnsi="Times New Roman" w:cs="Times New Roman"/>
        </w:rPr>
        <w:t> </w:t>
      </w:r>
      <w:r w:rsidR="00AF1774" w:rsidRPr="003E333B">
        <w:rPr>
          <w:rFonts w:ascii="Times New Roman" w:eastAsia="Calibri" w:hAnsi="Times New Roman" w:cs="Times New Roman"/>
        </w:rPr>
        <w:t xml:space="preserve">kalendorinių dienų ar padaro kitą esminį </w:t>
      </w:r>
      <w:r w:rsidR="00BB5F16" w:rsidRPr="003E333B">
        <w:rPr>
          <w:rFonts w:ascii="Times New Roman" w:eastAsia="Calibri" w:hAnsi="Times New Roman" w:cs="Times New Roman"/>
        </w:rPr>
        <w:t>S</w:t>
      </w:r>
      <w:r w:rsidR="00AF1774" w:rsidRPr="003E333B">
        <w:rPr>
          <w:rFonts w:ascii="Times New Roman" w:eastAsia="Calibri" w:hAnsi="Times New Roman" w:cs="Times New Roman"/>
        </w:rPr>
        <w:t>utarties pažeidimą, kaip tai numatyta Lietuvos Res</w:t>
      </w:r>
      <w:r w:rsidRPr="003E333B">
        <w:rPr>
          <w:rFonts w:ascii="Times New Roman" w:eastAsia="Calibri" w:hAnsi="Times New Roman" w:cs="Times New Roman"/>
        </w:rPr>
        <w:t xml:space="preserve">publikos civiliniame kodekse.  </w:t>
      </w:r>
    </w:p>
    <w:p w14:paraId="0BC6397D" w14:textId="77777777" w:rsidR="00201888" w:rsidRPr="003E333B" w:rsidRDefault="00750BD5" w:rsidP="00AF1774">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lastRenderedPageBreak/>
        <w:t>8.</w:t>
      </w:r>
      <w:r w:rsidR="00FC325E" w:rsidRPr="003E333B">
        <w:rPr>
          <w:rFonts w:ascii="Times New Roman" w:eastAsia="Calibri" w:hAnsi="Times New Roman" w:cs="Times New Roman"/>
        </w:rPr>
        <w:t>6</w:t>
      </w:r>
      <w:r w:rsidR="00AF1774" w:rsidRPr="003E333B">
        <w:rPr>
          <w:rFonts w:ascii="Times New Roman" w:eastAsia="Calibri" w:hAnsi="Times New Roman" w:cs="Times New Roman"/>
        </w:rPr>
        <w:t>.</w:t>
      </w:r>
      <w:r w:rsidR="00AF1774" w:rsidRPr="003E333B">
        <w:rPr>
          <w:rFonts w:ascii="Times New Roman" w:eastAsia="Calibri" w:hAnsi="Times New Roman" w:cs="Times New Roman"/>
        </w:rPr>
        <w:tab/>
      </w:r>
      <w:r w:rsidRPr="003E333B">
        <w:rPr>
          <w:rFonts w:ascii="Times New Roman" w:eastAsia="Calibri" w:hAnsi="Times New Roman" w:cs="Times New Roman"/>
        </w:rPr>
        <w:t>S</w:t>
      </w:r>
      <w:r w:rsidR="00AF1774" w:rsidRPr="003E333B">
        <w:rPr>
          <w:rFonts w:ascii="Times New Roman" w:eastAsia="Calibri" w:hAnsi="Times New Roman" w:cs="Times New Roman"/>
        </w:rPr>
        <w:t xml:space="preserve">utarties sąlygos </w:t>
      </w:r>
      <w:r w:rsidRPr="003E333B">
        <w:rPr>
          <w:rFonts w:ascii="Times New Roman" w:eastAsia="Calibri" w:hAnsi="Times New Roman" w:cs="Times New Roman"/>
        </w:rPr>
        <w:t>S</w:t>
      </w:r>
      <w:r w:rsidR="00AF1774" w:rsidRPr="003E333B">
        <w:rPr>
          <w:rFonts w:ascii="Times New Roman" w:eastAsia="Calibri" w:hAnsi="Times New Roman" w:cs="Times New Roman"/>
        </w:rPr>
        <w:t xml:space="preserve">utarties galiojimo laikotarpiu negali būti keičiamos, išskyrus tokias </w:t>
      </w:r>
      <w:r w:rsidRPr="003E333B">
        <w:rPr>
          <w:rFonts w:ascii="Times New Roman" w:eastAsia="Calibri" w:hAnsi="Times New Roman" w:cs="Times New Roman"/>
        </w:rPr>
        <w:t>S</w:t>
      </w:r>
      <w:r w:rsidR="00AF1774" w:rsidRPr="003E333B">
        <w:rPr>
          <w:rFonts w:ascii="Times New Roman" w:eastAsia="Calibri" w:hAnsi="Times New Roman" w:cs="Times New Roman"/>
        </w:rPr>
        <w:t xml:space="preserve">utarties sąlygas, kurias pakeitus nebūtų pažeisti Viešųjų pirkimų įstatymo 3 straipsnyje nustatyti principai ir tikslai bei tokiems </w:t>
      </w:r>
      <w:r w:rsidR="00BB5F16" w:rsidRPr="003E333B">
        <w:rPr>
          <w:rFonts w:ascii="Times New Roman" w:eastAsia="Calibri" w:hAnsi="Times New Roman" w:cs="Times New Roman"/>
        </w:rPr>
        <w:t>S</w:t>
      </w:r>
      <w:r w:rsidR="00AF1774" w:rsidRPr="003E333B">
        <w:rPr>
          <w:rFonts w:ascii="Times New Roman" w:eastAsia="Calibri" w:hAnsi="Times New Roman" w:cs="Times New Roman"/>
        </w:rPr>
        <w:t>utarties sąlygų pakeitimams yra gautas Viešųjų pirkimų tarnybos sutikimas, jei toks sutikimas yra reikalingas vadovaujantis Lietuvos Respublikos teisės aktais.</w:t>
      </w:r>
    </w:p>
    <w:p w14:paraId="4E981520" w14:textId="77777777" w:rsidR="00E94E8E" w:rsidRPr="003E333B" w:rsidRDefault="00E94E8E" w:rsidP="00AF1774">
      <w:pPr>
        <w:widowControl w:val="0"/>
        <w:tabs>
          <w:tab w:val="left" w:pos="993"/>
        </w:tabs>
        <w:suppressAutoHyphens/>
        <w:spacing w:after="0" w:line="240" w:lineRule="auto"/>
        <w:ind w:firstLine="567"/>
        <w:jc w:val="both"/>
        <w:rPr>
          <w:rFonts w:ascii="Times New Roman" w:eastAsia="Calibri" w:hAnsi="Times New Roman" w:cs="Times New Roman"/>
        </w:rPr>
      </w:pPr>
    </w:p>
    <w:p w14:paraId="3B6F469D" w14:textId="77777777" w:rsidR="00E94E8E" w:rsidRPr="003E333B" w:rsidRDefault="00E94E8E" w:rsidP="00E94E8E">
      <w:pPr>
        <w:widowControl w:val="0"/>
        <w:tabs>
          <w:tab w:val="left" w:pos="993"/>
        </w:tabs>
        <w:suppressAutoHyphens/>
        <w:spacing w:after="0" w:line="240" w:lineRule="auto"/>
        <w:ind w:firstLine="567"/>
        <w:jc w:val="center"/>
        <w:rPr>
          <w:rFonts w:ascii="Times New Roman" w:eastAsia="Calibri" w:hAnsi="Times New Roman" w:cs="Times New Roman"/>
          <w:b/>
        </w:rPr>
      </w:pPr>
      <w:r w:rsidRPr="003E333B">
        <w:rPr>
          <w:rFonts w:ascii="Times New Roman" w:eastAsia="Calibri" w:hAnsi="Times New Roman" w:cs="Times New Roman"/>
          <w:b/>
        </w:rPr>
        <w:t>9. BAIGIAMOSIOS NUOSTATOS</w:t>
      </w:r>
    </w:p>
    <w:p w14:paraId="36F4D4A5" w14:textId="77777777" w:rsidR="00E94E8E" w:rsidRPr="003E333B" w:rsidRDefault="00E94E8E" w:rsidP="00D61097">
      <w:pPr>
        <w:widowControl w:val="0"/>
        <w:tabs>
          <w:tab w:val="left" w:pos="993"/>
        </w:tabs>
        <w:suppressAutoHyphens/>
        <w:spacing w:after="0" w:line="240" w:lineRule="auto"/>
        <w:jc w:val="both"/>
        <w:rPr>
          <w:rFonts w:ascii="Times New Roman" w:eastAsia="Calibri" w:hAnsi="Times New Roman" w:cs="Times New Roman"/>
        </w:rPr>
      </w:pPr>
    </w:p>
    <w:p w14:paraId="698E8F16" w14:textId="77777777" w:rsidR="00E94E8E" w:rsidRPr="003E333B" w:rsidRDefault="00D61097" w:rsidP="00E94E8E">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9</w:t>
      </w:r>
      <w:r w:rsidR="00E94E8E" w:rsidRPr="003E333B">
        <w:rPr>
          <w:rFonts w:ascii="Times New Roman" w:eastAsia="Calibri" w:hAnsi="Times New Roman" w:cs="Times New Roman"/>
        </w:rPr>
        <w:t>.1. Visi dokumentai, minimi Sutartyje, yra neatskiriama Sutarties dalis ir sudaro vieną visumą.</w:t>
      </w:r>
    </w:p>
    <w:p w14:paraId="1D143455" w14:textId="77777777" w:rsidR="00E94E8E" w:rsidRPr="003E333B" w:rsidRDefault="00D61097" w:rsidP="00E94E8E">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9</w:t>
      </w:r>
      <w:r w:rsidR="00E94E8E" w:rsidRPr="003E333B">
        <w:rPr>
          <w:rFonts w:ascii="Times New Roman" w:eastAsia="Calibri" w:hAnsi="Times New Roman" w:cs="Times New Roman"/>
        </w:rPr>
        <w:t xml:space="preserve">.2. Sutarčiai ir visoms iš Sutarties atsirandančioms teisėms ir pareigoms taikomi Lietuvos Respublikos įstatymai bei kiti norminiai teisės aktai. Sutartis sudaryta ir turi būti aiškinama pagal Lietuvos Respublikos teisę. </w:t>
      </w:r>
    </w:p>
    <w:p w14:paraId="2B286597" w14:textId="1BA3008D" w:rsidR="00D61097" w:rsidRPr="003E333B" w:rsidRDefault="00D61097" w:rsidP="00D61097">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 xml:space="preserve">9.3. </w:t>
      </w:r>
      <w:r w:rsidR="003145D9" w:rsidRPr="003E333B">
        <w:rPr>
          <w:rFonts w:ascii="Times New Roman" w:eastAsia="Calibri" w:hAnsi="Times New Roman" w:cs="Times New Roman"/>
        </w:rPr>
        <w:t>Dėl Sutarties kylantys ginčai sp</w:t>
      </w:r>
      <w:r w:rsidR="0064284C">
        <w:rPr>
          <w:rFonts w:ascii="Times New Roman" w:eastAsia="Calibri" w:hAnsi="Times New Roman" w:cs="Times New Roman"/>
        </w:rPr>
        <w:t>rendžiami derybų būdu, o per 30</w:t>
      </w:r>
      <w:r w:rsidR="003145D9" w:rsidRPr="003E333B">
        <w:rPr>
          <w:rFonts w:ascii="Times New Roman" w:eastAsia="Calibri" w:hAnsi="Times New Roman" w:cs="Times New Roman"/>
        </w:rPr>
        <w:t xml:space="preserve"> kalendorinių dienų nuo derybų pradžios nepavykus išspręsti ginčo derybų būdu, ginčas bus sprendžiamas Lietuvos Respublikos civilinio proceso kodekso nustatyta tvarka Lietuvos Respublikos teismuose. </w:t>
      </w:r>
    </w:p>
    <w:p w14:paraId="47CE1AFC" w14:textId="77777777" w:rsidR="00D61097" w:rsidRPr="003E333B" w:rsidRDefault="00D61097" w:rsidP="00D61097">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9.4. Visi Šalių viena kitai perduodami pranešimai turi būti siunčiami registruotu laišku arba faksu atitinkamai šios Sutarties nurodytais Šalių adresais arba, jeigu Šalys yra informavusios viena kitą apie a</w:t>
      </w:r>
      <w:bookmarkStart w:id="0" w:name="_GoBack"/>
      <w:bookmarkEnd w:id="0"/>
      <w:r w:rsidRPr="003E333B">
        <w:rPr>
          <w:rFonts w:ascii="Times New Roman" w:eastAsia="Calibri" w:hAnsi="Times New Roman" w:cs="Times New Roman"/>
        </w:rPr>
        <w:t>dreso pasikeitimą, kitais Šalių viena kitai nurodytais adresais. Pranešimai taip pat gali būti perduodami kitai Šaliai pasirašytinai.</w:t>
      </w:r>
    </w:p>
    <w:p w14:paraId="48EE1A2D" w14:textId="50C35718" w:rsidR="00D61097" w:rsidRPr="003E333B" w:rsidRDefault="00D61097" w:rsidP="00D61097">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9.5. Tiekėjo pateiktas pasiūlymas ir pasirašyta Sutartis bus viešinama Centrinėje viešųjų pirkimų informacinėje sistemoje, išskyrus informaciją, kurią Tiekėjas</w:t>
      </w:r>
      <w:r w:rsidR="001F31F8">
        <w:rPr>
          <w:rFonts w:ascii="Times New Roman" w:eastAsia="Calibri" w:hAnsi="Times New Roman" w:cs="Times New Roman"/>
        </w:rPr>
        <w:t>, teikdamas pasiūlymą,</w:t>
      </w:r>
      <w:r w:rsidRPr="003E333B">
        <w:rPr>
          <w:rFonts w:ascii="Times New Roman" w:eastAsia="Calibri" w:hAnsi="Times New Roman" w:cs="Times New Roman"/>
        </w:rPr>
        <w:t xml:space="preserve"> nurod</w:t>
      </w:r>
      <w:r w:rsidR="001F31F8">
        <w:rPr>
          <w:rFonts w:ascii="Times New Roman" w:eastAsia="Calibri" w:hAnsi="Times New Roman" w:cs="Times New Roman"/>
        </w:rPr>
        <w:t>ė</w:t>
      </w:r>
      <w:r w:rsidRPr="003E333B">
        <w:rPr>
          <w:rFonts w:ascii="Times New Roman" w:eastAsia="Calibri" w:hAnsi="Times New Roman" w:cs="Times New Roman"/>
        </w:rPr>
        <w:t xml:space="preserve"> kaip konfidencialią.</w:t>
      </w:r>
    </w:p>
    <w:p w14:paraId="716F0803" w14:textId="77777777" w:rsidR="00D61097" w:rsidRPr="003E333B" w:rsidRDefault="00D61097" w:rsidP="00D61097">
      <w:pPr>
        <w:widowControl w:val="0"/>
        <w:tabs>
          <w:tab w:val="left" w:pos="993"/>
        </w:tabs>
        <w:suppressAutoHyphens/>
        <w:spacing w:after="0" w:line="240" w:lineRule="auto"/>
        <w:ind w:firstLine="567"/>
        <w:jc w:val="both"/>
        <w:rPr>
          <w:rFonts w:ascii="Times New Roman" w:eastAsia="Calibri" w:hAnsi="Times New Roman" w:cs="Times New Roman"/>
        </w:rPr>
      </w:pPr>
      <w:r w:rsidRPr="003E333B">
        <w:rPr>
          <w:rFonts w:ascii="Times New Roman" w:eastAsia="Calibri" w:hAnsi="Times New Roman" w:cs="Times New Roman"/>
        </w:rPr>
        <w:t>9.</w:t>
      </w:r>
      <w:r w:rsidR="00FC325E" w:rsidRPr="003E333B">
        <w:rPr>
          <w:rFonts w:ascii="Times New Roman" w:eastAsia="Calibri" w:hAnsi="Times New Roman" w:cs="Times New Roman"/>
        </w:rPr>
        <w:t>6</w:t>
      </w:r>
      <w:r w:rsidRPr="003E333B">
        <w:rPr>
          <w:rFonts w:ascii="Times New Roman" w:eastAsia="Calibri" w:hAnsi="Times New Roman" w:cs="Times New Roman"/>
        </w:rPr>
        <w:t>. Sutartis sudaroma dviem vienodą juridinę galią turinčiais egzemplioriais, po vieną egzempliorių kiekvienai Šaliai.</w:t>
      </w:r>
    </w:p>
    <w:p w14:paraId="4B9348DC" w14:textId="77777777" w:rsidR="005E3DA9" w:rsidRPr="003E333B" w:rsidRDefault="005E3DA9" w:rsidP="005E3DA9">
      <w:pPr>
        <w:shd w:val="clear" w:color="auto" w:fill="FFFFFF"/>
        <w:tabs>
          <w:tab w:val="left" w:pos="0"/>
          <w:tab w:val="left" w:pos="1276"/>
          <w:tab w:val="left" w:pos="1440"/>
        </w:tabs>
        <w:spacing w:after="0" w:line="240" w:lineRule="auto"/>
        <w:ind w:firstLine="709"/>
        <w:jc w:val="both"/>
        <w:rPr>
          <w:rFonts w:ascii="Times New Roman" w:eastAsia="Calibri" w:hAnsi="Times New Roman" w:cs="Times New Roman"/>
        </w:rPr>
      </w:pPr>
      <w:r w:rsidRPr="003E333B">
        <w:rPr>
          <w:rFonts w:ascii="Times New Roman" w:eastAsia="Calibri" w:hAnsi="Times New Roman" w:cs="Times New Roman"/>
        </w:rPr>
        <w:t>9.7. Sutarties neatskiriama dalis yra Sutarties priedas</w:t>
      </w:r>
      <w:r w:rsidRPr="003E333B">
        <w:rPr>
          <w:rFonts w:ascii="Times New Roman" w:eastAsia="Calibri" w:hAnsi="Times New Roman" w:cs="Times New Roman"/>
          <w:bCs/>
          <w:lang w:eastAsia="lt-LT"/>
        </w:rPr>
        <w:t xml:space="preserve"> „</w:t>
      </w:r>
      <w:r w:rsidRPr="003E333B">
        <w:rPr>
          <w:rFonts w:ascii="Times New Roman" w:eastAsia="Calibri" w:hAnsi="Times New Roman" w:cs="Times New Roman"/>
        </w:rPr>
        <w:t>Techninė specifikacija</w:t>
      </w:r>
      <w:r w:rsidRPr="003E333B">
        <w:rPr>
          <w:rFonts w:ascii="Times New Roman" w:eastAsia="Calibri" w:hAnsi="Times New Roman" w:cs="Times New Roman"/>
          <w:bCs/>
          <w:lang w:eastAsia="lt-LT"/>
        </w:rPr>
        <w:t>“.</w:t>
      </w:r>
    </w:p>
    <w:p w14:paraId="6C5EFDCE" w14:textId="77777777" w:rsidR="00D61097" w:rsidRPr="003E333B" w:rsidRDefault="00D61097" w:rsidP="00D61097">
      <w:pPr>
        <w:widowControl w:val="0"/>
        <w:tabs>
          <w:tab w:val="left" w:pos="993"/>
        </w:tabs>
        <w:suppressAutoHyphens/>
        <w:spacing w:after="0" w:line="240" w:lineRule="auto"/>
        <w:ind w:firstLine="567"/>
        <w:jc w:val="both"/>
        <w:rPr>
          <w:rFonts w:ascii="Times New Roman" w:eastAsia="Calibri" w:hAnsi="Times New Roman" w:cs="Times New Roman"/>
        </w:rPr>
      </w:pPr>
    </w:p>
    <w:p w14:paraId="133BB888" w14:textId="77777777" w:rsidR="00D61097" w:rsidRPr="003E333B" w:rsidRDefault="00D61097" w:rsidP="00D61097">
      <w:pPr>
        <w:shd w:val="clear" w:color="auto" w:fill="FFFFFF"/>
        <w:tabs>
          <w:tab w:val="left" w:pos="547"/>
        </w:tabs>
        <w:spacing w:after="200" w:line="240" w:lineRule="auto"/>
        <w:ind w:left="14"/>
        <w:jc w:val="center"/>
        <w:rPr>
          <w:rFonts w:ascii="Times New Roman" w:eastAsia="Calibri" w:hAnsi="Times New Roman" w:cs="Times New Roman"/>
          <w:b/>
          <w:spacing w:val="-5"/>
        </w:rPr>
      </w:pPr>
      <w:r w:rsidRPr="003E333B">
        <w:rPr>
          <w:rFonts w:ascii="Times New Roman" w:eastAsia="Calibri" w:hAnsi="Times New Roman" w:cs="Times New Roman"/>
          <w:b/>
          <w:spacing w:val="-5"/>
        </w:rPr>
        <w:t>10. ŠALIŲ REKVIZITAI</w:t>
      </w:r>
    </w:p>
    <w:tbl>
      <w:tblPr>
        <w:tblW w:w="9215"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142"/>
        <w:gridCol w:w="3970"/>
      </w:tblGrid>
      <w:tr w:rsidR="00AB3991" w:rsidRPr="003E333B" w14:paraId="6A0A6601" w14:textId="77777777" w:rsidTr="003E333B">
        <w:trPr>
          <w:trHeight w:val="2600"/>
        </w:trPr>
        <w:tc>
          <w:tcPr>
            <w:tcW w:w="5103" w:type="dxa"/>
          </w:tcPr>
          <w:p w14:paraId="7522F412" w14:textId="77777777" w:rsidR="00AB3991" w:rsidRPr="003E333B" w:rsidRDefault="007C681C" w:rsidP="00147646">
            <w:pPr>
              <w:tabs>
                <w:tab w:val="left" w:pos="546"/>
              </w:tabs>
              <w:snapToGrid w:val="0"/>
              <w:spacing w:after="0" w:line="240" w:lineRule="auto"/>
              <w:rPr>
                <w:rFonts w:ascii="Times New Roman" w:eastAsia="Calibri" w:hAnsi="Times New Roman" w:cs="Times New Roman"/>
                <w:b/>
                <w:bCs/>
              </w:rPr>
            </w:pPr>
            <w:r>
              <w:rPr>
                <w:rFonts w:ascii="Times New Roman" w:eastAsia="Calibri" w:hAnsi="Times New Roman" w:cs="Times New Roman"/>
                <w:b/>
                <w:bCs/>
              </w:rPr>
              <w:t>Pirkėjas</w:t>
            </w:r>
            <w:r w:rsidR="00AB3991" w:rsidRPr="003E333B">
              <w:rPr>
                <w:rFonts w:ascii="Times New Roman" w:eastAsia="Calibri" w:hAnsi="Times New Roman" w:cs="Times New Roman"/>
                <w:b/>
                <w:bCs/>
              </w:rPr>
              <w:t xml:space="preserve">: </w:t>
            </w:r>
          </w:p>
          <w:p w14:paraId="58FA5F5B" w14:textId="77777777" w:rsidR="00AB3991" w:rsidRPr="003E333B" w:rsidRDefault="00AB3991" w:rsidP="00147646">
            <w:pPr>
              <w:tabs>
                <w:tab w:val="left" w:pos="546"/>
              </w:tabs>
              <w:spacing w:after="0" w:line="240" w:lineRule="auto"/>
              <w:rPr>
                <w:rFonts w:ascii="Times New Roman" w:eastAsia="Calibri" w:hAnsi="Times New Roman" w:cs="Times New Roman"/>
              </w:rPr>
            </w:pPr>
            <w:r w:rsidRPr="003E333B">
              <w:rPr>
                <w:rFonts w:ascii="Times New Roman" w:eastAsia="Calibri" w:hAnsi="Times New Roman" w:cs="Times New Roman"/>
                <w:b/>
              </w:rPr>
              <w:t>Lietuvos Respublikos ūkio ministerija</w:t>
            </w:r>
          </w:p>
          <w:p w14:paraId="182919FA" w14:textId="00594F00" w:rsidR="00AB3991" w:rsidRPr="003E333B" w:rsidRDefault="00B54278" w:rsidP="00147646">
            <w:pPr>
              <w:tabs>
                <w:tab w:val="left" w:pos="546"/>
              </w:tabs>
              <w:spacing w:after="0" w:line="240" w:lineRule="auto"/>
              <w:rPr>
                <w:rFonts w:ascii="Times New Roman" w:eastAsia="Calibri" w:hAnsi="Times New Roman" w:cs="Times New Roman"/>
              </w:rPr>
            </w:pPr>
            <w:r>
              <w:rPr>
                <w:rFonts w:ascii="Times New Roman" w:eastAsia="Calibri" w:hAnsi="Times New Roman" w:cs="Times New Roman"/>
              </w:rPr>
              <w:t xml:space="preserve">Įstaigos </w:t>
            </w:r>
            <w:r w:rsidR="00AB3991" w:rsidRPr="003E333B">
              <w:rPr>
                <w:rFonts w:ascii="Times New Roman" w:eastAsia="Calibri" w:hAnsi="Times New Roman" w:cs="Times New Roman"/>
              </w:rPr>
              <w:t>kodas 188621919</w:t>
            </w:r>
          </w:p>
          <w:p w14:paraId="1D88B2D9" w14:textId="77777777" w:rsidR="00FD2C2C" w:rsidRDefault="00B54278" w:rsidP="00147646">
            <w:pPr>
              <w:tabs>
                <w:tab w:val="left" w:pos="546"/>
              </w:tabs>
              <w:spacing w:after="0" w:line="240" w:lineRule="auto"/>
              <w:rPr>
                <w:rFonts w:ascii="Times New Roman" w:eastAsia="Calibri" w:hAnsi="Times New Roman" w:cs="Times New Roman"/>
              </w:rPr>
            </w:pPr>
            <w:r>
              <w:rPr>
                <w:rFonts w:ascii="Times New Roman" w:eastAsia="Calibri" w:hAnsi="Times New Roman" w:cs="Times New Roman"/>
              </w:rPr>
              <w:t>A</w:t>
            </w:r>
            <w:r w:rsidR="00AB3991" w:rsidRPr="003E333B">
              <w:rPr>
                <w:rFonts w:ascii="Times New Roman" w:eastAsia="Calibri" w:hAnsi="Times New Roman" w:cs="Times New Roman"/>
              </w:rPr>
              <w:t xml:space="preserve">dresas: Gedimino pr. 38, LT-01104 </w:t>
            </w:r>
          </w:p>
          <w:p w14:paraId="7BD63F38" w14:textId="1C2A4AEA" w:rsidR="00AB3991" w:rsidRDefault="00AB3991" w:rsidP="00147646">
            <w:pPr>
              <w:tabs>
                <w:tab w:val="left" w:pos="546"/>
              </w:tabs>
              <w:spacing w:after="0" w:line="240" w:lineRule="auto"/>
              <w:rPr>
                <w:rFonts w:ascii="Times New Roman" w:eastAsia="Calibri" w:hAnsi="Times New Roman" w:cs="Times New Roman"/>
              </w:rPr>
            </w:pPr>
            <w:r w:rsidRPr="003E333B">
              <w:rPr>
                <w:rFonts w:ascii="Times New Roman" w:eastAsia="Calibri" w:hAnsi="Times New Roman" w:cs="Times New Roman"/>
              </w:rPr>
              <w:t>Vilnius</w:t>
            </w:r>
          </w:p>
          <w:p w14:paraId="230EA945" w14:textId="24E8336E" w:rsidR="0064284C" w:rsidRDefault="0064284C" w:rsidP="00147646">
            <w:pPr>
              <w:tabs>
                <w:tab w:val="left" w:pos="546"/>
              </w:tabs>
              <w:spacing w:after="0" w:line="240" w:lineRule="auto"/>
              <w:rPr>
                <w:rFonts w:ascii="Times New Roman" w:eastAsia="Calibri" w:hAnsi="Times New Roman" w:cs="Times New Roman"/>
              </w:rPr>
            </w:pPr>
            <w:r w:rsidRPr="0064284C">
              <w:rPr>
                <w:rFonts w:ascii="Times New Roman" w:eastAsia="Calibri" w:hAnsi="Times New Roman" w:cs="Times New Roman"/>
              </w:rPr>
              <w:t>Tel. 8 706 64 845</w:t>
            </w:r>
          </w:p>
          <w:p w14:paraId="7B09B7C8" w14:textId="6687BEAB" w:rsidR="0064284C" w:rsidRPr="003E333B" w:rsidRDefault="0064284C" w:rsidP="00147646">
            <w:pPr>
              <w:tabs>
                <w:tab w:val="left" w:pos="546"/>
              </w:tabs>
              <w:spacing w:after="0" w:line="240" w:lineRule="auto"/>
              <w:rPr>
                <w:rFonts w:ascii="Times New Roman" w:eastAsia="Calibri" w:hAnsi="Times New Roman" w:cs="Times New Roman"/>
              </w:rPr>
            </w:pPr>
            <w:r>
              <w:rPr>
                <w:rFonts w:ascii="Times New Roman" w:eastAsia="Calibri" w:hAnsi="Times New Roman" w:cs="Times New Roman"/>
              </w:rPr>
              <w:t xml:space="preserve">Faksas: </w:t>
            </w:r>
            <w:r w:rsidRPr="0064284C">
              <w:rPr>
                <w:rFonts w:ascii="Times New Roman" w:eastAsia="Calibri" w:hAnsi="Times New Roman" w:cs="Times New Roman"/>
              </w:rPr>
              <w:t>8 706 64 762,</w:t>
            </w:r>
          </w:p>
          <w:p w14:paraId="65443869" w14:textId="77777777" w:rsidR="00AB3991" w:rsidRPr="003E333B" w:rsidRDefault="00AB3991" w:rsidP="00147646">
            <w:pPr>
              <w:spacing w:after="0" w:line="240" w:lineRule="auto"/>
              <w:rPr>
                <w:rFonts w:ascii="Times New Roman" w:eastAsia="Calibri" w:hAnsi="Times New Roman" w:cs="Times New Roman"/>
              </w:rPr>
            </w:pPr>
            <w:r w:rsidRPr="003E333B">
              <w:rPr>
                <w:rFonts w:ascii="Times New Roman" w:eastAsia="Calibri" w:hAnsi="Times New Roman" w:cs="Times New Roman"/>
              </w:rPr>
              <w:t>A/s LT04 4010 0510 0336 0210</w:t>
            </w:r>
          </w:p>
          <w:p w14:paraId="0534F1BC" w14:textId="77777777" w:rsidR="00AB3991" w:rsidRPr="003E333B" w:rsidRDefault="00AB3991" w:rsidP="00147646">
            <w:pPr>
              <w:spacing w:after="0" w:line="240" w:lineRule="auto"/>
              <w:rPr>
                <w:rFonts w:ascii="Times New Roman" w:eastAsia="Calibri" w:hAnsi="Times New Roman" w:cs="Times New Roman"/>
              </w:rPr>
            </w:pPr>
            <w:r w:rsidRPr="003E333B">
              <w:rPr>
                <w:rFonts w:ascii="Times New Roman" w:eastAsia="Calibri" w:hAnsi="Times New Roman" w:cs="Times New Roman"/>
              </w:rPr>
              <w:t>AB DNB bankas, banko kodas 40100</w:t>
            </w:r>
          </w:p>
          <w:p w14:paraId="5B2A67C0" w14:textId="77777777" w:rsidR="00AB3991" w:rsidRPr="003E333B" w:rsidRDefault="00AB3991" w:rsidP="00147646">
            <w:pPr>
              <w:tabs>
                <w:tab w:val="left" w:pos="546"/>
              </w:tabs>
              <w:spacing w:after="0" w:line="240" w:lineRule="auto"/>
              <w:rPr>
                <w:rFonts w:ascii="Times New Roman" w:eastAsia="Calibri" w:hAnsi="Times New Roman" w:cs="Times New Roman"/>
              </w:rPr>
            </w:pPr>
          </w:p>
          <w:p w14:paraId="04DB2245" w14:textId="77777777" w:rsidR="00AB3991" w:rsidRPr="003E333B" w:rsidRDefault="00AB3991" w:rsidP="00147646">
            <w:pPr>
              <w:tabs>
                <w:tab w:val="left" w:pos="546"/>
              </w:tabs>
              <w:spacing w:after="0" w:line="240" w:lineRule="auto"/>
              <w:rPr>
                <w:rFonts w:ascii="Times New Roman" w:eastAsia="Calibri" w:hAnsi="Times New Roman" w:cs="Times New Roman"/>
              </w:rPr>
            </w:pPr>
          </w:p>
          <w:p w14:paraId="65BE6BA9" w14:textId="77777777" w:rsidR="00AB3991" w:rsidRPr="003E333B" w:rsidRDefault="00AB3991" w:rsidP="00147646">
            <w:pPr>
              <w:tabs>
                <w:tab w:val="left" w:pos="546"/>
              </w:tabs>
              <w:spacing w:after="0" w:line="240" w:lineRule="auto"/>
              <w:rPr>
                <w:rFonts w:ascii="Times New Roman" w:eastAsia="Calibri" w:hAnsi="Times New Roman" w:cs="Times New Roman"/>
              </w:rPr>
            </w:pPr>
          </w:p>
        </w:tc>
        <w:tc>
          <w:tcPr>
            <w:tcW w:w="4112" w:type="dxa"/>
            <w:gridSpan w:val="2"/>
          </w:tcPr>
          <w:p w14:paraId="55350DE2" w14:textId="77777777" w:rsidR="00AB3991" w:rsidRPr="003E333B" w:rsidRDefault="007C681C" w:rsidP="00147646">
            <w:pPr>
              <w:tabs>
                <w:tab w:val="left" w:pos="546"/>
              </w:tabs>
              <w:snapToGrid w:val="0"/>
              <w:spacing w:after="0" w:line="240" w:lineRule="auto"/>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T</w:t>
            </w:r>
            <w:r w:rsidR="00B3497F">
              <w:rPr>
                <w:rFonts w:ascii="Times New Roman" w:eastAsia="Calibri" w:hAnsi="Times New Roman" w:cs="Times New Roman"/>
                <w:b/>
                <w:bCs/>
                <w:color w:val="000000" w:themeColor="text1"/>
              </w:rPr>
              <w:t>ie</w:t>
            </w:r>
            <w:r w:rsidR="00AB3991" w:rsidRPr="003E333B">
              <w:rPr>
                <w:rFonts w:ascii="Times New Roman" w:eastAsia="Calibri" w:hAnsi="Times New Roman" w:cs="Times New Roman"/>
                <w:b/>
                <w:bCs/>
                <w:color w:val="000000" w:themeColor="text1"/>
              </w:rPr>
              <w:t>kėjas:</w:t>
            </w:r>
          </w:p>
          <w:p w14:paraId="6F62689F" w14:textId="77777777" w:rsidR="00AB3991" w:rsidRPr="003E333B" w:rsidRDefault="00AB3991" w:rsidP="00147646">
            <w:pPr>
              <w:tabs>
                <w:tab w:val="left" w:pos="546"/>
              </w:tabs>
              <w:spacing w:after="0" w:line="240" w:lineRule="auto"/>
              <w:rPr>
                <w:rFonts w:ascii="Times New Roman" w:eastAsia="Calibri" w:hAnsi="Times New Roman" w:cs="Times New Roman"/>
                <w:b/>
                <w:color w:val="000000" w:themeColor="text1"/>
              </w:rPr>
            </w:pPr>
            <w:r w:rsidRPr="003E333B">
              <w:rPr>
                <w:rFonts w:ascii="Times New Roman" w:eastAsia="Calibri" w:hAnsi="Times New Roman" w:cs="Times New Roman"/>
                <w:b/>
                <w:color w:val="000000" w:themeColor="text1"/>
              </w:rPr>
              <w:t>Uždaroji akcinė bendrovė „Visionary Analytics“</w:t>
            </w:r>
          </w:p>
          <w:p w14:paraId="2D548D94" w14:textId="48BA89BF" w:rsidR="00AB3991" w:rsidRPr="003E333B" w:rsidRDefault="00B54278" w:rsidP="00147646">
            <w:pPr>
              <w:tabs>
                <w:tab w:val="left" w:pos="546"/>
              </w:tabs>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Juridinio asmens </w:t>
            </w:r>
            <w:r w:rsidR="00AB3991" w:rsidRPr="003E333B">
              <w:rPr>
                <w:rFonts w:ascii="Times New Roman" w:eastAsia="Calibri" w:hAnsi="Times New Roman" w:cs="Times New Roman"/>
                <w:color w:val="000000" w:themeColor="text1"/>
              </w:rPr>
              <w:t>kodas 302740632</w:t>
            </w:r>
          </w:p>
          <w:p w14:paraId="1FC83D4F" w14:textId="604A4BBC" w:rsidR="00AB3991" w:rsidRDefault="00B54278" w:rsidP="00147646">
            <w:pPr>
              <w:tabs>
                <w:tab w:val="left" w:pos="546"/>
              </w:tabs>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A</w:t>
            </w:r>
            <w:r w:rsidR="00AB3991" w:rsidRPr="003E333B">
              <w:rPr>
                <w:rFonts w:ascii="Times New Roman" w:eastAsia="Calibri" w:hAnsi="Times New Roman" w:cs="Times New Roman"/>
                <w:color w:val="000000" w:themeColor="text1"/>
              </w:rPr>
              <w:t>dresas: M. Valančiaus g. 1A, LT-0315</w:t>
            </w:r>
            <w:r w:rsidR="003C0CAA" w:rsidRPr="003E333B">
              <w:rPr>
                <w:rFonts w:ascii="Times New Roman" w:eastAsia="Calibri" w:hAnsi="Times New Roman" w:cs="Times New Roman"/>
                <w:color w:val="000000" w:themeColor="text1"/>
              </w:rPr>
              <w:t>5 Vilnius</w:t>
            </w:r>
            <w:r w:rsidR="00AB3991" w:rsidRPr="003E333B">
              <w:rPr>
                <w:rFonts w:ascii="Times New Roman" w:eastAsia="Calibri" w:hAnsi="Times New Roman" w:cs="Times New Roman"/>
                <w:color w:val="000000" w:themeColor="text1"/>
              </w:rPr>
              <w:t xml:space="preserve"> </w:t>
            </w:r>
          </w:p>
          <w:p w14:paraId="1D484404" w14:textId="6F37D788" w:rsidR="00397CDB" w:rsidRDefault="00397CDB" w:rsidP="00147646">
            <w:pPr>
              <w:tabs>
                <w:tab w:val="left" w:pos="546"/>
              </w:tabs>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Tel. </w:t>
            </w:r>
            <w:r w:rsidR="00FD2C2C" w:rsidRPr="00FD2C2C">
              <w:rPr>
                <w:rFonts w:ascii="Times New Roman" w:eastAsia="Calibri" w:hAnsi="Times New Roman" w:cs="Times New Roman"/>
                <w:color w:val="000000" w:themeColor="text1"/>
              </w:rPr>
              <w:t>+370 650 77146</w:t>
            </w:r>
          </w:p>
          <w:p w14:paraId="4981B0D9" w14:textId="5DD974B9" w:rsidR="00FD2C2C" w:rsidRDefault="00FD2C2C" w:rsidP="00147646">
            <w:pPr>
              <w:tabs>
                <w:tab w:val="left" w:pos="546"/>
              </w:tabs>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Faksas: </w:t>
            </w:r>
            <w:r w:rsidRPr="00FD2C2C">
              <w:rPr>
                <w:rFonts w:ascii="Times New Roman" w:eastAsia="Calibri" w:hAnsi="Times New Roman" w:cs="Times New Roman"/>
                <w:color w:val="000000" w:themeColor="text1"/>
              </w:rPr>
              <w:t>+370 52 102301</w:t>
            </w:r>
          </w:p>
          <w:p w14:paraId="5FE4D1AB" w14:textId="1BF65FAD" w:rsidR="00AB3991" w:rsidRPr="003E333B" w:rsidRDefault="00AB3991" w:rsidP="00147646">
            <w:pPr>
              <w:tabs>
                <w:tab w:val="left" w:pos="546"/>
              </w:tabs>
              <w:spacing w:after="0" w:line="240" w:lineRule="auto"/>
              <w:rPr>
                <w:rFonts w:ascii="Times New Roman" w:eastAsia="Calibri" w:hAnsi="Times New Roman" w:cs="Times New Roman"/>
                <w:color w:val="000000" w:themeColor="text1"/>
                <w:highlight w:val="yellow"/>
              </w:rPr>
            </w:pPr>
            <w:r w:rsidRPr="003E333B">
              <w:rPr>
                <w:rFonts w:ascii="Times New Roman" w:eastAsia="Calibri" w:hAnsi="Times New Roman" w:cs="Times New Roman"/>
                <w:color w:val="000000" w:themeColor="text1"/>
              </w:rPr>
              <w:t>A/s LT78 7044 0600 0781 0589</w:t>
            </w:r>
            <w:r w:rsidRPr="003E333B" w:rsidDel="00550A08">
              <w:rPr>
                <w:rFonts w:ascii="Times New Roman" w:eastAsia="Calibri" w:hAnsi="Times New Roman" w:cs="Times New Roman"/>
                <w:color w:val="000000" w:themeColor="text1"/>
                <w:lang w:val="en-US"/>
              </w:rPr>
              <w:t xml:space="preserve"> </w:t>
            </w:r>
          </w:p>
          <w:p w14:paraId="684C8262" w14:textId="77777777" w:rsidR="00AB3991" w:rsidRPr="003E333B" w:rsidRDefault="00AB3991" w:rsidP="00147646">
            <w:pPr>
              <w:tabs>
                <w:tab w:val="left" w:pos="546"/>
              </w:tabs>
              <w:spacing w:after="0" w:line="240" w:lineRule="auto"/>
              <w:rPr>
                <w:rFonts w:ascii="Times New Roman" w:eastAsia="Calibri" w:hAnsi="Times New Roman" w:cs="Times New Roman"/>
                <w:color w:val="000000" w:themeColor="text1"/>
              </w:rPr>
            </w:pPr>
            <w:r w:rsidRPr="00397CDB">
              <w:rPr>
                <w:rFonts w:ascii="Times New Roman" w:eastAsia="Calibri" w:hAnsi="Times New Roman" w:cs="Times New Roman"/>
                <w:color w:val="000000" w:themeColor="text1"/>
                <w:lang w:val="pl-PL"/>
              </w:rPr>
              <w:t>SEB Bankas</w:t>
            </w:r>
            <w:r w:rsidR="003C0CAA" w:rsidRPr="00397CDB">
              <w:rPr>
                <w:rFonts w:ascii="Times New Roman" w:eastAsia="Calibri" w:hAnsi="Times New Roman" w:cs="Times New Roman"/>
                <w:color w:val="000000" w:themeColor="text1"/>
                <w:lang w:val="pl-PL"/>
              </w:rPr>
              <w:t>,</w:t>
            </w:r>
            <w:r w:rsidR="003C0CAA" w:rsidRPr="003E333B">
              <w:rPr>
                <w:rFonts w:ascii="Times New Roman" w:eastAsia="Calibri" w:hAnsi="Times New Roman" w:cs="Times New Roman"/>
                <w:color w:val="000000" w:themeColor="text1"/>
              </w:rPr>
              <w:t xml:space="preserve"> </w:t>
            </w:r>
            <w:r w:rsidRPr="003E333B">
              <w:rPr>
                <w:rFonts w:ascii="Times New Roman" w:eastAsia="Calibri" w:hAnsi="Times New Roman" w:cs="Times New Roman"/>
                <w:color w:val="000000" w:themeColor="text1"/>
              </w:rPr>
              <w:t xml:space="preserve">banko kodas </w:t>
            </w:r>
            <w:r w:rsidRPr="00397CDB">
              <w:rPr>
                <w:rFonts w:ascii="Times New Roman" w:eastAsia="Calibri" w:hAnsi="Times New Roman" w:cs="Times New Roman"/>
                <w:color w:val="000000" w:themeColor="text1"/>
                <w:lang w:val="pl-PL"/>
              </w:rPr>
              <w:t>70440</w:t>
            </w:r>
          </w:p>
          <w:p w14:paraId="0E6C5C09" w14:textId="77777777" w:rsidR="00AB3991" w:rsidRDefault="00AB3991" w:rsidP="00147646">
            <w:pPr>
              <w:tabs>
                <w:tab w:val="left" w:pos="546"/>
              </w:tabs>
              <w:spacing w:after="0" w:line="240" w:lineRule="auto"/>
              <w:rPr>
                <w:rFonts w:ascii="Times New Roman" w:eastAsia="Calibri" w:hAnsi="Times New Roman" w:cs="Times New Roman"/>
                <w:color w:val="000000" w:themeColor="text1"/>
              </w:rPr>
            </w:pPr>
            <w:r w:rsidRPr="003E333B">
              <w:rPr>
                <w:rFonts w:ascii="Times New Roman" w:eastAsia="Calibri" w:hAnsi="Times New Roman" w:cs="Times New Roman"/>
                <w:color w:val="000000" w:themeColor="text1"/>
              </w:rPr>
              <w:t>PVM mokėtojo kodas LT100006731717</w:t>
            </w:r>
          </w:p>
          <w:p w14:paraId="5A32CDB4" w14:textId="2DC58AD8" w:rsidR="00397CDB" w:rsidRPr="003E333B" w:rsidRDefault="00397CDB" w:rsidP="00147646">
            <w:pPr>
              <w:tabs>
                <w:tab w:val="left" w:pos="546"/>
              </w:tabs>
              <w:spacing w:after="0" w:line="240" w:lineRule="auto"/>
              <w:rPr>
                <w:rFonts w:ascii="Times New Roman" w:eastAsia="Calibri" w:hAnsi="Times New Roman" w:cs="Times New Roman"/>
              </w:rPr>
            </w:pPr>
          </w:p>
        </w:tc>
      </w:tr>
      <w:tr w:rsidR="00AB3991" w:rsidRPr="003E333B" w14:paraId="6C69AECC" w14:textId="77777777" w:rsidTr="003E333B">
        <w:tc>
          <w:tcPr>
            <w:tcW w:w="5245" w:type="dxa"/>
            <w:gridSpan w:val="2"/>
          </w:tcPr>
          <w:p w14:paraId="5D55CC55" w14:textId="77777777" w:rsidR="0064284C" w:rsidRDefault="007C681C" w:rsidP="0064284C">
            <w:pPr>
              <w:tabs>
                <w:tab w:val="left" w:pos="313"/>
              </w:tabs>
              <w:snapToGrid w:val="0"/>
              <w:spacing w:after="0" w:line="240" w:lineRule="auto"/>
              <w:rPr>
                <w:rFonts w:ascii="Times New Roman" w:eastAsia="Calibri" w:hAnsi="Times New Roman" w:cs="Times New Roman"/>
                <w:b/>
                <w:bCs/>
              </w:rPr>
            </w:pPr>
            <w:r>
              <w:rPr>
                <w:rFonts w:ascii="Times New Roman" w:eastAsia="Calibri" w:hAnsi="Times New Roman" w:cs="Times New Roman"/>
                <w:b/>
                <w:bCs/>
              </w:rPr>
              <w:t>Pirkėjo</w:t>
            </w:r>
            <w:r w:rsidR="00AB3991" w:rsidRPr="003E333B">
              <w:rPr>
                <w:rFonts w:ascii="Times New Roman" w:eastAsia="Calibri" w:hAnsi="Times New Roman" w:cs="Times New Roman"/>
                <w:b/>
                <w:bCs/>
              </w:rPr>
              <w:t xml:space="preserve"> vardu:</w:t>
            </w:r>
          </w:p>
          <w:p w14:paraId="67D54096" w14:textId="74A351CE" w:rsidR="0064284C" w:rsidRPr="003E333B" w:rsidRDefault="0064284C" w:rsidP="0064284C">
            <w:pPr>
              <w:tabs>
                <w:tab w:val="left" w:pos="313"/>
              </w:tabs>
              <w:snapToGrid w:val="0"/>
              <w:spacing w:after="0" w:line="240" w:lineRule="auto"/>
              <w:rPr>
                <w:rFonts w:ascii="Times New Roman" w:eastAsia="Calibri" w:hAnsi="Times New Roman" w:cs="Times New Roman"/>
                <w:b/>
                <w:bCs/>
              </w:rPr>
            </w:pPr>
          </w:p>
        </w:tc>
        <w:tc>
          <w:tcPr>
            <w:tcW w:w="3970" w:type="dxa"/>
          </w:tcPr>
          <w:p w14:paraId="7B1B9680" w14:textId="77777777" w:rsidR="00AB3991" w:rsidRPr="003E333B" w:rsidRDefault="007C681C" w:rsidP="00147646">
            <w:pPr>
              <w:tabs>
                <w:tab w:val="left" w:pos="546"/>
              </w:tabs>
              <w:snapToGrid w:val="0"/>
              <w:spacing w:after="0" w:line="240" w:lineRule="auto"/>
              <w:rPr>
                <w:rFonts w:ascii="Times New Roman" w:eastAsia="Calibri" w:hAnsi="Times New Roman" w:cs="Times New Roman"/>
                <w:b/>
                <w:bCs/>
              </w:rPr>
            </w:pPr>
            <w:r>
              <w:rPr>
                <w:rFonts w:ascii="Times New Roman" w:eastAsia="Calibri" w:hAnsi="Times New Roman" w:cs="Times New Roman"/>
                <w:b/>
              </w:rPr>
              <w:t>T</w:t>
            </w:r>
            <w:r w:rsidR="00B3497F">
              <w:rPr>
                <w:rFonts w:ascii="Times New Roman" w:eastAsia="Calibri" w:hAnsi="Times New Roman" w:cs="Times New Roman"/>
                <w:b/>
              </w:rPr>
              <w:t>ie</w:t>
            </w:r>
            <w:r w:rsidR="00AB3991" w:rsidRPr="003E333B">
              <w:rPr>
                <w:rFonts w:ascii="Times New Roman" w:eastAsia="Calibri" w:hAnsi="Times New Roman" w:cs="Times New Roman"/>
                <w:b/>
              </w:rPr>
              <w:t>kėj</w:t>
            </w:r>
            <w:r w:rsidR="00AB3991" w:rsidRPr="003E333B">
              <w:rPr>
                <w:rFonts w:ascii="Times New Roman" w:eastAsia="Calibri" w:hAnsi="Times New Roman" w:cs="Times New Roman"/>
                <w:b/>
                <w:bCs/>
              </w:rPr>
              <w:t>o vardu:</w:t>
            </w:r>
          </w:p>
        </w:tc>
      </w:tr>
    </w:tbl>
    <w:p w14:paraId="2D63C385" w14:textId="013D877D" w:rsidR="00AB3991" w:rsidRPr="003E333B" w:rsidRDefault="00AB3991" w:rsidP="00AB3991">
      <w:pPr>
        <w:tabs>
          <w:tab w:val="left" w:pos="546"/>
          <w:tab w:val="left" w:pos="1296"/>
          <w:tab w:val="left" w:pos="2592"/>
          <w:tab w:val="left" w:pos="3888"/>
          <w:tab w:val="left" w:pos="5184"/>
          <w:tab w:val="left" w:pos="6073"/>
        </w:tabs>
        <w:spacing w:after="0" w:line="240" w:lineRule="auto"/>
        <w:rPr>
          <w:rFonts w:ascii="Times New Roman" w:eastAsia="Calibri" w:hAnsi="Times New Roman" w:cs="Times New Roman"/>
        </w:rPr>
      </w:pPr>
      <w:r w:rsidRPr="003E333B">
        <w:rPr>
          <w:rFonts w:ascii="Times New Roman" w:eastAsia="Calibri" w:hAnsi="Times New Roman" w:cs="Times New Roman"/>
        </w:rPr>
        <w:t xml:space="preserve"> </w:t>
      </w:r>
      <w:r w:rsidR="00397CDB" w:rsidRPr="00397CDB">
        <w:rPr>
          <w:rFonts w:ascii="Times New Roman" w:eastAsia="Calibri" w:hAnsi="Times New Roman" w:cs="Times New Roman"/>
        </w:rPr>
        <w:t>Ūkio ministerijos kancleris</w:t>
      </w:r>
      <w:r w:rsidR="00397CDB">
        <w:rPr>
          <w:rFonts w:ascii="Times New Roman" w:eastAsia="Calibri" w:hAnsi="Times New Roman" w:cs="Times New Roman"/>
          <w:b/>
          <w:bCs/>
        </w:rPr>
        <w:t xml:space="preserve"> </w:t>
      </w:r>
      <w:r w:rsidR="00397CDB">
        <w:rPr>
          <w:rFonts w:ascii="Times New Roman" w:eastAsia="Calibri" w:hAnsi="Times New Roman" w:cs="Times New Roman"/>
        </w:rPr>
        <w:t xml:space="preserve"> </w:t>
      </w:r>
      <w:r w:rsidR="007C681C">
        <w:rPr>
          <w:rFonts w:ascii="Times New Roman" w:eastAsia="Calibri" w:hAnsi="Times New Roman" w:cs="Times New Roman"/>
        </w:rPr>
        <w:t>Nerijus Rudaitis</w:t>
      </w:r>
      <w:r w:rsidR="00397CDB">
        <w:rPr>
          <w:rFonts w:ascii="Times New Roman" w:eastAsia="Calibri" w:hAnsi="Times New Roman" w:cs="Times New Roman"/>
        </w:rPr>
        <w:tab/>
      </w:r>
      <w:r w:rsidR="003E333B" w:rsidRPr="003E333B">
        <w:rPr>
          <w:rFonts w:ascii="Times New Roman" w:eastAsia="Calibri" w:hAnsi="Times New Roman" w:cs="Times New Roman"/>
        </w:rPr>
        <w:t xml:space="preserve">  D</w:t>
      </w:r>
      <w:r w:rsidRPr="003E333B">
        <w:rPr>
          <w:rFonts w:ascii="Times New Roman" w:eastAsia="Calibri" w:hAnsi="Times New Roman" w:cs="Times New Roman"/>
        </w:rPr>
        <w:t xml:space="preserve">irektorė </w:t>
      </w:r>
      <w:r w:rsidR="0064284C">
        <w:rPr>
          <w:rFonts w:ascii="Times New Roman" w:eastAsia="Calibri" w:hAnsi="Times New Roman" w:cs="Times New Roman"/>
        </w:rPr>
        <w:t xml:space="preserve">Dr. </w:t>
      </w:r>
      <w:r w:rsidRPr="003E333B">
        <w:rPr>
          <w:rFonts w:ascii="Times New Roman" w:eastAsia="Calibri" w:hAnsi="Times New Roman" w:cs="Times New Roman"/>
        </w:rPr>
        <w:t xml:space="preserve">Agnė </w:t>
      </w:r>
      <w:r w:rsidRPr="003E333B">
        <w:rPr>
          <w:rFonts w:ascii="Times New Roman" w:hAnsi="Times New Roman" w:cs="Times New Roman"/>
        </w:rPr>
        <w:t>Paliokaitė</w:t>
      </w:r>
    </w:p>
    <w:p w14:paraId="67507F16" w14:textId="77777777" w:rsidR="00AB3991" w:rsidRPr="00397CDB" w:rsidRDefault="00AB3991" w:rsidP="00AB3991">
      <w:pPr>
        <w:tabs>
          <w:tab w:val="left" w:pos="546"/>
        </w:tabs>
        <w:suppressAutoHyphens/>
        <w:spacing w:after="0" w:line="240" w:lineRule="auto"/>
        <w:rPr>
          <w:rFonts w:ascii="Times New Roman" w:eastAsia="Times New Roman" w:hAnsi="Times New Roman" w:cs="Times New Roman"/>
          <w:lang w:eastAsia="ar-SA"/>
        </w:rPr>
      </w:pPr>
      <w:r w:rsidRPr="003E333B">
        <w:rPr>
          <w:rFonts w:ascii="Times New Roman" w:eastAsia="Times New Roman" w:hAnsi="Times New Roman" w:cs="Times New Roman"/>
          <w:vertAlign w:val="superscript"/>
          <w:lang w:eastAsia="ar-SA"/>
        </w:rPr>
        <w:t xml:space="preserve"> ________________________</w:t>
      </w:r>
      <w:r w:rsidRPr="003E333B">
        <w:rPr>
          <w:rFonts w:ascii="Times New Roman" w:eastAsia="Times New Roman" w:hAnsi="Times New Roman" w:cs="Times New Roman"/>
          <w:lang w:eastAsia="ar-SA"/>
        </w:rPr>
        <w:t xml:space="preserve">                                                    </w:t>
      </w:r>
      <w:r w:rsidR="003E333B">
        <w:rPr>
          <w:rFonts w:ascii="Times New Roman" w:eastAsia="Times New Roman" w:hAnsi="Times New Roman" w:cs="Times New Roman"/>
          <w:lang w:eastAsia="ar-SA"/>
        </w:rPr>
        <w:t xml:space="preserve">         </w:t>
      </w:r>
      <w:r w:rsidRPr="003E333B">
        <w:rPr>
          <w:rFonts w:ascii="Times New Roman" w:eastAsia="Times New Roman" w:hAnsi="Times New Roman" w:cs="Times New Roman"/>
          <w:lang w:eastAsia="ar-SA"/>
        </w:rPr>
        <w:t xml:space="preserve"> </w:t>
      </w:r>
      <w:r w:rsidR="003E333B" w:rsidRPr="003E333B">
        <w:rPr>
          <w:rFonts w:ascii="Times New Roman" w:eastAsia="Times New Roman" w:hAnsi="Times New Roman" w:cs="Times New Roman"/>
          <w:lang w:eastAsia="ar-SA"/>
        </w:rPr>
        <w:t xml:space="preserve">  </w:t>
      </w:r>
      <w:r w:rsidRPr="003E333B">
        <w:rPr>
          <w:rFonts w:ascii="Times New Roman" w:eastAsia="Times New Roman" w:hAnsi="Times New Roman" w:cs="Times New Roman"/>
          <w:lang w:eastAsia="ar-SA"/>
        </w:rPr>
        <w:t xml:space="preserve"> </w:t>
      </w:r>
      <w:r w:rsidRPr="00397CDB">
        <w:rPr>
          <w:rFonts w:ascii="Times New Roman" w:eastAsia="Times New Roman" w:hAnsi="Times New Roman" w:cs="Times New Roman"/>
          <w:vertAlign w:val="superscript"/>
          <w:lang w:eastAsia="ar-SA"/>
        </w:rPr>
        <w:t>_________________________</w:t>
      </w:r>
      <w:r w:rsidRPr="00397CDB">
        <w:rPr>
          <w:rFonts w:ascii="Times New Roman" w:eastAsia="Times New Roman" w:hAnsi="Times New Roman" w:cs="Times New Roman"/>
          <w:lang w:eastAsia="ar-SA"/>
        </w:rPr>
        <w:t xml:space="preserve">                            </w:t>
      </w:r>
    </w:p>
    <w:p w14:paraId="16284A8F" w14:textId="77777777" w:rsidR="003E333B" w:rsidRPr="00397CDB" w:rsidRDefault="00AB3991" w:rsidP="00AB3991">
      <w:pPr>
        <w:tabs>
          <w:tab w:val="left" w:pos="546"/>
        </w:tabs>
        <w:spacing w:after="0" w:line="240" w:lineRule="auto"/>
        <w:rPr>
          <w:rFonts w:ascii="Times New Roman" w:eastAsia="Calibri" w:hAnsi="Times New Roman" w:cs="Times New Roman"/>
        </w:rPr>
      </w:pPr>
      <w:r w:rsidRPr="00397CDB">
        <w:rPr>
          <w:rFonts w:ascii="Times New Roman" w:eastAsia="Calibri" w:hAnsi="Times New Roman" w:cs="Times New Roman"/>
        </w:rPr>
        <w:t xml:space="preserve"> (vardas,  pavardė)                        </w:t>
      </w:r>
      <w:r w:rsidR="003E333B" w:rsidRPr="00397CDB">
        <w:rPr>
          <w:rFonts w:ascii="Times New Roman" w:eastAsia="Calibri" w:hAnsi="Times New Roman" w:cs="Times New Roman"/>
        </w:rPr>
        <w:t xml:space="preserve">                                  </w:t>
      </w:r>
      <w:r w:rsidRPr="00397CDB">
        <w:rPr>
          <w:rFonts w:ascii="Times New Roman" w:eastAsia="Calibri" w:hAnsi="Times New Roman" w:cs="Times New Roman"/>
        </w:rPr>
        <w:t xml:space="preserve">  </w:t>
      </w:r>
      <w:r w:rsidR="003E333B" w:rsidRPr="00397CDB">
        <w:rPr>
          <w:rFonts w:ascii="Times New Roman" w:eastAsia="Calibri" w:hAnsi="Times New Roman" w:cs="Times New Roman"/>
        </w:rPr>
        <w:t xml:space="preserve">     </w:t>
      </w:r>
      <w:r w:rsidRPr="00397CDB">
        <w:rPr>
          <w:rFonts w:ascii="Times New Roman" w:eastAsia="Calibri" w:hAnsi="Times New Roman" w:cs="Times New Roman"/>
        </w:rPr>
        <w:t xml:space="preserve"> (vardas,  pavardė)                                  </w:t>
      </w:r>
    </w:p>
    <w:p w14:paraId="22C10214" w14:textId="77777777" w:rsidR="003E333B" w:rsidRPr="00397CDB" w:rsidRDefault="003E333B" w:rsidP="00AB3991">
      <w:pPr>
        <w:tabs>
          <w:tab w:val="left" w:pos="546"/>
        </w:tabs>
        <w:spacing w:after="0" w:line="240" w:lineRule="auto"/>
        <w:rPr>
          <w:rFonts w:ascii="Times New Roman" w:eastAsia="Calibri" w:hAnsi="Times New Roman" w:cs="Times New Roman"/>
        </w:rPr>
      </w:pPr>
    </w:p>
    <w:p w14:paraId="61798098" w14:textId="77777777" w:rsidR="00AB3991" w:rsidRPr="00397CDB" w:rsidRDefault="003E333B" w:rsidP="00AB3991">
      <w:pPr>
        <w:tabs>
          <w:tab w:val="left" w:pos="546"/>
        </w:tabs>
        <w:spacing w:after="0" w:line="240" w:lineRule="auto"/>
        <w:rPr>
          <w:rFonts w:ascii="Times New Roman" w:eastAsia="Calibri" w:hAnsi="Times New Roman" w:cs="Times New Roman"/>
        </w:rPr>
      </w:pPr>
      <w:r w:rsidRPr="00397CDB">
        <w:rPr>
          <w:rFonts w:ascii="Times New Roman" w:eastAsia="Calibri" w:hAnsi="Times New Roman" w:cs="Times New Roman"/>
        </w:rPr>
        <w:t xml:space="preserve">A. V.                                                                                        </w:t>
      </w:r>
      <w:r w:rsidR="00AB3991" w:rsidRPr="00397CDB">
        <w:rPr>
          <w:rFonts w:ascii="Times New Roman" w:eastAsia="Calibri" w:hAnsi="Times New Roman" w:cs="Times New Roman"/>
        </w:rPr>
        <w:t xml:space="preserve">A. V. </w:t>
      </w:r>
    </w:p>
    <w:p w14:paraId="0D47446D" w14:textId="77777777" w:rsidR="00D61097" w:rsidRPr="00397CDB" w:rsidRDefault="00D61097" w:rsidP="00D61097">
      <w:pPr>
        <w:tabs>
          <w:tab w:val="left" w:pos="546"/>
        </w:tabs>
        <w:spacing w:after="200" w:line="276" w:lineRule="auto"/>
        <w:rPr>
          <w:rFonts w:ascii="Times New Roman" w:eastAsia="Calibri" w:hAnsi="Times New Roman" w:cs="Times New Roman"/>
        </w:rPr>
      </w:pPr>
    </w:p>
    <w:p w14:paraId="0218D115" w14:textId="77777777" w:rsidR="00D61097" w:rsidRPr="003E333B" w:rsidRDefault="00D61097" w:rsidP="00D61097">
      <w:pPr>
        <w:widowControl w:val="0"/>
        <w:tabs>
          <w:tab w:val="left" w:pos="993"/>
        </w:tabs>
        <w:suppressAutoHyphens/>
        <w:spacing w:after="0" w:line="240" w:lineRule="auto"/>
        <w:ind w:firstLine="567"/>
        <w:jc w:val="both"/>
        <w:rPr>
          <w:rFonts w:ascii="Times New Roman" w:eastAsia="Calibri" w:hAnsi="Times New Roman" w:cs="Times New Roman"/>
        </w:rPr>
      </w:pPr>
    </w:p>
    <w:p w14:paraId="0D19D10C" w14:textId="77777777" w:rsidR="00614AA7" w:rsidRDefault="003E333B">
      <w:pPr>
        <w:rPr>
          <w:rFonts w:ascii="Times New Roman" w:hAnsi="Times New Roman" w:cs="Times New Roman"/>
        </w:rPr>
        <w:sectPr w:rsidR="00614AA7" w:rsidSect="007235A5">
          <w:headerReference w:type="default" r:id="rId9"/>
          <w:pgSz w:w="11906" w:h="16838"/>
          <w:pgMar w:top="1134" w:right="567" w:bottom="1134" w:left="1701" w:header="567" w:footer="567" w:gutter="0"/>
          <w:cols w:space="1296"/>
          <w:titlePg/>
          <w:docGrid w:linePitch="360"/>
        </w:sectPr>
      </w:pPr>
      <w:r>
        <w:rPr>
          <w:rFonts w:ascii="Times New Roman" w:hAnsi="Times New Roman" w:cs="Times New Roman"/>
        </w:rPr>
        <w:br w:type="page"/>
      </w:r>
    </w:p>
    <w:p w14:paraId="3275789A" w14:textId="77777777" w:rsidR="003E333B" w:rsidRDefault="003E333B">
      <w:pPr>
        <w:rPr>
          <w:rFonts w:ascii="Times New Roman" w:hAnsi="Times New Roman" w:cs="Times New Roman"/>
        </w:rPr>
      </w:pPr>
    </w:p>
    <w:p w14:paraId="5BD16903" w14:textId="7C6AB239" w:rsidR="00976563" w:rsidRDefault="00AD0370" w:rsidP="00553500">
      <w:pPr>
        <w:tabs>
          <w:tab w:val="left" w:pos="6361"/>
        </w:tabs>
        <w:spacing w:after="0" w:line="240" w:lineRule="auto"/>
        <w:ind w:left="4962"/>
        <w:rPr>
          <w:rFonts w:ascii="Times New Roman" w:hAnsi="Times New Roman" w:cs="Times New Roman"/>
        </w:rPr>
      </w:pPr>
      <w:r>
        <w:rPr>
          <w:rFonts w:ascii="Times New Roman" w:hAnsi="Times New Roman" w:cs="Times New Roman"/>
        </w:rPr>
        <w:t xml:space="preserve">2016 m. </w:t>
      </w:r>
      <w:r w:rsidR="00780C76">
        <w:rPr>
          <w:rFonts w:ascii="Times New Roman" w:hAnsi="Times New Roman" w:cs="Times New Roman"/>
        </w:rPr>
        <w:t>liepos 20</w:t>
      </w:r>
      <w:r>
        <w:rPr>
          <w:rFonts w:ascii="Times New Roman" w:hAnsi="Times New Roman" w:cs="Times New Roman"/>
        </w:rPr>
        <w:t xml:space="preserve"> d. </w:t>
      </w:r>
    </w:p>
    <w:p w14:paraId="5FA0821A" w14:textId="58A20CC9" w:rsidR="00303876" w:rsidRPr="003E333B" w:rsidRDefault="00303876" w:rsidP="00553500">
      <w:pPr>
        <w:tabs>
          <w:tab w:val="left" w:pos="6361"/>
        </w:tabs>
        <w:spacing w:after="0" w:line="240" w:lineRule="auto"/>
        <w:ind w:left="4962"/>
        <w:rPr>
          <w:rFonts w:ascii="Times New Roman" w:hAnsi="Times New Roman" w:cs="Times New Roman"/>
        </w:rPr>
      </w:pPr>
      <w:r w:rsidRPr="003E333B">
        <w:rPr>
          <w:rFonts w:ascii="Times New Roman" w:hAnsi="Times New Roman" w:cs="Times New Roman"/>
        </w:rPr>
        <w:t xml:space="preserve">Valstybės pagalbos Nr. SA.42225(2015/N) – Regioninės investicinės </w:t>
      </w:r>
    </w:p>
    <w:p w14:paraId="2BAC0C0E" w14:textId="77777777" w:rsidR="00303876" w:rsidRPr="003E333B" w:rsidRDefault="00303876" w:rsidP="00553500">
      <w:pPr>
        <w:tabs>
          <w:tab w:val="left" w:pos="6361"/>
        </w:tabs>
        <w:spacing w:after="0" w:line="240" w:lineRule="auto"/>
        <w:ind w:left="4962"/>
        <w:rPr>
          <w:rFonts w:ascii="Times New Roman" w:hAnsi="Times New Roman" w:cs="Times New Roman"/>
        </w:rPr>
      </w:pPr>
      <w:r w:rsidRPr="003E333B">
        <w:rPr>
          <w:rFonts w:ascii="Times New Roman" w:hAnsi="Times New Roman" w:cs="Times New Roman"/>
        </w:rPr>
        <w:t xml:space="preserve">pagalbos teikimas strateginiuose technologinės plėtros objektuose </w:t>
      </w:r>
    </w:p>
    <w:p w14:paraId="025746C3" w14:textId="77777777" w:rsidR="00303876" w:rsidRPr="003E333B" w:rsidRDefault="00303876" w:rsidP="00553500">
      <w:pPr>
        <w:tabs>
          <w:tab w:val="left" w:pos="6361"/>
        </w:tabs>
        <w:spacing w:after="0" w:line="240" w:lineRule="auto"/>
        <w:ind w:left="4962"/>
        <w:rPr>
          <w:rFonts w:ascii="Times New Roman" w:hAnsi="Times New Roman" w:cs="Times New Roman"/>
        </w:rPr>
      </w:pPr>
      <w:r w:rsidRPr="003E333B">
        <w:rPr>
          <w:rFonts w:ascii="Times New Roman" w:hAnsi="Times New Roman" w:cs="Times New Roman"/>
        </w:rPr>
        <w:t xml:space="preserve">Ex post vertinimo plano parengimo ir atstovavimo, </w:t>
      </w:r>
    </w:p>
    <w:p w14:paraId="694259DD" w14:textId="77777777" w:rsidR="00303876" w:rsidRPr="003E333B" w:rsidRDefault="00303876" w:rsidP="00553500">
      <w:pPr>
        <w:tabs>
          <w:tab w:val="left" w:pos="6361"/>
        </w:tabs>
        <w:spacing w:after="0" w:line="240" w:lineRule="auto"/>
        <w:ind w:left="4962"/>
        <w:rPr>
          <w:rFonts w:ascii="Times New Roman" w:hAnsi="Times New Roman" w:cs="Times New Roman"/>
        </w:rPr>
      </w:pPr>
      <w:r w:rsidRPr="003E333B">
        <w:rPr>
          <w:rFonts w:ascii="Times New Roman" w:hAnsi="Times New Roman" w:cs="Times New Roman"/>
        </w:rPr>
        <w:t xml:space="preserve">derinant planą su Europos komisija, </w:t>
      </w:r>
    </w:p>
    <w:p w14:paraId="317E67E1" w14:textId="33EA1F08" w:rsidR="00303876" w:rsidRPr="003E333B" w:rsidRDefault="00303876" w:rsidP="00553500">
      <w:pPr>
        <w:tabs>
          <w:tab w:val="left" w:pos="6361"/>
        </w:tabs>
        <w:spacing w:after="0" w:line="240" w:lineRule="auto"/>
        <w:ind w:left="4962"/>
        <w:rPr>
          <w:rFonts w:ascii="Times New Roman" w:hAnsi="Times New Roman" w:cs="Times New Roman"/>
        </w:rPr>
      </w:pPr>
      <w:r w:rsidRPr="003E333B">
        <w:rPr>
          <w:rFonts w:ascii="Times New Roman" w:hAnsi="Times New Roman" w:cs="Times New Roman"/>
        </w:rPr>
        <w:t>paslaug</w:t>
      </w:r>
      <w:r w:rsidR="00E31A0D">
        <w:rPr>
          <w:rFonts w:ascii="Times New Roman" w:hAnsi="Times New Roman" w:cs="Times New Roman"/>
        </w:rPr>
        <w:t>ų</w:t>
      </w:r>
      <w:r w:rsidRPr="003E333B">
        <w:rPr>
          <w:rFonts w:ascii="Times New Roman" w:hAnsi="Times New Roman" w:cs="Times New Roman"/>
        </w:rPr>
        <w:t xml:space="preserve"> viešojo pirkimo</w:t>
      </w:r>
      <w:r w:rsidR="00976563">
        <w:rPr>
          <w:rFonts w:ascii="Times New Roman" w:hAnsi="Times New Roman" w:cs="Times New Roman"/>
        </w:rPr>
        <w:t>–</w:t>
      </w:r>
      <w:r w:rsidRPr="003E333B">
        <w:rPr>
          <w:rFonts w:ascii="Times New Roman" w:hAnsi="Times New Roman" w:cs="Times New Roman"/>
        </w:rPr>
        <w:t xml:space="preserve">pardavimo sutarties </w:t>
      </w:r>
      <w:r w:rsidR="00AD0370">
        <w:rPr>
          <w:rFonts w:ascii="Times New Roman" w:hAnsi="Times New Roman" w:cs="Times New Roman"/>
        </w:rPr>
        <w:t xml:space="preserve">Nr. </w:t>
      </w:r>
      <w:r w:rsidR="00780C76">
        <w:rPr>
          <w:rFonts w:ascii="Times New Roman" w:hAnsi="Times New Roman" w:cs="Times New Roman"/>
        </w:rPr>
        <w:t xml:space="preserve">8-64 </w:t>
      </w:r>
      <w:r w:rsidRPr="003E333B">
        <w:rPr>
          <w:rFonts w:ascii="Times New Roman" w:hAnsi="Times New Roman" w:cs="Times New Roman"/>
        </w:rPr>
        <w:t xml:space="preserve">priedas </w:t>
      </w:r>
    </w:p>
    <w:p w14:paraId="5963DF21" w14:textId="77777777" w:rsidR="00303876" w:rsidRPr="003E333B" w:rsidRDefault="00303876" w:rsidP="00303876">
      <w:pPr>
        <w:spacing w:after="0" w:line="240" w:lineRule="auto"/>
        <w:rPr>
          <w:rFonts w:ascii="Times New Roman" w:hAnsi="Times New Roman" w:cs="Times New Roman"/>
        </w:rPr>
      </w:pPr>
    </w:p>
    <w:p w14:paraId="6773DE43" w14:textId="77777777" w:rsidR="00303876" w:rsidRPr="003E333B" w:rsidRDefault="00303876" w:rsidP="00303876">
      <w:pPr>
        <w:jc w:val="center"/>
        <w:rPr>
          <w:rFonts w:ascii="Times New Roman" w:hAnsi="Times New Roman" w:cs="Times New Roman"/>
          <w:b/>
          <w:caps/>
        </w:rPr>
      </w:pPr>
      <w:r w:rsidRPr="003E333B">
        <w:rPr>
          <w:rFonts w:ascii="Times New Roman" w:hAnsi="Times New Roman" w:cs="Times New Roman"/>
          <w:b/>
          <w:caps/>
        </w:rPr>
        <w:t>TECHNINĖ SPECIFIKACIJA</w:t>
      </w:r>
    </w:p>
    <w:p w14:paraId="1FC0A4E6" w14:textId="77777777" w:rsidR="00397CDB" w:rsidRPr="00397CDB" w:rsidRDefault="00397CDB" w:rsidP="00397CDB">
      <w:pPr>
        <w:widowControl w:val="0"/>
        <w:numPr>
          <w:ilvl w:val="0"/>
          <w:numId w:val="7"/>
        </w:numPr>
        <w:tabs>
          <w:tab w:val="left" w:pos="993"/>
        </w:tabs>
        <w:suppressAutoHyphens/>
        <w:spacing w:after="0" w:line="276" w:lineRule="auto"/>
        <w:ind w:left="0" w:firstLine="627"/>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b/>
          <w:kern w:val="1"/>
        </w:rPr>
        <w:t>Pirkimo objektas –</w:t>
      </w:r>
      <w:r w:rsidRPr="00397CDB">
        <w:rPr>
          <w:rFonts w:ascii="Times New Roman" w:eastAsia="Lucida Sans Unicode" w:hAnsi="Times New Roman" w:cs="Times New Roman"/>
          <w:kern w:val="1"/>
        </w:rPr>
        <w:t xml:space="preserve"> Valstybės pagalbos Nr. SA.42225(2015/N) – Regioninės investicinės pagalbos teikimas strateginiuose technologinės plėtros objektuose Ex post vertinimo plano parengimo ir atstovavimo, derinant planą su Europos Komisija, paslaugos (toliau – Paslaugos / Vertinimo planas).</w:t>
      </w:r>
    </w:p>
    <w:p w14:paraId="3C82C4E0" w14:textId="77777777" w:rsidR="00397CDB" w:rsidRPr="00397CDB" w:rsidRDefault="00397CDB" w:rsidP="00397CDB">
      <w:pPr>
        <w:widowControl w:val="0"/>
        <w:numPr>
          <w:ilvl w:val="0"/>
          <w:numId w:val="7"/>
        </w:numPr>
        <w:suppressAutoHyphens/>
        <w:spacing w:after="0" w:line="276" w:lineRule="auto"/>
        <w:ind w:left="0" w:firstLine="627"/>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b/>
          <w:kern w:val="1"/>
        </w:rPr>
        <w:t>Paslaugos teikiamos vadovaujantis šiais teisės aktais:</w:t>
      </w:r>
    </w:p>
    <w:p w14:paraId="7FC79D7D" w14:textId="165CD956"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Europos Komisijos 2014 m. gegužės 28 d. darbinis dokumentas Nr</w:t>
      </w:r>
      <w:r>
        <w:rPr>
          <w:rFonts w:ascii="Times New Roman" w:eastAsia="Lucida Sans Unicode" w:hAnsi="Times New Roman" w:cs="Times New Roman"/>
          <w:kern w:val="1"/>
        </w:rPr>
        <w:t>.</w:t>
      </w:r>
      <w:r w:rsidRPr="00397CDB">
        <w:rPr>
          <w:rFonts w:ascii="Times New Roman" w:eastAsia="Lucida Sans Unicode" w:hAnsi="Times New Roman" w:cs="Times New Roman"/>
          <w:kern w:val="1"/>
        </w:rPr>
        <w:t xml:space="preserve"> SWD(2014)179 „Metodika dėl valstybės pagalbos vertinimo“;</w:t>
      </w:r>
    </w:p>
    <w:p w14:paraId="27F1B5A1" w14:textId="7E511436"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Europos Komisijos 2016 m. vasario 18 d. patvirtinta valstybės pagalbos schema Nr. SA.42225(2015/N)-Lithuania</w:t>
      </w:r>
      <w:r>
        <w:rPr>
          <w:rFonts w:ascii="Times New Roman" w:eastAsia="Lucida Sans Unicode" w:hAnsi="Times New Roman" w:cs="Times New Roman"/>
          <w:kern w:val="1"/>
        </w:rPr>
        <w:t>;</w:t>
      </w:r>
    </w:p>
    <w:p w14:paraId="7ED1A6A5" w14:textId="77777777"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Lietuvos Respublikos ūkio ministro 2016 m. balandžio 18 d. įsakymas Nr. 4-293 „Dėl regioninės investicinės valstybės pagalbos teikimo strateginiuose technologinės plėtros objektuose tvarkos aprašo patvirtinimo“.</w:t>
      </w:r>
    </w:p>
    <w:p w14:paraId="4BF2FAE2" w14:textId="6EFEC899" w:rsidR="00397CDB" w:rsidRPr="00397CDB" w:rsidRDefault="00397CDB" w:rsidP="00397CDB">
      <w:pPr>
        <w:widowControl w:val="0"/>
        <w:numPr>
          <w:ilvl w:val="0"/>
          <w:numId w:val="7"/>
        </w:numPr>
        <w:suppressAutoHyphens/>
        <w:spacing w:after="0" w:line="276" w:lineRule="auto"/>
        <w:ind w:left="0" w:firstLine="627"/>
        <w:contextualSpacing/>
        <w:jc w:val="both"/>
        <w:rPr>
          <w:rFonts w:ascii="Times New Roman" w:eastAsia="Lucida Sans Unicode" w:hAnsi="Times New Roman" w:cs="Times New Roman"/>
          <w:b/>
          <w:kern w:val="1"/>
        </w:rPr>
      </w:pPr>
      <w:r w:rsidRPr="00397CDB">
        <w:rPr>
          <w:rFonts w:ascii="Times New Roman" w:eastAsia="Lucida Sans Unicode" w:hAnsi="Times New Roman" w:cs="Times New Roman"/>
          <w:b/>
          <w:kern w:val="1"/>
        </w:rPr>
        <w:t xml:space="preserve">Sutarties vykdymo trukmė: </w:t>
      </w:r>
      <w:r w:rsidRPr="00397CDB">
        <w:rPr>
          <w:rFonts w:ascii="Times New Roman" w:eastAsia="Lucida Sans Unicode" w:hAnsi="Times New Roman" w:cs="Times New Roman"/>
          <w:kern w:val="1"/>
        </w:rPr>
        <w:t>Vertinimo plano galutinis projektas turi būti parengtas per 3 savaites nuo Sutarties pasirašymo dienos. Sutartis laikoma įvykdyta, kai yra gautas Europos Komisijos pritarimas (sprendimas) rengiamam Vertinimo planui. Vertinimo planas turi būti suderintas, t.</w:t>
      </w:r>
      <w:r>
        <w:rPr>
          <w:rFonts w:ascii="Times New Roman" w:eastAsia="Lucida Sans Unicode" w:hAnsi="Times New Roman" w:cs="Times New Roman"/>
          <w:kern w:val="1"/>
        </w:rPr>
        <w:t xml:space="preserve"> </w:t>
      </w:r>
      <w:r w:rsidRPr="00397CDB">
        <w:rPr>
          <w:rFonts w:ascii="Times New Roman" w:eastAsia="Lucida Sans Unicode" w:hAnsi="Times New Roman" w:cs="Times New Roman"/>
          <w:kern w:val="1"/>
        </w:rPr>
        <w:t>y. gautas Europos komisijos pritarimas (sprendimas) ne vėliau kaip iki 2016 m. gruodžio 1</w:t>
      </w:r>
      <w:r>
        <w:rPr>
          <w:rFonts w:ascii="Times New Roman" w:eastAsia="Lucida Sans Unicode" w:hAnsi="Times New Roman" w:cs="Times New Roman"/>
          <w:kern w:val="1"/>
        </w:rPr>
        <w:t xml:space="preserve"> </w:t>
      </w:r>
      <w:r w:rsidRPr="00397CDB">
        <w:rPr>
          <w:rFonts w:ascii="Times New Roman" w:eastAsia="Lucida Sans Unicode" w:hAnsi="Times New Roman" w:cs="Times New Roman"/>
          <w:kern w:val="1"/>
        </w:rPr>
        <w:t>d.</w:t>
      </w:r>
      <w:r w:rsidRPr="00397CDB">
        <w:rPr>
          <w:rFonts w:ascii="Times New Roman" w:eastAsia="Lucida Sans Unicode" w:hAnsi="Times New Roman" w:cs="Times New Roman"/>
          <w:b/>
          <w:kern w:val="1"/>
        </w:rPr>
        <w:t xml:space="preserve">  </w:t>
      </w:r>
    </w:p>
    <w:p w14:paraId="438F7C27" w14:textId="77777777" w:rsidR="00397CDB" w:rsidRPr="00397CDB" w:rsidRDefault="00397CDB" w:rsidP="00397CDB">
      <w:pPr>
        <w:widowControl w:val="0"/>
        <w:numPr>
          <w:ilvl w:val="0"/>
          <w:numId w:val="7"/>
        </w:numPr>
        <w:suppressAutoHyphens/>
        <w:spacing w:after="0" w:line="276" w:lineRule="auto"/>
        <w:ind w:left="0" w:firstLine="627"/>
        <w:contextualSpacing/>
        <w:jc w:val="both"/>
        <w:rPr>
          <w:rFonts w:ascii="Times New Roman" w:eastAsia="Lucida Sans Unicode" w:hAnsi="Times New Roman" w:cs="Times New Roman"/>
          <w:b/>
          <w:kern w:val="1"/>
        </w:rPr>
      </w:pPr>
      <w:r w:rsidRPr="00397CDB">
        <w:rPr>
          <w:rFonts w:ascii="Times New Roman" w:eastAsia="Lucida Sans Unicode" w:hAnsi="Times New Roman" w:cs="Times New Roman"/>
          <w:b/>
          <w:kern w:val="1"/>
        </w:rPr>
        <w:t>Bendrieji reikalavimai:</w:t>
      </w:r>
    </w:p>
    <w:p w14:paraId="729ACC04" w14:textId="22CD18F8"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 xml:space="preserve"> Paslaugos t</w:t>
      </w:r>
      <w:r>
        <w:rPr>
          <w:rFonts w:ascii="Times New Roman" w:eastAsia="Lucida Sans Unicode" w:hAnsi="Times New Roman" w:cs="Times New Roman"/>
          <w:kern w:val="1"/>
        </w:rPr>
        <w:t>ie</w:t>
      </w:r>
      <w:r w:rsidRPr="00397CDB">
        <w:rPr>
          <w:rFonts w:ascii="Times New Roman" w:eastAsia="Lucida Sans Unicode" w:hAnsi="Times New Roman" w:cs="Times New Roman"/>
          <w:kern w:val="1"/>
        </w:rPr>
        <w:t xml:space="preserve">kėjas privalo vadovautis techninės specifikacijos 2.1. punkte nurodytomis Europos Komisijos parengtomis metodologinėmis gairėmis. </w:t>
      </w:r>
    </w:p>
    <w:p w14:paraId="3791AC37" w14:textId="77777777"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Vertinimo plano rengimo metu projektas turės būti aptartas su Įgaliotosios organizacijos ir Perkančiosios organizacijos atstovais bei, esant poreikiui, Europos Komisijos atstovais.</w:t>
      </w:r>
    </w:p>
    <w:p w14:paraId="6A889012" w14:textId="77777777"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Vertinimo planas bei su jo derinimu ir notifikavimu susijusi informacija turi būti pateikiama anglų kalba.</w:t>
      </w:r>
    </w:p>
    <w:p w14:paraId="140BF76E" w14:textId="77777777"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Galutinis Vertinimo planas teikiamas popierinėje ir elektroninėje laikmenoje. Galutinis vertinimo planas teikiamas lietuvių ir anglų kalbomis.</w:t>
      </w:r>
    </w:p>
    <w:p w14:paraId="2A1FF83A" w14:textId="77777777"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Vertinimo planas bus Perkančiosios organizacijos nuosavybė ir bet kokiam tolesniam informacijos skleidimui reikalingas Perkančiosios organizacijos raštiškas leidimas.</w:t>
      </w:r>
    </w:p>
    <w:p w14:paraId="27828491" w14:textId="1C38D0C8"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b/>
          <w:kern w:val="1"/>
        </w:rPr>
        <w:t>Vertinimo plane turi būti nurodyta</w:t>
      </w:r>
      <w:r w:rsidRPr="00397CDB">
        <w:rPr>
          <w:rFonts w:ascii="Times New Roman" w:eastAsia="Lucida Sans Unicode" w:hAnsi="Times New Roman" w:cs="Times New Roman"/>
          <w:kern w:val="1"/>
        </w:rPr>
        <w:t>: schemos objektas, intervencijos logika, tiksliniai naudos gavėjai, uždaviniai, tikėtinas poveikis, išoriniai faktoriai ir prielaidos, galintys turėti įtakos schemos vertinimo rezultatams, vertinimo apimtis, nurodant konkrečius klausimus, pagrįstus įrodymais (klausimai turi būti nukreipti valstybės pagalbos schemos poveikiui įvertinti, turi būti įvertintas tiesioginis, netiesioginis jos poveikis, valstybės pagalbos schemos proporcingumas ir tinkamumas), kita nurodytos metodikos 2.1. punkte prašoma informacija arba paslaugos tiekėjo nuomone reikalinga informacija.</w:t>
      </w:r>
    </w:p>
    <w:p w14:paraId="55246AB1" w14:textId="77777777" w:rsidR="00397CDB" w:rsidRPr="00397CDB" w:rsidRDefault="00397CDB" w:rsidP="00397CDB">
      <w:pPr>
        <w:widowControl w:val="0"/>
        <w:numPr>
          <w:ilvl w:val="0"/>
          <w:numId w:val="7"/>
        </w:numPr>
        <w:suppressAutoHyphens/>
        <w:spacing w:after="0" w:line="276" w:lineRule="auto"/>
        <w:ind w:left="0" w:firstLine="627"/>
        <w:contextualSpacing/>
        <w:jc w:val="both"/>
        <w:rPr>
          <w:rFonts w:ascii="Times New Roman" w:eastAsia="Lucida Sans Unicode" w:hAnsi="Times New Roman" w:cs="Times New Roman"/>
          <w:b/>
          <w:kern w:val="1"/>
        </w:rPr>
      </w:pPr>
      <w:r w:rsidRPr="00397CDB">
        <w:rPr>
          <w:rFonts w:ascii="Times New Roman" w:eastAsia="Lucida Sans Unicode" w:hAnsi="Times New Roman" w:cs="Times New Roman"/>
          <w:b/>
          <w:kern w:val="1"/>
        </w:rPr>
        <w:t>Specialieji reikalavimai Vertinimo plano apimčiai ir turiniui:</w:t>
      </w:r>
    </w:p>
    <w:p w14:paraId="711DF518" w14:textId="77777777"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Alternatyvių kontrolinių grupių nurodymas (prioritetas – Lietuvos kontrolinėms grupėms).</w:t>
      </w:r>
    </w:p>
    <w:p w14:paraId="25509008" w14:textId="77777777"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 xml:space="preserve">Vertinimo metodų alternatyvių analizė, jų pagrindimas, tinkamiausio metodo indentifikavimas. </w:t>
      </w:r>
    </w:p>
    <w:p w14:paraId="1EB2558E" w14:textId="77777777"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Turi būti pateikti kontroliniai klausimai.</w:t>
      </w:r>
    </w:p>
    <w:p w14:paraId="3A88E979" w14:textId="77777777"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Identifikuoti tinkamiausi alternatyvūs priemonės vertinimo rezultatų rodikliai (ne mažiau kaip po 2 teigiamus ir neigiamus).</w:t>
      </w:r>
    </w:p>
    <w:p w14:paraId="3171AC56" w14:textId="77777777"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lastRenderedPageBreak/>
        <w:t>Nurodyti ir pagrįsti vertinimo rodikliai (nuo kada, kokia apimtimi, laiko intervalai, t. y. turi būti pateiktas rodiklių stebėsenos planas).</w:t>
      </w:r>
    </w:p>
    <w:p w14:paraId="70ED2FDD" w14:textId="77777777" w:rsidR="00397CDB" w:rsidRPr="00397CDB" w:rsidRDefault="00397CDB" w:rsidP="00397CDB">
      <w:pPr>
        <w:widowControl w:val="0"/>
        <w:numPr>
          <w:ilvl w:val="1"/>
          <w:numId w:val="7"/>
        </w:numPr>
        <w:suppressAutoHyphens/>
        <w:spacing w:after="0" w:line="276" w:lineRule="auto"/>
        <w:ind w:left="0" w:firstLine="840"/>
        <w:contextualSpacing/>
        <w:jc w:val="both"/>
        <w:rPr>
          <w:rFonts w:ascii="Times New Roman" w:eastAsia="Lucida Sans Unicode" w:hAnsi="Times New Roman" w:cs="Times New Roman"/>
          <w:kern w:val="1"/>
        </w:rPr>
      </w:pPr>
      <w:r w:rsidRPr="00397CDB">
        <w:rPr>
          <w:rFonts w:ascii="Times New Roman" w:eastAsia="Lucida Sans Unicode" w:hAnsi="Times New Roman" w:cs="Times New Roman"/>
          <w:kern w:val="1"/>
        </w:rPr>
        <w:t>Keli alternatyvūs duomenų rinkimo šaltiniai ir subjektai, galintys naudotis šiais šaltiniais (duomenų šaltinių gavimo sąlygos ir galimybė jais naudotis).</w:t>
      </w:r>
    </w:p>
    <w:p w14:paraId="6949E77C" w14:textId="7658AB96" w:rsidR="00397CDB" w:rsidRPr="00397CDB" w:rsidRDefault="00553500" w:rsidP="00553500">
      <w:pPr>
        <w:pStyle w:val="ListParagraph"/>
        <w:tabs>
          <w:tab w:val="left" w:pos="851"/>
          <w:tab w:val="left" w:pos="1276"/>
          <w:tab w:val="left" w:pos="5472"/>
        </w:tabs>
        <w:ind w:left="916"/>
        <w:jc w:val="both"/>
        <w:rPr>
          <w:rFonts w:ascii="Times New Roman" w:hAnsi="Times New Roman" w:cs="Times New Roman"/>
        </w:rPr>
      </w:pPr>
      <w:r>
        <w:rPr>
          <w:rFonts w:ascii="Times New Roman" w:eastAsia="Lucida Sans Unicode" w:hAnsi="Times New Roman" w:cs="Times New Roman"/>
          <w:kern w:val="1"/>
        </w:rPr>
        <w:t>5.7.</w:t>
      </w:r>
      <w:r w:rsidR="00397CDB">
        <w:rPr>
          <w:rFonts w:ascii="Times New Roman" w:eastAsia="Lucida Sans Unicode" w:hAnsi="Times New Roman" w:cs="Times New Roman"/>
          <w:kern w:val="1"/>
        </w:rPr>
        <w:t xml:space="preserve"> </w:t>
      </w:r>
      <w:r w:rsidR="00397CDB" w:rsidRPr="00397CDB">
        <w:rPr>
          <w:rFonts w:ascii="Times New Roman" w:eastAsia="Lucida Sans Unicode" w:hAnsi="Times New Roman" w:cs="Times New Roman"/>
          <w:kern w:val="1"/>
        </w:rPr>
        <w:t>Paslaugos t</w:t>
      </w:r>
      <w:r w:rsidR="00397CDB">
        <w:rPr>
          <w:rFonts w:ascii="Times New Roman" w:eastAsia="Lucida Sans Unicode" w:hAnsi="Times New Roman" w:cs="Times New Roman"/>
          <w:kern w:val="1"/>
        </w:rPr>
        <w:t>ie</w:t>
      </w:r>
      <w:r w:rsidR="00397CDB" w:rsidRPr="00397CDB">
        <w:rPr>
          <w:rFonts w:ascii="Times New Roman" w:eastAsia="Lucida Sans Unicode" w:hAnsi="Times New Roman" w:cs="Times New Roman"/>
          <w:kern w:val="1"/>
        </w:rPr>
        <w:t>kėjas gali pasiūlyti įtraukti papildomus Vertinimo planui naudingus klausimus</w:t>
      </w:r>
      <w:r>
        <w:rPr>
          <w:rFonts w:ascii="Times New Roman" w:eastAsia="Lucida Sans Unicode" w:hAnsi="Times New Roman" w:cs="Times New Roman"/>
          <w:kern w:val="1"/>
        </w:rPr>
        <w:t>.</w:t>
      </w:r>
    </w:p>
    <w:p w14:paraId="0E009AEA" w14:textId="3C1413D7" w:rsidR="00AB3991" w:rsidRPr="003E333B" w:rsidRDefault="00AB3991" w:rsidP="00397CDB">
      <w:pPr>
        <w:tabs>
          <w:tab w:val="left" w:pos="5472"/>
        </w:tabs>
        <w:jc w:val="center"/>
        <w:rPr>
          <w:rFonts w:ascii="Times New Roman" w:eastAsia="Times New Roman" w:hAnsi="Times New Roman" w:cs="Times New Roman"/>
        </w:rPr>
      </w:pPr>
      <w:r w:rsidRPr="003E333B">
        <w:rPr>
          <w:rFonts w:ascii="Times New Roman" w:hAnsi="Times New Roman" w:cs="Times New Roman"/>
        </w:rPr>
        <w:t>____________________</w:t>
      </w:r>
    </w:p>
    <w:p w14:paraId="4843B8BB" w14:textId="77777777" w:rsidR="00303876" w:rsidRPr="003E333B" w:rsidRDefault="00303876" w:rsidP="009C7B3F">
      <w:pPr>
        <w:spacing w:after="0" w:line="240" w:lineRule="auto"/>
        <w:rPr>
          <w:rFonts w:ascii="Times New Roman" w:hAnsi="Times New Roman" w:cs="Times New Roman"/>
        </w:rPr>
      </w:pPr>
    </w:p>
    <w:sectPr w:rsidR="00303876" w:rsidRPr="003E333B" w:rsidSect="007235A5">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07DA4" w14:textId="77777777" w:rsidR="007F7BC4" w:rsidRDefault="007F7BC4" w:rsidP="002853A6">
      <w:pPr>
        <w:spacing w:after="0" w:line="240" w:lineRule="auto"/>
      </w:pPr>
      <w:r>
        <w:separator/>
      </w:r>
    </w:p>
  </w:endnote>
  <w:endnote w:type="continuationSeparator" w:id="0">
    <w:p w14:paraId="7D3F7C7E" w14:textId="77777777" w:rsidR="007F7BC4" w:rsidRDefault="007F7BC4" w:rsidP="0028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5A47C" w14:textId="77777777" w:rsidR="007F7BC4" w:rsidRDefault="007F7BC4" w:rsidP="002853A6">
      <w:pPr>
        <w:spacing w:after="0" w:line="240" w:lineRule="auto"/>
      </w:pPr>
      <w:r>
        <w:separator/>
      </w:r>
    </w:p>
  </w:footnote>
  <w:footnote w:type="continuationSeparator" w:id="0">
    <w:p w14:paraId="3A9C84D5" w14:textId="77777777" w:rsidR="007F7BC4" w:rsidRDefault="007F7BC4" w:rsidP="00285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604564"/>
      <w:docPartObj>
        <w:docPartGallery w:val="Page Numbers (Top of Page)"/>
        <w:docPartUnique/>
      </w:docPartObj>
    </w:sdtPr>
    <w:sdtEndPr>
      <w:rPr>
        <w:rFonts w:ascii="Times New Roman" w:hAnsi="Times New Roman" w:cs="Times New Roman"/>
        <w:sz w:val="24"/>
        <w:szCs w:val="24"/>
      </w:rPr>
    </w:sdtEndPr>
    <w:sdtContent>
      <w:p w14:paraId="0C77A390" w14:textId="3C0FF63F" w:rsidR="00614AA7" w:rsidRPr="00614AA7" w:rsidRDefault="00614AA7">
        <w:pPr>
          <w:pStyle w:val="Header"/>
          <w:jc w:val="center"/>
          <w:rPr>
            <w:rFonts w:ascii="Times New Roman" w:hAnsi="Times New Roman" w:cs="Times New Roman"/>
            <w:sz w:val="24"/>
            <w:szCs w:val="24"/>
          </w:rPr>
        </w:pPr>
        <w:r w:rsidRPr="00614AA7">
          <w:rPr>
            <w:rFonts w:ascii="Times New Roman" w:hAnsi="Times New Roman" w:cs="Times New Roman"/>
            <w:sz w:val="24"/>
            <w:szCs w:val="24"/>
          </w:rPr>
          <w:fldChar w:fldCharType="begin"/>
        </w:r>
        <w:r w:rsidRPr="00614AA7">
          <w:rPr>
            <w:rFonts w:ascii="Times New Roman" w:hAnsi="Times New Roman" w:cs="Times New Roman"/>
            <w:sz w:val="24"/>
            <w:szCs w:val="24"/>
          </w:rPr>
          <w:instrText>PAGE   \* MERGEFORMAT</w:instrText>
        </w:r>
        <w:r w:rsidRPr="00614AA7">
          <w:rPr>
            <w:rFonts w:ascii="Times New Roman" w:hAnsi="Times New Roman" w:cs="Times New Roman"/>
            <w:sz w:val="24"/>
            <w:szCs w:val="24"/>
          </w:rPr>
          <w:fldChar w:fldCharType="separate"/>
        </w:r>
        <w:r w:rsidR="000723D5">
          <w:rPr>
            <w:rFonts w:ascii="Times New Roman" w:hAnsi="Times New Roman" w:cs="Times New Roman"/>
            <w:noProof/>
            <w:sz w:val="24"/>
            <w:szCs w:val="24"/>
          </w:rPr>
          <w:t>4</w:t>
        </w:r>
        <w:r w:rsidRPr="00614AA7">
          <w:rPr>
            <w:rFonts w:ascii="Times New Roman" w:hAnsi="Times New Roman" w:cs="Times New Roman"/>
            <w:sz w:val="24"/>
            <w:szCs w:val="24"/>
          </w:rPr>
          <w:fldChar w:fldCharType="end"/>
        </w:r>
      </w:p>
    </w:sdtContent>
  </w:sdt>
  <w:p w14:paraId="64CA8634" w14:textId="77777777" w:rsidR="00EC385F" w:rsidRDefault="00EC3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40692850"/>
      <w:docPartObj>
        <w:docPartGallery w:val="Page Numbers (Top of Page)"/>
        <w:docPartUnique/>
      </w:docPartObj>
    </w:sdtPr>
    <w:sdtEndPr/>
    <w:sdtContent>
      <w:p w14:paraId="285E2EA7" w14:textId="77777777" w:rsidR="00614AA7" w:rsidRPr="00614AA7" w:rsidRDefault="00614AA7">
        <w:pPr>
          <w:pStyle w:val="Header"/>
          <w:jc w:val="center"/>
          <w:rPr>
            <w:rFonts w:ascii="Times New Roman" w:hAnsi="Times New Roman" w:cs="Times New Roman"/>
            <w:sz w:val="24"/>
            <w:szCs w:val="24"/>
          </w:rPr>
        </w:pPr>
        <w:r w:rsidRPr="00614AA7">
          <w:rPr>
            <w:rFonts w:ascii="Times New Roman" w:hAnsi="Times New Roman" w:cs="Times New Roman"/>
            <w:sz w:val="24"/>
            <w:szCs w:val="24"/>
          </w:rPr>
          <w:t>2</w:t>
        </w:r>
      </w:p>
    </w:sdtContent>
  </w:sdt>
  <w:p w14:paraId="4030899F" w14:textId="77777777" w:rsidR="00614AA7" w:rsidRDefault="00614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1637"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7A41CEC"/>
    <w:multiLevelType w:val="multilevel"/>
    <w:tmpl w:val="F14C83EC"/>
    <w:lvl w:ilvl="0">
      <w:start w:val="1"/>
      <w:numFmt w:val="decimal"/>
      <w:lvlText w:val="%1."/>
      <w:lvlJc w:val="left"/>
      <w:pPr>
        <w:ind w:left="987" w:hanging="360"/>
      </w:pPr>
      <w:rPr>
        <w:rFonts w:hint="default"/>
        <w:b w:val="0"/>
      </w:rPr>
    </w:lvl>
    <w:lvl w:ilvl="1">
      <w:start w:val="1"/>
      <w:numFmt w:val="decimal"/>
      <w:isLgl/>
      <w:lvlText w:val="%1.%2."/>
      <w:lvlJc w:val="left"/>
      <w:pPr>
        <w:ind w:left="1200" w:hanging="360"/>
      </w:pPr>
      <w:rPr>
        <w:rFonts w:hint="default"/>
      </w:rPr>
    </w:lvl>
    <w:lvl w:ilvl="2">
      <w:start w:val="1"/>
      <w:numFmt w:val="decimal"/>
      <w:isLgl/>
      <w:lvlText w:val="%1.%2.%3."/>
      <w:lvlJc w:val="left"/>
      <w:pPr>
        <w:ind w:left="1773" w:hanging="720"/>
      </w:pPr>
      <w:rPr>
        <w:rFonts w:hint="default"/>
      </w:rPr>
    </w:lvl>
    <w:lvl w:ilvl="3">
      <w:start w:val="1"/>
      <w:numFmt w:val="decimal"/>
      <w:isLgl/>
      <w:lvlText w:val="%1.%2.%3.%4."/>
      <w:lvlJc w:val="left"/>
      <w:pPr>
        <w:ind w:left="1986" w:hanging="720"/>
      </w:pPr>
      <w:rPr>
        <w:rFonts w:hint="default"/>
      </w:rPr>
    </w:lvl>
    <w:lvl w:ilvl="4">
      <w:start w:val="1"/>
      <w:numFmt w:val="decimal"/>
      <w:isLgl/>
      <w:lvlText w:val="%1.%2.%3.%4.%5."/>
      <w:lvlJc w:val="left"/>
      <w:pPr>
        <w:ind w:left="255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345" w:hanging="1440"/>
      </w:pPr>
      <w:rPr>
        <w:rFonts w:hint="default"/>
      </w:rPr>
    </w:lvl>
    <w:lvl w:ilvl="7">
      <w:start w:val="1"/>
      <w:numFmt w:val="decimal"/>
      <w:isLgl/>
      <w:lvlText w:val="%1.%2.%3.%4.%5.%6.%7.%8."/>
      <w:lvlJc w:val="left"/>
      <w:pPr>
        <w:ind w:left="3558" w:hanging="1440"/>
      </w:pPr>
      <w:rPr>
        <w:rFonts w:hint="default"/>
      </w:rPr>
    </w:lvl>
    <w:lvl w:ilvl="8">
      <w:start w:val="1"/>
      <w:numFmt w:val="decimal"/>
      <w:isLgl/>
      <w:lvlText w:val="%1.%2.%3.%4.%5.%6.%7.%8.%9."/>
      <w:lvlJc w:val="left"/>
      <w:pPr>
        <w:ind w:left="4131" w:hanging="1800"/>
      </w:pPr>
      <w:rPr>
        <w:rFonts w:hint="default"/>
      </w:rPr>
    </w:lvl>
  </w:abstractNum>
  <w:abstractNum w:abstractNumId="2" w15:restartNumberingAfterBreak="0">
    <w:nsid w:val="2DB36933"/>
    <w:multiLevelType w:val="multilevel"/>
    <w:tmpl w:val="6D723C62"/>
    <w:lvl w:ilvl="0">
      <w:start w:val="4"/>
      <w:numFmt w:val="decimal"/>
      <w:lvlText w:val="%1."/>
      <w:lvlJc w:val="left"/>
      <w:pPr>
        <w:ind w:left="2771"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CFC30D0"/>
    <w:multiLevelType w:val="multilevel"/>
    <w:tmpl w:val="CAEA28F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9ED1FA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AE7CED"/>
    <w:multiLevelType w:val="multilevel"/>
    <w:tmpl w:val="B2DC1F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05"/>
    <w:rsid w:val="000246CD"/>
    <w:rsid w:val="00035C67"/>
    <w:rsid w:val="00040E31"/>
    <w:rsid w:val="00046553"/>
    <w:rsid w:val="000723D5"/>
    <w:rsid w:val="00080E37"/>
    <w:rsid w:val="00097AED"/>
    <w:rsid w:val="000B6305"/>
    <w:rsid w:val="000E77BF"/>
    <w:rsid w:val="00103202"/>
    <w:rsid w:val="00122025"/>
    <w:rsid w:val="00123E9F"/>
    <w:rsid w:val="001301A0"/>
    <w:rsid w:val="00137F2B"/>
    <w:rsid w:val="00161C78"/>
    <w:rsid w:val="00165615"/>
    <w:rsid w:val="001A5B3D"/>
    <w:rsid w:val="001B33DB"/>
    <w:rsid w:val="001C1EC5"/>
    <w:rsid w:val="001E554A"/>
    <w:rsid w:val="001F31F8"/>
    <w:rsid w:val="00201888"/>
    <w:rsid w:val="00202540"/>
    <w:rsid w:val="00207AF5"/>
    <w:rsid w:val="0022019F"/>
    <w:rsid w:val="00221A2E"/>
    <w:rsid w:val="002344C0"/>
    <w:rsid w:val="00253DB9"/>
    <w:rsid w:val="00272E4A"/>
    <w:rsid w:val="00276F4E"/>
    <w:rsid w:val="002803BA"/>
    <w:rsid w:val="002853A6"/>
    <w:rsid w:val="00303876"/>
    <w:rsid w:val="0031178C"/>
    <w:rsid w:val="003145D9"/>
    <w:rsid w:val="00322768"/>
    <w:rsid w:val="0032696C"/>
    <w:rsid w:val="00330F05"/>
    <w:rsid w:val="0036150D"/>
    <w:rsid w:val="003674AF"/>
    <w:rsid w:val="00372C7B"/>
    <w:rsid w:val="0038055A"/>
    <w:rsid w:val="00397106"/>
    <w:rsid w:val="00397618"/>
    <w:rsid w:val="00397CDB"/>
    <w:rsid w:val="003B26D9"/>
    <w:rsid w:val="003C0CAA"/>
    <w:rsid w:val="003D5B0D"/>
    <w:rsid w:val="003E333B"/>
    <w:rsid w:val="003F20FA"/>
    <w:rsid w:val="00402CE0"/>
    <w:rsid w:val="004220AC"/>
    <w:rsid w:val="00445DDD"/>
    <w:rsid w:val="00446641"/>
    <w:rsid w:val="0045648E"/>
    <w:rsid w:val="00457875"/>
    <w:rsid w:val="004C56DD"/>
    <w:rsid w:val="0050114F"/>
    <w:rsid w:val="00501AB5"/>
    <w:rsid w:val="00553500"/>
    <w:rsid w:val="0056604D"/>
    <w:rsid w:val="00590177"/>
    <w:rsid w:val="005C2A3F"/>
    <w:rsid w:val="005E3DA9"/>
    <w:rsid w:val="00606AF9"/>
    <w:rsid w:val="006115A8"/>
    <w:rsid w:val="00614AA7"/>
    <w:rsid w:val="00615965"/>
    <w:rsid w:val="0064284C"/>
    <w:rsid w:val="00667E5C"/>
    <w:rsid w:val="00675396"/>
    <w:rsid w:val="006A35B0"/>
    <w:rsid w:val="006D694E"/>
    <w:rsid w:val="006D7DB4"/>
    <w:rsid w:val="006E27F4"/>
    <w:rsid w:val="006E7B7D"/>
    <w:rsid w:val="007058CC"/>
    <w:rsid w:val="00720411"/>
    <w:rsid w:val="007235A5"/>
    <w:rsid w:val="00750BD5"/>
    <w:rsid w:val="00756E9C"/>
    <w:rsid w:val="00780C76"/>
    <w:rsid w:val="00782F9E"/>
    <w:rsid w:val="007A2002"/>
    <w:rsid w:val="007C681C"/>
    <w:rsid w:val="007F7BC4"/>
    <w:rsid w:val="00824136"/>
    <w:rsid w:val="00830DC6"/>
    <w:rsid w:val="00873B16"/>
    <w:rsid w:val="00885ECC"/>
    <w:rsid w:val="008A6AC4"/>
    <w:rsid w:val="008B1805"/>
    <w:rsid w:val="008F1E62"/>
    <w:rsid w:val="008F2733"/>
    <w:rsid w:val="00921729"/>
    <w:rsid w:val="00946098"/>
    <w:rsid w:val="009505FC"/>
    <w:rsid w:val="00962226"/>
    <w:rsid w:val="009671C0"/>
    <w:rsid w:val="00976563"/>
    <w:rsid w:val="0098457C"/>
    <w:rsid w:val="009A6308"/>
    <w:rsid w:val="009C06C9"/>
    <w:rsid w:val="009C7B3F"/>
    <w:rsid w:val="009E4A64"/>
    <w:rsid w:val="009F4F36"/>
    <w:rsid w:val="00A43433"/>
    <w:rsid w:val="00AB3991"/>
    <w:rsid w:val="00AC17FB"/>
    <w:rsid w:val="00AC3C72"/>
    <w:rsid w:val="00AC4E38"/>
    <w:rsid w:val="00AC71E4"/>
    <w:rsid w:val="00AD0370"/>
    <w:rsid w:val="00AF05CB"/>
    <w:rsid w:val="00AF1774"/>
    <w:rsid w:val="00B01C94"/>
    <w:rsid w:val="00B03681"/>
    <w:rsid w:val="00B3497F"/>
    <w:rsid w:val="00B41EA7"/>
    <w:rsid w:val="00B54278"/>
    <w:rsid w:val="00B577AA"/>
    <w:rsid w:val="00B67B69"/>
    <w:rsid w:val="00B724A2"/>
    <w:rsid w:val="00B9100C"/>
    <w:rsid w:val="00B93449"/>
    <w:rsid w:val="00BB5F16"/>
    <w:rsid w:val="00BC0591"/>
    <w:rsid w:val="00BE3AF7"/>
    <w:rsid w:val="00BF3B43"/>
    <w:rsid w:val="00C30EEE"/>
    <w:rsid w:val="00C46426"/>
    <w:rsid w:val="00C7299F"/>
    <w:rsid w:val="00CA05DF"/>
    <w:rsid w:val="00CA0602"/>
    <w:rsid w:val="00CA1CFA"/>
    <w:rsid w:val="00CC128C"/>
    <w:rsid w:val="00CD47FC"/>
    <w:rsid w:val="00CF369C"/>
    <w:rsid w:val="00D4519D"/>
    <w:rsid w:val="00D61097"/>
    <w:rsid w:val="00D737BA"/>
    <w:rsid w:val="00D75693"/>
    <w:rsid w:val="00D76A9C"/>
    <w:rsid w:val="00D87366"/>
    <w:rsid w:val="00DA1D91"/>
    <w:rsid w:val="00DB3904"/>
    <w:rsid w:val="00DB3C59"/>
    <w:rsid w:val="00DB6B88"/>
    <w:rsid w:val="00DD3D0B"/>
    <w:rsid w:val="00DE7B65"/>
    <w:rsid w:val="00E31A0D"/>
    <w:rsid w:val="00E3378F"/>
    <w:rsid w:val="00E475E7"/>
    <w:rsid w:val="00E649C1"/>
    <w:rsid w:val="00E7572D"/>
    <w:rsid w:val="00E75B20"/>
    <w:rsid w:val="00E94E8E"/>
    <w:rsid w:val="00EB6DF1"/>
    <w:rsid w:val="00EC385F"/>
    <w:rsid w:val="00EC42FB"/>
    <w:rsid w:val="00ED48E8"/>
    <w:rsid w:val="00ED619E"/>
    <w:rsid w:val="00EE08E5"/>
    <w:rsid w:val="00F11401"/>
    <w:rsid w:val="00F27492"/>
    <w:rsid w:val="00F36A4B"/>
    <w:rsid w:val="00F428A7"/>
    <w:rsid w:val="00F53CA8"/>
    <w:rsid w:val="00F77C74"/>
    <w:rsid w:val="00F80F8C"/>
    <w:rsid w:val="00F97A10"/>
    <w:rsid w:val="00FB0DC3"/>
    <w:rsid w:val="00FB2DEF"/>
    <w:rsid w:val="00FB557F"/>
    <w:rsid w:val="00FC0DCC"/>
    <w:rsid w:val="00FC325E"/>
    <w:rsid w:val="00FD2C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C95D"/>
  <w15:chartTrackingRefBased/>
  <w15:docId w15:val="{94BACB89-5351-488A-B423-A02B245A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7B3F"/>
    <w:rPr>
      <w:sz w:val="16"/>
      <w:szCs w:val="16"/>
    </w:rPr>
  </w:style>
  <w:style w:type="paragraph" w:styleId="CommentText">
    <w:name w:val="annotation text"/>
    <w:basedOn w:val="Normal"/>
    <w:link w:val="CommentTextChar"/>
    <w:uiPriority w:val="99"/>
    <w:semiHidden/>
    <w:unhideWhenUsed/>
    <w:rsid w:val="009C7B3F"/>
    <w:pPr>
      <w:widowControl w:val="0"/>
      <w:suppressAutoHyphens/>
      <w:spacing w:after="0" w:line="240" w:lineRule="auto"/>
    </w:pPr>
    <w:rPr>
      <w:rFonts w:ascii="Times New Roman" w:eastAsia="Lucida Sans Unicode" w:hAnsi="Times New Roman" w:cs="Times New Roman"/>
      <w:kern w:val="1"/>
      <w:sz w:val="20"/>
      <w:szCs w:val="20"/>
    </w:rPr>
  </w:style>
  <w:style w:type="character" w:customStyle="1" w:styleId="CommentTextChar">
    <w:name w:val="Comment Text Char"/>
    <w:basedOn w:val="DefaultParagraphFont"/>
    <w:link w:val="CommentText"/>
    <w:uiPriority w:val="99"/>
    <w:semiHidden/>
    <w:rsid w:val="009C7B3F"/>
    <w:rPr>
      <w:rFonts w:ascii="Times New Roman" w:eastAsia="Lucida Sans Unicode" w:hAnsi="Times New Roman" w:cs="Times New Roman"/>
      <w:kern w:val="1"/>
      <w:sz w:val="20"/>
      <w:szCs w:val="20"/>
    </w:rPr>
  </w:style>
  <w:style w:type="paragraph" w:styleId="BalloonText">
    <w:name w:val="Balloon Text"/>
    <w:basedOn w:val="Normal"/>
    <w:link w:val="BalloonTextChar"/>
    <w:uiPriority w:val="99"/>
    <w:semiHidden/>
    <w:unhideWhenUsed/>
    <w:rsid w:val="009C7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B3F"/>
    <w:rPr>
      <w:rFonts w:ascii="Segoe UI" w:hAnsi="Segoe UI" w:cs="Segoe UI"/>
      <w:sz w:val="18"/>
      <w:szCs w:val="18"/>
    </w:rPr>
  </w:style>
  <w:style w:type="paragraph" w:styleId="ListParagraph">
    <w:name w:val="List Paragraph"/>
    <w:basedOn w:val="Normal"/>
    <w:link w:val="ListParagraphChar"/>
    <w:uiPriority w:val="34"/>
    <w:qFormat/>
    <w:rsid w:val="009671C0"/>
    <w:pPr>
      <w:ind w:left="720"/>
      <w:contextualSpacing/>
    </w:pPr>
  </w:style>
  <w:style w:type="paragraph" w:styleId="Header">
    <w:name w:val="header"/>
    <w:basedOn w:val="Normal"/>
    <w:link w:val="HeaderChar"/>
    <w:uiPriority w:val="99"/>
    <w:unhideWhenUsed/>
    <w:rsid w:val="002853A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53A6"/>
  </w:style>
  <w:style w:type="paragraph" w:styleId="Footer">
    <w:name w:val="footer"/>
    <w:basedOn w:val="Normal"/>
    <w:link w:val="FooterChar"/>
    <w:uiPriority w:val="99"/>
    <w:unhideWhenUsed/>
    <w:rsid w:val="002853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53A6"/>
  </w:style>
  <w:style w:type="paragraph" w:styleId="CommentSubject">
    <w:name w:val="annotation subject"/>
    <w:basedOn w:val="CommentText"/>
    <w:next w:val="CommentText"/>
    <w:link w:val="CommentSubjectChar"/>
    <w:uiPriority w:val="99"/>
    <w:semiHidden/>
    <w:unhideWhenUsed/>
    <w:rsid w:val="00FB557F"/>
    <w:pPr>
      <w:widowControl/>
      <w:suppressAutoHyphens w:val="0"/>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B557F"/>
    <w:rPr>
      <w:rFonts w:ascii="Times New Roman" w:eastAsia="Lucida Sans Unicode" w:hAnsi="Times New Roman" w:cs="Times New Roman"/>
      <w:b/>
      <w:bCs/>
      <w:kern w:val="1"/>
      <w:sz w:val="20"/>
      <w:szCs w:val="20"/>
    </w:rPr>
  </w:style>
  <w:style w:type="paragraph" w:styleId="Revision">
    <w:name w:val="Revision"/>
    <w:hidden/>
    <w:uiPriority w:val="99"/>
    <w:semiHidden/>
    <w:rsid w:val="00FB557F"/>
    <w:pPr>
      <w:spacing w:after="0" w:line="240" w:lineRule="auto"/>
    </w:pPr>
  </w:style>
  <w:style w:type="character" w:styleId="Hyperlink">
    <w:name w:val="Hyperlink"/>
    <w:uiPriority w:val="99"/>
    <w:rsid w:val="006D7DB4"/>
    <w:rPr>
      <w:rFonts w:cs="Times New Roman"/>
      <w:color w:val="0000FF"/>
      <w:u w:val="single"/>
    </w:rPr>
  </w:style>
  <w:style w:type="character" w:customStyle="1" w:styleId="ListParagraphChar">
    <w:name w:val="List Paragraph Char"/>
    <w:link w:val="ListParagraph"/>
    <w:uiPriority w:val="34"/>
    <w:rsid w:val="00303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20%20%20%20%20%20%20%20zilvinas@visionary.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19A7F-1972-4F4C-81C9-622B0FDC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11875</Words>
  <Characters>6770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Stundze Justina</dc:creator>
  <cp:keywords/>
  <dc:description/>
  <cp:lastModifiedBy>Marma Darius</cp:lastModifiedBy>
  <cp:revision>2</cp:revision>
  <cp:lastPrinted>2016-07-19T08:20:00Z</cp:lastPrinted>
  <dcterms:created xsi:type="dcterms:W3CDTF">2016-07-21T05:32:00Z</dcterms:created>
  <dcterms:modified xsi:type="dcterms:W3CDTF">2016-07-21T05:32:00Z</dcterms:modified>
</cp:coreProperties>
</file>