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E513F" w14:textId="77777777" w:rsidR="00BE2A7E" w:rsidRPr="00E674BC" w:rsidRDefault="00000000">
      <w:pPr>
        <w:ind w:firstLine="1276"/>
        <w:jc w:val="center"/>
        <w:rPr>
          <w:b/>
        </w:rPr>
      </w:pPr>
      <w:r w:rsidRPr="00E674BC">
        <w:rPr>
          <w:b/>
        </w:rPr>
        <w:t xml:space="preserve">NKP VAISIŲ IR DARŽOVIŲ </w:t>
      </w:r>
      <w:r w:rsidRPr="00E674BC">
        <w:rPr>
          <w:b/>
          <w:color w:val="FF0000"/>
        </w:rPr>
        <w:t xml:space="preserve"> </w:t>
      </w:r>
      <w:r w:rsidRPr="00E674BC">
        <w:rPr>
          <w:b/>
        </w:rPr>
        <w:t xml:space="preserve">VIEŠOJO PIRKIMO-PARDAVIMO SUTARTIS NR. </w:t>
      </w:r>
    </w:p>
    <w:p w14:paraId="41BF8753" w14:textId="77777777" w:rsidR="00BE2A7E" w:rsidRPr="00E674BC" w:rsidRDefault="00BE2A7E">
      <w:pPr>
        <w:tabs>
          <w:tab w:val="center" w:pos="2835"/>
        </w:tabs>
        <w:jc w:val="center"/>
        <w:rPr>
          <w:b/>
          <w:highlight w:val="yellow"/>
        </w:rPr>
      </w:pPr>
    </w:p>
    <w:p w14:paraId="6BB73FC9" w14:textId="77777777" w:rsidR="00BE2A7E" w:rsidRPr="00E674BC" w:rsidRDefault="00000000">
      <w:pPr>
        <w:jc w:val="center"/>
      </w:pPr>
      <w:r w:rsidRPr="00E674BC">
        <w:t xml:space="preserve">2025-07-30 </w:t>
      </w:r>
    </w:p>
    <w:p w14:paraId="7016EA8B" w14:textId="77777777" w:rsidR="00BE2A7E" w:rsidRPr="00E674BC" w:rsidRDefault="00000000">
      <w:pPr>
        <w:tabs>
          <w:tab w:val="center" w:pos="2835"/>
        </w:tabs>
        <w:jc w:val="center"/>
        <w:rPr>
          <w:b/>
          <w:highlight w:val="yellow"/>
        </w:rPr>
      </w:pPr>
      <w:r w:rsidRPr="00E674BC">
        <w:t>Druskininkai</w:t>
      </w:r>
    </w:p>
    <w:p w14:paraId="3A30BF52" w14:textId="77777777" w:rsidR="00BE2A7E" w:rsidRPr="00E674BC" w:rsidRDefault="00BE2A7E">
      <w:pPr>
        <w:tabs>
          <w:tab w:val="center" w:pos="2835"/>
        </w:tabs>
        <w:rPr>
          <w:b/>
        </w:rPr>
      </w:pPr>
    </w:p>
    <w:p w14:paraId="7B288B1F" w14:textId="77777777" w:rsidR="00BE2A7E" w:rsidRPr="00E674BC" w:rsidRDefault="00000000">
      <w:pPr>
        <w:ind w:firstLine="1276"/>
        <w:jc w:val="both"/>
      </w:pPr>
      <w:r w:rsidRPr="00E674BC">
        <w:rPr>
          <w:b/>
        </w:rPr>
        <w:t>Druskininkų lopšelis-darželis „Žibutė“</w:t>
      </w:r>
      <w:r w:rsidRPr="00E674BC">
        <w:t>,</w:t>
      </w:r>
      <w:r w:rsidRPr="00E674BC">
        <w:rPr>
          <w:color w:val="FF0000"/>
        </w:rPr>
        <w:t xml:space="preserve"> </w:t>
      </w:r>
      <w:r w:rsidRPr="00E674BC">
        <w:t>juridinio asmens kodas 190029579, kurios registruota buveinė yra Vytauto 24A, Druskininkai</w:t>
      </w:r>
      <w:r w:rsidRPr="00E674BC">
        <w:rPr>
          <w:color w:val="FF0000"/>
        </w:rPr>
        <w:t xml:space="preserve"> </w:t>
      </w:r>
      <w:r w:rsidRPr="00E674BC">
        <w:t>duomenys apie įmonę kaupiami ir saugomi juridinių asmenų registre, atstovaujama direktorės Rasos Vaisietienė</w:t>
      </w:r>
      <w:r w:rsidRPr="00E674BC">
        <w:rPr>
          <w:i/>
          <w:color w:val="FF0000"/>
        </w:rPr>
        <w:t>,</w:t>
      </w:r>
      <w:r w:rsidRPr="00E674BC">
        <w:rPr>
          <w:color w:val="FF0000"/>
        </w:rPr>
        <w:t xml:space="preserve"> </w:t>
      </w:r>
      <w:r w:rsidRPr="00E674BC">
        <w:t>veikiančio (-ios) pagal įmonės nuostatus</w:t>
      </w:r>
      <w:r w:rsidRPr="00E674BC">
        <w:rPr>
          <w:color w:val="FF0000"/>
        </w:rPr>
        <w:t xml:space="preserve"> </w:t>
      </w:r>
      <w:r w:rsidRPr="00E674BC">
        <w:t xml:space="preserve">(toliau – Pirkėjas) iš kitos pusės, </w:t>
      </w:r>
    </w:p>
    <w:p w14:paraId="5D6E1866" w14:textId="77777777" w:rsidR="00BE2A7E" w:rsidRPr="00E674BC" w:rsidRDefault="00000000">
      <w:pPr>
        <w:ind w:firstLine="1276"/>
        <w:jc w:val="both"/>
      </w:pPr>
      <w:r w:rsidRPr="00E674BC">
        <w:rPr>
          <w:b/>
        </w:rPr>
        <w:t>UAB „Rimsada“,</w:t>
      </w:r>
      <w:r w:rsidRPr="00E674BC">
        <w:rPr>
          <w:color w:val="FF0000"/>
        </w:rPr>
        <w:t xml:space="preserve"> </w:t>
      </w:r>
      <w:r w:rsidRPr="00E674BC">
        <w:t>juridinio asmens kodas 152077586 ,</w:t>
      </w:r>
      <w:r w:rsidRPr="00E674BC">
        <w:rPr>
          <w:color w:val="FF0000"/>
        </w:rPr>
        <w:t xml:space="preserve"> </w:t>
      </w:r>
      <w:r w:rsidRPr="00E674BC">
        <w:t>kurios registruota buveinė yra Švendubrės g. 8, Švendubrės k. Druskininkų sav.</w:t>
      </w:r>
      <w:r w:rsidRPr="00E674BC">
        <w:rPr>
          <w:color w:val="FF0000"/>
        </w:rPr>
        <w:t xml:space="preserve"> </w:t>
      </w:r>
      <w:r w:rsidRPr="00E674BC">
        <w:t>duomenys apie įmonę kaupiami ir saugomi juridinių asmenų</w:t>
      </w:r>
      <w:r w:rsidRPr="00E674BC">
        <w:rPr>
          <w:color w:val="FF0000"/>
        </w:rPr>
        <w:t xml:space="preserve"> </w:t>
      </w:r>
      <w:r w:rsidRPr="00E674BC">
        <w:t>registre, atstovaujama įmonės direktorės</w:t>
      </w:r>
      <w:r w:rsidRPr="00E674BC">
        <w:rPr>
          <w:i/>
        </w:rPr>
        <w:t xml:space="preserve"> </w:t>
      </w:r>
      <w:r w:rsidRPr="00E674BC">
        <w:t>Dalios Sadeckienės,</w:t>
      </w:r>
      <w:r w:rsidRPr="00E674BC">
        <w:rPr>
          <w:color w:val="FF0000"/>
        </w:rPr>
        <w:t xml:space="preserve"> </w:t>
      </w:r>
      <w:r w:rsidRPr="00E674BC">
        <w:t>veikiančio (-ios) pagal įstatus,</w:t>
      </w:r>
      <w:r w:rsidRPr="00E674BC">
        <w:rPr>
          <w:color w:val="FF0000"/>
        </w:rPr>
        <w:t xml:space="preserve"> </w:t>
      </w:r>
      <w:r w:rsidRPr="00E674BC">
        <w:t xml:space="preserve">(toliau – Tiekėjas) iš kitos pusės, </w:t>
      </w:r>
    </w:p>
    <w:p w14:paraId="63AAEFDF" w14:textId="77777777" w:rsidR="00BE2A7E" w:rsidRPr="00E674BC" w:rsidRDefault="00000000">
      <w:pPr>
        <w:ind w:firstLine="1276"/>
        <w:jc w:val="both"/>
      </w:pPr>
      <w:r w:rsidRPr="00E674BC">
        <w:t xml:space="preserve">toliau kartu šioje prekių viešojo pirkimo–pardavimo sutartyje vadinami Šalimis, o kiekvienas atskirai – Šalimi, sudarė šią prekių viešojo pirkimo–pardavimo sutartį (toliau – Sutartis) ir susitarė dėl toliau išvardytų sąlygų. </w:t>
      </w:r>
    </w:p>
    <w:p w14:paraId="2FC130A7" w14:textId="77777777" w:rsidR="00BE2A7E" w:rsidRPr="00E674BC" w:rsidRDefault="00000000">
      <w:pPr>
        <w:jc w:val="both"/>
      </w:pPr>
      <w:r w:rsidRPr="00E674BC">
        <w:t xml:space="preserve"> </w:t>
      </w:r>
    </w:p>
    <w:p w14:paraId="21744D10" w14:textId="77777777" w:rsidR="00BE2A7E" w:rsidRPr="00E674BC" w:rsidRDefault="00BE2A7E">
      <w:pPr>
        <w:jc w:val="both"/>
      </w:pPr>
    </w:p>
    <w:p w14:paraId="05BD22DA" w14:textId="77777777" w:rsidR="00BE2A7E" w:rsidRPr="00E674BC"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firstLine="916"/>
        <w:jc w:val="center"/>
        <w:rPr>
          <w:rFonts w:eastAsia="Calibri"/>
          <w:b/>
          <w:smallCaps/>
          <w:color w:val="000000"/>
        </w:rPr>
      </w:pPr>
      <w:r w:rsidRPr="00E674BC">
        <w:rPr>
          <w:rFonts w:eastAsia="Calibri"/>
          <w:b/>
          <w:smallCaps/>
          <w:color w:val="000000"/>
        </w:rPr>
        <w:t>SUTARTIES DALYKAS</w:t>
      </w:r>
    </w:p>
    <w:p w14:paraId="43EEB5F9"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ind w:left="360"/>
        <w:rPr>
          <w:rFonts w:eastAsia="Calibri"/>
          <w:b/>
          <w:smallCaps/>
          <w:color w:val="000000"/>
        </w:rPr>
      </w:pPr>
    </w:p>
    <w:p w14:paraId="37C7F4D0"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276"/>
          <w:tab w:val="left" w:pos="1701"/>
        </w:tabs>
        <w:ind w:left="0" w:firstLine="1276"/>
        <w:jc w:val="both"/>
        <w:rPr>
          <w:rFonts w:eastAsia="Calibri"/>
          <w:b/>
          <w:color w:val="000000"/>
        </w:rPr>
      </w:pPr>
      <w:bookmarkStart w:id="0" w:name="_heading=h.k5zx3c3ujmg" w:colFirst="0" w:colLast="0"/>
      <w:bookmarkEnd w:id="0"/>
      <w:r w:rsidRPr="00E674BC">
        <w:rPr>
          <w:rFonts w:eastAsia="Calibri"/>
          <w:color w:val="000000"/>
        </w:rPr>
        <w:t>Sutarties dalykas yra NKP vaisiai ir daržovės</w:t>
      </w:r>
      <w:r w:rsidRPr="00E674BC">
        <w:rPr>
          <w:rFonts w:eastAsia="Calibri"/>
          <w:i/>
          <w:color w:val="000000"/>
        </w:rPr>
        <w:t xml:space="preserve"> </w:t>
      </w:r>
      <w:r w:rsidRPr="00E674BC">
        <w:rPr>
          <w:rFonts w:eastAsia="Calibri"/>
          <w:color w:val="000000"/>
        </w:rPr>
        <w:t>(toliau – Prekės), kurių kiekis ir (ar) apimtis ir kiti kriterijai nurodyti Sutarties 1 priede.</w:t>
      </w:r>
    </w:p>
    <w:p w14:paraId="0D07A3DC"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 xml:space="preserve">Tiekėjas įsipareigoja tiekti Prekes Pirkėjui pagal Pirkėjo pateiktus užsakymus. Užsakymą Pirkėjas pateikia Šalims priimtinu būdu (telefonu, elektroniniu paštu ar kitu būdu) likus ne mažiau kaip </w:t>
      </w:r>
      <w:r w:rsidRPr="00E674BC">
        <w:rPr>
          <w:rFonts w:eastAsia="Calibri"/>
          <w:b/>
          <w:color w:val="000000"/>
        </w:rPr>
        <w:t xml:space="preserve">1 </w:t>
      </w:r>
      <w:r w:rsidRPr="00E674BC">
        <w:rPr>
          <w:rFonts w:eastAsia="Calibri"/>
          <w:color w:val="000000"/>
        </w:rPr>
        <w:t>(vienai) dienai iki užsakymo įvykdymo dienos, jeigu Šalys konkrečiu atveju nesusitarė kitaip. Užsakyme Pirkėjas nurodo reikiamas Prekes ir jų kiekį, Prekių pristatymo dieną, laiką, vietą ir kitą būtiną informaciją. Pirkėjas turi teisę patikslinti užsakymą likus 1 (vienai) dienai iki užsakymo įvykdymo dienos. Užsakymai teikiami Sutarties 9.2. punkte nurodytais kontaktais. Šalių susitarimu Prekių pristatymo terminas gali būti pratęstas, bet ne ilgiau kaip dvi darbo dienas</w:t>
      </w:r>
      <w:r w:rsidRPr="00E674BC">
        <w:rPr>
          <w:rFonts w:eastAsia="Calibri"/>
          <w:i/>
          <w:color w:val="FF0000"/>
        </w:rPr>
        <w:t>.</w:t>
      </w:r>
    </w:p>
    <w:p w14:paraId="7925EFA8"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Tiekėjas įsipareigoja pristatyti ir perduoti Pirkėjui nuosavybės teise 1.1 punkte nurodytas Prekes, o Pirkėjas įsipareigoja priimti tvarkingas ir kokybiškas Prekes ir sumokėti Tiekėjui pagal nurodytus įkainius Sutartyje numatytomis sąlygomis ir terminais.</w:t>
      </w:r>
    </w:p>
    <w:p w14:paraId="3F67FDD6" w14:textId="77777777" w:rsidR="00BE2A7E" w:rsidRPr="00E674BC" w:rsidRDefault="00BE2A7E">
      <w:pPr>
        <w:shd w:val="clear" w:color="auto" w:fill="FFFFFF"/>
        <w:tabs>
          <w:tab w:val="left" w:pos="567"/>
        </w:tabs>
        <w:jc w:val="both"/>
      </w:pPr>
    </w:p>
    <w:p w14:paraId="1381D3AF" w14:textId="77777777" w:rsidR="00BE2A7E" w:rsidRPr="00E674BC" w:rsidRDefault="00BE2A7E">
      <w:pPr>
        <w:shd w:val="clear" w:color="auto" w:fill="FFFFFF"/>
        <w:tabs>
          <w:tab w:val="left" w:pos="567"/>
        </w:tabs>
        <w:jc w:val="both"/>
      </w:pPr>
    </w:p>
    <w:p w14:paraId="76A2AB5A" w14:textId="77777777" w:rsidR="00BE2A7E" w:rsidRPr="00E674BC"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1985"/>
        </w:tabs>
        <w:ind w:left="0" w:firstLine="1276"/>
        <w:jc w:val="center"/>
        <w:rPr>
          <w:rFonts w:eastAsia="Calibri"/>
          <w:b/>
          <w:smallCaps/>
          <w:color w:val="000000"/>
        </w:rPr>
      </w:pPr>
      <w:r w:rsidRPr="00E674BC">
        <w:rPr>
          <w:rFonts w:eastAsia="Calibri"/>
          <w:b/>
          <w:smallCaps/>
          <w:color w:val="000000"/>
        </w:rPr>
        <w:t>SUTARTIES KAINOS APSKAIČIAVIMO BŪDAS, PRADINĖS SUTARTIES VERTĖ</w:t>
      </w:r>
    </w:p>
    <w:p w14:paraId="5994802C"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ind w:left="357"/>
        <w:rPr>
          <w:rFonts w:eastAsia="Calibri"/>
          <w:b/>
          <w:smallCaps/>
          <w:color w:val="000000"/>
        </w:rPr>
      </w:pPr>
    </w:p>
    <w:p w14:paraId="31060827"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tabs>
          <w:tab w:val="left" w:pos="426"/>
          <w:tab w:val="left" w:pos="1701"/>
        </w:tabs>
        <w:ind w:left="0" w:firstLine="1276"/>
        <w:jc w:val="both"/>
        <w:rPr>
          <w:rFonts w:eastAsia="Calibri"/>
          <w:color w:val="000000"/>
        </w:rPr>
      </w:pPr>
      <w:bookmarkStart w:id="1" w:name="_heading=h.7jx9w0ttnczv" w:colFirst="0" w:colLast="0"/>
      <w:bookmarkEnd w:id="1"/>
      <w:r w:rsidRPr="00E674BC">
        <w:rPr>
          <w:rFonts w:eastAsia="Calibri"/>
          <w:color w:val="000000"/>
        </w:rPr>
        <w:t xml:space="preserve">Vadovaujantis Lietuvos Respublikos viešųjų pirkimų tarnybos direktoriaus 2017 m. birželio 28 d. įsakymu Nr. 1S-95 „Dėl kainodaros taisyklių nustatymo metodikos patvirtinimo“ patvirtinta Kainodaros taisyklių nustatymo metodika (toliau – Metodika), taikomas kainos apskaičiavimo būdas – fiksuotas įkainis (toliau – įkainis). </w:t>
      </w:r>
    </w:p>
    <w:p w14:paraId="4F7396C9"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 xml:space="preserve">Pradinės Sutarties vertė be PVM </w:t>
      </w:r>
      <w:r w:rsidRPr="00E674BC">
        <w:rPr>
          <w:rFonts w:eastAsia="Calibri"/>
          <w:b/>
          <w:color w:val="000000"/>
        </w:rPr>
        <w:t xml:space="preserve">5423,00 </w:t>
      </w:r>
      <w:r w:rsidRPr="00E674BC">
        <w:rPr>
          <w:rFonts w:eastAsia="Calibri"/>
          <w:color w:val="000000"/>
        </w:rPr>
        <w:t xml:space="preserve">(penki tūkstančiai keturi šimtai dviedešimt trys eurai.). PVM </w:t>
      </w:r>
      <w:r w:rsidRPr="00E674BC">
        <w:rPr>
          <w:rFonts w:eastAsia="Calibri"/>
          <w:b/>
          <w:color w:val="000000"/>
        </w:rPr>
        <w:t xml:space="preserve">1138,83 Eur </w:t>
      </w:r>
      <w:r w:rsidRPr="00E674BC">
        <w:rPr>
          <w:rFonts w:eastAsia="Calibri"/>
          <w:color w:val="000000"/>
        </w:rPr>
        <w:t>(vienas tūkstantis šimtas trisdešimt aštuoni eurai aštuoniasdešimt trys centai).</w:t>
      </w:r>
      <w:r w:rsidRPr="00E674BC">
        <w:rPr>
          <w:rFonts w:eastAsia="Calibri"/>
          <w:b/>
          <w:color w:val="FF0000"/>
        </w:rPr>
        <w:t xml:space="preserve"> </w:t>
      </w:r>
      <w:r w:rsidRPr="00E674BC">
        <w:rPr>
          <w:rFonts w:eastAsia="Calibri"/>
          <w:color w:val="000000"/>
        </w:rPr>
        <w:t xml:space="preserve">Pradinės sutarties vertė su PVM </w:t>
      </w:r>
      <w:r w:rsidRPr="00E674BC">
        <w:rPr>
          <w:rFonts w:eastAsia="Calibri"/>
          <w:b/>
          <w:color w:val="000000"/>
        </w:rPr>
        <w:t>6561,83</w:t>
      </w:r>
      <w:r w:rsidRPr="00E674BC">
        <w:rPr>
          <w:rFonts w:eastAsia="Calibri"/>
          <w:i/>
          <w:color w:val="000000"/>
        </w:rPr>
        <w:t xml:space="preserve"> </w:t>
      </w:r>
      <w:r w:rsidRPr="00E674BC">
        <w:rPr>
          <w:rFonts w:eastAsia="Calibri"/>
          <w:b/>
          <w:color w:val="000000"/>
        </w:rPr>
        <w:t>Eur</w:t>
      </w:r>
      <w:r w:rsidRPr="00E674BC">
        <w:rPr>
          <w:rFonts w:eastAsia="Calibri"/>
          <w:i/>
          <w:color w:val="000000"/>
        </w:rPr>
        <w:t xml:space="preserve"> </w:t>
      </w:r>
      <w:r w:rsidRPr="00E674BC">
        <w:rPr>
          <w:rFonts w:eastAsia="Calibri"/>
          <w:color w:val="000000"/>
        </w:rPr>
        <w:t>(šeši tūkstančiai penki šimtai šešiasdešimt vienas euras aštuoniasdešimt trys centai)</w:t>
      </w:r>
      <w:r w:rsidRPr="00E674BC">
        <w:rPr>
          <w:rFonts w:eastAsia="Calibri"/>
          <w:b/>
          <w:color w:val="000000"/>
        </w:rPr>
        <w:t xml:space="preserve"> </w:t>
      </w:r>
      <w:r w:rsidRPr="00E674BC">
        <w:rPr>
          <w:rFonts w:eastAsia="Calibri"/>
          <w:color w:val="000000"/>
        </w:rPr>
        <w:t>Jei suma skaičiais neatitinka sumos žodžiais, teisinga laikoma suma žodžiais.</w:t>
      </w:r>
    </w:p>
    <w:p w14:paraId="206C75F6"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Detali sutarties kaina ir Prekių sąrašas detalizuotas Sutarties 1 priede.</w:t>
      </w:r>
    </w:p>
    <w:p w14:paraId="7BF62924"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 xml:space="preserve">Pirkėjas nebegali daugiau pirkti pagal Sutartį, kai pasiekiamas bent vienas iš numatytų kriterijų – maksimalūs Prekių kiekiai, nurodyti Sutarties 1 priede, arba maksimali lėšų suma, nurodyta Sutarties 2.2 punkte, priklausomai nuo to, kas įvyksta anksčiau. </w:t>
      </w:r>
    </w:p>
    <w:p w14:paraId="2D9554EC"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 xml:space="preserve">Sutarties vykdymo metu įsigyjami Prekių kiekiai, taip pat Sutarties kaina, kurią Pirkėjas turės sumokėti Tiekėjui, priklauso nuo faktinių užsakymų, t. y. įsigyjami Prekių kiekiai negali viršyti Sutartyje pagal Metodikos taisykles nustatytos Prekių kiekio viršutinės ribos (nurodytos </w:t>
      </w:r>
      <w:r w:rsidRPr="00E674BC">
        <w:rPr>
          <w:rFonts w:eastAsia="Calibri"/>
          <w:color w:val="000000"/>
        </w:rPr>
        <w:lastRenderedPageBreak/>
        <w:t xml:space="preserve">vienetais arba suma), o išpirkti mažesnį kiekį (tačiau ne mažiau nei nustatyta apatinė riba (jei nustatyta)) Pirkėjas gali. </w:t>
      </w:r>
    </w:p>
    <w:p w14:paraId="54E7AB8A"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Sutartimi Pirkėjas neįsipareigoja teikti Tiekėjui užsakymų, kad būtų pasiekta Pradinės Sutarties vertė, nurodyta Sutarties 2.2 punkte. Sutarties kaina priklauso nuo faktinių Prekių užsakymų, pateiktų Tiekėjui, tačiau negali viršyti Pradinės Sutarties vertės, nurodytos Sutarties 2.2 punkte.</w:t>
      </w:r>
    </w:p>
    <w:p w14:paraId="56ACA3C0"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Sutarties 1 priede nurodyti Prekių įkainiai per visą Sutarties galiojimo laikotarpį nekeičiami. išskyrus Sutarties 2.8 punkte numatytą atvejį.</w:t>
      </w:r>
    </w:p>
    <w:p w14:paraId="3812D5B1" w14:textId="77777777" w:rsidR="00BE2A7E" w:rsidRPr="00E674BC"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s>
        <w:ind w:left="0" w:firstLine="1276"/>
        <w:jc w:val="both"/>
        <w:rPr>
          <w:rFonts w:eastAsia="Calibri"/>
          <w:color w:val="000000"/>
        </w:rPr>
      </w:pPr>
      <w:r w:rsidRPr="00E674BC">
        <w:rPr>
          <w:rFonts w:eastAsia="Calibri"/>
          <w:color w:val="000000"/>
        </w:rPr>
        <w:t>Jeigu Sutarties vykdymo metu pasikeičia PVM mokėjimą reglamentuojantys teisės aktai, darantys tiesioginę įtaką Tiekėjo tiekiamų Prekių Sutartyje nurodytiems įkainiams, Sutarties įkainiai perskaičiuojami nekeičiant Prekių įkainio be PVM. Perskaičiuoti Prekių įkainiai įforminami Susitarimu ir turi būti taikomi nuo naujo PVM įvedimo datos (nepriklausomai nuo to, kada pasirašytas Susitarimas).</w:t>
      </w:r>
    </w:p>
    <w:p w14:paraId="459CB214" w14:textId="77777777" w:rsidR="00BE2A7E" w:rsidRPr="00E674BC" w:rsidRDefault="00000000">
      <w:pPr>
        <w:shd w:val="clear" w:color="auto" w:fill="FFFFFF"/>
        <w:tabs>
          <w:tab w:val="left" w:pos="851"/>
        </w:tabs>
        <w:ind w:firstLine="1276"/>
        <w:jc w:val="both"/>
      </w:pPr>
      <w:r w:rsidRPr="00E674BC">
        <w:t xml:space="preserve">2.9.Prekių įkainiai dėl kitų mokesčių pokyčių, dėl kainų lygio pokyčių perskaičiuojami nebus. </w:t>
      </w:r>
    </w:p>
    <w:p w14:paraId="27688DBF" w14:textId="77777777" w:rsidR="00BE2A7E" w:rsidRPr="00E674BC" w:rsidRDefault="00000000">
      <w:pPr>
        <w:shd w:val="clear" w:color="auto" w:fill="FFFFFF"/>
        <w:tabs>
          <w:tab w:val="left" w:pos="851"/>
          <w:tab w:val="left" w:pos="1843"/>
        </w:tabs>
        <w:ind w:firstLine="1276"/>
        <w:jc w:val="both"/>
      </w:pPr>
      <w:r w:rsidRPr="00E674BC">
        <w:t>2.10.</w:t>
      </w:r>
      <w:r w:rsidRPr="00E674BC">
        <w:tab/>
        <w:t>Į Prekių įkainius įskaityti visi Tiekėjo mokami mokesčiai, prekės pristatymo ir kitos išlaidos.</w:t>
      </w:r>
    </w:p>
    <w:p w14:paraId="7112A21D" w14:textId="77777777" w:rsidR="00BE2A7E" w:rsidRPr="00E674BC" w:rsidRDefault="00000000">
      <w:pPr>
        <w:shd w:val="clear" w:color="auto" w:fill="FFFFFF"/>
        <w:tabs>
          <w:tab w:val="left" w:pos="851"/>
          <w:tab w:val="left" w:pos="1843"/>
        </w:tabs>
        <w:ind w:firstLine="1276"/>
        <w:jc w:val="both"/>
      </w:pPr>
      <w:r w:rsidRPr="00E674BC">
        <w:t>2.10.</w:t>
      </w:r>
      <w:r w:rsidRPr="00E674BC">
        <w:tab/>
        <w:t>Esant poreikiui, Pirkėjas gali įsigyti Prekių sąraše nenurodytų, tačiau su pirkimo objektu susijusių Prekių neviršijant 10 procentų pradinės sutarties vertės. Už Prekių sąraše nenurodytas, tačiau su pirkimo objektu susijusias Prekes bus apmokėta ne didesnėmis nei užsakymo dieną Tiekėjo prekybos vietoje, kataloge ar interneto svetainėje nurodytomis galiojančiomis šių Prekių  kainomis arba, jei tokios kainos neskelbiamos, Tiekėjo pasiūlytomis, konkurencingomis ir rinką atitinkančiomis kainomis. Nenumatytų Prekių kaina su Pirkėju turi būti derinama iš anksto. Gavęs Tiekėjo pateiktas nenumatytų Prekių kainas (komercinį pasiūlymą), Pirkėjas atlieka rinkos kainų tyrimą (apklausą telefonu ir / ar raštu, ir / ar paiešką elektroninėje erdvėje ar kt.), tokiu būdu įvertindamas, ar Tiekėjo pateiktos nenumatytų ) Prekių kainos atitinka rinkos kainas. Nustačius, kad Tiekėjo pasiūlytos nenumatytų Prekių kainos yra didesnės nei rinkos, Pirkėjas prašo Tiekėjo jas sumažinti. Tiekėjui nesutikus sumažinti nenumatytų Prekių kainos Pirkėjas pasilieka teisę nenumatytas Prekes įsigyti atskiru pirkimu.</w:t>
      </w:r>
    </w:p>
    <w:p w14:paraId="72E2288B" w14:textId="77777777" w:rsidR="00BE2A7E" w:rsidRPr="00E674BC" w:rsidRDefault="00BE2A7E">
      <w:pPr>
        <w:shd w:val="clear" w:color="auto" w:fill="FFFFFF"/>
        <w:tabs>
          <w:tab w:val="left" w:pos="851"/>
        </w:tabs>
        <w:ind w:firstLine="1276"/>
        <w:jc w:val="both"/>
      </w:pPr>
    </w:p>
    <w:p w14:paraId="693A5FFE" w14:textId="77777777" w:rsidR="00BE2A7E" w:rsidRPr="00E674BC" w:rsidRDefault="00BE2A7E">
      <w:pPr>
        <w:shd w:val="clear" w:color="auto" w:fill="FFFFFF"/>
        <w:tabs>
          <w:tab w:val="left" w:pos="851"/>
        </w:tabs>
        <w:ind w:firstLine="1276"/>
        <w:jc w:val="both"/>
      </w:pPr>
    </w:p>
    <w:p w14:paraId="7F818B15" w14:textId="77777777" w:rsidR="00BE2A7E" w:rsidRPr="00E674BC" w:rsidRDefault="00000000">
      <w:pPr>
        <w:shd w:val="clear" w:color="auto" w:fill="FFFFFF"/>
        <w:tabs>
          <w:tab w:val="left" w:pos="851"/>
        </w:tabs>
        <w:ind w:firstLine="1276"/>
        <w:jc w:val="center"/>
        <w:rPr>
          <w:b/>
        </w:rPr>
      </w:pPr>
      <w:r w:rsidRPr="00E674BC">
        <w:rPr>
          <w:b/>
        </w:rPr>
        <w:t>3. MOKĖJIMO SĄLYGOS</w:t>
      </w:r>
    </w:p>
    <w:p w14:paraId="27C18F7A" w14:textId="77777777" w:rsidR="00BE2A7E" w:rsidRPr="00E674BC" w:rsidRDefault="00BE2A7E">
      <w:pPr>
        <w:shd w:val="clear" w:color="auto" w:fill="FFFFFF"/>
        <w:tabs>
          <w:tab w:val="left" w:pos="851"/>
        </w:tabs>
        <w:jc w:val="both"/>
      </w:pPr>
    </w:p>
    <w:p w14:paraId="47AA160F" w14:textId="77777777" w:rsidR="00BE2A7E" w:rsidRPr="00E674BC" w:rsidRDefault="00000000">
      <w:pPr>
        <w:shd w:val="clear" w:color="auto" w:fill="FFFFFF"/>
        <w:tabs>
          <w:tab w:val="left" w:pos="851"/>
          <w:tab w:val="left" w:pos="1701"/>
        </w:tabs>
        <w:ind w:firstLine="1276"/>
        <w:jc w:val="both"/>
      </w:pPr>
      <w:r w:rsidRPr="00E674BC">
        <w:t>3.1.</w:t>
      </w:r>
      <w:r w:rsidRPr="00E674BC">
        <w:tab/>
        <w:t xml:space="preserve">Vykdant Sutartį, sąskaitos faktūros teikiamos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 Europos elektroninių sąskaitų faktūrų standarto neatitinkančios elektroninės sąskaitos faktūros gali būti teikiamos tik naudojantis informacine sistema „SABIS“ (https://sabis.nbfc.lt/). Pirkėjas elektronines sąskaitas faktūras priima ir apdoroja naudodamasis informacine sistema „SABIS“. Elektroninė sąskaita faktūra suprantama kaip sąskaita faktūra, išrašyta, perduota ir gauta tokiu elektroniniu formatu, kuris sudaro galimybę ją apdoroti automatiniu ir elektroniniu būdu. Jeigu yra informacinės sistemos „SABIS“ pažeidimų, dėl kurių negalimas Pirkėjo ir Tiekėjo bendravimas ir keitimasis informacija naudojantis šia sistema, vykdant Sutartį sąskaitos faktūros gali būti teikiamos ne elektroninėmis priemonėmis. Pasikeitus teisės aktų nuostatoms dėl mokėjimo dokumentų pateikimo naudojantis informacine sistema „SABIS“, atitinkamai taikomas tuo metu galiojantis teisinis reguliavimas. </w:t>
      </w:r>
    </w:p>
    <w:p w14:paraId="631D1603" w14:textId="77777777" w:rsidR="00BE2A7E" w:rsidRPr="00E674BC"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51"/>
          <w:tab w:val="left" w:pos="1701"/>
        </w:tabs>
        <w:ind w:left="0" w:firstLine="1276"/>
        <w:jc w:val="both"/>
        <w:rPr>
          <w:rFonts w:eastAsia="Calibri"/>
          <w:color w:val="000000"/>
        </w:rPr>
      </w:pPr>
      <w:r w:rsidRPr="00E674BC">
        <w:rPr>
          <w:rFonts w:eastAsia="Calibri"/>
          <w:color w:val="000000"/>
        </w:rPr>
        <w:t>Avansinis mokėjimas: nenumatomas.</w:t>
      </w:r>
    </w:p>
    <w:p w14:paraId="6DE265C0" w14:textId="77777777" w:rsidR="00BE2A7E" w:rsidRPr="00E674BC"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 xml:space="preserve">Už tinkamai ir faktiškai pristatytas Prekes Pirkėjas atsiskaito su Tiekėju mokėjimo pavedimu, pinigus pervesdamas į Tiekėjo atsiskaitomąją sąskaitą ne vėliau </w:t>
      </w:r>
      <w:r w:rsidRPr="00E674BC">
        <w:rPr>
          <w:rFonts w:eastAsia="Calibri"/>
          <w:b/>
          <w:color w:val="000000"/>
        </w:rPr>
        <w:t>kaip per 30 (trisdešimt</w:t>
      </w:r>
      <w:r w:rsidRPr="00E674BC">
        <w:rPr>
          <w:rFonts w:eastAsia="Calibri"/>
          <w:color w:val="000000"/>
        </w:rPr>
        <w:t>) kalendorinių dienų nuo PVM sąskaitos faktūros / sąskaitos faktūros gavimo dienos.</w:t>
      </w:r>
    </w:p>
    <w:p w14:paraId="21666FD6" w14:textId="77777777" w:rsidR="00BE2A7E" w:rsidRPr="00E674BC"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lastRenderedPageBreak/>
        <w:t>Prekių pristatymo/gavimo diena laikytina Prekių perdavimo Pirkėjui, t. y. perdavimo–priėmimo akto pasirašymo, diena. Jei tai aiškiai nurodyta sąskaitoje faktūroje, priėmimo-perdavimo aktu Šalys laikys ir Šalių įgaliotų asmenų patvirtintą ir pasirašytą sąskaitą faktūrą.</w:t>
      </w:r>
    </w:p>
    <w:p w14:paraId="71DD2C99" w14:textId="77777777" w:rsidR="00BE2A7E" w:rsidRPr="00E674BC"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Apmokėjimas pagal šią Sutartį laikomas įvykdytu, kai pinigai patenka į Tiekėjo šios Sutarties 12 straipsnyje nurodytą sąskaitą.</w:t>
      </w:r>
    </w:p>
    <w:p w14:paraId="4D04CAD7"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09"/>
        </w:tabs>
        <w:ind w:left="360"/>
        <w:jc w:val="both"/>
        <w:rPr>
          <w:rFonts w:eastAsia="Calibri"/>
          <w:color w:val="000000"/>
        </w:rPr>
      </w:pPr>
    </w:p>
    <w:p w14:paraId="4BE66B41"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s>
        <w:ind w:left="357"/>
        <w:jc w:val="both"/>
        <w:rPr>
          <w:rFonts w:eastAsia="Calibri"/>
          <w:b/>
          <w:smallCaps/>
          <w:color w:val="000000"/>
        </w:rPr>
      </w:pPr>
    </w:p>
    <w:p w14:paraId="61AD6B96" w14:textId="77777777" w:rsidR="00BE2A7E" w:rsidRPr="00E674B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357" w:hanging="357"/>
        <w:jc w:val="center"/>
        <w:rPr>
          <w:rFonts w:eastAsia="Calibri"/>
          <w:b/>
          <w:smallCaps/>
          <w:color w:val="000000"/>
        </w:rPr>
      </w:pPr>
      <w:r w:rsidRPr="00E674BC">
        <w:rPr>
          <w:rFonts w:eastAsia="Calibri"/>
          <w:b/>
          <w:smallCaps/>
          <w:color w:val="000000"/>
        </w:rPr>
        <w:t>PREKIŲ KOKYBĖ</w:t>
      </w:r>
    </w:p>
    <w:p w14:paraId="55054490"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ind w:left="357"/>
        <w:jc w:val="both"/>
        <w:rPr>
          <w:rFonts w:eastAsia="Calibri"/>
          <w:b/>
          <w:smallCaps/>
          <w:color w:val="000000"/>
        </w:rPr>
      </w:pPr>
    </w:p>
    <w:p w14:paraId="462437CE" w14:textId="77777777" w:rsidR="00BE2A7E" w:rsidRPr="00E674BC" w:rsidRDefault="00000000">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0"/>
          <w:tab w:val="left" w:pos="426"/>
          <w:tab w:val="left" w:pos="1701"/>
          <w:tab w:val="left" w:pos="2552"/>
        </w:tabs>
        <w:ind w:left="0" w:firstLine="1276"/>
        <w:jc w:val="both"/>
        <w:rPr>
          <w:rFonts w:eastAsia="Calibri"/>
          <w:smallCaps/>
          <w:color w:val="000000"/>
        </w:rPr>
      </w:pPr>
      <w:r w:rsidRPr="00E674BC">
        <w:rPr>
          <w:rFonts w:eastAsia="Calibri"/>
          <w:smallCaps/>
          <w:color w:val="000000"/>
        </w:rPr>
        <w:t>P</w:t>
      </w:r>
      <w:r w:rsidRPr="00E674BC">
        <w:rPr>
          <w:rFonts w:eastAsia="Calibri"/>
          <w:color w:val="000000"/>
        </w:rPr>
        <w:t xml:space="preserve">rekės, jų kokybė, kiekis, kiti kriterijai privalo atitikti Sutartyje ir jos prieduose nustatytus reikalavimus ir teisės aktų, reglamentuojančių </w:t>
      </w:r>
      <w:r w:rsidRPr="00E674BC">
        <w:rPr>
          <w:rFonts w:eastAsia="Calibri"/>
          <w:color w:val="000000"/>
          <w:highlight w:val="white"/>
        </w:rPr>
        <w:t>Prekių kokybės, tiekimo ir saugos reikalavimus</w:t>
      </w:r>
      <w:r w:rsidRPr="00E674BC">
        <w:rPr>
          <w:rFonts w:eastAsia="Calibri"/>
          <w:color w:val="000000"/>
        </w:rPr>
        <w:t xml:space="preserve">. </w:t>
      </w:r>
    </w:p>
    <w:p w14:paraId="767DBE76" w14:textId="77777777" w:rsidR="00BE2A7E" w:rsidRPr="00E674BC" w:rsidRDefault="00000000">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0"/>
          <w:tab w:val="left" w:pos="426"/>
          <w:tab w:val="left" w:pos="993"/>
          <w:tab w:val="left" w:pos="1276"/>
          <w:tab w:val="left" w:pos="1701"/>
          <w:tab w:val="left" w:pos="2552"/>
        </w:tabs>
        <w:ind w:left="0" w:firstLine="1276"/>
        <w:jc w:val="both"/>
        <w:rPr>
          <w:rFonts w:eastAsia="Calibri"/>
          <w:smallCaps/>
          <w:color w:val="000000"/>
        </w:rPr>
      </w:pPr>
      <w:r w:rsidRPr="00E674BC">
        <w:rPr>
          <w:rFonts w:eastAsia="Calibri"/>
          <w:smallCaps/>
          <w:color w:val="000000"/>
        </w:rPr>
        <w:t>P</w:t>
      </w:r>
      <w:r w:rsidRPr="00E674BC">
        <w:rPr>
          <w:rFonts w:eastAsia="Calibri"/>
          <w:color w:val="000000"/>
        </w:rPr>
        <w:t>rekių perdavimo–priėmimo metu ir per visą tinkamumo vartoti terminą pastebėtiems trūkumams šalinti nustatomas 1 (vienos) darbo dienos terminas. Nekokybiškas prekes, Pirkėjui sutikus, Tiekėjas privalo pasiimti ir/ar pakeisti kokybiškomis per 1 (vieną) darbo dieną.</w:t>
      </w:r>
    </w:p>
    <w:p w14:paraId="5100B2E5" w14:textId="77777777" w:rsidR="00BE2A7E" w:rsidRPr="00E674BC" w:rsidRDefault="00000000">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0"/>
          <w:tab w:val="left" w:pos="1701"/>
          <w:tab w:val="left" w:pos="2552"/>
        </w:tabs>
        <w:ind w:left="0" w:firstLine="1276"/>
        <w:jc w:val="both"/>
        <w:rPr>
          <w:rFonts w:eastAsia="Calibri"/>
          <w:smallCaps/>
          <w:color w:val="000000"/>
        </w:rPr>
      </w:pPr>
      <w:r w:rsidRPr="00E674BC">
        <w:rPr>
          <w:rFonts w:eastAsia="Calibri"/>
          <w:color w:val="000000"/>
        </w:rPr>
        <w:t>Jei Tiekėjas nepašalina Prekės (ių) trūkumo Sutarties 4.2. punkte nustatytu terminu, Tiekėjas, Pirkėjui raštu pareikalavus, moka Pirkėjui 0,05 % dydžio delspinigius nuo trūkumų turinčių Prekių bendros vertės be PVM už kiekvieną uždelstą ištaisyti trūkumus dieną.</w:t>
      </w:r>
    </w:p>
    <w:p w14:paraId="22DBE91D" w14:textId="77777777" w:rsidR="00BE2A7E" w:rsidRPr="00E674BC" w:rsidRDefault="00BE2A7E">
      <w:pPr>
        <w:tabs>
          <w:tab w:val="left" w:pos="426"/>
        </w:tabs>
        <w:jc w:val="both"/>
      </w:pPr>
    </w:p>
    <w:p w14:paraId="698AC2EB" w14:textId="77777777" w:rsidR="00BE2A7E" w:rsidRPr="00E674BC" w:rsidRDefault="00BE2A7E">
      <w:pPr>
        <w:tabs>
          <w:tab w:val="left" w:pos="426"/>
        </w:tabs>
        <w:jc w:val="both"/>
      </w:pPr>
    </w:p>
    <w:p w14:paraId="0B6492DB" w14:textId="77777777" w:rsidR="00BE2A7E" w:rsidRPr="00E674B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center"/>
        <w:rPr>
          <w:rFonts w:eastAsia="Calibri"/>
          <w:b/>
          <w:smallCaps/>
          <w:color w:val="000000"/>
        </w:rPr>
      </w:pPr>
      <w:r w:rsidRPr="00E674BC">
        <w:rPr>
          <w:rFonts w:eastAsia="Calibri"/>
          <w:b/>
          <w:smallCaps/>
          <w:color w:val="000000"/>
        </w:rPr>
        <w:t>SUTARTIES ĮVYKDYMO UŽTIKRINIMAS</w:t>
      </w:r>
    </w:p>
    <w:p w14:paraId="2C629B19"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ind w:left="360"/>
        <w:rPr>
          <w:rFonts w:eastAsia="Calibri"/>
          <w:b/>
          <w:smallCaps/>
          <w:color w:val="000000"/>
        </w:rPr>
      </w:pPr>
    </w:p>
    <w:p w14:paraId="5DE4E91E" w14:textId="77777777" w:rsidR="00BE2A7E" w:rsidRPr="00E674BC" w:rsidRDefault="00000000">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426"/>
          <w:tab w:val="left" w:pos="1701"/>
        </w:tabs>
        <w:ind w:firstLine="916"/>
        <w:rPr>
          <w:rFonts w:eastAsia="Calibri"/>
          <w:color w:val="000000"/>
        </w:rPr>
      </w:pPr>
      <w:r w:rsidRPr="00E674BC">
        <w:rPr>
          <w:rFonts w:eastAsia="Calibri"/>
          <w:color w:val="000000"/>
        </w:rPr>
        <w:t xml:space="preserve">Sutarties vykdymas užtikrinamas netesybomis. </w:t>
      </w:r>
    </w:p>
    <w:p w14:paraId="31D01857"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tabs>
          <w:tab w:val="left" w:pos="1701"/>
        </w:tabs>
        <w:ind w:firstLine="1276"/>
        <w:jc w:val="both"/>
        <w:rPr>
          <w:rFonts w:eastAsia="Calibri"/>
          <w:color w:val="000000"/>
        </w:rPr>
      </w:pPr>
      <w:r w:rsidRPr="00E674BC">
        <w:rPr>
          <w:rFonts w:eastAsia="Calibri"/>
          <w:color w:val="000000"/>
        </w:rPr>
        <w:t>5.2.</w:t>
      </w:r>
      <w:r w:rsidRPr="00E674BC">
        <w:rPr>
          <w:rFonts w:eastAsia="Calibri"/>
          <w:color w:val="000000"/>
        </w:rPr>
        <w:tab/>
        <w:t xml:space="preserve">Jei Tiekėjas nepristato pilnai sukomplektuotų Prekių Sutartyje nustatytu terminu ir (ar) pristato mažesnį Prekių kiekį negu nurodyta Sutartyje ir (ar) užsakyme, Tiekėjas privalo sumokėti Pirkėjui 0,05 % dydžio delspinigius nuo nepristatytų Prekių bendros vertės be PVM už kiekvieną uždelstą dieną iki įsipareigojimų įvykdymo dienos. </w:t>
      </w:r>
    </w:p>
    <w:p w14:paraId="17427F6D"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tabs>
          <w:tab w:val="left" w:pos="426"/>
        </w:tabs>
        <w:ind w:firstLine="1276"/>
        <w:jc w:val="both"/>
        <w:rPr>
          <w:smallCaps/>
        </w:rPr>
      </w:pPr>
      <w:r w:rsidRPr="00E674BC">
        <w:rPr>
          <w:smallCaps/>
        </w:rPr>
        <w:t>5.3.J</w:t>
      </w:r>
      <w:r w:rsidRPr="00E674BC">
        <w:t xml:space="preserve">ei Tiekėjas atsisako tiekti Prekes (jų dalį) arba pašalinti Prekių trūkumus, Pirkėjas taiko 10 % dydžio baudą nuo atsisakytų pristatyti ar atsisakytų pašalinti trūkumus Prekių bendros vertės be PVM. </w:t>
      </w:r>
    </w:p>
    <w:p w14:paraId="6D1F2674"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tabs>
          <w:tab w:val="left" w:pos="426"/>
          <w:tab w:val="left" w:pos="1701"/>
        </w:tabs>
        <w:ind w:firstLine="1276"/>
        <w:jc w:val="both"/>
      </w:pPr>
      <w:r w:rsidRPr="00E674BC">
        <w:t>5.4.</w:t>
      </w:r>
      <w:r w:rsidRPr="00E674BC">
        <w:tab/>
        <w:t xml:space="preserve">Jei Pirkėjas už priimtas kokybiškas Prekes neatsiskaito Sutarties 3.3. punkte nustatytu terminu, Tiekėjo pareikalavimu Pirkėjas privalo sumokėti Tiekėjui 0,05 </w:t>
      </w:r>
      <w:r w:rsidRPr="00E674BC">
        <w:rPr>
          <w:color w:val="000000"/>
        </w:rPr>
        <w:t>%</w:t>
      </w:r>
      <w:r w:rsidRPr="00E674BC">
        <w:t xml:space="preserve"> dydžio delspinigius nuo laiku neapmokėtos sumos be PVM už kiekvieną uždelstą mokėti dieną. </w:t>
      </w:r>
    </w:p>
    <w:p w14:paraId="5F131046"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tabs>
          <w:tab w:val="left" w:pos="426"/>
        </w:tabs>
        <w:jc w:val="both"/>
      </w:pPr>
    </w:p>
    <w:p w14:paraId="79642910"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tabs>
          <w:tab w:val="left" w:pos="426"/>
        </w:tabs>
        <w:jc w:val="both"/>
      </w:pPr>
    </w:p>
    <w:p w14:paraId="128850A3" w14:textId="77777777" w:rsidR="00BE2A7E" w:rsidRPr="00E674B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jc w:val="center"/>
        <w:rPr>
          <w:rFonts w:eastAsia="Calibri"/>
          <w:b/>
          <w:smallCaps/>
          <w:color w:val="000000"/>
        </w:rPr>
      </w:pPr>
      <w:r w:rsidRPr="00E674BC">
        <w:rPr>
          <w:rFonts w:eastAsia="Calibri"/>
          <w:b/>
          <w:smallCaps/>
          <w:color w:val="000000"/>
        </w:rPr>
        <w:t>FORCE MAJEURE</w:t>
      </w:r>
    </w:p>
    <w:p w14:paraId="128A4094"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tabs>
          <w:tab w:val="left" w:pos="426"/>
        </w:tabs>
        <w:jc w:val="both"/>
      </w:pPr>
    </w:p>
    <w:p w14:paraId="5CDC2C8E"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tabs>
          <w:tab w:val="left" w:pos="426"/>
          <w:tab w:val="left" w:pos="1701"/>
        </w:tabs>
        <w:ind w:firstLine="1276"/>
        <w:jc w:val="both"/>
      </w:pPr>
      <w:r w:rsidRPr="00E674BC">
        <w:t>6.1.</w:t>
      </w:r>
      <w:r w:rsidRPr="00E674BC">
        <w:tab/>
        <w:t>Nei viena iš Šalių nėra atsakinga už įsipareigojimų nevykdymą ar netinkamą vykdymą, jeigu juos vykdyti trukdė nenugalima jėga (</w:t>
      </w:r>
      <w:r w:rsidRPr="00E674BC">
        <w:rPr>
          <w:i/>
        </w:rPr>
        <w:t>force majeure</w:t>
      </w:r>
      <w:r w:rsidRPr="00E674BC">
        <w:t>). Tokiu atveju Šalis, dėl nenugalimos jėgos negalinti vykdyti savo įsipareigojimų, privalo nedelsdama pranešti apie tai kitai Šaliai, nurodydama aplinkybes, kurios trukdo jai vykdyti sutartinius įsipareigojimus, ir sutartinius įsipareigojimus, kurių ji negalės vykdyti. Tokiu atveju prievolių vykdymas sustabdomas, kol išnyks minėtos aplinkybės. Jeigu šio pranešimo kita Šalis negauna per protingą laiką po to, kai Sutarties neįvykdžiusi Šalis sužinojo ar turėjo sužinoti apie nenugalimą jėgą lemiančias aplinkybes, tai pastaroji Šalis privalo atlyginti kitai Šaliai dėl negauto pranešimo susidariusius nuostolius.</w:t>
      </w:r>
    </w:p>
    <w:p w14:paraId="05A625AC"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tabs>
          <w:tab w:val="left" w:pos="426"/>
          <w:tab w:val="left" w:pos="1701"/>
        </w:tabs>
        <w:ind w:firstLine="1276"/>
        <w:jc w:val="both"/>
      </w:pPr>
      <w:r w:rsidRPr="00E674BC">
        <w:t>6.2.</w:t>
      </w:r>
      <w:r w:rsidRPr="00E674BC">
        <w:tab/>
        <w:t xml:space="preserve">Pasibaigus nenugalimą jėgą lemiančioms aplinkybėms, Šalis, dėl nenugalimos jėgos negalėjusi vykdyti savo įsipareigojimų, privalo nedelsdama pranešti apie tai kitai Šaliai ir atnaujinti savo įsipareigojimų vykdymą. Tais atvejais, kai dėl nenugalimos jėgos Šalis nevykdo savo sutartinių įsipareigojimų daugiau kaip 30 (trisdešimt) dienų, kita Šalis turi teisę nedelsdama nutraukti Sutartį, pranešdama kitai Šaliai apie tai raštu. </w:t>
      </w:r>
    </w:p>
    <w:p w14:paraId="51FFE20B"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tabs>
          <w:tab w:val="left" w:pos="426"/>
        </w:tabs>
        <w:jc w:val="both"/>
      </w:pPr>
    </w:p>
    <w:p w14:paraId="608FA06D" w14:textId="77777777" w:rsidR="00BE2A7E" w:rsidRPr="00E674B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after="160" w:line="259" w:lineRule="auto"/>
        <w:ind w:left="0" w:firstLine="0"/>
        <w:jc w:val="center"/>
        <w:rPr>
          <w:rFonts w:eastAsia="Calibri"/>
          <w:b/>
          <w:color w:val="000000"/>
          <w:sz w:val="22"/>
          <w:szCs w:val="22"/>
        </w:rPr>
      </w:pPr>
      <w:r w:rsidRPr="00E674BC">
        <w:rPr>
          <w:rFonts w:eastAsia="Calibri"/>
          <w:b/>
          <w:color w:val="000000"/>
          <w:sz w:val="22"/>
          <w:szCs w:val="22"/>
        </w:rPr>
        <w:t>TIEKĖJO TEISĖ PASITELKTI TREČIUOSIUS ASMENIS (SUBTIEKIMAS)</w:t>
      </w:r>
    </w:p>
    <w:p w14:paraId="010A6D0A"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tabs>
          <w:tab w:val="left" w:pos="426"/>
        </w:tabs>
        <w:jc w:val="both"/>
        <w:rPr>
          <w:b/>
          <w:i/>
        </w:rPr>
      </w:pPr>
    </w:p>
    <w:p w14:paraId="0805BA48"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tabs>
          <w:tab w:val="left" w:pos="426"/>
          <w:tab w:val="left" w:pos="1701"/>
        </w:tabs>
        <w:ind w:firstLine="1276"/>
        <w:jc w:val="both"/>
        <w:rPr>
          <w:i/>
        </w:rPr>
      </w:pPr>
      <w:r w:rsidRPr="00E674BC">
        <w:t>7.1.</w:t>
      </w:r>
      <w:r w:rsidRPr="00E674BC">
        <w:tab/>
        <w:t xml:space="preserve">Pardavėjas Sutarties vykdymui gali pasitelkti subtiekėjus. </w:t>
      </w:r>
    </w:p>
    <w:p w14:paraId="5EC7FE9F"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tabs>
          <w:tab w:val="left" w:pos="426"/>
          <w:tab w:val="left" w:pos="1701"/>
        </w:tabs>
        <w:ind w:firstLine="1276"/>
        <w:jc w:val="both"/>
      </w:pPr>
      <w:r w:rsidRPr="00E674BC">
        <w:lastRenderedPageBreak/>
        <w:t>7.2.</w:t>
      </w:r>
      <w:r w:rsidRPr="00E674BC">
        <w:tab/>
        <w:t>Tiekėjas po Sutarties įsigaliojimo įsipareigoja ne vėliau kaip likus 2 (dviem) darbo dienoms iki Sutarties etapo, kurio veiklas vykdys numatomas pasitelkti subtiekėjas, vykdymo pradžios Pirkėjui pranešti tuo metu žinomų subtiekėjų pavadinimus, kontaktinius duomenis ir jų atstovus. Tiekėjas privalo informuoti Pirkėją apie minėtos informacijos pasikeitimus visu Sutarties vykdymo metu. Subtiekėjo pasitelkimas nekeičia Tiekėjo atsakomybės dėl Sutarties įvykdymo. Tiekėjas gali pakeisti subtiekėjus, jeigu Sutarties vykdymo metu jie: netinkamai vykdo įsipareigojimus Tiekėjui, nepajėgūs vykdyti įsipareigojimų Tiekėjui dėl iškeltos restruktūrizavimo, bankroto bylos, bankroto proceso vykdymo ne teismo tvarka, inicijuotos priverstinio likvidavimo ar susitarimo su kreditoriais procedūros arba jiems vykdomų analogiškų procedūrų. Apie subtiekėjų keitimą Tiekėjas iš anksto raštu turi informuoti Pirkėją ir nurodyti būsimus subtiekėjus, kitus ūkio subjektus. Pasitelkdamas ir vėliau keisdamas subtiekėjus Tiekėjas turi užtikrinti, kad subtiekėjai yra pajėgūs ir kompetentingi tinkamam jiems pavestų užduočių vykdymui.</w:t>
      </w:r>
    </w:p>
    <w:p w14:paraId="39801462" w14:textId="77777777" w:rsidR="00BE2A7E" w:rsidRPr="00E674BC" w:rsidRDefault="00BE2A7E">
      <w:pPr>
        <w:shd w:val="clear" w:color="auto" w:fill="FFFFFF"/>
        <w:rPr>
          <w:b/>
          <w:smallCaps/>
        </w:rPr>
      </w:pPr>
    </w:p>
    <w:p w14:paraId="019AC414" w14:textId="77777777" w:rsidR="00BE2A7E" w:rsidRPr="00E674B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center"/>
        <w:rPr>
          <w:rFonts w:eastAsia="Calibri"/>
          <w:b/>
          <w:smallCaps/>
          <w:color w:val="000000"/>
          <w:sz w:val="22"/>
          <w:szCs w:val="22"/>
        </w:rPr>
      </w:pPr>
      <w:r w:rsidRPr="00E674BC">
        <w:rPr>
          <w:rFonts w:eastAsia="Calibri"/>
          <w:b/>
          <w:smallCaps/>
          <w:color w:val="000000"/>
          <w:sz w:val="22"/>
          <w:szCs w:val="22"/>
        </w:rPr>
        <w:t>SUTARTIES GALIOJIMAS IR NUTRAUKIMAS</w:t>
      </w:r>
    </w:p>
    <w:p w14:paraId="2960E9E4"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ind w:left="357"/>
        <w:rPr>
          <w:rFonts w:eastAsia="Calibri"/>
          <w:b/>
          <w:smallCaps/>
          <w:color w:val="000000"/>
        </w:rPr>
      </w:pPr>
    </w:p>
    <w:p w14:paraId="05F99345" w14:textId="77777777" w:rsidR="00BE2A7E" w:rsidRPr="00E674BC" w:rsidRDefault="00000000">
      <w:pPr>
        <w:numPr>
          <w:ilvl w:val="1"/>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 xml:space="preserve">Sutartis įsigalioja nuo </w:t>
      </w:r>
      <w:r w:rsidRPr="00E674BC">
        <w:rPr>
          <w:rFonts w:eastAsia="Calibri"/>
          <w:b/>
          <w:color w:val="000000"/>
        </w:rPr>
        <w:t>2025. Rugpjūčio 1d</w:t>
      </w:r>
      <w:r w:rsidRPr="00E674BC">
        <w:rPr>
          <w:rFonts w:eastAsia="Calibri"/>
          <w:color w:val="000000"/>
        </w:rPr>
        <w:t xml:space="preserve">., kai Sutartį pasirašo abi Sutarties Šalys. </w:t>
      </w:r>
    </w:p>
    <w:p w14:paraId="529368F6" w14:textId="77777777" w:rsidR="00BE2A7E" w:rsidRPr="00E674BC" w:rsidRDefault="00000000">
      <w:pPr>
        <w:numPr>
          <w:ilvl w:val="1"/>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s>
        <w:ind w:left="0" w:firstLine="0"/>
        <w:jc w:val="both"/>
        <w:rPr>
          <w:rFonts w:eastAsia="Calibri"/>
          <w:i/>
          <w:color w:val="FF0000"/>
        </w:rPr>
      </w:pPr>
      <w:r w:rsidRPr="00E674BC">
        <w:rPr>
          <w:rFonts w:eastAsia="Calibri"/>
          <w:color w:val="000000"/>
        </w:rPr>
        <w:t xml:space="preserve">Sutartis galioja iki visiško Šalių įsipareigojimų pagal šią Sutartį įvykdymo, bet ne ilgiau kaip </w:t>
      </w:r>
      <w:r w:rsidRPr="00E674BC">
        <w:rPr>
          <w:rFonts w:eastAsia="Calibri"/>
          <w:b/>
          <w:color w:val="000000"/>
        </w:rPr>
        <w:t>2026m sausio 31d.</w:t>
      </w:r>
      <w:r w:rsidRPr="00E674BC">
        <w:rPr>
          <w:rFonts w:eastAsia="Calibri"/>
          <w:color w:val="FF0000"/>
        </w:rPr>
        <w:t xml:space="preserve"> </w:t>
      </w:r>
      <w:r w:rsidRPr="00E674BC">
        <w:rPr>
          <w:rFonts w:eastAsia="Calibri"/>
          <w:color w:val="000000"/>
        </w:rPr>
        <w:t>(įskaičiuotas atsiskaitymas tarp šalių pagal Sutarties 3.3. punktą). Tuo atveju, jeigu iki Sutarties galiojimo pabaigos nėra išperkamas maksimalus Prekių kiekis ar Pradinės sutarties vertė, Šalių susitarimu Sutartis gali būti pratęsiama mėnesiui</w:t>
      </w:r>
      <w:r w:rsidRPr="00E674BC">
        <w:rPr>
          <w:rFonts w:eastAsia="Calibri"/>
          <w:i/>
          <w:color w:val="FF0000"/>
        </w:rPr>
        <w:t xml:space="preserve"> </w:t>
      </w:r>
      <w:r w:rsidRPr="00E674BC">
        <w:rPr>
          <w:rFonts w:eastAsia="Calibri"/>
          <w:color w:val="000000"/>
        </w:rPr>
        <w:t xml:space="preserve">iki bus išpirktas maksimalus Prekių kiekis ar Pradinės sutarties vertė (priklausomai nuo to, kas įvyksta anksčiau). </w:t>
      </w:r>
    </w:p>
    <w:p w14:paraId="7C2E91F9" w14:textId="77777777" w:rsidR="00BE2A7E" w:rsidRPr="00E674BC" w:rsidRDefault="00000000">
      <w:pPr>
        <w:numPr>
          <w:ilvl w:val="1"/>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 xml:space="preserve">Pirkėjas turi teisę vienašališkai nutraukti Sutartį įspėjęs Tiekėją prieš 15 darbo dienų, jeigu Tiekėjas ją iš esmės pažeidė: </w:t>
      </w:r>
    </w:p>
    <w:p w14:paraId="21A2F57F"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843"/>
        </w:tabs>
        <w:ind w:firstLine="1276"/>
        <w:jc w:val="both"/>
        <w:rPr>
          <w:rFonts w:eastAsia="Calibri"/>
          <w:color w:val="000000"/>
        </w:rPr>
      </w:pPr>
      <w:r w:rsidRPr="00E674BC">
        <w:rPr>
          <w:rFonts w:eastAsia="Calibri"/>
          <w:color w:val="000000"/>
        </w:rPr>
        <w:t>8.3.1.</w:t>
      </w:r>
      <w:r w:rsidRPr="00E674BC">
        <w:rPr>
          <w:rFonts w:eastAsia="Calibri"/>
          <w:color w:val="000000"/>
        </w:rPr>
        <w:tab/>
        <w:t xml:space="preserve">Parduota Prekė yra netinkamos kokybės ir jos trūkumų neįmanoma pašalinti per protingą ir Pirkėjui priimtiną terminą; </w:t>
      </w:r>
    </w:p>
    <w:p w14:paraId="03B0BC51"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843"/>
        </w:tabs>
        <w:ind w:firstLine="1276"/>
        <w:jc w:val="both"/>
        <w:rPr>
          <w:rFonts w:eastAsia="Calibri"/>
          <w:color w:val="000000"/>
        </w:rPr>
      </w:pPr>
      <w:r w:rsidRPr="00E674BC">
        <w:rPr>
          <w:rFonts w:eastAsia="Calibri"/>
          <w:color w:val="000000"/>
        </w:rPr>
        <w:t>8.3.2.</w:t>
      </w:r>
      <w:r w:rsidRPr="00E674BC">
        <w:rPr>
          <w:rFonts w:eastAsia="Calibri"/>
          <w:color w:val="000000"/>
        </w:rPr>
        <w:tab/>
        <w:t xml:space="preserve">Tiekėjas Prekių nepristatė per Sutartyje nustatytą bei Pirkėjo nurodytą papildomą protingą terminą. </w:t>
      </w:r>
    </w:p>
    <w:p w14:paraId="2E35253A"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firstLine="1276"/>
        <w:jc w:val="both"/>
        <w:rPr>
          <w:rFonts w:eastAsia="Calibri"/>
          <w:color w:val="000000"/>
        </w:rPr>
      </w:pPr>
      <w:r w:rsidRPr="00E674BC">
        <w:rPr>
          <w:rFonts w:eastAsia="Calibri"/>
          <w:color w:val="000000"/>
        </w:rPr>
        <w:t>8.4.</w:t>
      </w:r>
      <w:r w:rsidRPr="00E674BC">
        <w:rPr>
          <w:rFonts w:eastAsia="Calibri"/>
          <w:color w:val="000000"/>
        </w:rPr>
        <w:tab/>
        <w:t xml:space="preserve">Tiekėjas turi teisę vienašališkai nutraukti Sutartį įspėjęs Pirkėją prieš 15 darbo dienų, jeigu Pirkėjas ją iš esmės pažeidė: </w:t>
      </w:r>
    </w:p>
    <w:p w14:paraId="47E1E595"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843"/>
        </w:tabs>
        <w:ind w:firstLine="1276"/>
        <w:jc w:val="both"/>
        <w:rPr>
          <w:rFonts w:eastAsia="Calibri"/>
          <w:color w:val="000000"/>
        </w:rPr>
      </w:pPr>
      <w:r w:rsidRPr="00E674BC">
        <w:rPr>
          <w:rFonts w:eastAsia="Calibri"/>
          <w:color w:val="000000"/>
        </w:rPr>
        <w:t>8.4.1.</w:t>
      </w:r>
      <w:r w:rsidRPr="00E674BC">
        <w:rPr>
          <w:rFonts w:eastAsia="Calibri"/>
          <w:color w:val="000000"/>
        </w:rPr>
        <w:tab/>
        <w:t xml:space="preserve">Pirkėjas daugiau kaip du kartus laiku nesumokėjo už Prekes, kai jos buvo perduotos nustatytais terminais; </w:t>
      </w:r>
    </w:p>
    <w:p w14:paraId="403151DB"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843"/>
        </w:tabs>
        <w:ind w:firstLine="1276"/>
        <w:jc w:val="both"/>
        <w:rPr>
          <w:rFonts w:eastAsia="Calibri"/>
          <w:color w:val="000000"/>
        </w:rPr>
      </w:pPr>
      <w:r w:rsidRPr="00E674BC">
        <w:rPr>
          <w:rFonts w:eastAsia="Calibri"/>
          <w:color w:val="000000"/>
        </w:rPr>
        <w:t>8.4.2.</w:t>
      </w:r>
      <w:r w:rsidRPr="00E674BC">
        <w:rPr>
          <w:rFonts w:eastAsia="Calibri"/>
          <w:color w:val="000000"/>
        </w:rPr>
        <w:tab/>
        <w:t xml:space="preserve">Pirkėjas daugiau kaip du kartus nepriėmė tinkamos kokybės Prekių, kai jos buvo perduotos nustatytais terminais. </w:t>
      </w:r>
    </w:p>
    <w:p w14:paraId="3F1E1866"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firstLine="1276"/>
        <w:jc w:val="both"/>
        <w:rPr>
          <w:rFonts w:eastAsia="Calibri"/>
          <w:color w:val="000000"/>
        </w:rPr>
      </w:pPr>
      <w:r w:rsidRPr="00E674BC">
        <w:rPr>
          <w:rFonts w:eastAsia="Calibri"/>
          <w:color w:val="000000"/>
        </w:rPr>
        <w:t>8.5.</w:t>
      </w:r>
      <w:r w:rsidRPr="00E674BC">
        <w:rPr>
          <w:rFonts w:eastAsia="Calibri"/>
          <w:color w:val="000000"/>
        </w:rPr>
        <w:tab/>
        <w:t xml:space="preserve">Sutartis taip pat gali būti nutraukta Šalių raštišku susitarimu. </w:t>
      </w:r>
    </w:p>
    <w:p w14:paraId="009AD2BB"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s>
        <w:jc w:val="both"/>
        <w:rPr>
          <w:rFonts w:eastAsia="Calibri"/>
          <w:color w:val="000000"/>
        </w:rPr>
      </w:pPr>
    </w:p>
    <w:p w14:paraId="4E9302F6" w14:textId="77777777" w:rsidR="00BE2A7E" w:rsidRPr="00E674BC" w:rsidRDefault="00000000">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ind w:left="357" w:hanging="357"/>
        <w:jc w:val="center"/>
        <w:rPr>
          <w:b/>
          <w:smallCaps/>
          <w:color w:val="000000"/>
        </w:rPr>
      </w:pPr>
      <w:r w:rsidRPr="00E674BC">
        <w:rPr>
          <w:b/>
          <w:smallCaps/>
          <w:color w:val="000000"/>
        </w:rPr>
        <w:t>ATSAKINGI ASMENYS IR SUSIRAŠINĖJIMAS</w:t>
      </w:r>
    </w:p>
    <w:p w14:paraId="78E56597" w14:textId="77777777" w:rsidR="00BE2A7E" w:rsidRPr="00E674BC" w:rsidRDefault="00BE2A7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357"/>
        <w:rPr>
          <w:b/>
          <w:smallCaps/>
          <w:color w:val="000000"/>
        </w:rPr>
      </w:pPr>
    </w:p>
    <w:p w14:paraId="13774F70" w14:textId="77777777" w:rsidR="00BE2A7E" w:rsidRPr="00E674BC" w:rsidRDefault="00000000">
      <w:pPr>
        <w:numPr>
          <w:ilvl w:val="1"/>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701"/>
        </w:tabs>
        <w:ind w:left="0" w:firstLine="1276"/>
        <w:jc w:val="both"/>
        <w:rPr>
          <w:rFonts w:eastAsia="Calibri"/>
          <w:color w:val="000000"/>
        </w:rPr>
      </w:pPr>
      <w:bookmarkStart w:id="2" w:name="_heading=h.bxg734ko43sg" w:colFirst="0" w:colLast="0"/>
      <w:bookmarkEnd w:id="2"/>
      <w:r w:rsidRPr="00E674BC">
        <w:rPr>
          <w:rFonts w:eastAsia="Calibri"/>
          <w:color w:val="000000"/>
        </w:rPr>
        <w:t xml:space="preserve">Pirkėjo atstovas, atsakingas už Sutarties vykdymą: Laimis Žaptorius, pavaduotojas ūkiui, 062101740, laimis.zaptorius@darzeliszibute.lt. </w:t>
      </w:r>
    </w:p>
    <w:p w14:paraId="632F3FA5" w14:textId="77777777" w:rsidR="00BE2A7E" w:rsidRPr="00E674BC" w:rsidRDefault="00000000">
      <w:pPr>
        <w:numPr>
          <w:ilvl w:val="1"/>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Pardavėjo atstovas, atsakingas už Sutarties vykdymą: direkto</w:t>
      </w:r>
      <w:r w:rsidRPr="00E674BC">
        <w:rPr>
          <w:rFonts w:eastAsia="Calibri"/>
        </w:rPr>
        <w:t>r</w:t>
      </w:r>
      <w:r w:rsidRPr="00E674BC">
        <w:rPr>
          <w:rFonts w:eastAsia="Calibri"/>
          <w:color w:val="000000"/>
        </w:rPr>
        <w:t>ė Dalia Sadeckienė, +37061152011, rimsada.druskininkai@gmail.com.</w:t>
      </w:r>
    </w:p>
    <w:p w14:paraId="26A9937B" w14:textId="77777777" w:rsidR="00BE2A7E" w:rsidRPr="00E674BC" w:rsidRDefault="00000000">
      <w:pPr>
        <w:numPr>
          <w:ilvl w:val="1"/>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color w:val="000000"/>
        </w:rPr>
      </w:pPr>
      <w:r w:rsidRPr="00E674BC">
        <w:rPr>
          <w:rFonts w:eastAsia="Calibri"/>
          <w:color w:val="000000"/>
        </w:rPr>
        <w:t>Pirkėjo atstovas, atsakingas už Sutarties ir pakeitimų paskelbimą pagal Lietuvos Respublikos viešųjų pirkimų įstatymo 86 straipsnio 9 dalies nuostatas Laimis Žaptorius, pavaduotojas ūkiui, 062101740, laimis.zaptorius@darzeliszibute.lt.</w:t>
      </w:r>
    </w:p>
    <w:p w14:paraId="528B96CC" w14:textId="77777777" w:rsidR="00BE2A7E" w:rsidRPr="00E674BC" w:rsidRDefault="00000000">
      <w:pPr>
        <w:numPr>
          <w:ilvl w:val="1"/>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 w:val="left" w:pos="1701"/>
        </w:tabs>
        <w:ind w:left="0" w:firstLine="1276"/>
        <w:jc w:val="both"/>
        <w:rPr>
          <w:rFonts w:eastAsia="Calibri"/>
          <w:b/>
          <w:smallCaps/>
          <w:color w:val="000000"/>
        </w:rPr>
      </w:pPr>
      <w:r w:rsidRPr="00E674BC">
        <w:rPr>
          <w:rFonts w:eastAsia="Calibri"/>
          <w:color w:val="000000"/>
        </w:rPr>
        <w:t>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paštu, elektroniniu paštu (patvirtinant gavimą) 9.1. punkte nurodytais kontaktais, arba kitais kontaktais, kuriuos nurodė viena Šalis, pateikdama pranešimą.</w:t>
      </w:r>
      <w:r w:rsidRPr="00E674BC">
        <w:rPr>
          <w:rFonts w:eastAsia="Calibri"/>
          <w:b/>
          <w:smallCaps/>
          <w:color w:val="000000"/>
        </w:rPr>
        <w:t xml:space="preserve"> </w:t>
      </w:r>
    </w:p>
    <w:p w14:paraId="5024E407" w14:textId="77777777" w:rsidR="00BE2A7E" w:rsidRPr="00E674BC" w:rsidRDefault="00BE2A7E">
      <w:pPr>
        <w:shd w:val="clear" w:color="auto" w:fill="FFFFFF"/>
        <w:tabs>
          <w:tab w:val="left" w:pos="426"/>
        </w:tabs>
        <w:jc w:val="both"/>
        <w:rPr>
          <w:b/>
          <w:smallCaps/>
        </w:rPr>
      </w:pPr>
    </w:p>
    <w:p w14:paraId="324CCB2B" w14:textId="77777777" w:rsidR="00BE2A7E" w:rsidRPr="00E674B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s>
        <w:jc w:val="center"/>
        <w:rPr>
          <w:rFonts w:eastAsia="Calibri"/>
          <w:b/>
          <w:smallCaps/>
          <w:color w:val="000000"/>
        </w:rPr>
      </w:pPr>
      <w:r w:rsidRPr="00E674BC">
        <w:rPr>
          <w:rFonts w:eastAsia="Calibri"/>
          <w:b/>
          <w:smallCaps/>
          <w:color w:val="000000"/>
        </w:rPr>
        <w:t>ASMENS DUOMENŲ APSAUGA</w:t>
      </w:r>
    </w:p>
    <w:p w14:paraId="471AF64E" w14:textId="77777777" w:rsidR="00BE2A7E" w:rsidRPr="00E674BC" w:rsidRDefault="00BE2A7E">
      <w:pPr>
        <w:shd w:val="clear" w:color="auto" w:fill="FFFFFF"/>
        <w:tabs>
          <w:tab w:val="left" w:pos="426"/>
        </w:tabs>
        <w:jc w:val="both"/>
        <w:rPr>
          <w:b/>
          <w:smallCaps/>
        </w:rPr>
      </w:pPr>
    </w:p>
    <w:p w14:paraId="7067E553" w14:textId="77777777" w:rsidR="00BE2A7E" w:rsidRPr="00E674BC" w:rsidRDefault="00000000">
      <w:pPr>
        <w:shd w:val="clear" w:color="auto" w:fill="FFFFFF"/>
        <w:tabs>
          <w:tab w:val="left" w:pos="426"/>
          <w:tab w:val="left" w:pos="1843"/>
        </w:tabs>
        <w:ind w:firstLine="1276"/>
        <w:jc w:val="both"/>
        <w:rPr>
          <w:b/>
          <w:smallCaps/>
        </w:rPr>
      </w:pPr>
      <w:r w:rsidRPr="00E674BC">
        <w:t>10.1.</w:t>
      </w:r>
      <w:r w:rsidRPr="00E674BC">
        <w:tab/>
        <w:t xml:space="preserve">Rinkdamos ir tvarkydamos asmens duomenis, Šalys privalo laikytis 2016 m. balandžio 27 d. Europos Parlamento ir Tarybos reglamento (ES) 2016/679 dėl fizinių asmenų </w:t>
      </w:r>
      <w:r w:rsidRPr="00E674BC">
        <w:lastRenderedPageBreak/>
        <w:t xml:space="preserve">apsaugos tvarkant asmens duomenis ir dėl laisvo tokių duomenų judėjimo ir kuriuo panaikinama Direktyva 95/46/EB (Bendrasis duomenų apsaugos reglamentas) ir taikomų įstatymų reikalavimų ir užtikrinti, kad duomenų subjektai būtų tinkamai informuoti apie jų asmens duomenų tvarkymą. </w:t>
      </w:r>
    </w:p>
    <w:p w14:paraId="5CD59CEF" w14:textId="77777777" w:rsidR="00BE2A7E" w:rsidRPr="00E674BC" w:rsidRDefault="00000000">
      <w:pPr>
        <w:shd w:val="clear" w:color="auto" w:fill="FFFFFF"/>
        <w:tabs>
          <w:tab w:val="left" w:pos="426"/>
          <w:tab w:val="left" w:pos="1843"/>
        </w:tabs>
        <w:ind w:firstLine="1276"/>
        <w:jc w:val="both"/>
      </w:pPr>
      <w:r w:rsidRPr="00E674BC">
        <w:t>10.2.</w:t>
      </w:r>
      <w:r w:rsidRPr="00E674BC">
        <w:tab/>
        <w:t xml:space="preserve">Šalys vykdydamos Sutartį privalo tinkamai tvarkyti viena kitos atstovų ir kito personalo asmens duomenis, tokius kaip vardas, pavardė, pareigos, kontaktiniai duomenys ir kt. Šalys įsipareigoja šiuos asmens duomenis tvarkyti tik tiek, kiek reikia Sutarties vykdymui. Šalys įsipareigoja apie asmens duomenų tvarkymą tinkamai informuoti savo atstovus ir kitą personalą, kurio asmens duomenys bus perduoti kitai Šaliai. </w:t>
      </w:r>
    </w:p>
    <w:p w14:paraId="09F2595D" w14:textId="77777777" w:rsidR="00BE2A7E" w:rsidRPr="00E674BC" w:rsidRDefault="00000000">
      <w:pPr>
        <w:shd w:val="clear" w:color="auto" w:fill="FFFFFF"/>
        <w:tabs>
          <w:tab w:val="left" w:pos="426"/>
          <w:tab w:val="left" w:pos="1843"/>
        </w:tabs>
        <w:ind w:firstLine="1276"/>
        <w:jc w:val="both"/>
      </w:pPr>
      <w:r w:rsidRPr="00E674BC">
        <w:t>10.3.</w:t>
      </w:r>
      <w:r w:rsidRPr="00E674BC">
        <w:tab/>
        <w:t>Šalis privalo informuoti kitą Šalį apie bet kokius atstovų ir kito personalo bei jų asmens duomenų pasikeitimus, jei šie duomenys buvo perduoti kitai Šaliai.</w:t>
      </w:r>
    </w:p>
    <w:p w14:paraId="315B04C6"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26"/>
        </w:tabs>
        <w:ind w:left="360"/>
        <w:jc w:val="both"/>
        <w:rPr>
          <w:rFonts w:eastAsia="Calibri"/>
          <w:b/>
          <w:smallCaps/>
          <w:color w:val="000000"/>
        </w:rPr>
      </w:pPr>
    </w:p>
    <w:p w14:paraId="0BD2FE6B" w14:textId="77777777" w:rsidR="00BE2A7E" w:rsidRPr="00E674B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ind w:left="357" w:hanging="357"/>
        <w:jc w:val="center"/>
        <w:rPr>
          <w:rFonts w:eastAsia="Calibri"/>
          <w:b/>
          <w:smallCaps/>
          <w:color w:val="000000"/>
        </w:rPr>
      </w:pPr>
      <w:r w:rsidRPr="00E674BC">
        <w:rPr>
          <w:rFonts w:eastAsia="Calibri"/>
          <w:b/>
          <w:smallCaps/>
          <w:color w:val="000000"/>
        </w:rPr>
        <w:t>KITOS NUOSTATOS</w:t>
      </w:r>
    </w:p>
    <w:p w14:paraId="38770439" w14:textId="77777777" w:rsidR="00BE2A7E" w:rsidRPr="00E674BC" w:rsidRDefault="00BE2A7E">
      <w:pPr>
        <w:shd w:val="clear" w:color="auto" w:fill="FFFFFF"/>
        <w:tabs>
          <w:tab w:val="left" w:pos="426"/>
        </w:tabs>
        <w:jc w:val="both"/>
      </w:pPr>
    </w:p>
    <w:p w14:paraId="48E9BEC5" w14:textId="77777777" w:rsidR="00BE2A7E" w:rsidRPr="00E674BC" w:rsidRDefault="00000000">
      <w:pPr>
        <w:shd w:val="clear" w:color="auto" w:fill="FFFFFF"/>
        <w:tabs>
          <w:tab w:val="left" w:pos="426"/>
          <w:tab w:val="left" w:pos="1843"/>
        </w:tabs>
        <w:ind w:firstLine="1276"/>
        <w:jc w:val="both"/>
      </w:pPr>
      <w:r w:rsidRPr="00E674BC">
        <w:t>11.1.</w:t>
      </w:r>
      <w:r w:rsidRPr="00E674BC">
        <w:tab/>
        <w:t>Ši Sutartis sudaryta lietuvių</w:t>
      </w:r>
      <w:r w:rsidRPr="00E674BC">
        <w:rPr>
          <w:i/>
        </w:rPr>
        <w:t xml:space="preserve"> </w:t>
      </w:r>
      <w:r w:rsidRPr="00E674BC">
        <w:t xml:space="preserve">kalba 2 (dviem) vienodą juridinę galią turinčiais egzemplioriais, po vieną egzempliorių kiekvienai Sutarties Šaliai. </w:t>
      </w:r>
    </w:p>
    <w:p w14:paraId="4A487105"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1843"/>
        </w:tabs>
        <w:ind w:firstLine="1276"/>
        <w:jc w:val="both"/>
        <w:rPr>
          <w:color w:val="000000"/>
        </w:rPr>
      </w:pPr>
      <w:r w:rsidRPr="00E674BC">
        <w:rPr>
          <w:color w:val="000000"/>
        </w:rPr>
        <w:t>11.2.</w:t>
      </w:r>
      <w:r w:rsidRPr="00E674BC">
        <w:rPr>
          <w:color w:val="000000"/>
        </w:rPr>
        <w:tab/>
        <w:t>produktai turi turėti ekologinės gamybos (ekologiškam ir perėjimo prie ekologinės gamybos laikotarpio)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r w:rsidRPr="00E674BC">
        <w:rPr>
          <w:color w:val="000000"/>
          <w:sz w:val="27"/>
          <w:szCs w:val="27"/>
        </w:rPr>
        <w:t>;</w:t>
      </w:r>
    </w:p>
    <w:p w14:paraId="5824A468"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1843"/>
        </w:tabs>
        <w:ind w:firstLine="1276"/>
        <w:jc w:val="both"/>
        <w:rPr>
          <w:color w:val="000000"/>
        </w:rPr>
      </w:pPr>
      <w:r w:rsidRPr="00E674BC">
        <w:rPr>
          <w:color w:val="000000"/>
        </w:rPr>
        <w:t>11.3.</w:t>
      </w:r>
      <w:r w:rsidRPr="00E674BC">
        <w:rPr>
          <w:color w:val="000000"/>
        </w:rPr>
        <w:tab/>
        <w:t xml:space="preserve">Siekiant sumažinti CO2 išmetimą į aplinką, prekes pristatyti ne piko metu (9.00- 11.00 val. ir 14.00-15.00).  </w:t>
      </w:r>
    </w:p>
    <w:p w14:paraId="10C41096"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1843"/>
        </w:tabs>
        <w:ind w:firstLine="1276"/>
        <w:jc w:val="both"/>
        <w:rPr>
          <w:color w:val="000000"/>
        </w:rPr>
      </w:pPr>
      <w:r w:rsidRPr="00E674BC">
        <w:rPr>
          <w:color w:val="000000"/>
        </w:rPr>
        <w:t>11.4.</w:t>
      </w:r>
      <w:r w:rsidRPr="00E674BC">
        <w:rPr>
          <w:color w:val="000000"/>
        </w:rPr>
        <w:tab/>
        <w:t>Pirkėjas pasilieka teisę Sutarties vykdymo metu patikrinti Tiekėjo atitiktį Sutarties sąlygų 11.2. ir 11.3. punktams. Pirkėjui pareikalavus, Tiekėjas privalo pateikti minėto punkto įgyvendinimą pagrindžiančius įrodymus (pavyzdžiui, užtikrinus Šalių konfidencialumą, jei privaloma, elektroninio susirašinėjimo su Pirkėju kopijų išrašus ar pan.).</w:t>
      </w:r>
    </w:p>
    <w:p w14:paraId="4CBD060F"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1843"/>
        </w:tabs>
        <w:ind w:firstLine="1276"/>
        <w:jc w:val="both"/>
        <w:rPr>
          <w:color w:val="000000"/>
        </w:rPr>
      </w:pPr>
      <w:r w:rsidRPr="00E674BC">
        <w:rPr>
          <w:color w:val="000000"/>
        </w:rPr>
        <w:t>11.5.</w:t>
      </w:r>
      <w:r w:rsidRPr="00E674BC">
        <w:rPr>
          <w:color w:val="000000"/>
        </w:rPr>
        <w:tab/>
        <w:t xml:space="preserve">Sutarties priedai:  1 Priedas (Prekių sąrašas ir įkainiai). </w:t>
      </w:r>
    </w:p>
    <w:p w14:paraId="0A9E56CD"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000000"/>
        </w:rPr>
      </w:pPr>
    </w:p>
    <w:p w14:paraId="7774B8C8"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212121"/>
        </w:rPr>
      </w:pPr>
    </w:p>
    <w:p w14:paraId="53E1C757" w14:textId="77777777" w:rsidR="00BE2A7E" w:rsidRPr="00E674B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ind w:left="357" w:hanging="357"/>
        <w:jc w:val="both"/>
        <w:rPr>
          <w:rFonts w:eastAsia="Calibri"/>
          <w:b/>
          <w:smallCaps/>
          <w:color w:val="FF0000"/>
        </w:rPr>
      </w:pPr>
      <w:bookmarkStart w:id="3" w:name="_heading=h.gpd96yfxsf0z" w:colFirst="0" w:colLast="0"/>
      <w:bookmarkEnd w:id="3"/>
      <w:r w:rsidRPr="00E674BC">
        <w:rPr>
          <w:rFonts w:eastAsia="Calibri"/>
          <w:b/>
          <w:smallCaps/>
          <w:color w:val="000000"/>
        </w:rPr>
        <w:t>ŠALIŲ REKVIZITAI IR PARAŠAI:</w:t>
      </w:r>
    </w:p>
    <w:p w14:paraId="17A94A05"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shd w:val="clear" w:color="auto" w:fill="FFFFFF"/>
        <w:ind w:left="357"/>
        <w:jc w:val="both"/>
        <w:rPr>
          <w:rFonts w:eastAsia="Calibri"/>
          <w:b/>
          <w:smallCaps/>
          <w:color w:val="FF0000"/>
        </w:rPr>
      </w:pPr>
    </w:p>
    <w:tbl>
      <w:tblPr>
        <w:tblStyle w:val="a"/>
        <w:tblW w:w="9882" w:type="dxa"/>
        <w:jc w:val="center"/>
        <w:tblInd w:w="0" w:type="dxa"/>
        <w:tblLayout w:type="fixed"/>
        <w:tblLook w:val="0000" w:firstRow="0" w:lastRow="0" w:firstColumn="0" w:lastColumn="0" w:noHBand="0" w:noVBand="0"/>
      </w:tblPr>
      <w:tblGrid>
        <w:gridCol w:w="5060"/>
        <w:gridCol w:w="4822"/>
      </w:tblGrid>
      <w:tr w:rsidR="00BE2A7E" w:rsidRPr="00E674BC" w14:paraId="4198AF8F" w14:textId="77777777">
        <w:trPr>
          <w:jc w:val="center"/>
        </w:trPr>
        <w:tc>
          <w:tcPr>
            <w:tcW w:w="5060" w:type="dxa"/>
          </w:tcPr>
          <w:p w14:paraId="54896D7E" w14:textId="77777777" w:rsidR="00BE2A7E" w:rsidRPr="00E674BC" w:rsidRDefault="00000000">
            <w:pPr>
              <w:jc w:val="both"/>
              <w:rPr>
                <w:b/>
              </w:rPr>
            </w:pPr>
            <w:bookmarkStart w:id="4" w:name="_heading=h.xbpd89s52l20" w:colFirst="0" w:colLast="0"/>
            <w:bookmarkEnd w:id="4"/>
            <w:r w:rsidRPr="00E674BC">
              <w:rPr>
                <w:b/>
              </w:rPr>
              <w:t>Tiekėjas</w:t>
            </w:r>
          </w:p>
        </w:tc>
        <w:tc>
          <w:tcPr>
            <w:tcW w:w="4822" w:type="dxa"/>
          </w:tcPr>
          <w:p w14:paraId="373A6626" w14:textId="77777777" w:rsidR="00BE2A7E" w:rsidRPr="00E674BC" w:rsidRDefault="00000000">
            <w:pPr>
              <w:jc w:val="both"/>
              <w:rPr>
                <w:b/>
              </w:rPr>
            </w:pPr>
            <w:r w:rsidRPr="00E674BC">
              <w:rPr>
                <w:b/>
              </w:rPr>
              <w:t>Pirkėjas</w:t>
            </w:r>
          </w:p>
          <w:p w14:paraId="566D7E72" w14:textId="77777777" w:rsidR="00BE2A7E" w:rsidRPr="00E674BC" w:rsidRDefault="00BE2A7E">
            <w:pPr>
              <w:jc w:val="both"/>
            </w:pPr>
          </w:p>
        </w:tc>
      </w:tr>
      <w:tr w:rsidR="00BE2A7E" w:rsidRPr="00E674BC" w14:paraId="6C43C26D" w14:textId="77777777">
        <w:trPr>
          <w:jc w:val="center"/>
        </w:trPr>
        <w:tc>
          <w:tcPr>
            <w:tcW w:w="5060" w:type="dxa"/>
          </w:tcPr>
          <w:p w14:paraId="1993DA1E" w14:textId="77777777" w:rsidR="00BE2A7E" w:rsidRPr="00E674BC" w:rsidRDefault="00000000">
            <w:pPr>
              <w:jc w:val="both"/>
              <w:rPr>
                <w:b/>
              </w:rPr>
            </w:pPr>
            <w:r w:rsidRPr="00E674BC">
              <w:rPr>
                <w:b/>
              </w:rPr>
              <w:t>UAB „Rimsada“</w:t>
            </w:r>
          </w:p>
          <w:p w14:paraId="58236A38" w14:textId="77777777" w:rsidR="00BE2A7E" w:rsidRPr="00E674BC" w:rsidRDefault="00000000">
            <w:pPr>
              <w:jc w:val="both"/>
            </w:pPr>
            <w:r w:rsidRPr="00E674BC">
              <w:t>Švendubrės g.8 Švendubrės k.</w:t>
            </w:r>
          </w:p>
          <w:p w14:paraId="61AEBE75" w14:textId="77777777" w:rsidR="00BE2A7E" w:rsidRPr="00E674BC" w:rsidRDefault="00000000">
            <w:pPr>
              <w:jc w:val="both"/>
            </w:pPr>
            <w:r w:rsidRPr="00E674BC">
              <w:t>Įmonės kodas 152077586</w:t>
            </w:r>
          </w:p>
          <w:p w14:paraId="07CD7FB9" w14:textId="77777777" w:rsidR="00BE2A7E" w:rsidRPr="00E674BC" w:rsidRDefault="00000000">
            <w:pPr>
              <w:jc w:val="both"/>
            </w:pPr>
            <w:r w:rsidRPr="00E674BC">
              <w:t>PVM mokėtojo kodas LT520775811</w:t>
            </w:r>
          </w:p>
          <w:p w14:paraId="71A9A14A" w14:textId="77777777" w:rsidR="00BE2A7E" w:rsidRPr="00E674BC" w:rsidRDefault="00000000">
            <w:pPr>
              <w:jc w:val="both"/>
            </w:pPr>
            <w:r w:rsidRPr="00E674BC">
              <w:t>Banko pavadinimas AB SWEDBANK</w:t>
            </w:r>
          </w:p>
          <w:p w14:paraId="139D7FDC" w14:textId="77777777" w:rsidR="00BE2A7E" w:rsidRPr="00E674BC" w:rsidRDefault="00000000">
            <w:pPr>
              <w:jc w:val="both"/>
            </w:pPr>
            <w:r w:rsidRPr="00E674BC">
              <w:t>Banko kodas 73000</w:t>
            </w:r>
          </w:p>
          <w:p w14:paraId="1C3EC4A9" w14:textId="77777777" w:rsidR="00BE2A7E" w:rsidRPr="00E674BC" w:rsidRDefault="00000000">
            <w:pPr>
              <w:jc w:val="both"/>
            </w:pPr>
            <w:r w:rsidRPr="00E674BC">
              <w:t>A/S : LT637300010002219252</w:t>
            </w:r>
          </w:p>
          <w:p w14:paraId="2F0B418A" w14:textId="77777777" w:rsidR="00BE2A7E" w:rsidRPr="00E674BC" w:rsidRDefault="00000000">
            <w:pPr>
              <w:jc w:val="both"/>
            </w:pPr>
            <w:r w:rsidRPr="00E674BC">
              <w:t>Tel. +370 6 11 52011</w:t>
            </w:r>
          </w:p>
          <w:p w14:paraId="5DDE232C" w14:textId="77777777" w:rsidR="00BE2A7E" w:rsidRPr="00E674BC" w:rsidRDefault="00000000">
            <w:pPr>
              <w:jc w:val="both"/>
            </w:pPr>
            <w:r w:rsidRPr="00E674BC">
              <w:t>EL.p. rimsada.druskininkai@gmail.com</w:t>
            </w:r>
          </w:p>
          <w:p w14:paraId="2DF8393C" w14:textId="77777777" w:rsidR="00BE2A7E" w:rsidRPr="00E674BC" w:rsidRDefault="00BE2A7E">
            <w:pPr>
              <w:jc w:val="both"/>
            </w:pPr>
          </w:p>
          <w:p w14:paraId="26B87C01" w14:textId="77777777" w:rsidR="00BE2A7E" w:rsidRPr="00E674BC" w:rsidRDefault="00BE2A7E">
            <w:pPr>
              <w:jc w:val="both"/>
            </w:pPr>
          </w:p>
          <w:p w14:paraId="0E79F79A" w14:textId="77777777" w:rsidR="00BE2A7E" w:rsidRPr="00E674BC" w:rsidRDefault="00BE2A7E">
            <w:pPr>
              <w:jc w:val="both"/>
            </w:pPr>
          </w:p>
          <w:p w14:paraId="781C7C20" w14:textId="77777777" w:rsidR="00BE2A7E" w:rsidRPr="00E674BC" w:rsidRDefault="00000000">
            <w:pPr>
              <w:jc w:val="both"/>
            </w:pPr>
            <w:r w:rsidRPr="00E674BC">
              <w:t>Direktorė</w:t>
            </w:r>
          </w:p>
          <w:p w14:paraId="77D2C5C4" w14:textId="77777777" w:rsidR="00BE2A7E" w:rsidRPr="00E674BC" w:rsidRDefault="00BE2A7E">
            <w:pPr>
              <w:jc w:val="both"/>
            </w:pPr>
          </w:p>
          <w:p w14:paraId="6BF9F101" w14:textId="77777777" w:rsidR="00BE2A7E" w:rsidRPr="00E674BC" w:rsidRDefault="00BE2A7E">
            <w:pPr>
              <w:jc w:val="both"/>
            </w:pPr>
          </w:p>
          <w:p w14:paraId="6E9F967E" w14:textId="77777777" w:rsidR="00BE2A7E" w:rsidRPr="00E674BC" w:rsidRDefault="00000000">
            <w:pPr>
              <w:jc w:val="both"/>
            </w:pPr>
            <w:r w:rsidRPr="00E674BC">
              <w:t>Dalia Sadeckienė</w:t>
            </w:r>
          </w:p>
        </w:tc>
        <w:tc>
          <w:tcPr>
            <w:tcW w:w="4822" w:type="dxa"/>
          </w:tcPr>
          <w:p w14:paraId="7B5D4599" w14:textId="77777777" w:rsidR="00BE2A7E" w:rsidRPr="00E674BC" w:rsidRDefault="00000000">
            <w:pPr>
              <w:jc w:val="both"/>
              <w:rPr>
                <w:b/>
              </w:rPr>
            </w:pPr>
            <w:r w:rsidRPr="00E674BC">
              <w:rPr>
                <w:b/>
              </w:rPr>
              <w:t>Druskininkų lopšelis-darželis „Žibutė“</w:t>
            </w:r>
          </w:p>
          <w:p w14:paraId="4443F917" w14:textId="77777777" w:rsidR="00BE2A7E" w:rsidRPr="00E674BC" w:rsidRDefault="00000000">
            <w:pPr>
              <w:jc w:val="both"/>
            </w:pPr>
            <w:r w:rsidRPr="00E674BC">
              <w:t>Vytauto g. 24A, Druskininkai</w:t>
            </w:r>
          </w:p>
          <w:p w14:paraId="7EB7C097" w14:textId="77777777" w:rsidR="00BE2A7E" w:rsidRPr="00E674BC" w:rsidRDefault="00000000">
            <w:pPr>
              <w:jc w:val="both"/>
            </w:pPr>
            <w:r w:rsidRPr="00E674BC">
              <w:t>Juridinio asmens kodas 190029579</w:t>
            </w:r>
          </w:p>
          <w:p w14:paraId="6A646DDE" w14:textId="77777777" w:rsidR="00BE2A7E" w:rsidRPr="00E674BC" w:rsidRDefault="00BE2A7E">
            <w:pPr>
              <w:jc w:val="both"/>
              <w:rPr>
                <w:color w:val="FF0000"/>
              </w:rPr>
            </w:pPr>
          </w:p>
          <w:p w14:paraId="29D7D828" w14:textId="77777777" w:rsidR="00BE2A7E" w:rsidRPr="00E674BC" w:rsidRDefault="00000000">
            <w:pPr>
              <w:jc w:val="both"/>
            </w:pPr>
            <w:r w:rsidRPr="00E674BC">
              <w:t>AB SWEDBANK</w:t>
            </w:r>
          </w:p>
          <w:p w14:paraId="588C4FB2" w14:textId="77777777" w:rsidR="00BE2A7E" w:rsidRPr="00E674BC" w:rsidRDefault="00000000">
            <w:pPr>
              <w:jc w:val="both"/>
            </w:pPr>
            <w:r w:rsidRPr="00E674BC">
              <w:t>Banko kodas 73000</w:t>
            </w:r>
          </w:p>
          <w:p w14:paraId="19DA3F5A" w14:textId="622319EC" w:rsidR="00BE2A7E" w:rsidRPr="00E674BC" w:rsidRDefault="00000000">
            <w:pPr>
              <w:jc w:val="both"/>
            </w:pPr>
            <w:r w:rsidRPr="00E674BC">
              <w:t>A/S Nr. LT227300010129225679</w:t>
            </w:r>
          </w:p>
          <w:p w14:paraId="64BD1172" w14:textId="77777777" w:rsidR="00BE2A7E" w:rsidRPr="00E674BC" w:rsidRDefault="00000000">
            <w:pPr>
              <w:jc w:val="both"/>
            </w:pPr>
            <w:r w:rsidRPr="00E674BC">
              <w:t>Tel. 0313 51816</w:t>
            </w:r>
          </w:p>
          <w:p w14:paraId="445333A1" w14:textId="77777777" w:rsidR="00BE2A7E" w:rsidRPr="00E674BC" w:rsidRDefault="00000000">
            <w:pPr>
              <w:jc w:val="both"/>
            </w:pPr>
            <w:r w:rsidRPr="00E674BC">
              <w:t xml:space="preserve">El. P. </w:t>
            </w:r>
            <w:hyperlink r:id="rId8">
              <w:r w:rsidRPr="00E674BC">
                <w:rPr>
                  <w:u w:val="single"/>
                </w:rPr>
                <w:t>info@darzeliszibute.lt</w:t>
              </w:r>
            </w:hyperlink>
          </w:p>
          <w:p w14:paraId="46F092EF" w14:textId="77777777" w:rsidR="00BE2A7E" w:rsidRPr="00E674BC" w:rsidRDefault="00BE2A7E">
            <w:pPr>
              <w:jc w:val="both"/>
              <w:rPr>
                <w:color w:val="FF0000"/>
              </w:rPr>
            </w:pPr>
          </w:p>
          <w:p w14:paraId="1641C6CC" w14:textId="77777777" w:rsidR="00BE2A7E" w:rsidRPr="00E674BC" w:rsidRDefault="00BE2A7E">
            <w:pPr>
              <w:jc w:val="both"/>
              <w:rPr>
                <w:color w:val="FF0000"/>
              </w:rPr>
            </w:pPr>
          </w:p>
          <w:p w14:paraId="74745021" w14:textId="77777777" w:rsidR="00BE2A7E" w:rsidRPr="00E674BC" w:rsidRDefault="00BE2A7E">
            <w:pPr>
              <w:jc w:val="both"/>
              <w:rPr>
                <w:color w:val="FF0000"/>
              </w:rPr>
            </w:pPr>
          </w:p>
          <w:p w14:paraId="2D3301E4" w14:textId="77777777" w:rsidR="00BE2A7E" w:rsidRPr="00E674BC" w:rsidRDefault="00000000">
            <w:pPr>
              <w:jc w:val="both"/>
            </w:pPr>
            <w:r w:rsidRPr="00E674BC">
              <w:t>Direktorė</w:t>
            </w:r>
          </w:p>
          <w:p w14:paraId="18DC6411" w14:textId="77777777" w:rsidR="00BE2A7E" w:rsidRPr="00E674BC" w:rsidRDefault="00BE2A7E">
            <w:pPr>
              <w:jc w:val="both"/>
            </w:pPr>
          </w:p>
          <w:p w14:paraId="59F7AAA7" w14:textId="77777777" w:rsidR="00BE2A7E" w:rsidRPr="00E674BC" w:rsidRDefault="00BE2A7E">
            <w:pPr>
              <w:jc w:val="both"/>
              <w:rPr>
                <w:i/>
              </w:rPr>
            </w:pPr>
          </w:p>
          <w:p w14:paraId="0D5AB7A4" w14:textId="77777777" w:rsidR="00BE2A7E" w:rsidRPr="00E674BC" w:rsidRDefault="00000000">
            <w:pPr>
              <w:jc w:val="both"/>
              <w:rPr>
                <w:color w:val="FF0000"/>
              </w:rPr>
            </w:pPr>
            <w:r w:rsidRPr="00E674BC">
              <w:t>Rasa Vaisietienė</w:t>
            </w:r>
          </w:p>
        </w:tc>
      </w:tr>
      <w:tr w:rsidR="00BE2A7E" w:rsidRPr="00E674BC" w14:paraId="6EE6DCBB" w14:textId="77777777">
        <w:trPr>
          <w:jc w:val="center"/>
        </w:trPr>
        <w:tc>
          <w:tcPr>
            <w:tcW w:w="5060" w:type="dxa"/>
          </w:tcPr>
          <w:p w14:paraId="7E86C41C" w14:textId="77777777" w:rsidR="00BE2A7E" w:rsidRPr="00E674BC" w:rsidRDefault="00BE2A7E">
            <w:pPr>
              <w:jc w:val="both"/>
              <w:rPr>
                <w:color w:val="FF0000"/>
              </w:rPr>
            </w:pPr>
          </w:p>
        </w:tc>
        <w:tc>
          <w:tcPr>
            <w:tcW w:w="4822" w:type="dxa"/>
          </w:tcPr>
          <w:p w14:paraId="131E5166" w14:textId="77777777" w:rsidR="00BE2A7E" w:rsidRPr="00E674BC" w:rsidRDefault="00BE2A7E">
            <w:pPr>
              <w:jc w:val="both"/>
              <w:rPr>
                <w:color w:val="FF0000"/>
              </w:rPr>
            </w:pPr>
          </w:p>
          <w:p w14:paraId="0D2566D6" w14:textId="77777777" w:rsidR="00BE2A7E" w:rsidRPr="00E674BC" w:rsidRDefault="00000000">
            <w:pPr>
              <w:jc w:val="both"/>
              <w:rPr>
                <w:color w:val="FF0000"/>
              </w:rPr>
            </w:pPr>
            <w:r w:rsidRPr="00E674BC">
              <w:rPr>
                <w:color w:val="FF0000"/>
              </w:rPr>
              <w:t xml:space="preserve"> </w:t>
            </w:r>
          </w:p>
        </w:tc>
      </w:tr>
    </w:tbl>
    <w:p w14:paraId="29AEEC98" w14:textId="77777777" w:rsidR="00BE2A7E" w:rsidRPr="00E674BC" w:rsidRDefault="00000000">
      <w:pPr>
        <w:pBdr>
          <w:top w:val="none" w:sz="0" w:space="0" w:color="000000"/>
          <w:left w:val="none" w:sz="0" w:space="0" w:color="000000"/>
          <w:bottom w:val="none" w:sz="0" w:space="0" w:color="000000"/>
          <w:right w:val="none" w:sz="0" w:space="0" w:color="000000"/>
          <w:between w:val="none" w:sz="0" w:space="0" w:color="000000"/>
        </w:pBdr>
        <w:jc w:val="both"/>
      </w:pPr>
      <w:r w:rsidRPr="00E674BC">
        <w:t xml:space="preserve">2025 m. _______________d.                                     2025 m. _________________d.  </w:t>
      </w:r>
    </w:p>
    <w:p w14:paraId="36B74408"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jc w:val="both"/>
      </w:pPr>
    </w:p>
    <w:p w14:paraId="2FB9C551" w14:textId="77777777" w:rsidR="00BE2A7E" w:rsidRPr="00E674BC" w:rsidRDefault="00BE2A7E">
      <w:pPr>
        <w:pBdr>
          <w:top w:val="none" w:sz="0" w:space="0" w:color="000000"/>
          <w:left w:val="none" w:sz="0" w:space="0" w:color="000000"/>
          <w:bottom w:val="none" w:sz="0" w:space="0" w:color="000000"/>
          <w:right w:val="none" w:sz="0" w:space="0" w:color="000000"/>
          <w:between w:val="none" w:sz="0" w:space="0" w:color="000000"/>
        </w:pBdr>
      </w:pPr>
    </w:p>
    <w:p w14:paraId="04D3892C" w14:textId="77777777" w:rsidR="00BE2A7E" w:rsidRPr="00E674BC" w:rsidRDefault="00000000">
      <w:r w:rsidRPr="00E674BC">
        <w:lastRenderedPageBreak/>
        <w:tab/>
      </w:r>
      <w:r w:rsidRPr="00E674BC">
        <w:tab/>
      </w:r>
      <w:r w:rsidRPr="00E674BC">
        <w:tab/>
      </w:r>
      <w:r w:rsidRPr="00E674BC">
        <w:tab/>
        <w:t>Sutarties Nr. ________________</w:t>
      </w:r>
    </w:p>
    <w:p w14:paraId="4242212B" w14:textId="77777777" w:rsidR="00BE2A7E" w:rsidRPr="00E674BC" w:rsidRDefault="00000000">
      <w:pPr>
        <w:ind w:left="3894" w:firstLine="1298"/>
      </w:pPr>
      <w:r w:rsidRPr="00E674BC">
        <w:t xml:space="preserve">priedas Nr. 1 </w:t>
      </w:r>
    </w:p>
    <w:p w14:paraId="7DFF53B2" w14:textId="77777777" w:rsidR="00BE2A7E" w:rsidRPr="00E674BC" w:rsidRDefault="00BE2A7E">
      <w:pPr>
        <w:jc w:val="center"/>
        <w:rPr>
          <w:b/>
        </w:rPr>
      </w:pPr>
    </w:p>
    <w:p w14:paraId="473AD524" w14:textId="77777777" w:rsidR="00BE2A7E" w:rsidRPr="00E674BC" w:rsidRDefault="00BE2A7E">
      <w:pPr>
        <w:jc w:val="center"/>
        <w:rPr>
          <w:b/>
        </w:rPr>
      </w:pPr>
    </w:p>
    <w:p w14:paraId="370F9B1F" w14:textId="77777777" w:rsidR="00BE2A7E" w:rsidRPr="00E674BC" w:rsidRDefault="00BE2A7E">
      <w:pPr>
        <w:jc w:val="center"/>
        <w:rPr>
          <w:b/>
        </w:rPr>
      </w:pPr>
    </w:p>
    <w:p w14:paraId="6CBED451" w14:textId="77777777" w:rsidR="00BE2A7E" w:rsidRPr="00E674BC" w:rsidRDefault="00000000">
      <w:pPr>
        <w:jc w:val="center"/>
        <w:rPr>
          <w:b/>
        </w:rPr>
      </w:pPr>
      <w:r w:rsidRPr="00E674BC">
        <w:rPr>
          <w:b/>
        </w:rPr>
        <w:t>PREKIŲ SĄRAŠAS</w:t>
      </w:r>
    </w:p>
    <w:p w14:paraId="6FE42261" w14:textId="77777777" w:rsidR="00BE2A7E" w:rsidRPr="00E674BC" w:rsidRDefault="00BE2A7E">
      <w:pPr>
        <w:jc w:val="center"/>
        <w:rPr>
          <w:b/>
        </w:rPr>
      </w:pPr>
    </w:p>
    <w:tbl>
      <w:tblPr>
        <w:tblStyle w:val="a0"/>
        <w:tblW w:w="10037"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3118"/>
        <w:gridCol w:w="1141"/>
        <w:gridCol w:w="1276"/>
        <w:gridCol w:w="1273"/>
        <w:gridCol w:w="2066"/>
      </w:tblGrid>
      <w:tr w:rsidR="00BE2A7E" w:rsidRPr="00E674BC" w14:paraId="6F1F1C57" w14:textId="77777777">
        <w:tc>
          <w:tcPr>
            <w:tcW w:w="1163" w:type="dxa"/>
            <w:tcBorders>
              <w:top w:val="single" w:sz="4" w:space="0" w:color="000000"/>
              <w:left w:val="single" w:sz="4" w:space="0" w:color="000000"/>
              <w:bottom w:val="single" w:sz="4" w:space="0" w:color="000000"/>
              <w:right w:val="single" w:sz="4" w:space="0" w:color="000000"/>
            </w:tcBorders>
          </w:tcPr>
          <w:p w14:paraId="1E07E64A" w14:textId="77777777" w:rsidR="00BE2A7E" w:rsidRPr="00E674BC" w:rsidRDefault="00000000">
            <w:pPr>
              <w:jc w:val="center"/>
            </w:pPr>
            <w:r w:rsidRPr="00E674BC">
              <w:t>Eil. Nr.</w:t>
            </w:r>
          </w:p>
        </w:tc>
        <w:tc>
          <w:tcPr>
            <w:tcW w:w="3118" w:type="dxa"/>
            <w:tcBorders>
              <w:top w:val="single" w:sz="4" w:space="0" w:color="000000"/>
              <w:left w:val="single" w:sz="4" w:space="0" w:color="000000"/>
              <w:bottom w:val="single" w:sz="4" w:space="0" w:color="000000"/>
              <w:right w:val="single" w:sz="4" w:space="0" w:color="000000"/>
            </w:tcBorders>
          </w:tcPr>
          <w:p w14:paraId="301A72E2" w14:textId="77777777" w:rsidR="00BE2A7E" w:rsidRPr="00E674BC" w:rsidRDefault="00000000">
            <w:pPr>
              <w:jc w:val="center"/>
            </w:pPr>
            <w:r w:rsidRPr="00E674BC">
              <w:t>Prekių pavadinimas</w:t>
            </w:r>
          </w:p>
        </w:tc>
        <w:tc>
          <w:tcPr>
            <w:tcW w:w="1141" w:type="dxa"/>
            <w:tcBorders>
              <w:top w:val="single" w:sz="4" w:space="0" w:color="000000"/>
              <w:left w:val="single" w:sz="4" w:space="0" w:color="000000"/>
              <w:bottom w:val="single" w:sz="4" w:space="0" w:color="000000"/>
              <w:right w:val="single" w:sz="4" w:space="0" w:color="000000"/>
            </w:tcBorders>
          </w:tcPr>
          <w:p w14:paraId="01B62551" w14:textId="77777777" w:rsidR="00BE2A7E" w:rsidRPr="00E674BC" w:rsidRDefault="00000000">
            <w:pPr>
              <w:jc w:val="center"/>
            </w:pPr>
            <w:r w:rsidRPr="00E674BC">
              <w:t xml:space="preserve">Mato vnt. </w:t>
            </w:r>
          </w:p>
        </w:tc>
        <w:tc>
          <w:tcPr>
            <w:tcW w:w="1276" w:type="dxa"/>
            <w:tcBorders>
              <w:top w:val="single" w:sz="4" w:space="0" w:color="000000"/>
              <w:left w:val="single" w:sz="4" w:space="0" w:color="000000"/>
              <w:bottom w:val="single" w:sz="4" w:space="0" w:color="000000"/>
              <w:right w:val="single" w:sz="4" w:space="0" w:color="000000"/>
            </w:tcBorders>
          </w:tcPr>
          <w:p w14:paraId="43C24667" w14:textId="77777777" w:rsidR="00BE2A7E" w:rsidRPr="00E674BC" w:rsidRDefault="00000000">
            <w:pPr>
              <w:tabs>
                <w:tab w:val="left" w:pos="200"/>
              </w:tabs>
            </w:pPr>
            <w:r w:rsidRPr="00E674BC">
              <w:t>Kiekis</w:t>
            </w:r>
          </w:p>
        </w:tc>
        <w:tc>
          <w:tcPr>
            <w:tcW w:w="1273" w:type="dxa"/>
            <w:tcBorders>
              <w:top w:val="single" w:sz="4" w:space="0" w:color="000000"/>
              <w:left w:val="single" w:sz="4" w:space="0" w:color="000000"/>
              <w:bottom w:val="single" w:sz="4" w:space="0" w:color="000000"/>
              <w:right w:val="single" w:sz="4" w:space="0" w:color="000000"/>
            </w:tcBorders>
          </w:tcPr>
          <w:p w14:paraId="0F13BD2F" w14:textId="77777777" w:rsidR="00BE2A7E" w:rsidRPr="00E674BC" w:rsidRDefault="00000000">
            <w:pPr>
              <w:tabs>
                <w:tab w:val="left" w:pos="200"/>
              </w:tabs>
            </w:pPr>
            <w:r w:rsidRPr="00E674BC">
              <w:t>Įkainis Eur (be PVM)</w:t>
            </w:r>
          </w:p>
        </w:tc>
        <w:tc>
          <w:tcPr>
            <w:tcW w:w="2066" w:type="dxa"/>
            <w:tcBorders>
              <w:top w:val="single" w:sz="4" w:space="0" w:color="000000"/>
              <w:left w:val="single" w:sz="4" w:space="0" w:color="000000"/>
              <w:bottom w:val="single" w:sz="4" w:space="0" w:color="000000"/>
              <w:right w:val="single" w:sz="4" w:space="0" w:color="000000"/>
            </w:tcBorders>
          </w:tcPr>
          <w:p w14:paraId="034D5D70" w14:textId="77777777" w:rsidR="00BE2A7E" w:rsidRPr="00E674BC" w:rsidRDefault="00000000">
            <w:pPr>
              <w:tabs>
                <w:tab w:val="left" w:pos="200"/>
              </w:tabs>
            </w:pPr>
            <w:r w:rsidRPr="00E674BC">
              <w:t>Kaina, Eur (be PVM)</w:t>
            </w:r>
          </w:p>
          <w:p w14:paraId="4A064F5A" w14:textId="77777777" w:rsidR="00BE2A7E" w:rsidRPr="00E674BC" w:rsidRDefault="00000000">
            <w:pPr>
              <w:tabs>
                <w:tab w:val="left" w:pos="200"/>
              </w:tabs>
              <w:rPr>
                <w:i/>
              </w:rPr>
            </w:pPr>
            <w:r w:rsidRPr="00E674BC">
              <w:rPr>
                <w:i/>
              </w:rPr>
              <w:t>(įrašoma 4 ir 5 stulpelių sandauga)</w:t>
            </w:r>
          </w:p>
        </w:tc>
      </w:tr>
      <w:tr w:rsidR="00BE2A7E" w:rsidRPr="00E674BC" w14:paraId="79C6D82A" w14:textId="77777777">
        <w:tc>
          <w:tcPr>
            <w:tcW w:w="1163" w:type="dxa"/>
            <w:tcBorders>
              <w:top w:val="single" w:sz="4" w:space="0" w:color="000000"/>
              <w:left w:val="single" w:sz="4" w:space="0" w:color="000000"/>
              <w:bottom w:val="single" w:sz="4" w:space="0" w:color="000000"/>
              <w:right w:val="single" w:sz="4" w:space="0" w:color="000000"/>
            </w:tcBorders>
          </w:tcPr>
          <w:p w14:paraId="178F34FD" w14:textId="77777777" w:rsidR="00BE2A7E" w:rsidRPr="00E674BC" w:rsidRDefault="00000000">
            <w:pPr>
              <w:jc w:val="center"/>
              <w:rPr>
                <w:i/>
              </w:rPr>
            </w:pPr>
            <w:r w:rsidRPr="00E674BC">
              <w:rPr>
                <w:i/>
              </w:rPr>
              <w:t>1</w:t>
            </w:r>
          </w:p>
        </w:tc>
        <w:tc>
          <w:tcPr>
            <w:tcW w:w="3118" w:type="dxa"/>
            <w:tcBorders>
              <w:top w:val="single" w:sz="4" w:space="0" w:color="000000"/>
              <w:left w:val="single" w:sz="4" w:space="0" w:color="000000"/>
              <w:bottom w:val="single" w:sz="4" w:space="0" w:color="000000"/>
              <w:right w:val="single" w:sz="4" w:space="0" w:color="000000"/>
            </w:tcBorders>
          </w:tcPr>
          <w:p w14:paraId="6BF0794B" w14:textId="77777777" w:rsidR="00BE2A7E" w:rsidRPr="00E674BC" w:rsidRDefault="00000000">
            <w:pPr>
              <w:jc w:val="center"/>
              <w:rPr>
                <w:i/>
              </w:rPr>
            </w:pPr>
            <w:r w:rsidRPr="00E674BC">
              <w:rPr>
                <w:i/>
              </w:rPr>
              <w:t>2</w:t>
            </w:r>
          </w:p>
        </w:tc>
        <w:tc>
          <w:tcPr>
            <w:tcW w:w="1141" w:type="dxa"/>
            <w:tcBorders>
              <w:top w:val="single" w:sz="4" w:space="0" w:color="000000"/>
              <w:left w:val="single" w:sz="4" w:space="0" w:color="000000"/>
              <w:bottom w:val="single" w:sz="4" w:space="0" w:color="000000"/>
              <w:right w:val="single" w:sz="4" w:space="0" w:color="000000"/>
            </w:tcBorders>
          </w:tcPr>
          <w:p w14:paraId="036A129C" w14:textId="77777777" w:rsidR="00BE2A7E" w:rsidRPr="00E674BC" w:rsidRDefault="00000000">
            <w:pPr>
              <w:jc w:val="center"/>
              <w:rPr>
                <w:i/>
              </w:rPr>
            </w:pPr>
            <w:r w:rsidRPr="00E674BC">
              <w:rPr>
                <w:i/>
              </w:rPr>
              <w:t>3</w:t>
            </w:r>
          </w:p>
        </w:tc>
        <w:tc>
          <w:tcPr>
            <w:tcW w:w="1276" w:type="dxa"/>
            <w:tcBorders>
              <w:top w:val="single" w:sz="4" w:space="0" w:color="000000"/>
              <w:left w:val="single" w:sz="4" w:space="0" w:color="000000"/>
              <w:bottom w:val="single" w:sz="4" w:space="0" w:color="000000"/>
              <w:right w:val="single" w:sz="4" w:space="0" w:color="000000"/>
            </w:tcBorders>
          </w:tcPr>
          <w:p w14:paraId="17588E91" w14:textId="77777777" w:rsidR="00BE2A7E" w:rsidRPr="00E674BC" w:rsidRDefault="00000000">
            <w:pPr>
              <w:tabs>
                <w:tab w:val="left" w:pos="200"/>
              </w:tabs>
              <w:jc w:val="center"/>
              <w:rPr>
                <w:i/>
              </w:rPr>
            </w:pPr>
            <w:r w:rsidRPr="00E674BC">
              <w:rPr>
                <w:i/>
              </w:rPr>
              <w:t>4</w:t>
            </w:r>
          </w:p>
        </w:tc>
        <w:tc>
          <w:tcPr>
            <w:tcW w:w="1273" w:type="dxa"/>
            <w:tcBorders>
              <w:top w:val="single" w:sz="4" w:space="0" w:color="000000"/>
              <w:left w:val="single" w:sz="4" w:space="0" w:color="000000"/>
              <w:bottom w:val="single" w:sz="4" w:space="0" w:color="000000"/>
              <w:right w:val="single" w:sz="4" w:space="0" w:color="000000"/>
            </w:tcBorders>
          </w:tcPr>
          <w:p w14:paraId="3B620460" w14:textId="77777777" w:rsidR="00BE2A7E" w:rsidRPr="00E674BC" w:rsidRDefault="00000000">
            <w:pPr>
              <w:tabs>
                <w:tab w:val="left" w:pos="200"/>
              </w:tabs>
              <w:jc w:val="center"/>
              <w:rPr>
                <w:i/>
              </w:rPr>
            </w:pPr>
            <w:r w:rsidRPr="00E674BC">
              <w:rPr>
                <w:i/>
              </w:rPr>
              <w:t>5</w:t>
            </w:r>
          </w:p>
        </w:tc>
        <w:tc>
          <w:tcPr>
            <w:tcW w:w="2066" w:type="dxa"/>
            <w:tcBorders>
              <w:top w:val="single" w:sz="4" w:space="0" w:color="000000"/>
              <w:left w:val="single" w:sz="4" w:space="0" w:color="000000"/>
              <w:bottom w:val="single" w:sz="4" w:space="0" w:color="000000"/>
              <w:right w:val="single" w:sz="4" w:space="0" w:color="000000"/>
            </w:tcBorders>
          </w:tcPr>
          <w:p w14:paraId="3A4EBD74" w14:textId="77777777" w:rsidR="00BE2A7E" w:rsidRPr="00E674BC" w:rsidRDefault="00000000">
            <w:pPr>
              <w:tabs>
                <w:tab w:val="left" w:pos="200"/>
              </w:tabs>
              <w:jc w:val="center"/>
              <w:rPr>
                <w:i/>
              </w:rPr>
            </w:pPr>
            <w:r w:rsidRPr="00E674BC">
              <w:rPr>
                <w:i/>
              </w:rPr>
              <w:t>6</w:t>
            </w:r>
          </w:p>
        </w:tc>
      </w:tr>
      <w:tr w:rsidR="00BE2A7E" w:rsidRPr="00E674BC" w14:paraId="0D582C0E" w14:textId="77777777">
        <w:tc>
          <w:tcPr>
            <w:tcW w:w="1163" w:type="dxa"/>
            <w:tcBorders>
              <w:top w:val="single" w:sz="4" w:space="0" w:color="000000"/>
              <w:left w:val="single" w:sz="4" w:space="0" w:color="000000"/>
              <w:bottom w:val="single" w:sz="4" w:space="0" w:color="000000"/>
              <w:right w:val="single" w:sz="4" w:space="0" w:color="000000"/>
            </w:tcBorders>
          </w:tcPr>
          <w:p w14:paraId="5C5FB8F8" w14:textId="77777777" w:rsidR="00BE2A7E" w:rsidRPr="00E674BC" w:rsidRDefault="00BE2A7E">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56" w:lineRule="auto"/>
              <w:ind w:left="786"/>
            </w:pPr>
          </w:p>
        </w:tc>
        <w:tc>
          <w:tcPr>
            <w:tcW w:w="3118" w:type="dxa"/>
            <w:tcBorders>
              <w:top w:val="single" w:sz="4" w:space="0" w:color="000000"/>
              <w:left w:val="single" w:sz="4" w:space="0" w:color="000000"/>
              <w:bottom w:val="single" w:sz="4" w:space="0" w:color="000000"/>
              <w:right w:val="single" w:sz="4" w:space="0" w:color="000000"/>
            </w:tcBorders>
            <w:vAlign w:val="bottom"/>
          </w:tcPr>
          <w:p w14:paraId="5F47E9B8" w14:textId="77777777" w:rsidR="00BE2A7E" w:rsidRPr="00E674BC" w:rsidRDefault="00000000">
            <w:pPr>
              <w:spacing w:line="256" w:lineRule="auto"/>
              <w:rPr>
                <w:color w:val="000000"/>
              </w:rPr>
            </w:pPr>
            <w:r w:rsidRPr="00E674BC">
              <w:rPr>
                <w:color w:val="000000"/>
              </w:rPr>
              <w:t>Bulvės NKP</w:t>
            </w:r>
          </w:p>
        </w:tc>
        <w:tc>
          <w:tcPr>
            <w:tcW w:w="1141" w:type="dxa"/>
            <w:tcBorders>
              <w:top w:val="single" w:sz="4" w:space="0" w:color="000000"/>
              <w:left w:val="single" w:sz="4" w:space="0" w:color="000000"/>
              <w:bottom w:val="single" w:sz="4" w:space="0" w:color="000000"/>
              <w:right w:val="single" w:sz="4" w:space="0" w:color="000000"/>
            </w:tcBorders>
          </w:tcPr>
          <w:p w14:paraId="64DE19B3" w14:textId="77777777" w:rsidR="00BE2A7E" w:rsidRPr="00E674BC" w:rsidRDefault="00000000">
            <w:pPr>
              <w:jc w:val="center"/>
            </w:pPr>
            <w:r w:rsidRPr="00E674BC">
              <w:t>kg</w:t>
            </w:r>
          </w:p>
        </w:tc>
        <w:tc>
          <w:tcPr>
            <w:tcW w:w="1276" w:type="dxa"/>
            <w:tcBorders>
              <w:top w:val="single" w:sz="4" w:space="0" w:color="000000"/>
              <w:left w:val="single" w:sz="4" w:space="0" w:color="000000"/>
              <w:bottom w:val="single" w:sz="4" w:space="0" w:color="000000"/>
              <w:right w:val="single" w:sz="4" w:space="0" w:color="000000"/>
            </w:tcBorders>
            <w:vAlign w:val="bottom"/>
          </w:tcPr>
          <w:p w14:paraId="378CCA69" w14:textId="77777777" w:rsidR="00BE2A7E" w:rsidRPr="00E674BC" w:rsidRDefault="00000000">
            <w:pPr>
              <w:spacing w:line="256" w:lineRule="auto"/>
              <w:jc w:val="center"/>
              <w:rPr>
                <w:color w:val="000000"/>
              </w:rPr>
            </w:pPr>
            <w:r w:rsidRPr="00E674BC">
              <w:rPr>
                <w:color w:val="000000"/>
              </w:rPr>
              <w:t>3200</w:t>
            </w:r>
          </w:p>
        </w:tc>
        <w:tc>
          <w:tcPr>
            <w:tcW w:w="1273" w:type="dxa"/>
            <w:tcBorders>
              <w:top w:val="single" w:sz="4" w:space="0" w:color="000000"/>
              <w:left w:val="single" w:sz="4" w:space="0" w:color="000000"/>
              <w:bottom w:val="single" w:sz="4" w:space="0" w:color="000000"/>
              <w:right w:val="single" w:sz="4" w:space="0" w:color="000000"/>
            </w:tcBorders>
          </w:tcPr>
          <w:p w14:paraId="2F3DE494" w14:textId="77777777" w:rsidR="00BE2A7E" w:rsidRPr="00E674BC" w:rsidRDefault="00000000">
            <w:pPr>
              <w:jc w:val="center"/>
            </w:pPr>
            <w:r w:rsidRPr="00E674BC">
              <w:t>0,50</w:t>
            </w:r>
          </w:p>
        </w:tc>
        <w:tc>
          <w:tcPr>
            <w:tcW w:w="2066" w:type="dxa"/>
            <w:tcBorders>
              <w:top w:val="single" w:sz="4" w:space="0" w:color="000000"/>
              <w:left w:val="single" w:sz="4" w:space="0" w:color="000000"/>
              <w:bottom w:val="single" w:sz="4" w:space="0" w:color="000000"/>
              <w:right w:val="single" w:sz="4" w:space="0" w:color="000000"/>
            </w:tcBorders>
          </w:tcPr>
          <w:p w14:paraId="7476D1B6" w14:textId="77777777" w:rsidR="00BE2A7E" w:rsidRPr="00E674BC" w:rsidRDefault="00000000">
            <w:pPr>
              <w:jc w:val="both"/>
            </w:pPr>
            <w:r w:rsidRPr="00E674BC">
              <w:t>1600,00</w:t>
            </w:r>
          </w:p>
        </w:tc>
      </w:tr>
      <w:tr w:rsidR="00BE2A7E" w:rsidRPr="00E674BC" w14:paraId="7A3BABE6" w14:textId="77777777">
        <w:tc>
          <w:tcPr>
            <w:tcW w:w="1163" w:type="dxa"/>
            <w:tcBorders>
              <w:top w:val="single" w:sz="4" w:space="0" w:color="000000"/>
              <w:left w:val="single" w:sz="4" w:space="0" w:color="000000"/>
              <w:bottom w:val="single" w:sz="4" w:space="0" w:color="000000"/>
              <w:right w:val="single" w:sz="4" w:space="0" w:color="000000"/>
            </w:tcBorders>
          </w:tcPr>
          <w:p w14:paraId="0A9ECF29" w14:textId="77777777" w:rsidR="00BE2A7E" w:rsidRPr="00E674BC" w:rsidRDefault="00BE2A7E">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56" w:lineRule="auto"/>
              <w:ind w:left="786"/>
            </w:pPr>
          </w:p>
        </w:tc>
        <w:tc>
          <w:tcPr>
            <w:tcW w:w="3118" w:type="dxa"/>
            <w:tcBorders>
              <w:top w:val="single" w:sz="4" w:space="0" w:color="000000"/>
              <w:left w:val="single" w:sz="4" w:space="0" w:color="000000"/>
              <w:bottom w:val="single" w:sz="4" w:space="0" w:color="000000"/>
              <w:right w:val="single" w:sz="4" w:space="0" w:color="000000"/>
            </w:tcBorders>
            <w:vAlign w:val="bottom"/>
          </w:tcPr>
          <w:p w14:paraId="097E029B" w14:textId="77777777" w:rsidR="00BE2A7E" w:rsidRPr="00E674BC" w:rsidRDefault="00000000">
            <w:pPr>
              <w:spacing w:line="256" w:lineRule="auto"/>
              <w:rPr>
                <w:color w:val="000000"/>
              </w:rPr>
            </w:pPr>
            <w:r w:rsidRPr="00E674BC">
              <w:rPr>
                <w:color w:val="000000"/>
              </w:rPr>
              <w:t>Morkos NKP</w:t>
            </w:r>
          </w:p>
        </w:tc>
        <w:tc>
          <w:tcPr>
            <w:tcW w:w="1141" w:type="dxa"/>
            <w:tcBorders>
              <w:top w:val="single" w:sz="4" w:space="0" w:color="000000"/>
              <w:left w:val="single" w:sz="4" w:space="0" w:color="000000"/>
              <w:bottom w:val="single" w:sz="4" w:space="0" w:color="000000"/>
              <w:right w:val="single" w:sz="4" w:space="0" w:color="000000"/>
            </w:tcBorders>
          </w:tcPr>
          <w:p w14:paraId="4236BC51" w14:textId="77777777" w:rsidR="00BE2A7E" w:rsidRPr="00E674BC" w:rsidRDefault="00000000">
            <w:pPr>
              <w:jc w:val="center"/>
            </w:pPr>
            <w:r w:rsidRPr="00E674BC">
              <w:t>kg</w:t>
            </w:r>
          </w:p>
        </w:tc>
        <w:tc>
          <w:tcPr>
            <w:tcW w:w="1276" w:type="dxa"/>
            <w:tcBorders>
              <w:top w:val="single" w:sz="4" w:space="0" w:color="000000"/>
              <w:left w:val="single" w:sz="4" w:space="0" w:color="000000"/>
              <w:bottom w:val="single" w:sz="4" w:space="0" w:color="000000"/>
              <w:right w:val="single" w:sz="4" w:space="0" w:color="000000"/>
            </w:tcBorders>
            <w:vAlign w:val="bottom"/>
          </w:tcPr>
          <w:p w14:paraId="48E33842" w14:textId="77777777" w:rsidR="00BE2A7E" w:rsidRPr="00E674BC" w:rsidRDefault="00000000">
            <w:pPr>
              <w:spacing w:line="256" w:lineRule="auto"/>
              <w:jc w:val="center"/>
              <w:rPr>
                <w:color w:val="000000"/>
              </w:rPr>
            </w:pPr>
            <w:r w:rsidRPr="00E674BC">
              <w:rPr>
                <w:color w:val="000000"/>
              </w:rPr>
              <w:t>1300</w:t>
            </w:r>
          </w:p>
        </w:tc>
        <w:tc>
          <w:tcPr>
            <w:tcW w:w="1273" w:type="dxa"/>
            <w:tcBorders>
              <w:top w:val="single" w:sz="4" w:space="0" w:color="000000"/>
              <w:left w:val="single" w:sz="4" w:space="0" w:color="000000"/>
              <w:bottom w:val="single" w:sz="4" w:space="0" w:color="000000"/>
              <w:right w:val="single" w:sz="4" w:space="0" w:color="000000"/>
            </w:tcBorders>
          </w:tcPr>
          <w:p w14:paraId="4FF204BB" w14:textId="77777777" w:rsidR="00BE2A7E" w:rsidRPr="00E674BC" w:rsidRDefault="00000000">
            <w:pPr>
              <w:jc w:val="center"/>
            </w:pPr>
            <w:r w:rsidRPr="00E674BC">
              <w:t>0,70</w:t>
            </w:r>
          </w:p>
        </w:tc>
        <w:tc>
          <w:tcPr>
            <w:tcW w:w="2066" w:type="dxa"/>
            <w:tcBorders>
              <w:top w:val="single" w:sz="4" w:space="0" w:color="000000"/>
              <w:left w:val="single" w:sz="4" w:space="0" w:color="000000"/>
              <w:bottom w:val="single" w:sz="4" w:space="0" w:color="000000"/>
              <w:right w:val="single" w:sz="4" w:space="0" w:color="000000"/>
            </w:tcBorders>
          </w:tcPr>
          <w:p w14:paraId="12AC6216" w14:textId="77777777" w:rsidR="00BE2A7E" w:rsidRPr="00E674BC" w:rsidRDefault="00000000">
            <w:pPr>
              <w:jc w:val="both"/>
            </w:pPr>
            <w:r w:rsidRPr="00E674BC">
              <w:t>910,00</w:t>
            </w:r>
          </w:p>
        </w:tc>
      </w:tr>
      <w:tr w:rsidR="00BE2A7E" w:rsidRPr="00E674BC" w14:paraId="5A3FF755" w14:textId="77777777">
        <w:tc>
          <w:tcPr>
            <w:tcW w:w="1163" w:type="dxa"/>
            <w:tcBorders>
              <w:top w:val="single" w:sz="4" w:space="0" w:color="000000"/>
              <w:left w:val="single" w:sz="4" w:space="0" w:color="000000"/>
              <w:bottom w:val="single" w:sz="4" w:space="0" w:color="000000"/>
              <w:right w:val="single" w:sz="4" w:space="0" w:color="000000"/>
            </w:tcBorders>
          </w:tcPr>
          <w:p w14:paraId="5E3E8273" w14:textId="77777777" w:rsidR="00BE2A7E" w:rsidRPr="00E674BC" w:rsidRDefault="00BE2A7E">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56" w:lineRule="auto"/>
              <w:ind w:left="786"/>
            </w:pPr>
          </w:p>
        </w:tc>
        <w:tc>
          <w:tcPr>
            <w:tcW w:w="3118" w:type="dxa"/>
            <w:tcBorders>
              <w:top w:val="single" w:sz="4" w:space="0" w:color="000000"/>
              <w:left w:val="single" w:sz="4" w:space="0" w:color="000000"/>
              <w:bottom w:val="single" w:sz="4" w:space="0" w:color="000000"/>
              <w:right w:val="single" w:sz="4" w:space="0" w:color="000000"/>
            </w:tcBorders>
            <w:vAlign w:val="bottom"/>
          </w:tcPr>
          <w:p w14:paraId="1F1F6533" w14:textId="77777777" w:rsidR="00BE2A7E" w:rsidRPr="00E674BC" w:rsidRDefault="00000000">
            <w:pPr>
              <w:spacing w:line="256" w:lineRule="auto"/>
              <w:rPr>
                <w:color w:val="000000"/>
              </w:rPr>
            </w:pPr>
            <w:r w:rsidRPr="00E674BC">
              <w:rPr>
                <w:color w:val="000000"/>
              </w:rPr>
              <w:t>Svogūnai NKP</w:t>
            </w:r>
          </w:p>
        </w:tc>
        <w:tc>
          <w:tcPr>
            <w:tcW w:w="1141" w:type="dxa"/>
            <w:tcBorders>
              <w:top w:val="single" w:sz="4" w:space="0" w:color="000000"/>
              <w:left w:val="single" w:sz="4" w:space="0" w:color="000000"/>
              <w:bottom w:val="single" w:sz="4" w:space="0" w:color="000000"/>
              <w:right w:val="single" w:sz="4" w:space="0" w:color="000000"/>
            </w:tcBorders>
          </w:tcPr>
          <w:p w14:paraId="127A0CD4" w14:textId="77777777" w:rsidR="00BE2A7E" w:rsidRPr="00E674BC" w:rsidRDefault="00000000">
            <w:pPr>
              <w:jc w:val="center"/>
            </w:pPr>
            <w:r w:rsidRPr="00E674BC">
              <w:t>kg</w:t>
            </w:r>
          </w:p>
        </w:tc>
        <w:tc>
          <w:tcPr>
            <w:tcW w:w="1276" w:type="dxa"/>
            <w:tcBorders>
              <w:top w:val="single" w:sz="4" w:space="0" w:color="000000"/>
              <w:left w:val="single" w:sz="4" w:space="0" w:color="000000"/>
              <w:bottom w:val="single" w:sz="4" w:space="0" w:color="000000"/>
              <w:right w:val="single" w:sz="4" w:space="0" w:color="000000"/>
            </w:tcBorders>
            <w:vAlign w:val="bottom"/>
          </w:tcPr>
          <w:p w14:paraId="6F4AD670" w14:textId="77777777" w:rsidR="00BE2A7E" w:rsidRPr="00E674BC" w:rsidRDefault="00000000">
            <w:pPr>
              <w:spacing w:line="256" w:lineRule="auto"/>
              <w:jc w:val="center"/>
              <w:rPr>
                <w:color w:val="000000"/>
              </w:rPr>
            </w:pPr>
            <w:r w:rsidRPr="00E674BC">
              <w:rPr>
                <w:color w:val="000000"/>
              </w:rPr>
              <w:t>500</w:t>
            </w:r>
          </w:p>
        </w:tc>
        <w:tc>
          <w:tcPr>
            <w:tcW w:w="1273" w:type="dxa"/>
            <w:tcBorders>
              <w:top w:val="single" w:sz="4" w:space="0" w:color="000000"/>
              <w:left w:val="single" w:sz="4" w:space="0" w:color="000000"/>
              <w:bottom w:val="single" w:sz="4" w:space="0" w:color="000000"/>
              <w:right w:val="single" w:sz="4" w:space="0" w:color="000000"/>
            </w:tcBorders>
          </w:tcPr>
          <w:p w14:paraId="25117416" w14:textId="77777777" w:rsidR="00BE2A7E" w:rsidRPr="00E674BC" w:rsidRDefault="00000000">
            <w:pPr>
              <w:jc w:val="center"/>
            </w:pPr>
            <w:r w:rsidRPr="00E674BC">
              <w:t>0,75</w:t>
            </w:r>
          </w:p>
        </w:tc>
        <w:tc>
          <w:tcPr>
            <w:tcW w:w="2066" w:type="dxa"/>
            <w:tcBorders>
              <w:top w:val="single" w:sz="4" w:space="0" w:color="000000"/>
              <w:left w:val="single" w:sz="4" w:space="0" w:color="000000"/>
              <w:bottom w:val="single" w:sz="4" w:space="0" w:color="000000"/>
              <w:right w:val="single" w:sz="4" w:space="0" w:color="000000"/>
            </w:tcBorders>
          </w:tcPr>
          <w:p w14:paraId="299F2AF6" w14:textId="77777777" w:rsidR="00BE2A7E" w:rsidRPr="00E674BC" w:rsidRDefault="00000000">
            <w:pPr>
              <w:jc w:val="both"/>
            </w:pPr>
            <w:r w:rsidRPr="00E674BC">
              <w:t>375,00</w:t>
            </w:r>
          </w:p>
        </w:tc>
      </w:tr>
      <w:tr w:rsidR="00BE2A7E" w:rsidRPr="00E674BC" w14:paraId="420F16AD" w14:textId="77777777">
        <w:tc>
          <w:tcPr>
            <w:tcW w:w="1163" w:type="dxa"/>
            <w:tcBorders>
              <w:top w:val="single" w:sz="4" w:space="0" w:color="000000"/>
              <w:left w:val="single" w:sz="4" w:space="0" w:color="000000"/>
              <w:bottom w:val="single" w:sz="4" w:space="0" w:color="000000"/>
              <w:right w:val="single" w:sz="4" w:space="0" w:color="000000"/>
            </w:tcBorders>
          </w:tcPr>
          <w:p w14:paraId="63005B28" w14:textId="77777777" w:rsidR="00BE2A7E" w:rsidRPr="00E674BC" w:rsidRDefault="00BE2A7E">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56" w:lineRule="auto"/>
              <w:ind w:left="786"/>
            </w:pPr>
          </w:p>
        </w:tc>
        <w:tc>
          <w:tcPr>
            <w:tcW w:w="3118" w:type="dxa"/>
            <w:tcBorders>
              <w:top w:val="single" w:sz="4" w:space="0" w:color="000000"/>
              <w:left w:val="single" w:sz="4" w:space="0" w:color="000000"/>
              <w:bottom w:val="single" w:sz="4" w:space="0" w:color="000000"/>
              <w:right w:val="single" w:sz="4" w:space="0" w:color="000000"/>
            </w:tcBorders>
            <w:vAlign w:val="bottom"/>
          </w:tcPr>
          <w:p w14:paraId="1FB60139" w14:textId="77777777" w:rsidR="00BE2A7E" w:rsidRPr="00E674BC" w:rsidRDefault="00000000">
            <w:pPr>
              <w:spacing w:line="256" w:lineRule="auto"/>
              <w:rPr>
                <w:color w:val="000000"/>
              </w:rPr>
            </w:pPr>
            <w:r w:rsidRPr="00E674BC">
              <w:rPr>
                <w:color w:val="000000"/>
              </w:rPr>
              <w:t>Burokėliai NKP</w:t>
            </w:r>
          </w:p>
        </w:tc>
        <w:tc>
          <w:tcPr>
            <w:tcW w:w="1141" w:type="dxa"/>
            <w:tcBorders>
              <w:top w:val="single" w:sz="4" w:space="0" w:color="000000"/>
              <w:left w:val="single" w:sz="4" w:space="0" w:color="000000"/>
              <w:bottom w:val="single" w:sz="4" w:space="0" w:color="000000"/>
              <w:right w:val="single" w:sz="4" w:space="0" w:color="000000"/>
            </w:tcBorders>
          </w:tcPr>
          <w:p w14:paraId="2459AC91" w14:textId="77777777" w:rsidR="00BE2A7E" w:rsidRPr="00E674BC" w:rsidRDefault="00000000">
            <w:pPr>
              <w:jc w:val="center"/>
            </w:pPr>
            <w:r w:rsidRPr="00E674BC">
              <w:t>kg</w:t>
            </w:r>
          </w:p>
        </w:tc>
        <w:tc>
          <w:tcPr>
            <w:tcW w:w="1276" w:type="dxa"/>
            <w:tcBorders>
              <w:top w:val="single" w:sz="4" w:space="0" w:color="000000"/>
              <w:left w:val="single" w:sz="4" w:space="0" w:color="000000"/>
              <w:bottom w:val="single" w:sz="4" w:space="0" w:color="000000"/>
              <w:right w:val="single" w:sz="4" w:space="0" w:color="000000"/>
            </w:tcBorders>
            <w:vAlign w:val="bottom"/>
          </w:tcPr>
          <w:p w14:paraId="1F3E0DBF" w14:textId="77777777" w:rsidR="00BE2A7E" w:rsidRPr="00E674BC" w:rsidRDefault="00000000">
            <w:pPr>
              <w:spacing w:line="256" w:lineRule="auto"/>
              <w:jc w:val="center"/>
              <w:rPr>
                <w:color w:val="000000"/>
              </w:rPr>
            </w:pPr>
            <w:r w:rsidRPr="00E674BC">
              <w:rPr>
                <w:color w:val="000000"/>
              </w:rPr>
              <w:t>400</w:t>
            </w:r>
          </w:p>
        </w:tc>
        <w:tc>
          <w:tcPr>
            <w:tcW w:w="1273" w:type="dxa"/>
            <w:tcBorders>
              <w:top w:val="single" w:sz="4" w:space="0" w:color="000000"/>
              <w:left w:val="single" w:sz="4" w:space="0" w:color="000000"/>
              <w:bottom w:val="single" w:sz="4" w:space="0" w:color="000000"/>
              <w:right w:val="single" w:sz="4" w:space="0" w:color="000000"/>
            </w:tcBorders>
          </w:tcPr>
          <w:p w14:paraId="2AA20E69" w14:textId="77777777" w:rsidR="00BE2A7E" w:rsidRPr="00E674BC" w:rsidRDefault="00000000">
            <w:pPr>
              <w:jc w:val="center"/>
            </w:pPr>
            <w:r w:rsidRPr="00E674BC">
              <w:t>0,50</w:t>
            </w:r>
          </w:p>
        </w:tc>
        <w:tc>
          <w:tcPr>
            <w:tcW w:w="2066" w:type="dxa"/>
            <w:tcBorders>
              <w:top w:val="single" w:sz="4" w:space="0" w:color="000000"/>
              <w:left w:val="single" w:sz="4" w:space="0" w:color="000000"/>
              <w:bottom w:val="single" w:sz="4" w:space="0" w:color="000000"/>
              <w:right w:val="single" w:sz="4" w:space="0" w:color="000000"/>
            </w:tcBorders>
          </w:tcPr>
          <w:p w14:paraId="260FAA90" w14:textId="77777777" w:rsidR="00BE2A7E" w:rsidRPr="00E674BC" w:rsidRDefault="00000000">
            <w:pPr>
              <w:jc w:val="both"/>
            </w:pPr>
            <w:r w:rsidRPr="00E674BC">
              <w:t>200,00</w:t>
            </w:r>
          </w:p>
        </w:tc>
      </w:tr>
      <w:tr w:rsidR="00BE2A7E" w:rsidRPr="00E674BC" w14:paraId="16B97FC1" w14:textId="77777777">
        <w:tc>
          <w:tcPr>
            <w:tcW w:w="1163" w:type="dxa"/>
            <w:tcBorders>
              <w:top w:val="single" w:sz="4" w:space="0" w:color="000000"/>
              <w:left w:val="single" w:sz="4" w:space="0" w:color="000000"/>
              <w:bottom w:val="single" w:sz="4" w:space="0" w:color="000000"/>
              <w:right w:val="single" w:sz="4" w:space="0" w:color="000000"/>
            </w:tcBorders>
          </w:tcPr>
          <w:p w14:paraId="57E5C5CF" w14:textId="77777777" w:rsidR="00BE2A7E" w:rsidRPr="00E674BC" w:rsidRDefault="00BE2A7E">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56" w:lineRule="auto"/>
              <w:ind w:left="786"/>
            </w:pPr>
          </w:p>
        </w:tc>
        <w:tc>
          <w:tcPr>
            <w:tcW w:w="3118" w:type="dxa"/>
            <w:tcBorders>
              <w:top w:val="single" w:sz="4" w:space="0" w:color="000000"/>
              <w:left w:val="single" w:sz="4" w:space="0" w:color="000000"/>
              <w:bottom w:val="single" w:sz="4" w:space="0" w:color="000000"/>
              <w:right w:val="single" w:sz="4" w:space="0" w:color="000000"/>
            </w:tcBorders>
            <w:vAlign w:val="bottom"/>
          </w:tcPr>
          <w:p w14:paraId="24E283AC" w14:textId="77777777" w:rsidR="00BE2A7E" w:rsidRPr="00E674BC" w:rsidRDefault="00000000">
            <w:pPr>
              <w:spacing w:line="256" w:lineRule="auto"/>
              <w:rPr>
                <w:color w:val="000000"/>
              </w:rPr>
            </w:pPr>
            <w:r w:rsidRPr="00E674BC">
              <w:rPr>
                <w:color w:val="000000"/>
              </w:rPr>
              <w:t>Kopūstai baltagūžiai NKP</w:t>
            </w:r>
          </w:p>
        </w:tc>
        <w:tc>
          <w:tcPr>
            <w:tcW w:w="1141" w:type="dxa"/>
            <w:tcBorders>
              <w:top w:val="single" w:sz="4" w:space="0" w:color="000000"/>
              <w:left w:val="single" w:sz="4" w:space="0" w:color="000000"/>
              <w:bottom w:val="single" w:sz="4" w:space="0" w:color="000000"/>
              <w:right w:val="single" w:sz="4" w:space="0" w:color="000000"/>
            </w:tcBorders>
          </w:tcPr>
          <w:p w14:paraId="20E21F6C" w14:textId="77777777" w:rsidR="00BE2A7E" w:rsidRPr="00E674BC" w:rsidRDefault="00000000">
            <w:pPr>
              <w:jc w:val="center"/>
            </w:pPr>
            <w:r w:rsidRPr="00E674BC">
              <w:t>kg</w:t>
            </w:r>
          </w:p>
        </w:tc>
        <w:tc>
          <w:tcPr>
            <w:tcW w:w="1276" w:type="dxa"/>
            <w:tcBorders>
              <w:top w:val="single" w:sz="4" w:space="0" w:color="000000"/>
              <w:left w:val="single" w:sz="4" w:space="0" w:color="000000"/>
              <w:bottom w:val="single" w:sz="4" w:space="0" w:color="000000"/>
              <w:right w:val="single" w:sz="4" w:space="0" w:color="000000"/>
            </w:tcBorders>
            <w:vAlign w:val="bottom"/>
          </w:tcPr>
          <w:p w14:paraId="1DDC4615" w14:textId="77777777" w:rsidR="00BE2A7E" w:rsidRPr="00E674BC" w:rsidRDefault="00000000">
            <w:pPr>
              <w:spacing w:line="256" w:lineRule="auto"/>
              <w:rPr>
                <w:color w:val="000000"/>
              </w:rPr>
            </w:pPr>
            <w:r w:rsidRPr="00E674BC">
              <w:rPr>
                <w:color w:val="000000"/>
              </w:rPr>
              <w:t xml:space="preserve">       340</w:t>
            </w:r>
          </w:p>
        </w:tc>
        <w:tc>
          <w:tcPr>
            <w:tcW w:w="1273" w:type="dxa"/>
            <w:tcBorders>
              <w:top w:val="single" w:sz="4" w:space="0" w:color="000000"/>
              <w:left w:val="single" w:sz="4" w:space="0" w:color="000000"/>
              <w:bottom w:val="single" w:sz="4" w:space="0" w:color="000000"/>
              <w:right w:val="single" w:sz="4" w:space="0" w:color="000000"/>
            </w:tcBorders>
          </w:tcPr>
          <w:p w14:paraId="267950EC" w14:textId="77777777" w:rsidR="00BE2A7E" w:rsidRPr="00E674BC" w:rsidRDefault="00000000">
            <w:pPr>
              <w:jc w:val="center"/>
            </w:pPr>
            <w:r w:rsidRPr="00E674BC">
              <w:t>0,70</w:t>
            </w:r>
          </w:p>
        </w:tc>
        <w:tc>
          <w:tcPr>
            <w:tcW w:w="2066" w:type="dxa"/>
            <w:tcBorders>
              <w:top w:val="single" w:sz="4" w:space="0" w:color="000000"/>
              <w:left w:val="single" w:sz="4" w:space="0" w:color="000000"/>
              <w:bottom w:val="single" w:sz="4" w:space="0" w:color="000000"/>
              <w:right w:val="single" w:sz="4" w:space="0" w:color="000000"/>
            </w:tcBorders>
          </w:tcPr>
          <w:p w14:paraId="1722378B" w14:textId="77777777" w:rsidR="00BE2A7E" w:rsidRPr="00E674BC" w:rsidRDefault="00000000">
            <w:pPr>
              <w:jc w:val="both"/>
            </w:pPr>
            <w:r w:rsidRPr="00E674BC">
              <w:t>238,00</w:t>
            </w:r>
          </w:p>
        </w:tc>
      </w:tr>
      <w:tr w:rsidR="00BE2A7E" w:rsidRPr="00E674BC" w14:paraId="3870B724" w14:textId="77777777">
        <w:tc>
          <w:tcPr>
            <w:tcW w:w="1163" w:type="dxa"/>
            <w:tcBorders>
              <w:top w:val="single" w:sz="4" w:space="0" w:color="000000"/>
              <w:left w:val="single" w:sz="4" w:space="0" w:color="000000"/>
              <w:bottom w:val="single" w:sz="4" w:space="0" w:color="000000"/>
              <w:right w:val="single" w:sz="4" w:space="0" w:color="000000"/>
            </w:tcBorders>
          </w:tcPr>
          <w:p w14:paraId="6566C1B0" w14:textId="77777777" w:rsidR="00BE2A7E" w:rsidRPr="00E674BC" w:rsidRDefault="00BE2A7E">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56" w:lineRule="auto"/>
              <w:ind w:left="786"/>
            </w:pPr>
          </w:p>
        </w:tc>
        <w:tc>
          <w:tcPr>
            <w:tcW w:w="3118" w:type="dxa"/>
            <w:tcBorders>
              <w:top w:val="single" w:sz="4" w:space="0" w:color="000000"/>
              <w:left w:val="single" w:sz="4" w:space="0" w:color="000000"/>
              <w:bottom w:val="single" w:sz="4" w:space="0" w:color="000000"/>
              <w:right w:val="single" w:sz="4" w:space="0" w:color="000000"/>
            </w:tcBorders>
            <w:vAlign w:val="bottom"/>
          </w:tcPr>
          <w:p w14:paraId="32216E15" w14:textId="77777777" w:rsidR="00BE2A7E" w:rsidRPr="00E674BC" w:rsidRDefault="00000000">
            <w:pPr>
              <w:spacing w:line="256" w:lineRule="auto"/>
              <w:rPr>
                <w:color w:val="000000"/>
              </w:rPr>
            </w:pPr>
            <w:r w:rsidRPr="00E674BC">
              <w:rPr>
                <w:color w:val="000000"/>
              </w:rPr>
              <w:t>Obuoliai NKP</w:t>
            </w:r>
          </w:p>
        </w:tc>
        <w:tc>
          <w:tcPr>
            <w:tcW w:w="1141" w:type="dxa"/>
            <w:tcBorders>
              <w:top w:val="single" w:sz="4" w:space="0" w:color="000000"/>
              <w:left w:val="single" w:sz="4" w:space="0" w:color="000000"/>
              <w:bottom w:val="single" w:sz="4" w:space="0" w:color="000000"/>
              <w:right w:val="single" w:sz="4" w:space="0" w:color="000000"/>
            </w:tcBorders>
          </w:tcPr>
          <w:p w14:paraId="4788D9BF" w14:textId="77777777" w:rsidR="00BE2A7E" w:rsidRPr="00E674BC" w:rsidRDefault="00000000">
            <w:pPr>
              <w:jc w:val="center"/>
            </w:pPr>
            <w:r w:rsidRPr="00E674BC">
              <w:t>kg</w:t>
            </w:r>
          </w:p>
        </w:tc>
        <w:tc>
          <w:tcPr>
            <w:tcW w:w="1276" w:type="dxa"/>
            <w:tcBorders>
              <w:top w:val="single" w:sz="4" w:space="0" w:color="000000"/>
              <w:left w:val="single" w:sz="4" w:space="0" w:color="000000"/>
              <w:bottom w:val="single" w:sz="4" w:space="0" w:color="000000"/>
              <w:right w:val="single" w:sz="4" w:space="0" w:color="000000"/>
            </w:tcBorders>
            <w:vAlign w:val="bottom"/>
          </w:tcPr>
          <w:p w14:paraId="68163E1D" w14:textId="77777777" w:rsidR="00BE2A7E" w:rsidRPr="00E674BC" w:rsidRDefault="00000000">
            <w:pPr>
              <w:spacing w:line="256" w:lineRule="auto"/>
              <w:jc w:val="center"/>
              <w:rPr>
                <w:color w:val="000000"/>
              </w:rPr>
            </w:pPr>
            <w:r w:rsidRPr="00E674BC">
              <w:rPr>
                <w:color w:val="000000"/>
              </w:rPr>
              <w:t>2100</w:t>
            </w:r>
          </w:p>
        </w:tc>
        <w:tc>
          <w:tcPr>
            <w:tcW w:w="1273" w:type="dxa"/>
            <w:tcBorders>
              <w:top w:val="single" w:sz="4" w:space="0" w:color="000000"/>
              <w:left w:val="single" w:sz="4" w:space="0" w:color="000000"/>
              <w:bottom w:val="single" w:sz="4" w:space="0" w:color="000000"/>
              <w:right w:val="single" w:sz="4" w:space="0" w:color="000000"/>
            </w:tcBorders>
          </w:tcPr>
          <w:p w14:paraId="3859D48C" w14:textId="77777777" w:rsidR="00BE2A7E" w:rsidRPr="00E674BC" w:rsidRDefault="00000000">
            <w:pPr>
              <w:jc w:val="center"/>
            </w:pPr>
            <w:r w:rsidRPr="00E674BC">
              <w:t>1,00</w:t>
            </w:r>
          </w:p>
        </w:tc>
        <w:tc>
          <w:tcPr>
            <w:tcW w:w="2066" w:type="dxa"/>
            <w:tcBorders>
              <w:top w:val="single" w:sz="4" w:space="0" w:color="000000"/>
              <w:left w:val="single" w:sz="4" w:space="0" w:color="000000"/>
              <w:bottom w:val="single" w:sz="4" w:space="0" w:color="000000"/>
              <w:right w:val="single" w:sz="4" w:space="0" w:color="000000"/>
            </w:tcBorders>
          </w:tcPr>
          <w:p w14:paraId="693BDBEB" w14:textId="77777777" w:rsidR="00BE2A7E" w:rsidRPr="00E674BC" w:rsidRDefault="00000000">
            <w:pPr>
              <w:jc w:val="both"/>
            </w:pPr>
            <w:r w:rsidRPr="00E674BC">
              <w:t>2100,00</w:t>
            </w:r>
          </w:p>
        </w:tc>
      </w:tr>
      <w:tr w:rsidR="00BE2A7E" w:rsidRPr="00E674BC" w14:paraId="73446AB3" w14:textId="77777777">
        <w:tc>
          <w:tcPr>
            <w:tcW w:w="7971" w:type="dxa"/>
            <w:gridSpan w:val="5"/>
            <w:tcBorders>
              <w:top w:val="single" w:sz="4" w:space="0" w:color="000000"/>
              <w:left w:val="single" w:sz="4" w:space="0" w:color="000000"/>
              <w:bottom w:val="single" w:sz="4" w:space="0" w:color="000000"/>
              <w:right w:val="single" w:sz="4" w:space="0" w:color="000000"/>
            </w:tcBorders>
          </w:tcPr>
          <w:p w14:paraId="572EA1B7" w14:textId="77777777" w:rsidR="00BE2A7E" w:rsidRPr="00E674BC" w:rsidRDefault="00000000">
            <w:pPr>
              <w:jc w:val="both"/>
              <w:rPr>
                <w:b/>
                <w:i/>
              </w:rPr>
            </w:pPr>
            <w:r w:rsidRPr="00E674BC">
              <w:rPr>
                <w:b/>
                <w:i/>
              </w:rPr>
              <w:t>SUMA (be PVM):</w:t>
            </w:r>
          </w:p>
        </w:tc>
        <w:tc>
          <w:tcPr>
            <w:tcW w:w="2066" w:type="dxa"/>
            <w:tcBorders>
              <w:top w:val="single" w:sz="4" w:space="0" w:color="000000"/>
              <w:left w:val="single" w:sz="4" w:space="0" w:color="000000"/>
              <w:bottom w:val="single" w:sz="4" w:space="0" w:color="000000"/>
              <w:right w:val="single" w:sz="4" w:space="0" w:color="000000"/>
            </w:tcBorders>
          </w:tcPr>
          <w:p w14:paraId="32FEC7D1" w14:textId="77777777" w:rsidR="00BE2A7E" w:rsidRPr="00E674BC" w:rsidRDefault="00000000">
            <w:pPr>
              <w:jc w:val="both"/>
              <w:rPr>
                <w:b/>
              </w:rPr>
            </w:pPr>
            <w:r w:rsidRPr="00E674BC">
              <w:rPr>
                <w:b/>
              </w:rPr>
              <w:t>5423,00</w:t>
            </w:r>
          </w:p>
        </w:tc>
      </w:tr>
      <w:tr w:rsidR="00BE2A7E" w:rsidRPr="00E674BC" w14:paraId="13DD1CA8" w14:textId="77777777">
        <w:tc>
          <w:tcPr>
            <w:tcW w:w="7971" w:type="dxa"/>
            <w:gridSpan w:val="5"/>
            <w:tcBorders>
              <w:top w:val="single" w:sz="4" w:space="0" w:color="000000"/>
              <w:left w:val="single" w:sz="4" w:space="0" w:color="000000"/>
              <w:bottom w:val="single" w:sz="4" w:space="0" w:color="000000"/>
              <w:right w:val="single" w:sz="4" w:space="0" w:color="000000"/>
            </w:tcBorders>
          </w:tcPr>
          <w:p w14:paraId="22BE43B3" w14:textId="77777777" w:rsidR="00BE2A7E" w:rsidRPr="00E674BC" w:rsidRDefault="00000000">
            <w:pPr>
              <w:jc w:val="both"/>
              <w:rPr>
                <w:b/>
                <w:i/>
              </w:rPr>
            </w:pPr>
            <w:r w:rsidRPr="00E674BC">
              <w:rPr>
                <w:b/>
                <w:i/>
              </w:rPr>
              <w:t>PVM (21 %):</w:t>
            </w:r>
          </w:p>
        </w:tc>
        <w:tc>
          <w:tcPr>
            <w:tcW w:w="2066" w:type="dxa"/>
            <w:tcBorders>
              <w:top w:val="single" w:sz="4" w:space="0" w:color="000000"/>
              <w:left w:val="single" w:sz="4" w:space="0" w:color="000000"/>
              <w:bottom w:val="single" w:sz="4" w:space="0" w:color="000000"/>
              <w:right w:val="single" w:sz="4" w:space="0" w:color="000000"/>
            </w:tcBorders>
          </w:tcPr>
          <w:p w14:paraId="7837E871" w14:textId="77777777" w:rsidR="00BE2A7E" w:rsidRPr="00E674BC" w:rsidRDefault="00000000">
            <w:pPr>
              <w:jc w:val="both"/>
              <w:rPr>
                <w:b/>
              </w:rPr>
            </w:pPr>
            <w:r w:rsidRPr="00E674BC">
              <w:rPr>
                <w:b/>
              </w:rPr>
              <w:t>1138,83</w:t>
            </w:r>
          </w:p>
        </w:tc>
      </w:tr>
      <w:tr w:rsidR="00BE2A7E" w:rsidRPr="00E674BC" w14:paraId="1069DFE4" w14:textId="77777777">
        <w:tc>
          <w:tcPr>
            <w:tcW w:w="7971" w:type="dxa"/>
            <w:gridSpan w:val="5"/>
            <w:tcBorders>
              <w:top w:val="single" w:sz="4" w:space="0" w:color="000000"/>
              <w:left w:val="single" w:sz="4" w:space="0" w:color="000000"/>
              <w:bottom w:val="single" w:sz="4" w:space="0" w:color="000000"/>
              <w:right w:val="single" w:sz="4" w:space="0" w:color="000000"/>
            </w:tcBorders>
          </w:tcPr>
          <w:p w14:paraId="24A11833" w14:textId="77777777" w:rsidR="00BE2A7E" w:rsidRPr="00E674BC" w:rsidRDefault="00000000">
            <w:pPr>
              <w:jc w:val="both"/>
              <w:rPr>
                <w:b/>
                <w:i/>
              </w:rPr>
            </w:pPr>
            <w:r w:rsidRPr="00E674BC">
              <w:rPr>
                <w:b/>
                <w:i/>
              </w:rPr>
              <w:t>IŠ VISO (su PVM):</w:t>
            </w:r>
          </w:p>
        </w:tc>
        <w:tc>
          <w:tcPr>
            <w:tcW w:w="2066" w:type="dxa"/>
            <w:tcBorders>
              <w:top w:val="single" w:sz="4" w:space="0" w:color="000000"/>
              <w:left w:val="single" w:sz="4" w:space="0" w:color="000000"/>
              <w:bottom w:val="single" w:sz="4" w:space="0" w:color="000000"/>
              <w:right w:val="single" w:sz="4" w:space="0" w:color="000000"/>
            </w:tcBorders>
          </w:tcPr>
          <w:p w14:paraId="532A14B9" w14:textId="77777777" w:rsidR="00BE2A7E" w:rsidRPr="00E674BC" w:rsidRDefault="00000000">
            <w:pPr>
              <w:jc w:val="both"/>
              <w:rPr>
                <w:b/>
              </w:rPr>
            </w:pPr>
            <w:r w:rsidRPr="00E674BC">
              <w:rPr>
                <w:b/>
              </w:rPr>
              <w:t>6561,83</w:t>
            </w:r>
          </w:p>
        </w:tc>
      </w:tr>
    </w:tbl>
    <w:p w14:paraId="48BEE9C5" w14:textId="77777777" w:rsidR="00BE2A7E" w:rsidRPr="00E674BC" w:rsidRDefault="00BE2A7E">
      <w:pPr>
        <w:rPr>
          <w:color w:val="FF0000"/>
        </w:rPr>
      </w:pPr>
    </w:p>
    <w:p w14:paraId="5F1B1064" w14:textId="77777777" w:rsidR="00BE2A7E" w:rsidRPr="00E674BC" w:rsidRDefault="00BE2A7E">
      <w:pPr>
        <w:jc w:val="both"/>
        <w:rPr>
          <w:b/>
          <w:color w:val="FF0000"/>
        </w:rPr>
      </w:pPr>
    </w:p>
    <w:p w14:paraId="2C50C6C3" w14:textId="77777777" w:rsidR="00BE2A7E" w:rsidRPr="00E674BC" w:rsidRDefault="00000000">
      <w:pPr>
        <w:tabs>
          <w:tab w:val="left" w:pos="2146"/>
        </w:tabs>
        <w:jc w:val="both"/>
        <w:rPr>
          <w:color w:val="FF0000"/>
        </w:rPr>
      </w:pPr>
      <w:r w:rsidRPr="00E674BC">
        <w:rPr>
          <w:color w:val="FF0000"/>
        </w:rPr>
        <w:tab/>
      </w:r>
    </w:p>
    <w:tbl>
      <w:tblPr>
        <w:tblStyle w:val="a1"/>
        <w:tblW w:w="9882" w:type="dxa"/>
        <w:tblInd w:w="-257" w:type="dxa"/>
        <w:tblLayout w:type="fixed"/>
        <w:tblLook w:val="0000" w:firstRow="0" w:lastRow="0" w:firstColumn="0" w:lastColumn="0" w:noHBand="0" w:noVBand="0"/>
      </w:tblPr>
      <w:tblGrid>
        <w:gridCol w:w="5060"/>
        <w:gridCol w:w="4822"/>
      </w:tblGrid>
      <w:tr w:rsidR="00BE2A7E" w:rsidRPr="00E674BC" w14:paraId="67353A50" w14:textId="77777777">
        <w:tc>
          <w:tcPr>
            <w:tcW w:w="5060" w:type="dxa"/>
          </w:tcPr>
          <w:p w14:paraId="31E5F90A" w14:textId="77777777" w:rsidR="00BE2A7E" w:rsidRPr="00E674BC" w:rsidRDefault="00000000">
            <w:pPr>
              <w:tabs>
                <w:tab w:val="left" w:pos="2146"/>
              </w:tabs>
              <w:jc w:val="both"/>
              <w:rPr>
                <w:b/>
              </w:rPr>
            </w:pPr>
            <w:r w:rsidRPr="00E674BC">
              <w:rPr>
                <w:b/>
              </w:rPr>
              <w:t>Tiekėjas</w:t>
            </w:r>
          </w:p>
        </w:tc>
        <w:tc>
          <w:tcPr>
            <w:tcW w:w="4822" w:type="dxa"/>
          </w:tcPr>
          <w:p w14:paraId="5E8FB213" w14:textId="77777777" w:rsidR="00BE2A7E" w:rsidRPr="00E674BC" w:rsidRDefault="00000000">
            <w:pPr>
              <w:tabs>
                <w:tab w:val="left" w:pos="2146"/>
              </w:tabs>
              <w:jc w:val="both"/>
              <w:rPr>
                <w:b/>
              </w:rPr>
            </w:pPr>
            <w:r w:rsidRPr="00E674BC">
              <w:rPr>
                <w:b/>
              </w:rPr>
              <w:t>Pirkėjas</w:t>
            </w:r>
          </w:p>
          <w:p w14:paraId="49AF5AA5" w14:textId="77777777" w:rsidR="00BE2A7E" w:rsidRPr="00E674BC" w:rsidRDefault="00BE2A7E">
            <w:pPr>
              <w:tabs>
                <w:tab w:val="left" w:pos="2146"/>
              </w:tabs>
              <w:jc w:val="both"/>
              <w:rPr>
                <w:color w:val="FF0000"/>
              </w:rPr>
            </w:pPr>
          </w:p>
        </w:tc>
      </w:tr>
      <w:tr w:rsidR="00BE2A7E" w:rsidRPr="00E674BC" w14:paraId="19A172F7" w14:textId="77777777">
        <w:tc>
          <w:tcPr>
            <w:tcW w:w="5060" w:type="dxa"/>
          </w:tcPr>
          <w:p w14:paraId="000B0F1F" w14:textId="77777777" w:rsidR="00BE2A7E" w:rsidRPr="00E674BC" w:rsidRDefault="00000000">
            <w:pPr>
              <w:jc w:val="both"/>
              <w:rPr>
                <w:b/>
              </w:rPr>
            </w:pPr>
            <w:r w:rsidRPr="00E674BC">
              <w:rPr>
                <w:b/>
              </w:rPr>
              <w:t>UAB „Rimsada“</w:t>
            </w:r>
          </w:p>
          <w:p w14:paraId="434FB5A2" w14:textId="77777777" w:rsidR="00BE2A7E" w:rsidRPr="00E674BC" w:rsidRDefault="00000000">
            <w:pPr>
              <w:jc w:val="both"/>
            </w:pPr>
            <w:r w:rsidRPr="00E674BC">
              <w:t>Švendubrės g.8 Švendubrės k.</w:t>
            </w:r>
          </w:p>
          <w:p w14:paraId="63F7E97C" w14:textId="77777777" w:rsidR="00BE2A7E" w:rsidRPr="00E674BC" w:rsidRDefault="00000000">
            <w:pPr>
              <w:jc w:val="both"/>
            </w:pPr>
            <w:r w:rsidRPr="00E674BC">
              <w:t>Įmonės kodas 152077586</w:t>
            </w:r>
          </w:p>
          <w:p w14:paraId="38C51529" w14:textId="77777777" w:rsidR="00BE2A7E" w:rsidRPr="00E674BC" w:rsidRDefault="00000000">
            <w:pPr>
              <w:jc w:val="both"/>
            </w:pPr>
            <w:r w:rsidRPr="00E674BC">
              <w:t>PVM mokėtojo kodas LT520775811</w:t>
            </w:r>
          </w:p>
          <w:p w14:paraId="7BC99AEF" w14:textId="77777777" w:rsidR="00BE2A7E" w:rsidRPr="00E674BC" w:rsidRDefault="00000000">
            <w:pPr>
              <w:jc w:val="both"/>
            </w:pPr>
            <w:r w:rsidRPr="00E674BC">
              <w:t>Banko pavadinimas AB SWEDBANK</w:t>
            </w:r>
          </w:p>
          <w:p w14:paraId="0049C940" w14:textId="77777777" w:rsidR="00BE2A7E" w:rsidRPr="00E674BC" w:rsidRDefault="00000000">
            <w:pPr>
              <w:jc w:val="both"/>
            </w:pPr>
            <w:r w:rsidRPr="00E674BC">
              <w:t>Banko kodas 73000</w:t>
            </w:r>
          </w:p>
          <w:p w14:paraId="29BA4AA2" w14:textId="77777777" w:rsidR="00BE2A7E" w:rsidRPr="00E674BC" w:rsidRDefault="00000000">
            <w:pPr>
              <w:jc w:val="both"/>
            </w:pPr>
            <w:r w:rsidRPr="00E674BC">
              <w:t>A/S : LT637300010002219252</w:t>
            </w:r>
          </w:p>
          <w:p w14:paraId="6ACDED09" w14:textId="77777777" w:rsidR="00BE2A7E" w:rsidRPr="00E674BC" w:rsidRDefault="00000000">
            <w:pPr>
              <w:jc w:val="both"/>
            </w:pPr>
            <w:r w:rsidRPr="00E674BC">
              <w:t>Tel. +370 6 11 52011</w:t>
            </w:r>
          </w:p>
          <w:p w14:paraId="790B65BB" w14:textId="77777777" w:rsidR="00BE2A7E" w:rsidRPr="00E674BC" w:rsidRDefault="00000000">
            <w:pPr>
              <w:jc w:val="both"/>
            </w:pPr>
            <w:r w:rsidRPr="00E674BC">
              <w:t>EL.p. rimsada.druskininkai@gmail.com</w:t>
            </w:r>
          </w:p>
          <w:p w14:paraId="454AB3B0" w14:textId="77777777" w:rsidR="00BE2A7E" w:rsidRPr="00E674BC" w:rsidRDefault="00BE2A7E">
            <w:pPr>
              <w:jc w:val="both"/>
            </w:pPr>
          </w:p>
          <w:p w14:paraId="5DDC5169" w14:textId="77777777" w:rsidR="00BE2A7E" w:rsidRPr="00E674BC" w:rsidRDefault="00BE2A7E">
            <w:pPr>
              <w:jc w:val="both"/>
            </w:pPr>
          </w:p>
          <w:p w14:paraId="682C0741" w14:textId="77777777" w:rsidR="00BE2A7E" w:rsidRPr="00E674BC" w:rsidRDefault="00BE2A7E">
            <w:pPr>
              <w:jc w:val="both"/>
            </w:pPr>
          </w:p>
          <w:p w14:paraId="7C1F27D8" w14:textId="77777777" w:rsidR="00BE2A7E" w:rsidRPr="00E674BC" w:rsidRDefault="00BE2A7E">
            <w:pPr>
              <w:jc w:val="both"/>
            </w:pPr>
          </w:p>
          <w:p w14:paraId="52488480" w14:textId="77777777" w:rsidR="00BE2A7E" w:rsidRPr="00E674BC" w:rsidRDefault="00000000">
            <w:pPr>
              <w:jc w:val="both"/>
            </w:pPr>
            <w:r w:rsidRPr="00E674BC">
              <w:t>Direktorė</w:t>
            </w:r>
          </w:p>
          <w:p w14:paraId="4310063B" w14:textId="77777777" w:rsidR="00BE2A7E" w:rsidRPr="00E674BC" w:rsidRDefault="00BE2A7E">
            <w:pPr>
              <w:jc w:val="both"/>
            </w:pPr>
          </w:p>
          <w:p w14:paraId="58CBD635" w14:textId="77777777" w:rsidR="00BE2A7E" w:rsidRPr="00E674BC" w:rsidRDefault="00BE2A7E">
            <w:pPr>
              <w:jc w:val="both"/>
            </w:pPr>
          </w:p>
          <w:p w14:paraId="1EE581C1" w14:textId="77777777" w:rsidR="00BE2A7E" w:rsidRPr="00E674BC" w:rsidRDefault="00000000">
            <w:pPr>
              <w:jc w:val="both"/>
            </w:pPr>
            <w:r w:rsidRPr="00E674BC">
              <w:t>Dalia Sadeckienė</w:t>
            </w:r>
          </w:p>
        </w:tc>
        <w:tc>
          <w:tcPr>
            <w:tcW w:w="4822" w:type="dxa"/>
          </w:tcPr>
          <w:p w14:paraId="65AF7C10" w14:textId="77777777" w:rsidR="00BE2A7E" w:rsidRPr="00E674BC" w:rsidRDefault="00000000">
            <w:pPr>
              <w:jc w:val="both"/>
              <w:rPr>
                <w:b/>
              </w:rPr>
            </w:pPr>
            <w:r w:rsidRPr="00E674BC">
              <w:rPr>
                <w:b/>
              </w:rPr>
              <w:t>Druskininkų lopšelis-darželis „Žibutė“</w:t>
            </w:r>
          </w:p>
          <w:p w14:paraId="18375F6F" w14:textId="77777777" w:rsidR="00BE2A7E" w:rsidRPr="00E674BC" w:rsidRDefault="00000000">
            <w:pPr>
              <w:jc w:val="both"/>
            </w:pPr>
            <w:r w:rsidRPr="00E674BC">
              <w:t>Vytauto g. 24A, Druskininkai</w:t>
            </w:r>
          </w:p>
          <w:p w14:paraId="1F54F533" w14:textId="77777777" w:rsidR="00BE2A7E" w:rsidRPr="00E674BC" w:rsidRDefault="00000000">
            <w:pPr>
              <w:jc w:val="both"/>
            </w:pPr>
            <w:r w:rsidRPr="00E674BC">
              <w:t>Juridinio asmens kodas 190029579</w:t>
            </w:r>
          </w:p>
          <w:p w14:paraId="194F7122" w14:textId="77777777" w:rsidR="00BE2A7E" w:rsidRPr="00E674BC" w:rsidRDefault="00BE2A7E">
            <w:pPr>
              <w:jc w:val="both"/>
              <w:rPr>
                <w:color w:val="FF0000"/>
              </w:rPr>
            </w:pPr>
          </w:p>
          <w:p w14:paraId="17B3E365" w14:textId="77777777" w:rsidR="00BE2A7E" w:rsidRPr="00E674BC" w:rsidRDefault="00000000">
            <w:pPr>
              <w:jc w:val="both"/>
            </w:pPr>
            <w:r w:rsidRPr="00E674BC">
              <w:t>AB SWEDBANK</w:t>
            </w:r>
          </w:p>
          <w:p w14:paraId="6B275C73" w14:textId="77777777" w:rsidR="00BE2A7E" w:rsidRPr="00E674BC" w:rsidRDefault="00000000">
            <w:pPr>
              <w:jc w:val="both"/>
            </w:pPr>
            <w:r w:rsidRPr="00E674BC">
              <w:t>Banko kodas 73000</w:t>
            </w:r>
          </w:p>
          <w:p w14:paraId="6012A1E9" w14:textId="6B16B6B5" w:rsidR="00BE2A7E" w:rsidRPr="00E674BC" w:rsidRDefault="00000000">
            <w:pPr>
              <w:jc w:val="both"/>
            </w:pPr>
            <w:r w:rsidRPr="00E674BC">
              <w:t>A/S Nr. LT227300010129225679</w:t>
            </w:r>
          </w:p>
          <w:p w14:paraId="45DA447B" w14:textId="77777777" w:rsidR="00BE2A7E" w:rsidRPr="00E674BC" w:rsidRDefault="00000000">
            <w:pPr>
              <w:jc w:val="both"/>
            </w:pPr>
            <w:r w:rsidRPr="00E674BC">
              <w:t>Tel. 0313 51816</w:t>
            </w:r>
          </w:p>
          <w:p w14:paraId="6181FE8B" w14:textId="77777777" w:rsidR="00BE2A7E" w:rsidRPr="00E674BC" w:rsidRDefault="00000000">
            <w:pPr>
              <w:jc w:val="both"/>
            </w:pPr>
            <w:r w:rsidRPr="00E674BC">
              <w:t xml:space="preserve">El. P. </w:t>
            </w:r>
            <w:hyperlink r:id="rId9">
              <w:r w:rsidRPr="00E674BC">
                <w:rPr>
                  <w:u w:val="single"/>
                </w:rPr>
                <w:t>info@darzeliszibute.lt</w:t>
              </w:r>
            </w:hyperlink>
          </w:p>
          <w:p w14:paraId="530F0EDC" w14:textId="77777777" w:rsidR="00BE2A7E" w:rsidRPr="00E674BC" w:rsidRDefault="00BE2A7E">
            <w:pPr>
              <w:jc w:val="both"/>
              <w:rPr>
                <w:b/>
              </w:rPr>
            </w:pPr>
          </w:p>
          <w:p w14:paraId="03B9EB23" w14:textId="77777777" w:rsidR="00BE2A7E" w:rsidRPr="00E674BC" w:rsidRDefault="00BE2A7E">
            <w:pPr>
              <w:tabs>
                <w:tab w:val="left" w:pos="2146"/>
              </w:tabs>
              <w:jc w:val="both"/>
              <w:rPr>
                <w:color w:val="FF0000"/>
              </w:rPr>
            </w:pPr>
          </w:p>
          <w:p w14:paraId="0E7E4FB2" w14:textId="77777777" w:rsidR="00BE2A7E" w:rsidRPr="00E674BC" w:rsidRDefault="00BE2A7E">
            <w:pPr>
              <w:tabs>
                <w:tab w:val="left" w:pos="2146"/>
              </w:tabs>
              <w:jc w:val="both"/>
              <w:rPr>
                <w:color w:val="FF0000"/>
              </w:rPr>
            </w:pPr>
          </w:p>
          <w:p w14:paraId="1EC41910" w14:textId="77777777" w:rsidR="00BE2A7E" w:rsidRPr="00E674BC" w:rsidRDefault="00BE2A7E">
            <w:pPr>
              <w:tabs>
                <w:tab w:val="left" w:pos="2146"/>
              </w:tabs>
              <w:jc w:val="both"/>
              <w:rPr>
                <w:color w:val="FF0000"/>
              </w:rPr>
            </w:pPr>
          </w:p>
          <w:p w14:paraId="64023388" w14:textId="77777777" w:rsidR="00BE2A7E" w:rsidRPr="00E674BC" w:rsidRDefault="00000000">
            <w:pPr>
              <w:tabs>
                <w:tab w:val="left" w:pos="2146"/>
              </w:tabs>
              <w:jc w:val="both"/>
            </w:pPr>
            <w:r w:rsidRPr="00E674BC">
              <w:t>Direktorė</w:t>
            </w:r>
          </w:p>
          <w:p w14:paraId="437FD581" w14:textId="77777777" w:rsidR="00BE2A7E" w:rsidRPr="00E674BC" w:rsidRDefault="00BE2A7E">
            <w:pPr>
              <w:tabs>
                <w:tab w:val="left" w:pos="2146"/>
              </w:tabs>
              <w:jc w:val="both"/>
            </w:pPr>
          </w:p>
          <w:p w14:paraId="1A2E7B53" w14:textId="77777777" w:rsidR="00BE2A7E" w:rsidRPr="00E674BC" w:rsidRDefault="00BE2A7E">
            <w:pPr>
              <w:tabs>
                <w:tab w:val="left" w:pos="2146"/>
              </w:tabs>
              <w:jc w:val="both"/>
              <w:rPr>
                <w:i/>
              </w:rPr>
            </w:pPr>
          </w:p>
          <w:p w14:paraId="043DE13E" w14:textId="77777777" w:rsidR="00BE2A7E" w:rsidRPr="00E674BC" w:rsidRDefault="00000000">
            <w:pPr>
              <w:tabs>
                <w:tab w:val="left" w:pos="2146"/>
              </w:tabs>
              <w:jc w:val="both"/>
            </w:pPr>
            <w:r w:rsidRPr="00E674BC">
              <w:t>Rasa Vaisietienė</w:t>
            </w:r>
          </w:p>
          <w:p w14:paraId="54F6C2F1" w14:textId="77777777" w:rsidR="00BE2A7E" w:rsidRPr="00E674BC" w:rsidRDefault="00BE2A7E">
            <w:pPr>
              <w:tabs>
                <w:tab w:val="left" w:pos="2146"/>
              </w:tabs>
              <w:jc w:val="both"/>
              <w:rPr>
                <w:color w:val="FF0000"/>
              </w:rPr>
            </w:pPr>
          </w:p>
        </w:tc>
      </w:tr>
      <w:tr w:rsidR="00BE2A7E" w:rsidRPr="00E674BC" w14:paraId="619926CF" w14:textId="77777777">
        <w:tc>
          <w:tcPr>
            <w:tcW w:w="5060" w:type="dxa"/>
          </w:tcPr>
          <w:p w14:paraId="61C43848" w14:textId="77777777" w:rsidR="00BE2A7E" w:rsidRPr="00E674BC" w:rsidRDefault="00BE2A7E">
            <w:pPr>
              <w:tabs>
                <w:tab w:val="left" w:pos="2146"/>
              </w:tabs>
              <w:jc w:val="both"/>
            </w:pPr>
          </w:p>
        </w:tc>
        <w:tc>
          <w:tcPr>
            <w:tcW w:w="4822" w:type="dxa"/>
          </w:tcPr>
          <w:p w14:paraId="3FB01818" w14:textId="77777777" w:rsidR="00BE2A7E" w:rsidRPr="00E674BC" w:rsidRDefault="00BE2A7E">
            <w:pPr>
              <w:tabs>
                <w:tab w:val="left" w:pos="2146"/>
              </w:tabs>
              <w:jc w:val="both"/>
            </w:pPr>
          </w:p>
        </w:tc>
      </w:tr>
    </w:tbl>
    <w:p w14:paraId="4B72C816" w14:textId="77777777" w:rsidR="00BE2A7E" w:rsidRPr="00E674BC" w:rsidRDefault="00000000">
      <w:pPr>
        <w:tabs>
          <w:tab w:val="left" w:pos="2146"/>
        </w:tabs>
        <w:jc w:val="both"/>
      </w:pPr>
      <w:r w:rsidRPr="00E674BC">
        <w:t>2025 m.  _____________d.                                   2025 m. _________________d.</w:t>
      </w:r>
    </w:p>
    <w:sectPr w:rsidR="00BE2A7E" w:rsidRPr="00E674BC">
      <w:headerReference w:type="first" r:id="rId10"/>
      <w:pgSz w:w="11900" w:h="16840"/>
      <w:pgMar w:top="1134" w:right="567" w:bottom="567" w:left="1701" w:header="56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5406F" w14:textId="77777777" w:rsidR="006C2401" w:rsidRDefault="006C2401">
      <w:r>
        <w:separator/>
      </w:r>
    </w:p>
  </w:endnote>
  <w:endnote w:type="continuationSeparator" w:id="0">
    <w:p w14:paraId="408BAC59" w14:textId="77777777" w:rsidR="006C2401" w:rsidRDefault="006C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Light">
    <w:charset w:val="00"/>
    <w:family w:val="auto"/>
    <w:pitch w:val="default"/>
    <w:embedRegular r:id="rId1" w:fontKey="{68DF5083-5DCE-46A0-9238-866DBA001F15}"/>
  </w:font>
  <w:font w:name="Calibri">
    <w:panose1 w:val="020F0502020204030204"/>
    <w:charset w:val="00"/>
    <w:family w:val="swiss"/>
    <w:pitch w:val="variable"/>
    <w:sig w:usb0="E4002EFF" w:usb1="C200247B" w:usb2="00000009" w:usb3="00000000" w:csb0="000001FF" w:csb1="00000000"/>
    <w:embedRegular r:id="rId2" w:fontKey="{4DC6E553-325B-450C-8F3B-660075258E96}"/>
    <w:embedBold r:id="rId3" w:fontKey="{72CCFBBD-95A2-4BD8-A239-E8F3CAE5A4F4}"/>
    <w:embedItalic r:id="rId4" w:fontKey="{06F5A579-41DC-42B6-80CC-8288706C7167}"/>
  </w:font>
  <w:font w:name="Helvetica Neue Medium">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Neue UltraLight">
    <w:panose1 w:val="00000000000000000000"/>
    <w:charset w:val="00"/>
    <w:family w:val="roman"/>
    <w:notTrueType/>
    <w:pitch w:val="default"/>
  </w:font>
  <w:font w:name="TimesL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AC857D62-28CD-4BF1-8929-643F1F690CF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115FDADF-E334-4701-8C10-43695D61FA84}"/>
    <w:embedItalic r:id="rId7" w:fontKey="{14C94877-FB8A-4803-A4B8-6A70988663C3}"/>
  </w:font>
  <w:font w:name="Cambria">
    <w:panose1 w:val="02040503050406030204"/>
    <w:charset w:val="00"/>
    <w:family w:val="roman"/>
    <w:pitch w:val="variable"/>
    <w:sig w:usb0="E00006FF" w:usb1="420024FF" w:usb2="02000000" w:usb3="00000000" w:csb0="0000019F" w:csb1="00000000"/>
    <w:embedRegular r:id="rId8" w:fontKey="{F46B5D80-031F-401C-A2CA-D39B74B1B8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C625D" w14:textId="77777777" w:rsidR="006C2401" w:rsidRDefault="006C2401">
      <w:r>
        <w:separator/>
      </w:r>
    </w:p>
  </w:footnote>
  <w:footnote w:type="continuationSeparator" w:id="0">
    <w:p w14:paraId="2ACA7840" w14:textId="77777777" w:rsidR="006C2401" w:rsidRDefault="006C2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4528" w14:textId="77777777" w:rsidR="00BE2A7E" w:rsidRDefault="00BE2A7E">
    <w:pPr>
      <w:widowControl w:val="0"/>
      <w:pBdr>
        <w:top w:val="none" w:sz="0" w:space="0" w:color="000000"/>
        <w:left w:val="none" w:sz="0" w:space="0" w:color="000000"/>
        <w:bottom w:val="none" w:sz="0" w:space="0" w:color="000000"/>
        <w:right w:val="none" w:sz="0" w:space="0" w:color="000000"/>
        <w:between w:val="none" w:sz="0" w:space="0" w:color="000000"/>
      </w:pBdr>
      <w:tabs>
        <w:tab w:val="center" w:pos="4153"/>
        <w:tab w:val="right" w:pos="8306"/>
      </w:tabs>
      <w:spacing w:after="20"/>
      <w:ind w:right="-433"/>
      <w:jc w:val="both"/>
      <w:rPr>
        <w:color w:val="000000"/>
      </w:rPr>
    </w:pPr>
  </w:p>
  <w:p w14:paraId="007ADF56" w14:textId="77777777" w:rsidR="00BE2A7E" w:rsidRDefault="00BE2A7E">
    <w:pPr>
      <w:ind w:left="7513"/>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02F29"/>
    <w:multiLevelType w:val="multilevel"/>
    <w:tmpl w:val="D9DA219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25F787B"/>
    <w:multiLevelType w:val="multilevel"/>
    <w:tmpl w:val="982E8F9E"/>
    <w:lvl w:ilvl="0">
      <w:start w:val="1"/>
      <w:numFmt w:val="decimal"/>
      <w:lvlText w:val="%1."/>
      <w:lvlJc w:val="left"/>
      <w:pPr>
        <w:ind w:left="360" w:hanging="360"/>
      </w:pPr>
      <w:rPr>
        <w:rFonts w:ascii="Times New Roman" w:eastAsia="Times New Roman" w:hAnsi="Times New Roman" w:cs="Times New Roman"/>
        <w:b/>
        <w:i w:val="0"/>
        <w:smallCaps w:val="0"/>
        <w:sz w:val="22"/>
        <w:szCs w:val="22"/>
      </w:rPr>
    </w:lvl>
    <w:lvl w:ilvl="1">
      <w:start w:val="1"/>
      <w:numFmt w:val="decimal"/>
      <w:lvlText w:val="%1.%2."/>
      <w:lvlJc w:val="left"/>
      <w:pPr>
        <w:ind w:left="502" w:hanging="360"/>
      </w:pPr>
      <w:rPr>
        <w:b w:val="0"/>
        <w:i w:val="0"/>
        <w:sz w:val="24"/>
        <w:szCs w:val="24"/>
      </w:rPr>
    </w:lvl>
    <w:lvl w:ilvl="2">
      <w:start w:val="1"/>
      <w:numFmt w:val="decimal"/>
      <w:lvlText w:val="%1.%2.%3."/>
      <w:lvlJc w:val="left"/>
      <w:pPr>
        <w:ind w:left="501" w:hanging="360"/>
      </w:pPr>
      <w:rPr>
        <w:b w:val="0"/>
        <w:i w:val="0"/>
      </w:rPr>
    </w:lvl>
    <w:lvl w:ilvl="3">
      <w:start w:val="1"/>
      <w:numFmt w:val="decimal"/>
      <w:lvlText w:val="%1.%2.%3.%4."/>
      <w:lvlJc w:val="left"/>
      <w:pPr>
        <w:ind w:left="360" w:hanging="360"/>
      </w:pPr>
    </w:lvl>
    <w:lvl w:ilvl="4">
      <w:start w:val="1"/>
      <w:numFmt w:val="lowerLetter"/>
      <w:lvlText w:val="(%5)"/>
      <w:lvlJc w:val="left"/>
      <w:pPr>
        <w:ind w:left="108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2" w15:restartNumberingAfterBreak="0">
    <w:nsid w:val="18411BEB"/>
    <w:multiLevelType w:val="multilevel"/>
    <w:tmpl w:val="8C229D44"/>
    <w:lvl w:ilvl="0">
      <w:start w:val="8"/>
      <w:numFmt w:val="decimal"/>
      <w:lvlText w:val="%1."/>
      <w:lvlJc w:val="left"/>
      <w:pPr>
        <w:ind w:left="360" w:hanging="360"/>
      </w:pPr>
      <w:rPr>
        <w:color w:val="000000"/>
      </w:rPr>
    </w:lvl>
    <w:lvl w:ilvl="1">
      <w:start w:val="1"/>
      <w:numFmt w:val="decimal"/>
      <w:lvlText w:val="%1.%2."/>
      <w:lvlJc w:val="left"/>
      <w:pPr>
        <w:ind w:left="1494" w:hanging="360"/>
      </w:pPr>
      <w:rPr>
        <w:b w:val="0"/>
        <w:i w:val="0"/>
        <w:color w:val="000000"/>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E4317B8"/>
    <w:multiLevelType w:val="multilevel"/>
    <w:tmpl w:val="66C87C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04973BC"/>
    <w:multiLevelType w:val="multilevel"/>
    <w:tmpl w:val="88E8A5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2E84CBE"/>
    <w:multiLevelType w:val="multilevel"/>
    <w:tmpl w:val="B69639A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pStyle w:val="Heading7"/>
      <w:lvlText w:val="%1.%2.%3.%4.%5.%6.%7."/>
      <w:lvlJc w:val="left"/>
      <w:pPr>
        <w:ind w:left="1440" w:hanging="1440"/>
      </w:pPr>
    </w:lvl>
    <w:lvl w:ilvl="7">
      <w:start w:val="1"/>
      <w:numFmt w:val="decimal"/>
      <w:pStyle w:val="Heading8"/>
      <w:lvlText w:val="%1.%2.%3.%4.%5.%6.%7.%8."/>
      <w:lvlJc w:val="left"/>
      <w:pPr>
        <w:ind w:left="1440" w:hanging="1440"/>
      </w:pPr>
    </w:lvl>
    <w:lvl w:ilvl="8">
      <w:start w:val="1"/>
      <w:numFmt w:val="decimal"/>
      <w:pStyle w:val="Heading9"/>
      <w:lvlText w:val="%1.%2.%3.%4.%5.%6.%7.%8.%9."/>
      <w:lvlJc w:val="left"/>
      <w:pPr>
        <w:ind w:left="1800" w:hanging="1800"/>
      </w:pPr>
    </w:lvl>
  </w:abstractNum>
  <w:num w:numId="1" w16cid:durableId="85003542">
    <w:abstractNumId w:val="0"/>
  </w:num>
  <w:num w:numId="2" w16cid:durableId="1758091022">
    <w:abstractNumId w:val="5"/>
  </w:num>
  <w:num w:numId="3" w16cid:durableId="628517821">
    <w:abstractNumId w:val="2"/>
  </w:num>
  <w:num w:numId="4" w16cid:durableId="238682848">
    <w:abstractNumId w:val="4"/>
  </w:num>
  <w:num w:numId="5" w16cid:durableId="432627580">
    <w:abstractNumId w:val="1"/>
  </w:num>
  <w:num w:numId="6" w16cid:durableId="1502893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A7E"/>
    <w:rsid w:val="0016645A"/>
    <w:rsid w:val="003D397C"/>
    <w:rsid w:val="006C2401"/>
    <w:rsid w:val="00BE2A7E"/>
    <w:rsid w:val="00E67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A60F4"/>
  <w15:docId w15:val="{DE849583-F5FD-4E16-92CE-EB869A4C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one" w:sz="0" w:space="0" w:color="000000"/>
        <w:left w:val="none" w:sz="0" w:space="0" w:color="000000"/>
        <w:bottom w:val="none" w:sz="0" w:space="0" w:color="000000"/>
        <w:right w:val="none" w:sz="0" w:space="0" w:color="000000"/>
        <w:between w:val="none" w:sz="0" w:space="0" w:color="000000"/>
      </w:pBdr>
      <w:spacing w:before="360" w:after="360"/>
      <w:ind w:left="1152" w:hanging="432"/>
      <w:jc w:val="center"/>
      <w:outlineLvl w:val="0"/>
    </w:pPr>
    <w:rPr>
      <w:sz w:val="28"/>
      <w:szCs w:val="28"/>
    </w:rPr>
  </w:style>
  <w:style w:type="paragraph" w:styleId="Heading2">
    <w:name w:val="heading 2"/>
    <w:basedOn w:val="Normal"/>
    <w:next w:val="Normal"/>
    <w:uiPriority w:val="9"/>
    <w:semiHidden/>
    <w:unhideWhenUsed/>
    <w:qFormat/>
    <w:pPr>
      <w:pBdr>
        <w:top w:val="none" w:sz="0" w:space="0" w:color="000000"/>
        <w:left w:val="none" w:sz="0" w:space="0" w:color="000000"/>
        <w:bottom w:val="none" w:sz="0" w:space="0" w:color="000000"/>
        <w:right w:val="none" w:sz="0" w:space="0" w:color="000000"/>
        <w:between w:val="none" w:sz="0" w:space="0" w:color="000000"/>
      </w:pBdr>
      <w:ind w:left="180" w:firstLine="720"/>
      <w:jc w:val="both"/>
      <w:outlineLvl w:val="1"/>
    </w:pPr>
  </w:style>
  <w:style w:type="paragraph" w:styleId="Heading3">
    <w:name w:val="heading 3"/>
    <w:basedOn w:val="Normal"/>
    <w:next w:val="Normal"/>
    <w:uiPriority w:val="9"/>
    <w:semiHidden/>
    <w:unhideWhenUsed/>
    <w:qFormat/>
    <w:pPr>
      <w:keepNext/>
      <w:pBdr>
        <w:top w:val="none" w:sz="0" w:space="0" w:color="000000"/>
        <w:left w:val="none" w:sz="0" w:space="0" w:color="000000"/>
        <w:bottom w:val="none" w:sz="0" w:space="0" w:color="000000"/>
        <w:right w:val="none" w:sz="0" w:space="0" w:color="000000"/>
        <w:between w:val="none" w:sz="0" w:space="0" w:color="000000"/>
      </w:pBdr>
      <w:ind w:left="-294" w:firstLine="720"/>
      <w:jc w:val="both"/>
      <w:outlineLvl w:val="2"/>
    </w:pPr>
  </w:style>
  <w:style w:type="paragraph" w:styleId="Heading4">
    <w:name w:val="heading 4"/>
    <w:basedOn w:val="Normal"/>
    <w:next w:val="Normal"/>
    <w:uiPriority w:val="9"/>
    <w:semiHidden/>
    <w:unhideWhenUsed/>
    <w:qFormat/>
    <w:pPr>
      <w:keepNext/>
      <w:pBdr>
        <w:top w:val="none" w:sz="0" w:space="0" w:color="000000"/>
        <w:left w:val="none" w:sz="0" w:space="0" w:color="000000"/>
        <w:bottom w:val="none" w:sz="0" w:space="0" w:color="000000"/>
        <w:right w:val="none" w:sz="0" w:space="0" w:color="000000"/>
        <w:between w:val="none" w:sz="0" w:space="0" w:color="000000"/>
      </w:pBdr>
      <w:ind w:left="1584" w:hanging="864"/>
      <w:outlineLvl w:val="3"/>
    </w:pPr>
    <w:rPr>
      <w:b/>
      <w:sz w:val="44"/>
      <w:szCs w:val="44"/>
    </w:rPr>
  </w:style>
  <w:style w:type="paragraph" w:styleId="Heading5">
    <w:name w:val="heading 5"/>
    <w:basedOn w:val="Normal"/>
    <w:next w:val="Normal"/>
    <w:uiPriority w:val="9"/>
    <w:semiHidden/>
    <w:unhideWhenUsed/>
    <w:qFormat/>
    <w:pPr>
      <w:keepNext/>
      <w:pBdr>
        <w:top w:val="none" w:sz="0" w:space="0" w:color="000000"/>
        <w:left w:val="none" w:sz="0" w:space="0" w:color="000000"/>
        <w:bottom w:val="none" w:sz="0" w:space="0" w:color="000000"/>
        <w:right w:val="none" w:sz="0" w:space="0" w:color="000000"/>
        <w:between w:val="none" w:sz="0" w:space="0" w:color="000000"/>
      </w:pBdr>
      <w:ind w:left="1728" w:hanging="1008"/>
      <w:outlineLvl w:val="4"/>
    </w:pPr>
    <w:rPr>
      <w:b/>
      <w:sz w:val="40"/>
      <w:szCs w:val="40"/>
    </w:rPr>
  </w:style>
  <w:style w:type="paragraph" w:styleId="Heading6">
    <w:name w:val="heading 6"/>
    <w:basedOn w:val="Normal"/>
    <w:next w:val="Normal"/>
    <w:uiPriority w:val="9"/>
    <w:semiHidden/>
    <w:unhideWhenUsed/>
    <w:qFormat/>
    <w:pPr>
      <w:keepNext/>
      <w:pBdr>
        <w:top w:val="none" w:sz="0" w:space="0" w:color="000000"/>
        <w:left w:val="none" w:sz="0" w:space="0" w:color="000000"/>
        <w:bottom w:val="none" w:sz="0" w:space="0" w:color="000000"/>
        <w:right w:val="none" w:sz="0" w:space="0" w:color="000000"/>
        <w:between w:val="none" w:sz="0" w:space="0" w:color="000000"/>
      </w:pBdr>
      <w:ind w:left="1872" w:hanging="1152"/>
      <w:outlineLvl w:val="5"/>
    </w:pPr>
    <w:rPr>
      <w:b/>
      <w:sz w:val="36"/>
      <w:szCs w:val="36"/>
    </w:rPr>
  </w:style>
  <w:style w:type="paragraph" w:styleId="Heading7">
    <w:name w:val="heading 7"/>
    <w:aliases w:val="PIM 7,H7,(Shift Ctrl 7)"/>
    <w:link w:val="Heading7Char"/>
    <w:qFormat/>
    <w:rsid w:val="007C7568"/>
    <w:pPr>
      <w:keepNext/>
      <w:numPr>
        <w:ilvl w:val="6"/>
        <w:numId w:val="2"/>
      </w:numPr>
      <w:outlineLvl w:val="6"/>
    </w:pPr>
    <w:rPr>
      <w:sz w:val="48"/>
      <w:szCs w:val="20"/>
      <w:lang w:val="lt-LT" w:eastAsia="lt-LT"/>
    </w:rPr>
  </w:style>
  <w:style w:type="paragraph" w:styleId="Heading8">
    <w:name w:val="heading 8"/>
    <w:link w:val="Heading8Char"/>
    <w:qFormat/>
    <w:rsid w:val="007C7568"/>
    <w:pPr>
      <w:keepNext/>
      <w:numPr>
        <w:ilvl w:val="7"/>
        <w:numId w:val="2"/>
      </w:numPr>
      <w:outlineLvl w:val="7"/>
    </w:pPr>
    <w:rPr>
      <w:b/>
      <w:sz w:val="18"/>
      <w:szCs w:val="20"/>
      <w:lang w:val="lt-LT" w:eastAsia="lt-LT"/>
    </w:rPr>
  </w:style>
  <w:style w:type="paragraph" w:styleId="Heading9">
    <w:name w:val="heading 9"/>
    <w:aliases w:val="PIM 9,App Heading"/>
    <w:link w:val="Heading9Char"/>
    <w:qFormat/>
    <w:rsid w:val="007C7568"/>
    <w:pPr>
      <w:keepNext/>
      <w:numPr>
        <w:ilvl w:val="8"/>
        <w:numId w:val="2"/>
      </w:numPr>
      <w:outlineLvl w:val="8"/>
    </w:pPr>
    <w:rPr>
      <w:sz w:val="40"/>
      <w:szCs w:val="20"/>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nil"/>
        <w:left w:val="nil"/>
        <w:bottom w:val="nil"/>
        <w:right w:val="nil"/>
        <w:between w:val="nil"/>
      </w:pBdr>
      <w:spacing w:line="288" w:lineRule="auto"/>
    </w:pPr>
    <w:rPr>
      <w:rFonts w:ascii="Helvetica Neue Light" w:eastAsia="Helvetica Neue Light" w:hAnsi="Helvetica Neue Light" w:cs="Helvetica Neue Light"/>
      <w:color w:val="000000"/>
      <w:sz w:val="56"/>
      <w:szCs w:val="56"/>
    </w:rPr>
  </w:style>
  <w:style w:type="character" w:customStyle="1" w:styleId="Antrat1Diagrama">
    <w:name w:val="Antraštė 1 Diagrama"/>
    <w:aliases w:val="H1 Diagrama,Heading 1 Char1 Diagrama,Heading 1 Char Char Diagrama,Titre 11 Diagrama,t1.T1.Titre 1 Diagrama,t1 Diagrama,TITRE1 Diagrama,Titre 1ed Diagrama,t1.T1.Titre 1Annexe Diagrama,t1.T1 Diagrama,l1 Diagrama,H Diagrama,T1 Diagrama"/>
    <w:basedOn w:val="DefaultParagraphFont"/>
    <w:rsid w:val="007C7568"/>
    <w:rPr>
      <w:rFonts w:ascii="Times New Roman" w:eastAsia="Calibri" w:hAnsi="Times New Roman" w:cs="Times New Roman"/>
      <w:sz w:val="28"/>
      <w:lang w:eastAsia="lt-LT"/>
    </w:rPr>
  </w:style>
  <w:style w:type="character" w:customStyle="1" w:styleId="Antrat2Diagrama">
    <w:name w:val="Antraštė 2 Diagrama"/>
    <w:aliases w:val="Title Header2 Diagrama,Char Diagrama,H2 Diagrama,Heading 2 Char1 Diagrama,Heading 2 Char Char Diagrama,T2 Diagrama,h2 Diagrama,L2 Diagrama,Punt 2 Diagrama,l2 Diagrama,2 Diagrama,Titre 21 Diagrama,t2.T2 Diagrama,t2 Diagrama"/>
    <w:basedOn w:val="DefaultParagraphFont"/>
    <w:rsid w:val="007C7568"/>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l3 Diagrama,3 Diagrama,h3 Diagrama,H3 Diagrama,3heading Diagrama,3 bullet Diagrama,b Diagrama,bullet Diagrama,SECOND Diagrama,Second Diagrama,BLANK2 Diagrama,4 bullet Diagrama"/>
    <w:basedOn w:val="DefaultParagraphFont"/>
    <w:rsid w:val="007C7568"/>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I4 Diagrama,4 Diagrama,l4 Diagrama,heading4 Diagrama,I41 Diagrama,41 Diagrama,l41 Diagrama,heading41 Diagrama,h4 Diagrama,4heading Diagrama,H4 Diagrama"/>
    <w:basedOn w:val="DefaultParagraphFont"/>
    <w:rsid w:val="007C7568"/>
    <w:rPr>
      <w:rFonts w:ascii="Times New Roman" w:eastAsia="Times New Roman" w:hAnsi="Times New Roman" w:cs="Times New Roman"/>
      <w:b/>
      <w:sz w:val="44"/>
      <w:szCs w:val="20"/>
      <w:lang w:eastAsia="lt-LT"/>
    </w:rPr>
  </w:style>
  <w:style w:type="character" w:customStyle="1" w:styleId="Antrat5Diagrama">
    <w:name w:val="Antraštė 5 Diagrama"/>
    <w:aliases w:val="H5 Diagrama,PIM 5 Diagrama,5 Diagrama,Chapitre 1.1.1.1. Diagrama,Ref Heading 2 Diagrama,rh2 Diagrama,h5 Diagrama,Second Subheading Diagrama,Heading 5 CFMU Diagrama,Para 5 Diagrama,(Shift Ctrl 5) Diagrama,Appendix A to X Diagrama"/>
    <w:basedOn w:val="DefaultParagraphFont"/>
    <w:rsid w:val="007C7568"/>
    <w:rPr>
      <w:rFonts w:ascii="Times New Roman" w:eastAsia="Times New Roman" w:hAnsi="Times New Roman" w:cs="Times New Roman"/>
      <w:b/>
      <w:sz w:val="40"/>
      <w:szCs w:val="20"/>
      <w:lang w:eastAsia="lt-LT"/>
    </w:rPr>
  </w:style>
  <w:style w:type="character" w:customStyle="1" w:styleId="Antrat6Diagrama">
    <w:name w:val="Antraštė 6 Diagrama"/>
    <w:aliases w:val="PIM 6 Diagrama,6 Diagrama,Heading 6  Appendix Y &amp; Z Diagrama,h6 Diagrama"/>
    <w:basedOn w:val="DefaultParagraphFont"/>
    <w:rsid w:val="007C7568"/>
    <w:rPr>
      <w:rFonts w:ascii="Times New Roman" w:eastAsia="Times New Roman" w:hAnsi="Times New Roman" w:cs="Times New Roman"/>
      <w:b/>
      <w:sz w:val="36"/>
      <w:szCs w:val="20"/>
      <w:lang w:eastAsia="lt-LT"/>
    </w:rPr>
  </w:style>
  <w:style w:type="character" w:customStyle="1" w:styleId="Heading7Char">
    <w:name w:val="Heading 7 Char"/>
    <w:aliases w:val="PIM 7 Char,H7 Char,(Shift Ctrl 7) Char"/>
    <w:basedOn w:val="DefaultParagraphFont"/>
    <w:link w:val="Heading7"/>
    <w:rsid w:val="007C7568"/>
    <w:rPr>
      <w:rFonts w:ascii="Times New Roman" w:eastAsia="Times New Roman" w:hAnsi="Times New Roman" w:cs="Times New Roman"/>
      <w:sz w:val="48"/>
      <w:szCs w:val="20"/>
      <w:lang w:eastAsia="lt-LT"/>
    </w:rPr>
  </w:style>
  <w:style w:type="character" w:customStyle="1" w:styleId="Heading8Char">
    <w:name w:val="Heading 8 Char"/>
    <w:basedOn w:val="DefaultParagraphFont"/>
    <w:link w:val="Heading8"/>
    <w:rsid w:val="007C7568"/>
    <w:rPr>
      <w:rFonts w:ascii="Times New Roman" w:eastAsia="Times New Roman" w:hAnsi="Times New Roman" w:cs="Times New Roman"/>
      <w:b/>
      <w:sz w:val="18"/>
      <w:szCs w:val="20"/>
      <w:lang w:eastAsia="lt-LT"/>
    </w:rPr>
  </w:style>
  <w:style w:type="character" w:customStyle="1" w:styleId="Heading9Char">
    <w:name w:val="Heading 9 Char"/>
    <w:aliases w:val="PIM 9 Char,App Heading Char"/>
    <w:basedOn w:val="DefaultParagraphFont"/>
    <w:link w:val="Heading9"/>
    <w:rsid w:val="007C7568"/>
    <w:rPr>
      <w:rFonts w:ascii="Times New Roman" w:eastAsia="Times New Roman" w:hAnsi="Times New Roman" w:cs="Times New Roman"/>
      <w:sz w:val="40"/>
      <w:szCs w:val="20"/>
      <w:lang w:eastAsia="lt-LT"/>
    </w:rPr>
  </w:style>
  <w:style w:type="character" w:styleId="Hyperlink">
    <w:name w:val="Hyperlink"/>
    <w:uiPriority w:val="99"/>
    <w:rsid w:val="007C7568"/>
    <w:rPr>
      <w:u w:val="single"/>
    </w:rPr>
  </w:style>
  <w:style w:type="paragraph" w:customStyle="1" w:styleId="HeaderFooter">
    <w:name w:val="Header &amp; Footer"/>
    <w:rsid w:val="007C7568"/>
    <w:pPr>
      <w:pBdr>
        <w:top w:val="nil"/>
        <w:left w:val="nil"/>
        <w:bottom w:val="nil"/>
        <w:right w:val="nil"/>
        <w:between w:val="nil"/>
        <w:bar w:val="nil"/>
      </w:pBdr>
      <w:tabs>
        <w:tab w:val="right" w:pos="9020"/>
      </w:tabs>
      <w:spacing w:line="288" w:lineRule="auto"/>
    </w:pPr>
    <w:rPr>
      <w:rFonts w:ascii="Helvetica Neue Medium" w:eastAsia="Arial Unicode MS" w:hAnsi="Helvetica Neue Medium" w:cs="Arial Unicode MS"/>
      <w:color w:val="5F5F5F"/>
      <w:sz w:val="20"/>
      <w:szCs w:val="20"/>
      <w:bdr w:val="nil"/>
      <w:lang w:val="en-GB" w:eastAsia="en-GB"/>
    </w:rPr>
  </w:style>
  <w:style w:type="character" w:customStyle="1" w:styleId="PavadinimasDiagrama">
    <w:name w:val="Pavadinimas Diagrama"/>
    <w:basedOn w:val="DefaultParagraphFont"/>
    <w:rsid w:val="007C7568"/>
    <w:rPr>
      <w:rFonts w:ascii="Helvetica Neue UltraLight" w:eastAsia="Arial Unicode MS" w:hAnsi="Helvetica Neue UltraLight" w:cs="Arial Unicode MS"/>
      <w:color w:val="000000"/>
      <w:spacing w:val="16"/>
      <w:sz w:val="56"/>
      <w:szCs w:val="56"/>
      <w:bdr w:val="nil"/>
      <w:lang w:val="en-US" w:eastAsia="en-GB"/>
    </w:rPr>
  </w:style>
  <w:style w:type="paragraph" w:customStyle="1" w:styleId="Body2">
    <w:name w:val="Body 2"/>
    <w:rsid w:val="007C7568"/>
    <w:pPr>
      <w:pBdr>
        <w:top w:val="nil"/>
        <w:left w:val="nil"/>
        <w:bottom w:val="nil"/>
        <w:right w:val="nil"/>
        <w:between w:val="nil"/>
        <w:bar w:val="nil"/>
      </w:pBdr>
      <w:suppressAutoHyphens/>
      <w:spacing w:after="40"/>
      <w:jc w:val="both"/>
    </w:pPr>
    <w:rPr>
      <w:rFonts w:eastAsia="Arial Unicode MS" w:cs="Arial Unicode MS"/>
      <w:color w:val="000000"/>
      <w:bdr w:val="nil"/>
      <w:lang w:val="en-US" w:eastAsia="en-GB"/>
    </w:rPr>
  </w:style>
  <w:style w:type="paragraph" w:customStyle="1" w:styleId="Body">
    <w:name w:val="Body"/>
    <w:rsid w:val="007C7568"/>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lang w:val="en-GB" w:eastAsia="en-GB"/>
    </w:rPr>
  </w:style>
  <w:style w:type="paragraph" w:customStyle="1" w:styleId="Heading">
    <w:name w:val="Heading"/>
    <w:next w:val="Body2"/>
    <w:rsid w:val="007C7568"/>
    <w:pPr>
      <w:pBdr>
        <w:top w:val="nil"/>
        <w:left w:val="nil"/>
        <w:bottom w:val="nil"/>
        <w:right w:val="nil"/>
        <w:between w:val="nil"/>
        <w:bar w:val="nil"/>
      </w:pBdr>
      <w:outlineLvl w:val="0"/>
    </w:pPr>
    <w:rPr>
      <w:rFonts w:eastAsia="Arial Unicode MS" w:cs="Arial Unicode MS"/>
      <w:b/>
      <w:bCs/>
      <w:caps/>
      <w:color w:val="434343"/>
      <w:spacing w:val="4"/>
      <w:bdr w:val="nil"/>
      <w:lang w:val="en-US" w:eastAsia="en-GB"/>
    </w:rPr>
  </w:style>
  <w:style w:type="character" w:customStyle="1" w:styleId="Hyperlink0">
    <w:name w:val="Hyperlink.0"/>
    <w:basedOn w:val="Hyperlink"/>
    <w:rsid w:val="007C7568"/>
    <w:rPr>
      <w:u w:val="single"/>
    </w:rPr>
  </w:style>
  <w:style w:type="paragraph" w:customStyle="1" w:styleId="Patvirtinta">
    <w:name w:val="Patvirtinta"/>
    <w:rsid w:val="007C7568"/>
    <w:pPr>
      <w:tabs>
        <w:tab w:val="left" w:pos="1304"/>
        <w:tab w:val="left" w:pos="1457"/>
        <w:tab w:val="left" w:pos="1604"/>
        <w:tab w:val="left" w:pos="1757"/>
      </w:tabs>
      <w:autoSpaceDE w:val="0"/>
      <w:autoSpaceDN w:val="0"/>
      <w:adjustRightInd w:val="0"/>
      <w:ind w:left="5953"/>
    </w:pPr>
    <w:rPr>
      <w:rFonts w:ascii="TimesLT" w:hAnsi="TimesLT"/>
      <w:sz w:val="20"/>
      <w:szCs w:val="20"/>
      <w:lang w:val="en-US"/>
    </w:rPr>
  </w:style>
  <w:style w:type="paragraph" w:styleId="Header">
    <w:name w:val="header"/>
    <w:aliases w:val=" Diagrama2,Diagrama2,Diagrama Diagrama"/>
    <w:link w:val="HeaderChar"/>
    <w:uiPriority w:val="99"/>
    <w:rsid w:val="007C7568"/>
    <w:pPr>
      <w:widowControl w:val="0"/>
      <w:tabs>
        <w:tab w:val="center" w:pos="4153"/>
        <w:tab w:val="right" w:pos="8306"/>
      </w:tabs>
      <w:spacing w:after="20"/>
      <w:jc w:val="both"/>
    </w:pPr>
    <w:rPr>
      <w:szCs w:val="20"/>
      <w:lang w:val="lt-LT" w:eastAsia="lt-LT"/>
    </w:rPr>
  </w:style>
  <w:style w:type="character" w:customStyle="1" w:styleId="HeaderChar">
    <w:name w:val="Header Char"/>
    <w:aliases w:val=" Diagrama2 Char,Diagrama2 Char,Diagrama Diagrama Char"/>
    <w:basedOn w:val="DefaultParagraphFont"/>
    <w:link w:val="Header"/>
    <w:uiPriority w:val="99"/>
    <w:rsid w:val="007C7568"/>
    <w:rPr>
      <w:rFonts w:ascii="Times New Roman" w:eastAsia="Times New Roman" w:hAnsi="Times New Roman" w:cs="Times New Roman"/>
      <w:sz w:val="24"/>
      <w:szCs w:val="20"/>
      <w:lang w:eastAsia="lt-LT"/>
    </w:rPr>
  </w:style>
  <w:style w:type="paragraph" w:styleId="Caption">
    <w:name w:val="caption"/>
    <w:qFormat/>
    <w:rsid w:val="007C7568"/>
    <w:pPr>
      <w:jc w:val="center"/>
    </w:pPr>
    <w:rPr>
      <w:b/>
      <w:bCs/>
      <w:sz w:val="28"/>
      <w:lang w:val="en-GB"/>
    </w:rPr>
  </w:style>
  <w:style w:type="paragraph" w:customStyle="1" w:styleId="Default">
    <w:name w:val="Default"/>
    <w:rsid w:val="007C7568"/>
    <w:pPr>
      <w:autoSpaceDE w:val="0"/>
      <w:autoSpaceDN w:val="0"/>
      <w:adjustRightInd w:val="0"/>
    </w:pPr>
    <w:rPr>
      <w:rFonts w:eastAsia="Calibri"/>
      <w:color w:val="000000"/>
      <w:lang w:eastAsia="lt-LT"/>
    </w:rPr>
  </w:style>
  <w:style w:type="paragraph" w:styleId="BalloonText">
    <w:name w:val="Balloon Text"/>
    <w:link w:val="BalloonTextChar"/>
    <w:uiPriority w:val="99"/>
    <w:semiHidden/>
    <w:unhideWhenUsed/>
    <w:rsid w:val="007C7568"/>
    <w:rPr>
      <w:rFonts w:ascii="Tahoma" w:hAnsi="Tahoma" w:cs="Tahoma"/>
      <w:sz w:val="16"/>
      <w:szCs w:val="16"/>
    </w:rPr>
  </w:style>
  <w:style w:type="character" w:customStyle="1" w:styleId="BalloonTextChar">
    <w:name w:val="Balloon Text Char"/>
    <w:basedOn w:val="DefaultParagraphFont"/>
    <w:link w:val="BalloonText"/>
    <w:uiPriority w:val="99"/>
    <w:semiHidden/>
    <w:rsid w:val="007C7568"/>
    <w:rPr>
      <w:rFonts w:ascii="Tahoma" w:eastAsia="Arial Unicode MS" w:hAnsi="Tahoma" w:cs="Tahoma"/>
      <w:sz w:val="16"/>
      <w:szCs w:val="16"/>
      <w:bdr w:val="nil"/>
      <w:lang w:val="en-US"/>
    </w:rPr>
  </w:style>
  <w:style w:type="paragraph" w:styleId="BodyTextIndent2">
    <w:name w:val="Body Text Indent 2"/>
    <w:link w:val="BodyTextIndent2Char"/>
    <w:semiHidden/>
    <w:rsid w:val="007C7568"/>
    <w:pPr>
      <w:ind w:firstLine="900"/>
      <w:jc w:val="both"/>
    </w:pPr>
    <w:rPr>
      <w:lang w:val="lt-LT"/>
    </w:rPr>
  </w:style>
  <w:style w:type="character" w:customStyle="1" w:styleId="BodyTextIndent2Char">
    <w:name w:val="Body Text Indent 2 Char"/>
    <w:basedOn w:val="DefaultParagraphFont"/>
    <w:link w:val="BodyTextIndent2"/>
    <w:semiHidden/>
    <w:rsid w:val="007C7568"/>
    <w:rPr>
      <w:rFonts w:ascii="Times New Roman" w:eastAsia="Times New Roman" w:hAnsi="Times New Roman" w:cs="Times New Roman"/>
      <w:sz w:val="24"/>
      <w:szCs w:val="24"/>
    </w:rPr>
  </w:style>
  <w:style w:type="paragraph" w:styleId="Footer">
    <w:name w:val="footer"/>
    <w:link w:val="FooterChar"/>
    <w:uiPriority w:val="99"/>
    <w:unhideWhenUsed/>
    <w:rsid w:val="007C7568"/>
    <w:pPr>
      <w:tabs>
        <w:tab w:val="center" w:pos="4513"/>
        <w:tab w:val="right" w:pos="9026"/>
      </w:tabs>
    </w:pPr>
  </w:style>
  <w:style w:type="character" w:customStyle="1" w:styleId="FooterChar">
    <w:name w:val="Footer Char"/>
    <w:basedOn w:val="DefaultParagraphFont"/>
    <w:link w:val="Footer"/>
    <w:uiPriority w:val="99"/>
    <w:rsid w:val="007C7568"/>
    <w:rPr>
      <w:rFonts w:ascii="Times New Roman" w:eastAsia="Arial Unicode MS" w:hAnsi="Times New Roman" w:cs="Times New Roman"/>
      <w:sz w:val="24"/>
      <w:szCs w:val="24"/>
      <w:bdr w:val="nil"/>
      <w:lang w:val="en-US"/>
    </w:rPr>
  </w:style>
  <w:style w:type="paragraph" w:styleId="ListParagraph">
    <w:name w:val="List Paragraph"/>
    <w:aliases w:val="Numbering,ERP-List Paragraph,List Paragraph1,List Paragraph11,Bullet EY,List Paragraph2,List Paragraph21,Lentele,List not in Table,List Paragraph Red,Buletai,lp1,Bullet 1,Use Case List Paragraph,List Paragraph111,Paragraph,VARNELES"/>
    <w:link w:val="ListParagraphChar"/>
    <w:uiPriority w:val="34"/>
    <w:qFormat/>
    <w:rsid w:val="007C7568"/>
    <w:pPr>
      <w:spacing w:after="160" w:line="259" w:lineRule="auto"/>
      <w:ind w:left="720"/>
      <w:contextualSpacing/>
    </w:pPr>
    <w:rPr>
      <w:rFonts w:ascii="Calibri" w:eastAsia="Calibri" w:hAnsi="Calibri"/>
      <w:sz w:val="22"/>
      <w:szCs w:val="22"/>
      <w:lang w:val="lt-LT"/>
    </w:rPr>
  </w:style>
  <w:style w:type="paragraph" w:styleId="BodyTextIndent3">
    <w:name w:val="Body Text Indent 3"/>
    <w:link w:val="BodyTextIndent3Char"/>
    <w:uiPriority w:val="99"/>
    <w:semiHidden/>
    <w:unhideWhenUsed/>
    <w:rsid w:val="007C7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7568"/>
    <w:rPr>
      <w:rFonts w:ascii="Times New Roman" w:eastAsia="Arial Unicode MS" w:hAnsi="Times New Roman" w:cs="Times New Roman"/>
      <w:sz w:val="16"/>
      <w:szCs w:val="16"/>
      <w:bdr w:val="nil"/>
      <w:lang w:val="en-US"/>
    </w:rPr>
  </w:style>
  <w:style w:type="paragraph" w:customStyle="1" w:styleId="pavadinimai">
    <w:name w:val="pavadinimai"/>
    <w:rsid w:val="007C7568"/>
    <w:pPr>
      <w:spacing w:before="360" w:after="240"/>
      <w:jc w:val="center"/>
    </w:pPr>
    <w:rPr>
      <w:rFonts w:eastAsia="Calibri"/>
      <w:b/>
      <w:lang w:val="lt-LT"/>
    </w:rPr>
  </w:style>
  <w:style w:type="paragraph" w:styleId="BodyText">
    <w:name w:val="Body Text"/>
    <w:link w:val="BodyTextChar"/>
    <w:unhideWhenUsed/>
    <w:rsid w:val="007C7568"/>
    <w:pPr>
      <w:spacing w:after="120"/>
    </w:pPr>
  </w:style>
  <w:style w:type="character" w:customStyle="1" w:styleId="BodyTextChar">
    <w:name w:val="Body Text Char"/>
    <w:basedOn w:val="DefaultParagraphFont"/>
    <w:link w:val="BodyText"/>
    <w:rsid w:val="007C7568"/>
    <w:rPr>
      <w:rFonts w:ascii="Times New Roman" w:eastAsia="Arial Unicode MS" w:hAnsi="Times New Roman" w:cs="Times New Roman"/>
      <w:sz w:val="24"/>
      <w:szCs w:val="24"/>
      <w:bdr w:val="nil"/>
      <w:lang w:val="en-US"/>
    </w:rPr>
  </w:style>
  <w:style w:type="paragraph" w:customStyle="1" w:styleId="MediumGrid21">
    <w:name w:val="Medium Grid 21"/>
    <w:uiPriority w:val="1"/>
    <w:qFormat/>
    <w:rsid w:val="007C7568"/>
    <w:pPr>
      <w:ind w:firstLine="720"/>
      <w:jc w:val="both"/>
    </w:pPr>
    <w:rPr>
      <w:rFonts w:ascii="TimesLT" w:hAnsi="TimesLT"/>
      <w:szCs w:val="20"/>
    </w:rPr>
  </w:style>
  <w:style w:type="paragraph" w:customStyle="1" w:styleId="Standard">
    <w:name w:val="Standard"/>
    <w:rsid w:val="007C7568"/>
    <w:pPr>
      <w:suppressAutoHyphens/>
      <w:autoSpaceDN w:val="0"/>
      <w:textAlignment w:val="baseline"/>
    </w:pPr>
    <w:rPr>
      <w:kern w:val="3"/>
      <w:lang w:val="en-GB"/>
    </w:rPr>
  </w:style>
  <w:style w:type="character" w:styleId="Emphasis">
    <w:name w:val="Emphasis"/>
    <w:qFormat/>
    <w:rsid w:val="007C7568"/>
    <w:rPr>
      <w:i/>
      <w:iCs/>
    </w:rPr>
  </w:style>
  <w:style w:type="paragraph" w:styleId="PlainText">
    <w:name w:val="Plain Text"/>
    <w:link w:val="PlainTextChar"/>
    <w:rsid w:val="007C7568"/>
    <w:rPr>
      <w:rFonts w:ascii="Courier New" w:hAnsi="Courier New"/>
      <w:sz w:val="20"/>
      <w:szCs w:val="20"/>
      <w:lang w:val="lt-LT"/>
    </w:rPr>
  </w:style>
  <w:style w:type="character" w:customStyle="1" w:styleId="PlainTextChar">
    <w:name w:val="Plain Text Char"/>
    <w:basedOn w:val="DefaultParagraphFont"/>
    <w:link w:val="PlainText"/>
    <w:rsid w:val="007C7568"/>
    <w:rPr>
      <w:rFonts w:ascii="Courier New" w:eastAsia="Times New Roman" w:hAnsi="Courier New" w:cs="Times New Roman"/>
      <w:sz w:val="20"/>
      <w:szCs w:val="20"/>
    </w:rPr>
  </w:style>
  <w:style w:type="character" w:styleId="FootnoteReference">
    <w:name w:val="footnote reference"/>
    <w:semiHidden/>
    <w:rsid w:val="007C7568"/>
    <w:rPr>
      <w:rFonts w:cs="Times New Roman"/>
      <w:vertAlign w:val="superscript"/>
    </w:rPr>
  </w:style>
  <w:style w:type="paragraph" w:styleId="FootnoteText">
    <w:name w:val="footnote text"/>
    <w:aliases w:val="ColumnText"/>
    <w:link w:val="FootnoteTextChar"/>
    <w:semiHidden/>
    <w:rsid w:val="007C7568"/>
    <w:pPr>
      <w:spacing w:after="120"/>
      <w:jc w:val="both"/>
    </w:pPr>
    <w:rPr>
      <w:sz w:val="20"/>
      <w:szCs w:val="20"/>
      <w:lang w:val="lt-LT"/>
    </w:rPr>
  </w:style>
  <w:style w:type="character" w:customStyle="1" w:styleId="FootnoteTextChar">
    <w:name w:val="Footnote Text Char"/>
    <w:aliases w:val="ColumnText Char"/>
    <w:basedOn w:val="DefaultParagraphFont"/>
    <w:link w:val="FootnoteText"/>
    <w:semiHidden/>
    <w:rsid w:val="007C7568"/>
    <w:rPr>
      <w:rFonts w:ascii="Times New Roman" w:eastAsia="Times New Roman" w:hAnsi="Times New Roman" w:cs="Times New Roman"/>
      <w:sz w:val="20"/>
      <w:szCs w:val="20"/>
    </w:rPr>
  </w:style>
  <w:style w:type="character" w:styleId="PageNumber">
    <w:name w:val="page number"/>
    <w:semiHidden/>
    <w:rsid w:val="007C7568"/>
    <w:rPr>
      <w:rFonts w:ascii="Times New Roman" w:hAnsi="Times New Roman" w:cs="Times New Roman"/>
    </w:rPr>
  </w:style>
  <w:style w:type="paragraph" w:customStyle="1" w:styleId="BodyText3">
    <w:name w:val="Body Text3"/>
    <w:rsid w:val="007C7568"/>
    <w:pPr>
      <w:snapToGrid w:val="0"/>
      <w:ind w:firstLine="312"/>
      <w:jc w:val="both"/>
    </w:pPr>
    <w:rPr>
      <w:rFonts w:ascii="TimesLT" w:hAnsi="TimesLT"/>
      <w:sz w:val="20"/>
      <w:szCs w:val="20"/>
      <w:lang w:val="en-US"/>
    </w:rPr>
  </w:style>
  <w:style w:type="paragraph" w:customStyle="1" w:styleId="BodyText1">
    <w:name w:val="Body Text1"/>
    <w:uiPriority w:val="99"/>
    <w:rsid w:val="007C7568"/>
    <w:pPr>
      <w:snapToGrid w:val="0"/>
      <w:ind w:firstLine="312"/>
      <w:jc w:val="both"/>
    </w:pPr>
    <w:rPr>
      <w:rFonts w:ascii="TimesLT" w:hAnsi="TimesLT"/>
      <w:sz w:val="20"/>
      <w:szCs w:val="20"/>
      <w:lang w:val="en-US"/>
    </w:rPr>
  </w:style>
  <w:style w:type="paragraph" w:customStyle="1" w:styleId="Statja">
    <w:name w:val="Statja"/>
    <w:rsid w:val="007C756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szCs w:val="20"/>
    </w:rPr>
  </w:style>
  <w:style w:type="paragraph" w:customStyle="1" w:styleId="Antrat1">
    <w:name w:val="Antraštė1"/>
    <w:next w:val="BodyText"/>
    <w:rsid w:val="007C7568"/>
    <w:pPr>
      <w:keepNext/>
      <w:widowControl w:val="0"/>
      <w:suppressAutoHyphens/>
      <w:spacing w:before="240" w:after="120"/>
    </w:pPr>
    <w:rPr>
      <w:rFonts w:ascii="Arial" w:eastAsia="MS Mincho" w:hAnsi="Arial" w:cs="Tahoma"/>
      <w:kern w:val="1"/>
      <w:sz w:val="28"/>
      <w:szCs w:val="28"/>
      <w:lang w:val="ru-RU"/>
    </w:rPr>
  </w:style>
  <w:style w:type="character" w:customStyle="1" w:styleId="ListParagraphChar">
    <w:name w:val="List Paragraph Char"/>
    <w:aliases w:val="Numbering Char,ERP-List Paragraph Char,List Paragraph1 Char,List Paragraph11 Char,Bullet EY Char,List Paragraph2 Char,List Paragraph21 Char,Lentele Char,List not in Table Char,List Paragraph Red Char,Buletai Char,lp1 Char"/>
    <w:link w:val="ListParagraph"/>
    <w:uiPriority w:val="34"/>
    <w:qFormat/>
    <w:locked/>
    <w:rsid w:val="007C7568"/>
    <w:rPr>
      <w:rFonts w:ascii="Calibri" w:eastAsia="Calibri" w:hAnsi="Calibri" w:cs="Times New Roman"/>
    </w:rPr>
  </w:style>
  <w:style w:type="paragraph" w:styleId="NoSpacing">
    <w:name w:val="No Spacing"/>
    <w:uiPriority w:val="1"/>
    <w:qFormat/>
    <w:rsid w:val="007C7568"/>
    <w:pPr>
      <w:pBdr>
        <w:top w:val="nil"/>
        <w:left w:val="nil"/>
        <w:bottom w:val="nil"/>
        <w:right w:val="nil"/>
        <w:between w:val="nil"/>
        <w:bar w:val="nil"/>
      </w:pBdr>
    </w:pPr>
    <w:rPr>
      <w:rFonts w:eastAsia="Arial Unicode MS"/>
      <w:bdr w:val="nil"/>
      <w:lang w:val="en-US"/>
    </w:rPr>
  </w:style>
  <w:style w:type="paragraph" w:styleId="TOC1">
    <w:name w:val="toc 1"/>
    <w:autoRedefine/>
    <w:uiPriority w:val="39"/>
    <w:unhideWhenUsed/>
    <w:rsid w:val="007C7568"/>
    <w:pPr>
      <w:tabs>
        <w:tab w:val="right" w:leader="dot" w:pos="9771"/>
      </w:tabs>
    </w:pPr>
    <w:rPr>
      <w:noProof/>
      <w:sz w:val="22"/>
      <w:szCs w:val="22"/>
      <w:lang w:val="lt-LT"/>
    </w:rPr>
  </w:style>
  <w:style w:type="paragraph" w:customStyle="1" w:styleId="BodyText2">
    <w:name w:val="Body Text2"/>
    <w:rsid w:val="007C7568"/>
    <w:pPr>
      <w:snapToGrid w:val="0"/>
      <w:ind w:firstLine="312"/>
      <w:jc w:val="both"/>
    </w:pPr>
    <w:rPr>
      <w:rFonts w:ascii="TimesLT" w:hAnsi="TimesLT"/>
      <w:sz w:val="20"/>
      <w:szCs w:val="20"/>
      <w:lang w:val="en-US"/>
    </w:rPr>
  </w:style>
  <w:style w:type="numbering" w:customStyle="1" w:styleId="Style1">
    <w:name w:val="Style1"/>
    <w:uiPriority w:val="99"/>
    <w:rsid w:val="007C7568"/>
  </w:style>
  <w:style w:type="paragraph" w:styleId="NormalWeb">
    <w:name w:val="Normal (Web)"/>
    <w:uiPriority w:val="99"/>
    <w:unhideWhenUsed/>
    <w:rsid w:val="00E21100"/>
    <w:rPr>
      <w:rFonts w:eastAsiaTheme="minorHAnsi"/>
      <w:lang w:val="lt-LT" w:eastAsia="lt-LT"/>
    </w:rPr>
  </w:style>
  <w:style w:type="numbering" w:customStyle="1" w:styleId="I">
    <w:name w:val="I"/>
    <w:aliases w:val="II,III stilius"/>
    <w:uiPriority w:val="99"/>
    <w:rsid w:val="007C7BBC"/>
  </w:style>
  <w:style w:type="paragraph" w:customStyle="1" w:styleId="Style4">
    <w:name w:val="Style4"/>
    <w:uiPriority w:val="99"/>
    <w:rsid w:val="007C7BBC"/>
    <w:pPr>
      <w:widowControl w:val="0"/>
      <w:autoSpaceDE w:val="0"/>
      <w:autoSpaceDN w:val="0"/>
      <w:adjustRightInd w:val="0"/>
      <w:spacing w:line="274" w:lineRule="exact"/>
    </w:pPr>
    <w:rPr>
      <w:lang w:val="lt-LT" w:eastAsia="lt-LT"/>
    </w:rPr>
  </w:style>
  <w:style w:type="table" w:styleId="TableGrid">
    <w:name w:val="Table Grid"/>
    <w:basedOn w:val="TableNormal"/>
    <w:uiPriority w:val="59"/>
    <w:rsid w:val="007C7BB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IIstilius1">
    <w:name w:val="III stilius1"/>
    <w:uiPriority w:val="99"/>
    <w:rsid w:val="00D521D4"/>
  </w:style>
  <w:style w:type="numbering" w:customStyle="1" w:styleId="IIIstilius2">
    <w:name w:val="III stilius2"/>
    <w:uiPriority w:val="99"/>
    <w:rsid w:val="00D521D4"/>
  </w:style>
  <w:style w:type="character" w:customStyle="1" w:styleId="UnresolvedMention1">
    <w:name w:val="Unresolved Mention1"/>
    <w:basedOn w:val="DefaultParagraphFont"/>
    <w:uiPriority w:val="99"/>
    <w:semiHidden/>
    <w:unhideWhenUsed/>
    <w:rsid w:val="002A5D4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darzeliszibute.l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darzeliszibute.l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g5NpG4mbe0lh/0JNgpZQbg/Iw==">CgMxLjAyDWguazV6eDNjM3VqbWcyDmguN2p4OXcwdHRuY3p2Mg5oLmJ4ZzczNGtvNDNzZzIOaC5ncGQ5NnlmeHNmMHoyDmgueGJwZDg5czUybDIwOAByITFzRG5DQ1BtUHZfN2NrUjBsZVF3OUtPQ0ZGWkRZdUlYcw==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2737</Words>
  <Characters>15607</Characters>
  <Application>Microsoft Office Word</Application>
  <DocSecurity>0</DocSecurity>
  <Lines>130</Lines>
  <Paragraphs>36</Paragraphs>
  <ScaleCrop>false</ScaleCrop>
  <Company/>
  <LinksUpToDate>false</LinksUpToDate>
  <CharactersWithSpaces>18308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darbuotojas</dc:creator>
  <cp:lastModifiedBy>Dalia Sadeckiene</cp:lastModifiedBy>
  <cp:revision>5</cp:revision>
  <dcterms:created xsi:type="dcterms:W3CDTF">2025-07-29T09:50:00Z</dcterms:created>
  <dcterms:modified xsi:type="dcterms:W3CDTF">2025-07-30T09:06:00Z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0x010100F37B3A5E8A165D4293884FC22CA40E21</vt:lpwstr>
  </property>
</Properties>
</file>