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E6A9C" w14:textId="77777777" w:rsidR="005A5832" w:rsidRPr="00381249" w:rsidRDefault="005A5832">
      <w:pPr>
        <w:tabs>
          <w:tab w:val="center" w:pos="4680"/>
          <w:tab w:val="right" w:pos="9360"/>
        </w:tabs>
        <w:spacing w:line="259" w:lineRule="auto"/>
        <w:jc w:val="both"/>
        <w:rPr>
          <w:rFonts w:ascii="Arial" w:eastAsia="Arial" w:hAnsi="Arial" w:cs="Arial"/>
          <w:kern w:val="2"/>
          <w:sz w:val="18"/>
          <w:szCs w:val="18"/>
        </w:rPr>
      </w:pPr>
    </w:p>
    <w:p w14:paraId="1DCCAA62" w14:textId="77777777" w:rsidR="005A5832" w:rsidRDefault="005A5832">
      <w:pPr>
        <w:rPr>
          <w:sz w:val="14"/>
          <w:szCs w:val="14"/>
        </w:rPr>
      </w:pPr>
    </w:p>
    <w:p w14:paraId="75812A71" w14:textId="77777777" w:rsidR="00F405D5" w:rsidRDefault="00F405D5" w:rsidP="00F405D5">
      <w:pPr>
        <w:widowControl w:val="0"/>
        <w:pBdr>
          <w:top w:val="nil"/>
          <w:left w:val="nil"/>
          <w:bottom w:val="nil"/>
          <w:right w:val="nil"/>
          <w:between w:val="nil"/>
        </w:pBdr>
        <w:tabs>
          <w:tab w:val="left" w:pos="567"/>
          <w:tab w:val="left" w:pos="851"/>
        </w:tabs>
        <w:jc w:val="right"/>
        <w:rPr>
          <w:szCs w:val="24"/>
        </w:rPr>
      </w:pPr>
      <w:r>
        <w:rPr>
          <w:szCs w:val="24"/>
        </w:rPr>
        <w:t>Pirkimo sąlygų</w:t>
      </w:r>
    </w:p>
    <w:p w14:paraId="77461899" w14:textId="77777777" w:rsidR="00F405D5" w:rsidRDefault="00F405D5" w:rsidP="00F405D5">
      <w:pPr>
        <w:widowControl w:val="0"/>
        <w:pBdr>
          <w:top w:val="nil"/>
          <w:left w:val="nil"/>
          <w:bottom w:val="nil"/>
          <w:right w:val="nil"/>
          <w:between w:val="nil"/>
        </w:pBdr>
        <w:tabs>
          <w:tab w:val="left" w:pos="567"/>
          <w:tab w:val="left" w:pos="851"/>
        </w:tabs>
        <w:jc w:val="right"/>
        <w:rPr>
          <w:szCs w:val="24"/>
        </w:rPr>
      </w:pPr>
      <w:r>
        <w:rPr>
          <w:szCs w:val="24"/>
        </w:rPr>
        <w:t>3 priedas</w:t>
      </w:r>
    </w:p>
    <w:p w14:paraId="752AF6D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79E04BB" w14:textId="77777777" w:rsidR="00F405D5" w:rsidRDefault="00F405D5">
      <w:pPr>
        <w:widowControl w:val="0"/>
        <w:pBdr>
          <w:top w:val="nil"/>
          <w:left w:val="nil"/>
          <w:bottom w:val="nil"/>
          <w:right w:val="nil"/>
          <w:between w:val="nil"/>
        </w:pBdr>
        <w:tabs>
          <w:tab w:val="left" w:pos="567"/>
          <w:tab w:val="left" w:pos="851"/>
        </w:tabs>
        <w:jc w:val="center"/>
        <w:rPr>
          <w:b/>
          <w:bCs/>
          <w:caps/>
          <w:kern w:val="2"/>
          <w:szCs w:val="24"/>
        </w:rPr>
      </w:pPr>
    </w:p>
    <w:p w14:paraId="0C4D48D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BF11257" w14:textId="77777777" w:rsidR="005A5832" w:rsidRDefault="005A5832">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A5832" w14:paraId="0E8236EB" w14:textId="77777777" w:rsidTr="00FC263C">
        <w:tc>
          <w:tcPr>
            <w:tcW w:w="1281" w:type="pct"/>
          </w:tcPr>
          <w:p w14:paraId="3A595518" w14:textId="77777777" w:rsidR="005A5832" w:rsidRDefault="00A10867">
            <w:pPr>
              <w:jc w:val="both"/>
              <w:rPr>
                <w:b/>
                <w:bCs/>
                <w:kern w:val="2"/>
                <w:szCs w:val="24"/>
              </w:rPr>
            </w:pPr>
            <w:r>
              <w:rPr>
                <w:b/>
                <w:bCs/>
                <w:kern w:val="2"/>
                <w:szCs w:val="24"/>
              </w:rPr>
              <w:t>Sutarties pavadinimas</w:t>
            </w:r>
          </w:p>
        </w:tc>
        <w:tc>
          <w:tcPr>
            <w:tcW w:w="3719" w:type="pct"/>
            <w:gridSpan w:val="3"/>
          </w:tcPr>
          <w:p w14:paraId="10224A1F" w14:textId="15F049E6" w:rsidR="005A5832" w:rsidRDefault="00F405D5" w:rsidP="00F405D5">
            <w:pPr>
              <w:jc w:val="center"/>
              <w:rPr>
                <w:kern w:val="2"/>
                <w:szCs w:val="24"/>
              </w:rPr>
            </w:pPr>
            <w:r>
              <w:rPr>
                <w:kern w:val="2"/>
                <w:szCs w:val="24"/>
              </w:rPr>
              <w:t>Viešasis pirkimas „</w:t>
            </w:r>
            <w:r w:rsidRPr="00F405D5">
              <w:rPr>
                <w:kern w:val="2"/>
                <w:szCs w:val="24"/>
              </w:rPr>
              <w:t xml:space="preserve">Kilnojamasis </w:t>
            </w:r>
            <w:proofErr w:type="spellStart"/>
            <w:r w:rsidRPr="00F405D5">
              <w:rPr>
                <w:kern w:val="2"/>
                <w:szCs w:val="24"/>
              </w:rPr>
              <w:t>tetraedras</w:t>
            </w:r>
            <w:proofErr w:type="spellEnd"/>
            <w:r w:rsidRPr="00F405D5">
              <w:rPr>
                <w:kern w:val="2"/>
                <w:szCs w:val="24"/>
              </w:rPr>
              <w:t xml:space="preserve"> „Drakono dantys“, mobilios ir nemobilios kelio užtvaros”</w:t>
            </w:r>
            <w:r w:rsidR="00D5319A">
              <w:rPr>
                <w:kern w:val="2"/>
                <w:szCs w:val="24"/>
              </w:rPr>
              <w:t xml:space="preserve"> (1 pirkimo dalis)</w:t>
            </w:r>
          </w:p>
        </w:tc>
      </w:tr>
      <w:tr w:rsidR="005A5832" w14:paraId="6C28ADB1" w14:textId="77777777" w:rsidTr="00FC263C">
        <w:tc>
          <w:tcPr>
            <w:tcW w:w="1281" w:type="pct"/>
          </w:tcPr>
          <w:p w14:paraId="34819CEE" w14:textId="77777777" w:rsidR="005A5832" w:rsidRDefault="00A10867">
            <w:pPr>
              <w:jc w:val="both"/>
              <w:rPr>
                <w:b/>
                <w:bCs/>
                <w:kern w:val="2"/>
                <w:szCs w:val="24"/>
              </w:rPr>
            </w:pPr>
            <w:r>
              <w:rPr>
                <w:b/>
                <w:bCs/>
                <w:kern w:val="2"/>
                <w:szCs w:val="24"/>
              </w:rPr>
              <w:t>Sutarties data</w:t>
            </w:r>
          </w:p>
        </w:tc>
        <w:tc>
          <w:tcPr>
            <w:tcW w:w="1139" w:type="pct"/>
          </w:tcPr>
          <w:p w14:paraId="6B6E1BD8" w14:textId="1BB2C1BC" w:rsidR="005A5832" w:rsidRDefault="004E44B8" w:rsidP="004E44B8">
            <w:pPr>
              <w:jc w:val="center"/>
              <w:rPr>
                <w:kern w:val="2"/>
                <w:szCs w:val="24"/>
              </w:rPr>
            </w:pPr>
            <w:r>
              <w:rPr>
                <w:kern w:val="2"/>
                <w:szCs w:val="24"/>
              </w:rPr>
              <w:t>2024</w:t>
            </w:r>
            <w:r w:rsidR="00931280">
              <w:rPr>
                <w:kern w:val="2"/>
                <w:szCs w:val="24"/>
              </w:rPr>
              <w:t xml:space="preserve"> m.</w:t>
            </w:r>
            <w:r w:rsidR="00F52D0D">
              <w:rPr>
                <w:kern w:val="2"/>
                <w:szCs w:val="24"/>
              </w:rPr>
              <w:t xml:space="preserve"> birželio </w:t>
            </w:r>
          </w:p>
        </w:tc>
        <w:tc>
          <w:tcPr>
            <w:tcW w:w="1236" w:type="pct"/>
          </w:tcPr>
          <w:p w14:paraId="7A2F0EF2" w14:textId="77777777" w:rsidR="005A5832" w:rsidRDefault="00A10867">
            <w:pPr>
              <w:jc w:val="both"/>
              <w:rPr>
                <w:b/>
                <w:bCs/>
                <w:kern w:val="2"/>
                <w:szCs w:val="24"/>
              </w:rPr>
            </w:pPr>
            <w:r>
              <w:rPr>
                <w:b/>
                <w:bCs/>
                <w:kern w:val="2"/>
                <w:szCs w:val="24"/>
              </w:rPr>
              <w:t>Sutarties numeris</w:t>
            </w:r>
          </w:p>
        </w:tc>
        <w:tc>
          <w:tcPr>
            <w:tcW w:w="1345" w:type="pct"/>
          </w:tcPr>
          <w:p w14:paraId="7A5D6640" w14:textId="68A091A4" w:rsidR="005A5832" w:rsidRDefault="005A5832">
            <w:pPr>
              <w:jc w:val="both"/>
              <w:rPr>
                <w:kern w:val="2"/>
                <w:szCs w:val="24"/>
              </w:rPr>
            </w:pPr>
          </w:p>
        </w:tc>
      </w:tr>
    </w:tbl>
    <w:p w14:paraId="6F9C56A9" w14:textId="77777777" w:rsidR="005A5832" w:rsidRDefault="005A5832">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501"/>
        <w:gridCol w:w="3658"/>
      </w:tblGrid>
      <w:tr w:rsidR="005A5832" w14:paraId="5BEAD701" w14:textId="77777777" w:rsidTr="00FC263C">
        <w:tc>
          <w:tcPr>
            <w:tcW w:w="5000" w:type="pct"/>
            <w:gridSpan w:val="3"/>
          </w:tcPr>
          <w:p w14:paraId="5BB578DF" w14:textId="77777777" w:rsidR="005A5832" w:rsidRDefault="00A10867">
            <w:pPr>
              <w:jc w:val="center"/>
              <w:rPr>
                <w:b/>
                <w:bCs/>
                <w:kern w:val="2"/>
                <w:szCs w:val="24"/>
              </w:rPr>
            </w:pPr>
            <w:r>
              <w:rPr>
                <w:b/>
                <w:bCs/>
                <w:kern w:val="2"/>
                <w:szCs w:val="24"/>
              </w:rPr>
              <w:t>1. SUTARTIES ŠALYS</w:t>
            </w:r>
          </w:p>
        </w:tc>
      </w:tr>
      <w:tr w:rsidR="005A5832" w14:paraId="28939572" w14:textId="77777777" w:rsidTr="00FC263C">
        <w:tc>
          <w:tcPr>
            <w:tcW w:w="1407" w:type="pct"/>
            <w:vMerge w:val="restart"/>
          </w:tcPr>
          <w:p w14:paraId="5B4732F4" w14:textId="77777777" w:rsidR="005A5832" w:rsidRDefault="005A5832">
            <w:pPr>
              <w:jc w:val="center"/>
              <w:rPr>
                <w:b/>
                <w:bCs/>
                <w:kern w:val="2"/>
                <w:szCs w:val="24"/>
              </w:rPr>
            </w:pPr>
          </w:p>
          <w:p w14:paraId="557AA291" w14:textId="77777777" w:rsidR="005A5832" w:rsidRDefault="005A5832">
            <w:pPr>
              <w:jc w:val="center"/>
              <w:rPr>
                <w:b/>
                <w:bCs/>
                <w:kern w:val="2"/>
                <w:szCs w:val="24"/>
              </w:rPr>
            </w:pPr>
          </w:p>
          <w:p w14:paraId="5CBB6C0A" w14:textId="77777777" w:rsidR="005A5832" w:rsidRDefault="005A5832">
            <w:pPr>
              <w:jc w:val="center"/>
              <w:rPr>
                <w:b/>
                <w:bCs/>
                <w:kern w:val="2"/>
                <w:szCs w:val="24"/>
              </w:rPr>
            </w:pPr>
          </w:p>
          <w:p w14:paraId="1D2CB3E5" w14:textId="77777777" w:rsidR="005A5832" w:rsidRDefault="005A5832">
            <w:pPr>
              <w:rPr>
                <w:b/>
                <w:bCs/>
                <w:kern w:val="2"/>
                <w:szCs w:val="24"/>
              </w:rPr>
            </w:pPr>
          </w:p>
          <w:p w14:paraId="56FE201F" w14:textId="77777777" w:rsidR="005A5832" w:rsidRDefault="00A10867">
            <w:pPr>
              <w:rPr>
                <w:b/>
                <w:bCs/>
                <w:kern w:val="2"/>
                <w:szCs w:val="24"/>
              </w:rPr>
            </w:pPr>
            <w:r>
              <w:rPr>
                <w:b/>
                <w:bCs/>
                <w:kern w:val="2"/>
                <w:szCs w:val="24"/>
              </w:rPr>
              <w:t>1.1. Pirkėjas</w:t>
            </w:r>
          </w:p>
        </w:tc>
        <w:tc>
          <w:tcPr>
            <w:tcW w:w="1757" w:type="pct"/>
            <w:shd w:val="clear" w:color="auto" w:fill="auto"/>
          </w:tcPr>
          <w:p w14:paraId="6E232D7C" w14:textId="77777777" w:rsidR="005A5832" w:rsidRPr="00F75262" w:rsidRDefault="00A10867">
            <w:pPr>
              <w:rPr>
                <w:kern w:val="2"/>
                <w:szCs w:val="24"/>
              </w:rPr>
            </w:pPr>
            <w:r w:rsidRPr="00F75262">
              <w:rPr>
                <w:kern w:val="2"/>
                <w:szCs w:val="24"/>
              </w:rPr>
              <w:t>1.1.1. Pavadinimas</w:t>
            </w:r>
          </w:p>
        </w:tc>
        <w:tc>
          <w:tcPr>
            <w:tcW w:w="1836" w:type="pct"/>
          </w:tcPr>
          <w:p w14:paraId="5694E149" w14:textId="330AAFEB" w:rsidR="005A5832" w:rsidRDefault="002D71A1">
            <w:pPr>
              <w:jc w:val="center"/>
              <w:rPr>
                <w:kern w:val="2"/>
                <w:szCs w:val="24"/>
              </w:rPr>
            </w:pPr>
            <w:r>
              <w:rPr>
                <w:kern w:val="2"/>
                <w:szCs w:val="24"/>
              </w:rPr>
              <w:t>Lietuvos kariuomenės Logistikos valdybos vadovybė</w:t>
            </w:r>
          </w:p>
        </w:tc>
      </w:tr>
      <w:tr w:rsidR="005A5832" w14:paraId="33D9FE2E" w14:textId="77777777" w:rsidTr="00FC263C">
        <w:tc>
          <w:tcPr>
            <w:tcW w:w="1407" w:type="pct"/>
            <w:vMerge/>
          </w:tcPr>
          <w:p w14:paraId="40D90DC8" w14:textId="77777777" w:rsidR="005A5832" w:rsidRDefault="005A5832">
            <w:pPr>
              <w:rPr>
                <w:kern w:val="2"/>
                <w:szCs w:val="24"/>
              </w:rPr>
            </w:pPr>
          </w:p>
        </w:tc>
        <w:tc>
          <w:tcPr>
            <w:tcW w:w="1757" w:type="pct"/>
            <w:shd w:val="clear" w:color="auto" w:fill="auto"/>
          </w:tcPr>
          <w:p w14:paraId="61F2838D" w14:textId="77777777" w:rsidR="005A5832" w:rsidRPr="00F75262" w:rsidRDefault="00A10867">
            <w:pPr>
              <w:rPr>
                <w:kern w:val="2"/>
                <w:szCs w:val="24"/>
              </w:rPr>
            </w:pPr>
            <w:r w:rsidRPr="00F75262">
              <w:rPr>
                <w:kern w:val="2"/>
                <w:szCs w:val="24"/>
              </w:rPr>
              <w:t>1.1.2. Juridinio asmens kodas</w:t>
            </w:r>
          </w:p>
        </w:tc>
        <w:tc>
          <w:tcPr>
            <w:tcW w:w="1836" w:type="pct"/>
          </w:tcPr>
          <w:p w14:paraId="2FADA685" w14:textId="1739E0E9" w:rsidR="005A5832" w:rsidRDefault="002D71A1">
            <w:pPr>
              <w:jc w:val="center"/>
              <w:rPr>
                <w:kern w:val="2"/>
                <w:szCs w:val="24"/>
              </w:rPr>
            </w:pPr>
            <w:r w:rsidRPr="00F95352">
              <w:rPr>
                <w:kern w:val="2"/>
                <w:szCs w:val="24"/>
              </w:rPr>
              <w:t>304711191</w:t>
            </w:r>
          </w:p>
        </w:tc>
      </w:tr>
      <w:tr w:rsidR="005A5832" w14:paraId="043D4748" w14:textId="77777777" w:rsidTr="00FC263C">
        <w:tc>
          <w:tcPr>
            <w:tcW w:w="1407" w:type="pct"/>
            <w:vMerge/>
          </w:tcPr>
          <w:p w14:paraId="4CF8F796" w14:textId="77777777" w:rsidR="005A5832" w:rsidRDefault="005A5832">
            <w:pPr>
              <w:rPr>
                <w:kern w:val="2"/>
                <w:szCs w:val="24"/>
              </w:rPr>
            </w:pPr>
          </w:p>
        </w:tc>
        <w:tc>
          <w:tcPr>
            <w:tcW w:w="1757" w:type="pct"/>
            <w:shd w:val="clear" w:color="auto" w:fill="auto"/>
          </w:tcPr>
          <w:p w14:paraId="063F1D46" w14:textId="77777777" w:rsidR="005A5832" w:rsidRPr="00F75262" w:rsidRDefault="00A10867">
            <w:pPr>
              <w:rPr>
                <w:kern w:val="2"/>
                <w:szCs w:val="24"/>
              </w:rPr>
            </w:pPr>
            <w:r w:rsidRPr="00F75262">
              <w:rPr>
                <w:kern w:val="2"/>
                <w:szCs w:val="24"/>
              </w:rPr>
              <w:t>1.1.3. Adresas</w:t>
            </w:r>
          </w:p>
        </w:tc>
        <w:tc>
          <w:tcPr>
            <w:tcW w:w="1836" w:type="pct"/>
          </w:tcPr>
          <w:p w14:paraId="3E52A97F" w14:textId="18A52AED" w:rsidR="005A5832" w:rsidRDefault="005D7173">
            <w:pPr>
              <w:jc w:val="center"/>
              <w:rPr>
                <w:kern w:val="2"/>
                <w:szCs w:val="24"/>
              </w:rPr>
            </w:pPr>
            <w:r w:rsidRPr="005D7173">
              <w:rPr>
                <w:kern w:val="2"/>
                <w:szCs w:val="24"/>
              </w:rPr>
              <w:t>Savanorių pr. 8, LT-03116 Vilnius</w:t>
            </w:r>
          </w:p>
        </w:tc>
      </w:tr>
      <w:tr w:rsidR="00BA5D37" w14:paraId="24AD3447" w14:textId="77777777" w:rsidTr="00FC263C">
        <w:trPr>
          <w:trHeight w:val="1114"/>
        </w:trPr>
        <w:tc>
          <w:tcPr>
            <w:tcW w:w="1407" w:type="pct"/>
            <w:vMerge/>
          </w:tcPr>
          <w:p w14:paraId="3DE435FA" w14:textId="77777777" w:rsidR="00BA5D37" w:rsidRDefault="00BA5D37">
            <w:pPr>
              <w:rPr>
                <w:kern w:val="2"/>
                <w:szCs w:val="24"/>
              </w:rPr>
            </w:pPr>
          </w:p>
        </w:tc>
        <w:tc>
          <w:tcPr>
            <w:tcW w:w="1757" w:type="pct"/>
            <w:shd w:val="clear" w:color="auto" w:fill="auto"/>
          </w:tcPr>
          <w:p w14:paraId="76F780B9" w14:textId="3363D382" w:rsidR="00BA5D37" w:rsidRPr="00F75262" w:rsidRDefault="00BA5D37" w:rsidP="0024481D">
            <w:pPr>
              <w:rPr>
                <w:kern w:val="2"/>
                <w:szCs w:val="24"/>
              </w:rPr>
            </w:pPr>
            <w:r w:rsidRPr="00F75262">
              <w:rPr>
                <w:kern w:val="2"/>
                <w:szCs w:val="24"/>
              </w:rPr>
              <w:t>1.1.4. Atsiskaitomoji sąskaita</w:t>
            </w:r>
          </w:p>
        </w:tc>
        <w:tc>
          <w:tcPr>
            <w:tcW w:w="1836" w:type="pct"/>
          </w:tcPr>
          <w:p w14:paraId="11849023" w14:textId="77777777" w:rsidR="00381249" w:rsidRPr="00CA5850" w:rsidRDefault="00381249" w:rsidP="00381249">
            <w:pPr>
              <w:rPr>
                <w:kern w:val="2"/>
                <w:szCs w:val="24"/>
              </w:rPr>
            </w:pPr>
            <w:r w:rsidRPr="00CA5850">
              <w:rPr>
                <w:kern w:val="2"/>
                <w:szCs w:val="24"/>
              </w:rPr>
              <w:t>Lietuvos kariuomenė,</w:t>
            </w:r>
          </w:p>
          <w:p w14:paraId="259A3E99" w14:textId="77777777" w:rsidR="00381249" w:rsidRPr="00CA5850" w:rsidRDefault="00381249" w:rsidP="00381249">
            <w:pPr>
              <w:rPr>
                <w:kern w:val="2"/>
                <w:szCs w:val="24"/>
              </w:rPr>
            </w:pPr>
            <w:r w:rsidRPr="00CA5850">
              <w:rPr>
                <w:kern w:val="2"/>
                <w:szCs w:val="24"/>
              </w:rPr>
              <w:t xml:space="preserve">Banko pavadinimas: </w:t>
            </w:r>
          </w:p>
          <w:p w14:paraId="296029AF" w14:textId="37FBA87D" w:rsidR="00381249" w:rsidRPr="00CA5850" w:rsidRDefault="00381249" w:rsidP="00381249">
            <w:pPr>
              <w:rPr>
                <w:kern w:val="2"/>
                <w:szCs w:val="24"/>
              </w:rPr>
            </w:pPr>
            <w:r w:rsidRPr="00CA5850">
              <w:rPr>
                <w:kern w:val="2"/>
                <w:szCs w:val="24"/>
              </w:rPr>
              <w:t>Lietuvos Respublikos finansų ministerija, atsiskaitomoji sąskaita:</w:t>
            </w:r>
          </w:p>
          <w:p w14:paraId="10122F4C" w14:textId="692BD798" w:rsidR="00BA5D37" w:rsidRPr="00CA5850" w:rsidRDefault="00381249" w:rsidP="00381249">
            <w:pPr>
              <w:jc w:val="both"/>
              <w:rPr>
                <w:kern w:val="2"/>
                <w:szCs w:val="24"/>
              </w:rPr>
            </w:pPr>
            <w:r w:rsidRPr="00CA5850">
              <w:rPr>
                <w:kern w:val="2"/>
                <w:szCs w:val="24"/>
              </w:rPr>
              <w:t>LT62404000 63610 001175</w:t>
            </w:r>
          </w:p>
        </w:tc>
      </w:tr>
      <w:tr w:rsidR="00BA5D37" w14:paraId="5774E0C4" w14:textId="77777777" w:rsidTr="00FC263C">
        <w:trPr>
          <w:trHeight w:val="362"/>
        </w:trPr>
        <w:tc>
          <w:tcPr>
            <w:tcW w:w="1407" w:type="pct"/>
            <w:vMerge/>
          </w:tcPr>
          <w:p w14:paraId="23DB9EA6" w14:textId="77777777" w:rsidR="00BA5D37" w:rsidRDefault="00BA5D37">
            <w:pPr>
              <w:rPr>
                <w:kern w:val="2"/>
                <w:szCs w:val="24"/>
              </w:rPr>
            </w:pPr>
          </w:p>
        </w:tc>
        <w:tc>
          <w:tcPr>
            <w:tcW w:w="1757" w:type="pct"/>
            <w:shd w:val="clear" w:color="auto" w:fill="auto"/>
          </w:tcPr>
          <w:p w14:paraId="3B621967" w14:textId="3D15BE79" w:rsidR="00BA5D37" w:rsidRPr="00F75262" w:rsidRDefault="00BA5D37" w:rsidP="0024481D">
            <w:pPr>
              <w:rPr>
                <w:kern w:val="2"/>
                <w:szCs w:val="24"/>
              </w:rPr>
            </w:pPr>
            <w:r w:rsidRPr="00F75262">
              <w:rPr>
                <w:kern w:val="2"/>
                <w:szCs w:val="24"/>
              </w:rPr>
              <w:t>1.1.5. Telefonas</w:t>
            </w:r>
          </w:p>
        </w:tc>
        <w:tc>
          <w:tcPr>
            <w:tcW w:w="1836" w:type="pct"/>
          </w:tcPr>
          <w:p w14:paraId="3D7548C1" w14:textId="001626D6" w:rsidR="00BA5D37" w:rsidRPr="00CA5850" w:rsidRDefault="00BA5D37">
            <w:pPr>
              <w:jc w:val="center"/>
              <w:rPr>
                <w:kern w:val="2"/>
                <w:szCs w:val="24"/>
              </w:rPr>
            </w:pPr>
          </w:p>
        </w:tc>
      </w:tr>
      <w:tr w:rsidR="00BA5D37" w14:paraId="0ABF4870" w14:textId="77777777" w:rsidTr="00FC263C">
        <w:trPr>
          <w:trHeight w:val="410"/>
        </w:trPr>
        <w:tc>
          <w:tcPr>
            <w:tcW w:w="1407" w:type="pct"/>
            <w:vMerge/>
          </w:tcPr>
          <w:p w14:paraId="2CDED125" w14:textId="77777777" w:rsidR="00BA5D37" w:rsidRDefault="00BA5D37">
            <w:pPr>
              <w:rPr>
                <w:kern w:val="2"/>
                <w:szCs w:val="24"/>
              </w:rPr>
            </w:pPr>
          </w:p>
        </w:tc>
        <w:tc>
          <w:tcPr>
            <w:tcW w:w="1757" w:type="pct"/>
            <w:shd w:val="clear" w:color="auto" w:fill="auto"/>
          </w:tcPr>
          <w:p w14:paraId="7B0A4ED5" w14:textId="6ED4394D" w:rsidR="00BA5D37" w:rsidRPr="00F75262" w:rsidRDefault="00BA5D37">
            <w:pPr>
              <w:rPr>
                <w:kern w:val="2"/>
                <w:szCs w:val="24"/>
              </w:rPr>
            </w:pPr>
            <w:r w:rsidRPr="00F75262">
              <w:rPr>
                <w:kern w:val="2"/>
                <w:szCs w:val="24"/>
              </w:rPr>
              <w:t>1.1.6. Šalies atstovas</w:t>
            </w:r>
          </w:p>
        </w:tc>
        <w:tc>
          <w:tcPr>
            <w:tcW w:w="1836" w:type="pct"/>
          </w:tcPr>
          <w:p w14:paraId="41450A02" w14:textId="21EECA7E" w:rsidR="00DD2822" w:rsidRPr="007053E8" w:rsidRDefault="00DD2822">
            <w:pPr>
              <w:jc w:val="center"/>
              <w:rPr>
                <w:szCs w:val="24"/>
              </w:rPr>
            </w:pPr>
            <w:r w:rsidRPr="007053E8">
              <w:rPr>
                <w:szCs w:val="24"/>
              </w:rPr>
              <w:t xml:space="preserve">Lietuvos kariuomenės Logistikos valdybos vadas </w:t>
            </w:r>
          </w:p>
          <w:p w14:paraId="557F2BC7" w14:textId="2E428333" w:rsidR="00BA5D37" w:rsidRPr="00CA5850" w:rsidRDefault="005D7173">
            <w:pPr>
              <w:jc w:val="center"/>
              <w:rPr>
                <w:kern w:val="2"/>
                <w:szCs w:val="24"/>
              </w:rPr>
            </w:pPr>
            <w:r w:rsidRPr="007053E8">
              <w:rPr>
                <w:szCs w:val="24"/>
              </w:rPr>
              <w:t xml:space="preserve">plk. Arūnas </w:t>
            </w:r>
            <w:proofErr w:type="spellStart"/>
            <w:r w:rsidRPr="007053E8">
              <w:rPr>
                <w:szCs w:val="24"/>
              </w:rPr>
              <w:t>Dzidzevičius</w:t>
            </w:r>
            <w:proofErr w:type="spellEnd"/>
          </w:p>
        </w:tc>
      </w:tr>
      <w:tr w:rsidR="005A5832" w14:paraId="5D5098C0" w14:textId="77777777" w:rsidTr="00FC263C">
        <w:tc>
          <w:tcPr>
            <w:tcW w:w="1407" w:type="pct"/>
            <w:vMerge w:val="restart"/>
          </w:tcPr>
          <w:p w14:paraId="505C12D9" w14:textId="109DCF03" w:rsidR="005A5832" w:rsidRDefault="005A5832">
            <w:pPr>
              <w:rPr>
                <w:b/>
                <w:bCs/>
                <w:kern w:val="2"/>
                <w:szCs w:val="24"/>
              </w:rPr>
            </w:pPr>
          </w:p>
          <w:p w14:paraId="774BF901" w14:textId="77777777" w:rsidR="005A5832" w:rsidRDefault="005A5832">
            <w:pPr>
              <w:rPr>
                <w:b/>
                <w:bCs/>
                <w:kern w:val="2"/>
                <w:szCs w:val="24"/>
              </w:rPr>
            </w:pPr>
          </w:p>
          <w:p w14:paraId="389C83F7" w14:textId="77777777" w:rsidR="005A5832" w:rsidRDefault="005A5832">
            <w:pPr>
              <w:rPr>
                <w:b/>
                <w:bCs/>
                <w:kern w:val="2"/>
                <w:szCs w:val="24"/>
              </w:rPr>
            </w:pPr>
          </w:p>
          <w:p w14:paraId="677F6415" w14:textId="77777777" w:rsidR="005A5832" w:rsidRDefault="00A10867">
            <w:pPr>
              <w:rPr>
                <w:b/>
                <w:bCs/>
                <w:kern w:val="2"/>
                <w:szCs w:val="24"/>
              </w:rPr>
            </w:pPr>
            <w:r>
              <w:rPr>
                <w:b/>
                <w:bCs/>
                <w:kern w:val="2"/>
                <w:szCs w:val="24"/>
              </w:rPr>
              <w:t>1.2. Tiekėjas</w:t>
            </w:r>
          </w:p>
          <w:p w14:paraId="1D2F732A" w14:textId="77777777" w:rsidR="005A5832" w:rsidRPr="00444DA3" w:rsidRDefault="00A10867">
            <w:pPr>
              <w:rPr>
                <w:kern w:val="2"/>
                <w:szCs w:val="24"/>
              </w:rPr>
            </w:pPr>
            <w:r w:rsidRPr="00444DA3">
              <w:rPr>
                <w:kern w:val="2"/>
                <w:szCs w:val="24"/>
              </w:rPr>
              <w:t>(jei Tiekėjas yra fizinis asmuo, skiltys atitinkamai pakoreguojamos)</w:t>
            </w:r>
          </w:p>
          <w:p w14:paraId="4061DD90" w14:textId="77777777" w:rsidR="005A5832" w:rsidRDefault="005A5832">
            <w:pPr>
              <w:rPr>
                <w:b/>
                <w:bCs/>
                <w:kern w:val="2"/>
                <w:szCs w:val="24"/>
              </w:rPr>
            </w:pPr>
          </w:p>
        </w:tc>
        <w:tc>
          <w:tcPr>
            <w:tcW w:w="1757" w:type="pct"/>
            <w:shd w:val="clear" w:color="auto" w:fill="auto"/>
          </w:tcPr>
          <w:p w14:paraId="057DA5D9" w14:textId="77777777" w:rsidR="005A5832" w:rsidRPr="007053E8" w:rsidRDefault="00A10867">
            <w:pPr>
              <w:rPr>
                <w:kern w:val="2"/>
                <w:szCs w:val="24"/>
                <w:highlight w:val="green"/>
              </w:rPr>
            </w:pPr>
            <w:r w:rsidRPr="00444DA3">
              <w:rPr>
                <w:kern w:val="2"/>
                <w:szCs w:val="24"/>
              </w:rPr>
              <w:t>1.2.1. Pavadinimas</w:t>
            </w:r>
          </w:p>
        </w:tc>
        <w:tc>
          <w:tcPr>
            <w:tcW w:w="1836" w:type="pct"/>
          </w:tcPr>
          <w:p w14:paraId="405022B7" w14:textId="2480F2BE" w:rsidR="005A5832" w:rsidRDefault="009971DF">
            <w:pPr>
              <w:jc w:val="center"/>
              <w:rPr>
                <w:kern w:val="2"/>
                <w:szCs w:val="24"/>
              </w:rPr>
            </w:pPr>
            <w:r>
              <w:rPr>
                <w:kern w:val="2"/>
                <w:szCs w:val="24"/>
              </w:rPr>
              <w:t>UAB „Taiklu“</w:t>
            </w:r>
          </w:p>
        </w:tc>
      </w:tr>
      <w:tr w:rsidR="005A5832" w14:paraId="05733761" w14:textId="77777777" w:rsidTr="00FC263C">
        <w:tc>
          <w:tcPr>
            <w:tcW w:w="1407" w:type="pct"/>
            <w:vMerge/>
          </w:tcPr>
          <w:p w14:paraId="7800E885" w14:textId="77777777" w:rsidR="005A5832" w:rsidRDefault="005A5832">
            <w:pPr>
              <w:rPr>
                <w:b/>
                <w:bCs/>
                <w:kern w:val="2"/>
                <w:szCs w:val="24"/>
              </w:rPr>
            </w:pPr>
          </w:p>
        </w:tc>
        <w:tc>
          <w:tcPr>
            <w:tcW w:w="1757" w:type="pct"/>
          </w:tcPr>
          <w:p w14:paraId="55E5304C" w14:textId="77777777" w:rsidR="005A5832" w:rsidRPr="007053E8" w:rsidRDefault="00A10867">
            <w:pPr>
              <w:rPr>
                <w:kern w:val="2"/>
                <w:szCs w:val="24"/>
                <w:highlight w:val="green"/>
              </w:rPr>
            </w:pPr>
            <w:r w:rsidRPr="00444DA3">
              <w:rPr>
                <w:kern w:val="2"/>
                <w:szCs w:val="24"/>
              </w:rPr>
              <w:t>1.2.2. Juridinio asmens kodas</w:t>
            </w:r>
          </w:p>
        </w:tc>
        <w:tc>
          <w:tcPr>
            <w:tcW w:w="1836" w:type="pct"/>
          </w:tcPr>
          <w:p w14:paraId="547AC8B9" w14:textId="333D020C" w:rsidR="005A5832" w:rsidRDefault="007053E8">
            <w:pPr>
              <w:jc w:val="center"/>
              <w:rPr>
                <w:kern w:val="2"/>
                <w:szCs w:val="24"/>
              </w:rPr>
            </w:pPr>
            <w:r w:rsidRPr="007053E8">
              <w:rPr>
                <w:kern w:val="2"/>
                <w:szCs w:val="24"/>
              </w:rPr>
              <w:t>304437662 </w:t>
            </w:r>
          </w:p>
        </w:tc>
      </w:tr>
      <w:tr w:rsidR="005A5832" w14:paraId="32E01E6A" w14:textId="77777777" w:rsidTr="00FC263C">
        <w:tc>
          <w:tcPr>
            <w:tcW w:w="1407" w:type="pct"/>
            <w:vMerge/>
          </w:tcPr>
          <w:p w14:paraId="3020335F" w14:textId="77777777" w:rsidR="005A5832" w:rsidRDefault="005A5832">
            <w:pPr>
              <w:rPr>
                <w:b/>
                <w:bCs/>
                <w:kern w:val="2"/>
                <w:szCs w:val="24"/>
              </w:rPr>
            </w:pPr>
          </w:p>
        </w:tc>
        <w:tc>
          <w:tcPr>
            <w:tcW w:w="1757" w:type="pct"/>
          </w:tcPr>
          <w:p w14:paraId="5E5F80A7" w14:textId="77777777" w:rsidR="005A5832" w:rsidRPr="007053E8" w:rsidRDefault="00A10867">
            <w:pPr>
              <w:rPr>
                <w:kern w:val="2"/>
                <w:szCs w:val="24"/>
                <w:highlight w:val="green"/>
              </w:rPr>
            </w:pPr>
            <w:r w:rsidRPr="00444DA3">
              <w:rPr>
                <w:kern w:val="2"/>
                <w:szCs w:val="24"/>
              </w:rPr>
              <w:t>1.2.3. Adresas</w:t>
            </w:r>
          </w:p>
        </w:tc>
        <w:tc>
          <w:tcPr>
            <w:tcW w:w="1836" w:type="pct"/>
          </w:tcPr>
          <w:p w14:paraId="10D768E7" w14:textId="3BD3E2DD" w:rsidR="005A5832" w:rsidRDefault="007053E8" w:rsidP="00271A96">
            <w:pPr>
              <w:jc w:val="center"/>
              <w:rPr>
                <w:kern w:val="2"/>
                <w:szCs w:val="24"/>
              </w:rPr>
            </w:pPr>
            <w:r w:rsidRPr="009035C1">
              <w:rPr>
                <w:color w:val="212529"/>
              </w:rPr>
              <w:t>Ukrainiečių g. 4, Kaunas</w:t>
            </w:r>
          </w:p>
        </w:tc>
      </w:tr>
      <w:tr w:rsidR="005A5832" w14:paraId="66B90AE1" w14:textId="77777777" w:rsidTr="00FC263C">
        <w:tc>
          <w:tcPr>
            <w:tcW w:w="1407" w:type="pct"/>
            <w:vMerge/>
          </w:tcPr>
          <w:p w14:paraId="5AFBA0B2" w14:textId="77777777" w:rsidR="005A5832" w:rsidRDefault="005A5832">
            <w:pPr>
              <w:rPr>
                <w:b/>
                <w:bCs/>
                <w:kern w:val="2"/>
                <w:szCs w:val="24"/>
              </w:rPr>
            </w:pPr>
          </w:p>
        </w:tc>
        <w:tc>
          <w:tcPr>
            <w:tcW w:w="1757" w:type="pct"/>
          </w:tcPr>
          <w:p w14:paraId="0250C4DA" w14:textId="77777777" w:rsidR="005A5832" w:rsidRPr="00444DA3" w:rsidRDefault="00A10867">
            <w:pPr>
              <w:rPr>
                <w:kern w:val="2"/>
                <w:szCs w:val="24"/>
              </w:rPr>
            </w:pPr>
            <w:r w:rsidRPr="00444DA3">
              <w:rPr>
                <w:kern w:val="2"/>
                <w:szCs w:val="24"/>
              </w:rPr>
              <w:t>1.2.4. PVM mokėtojo kodas</w:t>
            </w:r>
          </w:p>
        </w:tc>
        <w:tc>
          <w:tcPr>
            <w:tcW w:w="1836" w:type="pct"/>
          </w:tcPr>
          <w:p w14:paraId="6F9CA028" w14:textId="470CE171" w:rsidR="005A5832" w:rsidRDefault="007053E8">
            <w:pPr>
              <w:jc w:val="center"/>
              <w:rPr>
                <w:kern w:val="2"/>
                <w:szCs w:val="24"/>
              </w:rPr>
            </w:pPr>
            <w:r w:rsidRPr="007053E8">
              <w:rPr>
                <w:kern w:val="2"/>
                <w:szCs w:val="24"/>
              </w:rPr>
              <w:t>LT100010626312</w:t>
            </w:r>
          </w:p>
        </w:tc>
      </w:tr>
      <w:tr w:rsidR="005A5832" w14:paraId="69A597D9" w14:textId="77777777" w:rsidTr="00FC263C">
        <w:tc>
          <w:tcPr>
            <w:tcW w:w="1407" w:type="pct"/>
            <w:vMerge/>
          </w:tcPr>
          <w:p w14:paraId="63E33D51" w14:textId="77777777" w:rsidR="005A5832" w:rsidRDefault="005A5832">
            <w:pPr>
              <w:rPr>
                <w:b/>
                <w:bCs/>
                <w:kern w:val="2"/>
                <w:szCs w:val="24"/>
              </w:rPr>
            </w:pPr>
          </w:p>
        </w:tc>
        <w:tc>
          <w:tcPr>
            <w:tcW w:w="1757" w:type="pct"/>
          </w:tcPr>
          <w:p w14:paraId="1FB435A1" w14:textId="77777777" w:rsidR="005A5832" w:rsidRPr="00444DA3" w:rsidRDefault="00A10867">
            <w:pPr>
              <w:rPr>
                <w:kern w:val="2"/>
                <w:szCs w:val="24"/>
              </w:rPr>
            </w:pPr>
            <w:r w:rsidRPr="00444DA3">
              <w:rPr>
                <w:kern w:val="2"/>
                <w:szCs w:val="24"/>
              </w:rPr>
              <w:t>1.2.5. Atsiskaitomoji sąskaita</w:t>
            </w:r>
          </w:p>
        </w:tc>
        <w:tc>
          <w:tcPr>
            <w:tcW w:w="1836" w:type="pct"/>
          </w:tcPr>
          <w:p w14:paraId="5F7A15DD" w14:textId="1D35675F" w:rsidR="005A5832" w:rsidRDefault="00444DA3">
            <w:pPr>
              <w:jc w:val="center"/>
              <w:rPr>
                <w:kern w:val="2"/>
                <w:szCs w:val="24"/>
              </w:rPr>
            </w:pPr>
            <w:r w:rsidRPr="0077561A">
              <w:rPr>
                <w:kern w:val="2"/>
                <w:szCs w:val="24"/>
              </w:rPr>
              <w:t>LT98 7290 0000 1546 7528</w:t>
            </w:r>
          </w:p>
        </w:tc>
      </w:tr>
      <w:tr w:rsidR="005A5832" w14:paraId="4473E48D" w14:textId="77777777" w:rsidTr="00FC263C">
        <w:tc>
          <w:tcPr>
            <w:tcW w:w="1407" w:type="pct"/>
            <w:vMerge/>
          </w:tcPr>
          <w:p w14:paraId="10BF5480" w14:textId="77777777" w:rsidR="005A5832" w:rsidRDefault="005A5832">
            <w:pPr>
              <w:rPr>
                <w:b/>
                <w:bCs/>
                <w:kern w:val="2"/>
                <w:szCs w:val="24"/>
              </w:rPr>
            </w:pPr>
          </w:p>
        </w:tc>
        <w:tc>
          <w:tcPr>
            <w:tcW w:w="1757" w:type="pct"/>
          </w:tcPr>
          <w:p w14:paraId="17195EDC" w14:textId="77777777" w:rsidR="005A5832" w:rsidRPr="00444DA3" w:rsidRDefault="00A10867">
            <w:pPr>
              <w:rPr>
                <w:kern w:val="2"/>
                <w:szCs w:val="24"/>
              </w:rPr>
            </w:pPr>
            <w:r w:rsidRPr="00444DA3">
              <w:rPr>
                <w:kern w:val="2"/>
                <w:szCs w:val="24"/>
              </w:rPr>
              <w:t>1.2.6. Bankas, banko kodas</w:t>
            </w:r>
          </w:p>
        </w:tc>
        <w:tc>
          <w:tcPr>
            <w:tcW w:w="1836" w:type="pct"/>
          </w:tcPr>
          <w:p w14:paraId="3EC4FFCF" w14:textId="77777777" w:rsidR="00444DA3" w:rsidRPr="0077561A" w:rsidRDefault="00444DA3" w:rsidP="00444DA3">
            <w:pPr>
              <w:jc w:val="center"/>
              <w:rPr>
                <w:kern w:val="2"/>
                <w:szCs w:val="24"/>
              </w:rPr>
            </w:pPr>
            <w:r w:rsidRPr="0077561A">
              <w:rPr>
                <w:kern w:val="2"/>
                <w:szCs w:val="24"/>
              </w:rPr>
              <w:t xml:space="preserve">Citadele </w:t>
            </w:r>
          </w:p>
          <w:p w14:paraId="4358E5C7" w14:textId="26967441" w:rsidR="005A5832" w:rsidRDefault="00444DA3" w:rsidP="00444DA3">
            <w:pPr>
              <w:jc w:val="center"/>
              <w:rPr>
                <w:kern w:val="2"/>
                <w:szCs w:val="24"/>
              </w:rPr>
            </w:pPr>
            <w:r w:rsidRPr="0077561A">
              <w:rPr>
                <w:kern w:val="2"/>
                <w:szCs w:val="24"/>
              </w:rPr>
              <w:t>Banko kodas 72900</w:t>
            </w:r>
          </w:p>
        </w:tc>
      </w:tr>
      <w:tr w:rsidR="005A5832" w14:paraId="1657CEFD" w14:textId="77777777" w:rsidTr="00FC263C">
        <w:tc>
          <w:tcPr>
            <w:tcW w:w="1407" w:type="pct"/>
            <w:vMerge/>
          </w:tcPr>
          <w:p w14:paraId="2D13C639" w14:textId="77777777" w:rsidR="005A5832" w:rsidRDefault="005A5832">
            <w:pPr>
              <w:rPr>
                <w:b/>
                <w:bCs/>
                <w:kern w:val="2"/>
                <w:szCs w:val="24"/>
              </w:rPr>
            </w:pPr>
          </w:p>
        </w:tc>
        <w:tc>
          <w:tcPr>
            <w:tcW w:w="1757" w:type="pct"/>
          </w:tcPr>
          <w:p w14:paraId="6AA839BE" w14:textId="77777777" w:rsidR="005A5832" w:rsidRPr="00444DA3" w:rsidRDefault="00A10867">
            <w:pPr>
              <w:rPr>
                <w:kern w:val="2"/>
                <w:szCs w:val="24"/>
              </w:rPr>
            </w:pPr>
            <w:r w:rsidRPr="00444DA3">
              <w:rPr>
                <w:kern w:val="2"/>
                <w:szCs w:val="24"/>
              </w:rPr>
              <w:t>1.2.7. Telefonas</w:t>
            </w:r>
          </w:p>
        </w:tc>
        <w:tc>
          <w:tcPr>
            <w:tcW w:w="1836" w:type="pct"/>
          </w:tcPr>
          <w:p w14:paraId="52BC2156" w14:textId="26888522" w:rsidR="005A5832" w:rsidRDefault="00444DA3">
            <w:pPr>
              <w:jc w:val="center"/>
              <w:rPr>
                <w:kern w:val="2"/>
                <w:szCs w:val="24"/>
              </w:rPr>
            </w:pPr>
            <w:r w:rsidRPr="0077561A">
              <w:rPr>
                <w:kern w:val="2"/>
                <w:szCs w:val="24"/>
              </w:rPr>
              <w:t>+37067716418</w:t>
            </w:r>
          </w:p>
        </w:tc>
      </w:tr>
      <w:tr w:rsidR="00444DA3" w14:paraId="283C64CB" w14:textId="77777777" w:rsidTr="00FC263C">
        <w:tc>
          <w:tcPr>
            <w:tcW w:w="1407" w:type="pct"/>
            <w:vMerge/>
          </w:tcPr>
          <w:p w14:paraId="41AC8538" w14:textId="77777777" w:rsidR="00444DA3" w:rsidRDefault="00444DA3" w:rsidP="00444DA3">
            <w:pPr>
              <w:rPr>
                <w:b/>
                <w:bCs/>
                <w:kern w:val="2"/>
                <w:szCs w:val="24"/>
              </w:rPr>
            </w:pPr>
          </w:p>
        </w:tc>
        <w:tc>
          <w:tcPr>
            <w:tcW w:w="1757" w:type="pct"/>
          </w:tcPr>
          <w:p w14:paraId="127F8FDC" w14:textId="77777777" w:rsidR="00444DA3" w:rsidRPr="00444DA3" w:rsidRDefault="00444DA3" w:rsidP="00444DA3">
            <w:pPr>
              <w:rPr>
                <w:kern w:val="2"/>
                <w:szCs w:val="24"/>
              </w:rPr>
            </w:pPr>
            <w:r w:rsidRPr="00444DA3">
              <w:rPr>
                <w:kern w:val="2"/>
                <w:szCs w:val="24"/>
              </w:rPr>
              <w:t>1.2.8. El. paštas</w:t>
            </w:r>
          </w:p>
        </w:tc>
        <w:tc>
          <w:tcPr>
            <w:tcW w:w="1836" w:type="pct"/>
          </w:tcPr>
          <w:p w14:paraId="42BEAE95" w14:textId="1CB75312" w:rsidR="00444DA3" w:rsidRDefault="00444DA3" w:rsidP="00444DA3">
            <w:pPr>
              <w:jc w:val="center"/>
              <w:rPr>
                <w:kern w:val="2"/>
                <w:szCs w:val="24"/>
              </w:rPr>
            </w:pPr>
            <w:r w:rsidRPr="0077561A">
              <w:rPr>
                <w:kern w:val="2"/>
                <w:szCs w:val="24"/>
              </w:rPr>
              <w:t>info@taiklu.lt</w:t>
            </w:r>
          </w:p>
        </w:tc>
      </w:tr>
      <w:tr w:rsidR="00444DA3" w14:paraId="49C3F53A" w14:textId="77777777" w:rsidTr="00FC263C">
        <w:tc>
          <w:tcPr>
            <w:tcW w:w="1407" w:type="pct"/>
            <w:vMerge/>
          </w:tcPr>
          <w:p w14:paraId="2FF39158" w14:textId="77777777" w:rsidR="00444DA3" w:rsidRDefault="00444DA3" w:rsidP="00444DA3">
            <w:pPr>
              <w:rPr>
                <w:b/>
                <w:bCs/>
                <w:kern w:val="2"/>
                <w:szCs w:val="24"/>
              </w:rPr>
            </w:pPr>
          </w:p>
        </w:tc>
        <w:tc>
          <w:tcPr>
            <w:tcW w:w="1757" w:type="pct"/>
          </w:tcPr>
          <w:p w14:paraId="2E1BAF64" w14:textId="77777777" w:rsidR="00444DA3" w:rsidRPr="00444DA3" w:rsidRDefault="00444DA3" w:rsidP="00444DA3">
            <w:pPr>
              <w:rPr>
                <w:kern w:val="2"/>
                <w:szCs w:val="24"/>
              </w:rPr>
            </w:pPr>
            <w:r w:rsidRPr="00444DA3">
              <w:rPr>
                <w:kern w:val="2"/>
                <w:szCs w:val="24"/>
              </w:rPr>
              <w:t>1.2.9. Šalies atstovas</w:t>
            </w:r>
          </w:p>
        </w:tc>
        <w:tc>
          <w:tcPr>
            <w:tcW w:w="1836" w:type="pct"/>
          </w:tcPr>
          <w:p w14:paraId="772461AC" w14:textId="5217452D" w:rsidR="00444DA3" w:rsidRDefault="00444DA3" w:rsidP="00444DA3">
            <w:pPr>
              <w:jc w:val="center"/>
              <w:rPr>
                <w:kern w:val="2"/>
                <w:szCs w:val="24"/>
              </w:rPr>
            </w:pPr>
            <w:r>
              <w:rPr>
                <w:kern w:val="2"/>
                <w:szCs w:val="24"/>
              </w:rPr>
              <w:t xml:space="preserve">Direktorius Martynas </w:t>
            </w:r>
            <w:proofErr w:type="spellStart"/>
            <w:r>
              <w:rPr>
                <w:kern w:val="2"/>
                <w:szCs w:val="24"/>
              </w:rPr>
              <w:t>Knyzelis</w:t>
            </w:r>
            <w:proofErr w:type="spellEnd"/>
          </w:p>
        </w:tc>
      </w:tr>
      <w:tr w:rsidR="00444DA3" w14:paraId="0C332352" w14:textId="77777777" w:rsidTr="00FC263C">
        <w:tc>
          <w:tcPr>
            <w:tcW w:w="1407" w:type="pct"/>
            <w:vMerge/>
          </w:tcPr>
          <w:p w14:paraId="7DA381B7" w14:textId="77777777" w:rsidR="00444DA3" w:rsidRDefault="00444DA3" w:rsidP="00444DA3">
            <w:pPr>
              <w:rPr>
                <w:b/>
                <w:bCs/>
                <w:kern w:val="2"/>
                <w:szCs w:val="24"/>
              </w:rPr>
            </w:pPr>
          </w:p>
        </w:tc>
        <w:tc>
          <w:tcPr>
            <w:tcW w:w="1757" w:type="pct"/>
          </w:tcPr>
          <w:p w14:paraId="04B44CE9" w14:textId="77777777" w:rsidR="00444DA3" w:rsidRPr="00444DA3" w:rsidRDefault="00444DA3" w:rsidP="00444DA3">
            <w:pPr>
              <w:rPr>
                <w:kern w:val="2"/>
                <w:szCs w:val="24"/>
              </w:rPr>
            </w:pPr>
            <w:r w:rsidRPr="00444DA3">
              <w:rPr>
                <w:kern w:val="2"/>
                <w:szCs w:val="24"/>
              </w:rPr>
              <w:t>1.2.10. Atstovavimo pagrindas</w:t>
            </w:r>
          </w:p>
        </w:tc>
        <w:tc>
          <w:tcPr>
            <w:tcW w:w="1836" w:type="pct"/>
          </w:tcPr>
          <w:p w14:paraId="13F72AD7" w14:textId="1AD1ADDC" w:rsidR="00444DA3" w:rsidRDefault="00444DA3" w:rsidP="00444DA3">
            <w:pPr>
              <w:jc w:val="center"/>
              <w:rPr>
                <w:kern w:val="2"/>
                <w:szCs w:val="24"/>
              </w:rPr>
            </w:pPr>
            <w:r>
              <w:rPr>
                <w:kern w:val="2"/>
                <w:szCs w:val="24"/>
              </w:rPr>
              <w:t>Įmonės įstatai</w:t>
            </w:r>
          </w:p>
        </w:tc>
      </w:tr>
    </w:tbl>
    <w:p w14:paraId="20DEB085" w14:textId="77777777" w:rsidR="005A5832" w:rsidRDefault="005A5832">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7137"/>
      </w:tblGrid>
      <w:tr w:rsidR="005A5832" w14:paraId="58C19BBB" w14:textId="77777777" w:rsidTr="00FC263C">
        <w:trPr>
          <w:trHeight w:val="300"/>
        </w:trPr>
        <w:tc>
          <w:tcPr>
            <w:tcW w:w="5000" w:type="pct"/>
            <w:gridSpan w:val="2"/>
          </w:tcPr>
          <w:p w14:paraId="1A26ACD8" w14:textId="77777777" w:rsidR="005A5832" w:rsidRDefault="00A10867">
            <w:pPr>
              <w:jc w:val="center"/>
              <w:rPr>
                <w:b/>
                <w:bCs/>
                <w:kern w:val="2"/>
                <w:szCs w:val="24"/>
              </w:rPr>
            </w:pPr>
            <w:r>
              <w:rPr>
                <w:b/>
                <w:bCs/>
                <w:kern w:val="2"/>
                <w:szCs w:val="24"/>
              </w:rPr>
              <w:t>2. ATSAKINGI ASMENYS</w:t>
            </w:r>
          </w:p>
        </w:tc>
      </w:tr>
      <w:tr w:rsidR="005A5832" w14:paraId="7E29B6A2" w14:textId="77777777" w:rsidTr="00FC263C">
        <w:trPr>
          <w:trHeight w:val="300"/>
        </w:trPr>
        <w:tc>
          <w:tcPr>
            <w:tcW w:w="1418" w:type="pct"/>
          </w:tcPr>
          <w:p w14:paraId="168036CB" w14:textId="77777777" w:rsidR="005A5832" w:rsidRDefault="00A10867">
            <w:pPr>
              <w:rPr>
                <w:b/>
                <w:bCs/>
                <w:kern w:val="2"/>
                <w:szCs w:val="24"/>
              </w:rPr>
            </w:pPr>
            <w:r w:rsidRPr="00444DA3">
              <w:rPr>
                <w:b/>
                <w:bCs/>
                <w:kern w:val="2"/>
                <w:szCs w:val="24"/>
              </w:rPr>
              <w:t xml:space="preserve">2.1. Pirkėjo kontaktiniai asmenys, atsakingi už Sutarties vykdymą, Prekių priėmimą, Sąskaitų per informacinę </w:t>
            </w:r>
            <w:r w:rsidRPr="00444DA3">
              <w:rPr>
                <w:b/>
                <w:bCs/>
                <w:kern w:val="2"/>
                <w:szCs w:val="24"/>
              </w:rPr>
              <w:lastRenderedPageBreak/>
              <w:t>sistemą „E. sąskaita“ priėmimą</w:t>
            </w:r>
          </w:p>
        </w:tc>
        <w:tc>
          <w:tcPr>
            <w:tcW w:w="3582" w:type="pct"/>
          </w:tcPr>
          <w:p w14:paraId="4FC2C5C3" w14:textId="3F79A422" w:rsidR="005A5832" w:rsidRPr="0019053D" w:rsidRDefault="005A5832" w:rsidP="0019053D">
            <w:pPr>
              <w:rPr>
                <w:color w:val="4472C4"/>
                <w:kern w:val="2"/>
                <w:szCs w:val="24"/>
              </w:rPr>
            </w:pPr>
          </w:p>
        </w:tc>
      </w:tr>
      <w:tr w:rsidR="005A5832" w14:paraId="27B5812C" w14:textId="77777777" w:rsidTr="00FC263C">
        <w:trPr>
          <w:trHeight w:val="300"/>
        </w:trPr>
        <w:tc>
          <w:tcPr>
            <w:tcW w:w="1418" w:type="pct"/>
          </w:tcPr>
          <w:p w14:paraId="21505B2A" w14:textId="77777777" w:rsidR="005A5832" w:rsidRDefault="00A10867">
            <w:pPr>
              <w:rPr>
                <w:b/>
                <w:bCs/>
                <w:kern w:val="2"/>
                <w:szCs w:val="24"/>
              </w:rPr>
            </w:pPr>
            <w:r>
              <w:rPr>
                <w:b/>
                <w:bCs/>
                <w:kern w:val="2"/>
                <w:szCs w:val="24"/>
              </w:rPr>
              <w:t>2.2</w:t>
            </w:r>
            <w:r w:rsidRPr="00444DA3">
              <w:rPr>
                <w:b/>
                <w:bCs/>
                <w:kern w:val="2"/>
                <w:szCs w:val="24"/>
              </w:rPr>
              <w:t>. Tiekėjo kontaktiniai asmenys, atsakingi už Sutarties vykdymą</w:t>
            </w:r>
          </w:p>
        </w:tc>
        <w:tc>
          <w:tcPr>
            <w:tcW w:w="3582" w:type="pct"/>
          </w:tcPr>
          <w:p w14:paraId="22C62CE8" w14:textId="14BFA052" w:rsidR="005A5832" w:rsidRDefault="005A5832">
            <w:pPr>
              <w:rPr>
                <w:color w:val="4472C4"/>
                <w:kern w:val="2"/>
                <w:szCs w:val="24"/>
              </w:rPr>
            </w:pPr>
          </w:p>
        </w:tc>
      </w:tr>
      <w:tr w:rsidR="005A5832" w14:paraId="3CBCB4A0" w14:textId="77777777" w:rsidTr="00FC263C">
        <w:trPr>
          <w:trHeight w:val="300"/>
        </w:trPr>
        <w:tc>
          <w:tcPr>
            <w:tcW w:w="5000" w:type="pct"/>
            <w:gridSpan w:val="2"/>
          </w:tcPr>
          <w:p w14:paraId="792933FF" w14:textId="77777777" w:rsidR="005A5832" w:rsidRDefault="00A10867">
            <w:pPr>
              <w:jc w:val="center"/>
              <w:rPr>
                <w:b/>
                <w:bCs/>
                <w:kern w:val="2"/>
                <w:szCs w:val="24"/>
              </w:rPr>
            </w:pPr>
            <w:r>
              <w:rPr>
                <w:b/>
                <w:bCs/>
                <w:kern w:val="2"/>
                <w:szCs w:val="24"/>
              </w:rPr>
              <w:t>3. SUTARTIES DALYKAS</w:t>
            </w:r>
          </w:p>
        </w:tc>
      </w:tr>
      <w:tr w:rsidR="005A5832" w14:paraId="45E551D7" w14:textId="77777777" w:rsidTr="00FC263C">
        <w:trPr>
          <w:trHeight w:val="300"/>
        </w:trPr>
        <w:tc>
          <w:tcPr>
            <w:tcW w:w="1418" w:type="pct"/>
          </w:tcPr>
          <w:p w14:paraId="2E6A22B0" w14:textId="77777777" w:rsidR="005A5832" w:rsidRDefault="00A10867">
            <w:pPr>
              <w:rPr>
                <w:b/>
                <w:bCs/>
                <w:kern w:val="2"/>
                <w:szCs w:val="24"/>
              </w:rPr>
            </w:pPr>
            <w:r>
              <w:rPr>
                <w:b/>
                <w:bCs/>
                <w:kern w:val="2"/>
                <w:szCs w:val="24"/>
              </w:rPr>
              <w:t xml:space="preserve">3.1. Sutarties dalykas </w:t>
            </w:r>
          </w:p>
        </w:tc>
        <w:tc>
          <w:tcPr>
            <w:tcW w:w="3582" w:type="pct"/>
          </w:tcPr>
          <w:p w14:paraId="198F53D0" w14:textId="37AB6EBD" w:rsidR="00F65501" w:rsidRDefault="002B0CA0" w:rsidP="00FC263C">
            <w:pPr>
              <w:jc w:val="both"/>
              <w:rPr>
                <w:kern w:val="2"/>
                <w:szCs w:val="24"/>
              </w:rPr>
            </w:pPr>
            <w:r>
              <w:rPr>
                <w:kern w:val="2"/>
                <w:szCs w:val="24"/>
              </w:rPr>
              <w:t>3.1.1.</w:t>
            </w:r>
            <w:r w:rsidR="00A10867">
              <w:rPr>
                <w:kern w:val="2"/>
                <w:szCs w:val="24"/>
              </w:rPr>
              <w:t>Tiekėjas įsipareigoja Sutartyje numatytomis sąlygomis perduoti Pirkėjui</w:t>
            </w:r>
            <w:r w:rsidR="0073417A">
              <w:rPr>
                <w:kern w:val="2"/>
                <w:szCs w:val="24"/>
              </w:rPr>
              <w:t xml:space="preserve">: </w:t>
            </w:r>
          </w:p>
          <w:p w14:paraId="346618C0" w14:textId="482D1229" w:rsidR="00F87003" w:rsidRPr="00F828D3" w:rsidRDefault="00931280" w:rsidP="00FC263C">
            <w:pPr>
              <w:jc w:val="both"/>
              <w:rPr>
                <w:kern w:val="2"/>
                <w:szCs w:val="24"/>
              </w:rPr>
            </w:pPr>
            <w:r w:rsidRPr="002D71A1">
              <w:rPr>
                <w:kern w:val="2"/>
                <w:szCs w:val="24"/>
              </w:rPr>
              <w:t xml:space="preserve">3.1.2. </w:t>
            </w:r>
            <w:r w:rsidR="00F65501" w:rsidRPr="002D71A1">
              <w:rPr>
                <w:kern w:val="2"/>
                <w:szCs w:val="24"/>
              </w:rPr>
              <w:t xml:space="preserve">Kilnojamuosius </w:t>
            </w:r>
            <w:proofErr w:type="spellStart"/>
            <w:r w:rsidR="00F65501" w:rsidRPr="002D71A1">
              <w:rPr>
                <w:kern w:val="2"/>
                <w:szCs w:val="24"/>
              </w:rPr>
              <w:t>tetraedrus</w:t>
            </w:r>
            <w:proofErr w:type="spellEnd"/>
            <w:r w:rsidR="00F65501" w:rsidRPr="002D71A1">
              <w:rPr>
                <w:kern w:val="2"/>
                <w:szCs w:val="24"/>
              </w:rPr>
              <w:t xml:space="preserve"> </w:t>
            </w:r>
            <w:r w:rsidR="00394A2E">
              <w:rPr>
                <w:kern w:val="2"/>
                <w:szCs w:val="24"/>
              </w:rPr>
              <w:t>„</w:t>
            </w:r>
            <w:r w:rsidR="00F65501" w:rsidRPr="002D71A1">
              <w:rPr>
                <w:kern w:val="2"/>
                <w:szCs w:val="24"/>
              </w:rPr>
              <w:t>Drakono dantis</w:t>
            </w:r>
            <w:r w:rsidR="00394A2E">
              <w:rPr>
                <w:kern w:val="2"/>
                <w:szCs w:val="24"/>
              </w:rPr>
              <w:t>“</w:t>
            </w:r>
            <w:r w:rsidR="00F65501" w:rsidRPr="00931280">
              <w:rPr>
                <w:kern w:val="2"/>
                <w:szCs w:val="24"/>
              </w:rPr>
              <w:t xml:space="preserve"> </w:t>
            </w:r>
            <w:r w:rsidR="00F97AD8" w:rsidRPr="0044263F">
              <w:rPr>
                <w:b/>
                <w:kern w:val="2"/>
                <w:szCs w:val="24"/>
              </w:rPr>
              <w:t>–</w:t>
            </w:r>
            <w:r w:rsidR="00F65501" w:rsidRPr="00F828D3">
              <w:rPr>
                <w:kern w:val="2"/>
                <w:szCs w:val="24"/>
              </w:rPr>
              <w:t xml:space="preserve"> </w:t>
            </w:r>
            <w:r w:rsidR="00F65501" w:rsidRPr="00381249">
              <w:rPr>
                <w:b/>
                <w:kern w:val="2"/>
                <w:szCs w:val="24"/>
              </w:rPr>
              <w:t>3240 vnt.</w:t>
            </w:r>
            <w:r w:rsidR="00F65501" w:rsidRPr="00F828D3">
              <w:rPr>
                <w:kern w:val="2"/>
                <w:szCs w:val="24"/>
              </w:rPr>
              <w:t xml:space="preserve"> </w:t>
            </w:r>
          </w:p>
          <w:p w14:paraId="3FCE141A" w14:textId="091900E3" w:rsidR="0075246E" w:rsidRPr="00F57F4B" w:rsidRDefault="00F65501" w:rsidP="00FC263C">
            <w:pPr>
              <w:jc w:val="both"/>
              <w:rPr>
                <w:b/>
                <w:kern w:val="2"/>
                <w:szCs w:val="24"/>
              </w:rPr>
            </w:pPr>
            <w:r w:rsidRPr="0044263F">
              <w:rPr>
                <w:b/>
                <w:kern w:val="2"/>
                <w:szCs w:val="24"/>
              </w:rPr>
              <w:t>(</w:t>
            </w:r>
            <w:r w:rsidR="00D538C7" w:rsidRPr="0044263F">
              <w:rPr>
                <w:b/>
                <w:kern w:val="2"/>
                <w:szCs w:val="24"/>
              </w:rPr>
              <w:t xml:space="preserve">toliau </w:t>
            </w:r>
            <w:r w:rsidR="0073417A" w:rsidRPr="0044263F">
              <w:rPr>
                <w:b/>
                <w:kern w:val="2"/>
                <w:szCs w:val="24"/>
              </w:rPr>
              <w:t>–</w:t>
            </w:r>
            <w:r w:rsidR="00D538C7" w:rsidRPr="0044263F">
              <w:rPr>
                <w:b/>
                <w:kern w:val="2"/>
                <w:szCs w:val="24"/>
              </w:rPr>
              <w:t xml:space="preserve"> </w:t>
            </w:r>
            <w:r w:rsidR="0073417A" w:rsidRPr="0044263F">
              <w:rPr>
                <w:b/>
                <w:kern w:val="2"/>
                <w:szCs w:val="24"/>
              </w:rPr>
              <w:t>Prekes)</w:t>
            </w:r>
            <w:r w:rsidR="0075246E" w:rsidRPr="0044263F">
              <w:rPr>
                <w:b/>
                <w:kern w:val="2"/>
                <w:szCs w:val="24"/>
              </w:rPr>
              <w:t>;</w:t>
            </w:r>
          </w:p>
          <w:p w14:paraId="575550CC" w14:textId="27523D58" w:rsidR="005A5832" w:rsidRDefault="002B0CA0" w:rsidP="00FC263C">
            <w:pPr>
              <w:jc w:val="both"/>
              <w:rPr>
                <w:color w:val="000000"/>
                <w:kern w:val="2"/>
                <w:szCs w:val="24"/>
              </w:rPr>
            </w:pPr>
            <w:r>
              <w:rPr>
                <w:color w:val="000000"/>
                <w:kern w:val="2"/>
                <w:szCs w:val="24"/>
              </w:rPr>
              <w:t>3.1.</w:t>
            </w:r>
            <w:r w:rsidR="0019053D">
              <w:rPr>
                <w:color w:val="000000"/>
                <w:kern w:val="2"/>
                <w:szCs w:val="24"/>
              </w:rPr>
              <w:t>3</w:t>
            </w:r>
            <w:r>
              <w:rPr>
                <w:color w:val="000000"/>
                <w:kern w:val="2"/>
                <w:szCs w:val="24"/>
              </w:rPr>
              <w:t xml:space="preserve">. </w:t>
            </w:r>
            <w:r w:rsidR="00A10867">
              <w:rPr>
                <w:color w:val="000000"/>
                <w:kern w:val="2"/>
                <w:szCs w:val="24"/>
              </w:rPr>
              <w:t xml:space="preserve">Išsamus Prekių </w:t>
            </w:r>
            <w:r w:rsidR="00A10867" w:rsidRPr="0050314D">
              <w:rPr>
                <w:color w:val="000000"/>
                <w:kern w:val="2"/>
                <w:szCs w:val="24"/>
              </w:rPr>
              <w:t xml:space="preserve">aprašymas ir kiti reikalavimai tiekiamoms Prekėms nustatyti Sutarties priede Nr. </w:t>
            </w:r>
            <w:r w:rsidR="00BB4978" w:rsidRPr="0050314D">
              <w:rPr>
                <w:color w:val="000000"/>
                <w:kern w:val="2"/>
                <w:szCs w:val="24"/>
              </w:rPr>
              <w:t>[1</w:t>
            </w:r>
            <w:r w:rsidR="00A10867" w:rsidRPr="0050314D">
              <w:rPr>
                <w:color w:val="000000"/>
                <w:kern w:val="2"/>
                <w:szCs w:val="24"/>
              </w:rPr>
              <w:t xml:space="preserve">] „Techninė specifikacija“ (toliau – Techninė specifikacija) ir Sutarties priede Nr. </w:t>
            </w:r>
            <w:r w:rsidR="00BB4978" w:rsidRPr="0050314D">
              <w:rPr>
                <w:color w:val="000000"/>
                <w:kern w:val="2"/>
                <w:szCs w:val="24"/>
              </w:rPr>
              <w:t>[2</w:t>
            </w:r>
            <w:r w:rsidR="00A10867" w:rsidRPr="0050314D">
              <w:rPr>
                <w:color w:val="000000"/>
                <w:kern w:val="2"/>
                <w:szCs w:val="24"/>
              </w:rPr>
              <w:t>] „Pasiūlymas“.</w:t>
            </w:r>
          </w:p>
          <w:p w14:paraId="70B75FDB" w14:textId="041E7AA7" w:rsidR="002C7B11" w:rsidRDefault="002C7B11" w:rsidP="00FC263C">
            <w:pPr>
              <w:jc w:val="both"/>
              <w:rPr>
                <w:color w:val="000000"/>
                <w:kern w:val="2"/>
                <w:szCs w:val="24"/>
              </w:rPr>
            </w:pPr>
            <w:r>
              <w:rPr>
                <w:color w:val="000000"/>
                <w:kern w:val="2"/>
                <w:szCs w:val="24"/>
              </w:rPr>
              <w:t>3.1.</w:t>
            </w:r>
            <w:r w:rsidR="0019053D">
              <w:rPr>
                <w:color w:val="000000"/>
                <w:kern w:val="2"/>
                <w:szCs w:val="24"/>
              </w:rPr>
              <w:t>4</w:t>
            </w:r>
            <w:r>
              <w:rPr>
                <w:color w:val="000000"/>
                <w:kern w:val="2"/>
                <w:szCs w:val="24"/>
              </w:rPr>
              <w:t xml:space="preserve">. Pirkėjas įsipareigoja sutarties galiojimo laikotarpiu išpirkti visus Specialiųjų sąlygų </w:t>
            </w:r>
            <w:r w:rsidR="0019053D">
              <w:rPr>
                <w:color w:val="000000"/>
                <w:kern w:val="2"/>
                <w:szCs w:val="24"/>
              </w:rPr>
              <w:t xml:space="preserve">3.1.2 </w:t>
            </w:r>
            <w:r w:rsidR="00394A2E">
              <w:rPr>
                <w:color w:val="000000"/>
                <w:kern w:val="2"/>
                <w:szCs w:val="24"/>
              </w:rPr>
              <w:t xml:space="preserve">punkte </w:t>
            </w:r>
            <w:r>
              <w:rPr>
                <w:color w:val="000000"/>
                <w:kern w:val="2"/>
                <w:szCs w:val="24"/>
              </w:rPr>
              <w:t xml:space="preserve">nurodytus Prekių kiekius. </w:t>
            </w:r>
          </w:p>
        </w:tc>
      </w:tr>
      <w:tr w:rsidR="005A5832" w14:paraId="5DF90380" w14:textId="77777777" w:rsidTr="00FC263C">
        <w:trPr>
          <w:trHeight w:val="300"/>
        </w:trPr>
        <w:tc>
          <w:tcPr>
            <w:tcW w:w="1418" w:type="pct"/>
          </w:tcPr>
          <w:p w14:paraId="0981738F" w14:textId="7370073C" w:rsidR="005A5832" w:rsidRDefault="00A10867">
            <w:pPr>
              <w:rPr>
                <w:b/>
                <w:bCs/>
                <w:kern w:val="2"/>
                <w:szCs w:val="24"/>
              </w:rPr>
            </w:pPr>
            <w:r>
              <w:rPr>
                <w:b/>
                <w:bCs/>
                <w:kern w:val="2"/>
                <w:szCs w:val="24"/>
              </w:rPr>
              <w:t>3.2. Pirkimo numeris</w:t>
            </w:r>
          </w:p>
        </w:tc>
        <w:tc>
          <w:tcPr>
            <w:tcW w:w="3582" w:type="pct"/>
          </w:tcPr>
          <w:p w14:paraId="463AEF3E" w14:textId="426EB2CE" w:rsidR="005A5832" w:rsidRDefault="00444DA3">
            <w:pPr>
              <w:rPr>
                <w:kern w:val="2"/>
                <w:szCs w:val="24"/>
              </w:rPr>
            </w:pPr>
            <w:r w:rsidRPr="00444DA3">
              <w:rPr>
                <w:kern w:val="2"/>
                <w:szCs w:val="24"/>
              </w:rPr>
              <w:t>717732</w:t>
            </w:r>
            <w:r>
              <w:rPr>
                <w:kern w:val="2"/>
                <w:szCs w:val="24"/>
              </w:rPr>
              <w:t xml:space="preserve"> (CVP IS)</w:t>
            </w:r>
          </w:p>
        </w:tc>
      </w:tr>
      <w:tr w:rsidR="005A5832" w14:paraId="416D98F2" w14:textId="77777777" w:rsidTr="00FC263C">
        <w:trPr>
          <w:trHeight w:val="300"/>
        </w:trPr>
        <w:tc>
          <w:tcPr>
            <w:tcW w:w="1418" w:type="pct"/>
          </w:tcPr>
          <w:p w14:paraId="3508278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3582" w:type="pct"/>
          </w:tcPr>
          <w:p w14:paraId="14E0702F" w14:textId="77777777" w:rsidR="005A5832" w:rsidRDefault="00A10867">
            <w:pPr>
              <w:rPr>
                <w:kern w:val="2"/>
                <w:szCs w:val="24"/>
              </w:rPr>
            </w:pPr>
            <w:r>
              <w:rPr>
                <w:kern w:val="2"/>
                <w:szCs w:val="24"/>
              </w:rPr>
              <w:t>Netaikoma</w:t>
            </w:r>
          </w:p>
          <w:p w14:paraId="013C7945" w14:textId="77777777" w:rsidR="005A5832" w:rsidRDefault="005A5832">
            <w:pPr>
              <w:rPr>
                <w:kern w:val="2"/>
                <w:szCs w:val="24"/>
              </w:rPr>
            </w:pPr>
          </w:p>
          <w:p w14:paraId="0804F668" w14:textId="77777777" w:rsidR="005A5832" w:rsidRDefault="005A5832">
            <w:pPr>
              <w:rPr>
                <w:kern w:val="2"/>
                <w:szCs w:val="24"/>
              </w:rPr>
            </w:pPr>
          </w:p>
        </w:tc>
      </w:tr>
      <w:tr w:rsidR="005A5832" w14:paraId="78D6D4C3" w14:textId="77777777" w:rsidTr="00FC263C">
        <w:trPr>
          <w:trHeight w:val="300"/>
        </w:trPr>
        <w:tc>
          <w:tcPr>
            <w:tcW w:w="5000" w:type="pct"/>
            <w:gridSpan w:val="2"/>
          </w:tcPr>
          <w:p w14:paraId="249164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EBEF733" w14:textId="77777777" w:rsidTr="00FC263C">
        <w:trPr>
          <w:trHeight w:val="300"/>
        </w:trPr>
        <w:tc>
          <w:tcPr>
            <w:tcW w:w="1418" w:type="pct"/>
          </w:tcPr>
          <w:p w14:paraId="47CE445B" w14:textId="77777777" w:rsidR="005A5832" w:rsidRDefault="00A10867">
            <w:pPr>
              <w:rPr>
                <w:b/>
                <w:bCs/>
                <w:kern w:val="2"/>
                <w:szCs w:val="24"/>
              </w:rPr>
            </w:pPr>
            <w:r>
              <w:rPr>
                <w:b/>
                <w:bCs/>
                <w:kern w:val="2"/>
                <w:szCs w:val="24"/>
              </w:rPr>
              <w:t>4.1. Prekių pristatymo terminai, kai Prekės pristatomos dalimis</w:t>
            </w:r>
          </w:p>
        </w:tc>
        <w:tc>
          <w:tcPr>
            <w:tcW w:w="3582" w:type="pct"/>
          </w:tcPr>
          <w:p w14:paraId="3899D969" w14:textId="514EF10A" w:rsidR="00232D16" w:rsidRPr="0044263F" w:rsidRDefault="00D538C7" w:rsidP="00FC263C">
            <w:pPr>
              <w:jc w:val="both"/>
              <w:rPr>
                <w:kern w:val="2"/>
                <w:szCs w:val="24"/>
              </w:rPr>
            </w:pPr>
            <w:r>
              <w:rPr>
                <w:kern w:val="2"/>
                <w:szCs w:val="24"/>
              </w:rPr>
              <w:t>4.1.1</w:t>
            </w:r>
            <w:r w:rsidRPr="00CA5850">
              <w:rPr>
                <w:kern w:val="2"/>
                <w:szCs w:val="24"/>
              </w:rPr>
              <w:t xml:space="preserve">. </w:t>
            </w:r>
            <w:r w:rsidR="00A10867" w:rsidRPr="00CA5850">
              <w:rPr>
                <w:kern w:val="2"/>
                <w:szCs w:val="24"/>
              </w:rPr>
              <w:t xml:space="preserve">Tiekėjas </w:t>
            </w:r>
            <w:r w:rsidRPr="00CA5850">
              <w:rPr>
                <w:kern w:val="2"/>
                <w:szCs w:val="24"/>
              </w:rPr>
              <w:t>savo lėšomis ir priemonėmis nuo sutarties įsigaliojimo dienos įsipareigoja</w:t>
            </w:r>
            <w:r w:rsidR="00381249" w:rsidRPr="00CA5850">
              <w:rPr>
                <w:kern w:val="2"/>
                <w:szCs w:val="24"/>
              </w:rPr>
              <w:t xml:space="preserve"> pagaminti</w:t>
            </w:r>
            <w:r w:rsidRPr="00CA5850">
              <w:rPr>
                <w:kern w:val="2"/>
                <w:szCs w:val="24"/>
              </w:rPr>
              <w:t xml:space="preserve"> </w:t>
            </w:r>
            <w:r w:rsidR="00381249" w:rsidRPr="00CA5850">
              <w:rPr>
                <w:kern w:val="2"/>
                <w:szCs w:val="24"/>
              </w:rPr>
              <w:t xml:space="preserve">ir </w:t>
            </w:r>
            <w:r w:rsidRPr="00CA5850">
              <w:rPr>
                <w:kern w:val="2"/>
                <w:szCs w:val="24"/>
              </w:rPr>
              <w:t xml:space="preserve"> </w:t>
            </w:r>
            <w:r w:rsidR="00A10867" w:rsidRPr="00CA5850">
              <w:rPr>
                <w:kern w:val="2"/>
                <w:szCs w:val="24"/>
              </w:rPr>
              <w:t xml:space="preserve">pristatyti </w:t>
            </w:r>
            <w:r w:rsidR="00F6178B" w:rsidRPr="00CA5850">
              <w:rPr>
                <w:kern w:val="2"/>
                <w:szCs w:val="24"/>
              </w:rPr>
              <w:t>visą P</w:t>
            </w:r>
            <w:r w:rsidR="00381249" w:rsidRPr="00CA5850">
              <w:rPr>
                <w:kern w:val="2"/>
                <w:szCs w:val="24"/>
              </w:rPr>
              <w:t xml:space="preserve">rekių kiekį </w:t>
            </w:r>
            <w:r w:rsidR="0044263F" w:rsidRPr="00CA5850">
              <w:rPr>
                <w:b/>
                <w:kern w:val="2"/>
                <w:szCs w:val="24"/>
              </w:rPr>
              <w:t>3240 vnt</w:t>
            </w:r>
            <w:r w:rsidR="0044263F">
              <w:rPr>
                <w:kern w:val="2"/>
                <w:szCs w:val="24"/>
              </w:rPr>
              <w:t xml:space="preserve">. ne vėliau kaip per </w:t>
            </w:r>
            <w:r w:rsidR="0019053D" w:rsidRPr="0044263F">
              <w:rPr>
                <w:b/>
                <w:kern w:val="2"/>
                <w:szCs w:val="24"/>
              </w:rPr>
              <w:t>270 kalendorinių dienų</w:t>
            </w:r>
            <w:r w:rsidR="0019053D">
              <w:rPr>
                <w:kern w:val="2"/>
                <w:szCs w:val="24"/>
              </w:rPr>
              <w:t>.</w:t>
            </w:r>
          </w:p>
          <w:p w14:paraId="4F213505" w14:textId="55B94931" w:rsidR="005A5832" w:rsidRDefault="00D538C7" w:rsidP="00FC263C">
            <w:pPr>
              <w:jc w:val="both"/>
            </w:pPr>
            <w:r w:rsidRPr="00CA5850">
              <w:rPr>
                <w:kern w:val="2"/>
                <w:szCs w:val="24"/>
              </w:rPr>
              <w:t xml:space="preserve">4.1.2. </w:t>
            </w:r>
            <w:r w:rsidRPr="00CA5850">
              <w:t>Prekių pristatymo vieta</w:t>
            </w:r>
            <w:r w:rsidR="0044263F">
              <w:t>:</w:t>
            </w:r>
          </w:p>
          <w:p w14:paraId="0093E66C" w14:textId="71A1443E" w:rsidR="00D538C7" w:rsidRDefault="00FD1821" w:rsidP="00FC263C">
            <w:pPr>
              <w:jc w:val="both"/>
            </w:pPr>
            <w:r>
              <w:t xml:space="preserve">Mickūnai, Rokantiškės, </w:t>
            </w:r>
            <w:proofErr w:type="spellStart"/>
            <w:r>
              <w:t>Jašiūnai</w:t>
            </w:r>
            <w:proofErr w:type="spellEnd"/>
            <w:r>
              <w:t>, Eišiškės, Varėna, Merkinė, Leipalingis, Veisėjai, Alytus, Marijampolė, Gražiškiai, Vilkaviškis, Šakiai, Tauragė, Pagėgiai, Kretinga, Klaipėda, Neringa, Švenčionys, Ignalina, Visagi</w:t>
            </w:r>
            <w:r w:rsidR="003F6083">
              <w:t>nas, Zarasai, Pabradė, Rukla, Ka</w:t>
            </w:r>
            <w:r>
              <w:t xml:space="preserve">zlų Rūda, </w:t>
            </w:r>
            <w:r w:rsidRPr="00D538C7">
              <w:t xml:space="preserve">Rūdninkai, Kairiai. </w:t>
            </w:r>
          </w:p>
          <w:p w14:paraId="2F4B81CA" w14:textId="5C81E127" w:rsidR="005A5832" w:rsidRDefault="00DA258B" w:rsidP="00FC263C">
            <w:pPr>
              <w:jc w:val="both"/>
              <w:rPr>
                <w:color w:val="4472C4"/>
                <w:kern w:val="2"/>
                <w:szCs w:val="24"/>
              </w:rPr>
            </w:pPr>
            <w:r>
              <w:t xml:space="preserve">4.1.3. </w:t>
            </w:r>
            <w:r w:rsidR="00FD1821" w:rsidRPr="00D538C7">
              <w:t>Tikslūs pristatym</w:t>
            </w:r>
            <w:r w:rsidR="00D538C7" w:rsidRPr="00D538C7">
              <w:t>o adresai bus pateikti Tiekėjui sutarties vykdymo metu.</w:t>
            </w:r>
          </w:p>
        </w:tc>
      </w:tr>
      <w:tr w:rsidR="005A5832" w14:paraId="71F3EBEC" w14:textId="77777777" w:rsidTr="00FC263C">
        <w:trPr>
          <w:trHeight w:val="300"/>
        </w:trPr>
        <w:tc>
          <w:tcPr>
            <w:tcW w:w="1418" w:type="pct"/>
          </w:tcPr>
          <w:p w14:paraId="7F1E510A" w14:textId="2046F6DF" w:rsidR="005A5832" w:rsidRDefault="00A10867">
            <w:pPr>
              <w:rPr>
                <w:b/>
                <w:bCs/>
                <w:kern w:val="2"/>
                <w:szCs w:val="24"/>
              </w:rPr>
            </w:pPr>
            <w:r>
              <w:rPr>
                <w:b/>
                <w:bCs/>
                <w:kern w:val="2"/>
                <w:szCs w:val="24"/>
              </w:rPr>
              <w:t>4.2. Prekių (ar jų dalies) pristatymo termino pratęsimas</w:t>
            </w:r>
          </w:p>
        </w:tc>
        <w:tc>
          <w:tcPr>
            <w:tcW w:w="3582" w:type="pct"/>
          </w:tcPr>
          <w:p w14:paraId="4917F407" w14:textId="77777777" w:rsidR="005A5832" w:rsidRDefault="00A10867">
            <w:pPr>
              <w:rPr>
                <w:kern w:val="2"/>
                <w:szCs w:val="24"/>
              </w:rPr>
            </w:pPr>
            <w:r>
              <w:rPr>
                <w:kern w:val="2"/>
                <w:szCs w:val="24"/>
              </w:rPr>
              <w:t>Netaikoma</w:t>
            </w:r>
          </w:p>
          <w:p w14:paraId="5058990A" w14:textId="520BC38D" w:rsidR="005A5832" w:rsidRDefault="005A5832">
            <w:pPr>
              <w:rPr>
                <w:kern w:val="2"/>
                <w:szCs w:val="24"/>
              </w:rPr>
            </w:pPr>
          </w:p>
        </w:tc>
      </w:tr>
      <w:tr w:rsidR="005A5832" w14:paraId="6BD7C511" w14:textId="77777777" w:rsidTr="00FC263C">
        <w:trPr>
          <w:trHeight w:val="300"/>
        </w:trPr>
        <w:tc>
          <w:tcPr>
            <w:tcW w:w="1418" w:type="pct"/>
          </w:tcPr>
          <w:p w14:paraId="35AEAE07" w14:textId="77777777" w:rsidR="005A5832" w:rsidRDefault="00A10867">
            <w:pPr>
              <w:rPr>
                <w:b/>
                <w:bCs/>
                <w:kern w:val="2"/>
                <w:szCs w:val="24"/>
              </w:rPr>
            </w:pPr>
            <w:r>
              <w:rPr>
                <w:b/>
                <w:bCs/>
                <w:kern w:val="2"/>
                <w:szCs w:val="24"/>
              </w:rPr>
              <w:t>4.3. Užsakymų teikimo tvarka</w:t>
            </w:r>
          </w:p>
        </w:tc>
        <w:tc>
          <w:tcPr>
            <w:tcW w:w="3582" w:type="pct"/>
          </w:tcPr>
          <w:p w14:paraId="09570E99" w14:textId="13267BEA" w:rsidR="005A5832" w:rsidRPr="003433B5" w:rsidRDefault="002C2CD6" w:rsidP="003433B5">
            <w:pPr>
              <w:jc w:val="both"/>
              <w:rPr>
                <w:kern w:val="2"/>
                <w:szCs w:val="24"/>
                <w:u w:val="single"/>
              </w:rPr>
            </w:pPr>
            <w:r w:rsidRPr="00CA5850">
              <w:rPr>
                <w:kern w:val="2"/>
                <w:szCs w:val="24"/>
              </w:rPr>
              <w:t xml:space="preserve">Prekių pristatymai bus atliekami pagal Tiekėjo užpildytą </w:t>
            </w:r>
            <w:r w:rsidR="007F5F0E" w:rsidRPr="00CA5850">
              <w:rPr>
                <w:kern w:val="2"/>
                <w:szCs w:val="24"/>
              </w:rPr>
              <w:t>Pirkimo sąlygų 2 priedo „Pasiūlymas</w:t>
            </w:r>
            <w:r w:rsidR="007F5F0E" w:rsidRPr="00444DA3">
              <w:rPr>
                <w:kern w:val="2"/>
                <w:szCs w:val="24"/>
              </w:rPr>
              <w:t xml:space="preserve">“ </w:t>
            </w:r>
            <w:r w:rsidR="007F5F0E" w:rsidRPr="00444DA3">
              <w:rPr>
                <w:b/>
                <w:bCs/>
                <w:kern w:val="2"/>
                <w:szCs w:val="24"/>
              </w:rPr>
              <w:t>Tiekimo grafiką.</w:t>
            </w:r>
            <w:r w:rsidR="007F5F0E" w:rsidRPr="00444DA3">
              <w:rPr>
                <w:bCs/>
                <w:kern w:val="2"/>
                <w:szCs w:val="24"/>
              </w:rPr>
              <w:t xml:space="preserve"> Tiekėjo atstovo el. paštas pristatymų derinimui</w:t>
            </w:r>
            <w:r w:rsidR="003433B5" w:rsidRPr="003433B5">
              <w:rPr>
                <w:bCs/>
                <w:kern w:val="2"/>
                <w:szCs w:val="24"/>
              </w:rPr>
              <w:t>.</w:t>
            </w:r>
          </w:p>
        </w:tc>
      </w:tr>
      <w:tr w:rsidR="005A5832" w14:paraId="57518FAF" w14:textId="77777777" w:rsidTr="00FC263C">
        <w:trPr>
          <w:trHeight w:val="70"/>
        </w:trPr>
        <w:tc>
          <w:tcPr>
            <w:tcW w:w="1418" w:type="pct"/>
          </w:tcPr>
          <w:p w14:paraId="4FB013F0" w14:textId="77777777" w:rsidR="005A5832" w:rsidRDefault="00A10867">
            <w:pPr>
              <w:rPr>
                <w:b/>
                <w:bCs/>
                <w:kern w:val="2"/>
                <w:szCs w:val="24"/>
              </w:rPr>
            </w:pPr>
            <w:r>
              <w:rPr>
                <w:b/>
                <w:bCs/>
                <w:kern w:val="2"/>
                <w:szCs w:val="24"/>
              </w:rPr>
              <w:t xml:space="preserve">4.4. Dėl Prekių pristatymo dalimis </w:t>
            </w:r>
            <w:bookmarkStart w:id="0" w:name="_GoBack"/>
            <w:bookmarkEnd w:id="0"/>
            <w:r>
              <w:rPr>
                <w:b/>
                <w:bCs/>
                <w:kern w:val="2"/>
                <w:szCs w:val="24"/>
              </w:rPr>
              <w:t>vertės / apimties</w:t>
            </w:r>
          </w:p>
        </w:tc>
        <w:tc>
          <w:tcPr>
            <w:tcW w:w="3582" w:type="pct"/>
          </w:tcPr>
          <w:p w14:paraId="03877625" w14:textId="790EC5D6" w:rsidR="003F6083" w:rsidRPr="00FC263C" w:rsidRDefault="002A0F16" w:rsidP="00FC263C">
            <w:pPr>
              <w:jc w:val="both"/>
              <w:rPr>
                <w:bCs/>
                <w:kern w:val="2"/>
                <w:szCs w:val="24"/>
              </w:rPr>
            </w:pPr>
            <w:r w:rsidRPr="00FC263C">
              <w:rPr>
                <w:kern w:val="2"/>
                <w:szCs w:val="24"/>
              </w:rPr>
              <w:t xml:space="preserve">4.4.1. </w:t>
            </w:r>
            <w:r w:rsidR="00DA3CFA" w:rsidRPr="00271A96">
              <w:rPr>
                <w:kern w:val="2"/>
                <w:szCs w:val="24"/>
              </w:rPr>
              <w:t>Prekių pristatymo apimtis (paskirstymo kiekis), terminai į nurodytus miestus pateikiami Pirkimo sąlygų 2 priedo „Pasiūlymas“ Tiekimo grafike.</w:t>
            </w:r>
          </w:p>
          <w:p w14:paraId="42A1161B" w14:textId="585605B7" w:rsidR="00C7409B" w:rsidRPr="00CA5850" w:rsidRDefault="002C2CD6" w:rsidP="00271A96">
            <w:pPr>
              <w:jc w:val="both"/>
              <w:rPr>
                <w:b/>
                <w:bCs/>
                <w:szCs w:val="24"/>
                <w:lang w:val="en-US"/>
              </w:rPr>
            </w:pPr>
            <w:r w:rsidRPr="00FC263C">
              <w:rPr>
                <w:kern w:val="2"/>
                <w:szCs w:val="24"/>
              </w:rPr>
              <w:t>4.4.2</w:t>
            </w:r>
            <w:r w:rsidR="00114DA8" w:rsidRPr="00FC263C">
              <w:rPr>
                <w:kern w:val="2"/>
                <w:szCs w:val="24"/>
              </w:rPr>
              <w:t xml:space="preserve"> </w:t>
            </w:r>
            <w:r w:rsidR="00114DA8" w:rsidRPr="00271A96">
              <w:rPr>
                <w:szCs w:val="24"/>
              </w:rPr>
              <w:t>Prekių perdavimo–priėmimo aktai sudaromi kiekvieno pristatymo metu.</w:t>
            </w:r>
          </w:p>
          <w:p w14:paraId="365433BC" w14:textId="36C870ED" w:rsidR="00C7409B" w:rsidRPr="00CA5850" w:rsidRDefault="00C7409B" w:rsidP="00C7409B">
            <w:pPr>
              <w:rPr>
                <w:kern w:val="2"/>
                <w:szCs w:val="24"/>
              </w:rPr>
            </w:pPr>
          </w:p>
        </w:tc>
      </w:tr>
      <w:tr w:rsidR="005A5832" w14:paraId="59645D08" w14:textId="77777777" w:rsidTr="00FC263C">
        <w:trPr>
          <w:trHeight w:val="300"/>
        </w:trPr>
        <w:tc>
          <w:tcPr>
            <w:tcW w:w="1418" w:type="pct"/>
          </w:tcPr>
          <w:p w14:paraId="6F0204FD" w14:textId="20168042" w:rsidR="005A5832" w:rsidRDefault="00A10867">
            <w:pPr>
              <w:rPr>
                <w:b/>
                <w:bCs/>
                <w:kern w:val="2"/>
                <w:szCs w:val="24"/>
              </w:rPr>
            </w:pPr>
            <w:r>
              <w:rPr>
                <w:b/>
                <w:bCs/>
                <w:kern w:val="2"/>
                <w:szCs w:val="24"/>
              </w:rPr>
              <w:lastRenderedPageBreak/>
              <w:t xml:space="preserve">4.5. Kartu su Prekėmis pateikiami dokumentai </w:t>
            </w:r>
          </w:p>
        </w:tc>
        <w:tc>
          <w:tcPr>
            <w:tcW w:w="3582" w:type="pct"/>
          </w:tcPr>
          <w:p w14:paraId="3B8644A3" w14:textId="77777777" w:rsidR="005A5832" w:rsidRDefault="00A10867">
            <w:pPr>
              <w:rPr>
                <w:kern w:val="2"/>
                <w:szCs w:val="24"/>
              </w:rPr>
            </w:pPr>
            <w:r>
              <w:rPr>
                <w:kern w:val="2"/>
                <w:szCs w:val="24"/>
              </w:rPr>
              <w:t>Netaikoma</w:t>
            </w:r>
          </w:p>
          <w:p w14:paraId="2903FC41" w14:textId="77777777" w:rsidR="005A5832" w:rsidRDefault="005A5832">
            <w:pPr>
              <w:rPr>
                <w:kern w:val="2"/>
                <w:szCs w:val="24"/>
              </w:rPr>
            </w:pPr>
          </w:p>
          <w:p w14:paraId="08B3161F" w14:textId="3D08081F" w:rsidR="005A5832" w:rsidRDefault="005A5832">
            <w:pPr>
              <w:rPr>
                <w:kern w:val="2"/>
                <w:szCs w:val="24"/>
              </w:rPr>
            </w:pPr>
          </w:p>
        </w:tc>
      </w:tr>
      <w:tr w:rsidR="005A5832" w14:paraId="30C3EF16" w14:textId="77777777" w:rsidTr="00FC263C">
        <w:trPr>
          <w:trHeight w:val="300"/>
        </w:trPr>
        <w:tc>
          <w:tcPr>
            <w:tcW w:w="5000" w:type="pct"/>
            <w:gridSpan w:val="2"/>
          </w:tcPr>
          <w:p w14:paraId="7A51D777" w14:textId="77777777" w:rsidR="005A5832" w:rsidRDefault="00A10867">
            <w:pPr>
              <w:jc w:val="center"/>
              <w:rPr>
                <w:b/>
                <w:bCs/>
                <w:kern w:val="2"/>
                <w:szCs w:val="24"/>
              </w:rPr>
            </w:pPr>
            <w:r>
              <w:rPr>
                <w:b/>
                <w:bCs/>
                <w:kern w:val="2"/>
                <w:szCs w:val="24"/>
              </w:rPr>
              <w:t>5. SUTARTIES KAINA IR ATSISKAITYMO TVARKA</w:t>
            </w:r>
          </w:p>
        </w:tc>
      </w:tr>
      <w:tr w:rsidR="005A5832" w14:paraId="6318AF94" w14:textId="77777777" w:rsidTr="00FC263C">
        <w:trPr>
          <w:trHeight w:val="300"/>
        </w:trPr>
        <w:tc>
          <w:tcPr>
            <w:tcW w:w="1418" w:type="pct"/>
          </w:tcPr>
          <w:p w14:paraId="67B7E666" w14:textId="77777777" w:rsidR="005A5832" w:rsidRDefault="00A10867">
            <w:pPr>
              <w:rPr>
                <w:b/>
                <w:bCs/>
                <w:kern w:val="2"/>
                <w:szCs w:val="24"/>
              </w:rPr>
            </w:pPr>
            <w:r>
              <w:rPr>
                <w:b/>
                <w:bCs/>
                <w:kern w:val="2"/>
                <w:szCs w:val="24"/>
              </w:rPr>
              <w:t>5.1. Sutarčiai taikomas kainos apskaičiavimo būdas</w:t>
            </w:r>
          </w:p>
        </w:tc>
        <w:tc>
          <w:tcPr>
            <w:tcW w:w="3582" w:type="pct"/>
          </w:tcPr>
          <w:p w14:paraId="04AD94AE" w14:textId="77777777" w:rsidR="0050314D" w:rsidRDefault="0050314D" w:rsidP="0050314D">
            <w:pPr>
              <w:rPr>
                <w:kern w:val="2"/>
                <w:szCs w:val="24"/>
              </w:rPr>
            </w:pPr>
            <w:r>
              <w:rPr>
                <w:kern w:val="2"/>
                <w:szCs w:val="24"/>
              </w:rPr>
              <w:t>Fiksuotos kainos kainodara</w:t>
            </w:r>
          </w:p>
          <w:p w14:paraId="53BBB4EC" w14:textId="654893FB" w:rsidR="005A5832" w:rsidRDefault="005A5832">
            <w:pPr>
              <w:rPr>
                <w:color w:val="4472C4"/>
                <w:kern w:val="2"/>
              </w:rPr>
            </w:pPr>
          </w:p>
        </w:tc>
      </w:tr>
      <w:tr w:rsidR="005A5832" w14:paraId="719812C6" w14:textId="77777777" w:rsidTr="00FC263C">
        <w:trPr>
          <w:trHeight w:val="300"/>
        </w:trPr>
        <w:tc>
          <w:tcPr>
            <w:tcW w:w="1418" w:type="pct"/>
          </w:tcPr>
          <w:p w14:paraId="0A608E6B" w14:textId="77777777" w:rsidR="0050314D" w:rsidRDefault="0050314D" w:rsidP="005031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898FB98" w14:textId="77777777" w:rsidR="005A5832" w:rsidRDefault="005A5832">
            <w:pPr>
              <w:rPr>
                <w:b/>
                <w:bCs/>
                <w:kern w:val="2"/>
                <w:szCs w:val="24"/>
              </w:rPr>
            </w:pPr>
          </w:p>
          <w:p w14:paraId="5FF8BA07" w14:textId="77777777" w:rsidR="005A5832" w:rsidRDefault="005A5832">
            <w:pPr>
              <w:rPr>
                <w:b/>
                <w:bCs/>
                <w:kern w:val="2"/>
                <w:szCs w:val="24"/>
              </w:rPr>
            </w:pPr>
          </w:p>
          <w:p w14:paraId="64058724" w14:textId="77777777" w:rsidR="005A5832" w:rsidRDefault="005A5832">
            <w:pPr>
              <w:rPr>
                <w:b/>
                <w:bCs/>
                <w:kern w:val="2"/>
                <w:szCs w:val="24"/>
              </w:rPr>
            </w:pPr>
          </w:p>
          <w:p w14:paraId="431E5FCC" w14:textId="77777777" w:rsidR="005A5832" w:rsidRDefault="005A5832">
            <w:pPr>
              <w:rPr>
                <w:b/>
                <w:bCs/>
                <w:kern w:val="2"/>
                <w:szCs w:val="24"/>
              </w:rPr>
            </w:pPr>
          </w:p>
          <w:p w14:paraId="7F4DE847" w14:textId="77777777" w:rsidR="005A5832" w:rsidRDefault="005A5832">
            <w:pPr>
              <w:rPr>
                <w:b/>
                <w:bCs/>
                <w:kern w:val="2"/>
                <w:szCs w:val="24"/>
              </w:rPr>
            </w:pPr>
          </w:p>
          <w:p w14:paraId="6AD4DD75" w14:textId="77777777" w:rsidR="005A5832" w:rsidRDefault="005A5832">
            <w:pPr>
              <w:rPr>
                <w:b/>
                <w:bCs/>
                <w:kern w:val="2"/>
                <w:szCs w:val="24"/>
              </w:rPr>
            </w:pPr>
          </w:p>
          <w:p w14:paraId="0340C07A" w14:textId="77777777" w:rsidR="005A5832" w:rsidRDefault="005A5832">
            <w:pPr>
              <w:rPr>
                <w:b/>
                <w:bCs/>
                <w:kern w:val="2"/>
                <w:szCs w:val="24"/>
              </w:rPr>
            </w:pPr>
          </w:p>
          <w:p w14:paraId="6624BC3E" w14:textId="77777777" w:rsidR="005A5832" w:rsidRDefault="005A5832">
            <w:pPr>
              <w:rPr>
                <w:b/>
                <w:bCs/>
                <w:kern w:val="2"/>
                <w:szCs w:val="24"/>
              </w:rPr>
            </w:pPr>
          </w:p>
          <w:p w14:paraId="3E5F772F" w14:textId="77777777" w:rsidR="005A5832" w:rsidRDefault="005A5832">
            <w:pPr>
              <w:rPr>
                <w:b/>
                <w:bCs/>
                <w:kern w:val="2"/>
                <w:szCs w:val="24"/>
              </w:rPr>
            </w:pPr>
          </w:p>
          <w:p w14:paraId="207EB7CA" w14:textId="77777777" w:rsidR="005A5832" w:rsidRDefault="005A5832" w:rsidP="00C376D6">
            <w:pPr>
              <w:jc w:val="both"/>
              <w:rPr>
                <w:b/>
                <w:bCs/>
                <w:kern w:val="2"/>
                <w:szCs w:val="24"/>
              </w:rPr>
            </w:pPr>
          </w:p>
        </w:tc>
        <w:tc>
          <w:tcPr>
            <w:tcW w:w="3582" w:type="pct"/>
          </w:tcPr>
          <w:p w14:paraId="68062DEC" w14:textId="30D14057" w:rsidR="00CD2F10" w:rsidRPr="000D7726" w:rsidRDefault="00CD2F10" w:rsidP="00FC263C">
            <w:pPr>
              <w:jc w:val="both"/>
              <w:rPr>
                <w:b/>
                <w:kern w:val="2"/>
                <w:szCs w:val="24"/>
              </w:rPr>
            </w:pPr>
            <w:r w:rsidRPr="00CD2F10">
              <w:rPr>
                <w:kern w:val="2"/>
                <w:szCs w:val="24"/>
              </w:rPr>
              <w:t xml:space="preserve">5.2.1. Pradinės Sutarties vertė yra </w:t>
            </w:r>
            <w:r w:rsidR="000D7726" w:rsidRPr="000D7726">
              <w:rPr>
                <w:b/>
                <w:kern w:val="2"/>
                <w:szCs w:val="24"/>
              </w:rPr>
              <w:t xml:space="preserve">822 960,00 </w:t>
            </w:r>
            <w:r w:rsidR="00FC263C">
              <w:rPr>
                <w:b/>
                <w:kern w:val="2"/>
                <w:szCs w:val="24"/>
              </w:rPr>
              <w:t xml:space="preserve"> </w:t>
            </w:r>
            <w:r w:rsidR="00FC263C" w:rsidRPr="00516890">
              <w:rPr>
                <w:i/>
                <w:kern w:val="2"/>
                <w:szCs w:val="24"/>
              </w:rPr>
              <w:t>(aštuoni šimtai dvidešimt du tūkstančiai devyni šimtai šešiasdešimt eurų 0 ct )</w:t>
            </w:r>
            <w:r w:rsidR="00FC263C">
              <w:rPr>
                <w:rFonts w:ascii="Segoe UI" w:hAnsi="Segoe UI" w:cs="Segoe UI"/>
                <w:color w:val="111827"/>
                <w:sz w:val="21"/>
                <w:szCs w:val="21"/>
                <w:shd w:val="clear" w:color="auto" w:fill="FFFFFF"/>
              </w:rPr>
              <w:t xml:space="preserve"> </w:t>
            </w:r>
            <w:proofErr w:type="spellStart"/>
            <w:r w:rsidR="000D7726" w:rsidRPr="000D7726">
              <w:rPr>
                <w:b/>
                <w:kern w:val="2"/>
                <w:szCs w:val="24"/>
              </w:rPr>
              <w:t>Eur</w:t>
            </w:r>
            <w:proofErr w:type="spellEnd"/>
            <w:r w:rsidR="000D7726" w:rsidRPr="000D7726">
              <w:rPr>
                <w:b/>
                <w:kern w:val="2"/>
                <w:szCs w:val="24"/>
              </w:rPr>
              <w:t xml:space="preserve"> </w:t>
            </w:r>
            <w:r w:rsidRPr="000D7726">
              <w:rPr>
                <w:b/>
                <w:kern w:val="2"/>
                <w:szCs w:val="24"/>
              </w:rPr>
              <w:t>be</w:t>
            </w:r>
            <w:r w:rsidR="00516890">
              <w:rPr>
                <w:b/>
                <w:kern w:val="2"/>
                <w:szCs w:val="24"/>
              </w:rPr>
              <w:t xml:space="preserve"> pridėtinės vertės mokesčio (toliau -</w:t>
            </w:r>
            <w:r w:rsidRPr="000D7726">
              <w:rPr>
                <w:b/>
                <w:kern w:val="2"/>
                <w:szCs w:val="24"/>
              </w:rPr>
              <w:t xml:space="preserve"> PVM</w:t>
            </w:r>
            <w:r w:rsidR="00516890">
              <w:rPr>
                <w:b/>
                <w:kern w:val="2"/>
                <w:szCs w:val="24"/>
              </w:rPr>
              <w:t>)</w:t>
            </w:r>
            <w:r w:rsidRPr="000D7726">
              <w:rPr>
                <w:b/>
                <w:kern w:val="2"/>
                <w:szCs w:val="24"/>
              </w:rPr>
              <w:t xml:space="preserve">. </w:t>
            </w:r>
          </w:p>
          <w:p w14:paraId="1014C80F" w14:textId="5A70A70F" w:rsidR="000D7726" w:rsidRDefault="00CD2F10" w:rsidP="00FC263C">
            <w:pPr>
              <w:jc w:val="both"/>
              <w:rPr>
                <w:kern w:val="2"/>
                <w:szCs w:val="24"/>
              </w:rPr>
            </w:pPr>
            <w:r w:rsidRPr="00CD2F10">
              <w:rPr>
                <w:kern w:val="2"/>
                <w:szCs w:val="24"/>
              </w:rPr>
              <w:t>PVM</w:t>
            </w:r>
            <w:r w:rsidR="000D7726">
              <w:rPr>
                <w:kern w:val="2"/>
                <w:szCs w:val="24"/>
              </w:rPr>
              <w:t xml:space="preserve"> sudaro 172</w:t>
            </w:r>
            <w:r w:rsidR="00F97AD8" w:rsidRPr="000D7726">
              <w:rPr>
                <w:b/>
                <w:kern w:val="2"/>
                <w:szCs w:val="24"/>
              </w:rPr>
              <w:t> </w:t>
            </w:r>
            <w:r w:rsidR="000D7726">
              <w:rPr>
                <w:kern w:val="2"/>
                <w:szCs w:val="24"/>
              </w:rPr>
              <w:t>821,60</w:t>
            </w:r>
            <w:r w:rsidRPr="00CD2F10">
              <w:rPr>
                <w:kern w:val="2"/>
                <w:szCs w:val="24"/>
              </w:rPr>
              <w:t xml:space="preserve"> </w:t>
            </w:r>
            <w:proofErr w:type="spellStart"/>
            <w:r w:rsidRPr="00CD2F10">
              <w:rPr>
                <w:kern w:val="2"/>
                <w:szCs w:val="24"/>
              </w:rPr>
              <w:t>Eur</w:t>
            </w:r>
            <w:proofErr w:type="spellEnd"/>
            <w:r w:rsidRPr="00CD2F10">
              <w:rPr>
                <w:kern w:val="2"/>
                <w:szCs w:val="24"/>
              </w:rPr>
              <w:t xml:space="preserve">, </w:t>
            </w:r>
            <w:r w:rsidRPr="00516890">
              <w:rPr>
                <w:i/>
                <w:kern w:val="2"/>
                <w:szCs w:val="24"/>
              </w:rPr>
              <w:t>(</w:t>
            </w:r>
            <w:r w:rsidR="00F97AD8" w:rsidRPr="00516890">
              <w:rPr>
                <w:i/>
                <w:kern w:val="2"/>
                <w:szCs w:val="24"/>
              </w:rPr>
              <w:t xml:space="preserve">vienas </w:t>
            </w:r>
            <w:r w:rsidR="000D7726" w:rsidRPr="00516890">
              <w:rPr>
                <w:i/>
                <w:kern w:val="2"/>
                <w:szCs w:val="24"/>
              </w:rPr>
              <w:t>šimtas septyniasdešimt du tūkstančiai aštuoni šimtai dvidešimt vienas euras 60 ct</w:t>
            </w:r>
            <w:r w:rsidR="005D5DE1" w:rsidRPr="00516890">
              <w:rPr>
                <w:i/>
                <w:kern w:val="2"/>
                <w:szCs w:val="24"/>
              </w:rPr>
              <w:t>.)</w:t>
            </w:r>
            <w:r w:rsidR="005D5DE1">
              <w:rPr>
                <w:i/>
                <w:kern w:val="2"/>
                <w:szCs w:val="24"/>
              </w:rPr>
              <w:t>.</w:t>
            </w:r>
          </w:p>
          <w:p w14:paraId="672F3051" w14:textId="34D6D084" w:rsidR="00CD2F10" w:rsidRDefault="000D7726" w:rsidP="00FC263C">
            <w:pPr>
              <w:jc w:val="both"/>
              <w:rPr>
                <w:kern w:val="2"/>
                <w:szCs w:val="24"/>
              </w:rPr>
            </w:pPr>
            <w:r w:rsidRPr="00555D8C">
              <w:rPr>
                <w:kern w:val="2"/>
                <w:szCs w:val="24"/>
              </w:rPr>
              <w:t>995</w:t>
            </w:r>
            <w:r w:rsidR="00F97AD8" w:rsidRPr="00555D8C">
              <w:rPr>
                <w:b/>
                <w:kern w:val="2"/>
                <w:szCs w:val="24"/>
              </w:rPr>
              <w:t> </w:t>
            </w:r>
            <w:r w:rsidRPr="00555D8C">
              <w:rPr>
                <w:kern w:val="2"/>
                <w:szCs w:val="24"/>
              </w:rPr>
              <w:t xml:space="preserve">781,60 </w:t>
            </w:r>
            <w:r w:rsidRPr="00516890">
              <w:rPr>
                <w:i/>
                <w:kern w:val="2"/>
                <w:szCs w:val="24"/>
              </w:rPr>
              <w:t>(devyni šimtai devyniasdešimt penki tūkstančiai septyni šimtai aštuoniasdešimt vienas euras 60 ct)</w:t>
            </w:r>
            <w:r w:rsidRPr="00555D8C">
              <w:rPr>
                <w:kern w:val="2"/>
                <w:szCs w:val="24"/>
              </w:rPr>
              <w:t xml:space="preserve"> </w:t>
            </w:r>
            <w:proofErr w:type="spellStart"/>
            <w:r w:rsidRPr="00555D8C">
              <w:rPr>
                <w:kern w:val="2"/>
                <w:szCs w:val="24"/>
              </w:rPr>
              <w:t>Eur</w:t>
            </w:r>
            <w:proofErr w:type="spellEnd"/>
            <w:r w:rsidRPr="00555D8C">
              <w:rPr>
                <w:kern w:val="2"/>
                <w:szCs w:val="24"/>
              </w:rPr>
              <w:t xml:space="preserve"> su PVM.</w:t>
            </w:r>
            <w:r w:rsidRPr="00CD2F10">
              <w:rPr>
                <w:kern w:val="2"/>
                <w:szCs w:val="24"/>
              </w:rPr>
              <w:t xml:space="preserve"> </w:t>
            </w:r>
          </w:p>
          <w:p w14:paraId="6C1D8432" w14:textId="300A2F3F" w:rsidR="00E43F13" w:rsidRDefault="00CD2F10" w:rsidP="00FC263C">
            <w:pPr>
              <w:jc w:val="both"/>
              <w:rPr>
                <w:color w:val="000000"/>
                <w:kern w:val="2"/>
                <w:szCs w:val="24"/>
              </w:rPr>
            </w:pPr>
            <w:r>
              <w:rPr>
                <w:kern w:val="2"/>
                <w:szCs w:val="24"/>
              </w:rPr>
              <w:t xml:space="preserve">5.2.2. </w:t>
            </w:r>
            <w:r w:rsidR="0050314D">
              <w:rPr>
                <w:kern w:val="2"/>
                <w:szCs w:val="24"/>
              </w:rPr>
              <w:t>Šioje Sutartyje P</w:t>
            </w:r>
            <w:r w:rsidR="0050314D">
              <w:rPr>
                <w:color w:val="000000"/>
                <w:kern w:val="2"/>
                <w:szCs w:val="24"/>
              </w:rPr>
              <w:t>radinės Sutarties vertė yra lygi Tiekėjo pasiūlymo kainai be PVM, nurodytai už visą pirkimo dokumentuose ir Sutartyje nurodytą Prekių kiekį ir (ar) apimtį.</w:t>
            </w:r>
          </w:p>
          <w:p w14:paraId="341DAD8F" w14:textId="11C34ED1" w:rsidR="00CD2F10" w:rsidRDefault="00E43F13" w:rsidP="00FC263C">
            <w:pPr>
              <w:jc w:val="both"/>
              <w:rPr>
                <w:color w:val="000000"/>
                <w:kern w:val="2"/>
                <w:szCs w:val="24"/>
              </w:rPr>
            </w:pPr>
            <w:r w:rsidRPr="002D71A1">
              <w:rPr>
                <w:color w:val="000000"/>
                <w:kern w:val="2"/>
                <w:szCs w:val="24"/>
              </w:rPr>
              <w:t xml:space="preserve">5.2.3. Tiekėjas į sutarties kainą privalo įskaičiuoti visas su Prekių pristatymu  susijusias išlaidas ir mokesčius bei visas </w:t>
            </w:r>
            <w:r w:rsidR="003E3843" w:rsidRPr="002D71A1">
              <w:rPr>
                <w:color w:val="000000"/>
                <w:kern w:val="2"/>
                <w:szCs w:val="24"/>
              </w:rPr>
              <w:t xml:space="preserve">kitas </w:t>
            </w:r>
            <w:r w:rsidR="003E3843" w:rsidRPr="002D71A1">
              <w:rPr>
                <w:szCs w:val="24"/>
              </w:rPr>
              <w:t>Tiekėjo patirtas išlaidas vykdant Sutartyje  ar techninėje specifikacijoje numatytus įsipareigojimus</w:t>
            </w:r>
            <w:r w:rsidR="00A27A80" w:rsidRPr="002D71A1">
              <w:rPr>
                <w:szCs w:val="24"/>
              </w:rPr>
              <w:t xml:space="preserve"> (įskaitant pakrovimą, pristatymą,</w:t>
            </w:r>
            <w:r w:rsidR="005841B1">
              <w:rPr>
                <w:szCs w:val="24"/>
              </w:rPr>
              <w:t xml:space="preserve"> iškrovimą, personalo apmokymą)</w:t>
            </w:r>
            <w:r w:rsidR="003E3843" w:rsidRPr="002D71A1">
              <w:rPr>
                <w:szCs w:val="24"/>
              </w:rPr>
              <w:t>.</w:t>
            </w:r>
            <w:r w:rsidRPr="002D71A1">
              <w:rPr>
                <w:color w:val="000000"/>
                <w:kern w:val="2"/>
                <w:szCs w:val="24"/>
              </w:rPr>
              <w:t xml:space="preserve"> </w:t>
            </w:r>
          </w:p>
        </w:tc>
      </w:tr>
      <w:tr w:rsidR="005A5832" w14:paraId="2D6D4474" w14:textId="77777777" w:rsidTr="00FC263C">
        <w:trPr>
          <w:trHeight w:val="300"/>
        </w:trPr>
        <w:tc>
          <w:tcPr>
            <w:tcW w:w="1418" w:type="pct"/>
          </w:tcPr>
          <w:p w14:paraId="743AFC27" w14:textId="084BAC50"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F2BA497" w14:textId="77777777" w:rsidR="005A5832" w:rsidRDefault="005A5832">
            <w:pPr>
              <w:rPr>
                <w:kern w:val="2"/>
                <w:szCs w:val="24"/>
              </w:rPr>
            </w:pPr>
          </w:p>
        </w:tc>
        <w:tc>
          <w:tcPr>
            <w:tcW w:w="3582" w:type="pct"/>
          </w:tcPr>
          <w:p w14:paraId="6AF0FF4B" w14:textId="44AF9A59" w:rsidR="0050314D" w:rsidRPr="00CA5850" w:rsidRDefault="005C5CCA" w:rsidP="0050314D">
            <w:pPr>
              <w:jc w:val="both"/>
              <w:rPr>
                <w:kern w:val="2"/>
                <w:szCs w:val="24"/>
              </w:rPr>
            </w:pPr>
            <w:r w:rsidRPr="002D71A1">
              <w:rPr>
                <w:szCs w:val="24"/>
              </w:rPr>
              <w:t>Sutarties kaina</w:t>
            </w:r>
            <w:r w:rsidR="00AC57A4" w:rsidRPr="002D71A1">
              <w:rPr>
                <w:szCs w:val="24"/>
              </w:rPr>
              <w:t>/įkainiai yra pastovūs</w:t>
            </w:r>
            <w:r w:rsidRPr="002D71A1">
              <w:rPr>
                <w:szCs w:val="24"/>
              </w:rPr>
              <w:t xml:space="preserve"> </w:t>
            </w:r>
            <w:r w:rsidR="00AC57A4" w:rsidRPr="002D71A1">
              <w:rPr>
                <w:szCs w:val="24"/>
              </w:rPr>
              <w:t>ir nekeičiami</w:t>
            </w:r>
            <w:r w:rsidRPr="002D71A1">
              <w:rPr>
                <w:szCs w:val="24"/>
              </w:rPr>
              <w:t xml:space="preserve"> visą sutarties</w:t>
            </w:r>
            <w:r w:rsidRPr="001D49FC">
              <w:rPr>
                <w:szCs w:val="24"/>
              </w:rPr>
              <w:t xml:space="preserve"> </w:t>
            </w:r>
            <w:r w:rsidRPr="00CA5850">
              <w:rPr>
                <w:szCs w:val="24"/>
              </w:rPr>
              <w:t>galioji</w:t>
            </w:r>
            <w:r w:rsidR="00C12FB5">
              <w:rPr>
                <w:szCs w:val="24"/>
              </w:rPr>
              <w:t>mo laikotarpį, išskyrus atvejus</w:t>
            </w:r>
            <w:r w:rsidR="0050314D" w:rsidRPr="00CA5850">
              <w:rPr>
                <w:kern w:val="2"/>
                <w:szCs w:val="24"/>
              </w:rPr>
              <w:t>:</w:t>
            </w:r>
          </w:p>
          <w:p w14:paraId="30DFC8AA" w14:textId="1EB6C14E" w:rsidR="0050314D" w:rsidRDefault="0050314D" w:rsidP="0050314D">
            <w:pPr>
              <w:jc w:val="both"/>
              <w:rPr>
                <w:kern w:val="2"/>
                <w:szCs w:val="24"/>
              </w:rPr>
            </w:pPr>
            <w:r w:rsidRPr="00CA5850">
              <w:rPr>
                <w:kern w:val="2"/>
                <w:szCs w:val="24"/>
              </w:rPr>
              <w:t>5.</w:t>
            </w:r>
            <w:r w:rsidR="002C2CD6" w:rsidRPr="00CA5850">
              <w:rPr>
                <w:kern w:val="2"/>
                <w:szCs w:val="24"/>
              </w:rPr>
              <w:t>3.1. dėl PVM tarifo pasikeitimo</w:t>
            </w:r>
          </w:p>
          <w:p w14:paraId="70DE05F7" w14:textId="1459D527" w:rsidR="00760754" w:rsidRPr="00025403" w:rsidRDefault="00760754" w:rsidP="0050314D">
            <w:pPr>
              <w:jc w:val="both"/>
              <w:rPr>
                <w:kern w:val="2"/>
                <w:szCs w:val="24"/>
              </w:rPr>
            </w:pPr>
            <w:r w:rsidRPr="00E952B1">
              <w:rPr>
                <w:kern w:val="2"/>
                <w:szCs w:val="24"/>
              </w:rPr>
              <w:t xml:space="preserve">5.3.3. </w:t>
            </w:r>
            <w:r w:rsidRPr="00E952B1">
              <w:rPr>
                <w:bCs/>
                <w:kern w:val="2"/>
                <w:szCs w:val="24"/>
              </w:rPr>
              <w:t>dėl kainų lygio pokyčio</w:t>
            </w:r>
          </w:p>
          <w:p w14:paraId="447090BC" w14:textId="66958998" w:rsidR="005A5832" w:rsidRDefault="005A5832" w:rsidP="002C2CD6">
            <w:pPr>
              <w:jc w:val="both"/>
              <w:rPr>
                <w:color w:val="FF0000"/>
                <w:kern w:val="2"/>
              </w:rPr>
            </w:pPr>
          </w:p>
        </w:tc>
      </w:tr>
      <w:tr w:rsidR="005A5832" w14:paraId="51C6AB91" w14:textId="77777777" w:rsidTr="00FC263C">
        <w:trPr>
          <w:trHeight w:val="300"/>
        </w:trPr>
        <w:tc>
          <w:tcPr>
            <w:tcW w:w="1418" w:type="pct"/>
          </w:tcPr>
          <w:p w14:paraId="53E7ECE8" w14:textId="77777777" w:rsidR="005A5832" w:rsidRDefault="00A10867">
            <w:pPr>
              <w:rPr>
                <w:b/>
                <w:bCs/>
                <w:kern w:val="2"/>
                <w:szCs w:val="24"/>
              </w:rPr>
            </w:pPr>
            <w:r>
              <w:rPr>
                <w:b/>
                <w:bCs/>
                <w:kern w:val="2"/>
                <w:szCs w:val="24"/>
              </w:rPr>
              <w:t>5.3.1. Sutarties kainos / įkainių peržiūra dėl PVM tarifo pasikeitimo</w:t>
            </w:r>
          </w:p>
        </w:tc>
        <w:tc>
          <w:tcPr>
            <w:tcW w:w="3582" w:type="pct"/>
          </w:tcPr>
          <w:p w14:paraId="7A02A025" w14:textId="0CB373FB" w:rsidR="005A5832" w:rsidRDefault="0050314D" w:rsidP="00AC57A4">
            <w:pPr>
              <w:rPr>
                <w:kern w:val="2"/>
                <w:szCs w:val="24"/>
              </w:rPr>
            </w:pPr>
            <w:r w:rsidRPr="00595D18">
              <w:rPr>
                <w:kern w:val="2"/>
                <w:szCs w:val="24"/>
              </w:rPr>
              <w:t xml:space="preserve">Perskaičiuota Sutarties kaina / Prekių įkainiai įforminami </w:t>
            </w:r>
            <w:r w:rsidR="00AC57A4">
              <w:rPr>
                <w:kern w:val="2"/>
              </w:rPr>
              <w:t xml:space="preserve">rašytiniu Šalių </w:t>
            </w:r>
            <w:r w:rsidRPr="00595D18">
              <w:rPr>
                <w:kern w:val="2"/>
                <w:szCs w:val="24"/>
              </w:rPr>
              <w:t>Susitarimu ir turi būti taikomi nuo naujo PVM įvedimo datos (nepriklausomai nuo to, kada pasirašytas Susitarimas).</w:t>
            </w:r>
          </w:p>
        </w:tc>
      </w:tr>
      <w:tr w:rsidR="005A5832" w14:paraId="5220A104" w14:textId="77777777" w:rsidTr="00FC263C">
        <w:trPr>
          <w:trHeight w:val="300"/>
        </w:trPr>
        <w:tc>
          <w:tcPr>
            <w:tcW w:w="1418" w:type="pct"/>
          </w:tcPr>
          <w:p w14:paraId="4DB0CAE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3582" w:type="pct"/>
          </w:tcPr>
          <w:p w14:paraId="12647847" w14:textId="77777777" w:rsidR="005A5832" w:rsidRDefault="00A10867">
            <w:pPr>
              <w:rPr>
                <w:kern w:val="2"/>
                <w:szCs w:val="24"/>
              </w:rPr>
            </w:pPr>
            <w:r>
              <w:rPr>
                <w:kern w:val="2"/>
                <w:szCs w:val="24"/>
              </w:rPr>
              <w:t>Netaikoma</w:t>
            </w:r>
          </w:p>
          <w:p w14:paraId="33670167" w14:textId="77777777" w:rsidR="005A5832" w:rsidRDefault="005A5832">
            <w:pPr>
              <w:rPr>
                <w:kern w:val="2"/>
                <w:szCs w:val="24"/>
              </w:rPr>
            </w:pPr>
          </w:p>
          <w:p w14:paraId="11AD9C72" w14:textId="77777777" w:rsidR="005A5832" w:rsidRDefault="005A5832">
            <w:pPr>
              <w:rPr>
                <w:kern w:val="2"/>
                <w:szCs w:val="24"/>
              </w:rPr>
            </w:pPr>
          </w:p>
          <w:p w14:paraId="4C577497" w14:textId="77777777" w:rsidR="005A5832" w:rsidRDefault="005A5832">
            <w:pPr>
              <w:rPr>
                <w:kern w:val="2"/>
              </w:rPr>
            </w:pPr>
          </w:p>
        </w:tc>
      </w:tr>
      <w:tr w:rsidR="005A5832" w14:paraId="62B0AEF0" w14:textId="77777777" w:rsidTr="00FC263C">
        <w:trPr>
          <w:trHeight w:val="300"/>
        </w:trPr>
        <w:tc>
          <w:tcPr>
            <w:tcW w:w="1418" w:type="pct"/>
          </w:tcPr>
          <w:p w14:paraId="48CE0054" w14:textId="77777777" w:rsidR="005A5832" w:rsidRDefault="00A10867">
            <w:pPr>
              <w:rPr>
                <w:b/>
                <w:bCs/>
                <w:kern w:val="2"/>
                <w:szCs w:val="24"/>
              </w:rPr>
            </w:pPr>
            <w:r>
              <w:rPr>
                <w:b/>
                <w:bCs/>
                <w:kern w:val="2"/>
                <w:szCs w:val="24"/>
              </w:rPr>
              <w:t>5.3.3. Sutarties kainos / įkainių peržiūra dėl kainų lygio pokyčio</w:t>
            </w:r>
          </w:p>
          <w:p w14:paraId="21EF633F" w14:textId="77777777" w:rsidR="005A5832" w:rsidRDefault="005A5832">
            <w:pPr>
              <w:rPr>
                <w:color w:val="4472C4"/>
                <w:kern w:val="2"/>
                <w:szCs w:val="24"/>
              </w:rPr>
            </w:pPr>
          </w:p>
          <w:p w14:paraId="77BF1B5C" w14:textId="77777777" w:rsidR="005A5832" w:rsidRPr="00F87003" w:rsidRDefault="005A5832" w:rsidP="00843E76">
            <w:pPr>
              <w:rPr>
                <w:b/>
                <w:bCs/>
                <w:kern w:val="2"/>
                <w:szCs w:val="24"/>
              </w:rPr>
            </w:pPr>
          </w:p>
        </w:tc>
        <w:tc>
          <w:tcPr>
            <w:tcW w:w="3582" w:type="pct"/>
          </w:tcPr>
          <w:p w14:paraId="73D998EA" w14:textId="5B7525AB" w:rsidR="00A9063B" w:rsidRPr="00F97AD8" w:rsidRDefault="00A9063B" w:rsidP="00F97AD8">
            <w:pPr>
              <w:jc w:val="both"/>
              <w:rPr>
                <w:kern w:val="2"/>
                <w:szCs w:val="24"/>
              </w:rPr>
            </w:pPr>
            <w:r w:rsidRPr="00F97AD8">
              <w:rPr>
                <w:color w:val="000000"/>
                <w:kern w:val="2"/>
                <w:szCs w:val="24"/>
              </w:rPr>
              <w:t>5.3.3.1 Bet</w:t>
            </w:r>
            <w:r w:rsidRPr="00F97AD8">
              <w:rPr>
                <w:kern w:val="2"/>
                <w:szCs w:val="24"/>
              </w:rPr>
              <w:t xml:space="preserve">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28C2EE24" w14:textId="0B86F40F" w:rsidR="00D81BF4" w:rsidRPr="00F97AD8" w:rsidRDefault="00D81BF4" w:rsidP="00F97AD8">
            <w:pPr>
              <w:jc w:val="both"/>
              <w:rPr>
                <w:kern w:val="2"/>
                <w:szCs w:val="24"/>
                <w:shd w:val="clear" w:color="auto" w:fill="FFFFFF"/>
              </w:rPr>
            </w:pPr>
            <w:r w:rsidRPr="00F97AD8">
              <w:rPr>
                <w:kern w:val="2"/>
                <w:szCs w:val="24"/>
              </w:rPr>
              <w:t>5.3.3.2. Sutarties k</w:t>
            </w:r>
            <w:r w:rsidRPr="00F97AD8">
              <w:rPr>
                <w:kern w:val="2"/>
                <w:szCs w:val="24"/>
                <w:shd w:val="clear" w:color="auto" w:fill="FFFFFF"/>
              </w:rPr>
              <w:t xml:space="preserve">aina peržiūrimi tik tai Sutarties daliai, kuri nėra išpirkta, t. y., Prekėms, kurios nėra priimtos ir apmokėtos. Vėlesnė </w:t>
            </w:r>
            <w:r w:rsidRPr="00F97AD8">
              <w:rPr>
                <w:kern w:val="2"/>
                <w:szCs w:val="24"/>
                <w:shd w:val="clear" w:color="auto" w:fill="FFFFFF"/>
              </w:rPr>
              <w:lastRenderedPageBreak/>
              <w:t>Sutarties kainos peržiūra negali apimti laikotarpio, už kurį jau buvo atliktas peržiūra.</w:t>
            </w:r>
          </w:p>
          <w:p w14:paraId="65F51039" w14:textId="77777777" w:rsidR="00D81BF4" w:rsidRPr="00F97AD8" w:rsidRDefault="00D81BF4" w:rsidP="00F97AD8">
            <w:pPr>
              <w:jc w:val="both"/>
              <w:rPr>
                <w:kern w:val="2"/>
                <w:szCs w:val="24"/>
                <w:shd w:val="clear" w:color="auto" w:fill="FFFFFF"/>
              </w:rPr>
            </w:pPr>
            <w:r w:rsidRPr="00F97AD8">
              <w:rPr>
                <w:kern w:val="2"/>
                <w:szCs w:val="24"/>
              </w:rPr>
              <w:t xml:space="preserve">5.3.3.3. </w:t>
            </w:r>
            <w:r w:rsidRPr="00F97AD8">
              <w:rPr>
                <w:kern w:val="2"/>
                <w:szCs w:val="24"/>
                <w:shd w:val="clear" w:color="auto" w:fill="FFFFFF"/>
              </w:rPr>
              <w:t xml:space="preserve">Jeigu Prekių tiekimas vėluoja dėl Tiekėjo kaltės, uždelstų pristatyti Prekių kaina </w:t>
            </w:r>
            <w:r w:rsidRPr="00F97AD8">
              <w:rPr>
                <w:color w:val="000000"/>
                <w:kern w:val="2"/>
                <w:szCs w:val="24"/>
                <w:shd w:val="clear" w:color="auto" w:fill="FFFFFF"/>
              </w:rPr>
              <w:t>nėra perskaičiuojami dėl kainų lygio kilimo (negali būti didinami).</w:t>
            </w:r>
          </w:p>
          <w:p w14:paraId="0439F3DE" w14:textId="77777777" w:rsidR="00D81BF4" w:rsidRPr="00F97AD8" w:rsidRDefault="00D81BF4" w:rsidP="00F97AD8">
            <w:pPr>
              <w:jc w:val="both"/>
              <w:rPr>
                <w:rFonts w:eastAsia="Calibri"/>
              </w:rPr>
            </w:pPr>
            <w:r w:rsidRPr="00F97AD8">
              <w:rPr>
                <w:kern w:val="2"/>
                <w:szCs w:val="24"/>
              </w:rPr>
              <w:t xml:space="preserve">5.3.3.4. Atlikdamos Sutarties kainos </w:t>
            </w:r>
            <w:r w:rsidRPr="00F97AD8">
              <w:rPr>
                <w:color w:val="000000"/>
                <w:kern w:val="2"/>
                <w:szCs w:val="24"/>
              </w:rPr>
              <w:t xml:space="preserve">peržiūrą </w:t>
            </w:r>
            <w:r w:rsidRPr="00F97AD8">
              <w:rPr>
                <w:color w:val="000000"/>
                <w:kern w:val="2"/>
                <w:szCs w:val="24"/>
                <w:shd w:val="clear" w:color="auto" w:fill="FFFFFF"/>
              </w:rPr>
              <w:t xml:space="preserve">Šalys vadovaujasi </w:t>
            </w:r>
            <w:r w:rsidRPr="00F97AD8">
              <w:rPr>
                <w:kern w:val="2"/>
                <w:szCs w:val="24"/>
                <w:shd w:val="clear" w:color="auto" w:fill="FFFFFF"/>
              </w:rPr>
              <w:t xml:space="preserve">Valstybės duomenų agentūros viešai </w:t>
            </w:r>
            <w:r w:rsidRPr="00F97AD8">
              <w:rPr>
                <w:rFonts w:eastAsia="Calibri"/>
              </w:rPr>
              <w:t>Oficialiosios statistikos portale paskelbtais Rodiklių duomenų bazės duomenimis, iš kitos Šalies nereikalaudamos pateikti oficialaus Valstybės duomenų agentūros ar kitos institucijos išduoto dokumento ar patvirtinimo.</w:t>
            </w:r>
          </w:p>
          <w:p w14:paraId="28E766C6" w14:textId="77777777" w:rsidR="00D81BF4" w:rsidRPr="00F97AD8" w:rsidRDefault="00D81BF4" w:rsidP="00F97AD8">
            <w:pPr>
              <w:jc w:val="both"/>
              <w:rPr>
                <w:color w:val="000000"/>
                <w:kern w:val="2"/>
                <w:szCs w:val="24"/>
                <w:shd w:val="clear" w:color="auto" w:fill="FFFFFF"/>
              </w:rPr>
            </w:pPr>
            <w:r w:rsidRPr="00F97AD8">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97AD8">
              <w:rPr>
                <w:kern w:val="2"/>
                <w:szCs w:val="24"/>
                <w:shd w:val="clear" w:color="auto" w:fill="FFFFFF"/>
              </w:rPr>
              <w:t xml:space="preserve">Sutarties kainą, </w:t>
            </w:r>
            <w:r w:rsidRPr="00F97AD8">
              <w:rPr>
                <w:color w:val="000000"/>
                <w:kern w:val="2"/>
                <w:szCs w:val="24"/>
                <w:shd w:val="clear" w:color="auto" w:fill="FFFFFF"/>
              </w:rPr>
              <w:t>perskaičiuotą Pradinės Sutarties vertę.</w:t>
            </w:r>
          </w:p>
          <w:p w14:paraId="0E03E51F" w14:textId="68C532DD" w:rsidR="00760754" w:rsidRPr="00FC263C" w:rsidRDefault="00D81BF4" w:rsidP="00FC263C">
            <w:pPr>
              <w:pBdr>
                <w:top w:val="nil"/>
                <w:left w:val="nil"/>
                <w:bottom w:val="nil"/>
                <w:right w:val="nil"/>
                <w:between w:val="nil"/>
                <w:bar w:val="nil"/>
              </w:pBdr>
              <w:jc w:val="both"/>
              <w:rPr>
                <w:rFonts w:eastAsia="Arial Unicode MS"/>
                <w:kern w:val="2"/>
                <w:szCs w:val="24"/>
                <w:bdr w:val="nil"/>
                <w:shd w:val="clear" w:color="auto" w:fill="FFFFFF"/>
              </w:rPr>
            </w:pPr>
            <w:r w:rsidRPr="00F97AD8">
              <w:rPr>
                <w:kern w:val="2"/>
                <w:szCs w:val="24"/>
              </w:rPr>
              <w:t xml:space="preserve">5.3.3.6. </w:t>
            </w:r>
            <w:r w:rsidR="00760754" w:rsidRPr="00FC263C">
              <w:rPr>
                <w:rFonts w:eastAsia="Arial Unicode MS"/>
                <w:kern w:val="2"/>
                <w:szCs w:val="24"/>
                <w:bdr w:val="nil"/>
                <w:shd w:val="clear" w:color="auto" w:fill="FFFFFF"/>
              </w:rPr>
              <w:t>Nauja Sutarties kaina / įkainiai apskaičiuojami pagal žemiau pateiktą formulę:</w:t>
            </w:r>
          </w:p>
          <w:p w14:paraId="4679A037" w14:textId="234E61FE" w:rsidR="00760754" w:rsidRPr="00FC263C" w:rsidRDefault="00621E0A" w:rsidP="00FC263C">
            <w:pPr>
              <w:pBdr>
                <w:top w:val="nil"/>
                <w:left w:val="nil"/>
                <w:bottom w:val="nil"/>
                <w:right w:val="nil"/>
                <w:between w:val="nil"/>
                <w:bar w:val="nil"/>
              </w:pBdr>
              <w:ind w:left="709"/>
              <w:jc w:val="both"/>
              <w:textAlignment w:val="baseline"/>
              <w:rPr>
                <w:rFonts w:eastAsia="Arial Unicode MS"/>
                <w:kern w:val="2"/>
                <w:szCs w:val="24"/>
                <w:bdr w:val="nil"/>
              </w:rPr>
            </w:pPr>
            <m:oMath>
              <m:sSub>
                <m:sSubPr>
                  <m:ctrlPr>
                    <w:rPr>
                      <w:rFonts w:ascii="Cambria Math" w:eastAsia="Arial Unicode MS" w:hAnsi="Cambria Math" w:cs="Helvetica Neue UltraLight"/>
                      <w:szCs w:val="24"/>
                      <w:bdr w:val="nil"/>
                    </w:rPr>
                  </m:ctrlPr>
                </m:sSubPr>
                <m:e>
                  <m:r>
                    <m:rPr>
                      <m:sty m:val="p"/>
                    </m:rPr>
                    <w:rPr>
                      <w:rFonts w:ascii="Cambria Math" w:eastAsia="Arial Unicode MS" w:hAnsi="Cambria Math" w:cs="Helvetica Neue UltraLight"/>
                      <w:szCs w:val="24"/>
                      <w:bdr w:val="nil"/>
                    </w:rPr>
                    <m:t>a</m:t>
                  </m:r>
                </m:e>
                <m:sub>
                  <m:r>
                    <m:rPr>
                      <m:sty m:val="p"/>
                    </m:rPr>
                    <w:rPr>
                      <w:rFonts w:ascii="Cambria Math" w:eastAsia="Arial Unicode MS" w:hAnsi="Cambria Math" w:cs="Helvetica Neue UltraLight"/>
                      <w:szCs w:val="24"/>
                      <w:bdr w:val="nil"/>
                    </w:rPr>
                    <m:t>1</m:t>
                  </m:r>
                </m:sub>
              </m:sSub>
              <m:r>
                <m:rPr>
                  <m:sty m:val="p"/>
                </m:rPr>
                <w:rPr>
                  <w:rFonts w:ascii="Cambria Math" w:eastAsia="Arial Unicode MS" w:hAnsi="Cambria Math" w:cs="Helvetica Neue UltraLight"/>
                  <w:szCs w:val="24"/>
                  <w:bdr w:val="nil"/>
                </w:rPr>
                <m:t>=</m:t>
              </m:r>
              <m:r>
                <m:rPr>
                  <m:sty m:val="p"/>
                </m:rPr>
                <w:rPr>
                  <w:rFonts w:ascii="Cambria Math" w:hAnsi="Cambria Math" w:cs="Helvetica Neue UltraLight"/>
                  <w:szCs w:val="24"/>
                  <w:bdr w:val="nil"/>
                </w:rPr>
                <m:t>a+</m:t>
              </m:r>
              <m:d>
                <m:dPr>
                  <m:ctrlPr>
                    <w:rPr>
                      <w:rFonts w:ascii="Cambria Math" w:hAnsi="Cambria Math" w:cs="Helvetica Neue UltraLight"/>
                      <w:szCs w:val="24"/>
                      <w:bdr w:val="nil"/>
                    </w:rPr>
                  </m:ctrlPr>
                </m:dPr>
                <m:e>
                  <m:f>
                    <m:fPr>
                      <m:ctrlPr>
                        <w:rPr>
                          <w:rFonts w:ascii="Cambria Math" w:hAnsi="Cambria Math" w:cs="Helvetica Neue UltraLight"/>
                          <w:szCs w:val="24"/>
                          <w:bdr w:val="nil"/>
                        </w:rPr>
                      </m:ctrlPr>
                    </m:fPr>
                    <m:num>
                      <m:r>
                        <m:rPr>
                          <m:sty m:val="p"/>
                        </m:rPr>
                        <w:rPr>
                          <w:rFonts w:ascii="Cambria Math" w:hAnsi="Cambria Math" w:cs="Helvetica Neue UltraLight"/>
                          <w:szCs w:val="24"/>
                          <w:bdr w:val="nil"/>
                        </w:rPr>
                        <m:t>k</m:t>
                      </m:r>
                    </m:num>
                    <m:den>
                      <m:r>
                        <m:rPr>
                          <m:sty m:val="p"/>
                        </m:rPr>
                        <w:rPr>
                          <w:rFonts w:ascii="Cambria Math" w:hAnsi="Cambria Math" w:cs="Helvetica Neue UltraLight"/>
                          <w:szCs w:val="24"/>
                          <w:bdr w:val="nil"/>
                        </w:rPr>
                        <m:t>100</m:t>
                      </m:r>
                    </m:den>
                  </m:f>
                  <m:r>
                    <m:rPr>
                      <m:sty m:val="p"/>
                    </m:rPr>
                    <w:rPr>
                      <w:rFonts w:ascii="Cambria Math" w:hAnsi="Cambria Math" w:cs="Helvetica Neue UltraLight"/>
                      <w:szCs w:val="24"/>
                      <w:bdr w:val="nil"/>
                    </w:rPr>
                    <m:t>×a</m:t>
                  </m:r>
                </m:e>
              </m:d>
            </m:oMath>
            <w:r w:rsidR="00760754" w:rsidRPr="00FC263C">
              <w:rPr>
                <w:rFonts w:eastAsia="Arial Unicode MS"/>
                <w:kern w:val="2"/>
                <w:szCs w:val="24"/>
                <w:bdr w:val="nil"/>
              </w:rPr>
              <w:t>, kur a – kaina / įkainis (Eur be PVM)) (jei peržiūra jau buvo atlikta, tai po paskutinio perskaičiavimo)</w:t>
            </w:r>
          </w:p>
          <w:p w14:paraId="43044289" w14:textId="11121655" w:rsidR="00760754" w:rsidRPr="00FC263C" w:rsidRDefault="00760754" w:rsidP="00FC263C">
            <w:pPr>
              <w:pBdr>
                <w:top w:val="nil"/>
                <w:left w:val="nil"/>
                <w:bottom w:val="nil"/>
                <w:right w:val="nil"/>
                <w:between w:val="nil"/>
                <w:bar w:val="nil"/>
              </w:pBdr>
              <w:ind w:left="709"/>
              <w:jc w:val="both"/>
              <w:textAlignment w:val="baseline"/>
              <w:rPr>
                <w:rFonts w:eastAsia="Arial Unicode MS"/>
                <w:kern w:val="2"/>
                <w:szCs w:val="24"/>
                <w:bdr w:val="nil"/>
              </w:rPr>
            </w:pPr>
            <w:r w:rsidRPr="00FC263C">
              <w:rPr>
                <w:rFonts w:eastAsia="Arial Unicode MS"/>
                <w:kern w:val="2"/>
                <w:szCs w:val="24"/>
                <w:bdr w:val="nil"/>
              </w:rPr>
              <w:t>a</w:t>
            </w:r>
            <w:r w:rsidRPr="00FC263C">
              <w:rPr>
                <w:rFonts w:eastAsia="Arial Unicode MS"/>
                <w:kern w:val="2"/>
                <w:szCs w:val="24"/>
                <w:bdr w:val="nil"/>
                <w:vertAlign w:val="subscript"/>
              </w:rPr>
              <w:t>1</w:t>
            </w:r>
            <w:r w:rsidRPr="00FC263C">
              <w:rPr>
                <w:rFonts w:eastAsia="Arial Unicode MS"/>
                <w:kern w:val="2"/>
                <w:szCs w:val="24"/>
                <w:bdr w:val="nil"/>
              </w:rPr>
              <w:t xml:space="preserve"> – perskaičiuota (pakeista) kaina / įkainis (</w:t>
            </w:r>
            <w:proofErr w:type="spellStart"/>
            <w:r w:rsidRPr="00FC263C">
              <w:rPr>
                <w:rFonts w:eastAsia="Arial Unicode MS"/>
                <w:kern w:val="2"/>
                <w:szCs w:val="24"/>
                <w:bdr w:val="nil"/>
              </w:rPr>
              <w:t>Eur</w:t>
            </w:r>
            <w:proofErr w:type="spellEnd"/>
            <w:r w:rsidRPr="00FC263C">
              <w:rPr>
                <w:rFonts w:eastAsia="Arial Unicode MS"/>
                <w:kern w:val="2"/>
                <w:szCs w:val="24"/>
                <w:bdr w:val="nil"/>
              </w:rPr>
              <w:t xml:space="preserve"> be PVM)</w:t>
            </w:r>
          </w:p>
          <w:p w14:paraId="15795278" w14:textId="77777777" w:rsidR="00760754" w:rsidRPr="00FC263C" w:rsidRDefault="00760754" w:rsidP="00FC263C">
            <w:pPr>
              <w:pBdr>
                <w:top w:val="nil"/>
                <w:left w:val="nil"/>
                <w:bottom w:val="nil"/>
                <w:right w:val="nil"/>
                <w:between w:val="nil"/>
                <w:bar w:val="nil"/>
              </w:pBdr>
              <w:ind w:left="709"/>
              <w:jc w:val="both"/>
              <w:textAlignment w:val="baseline"/>
              <w:rPr>
                <w:rFonts w:eastAsia="Arial Unicode MS"/>
                <w:kern w:val="2"/>
                <w:szCs w:val="24"/>
                <w:bdr w:val="nil"/>
              </w:rPr>
            </w:pPr>
            <w:r w:rsidRPr="00FC263C">
              <w:rPr>
                <w:rFonts w:eastAsia="Arial Unicode MS"/>
                <w:kern w:val="2"/>
                <w:szCs w:val="24"/>
                <w:bdr w:val="nil"/>
              </w:rPr>
              <w:t>k – pagal vartotojų kainų indeksą apskaičiuotas Vartojimo prekių ir paslaugų kainų pokytis (padidėjimas arba sumažėjimas) (%). „k“ reikšmė skaičiuojama pagal formulę:</w:t>
            </w:r>
          </w:p>
          <w:p w14:paraId="6A5D911F" w14:textId="77777777" w:rsidR="00760754" w:rsidRPr="00FC263C" w:rsidRDefault="00760754" w:rsidP="00FC263C">
            <w:pPr>
              <w:pBdr>
                <w:top w:val="nil"/>
                <w:left w:val="nil"/>
                <w:bottom w:val="nil"/>
                <w:right w:val="nil"/>
                <w:between w:val="nil"/>
                <w:bar w:val="nil"/>
              </w:pBdr>
              <w:ind w:left="709"/>
              <w:jc w:val="both"/>
              <w:textAlignment w:val="baseline"/>
              <w:rPr>
                <w:rFonts w:eastAsia="Arial Unicode MS"/>
                <w:kern w:val="2"/>
                <w:szCs w:val="24"/>
                <w:bdr w:val="nil"/>
              </w:rPr>
            </w:pPr>
            <m:oMath>
              <m:r>
                <m:rPr>
                  <m:sty m:val="p"/>
                </m:rPr>
                <w:rPr>
                  <w:rFonts w:ascii="Cambria Math" w:eastAsia="Arial Unicode MS" w:hAnsi="Cambria Math" w:cs="Helvetica Neue UltraLight"/>
                  <w:szCs w:val="24"/>
                  <w:bdr w:val="nil"/>
                </w:rPr>
                <m:t>k =</m:t>
              </m:r>
              <m:f>
                <m:fPr>
                  <m:ctrlPr>
                    <w:rPr>
                      <w:rFonts w:ascii="Cambria Math" w:hAnsi="Cambria Math" w:cs="Helvetica Neue UltraLight"/>
                      <w:szCs w:val="24"/>
                      <w:bdr w:val="nil"/>
                    </w:rPr>
                  </m:ctrlPr>
                </m:fPr>
                <m:num>
                  <m:sSub>
                    <m:sSubPr>
                      <m:ctrlPr>
                        <w:rPr>
                          <w:rFonts w:ascii="Cambria Math" w:hAnsi="Cambria Math" w:cs="Helvetica Neue UltraLight"/>
                          <w:szCs w:val="24"/>
                          <w:bdr w:val="nil"/>
                        </w:rPr>
                      </m:ctrlPr>
                    </m:sSubPr>
                    <m:e>
                      <m:r>
                        <m:rPr>
                          <m:sty m:val="p"/>
                        </m:rPr>
                        <w:rPr>
                          <w:rFonts w:ascii="Cambria Math" w:hAnsi="Cambria Math" w:cs="Helvetica Neue UltraLight"/>
                          <w:szCs w:val="24"/>
                          <w:bdr w:val="nil"/>
                        </w:rPr>
                        <m:t>Ind</m:t>
                      </m:r>
                    </m:e>
                    <m:sub>
                      <m:r>
                        <m:rPr>
                          <m:sty m:val="p"/>
                        </m:rPr>
                        <w:rPr>
                          <w:rFonts w:ascii="Cambria Math" w:hAnsi="Cambria Math" w:cs="Helvetica Neue UltraLight"/>
                          <w:szCs w:val="24"/>
                          <w:bdr w:val="nil"/>
                        </w:rPr>
                        <m:t>naujausias</m:t>
                      </m:r>
                    </m:sub>
                  </m:sSub>
                </m:num>
                <m:den>
                  <m:sSub>
                    <m:sSubPr>
                      <m:ctrlPr>
                        <w:rPr>
                          <w:rFonts w:ascii="Cambria Math" w:hAnsi="Cambria Math" w:cs="Helvetica Neue UltraLight"/>
                          <w:szCs w:val="24"/>
                          <w:bdr w:val="nil"/>
                        </w:rPr>
                      </m:ctrlPr>
                    </m:sSubPr>
                    <m:e>
                      <m:r>
                        <m:rPr>
                          <m:sty m:val="p"/>
                        </m:rPr>
                        <w:rPr>
                          <w:rFonts w:ascii="Cambria Math" w:hAnsi="Cambria Math" w:cs="Helvetica Neue UltraLight"/>
                          <w:szCs w:val="24"/>
                          <w:bdr w:val="nil"/>
                        </w:rPr>
                        <m:t>Ind</m:t>
                      </m:r>
                    </m:e>
                    <m:sub>
                      <m:r>
                        <m:rPr>
                          <m:sty m:val="p"/>
                        </m:rPr>
                        <w:rPr>
                          <w:rFonts w:ascii="Cambria Math" w:hAnsi="Cambria Math" w:cs="Helvetica Neue UltraLight"/>
                          <w:szCs w:val="24"/>
                          <w:bdr w:val="nil"/>
                        </w:rPr>
                        <m:t>pradžia</m:t>
                      </m:r>
                    </m:sub>
                  </m:sSub>
                </m:den>
              </m:f>
              <m:r>
                <m:rPr>
                  <m:sty m:val="p"/>
                </m:rPr>
                <w:rPr>
                  <w:rFonts w:ascii="Cambria Math" w:hAnsi="Cambria Math" w:cs="Helvetica Neue UltraLight"/>
                  <w:szCs w:val="24"/>
                  <w:bdr w:val="nil"/>
                </w:rPr>
                <m:t>×100-100</m:t>
              </m:r>
            </m:oMath>
            <w:r w:rsidRPr="00FC263C">
              <w:rPr>
                <w:rFonts w:eastAsia="Arial Unicode MS"/>
                <w:kern w:val="2"/>
                <w:szCs w:val="24"/>
                <w:bdr w:val="nil"/>
              </w:rPr>
              <w:t>, (proc.) kur</w:t>
            </w:r>
          </w:p>
          <w:p w14:paraId="22952FB3" w14:textId="77777777" w:rsidR="00760754" w:rsidRPr="00FC263C" w:rsidRDefault="00760754" w:rsidP="00FC263C">
            <w:pPr>
              <w:pBdr>
                <w:top w:val="nil"/>
                <w:left w:val="nil"/>
                <w:bottom w:val="nil"/>
                <w:right w:val="nil"/>
                <w:between w:val="nil"/>
                <w:bar w:val="nil"/>
              </w:pBdr>
              <w:ind w:left="709"/>
              <w:jc w:val="both"/>
              <w:textAlignment w:val="baseline"/>
              <w:rPr>
                <w:rFonts w:eastAsia="Arial Unicode MS"/>
                <w:kern w:val="2"/>
                <w:szCs w:val="24"/>
                <w:bdr w:val="nil"/>
              </w:rPr>
            </w:pPr>
            <w:proofErr w:type="spellStart"/>
            <w:r w:rsidRPr="00FC263C">
              <w:rPr>
                <w:rFonts w:eastAsia="Arial Unicode MS"/>
                <w:kern w:val="2"/>
                <w:szCs w:val="24"/>
                <w:bdr w:val="nil"/>
              </w:rPr>
              <w:t>Ind</w:t>
            </w:r>
            <w:r w:rsidRPr="00FC263C">
              <w:rPr>
                <w:rFonts w:eastAsia="Arial Unicode MS"/>
                <w:kern w:val="2"/>
                <w:szCs w:val="24"/>
                <w:bdr w:val="nil"/>
                <w:vertAlign w:val="subscript"/>
              </w:rPr>
              <w:t>naujausias</w:t>
            </w:r>
            <w:proofErr w:type="spellEnd"/>
            <w:r w:rsidRPr="00FC263C">
              <w:rPr>
                <w:rFonts w:eastAsia="Arial Unicode MS"/>
                <w:kern w:val="2"/>
                <w:szCs w:val="24"/>
                <w:bdr w:val="nil"/>
              </w:rPr>
              <w:t xml:space="preserve"> – kreipimosi dėl kainos / įkainių peržiūros išsiuntimo kitai šaliai dieną paskelbtas naujausias vartojimo prekių ir paslaugų indeksas.</w:t>
            </w:r>
          </w:p>
          <w:p w14:paraId="5053ACE9" w14:textId="77777777" w:rsidR="00760754" w:rsidRPr="00FC263C" w:rsidRDefault="00760754" w:rsidP="00FC263C">
            <w:pPr>
              <w:pBdr>
                <w:top w:val="nil"/>
                <w:left w:val="nil"/>
                <w:bottom w:val="nil"/>
                <w:right w:val="nil"/>
                <w:between w:val="nil"/>
                <w:bar w:val="nil"/>
              </w:pBdr>
              <w:ind w:left="709"/>
              <w:jc w:val="both"/>
              <w:rPr>
                <w:rFonts w:eastAsia="Arial Unicode MS"/>
                <w:kern w:val="2"/>
                <w:szCs w:val="24"/>
                <w:bdr w:val="nil"/>
              </w:rPr>
            </w:pPr>
            <w:proofErr w:type="spellStart"/>
            <w:r w:rsidRPr="00FC263C">
              <w:rPr>
                <w:rFonts w:eastAsia="Arial Unicode MS"/>
                <w:kern w:val="2"/>
                <w:szCs w:val="24"/>
                <w:bdr w:val="nil"/>
              </w:rPr>
              <w:t>Ind</w:t>
            </w:r>
            <w:r w:rsidRPr="00FC263C">
              <w:rPr>
                <w:rFonts w:eastAsia="Arial Unicode MS"/>
                <w:kern w:val="2"/>
                <w:szCs w:val="24"/>
                <w:bdr w:val="nil"/>
                <w:vertAlign w:val="subscript"/>
              </w:rPr>
              <w:t>pradžia</w:t>
            </w:r>
            <w:proofErr w:type="spellEnd"/>
            <w:r w:rsidRPr="00FC263C">
              <w:rPr>
                <w:rFonts w:eastAsia="Arial Unicode MS"/>
                <w:kern w:val="2"/>
                <w:szCs w:val="24"/>
                <w:bdr w:val="nil"/>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1D3A0A" w14:textId="77777777" w:rsidR="00760754" w:rsidRPr="00FC263C" w:rsidRDefault="00760754" w:rsidP="00FC263C">
            <w:pPr>
              <w:pBdr>
                <w:top w:val="nil"/>
                <w:left w:val="nil"/>
                <w:bottom w:val="nil"/>
                <w:right w:val="nil"/>
                <w:between w:val="nil"/>
                <w:bar w:val="nil"/>
              </w:pBdr>
              <w:jc w:val="both"/>
              <w:rPr>
                <w:rFonts w:eastAsia="Arial Unicode MS"/>
                <w:kern w:val="2"/>
                <w:szCs w:val="24"/>
                <w:bdr w:val="nil"/>
                <w:shd w:val="clear" w:color="auto" w:fill="FFFFFF"/>
              </w:rPr>
            </w:pPr>
            <w:r w:rsidRPr="00FC263C">
              <w:rPr>
                <w:rFonts w:eastAsia="Arial Unicode MS"/>
                <w:kern w:val="2"/>
                <w:szCs w:val="24"/>
                <w:bdr w:val="nil"/>
              </w:rPr>
              <w:t xml:space="preserve">5.3.3.7. </w:t>
            </w:r>
            <w:r w:rsidRPr="00FC263C">
              <w:rPr>
                <w:rFonts w:eastAsia="Arial Unicode MS"/>
                <w:kern w:val="2"/>
                <w:szCs w:val="24"/>
                <w:bdr w:val="nil"/>
                <w:shd w:val="clear" w:color="auto" w:fill="FFFFFF"/>
              </w:rPr>
              <w:t xml:space="preserve">Skaičiavimams indeksų reikšmės imamos </w:t>
            </w:r>
            <w:r w:rsidRPr="00FC263C">
              <w:rPr>
                <w:rFonts w:eastAsia="Arial Unicode MS"/>
                <w:b/>
                <w:bCs/>
                <w:kern w:val="2"/>
                <w:szCs w:val="24"/>
                <w:bdr w:val="nil"/>
                <w:shd w:val="clear" w:color="auto" w:fill="FFFFFF"/>
              </w:rPr>
              <w:t>keturių</w:t>
            </w:r>
            <w:r w:rsidRPr="00FC263C">
              <w:rPr>
                <w:rFonts w:eastAsia="Arial Unicode MS"/>
                <w:kern w:val="2"/>
                <w:szCs w:val="24"/>
                <w:bdr w:val="nil"/>
                <w:shd w:val="clear" w:color="auto" w:fill="FFFFFF"/>
              </w:rPr>
              <w:t xml:space="preserve"> skaitmenų po kablelio tikslumu. Apskaičiuotas pokytis (k) tolimesniems skaičiavimams naudojamas suapvalinus iki </w:t>
            </w:r>
            <w:r w:rsidRPr="00FC263C">
              <w:rPr>
                <w:rFonts w:eastAsia="Arial Unicode MS"/>
                <w:b/>
                <w:bCs/>
                <w:kern w:val="2"/>
                <w:szCs w:val="24"/>
                <w:bdr w:val="nil"/>
                <w:shd w:val="clear" w:color="auto" w:fill="FFFFFF"/>
              </w:rPr>
              <w:t>vieno</w:t>
            </w:r>
            <w:r w:rsidRPr="00FC263C">
              <w:rPr>
                <w:rFonts w:eastAsia="Arial Unicode MS"/>
                <w:kern w:val="2"/>
                <w:szCs w:val="24"/>
                <w:bdr w:val="nil"/>
                <w:shd w:val="clear" w:color="auto" w:fill="FFFFFF"/>
              </w:rPr>
              <w:t xml:space="preserve"> skaitmens po kablelio, o apskaičiuotas įkainis „a</w:t>
            </w:r>
            <w:r w:rsidRPr="00FC263C">
              <w:rPr>
                <w:rFonts w:eastAsia="Arial Unicode MS"/>
                <w:kern w:val="2"/>
                <w:szCs w:val="24"/>
                <w:bdr w:val="nil"/>
                <w:shd w:val="clear" w:color="auto" w:fill="FFFFFF"/>
                <w:vertAlign w:val="subscript"/>
              </w:rPr>
              <w:t>1</w:t>
            </w:r>
            <w:r w:rsidRPr="00FC263C">
              <w:rPr>
                <w:rFonts w:eastAsia="Arial Unicode MS"/>
                <w:kern w:val="2"/>
                <w:szCs w:val="24"/>
                <w:bdr w:val="nil"/>
                <w:shd w:val="clear" w:color="auto" w:fill="FFFFFF"/>
              </w:rPr>
              <w:t xml:space="preserve">“ suapvalinamas iki </w:t>
            </w:r>
            <w:r w:rsidRPr="00FC263C">
              <w:rPr>
                <w:rFonts w:eastAsia="Arial Unicode MS"/>
                <w:b/>
                <w:bCs/>
                <w:kern w:val="2"/>
                <w:szCs w:val="24"/>
                <w:bdr w:val="nil"/>
                <w:shd w:val="clear" w:color="auto" w:fill="FFFFFF"/>
              </w:rPr>
              <w:t xml:space="preserve">dviejų </w:t>
            </w:r>
            <w:r w:rsidRPr="00FC263C">
              <w:rPr>
                <w:rFonts w:eastAsia="Arial Unicode MS"/>
                <w:kern w:val="2"/>
                <w:szCs w:val="24"/>
                <w:bdr w:val="nil"/>
                <w:shd w:val="clear" w:color="auto" w:fill="FFFFFF"/>
              </w:rPr>
              <w:t xml:space="preserve"> skaitmenų po kablelio.</w:t>
            </w:r>
          </w:p>
          <w:p w14:paraId="3D4871D7" w14:textId="77777777" w:rsidR="00760754" w:rsidRPr="00FC263C" w:rsidRDefault="00760754" w:rsidP="00FC263C">
            <w:pPr>
              <w:pBdr>
                <w:top w:val="nil"/>
                <w:left w:val="nil"/>
                <w:bottom w:val="nil"/>
                <w:right w:val="nil"/>
                <w:between w:val="nil"/>
                <w:bar w:val="nil"/>
              </w:pBdr>
              <w:jc w:val="both"/>
              <w:rPr>
                <w:rFonts w:eastAsia="Arial Unicode MS"/>
                <w:kern w:val="2"/>
                <w:szCs w:val="24"/>
                <w:bdr w:val="nil"/>
                <w:shd w:val="clear" w:color="auto" w:fill="FFFFFF"/>
              </w:rPr>
            </w:pPr>
            <w:r w:rsidRPr="00FC263C">
              <w:rPr>
                <w:rFonts w:eastAsia="Arial Unicode MS"/>
                <w:kern w:val="2"/>
                <w:szCs w:val="24"/>
                <w:bdr w:val="nil"/>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C263C">
              <w:rPr>
                <w:rFonts w:eastAsia="Arial Unicode MS"/>
                <w:kern w:val="2"/>
                <w:szCs w:val="24"/>
                <w:bdr w:val="none" w:sz="0" w:space="0" w:color="auto" w:frame="1"/>
              </w:rPr>
              <w:t>kitus oficialius šaltinių duomenis</w:t>
            </w:r>
            <w:r w:rsidRPr="00FC263C">
              <w:rPr>
                <w:rFonts w:eastAsia="Arial Unicode MS"/>
                <w:kern w:val="2"/>
                <w:szCs w:val="24"/>
                <w:bdr w:val="nil"/>
                <w:shd w:val="clear" w:color="auto" w:fill="FFFFFF"/>
              </w:rPr>
              <w:t xml:space="preserve">, kita svarbi informacija. Prašyme Šalis neturi </w:t>
            </w:r>
            <w:r w:rsidRPr="00FC263C">
              <w:rPr>
                <w:rFonts w:eastAsia="Arial Unicode MS"/>
                <w:kern w:val="2"/>
                <w:szCs w:val="24"/>
                <w:bdr w:val="nil"/>
                <w:shd w:val="clear" w:color="auto" w:fill="FFFFFF"/>
              </w:rPr>
              <w:lastRenderedPageBreak/>
              <w:t>teisės nurodyti kito Indekso ar prašyti perskaičiavimo pagal kitą Indeksą nei nurodytas šioje procedūroje.</w:t>
            </w:r>
          </w:p>
          <w:p w14:paraId="1F4427A3" w14:textId="77777777" w:rsidR="00760754" w:rsidRPr="00FC263C" w:rsidRDefault="00760754" w:rsidP="00FC263C">
            <w:pPr>
              <w:pBdr>
                <w:top w:val="nil"/>
                <w:left w:val="nil"/>
                <w:bottom w:val="nil"/>
                <w:right w:val="nil"/>
                <w:between w:val="nil"/>
                <w:bar w:val="nil"/>
              </w:pBdr>
              <w:jc w:val="both"/>
              <w:rPr>
                <w:rFonts w:eastAsia="Arial Unicode MS"/>
                <w:kern w:val="2"/>
                <w:szCs w:val="24"/>
                <w:bdr w:val="nil"/>
                <w:shd w:val="clear" w:color="auto" w:fill="FFFFFF"/>
              </w:rPr>
            </w:pPr>
            <w:r w:rsidRPr="00FC263C">
              <w:rPr>
                <w:rFonts w:eastAsia="Arial Unicode MS"/>
                <w:kern w:val="2"/>
                <w:szCs w:val="24"/>
                <w:bdr w:val="nil"/>
                <w:shd w:val="clear" w:color="auto" w:fill="FFFFFF"/>
              </w:rPr>
              <w:t>5</w:t>
            </w:r>
            <w:r w:rsidRPr="00FC263C">
              <w:rPr>
                <w:rFonts w:eastAsia="Arial Unicode MS"/>
                <w:kern w:val="2"/>
                <w:szCs w:val="24"/>
                <w:bdr w:val="nil"/>
              </w:rPr>
              <w:t xml:space="preserve">.3.3.9. </w:t>
            </w:r>
            <w:r w:rsidRPr="00FC263C">
              <w:rPr>
                <w:rFonts w:eastAsia="Arial Unicode MS"/>
                <w:kern w:val="2"/>
                <w:szCs w:val="24"/>
                <w:bdr w:val="nil"/>
                <w:shd w:val="clear" w:color="auto" w:fill="FFFFFF"/>
              </w:rPr>
              <w:t>Susitarimas turi būti sudarytas per 10 (dešimt) darbo dienų nuo Šalies pateikto tinkamo prašymo perskaičiuoti S</w:t>
            </w:r>
            <w:r w:rsidRPr="00FC263C">
              <w:rPr>
                <w:rFonts w:eastAsia="Arial Unicode MS"/>
                <w:kern w:val="2"/>
                <w:szCs w:val="24"/>
                <w:bdr w:val="nil"/>
              </w:rPr>
              <w:t xml:space="preserve">utarties </w:t>
            </w:r>
            <w:r w:rsidRPr="00FC263C">
              <w:rPr>
                <w:rFonts w:eastAsia="Arial Unicode MS"/>
                <w:kern w:val="2"/>
                <w:szCs w:val="24"/>
                <w:bdr w:val="nil"/>
                <w:shd w:val="clear" w:color="auto" w:fill="FFFFFF"/>
              </w:rPr>
              <w:t>kainą / įkainius gavimo dienos.</w:t>
            </w:r>
          </w:p>
          <w:p w14:paraId="14B16C96" w14:textId="77777777" w:rsidR="00760754" w:rsidRPr="00FC263C" w:rsidRDefault="00760754" w:rsidP="00FC263C">
            <w:pPr>
              <w:pBdr>
                <w:top w:val="nil"/>
                <w:left w:val="nil"/>
                <w:bottom w:val="nil"/>
                <w:right w:val="nil"/>
                <w:between w:val="nil"/>
                <w:bar w:val="nil"/>
              </w:pBdr>
              <w:jc w:val="both"/>
              <w:rPr>
                <w:rFonts w:eastAsia="Arial Unicode MS"/>
                <w:kern w:val="2"/>
                <w:szCs w:val="24"/>
                <w:bdr w:val="none" w:sz="0" w:space="0" w:color="auto" w:frame="1"/>
              </w:rPr>
            </w:pPr>
            <w:r w:rsidRPr="00FC263C">
              <w:rPr>
                <w:rFonts w:eastAsia="Arial Unicode MS"/>
                <w:kern w:val="2"/>
                <w:szCs w:val="24"/>
                <w:bdr w:val="nil"/>
                <w:shd w:val="clear" w:color="auto" w:fill="FFFFFF"/>
              </w:rPr>
              <w:t xml:space="preserve">5.3.3.10. </w:t>
            </w:r>
            <w:r w:rsidRPr="00FC263C">
              <w:rPr>
                <w:rFonts w:eastAsia="Arial Unicode MS"/>
                <w:kern w:val="2"/>
                <w:szCs w:val="24"/>
                <w:bdr w:val="none" w:sz="0" w:space="0" w:color="auto" w:frame="1"/>
              </w:rPr>
              <w:t>Susitarimu Šalys neturi teisės keisti procedūroje nurodytos tvarkos ar kitų Sutarties nuostatų, išskyrus, jei keitimas atliekamas pagal VPĮ nuostatas.</w:t>
            </w:r>
          </w:p>
          <w:p w14:paraId="5A82B042" w14:textId="45B4B6BB" w:rsidR="005A5832" w:rsidRPr="00843E76" w:rsidRDefault="005A5832" w:rsidP="0050314D">
            <w:pPr>
              <w:rPr>
                <w:kern w:val="2"/>
                <w:szCs w:val="24"/>
                <w:bdr w:val="none" w:sz="0" w:space="0" w:color="auto" w:frame="1"/>
              </w:rPr>
            </w:pPr>
          </w:p>
        </w:tc>
      </w:tr>
      <w:tr w:rsidR="005A5832" w14:paraId="42C960AD" w14:textId="77777777" w:rsidTr="00FC263C">
        <w:trPr>
          <w:trHeight w:val="300"/>
        </w:trPr>
        <w:tc>
          <w:tcPr>
            <w:tcW w:w="1418" w:type="pct"/>
          </w:tcPr>
          <w:p w14:paraId="2F341AA9" w14:textId="77777777" w:rsidR="005A5832" w:rsidRDefault="00A10867">
            <w:pPr>
              <w:rPr>
                <w:b/>
                <w:bCs/>
                <w:kern w:val="2"/>
                <w:szCs w:val="24"/>
              </w:rPr>
            </w:pPr>
            <w:r w:rsidRPr="00C376D6">
              <w:rPr>
                <w:b/>
                <w:bCs/>
                <w:kern w:val="2"/>
                <w:szCs w:val="24"/>
              </w:rPr>
              <w:lastRenderedPageBreak/>
              <w:t>5.3.4. Sutarties kainos / įkainių peržiūra dėl kainų lygio pokyčio pagal Prekių grupių kainų pokyčius</w:t>
            </w:r>
          </w:p>
        </w:tc>
        <w:tc>
          <w:tcPr>
            <w:tcW w:w="3582" w:type="pct"/>
          </w:tcPr>
          <w:p w14:paraId="7CEF8754" w14:textId="77777777" w:rsidR="005A5832" w:rsidRDefault="00A10867">
            <w:pPr>
              <w:rPr>
                <w:kern w:val="2"/>
                <w:szCs w:val="24"/>
              </w:rPr>
            </w:pPr>
            <w:r>
              <w:rPr>
                <w:kern w:val="2"/>
                <w:szCs w:val="24"/>
              </w:rPr>
              <w:t>Netaikoma</w:t>
            </w:r>
          </w:p>
          <w:p w14:paraId="0C279BBA" w14:textId="77777777" w:rsidR="005A5832" w:rsidRDefault="005A5832">
            <w:pPr>
              <w:rPr>
                <w:kern w:val="2"/>
                <w:szCs w:val="24"/>
              </w:rPr>
            </w:pPr>
          </w:p>
          <w:p w14:paraId="5A607DDD" w14:textId="4962E627" w:rsidR="005A5832" w:rsidRDefault="005A5832">
            <w:pPr>
              <w:rPr>
                <w:kern w:val="2"/>
                <w:szCs w:val="24"/>
              </w:rPr>
            </w:pPr>
          </w:p>
        </w:tc>
      </w:tr>
      <w:tr w:rsidR="005A5832" w14:paraId="40C453A1" w14:textId="77777777" w:rsidTr="00FC263C">
        <w:trPr>
          <w:trHeight w:val="300"/>
        </w:trPr>
        <w:tc>
          <w:tcPr>
            <w:tcW w:w="1418" w:type="pct"/>
          </w:tcPr>
          <w:p w14:paraId="428E9B1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3582" w:type="pct"/>
          </w:tcPr>
          <w:p w14:paraId="73DFF3A7" w14:textId="77777777" w:rsidR="005A5832" w:rsidRDefault="00A10867">
            <w:pPr>
              <w:rPr>
                <w:kern w:val="2"/>
                <w:szCs w:val="24"/>
              </w:rPr>
            </w:pPr>
            <w:r>
              <w:rPr>
                <w:kern w:val="2"/>
                <w:szCs w:val="24"/>
              </w:rPr>
              <w:t>Netaikoma</w:t>
            </w:r>
          </w:p>
          <w:p w14:paraId="71934001" w14:textId="77777777" w:rsidR="005A5832" w:rsidRDefault="005A5832">
            <w:pPr>
              <w:rPr>
                <w:kern w:val="2"/>
                <w:szCs w:val="24"/>
              </w:rPr>
            </w:pPr>
          </w:p>
          <w:p w14:paraId="7B2475B3" w14:textId="2131B33E" w:rsidR="005A5832" w:rsidRDefault="005A5832">
            <w:pPr>
              <w:rPr>
                <w:kern w:val="2"/>
                <w:szCs w:val="24"/>
              </w:rPr>
            </w:pPr>
          </w:p>
        </w:tc>
      </w:tr>
      <w:tr w:rsidR="005A5832" w14:paraId="754B6B21" w14:textId="77777777" w:rsidTr="00FC263C">
        <w:trPr>
          <w:trHeight w:val="300"/>
        </w:trPr>
        <w:tc>
          <w:tcPr>
            <w:tcW w:w="1418" w:type="pct"/>
          </w:tcPr>
          <w:p w14:paraId="46C92E37" w14:textId="77777777" w:rsidR="005A5832" w:rsidRDefault="00A10867">
            <w:pPr>
              <w:rPr>
                <w:b/>
                <w:bCs/>
                <w:kern w:val="2"/>
                <w:szCs w:val="24"/>
              </w:rPr>
            </w:pPr>
            <w:r>
              <w:rPr>
                <w:b/>
                <w:bCs/>
                <w:kern w:val="2"/>
                <w:szCs w:val="24"/>
              </w:rPr>
              <w:t>5.5. Atsiskaitymo su Tiekėju terminas ir tvarka</w:t>
            </w:r>
          </w:p>
        </w:tc>
        <w:tc>
          <w:tcPr>
            <w:tcW w:w="3582" w:type="pct"/>
          </w:tcPr>
          <w:p w14:paraId="115A161F" w14:textId="608EF0AC" w:rsidR="00374441" w:rsidRDefault="00374441" w:rsidP="00FC263C">
            <w:pPr>
              <w:jc w:val="both"/>
              <w:rPr>
                <w:kern w:val="2"/>
                <w:szCs w:val="24"/>
              </w:rPr>
            </w:pPr>
            <w:r>
              <w:rPr>
                <w:kern w:val="2"/>
                <w:szCs w:val="24"/>
              </w:rPr>
              <w:t xml:space="preserve">5.5.1. </w:t>
            </w:r>
            <w:r w:rsidRPr="002D71A1">
              <w:rPr>
                <w:szCs w:val="24"/>
              </w:rPr>
              <w:t xml:space="preserve">Pirkėjas </w:t>
            </w:r>
            <w:r w:rsidRPr="00374441">
              <w:rPr>
                <w:szCs w:val="24"/>
              </w:rPr>
              <w:t xml:space="preserve">su </w:t>
            </w:r>
            <w:r w:rsidRPr="002D71A1">
              <w:rPr>
                <w:szCs w:val="24"/>
              </w:rPr>
              <w:t>Tiekėjui</w:t>
            </w:r>
            <w:r w:rsidRPr="00987F12">
              <w:rPr>
                <w:b/>
                <w:szCs w:val="24"/>
              </w:rPr>
              <w:t xml:space="preserve"> </w:t>
            </w:r>
            <w:r w:rsidRPr="00987F12">
              <w:rPr>
                <w:szCs w:val="24"/>
              </w:rPr>
              <w:t>atsiskaito</w:t>
            </w:r>
            <w:r>
              <w:rPr>
                <w:szCs w:val="24"/>
              </w:rPr>
              <w:t xml:space="preserve"> Sutarties Bendrųjų sąlygų </w:t>
            </w:r>
            <w:r>
              <w:rPr>
                <w:kern w:val="2"/>
                <w:szCs w:val="24"/>
              </w:rPr>
              <w:t>12.2</w:t>
            </w:r>
            <w:r w:rsidR="00394A2E" w:rsidRPr="000D7726">
              <w:rPr>
                <w:b/>
                <w:kern w:val="2"/>
                <w:szCs w:val="24"/>
              </w:rPr>
              <w:t xml:space="preserve">  </w:t>
            </w:r>
            <w:r>
              <w:rPr>
                <w:szCs w:val="24"/>
              </w:rPr>
              <w:t xml:space="preserve">poskyrio </w:t>
            </w:r>
            <w:r w:rsidRPr="00987F12">
              <w:rPr>
                <w:szCs w:val="24"/>
              </w:rPr>
              <w:t>nustatyta tvarka.</w:t>
            </w:r>
          </w:p>
          <w:p w14:paraId="2EFECEF2" w14:textId="6C21F6BF" w:rsidR="005A5832" w:rsidRDefault="00FF603B" w:rsidP="00FC263C">
            <w:pPr>
              <w:jc w:val="both"/>
              <w:rPr>
                <w:kern w:val="2"/>
                <w:szCs w:val="24"/>
              </w:rPr>
            </w:pPr>
            <w:r>
              <w:rPr>
                <w:kern w:val="2"/>
                <w:szCs w:val="24"/>
              </w:rPr>
              <w:t>5.5.</w:t>
            </w:r>
            <w:r w:rsidR="00374441">
              <w:rPr>
                <w:kern w:val="2"/>
                <w:szCs w:val="24"/>
              </w:rPr>
              <w:t>2</w:t>
            </w:r>
            <w:r>
              <w:rPr>
                <w:kern w:val="2"/>
                <w:szCs w:val="24"/>
              </w:rPr>
              <w:t xml:space="preserve">. </w:t>
            </w:r>
            <w:r w:rsidR="00A10867">
              <w:rPr>
                <w:kern w:val="2"/>
                <w:szCs w:val="24"/>
              </w:rPr>
              <w:t xml:space="preserve">Pirkėjas atsiskaito su Tiekėju ne vėliau </w:t>
            </w:r>
            <w:r w:rsidR="00A10867" w:rsidRPr="00407AE2">
              <w:rPr>
                <w:kern w:val="2"/>
                <w:szCs w:val="24"/>
              </w:rPr>
              <w:t xml:space="preserve">kaip per </w:t>
            </w:r>
            <w:r w:rsidR="00C376D6" w:rsidRPr="00407AE2">
              <w:rPr>
                <w:kern w:val="2"/>
                <w:szCs w:val="24"/>
              </w:rPr>
              <w:t>30</w:t>
            </w:r>
            <w:r w:rsidR="00A10867" w:rsidRPr="00407AE2">
              <w:rPr>
                <w:kern w:val="2"/>
                <w:szCs w:val="24"/>
              </w:rPr>
              <w:t xml:space="preserve"> </w:t>
            </w:r>
            <w:r w:rsidR="00C376D6" w:rsidRPr="00407AE2">
              <w:rPr>
                <w:kern w:val="2"/>
                <w:szCs w:val="24"/>
              </w:rPr>
              <w:t>(trisdešimt</w:t>
            </w:r>
            <w:r w:rsidR="00C376D6">
              <w:rPr>
                <w:kern w:val="2"/>
                <w:szCs w:val="24"/>
              </w:rPr>
              <w:t xml:space="preserve">) dienų </w:t>
            </w:r>
            <w:r w:rsidR="00A10867">
              <w:rPr>
                <w:kern w:val="2"/>
                <w:szCs w:val="24"/>
              </w:rPr>
              <w:t>nuo Sąskaitos gavimo dienos.</w:t>
            </w:r>
          </w:p>
          <w:p w14:paraId="5B759FB1" w14:textId="66B3D81D" w:rsidR="005A5832" w:rsidRDefault="00FF603B" w:rsidP="00FC263C">
            <w:pPr>
              <w:jc w:val="both"/>
              <w:rPr>
                <w:color w:val="FF0000"/>
                <w:kern w:val="2"/>
                <w:szCs w:val="24"/>
                <w:shd w:val="clear" w:color="auto" w:fill="FFFFFF"/>
              </w:rPr>
            </w:pPr>
            <w:r>
              <w:rPr>
                <w:kern w:val="2"/>
                <w:szCs w:val="24"/>
              </w:rPr>
              <w:t>5.5.</w:t>
            </w:r>
            <w:r w:rsidR="00374441">
              <w:rPr>
                <w:kern w:val="2"/>
                <w:szCs w:val="24"/>
              </w:rPr>
              <w:t>3</w:t>
            </w:r>
            <w:r>
              <w:rPr>
                <w:kern w:val="2"/>
                <w:szCs w:val="24"/>
              </w:rPr>
              <w:t xml:space="preserve">. </w:t>
            </w:r>
            <w:r w:rsidR="00C376D6" w:rsidRPr="00DB0D19">
              <w:rPr>
                <w:kern w:val="2"/>
                <w:szCs w:val="24"/>
                <w:shd w:val="clear" w:color="auto" w:fill="FFFFFF"/>
              </w:rPr>
              <w:t xml:space="preserve">Apmokėjimo sąlygos: </w:t>
            </w:r>
            <w:r w:rsidR="00A10867" w:rsidRPr="00DB0D19">
              <w:rPr>
                <w:kern w:val="2"/>
                <w:szCs w:val="24"/>
                <w:shd w:val="clear" w:color="auto" w:fill="FFFFFF"/>
              </w:rPr>
              <w:t>įvykdžius užsakymą, mokama už konkretų kiekį / apimtį pagal nustatytus įkainius;</w:t>
            </w:r>
          </w:p>
          <w:p w14:paraId="39D68224" w14:textId="2952851F" w:rsidR="00FF603B" w:rsidRPr="00FF603B" w:rsidRDefault="00FF603B" w:rsidP="00FC263C">
            <w:pPr>
              <w:jc w:val="both"/>
              <w:rPr>
                <w:kern w:val="2"/>
                <w:szCs w:val="24"/>
              </w:rPr>
            </w:pPr>
            <w:r w:rsidRPr="00FF603B">
              <w:rPr>
                <w:kern w:val="2"/>
                <w:szCs w:val="24"/>
                <w:shd w:val="clear" w:color="auto" w:fill="FFFFFF"/>
              </w:rPr>
              <w:t>5.5.</w:t>
            </w:r>
            <w:r w:rsidR="00374441">
              <w:rPr>
                <w:kern w:val="2"/>
                <w:szCs w:val="24"/>
                <w:shd w:val="clear" w:color="auto" w:fill="FFFFFF"/>
              </w:rPr>
              <w:t>4</w:t>
            </w:r>
            <w:r w:rsidRPr="00FF603B">
              <w:rPr>
                <w:kern w:val="2"/>
                <w:szCs w:val="24"/>
                <w:shd w:val="clear" w:color="auto" w:fill="FFFFFF"/>
              </w:rPr>
              <w:t>. Vykdant Sutartį, PVM sąskaitos faktūros turi būti teikiamos naudojantis informacinės sistemos „E. sąskaita“ priemonėmis. Jeigu Tiekėjas nepateikia sąskaitos informacinės sistemos „E. sąskaita“ priemonėmis, Pirkėjas turi teisę neatlikti mokėjimo.</w:t>
            </w:r>
          </w:p>
        </w:tc>
      </w:tr>
      <w:tr w:rsidR="005A5832" w14:paraId="7979D9A4" w14:textId="77777777" w:rsidTr="00FC263C">
        <w:trPr>
          <w:trHeight w:val="300"/>
        </w:trPr>
        <w:tc>
          <w:tcPr>
            <w:tcW w:w="1418" w:type="pct"/>
          </w:tcPr>
          <w:p w14:paraId="6959B8D6" w14:textId="77777777" w:rsidR="005A5832" w:rsidRDefault="00A10867">
            <w:pPr>
              <w:rPr>
                <w:b/>
                <w:bCs/>
                <w:kern w:val="2"/>
                <w:szCs w:val="24"/>
              </w:rPr>
            </w:pPr>
            <w:r>
              <w:rPr>
                <w:b/>
                <w:bCs/>
                <w:kern w:val="2"/>
                <w:szCs w:val="24"/>
              </w:rPr>
              <w:t>5.6. Avansas</w:t>
            </w:r>
          </w:p>
        </w:tc>
        <w:tc>
          <w:tcPr>
            <w:tcW w:w="3582" w:type="pct"/>
          </w:tcPr>
          <w:p w14:paraId="1EDF5984" w14:textId="135869AC" w:rsidR="005A5832" w:rsidRDefault="00407AE2" w:rsidP="00FC263C">
            <w:pPr>
              <w:spacing w:line="259" w:lineRule="auto"/>
              <w:jc w:val="both"/>
              <w:rPr>
                <w:color w:val="000000"/>
                <w:kern w:val="2"/>
                <w:szCs w:val="24"/>
                <w:shd w:val="clear" w:color="auto" w:fill="FFFFFF"/>
              </w:rPr>
            </w:pPr>
            <w:r w:rsidRPr="00343B94">
              <w:rPr>
                <w:color w:val="000000"/>
                <w:kern w:val="2"/>
                <w:szCs w:val="24"/>
                <w:shd w:val="clear" w:color="auto" w:fill="FFFFFF"/>
              </w:rPr>
              <w:t>Bendru Šalių susitarimu Tiekėjui gali būti mokamas avansas iki 30</w:t>
            </w:r>
            <w:r w:rsidR="00394A2E" w:rsidRPr="000D7726">
              <w:rPr>
                <w:b/>
                <w:kern w:val="2"/>
                <w:szCs w:val="24"/>
              </w:rPr>
              <w:t> </w:t>
            </w:r>
            <w:r w:rsidR="00394A2E" w:rsidRPr="00343B94" w:rsidDel="00394A2E">
              <w:rPr>
                <w:color w:val="000000"/>
                <w:kern w:val="2"/>
                <w:szCs w:val="24"/>
                <w:shd w:val="clear" w:color="auto" w:fill="FFFFFF"/>
              </w:rPr>
              <w:t xml:space="preserve"> </w:t>
            </w:r>
            <w:r w:rsidRPr="00343B94">
              <w:rPr>
                <w:color w:val="000000"/>
                <w:kern w:val="2"/>
                <w:szCs w:val="24"/>
                <w:shd w:val="clear" w:color="auto" w:fill="FFFFFF"/>
              </w:rPr>
              <w:t>(trisdešimt) procentų nuo Pradinės Sutarties vertės be PVM, nurodytos Specialiųjų sąlygų 5.2 punkte. Tokiu atveju taikomi Bendrųjų sąlygų 12.1 poskyrio reikalavimai.</w:t>
            </w:r>
            <w:r w:rsidRPr="00407AE2">
              <w:rPr>
                <w:color w:val="000000"/>
                <w:kern w:val="2"/>
                <w:szCs w:val="24"/>
                <w:shd w:val="clear" w:color="auto" w:fill="FFFFFF"/>
              </w:rPr>
              <w:t xml:space="preserve">  </w:t>
            </w:r>
          </w:p>
        </w:tc>
      </w:tr>
      <w:tr w:rsidR="005A5832" w14:paraId="16EB4B31" w14:textId="77777777" w:rsidTr="00FC263C">
        <w:trPr>
          <w:trHeight w:val="300"/>
        </w:trPr>
        <w:tc>
          <w:tcPr>
            <w:tcW w:w="1418" w:type="pct"/>
          </w:tcPr>
          <w:p w14:paraId="529F6DBA" w14:textId="77777777" w:rsidR="005A5832" w:rsidRDefault="00A10867">
            <w:pPr>
              <w:rPr>
                <w:b/>
                <w:bCs/>
                <w:kern w:val="2"/>
                <w:szCs w:val="24"/>
              </w:rPr>
            </w:pPr>
            <w:r>
              <w:rPr>
                <w:b/>
                <w:bCs/>
                <w:kern w:val="2"/>
                <w:szCs w:val="24"/>
              </w:rPr>
              <w:t>5.7. Avanso užtikrinimas</w:t>
            </w:r>
          </w:p>
        </w:tc>
        <w:tc>
          <w:tcPr>
            <w:tcW w:w="3582" w:type="pct"/>
          </w:tcPr>
          <w:p w14:paraId="162EA7E2" w14:textId="00761751" w:rsidR="005A5832" w:rsidRDefault="00FF603B" w:rsidP="00FC263C">
            <w:pPr>
              <w:jc w:val="both"/>
              <w:rPr>
                <w:kern w:val="2"/>
                <w:szCs w:val="24"/>
              </w:rPr>
            </w:pPr>
            <w:r w:rsidRPr="005658CC">
              <w:rPr>
                <w:color w:val="000000"/>
                <w:kern w:val="2"/>
                <w:szCs w:val="24"/>
                <w:shd w:val="clear" w:color="auto" w:fill="FFFFFF"/>
              </w:rPr>
              <w:t>Reikalavimai Avanso užtikrinimui nustatyti Bendrųjų sąlygų 12.1 poskyryje.</w:t>
            </w:r>
          </w:p>
        </w:tc>
      </w:tr>
      <w:tr w:rsidR="005A5832" w14:paraId="164F09C2" w14:textId="77777777" w:rsidTr="00FC263C">
        <w:trPr>
          <w:trHeight w:val="300"/>
        </w:trPr>
        <w:tc>
          <w:tcPr>
            <w:tcW w:w="5000" w:type="pct"/>
            <w:gridSpan w:val="2"/>
          </w:tcPr>
          <w:p w14:paraId="5BB05238" w14:textId="77777777" w:rsidR="005A5832" w:rsidRDefault="00A10867">
            <w:pPr>
              <w:jc w:val="center"/>
              <w:rPr>
                <w:b/>
                <w:bCs/>
                <w:kern w:val="2"/>
                <w:szCs w:val="24"/>
              </w:rPr>
            </w:pPr>
            <w:r>
              <w:rPr>
                <w:b/>
                <w:bCs/>
                <w:kern w:val="2"/>
                <w:szCs w:val="24"/>
              </w:rPr>
              <w:t>6. PREKIŲ KOKYBĖ IR GARANTINIAI ĮSIPAREIGOJIMAI</w:t>
            </w:r>
          </w:p>
        </w:tc>
      </w:tr>
      <w:tr w:rsidR="005A5832" w14:paraId="65FD3862" w14:textId="77777777" w:rsidTr="00FC263C">
        <w:trPr>
          <w:trHeight w:val="300"/>
        </w:trPr>
        <w:tc>
          <w:tcPr>
            <w:tcW w:w="1418" w:type="pct"/>
          </w:tcPr>
          <w:p w14:paraId="71362207" w14:textId="77777777" w:rsidR="005A5832" w:rsidRDefault="00A10867">
            <w:pPr>
              <w:rPr>
                <w:b/>
                <w:bCs/>
                <w:kern w:val="2"/>
                <w:szCs w:val="24"/>
              </w:rPr>
            </w:pPr>
            <w:r>
              <w:rPr>
                <w:b/>
                <w:bCs/>
                <w:kern w:val="2"/>
                <w:szCs w:val="24"/>
              </w:rPr>
              <w:t>6.1. Garantinis terminas</w:t>
            </w:r>
          </w:p>
        </w:tc>
        <w:tc>
          <w:tcPr>
            <w:tcW w:w="3582" w:type="pct"/>
          </w:tcPr>
          <w:p w14:paraId="63E8687C" w14:textId="302E6B9B" w:rsidR="005A5832" w:rsidRDefault="002D71A1" w:rsidP="00FC263C">
            <w:pPr>
              <w:jc w:val="both"/>
              <w:rPr>
                <w:kern w:val="2"/>
                <w:szCs w:val="24"/>
              </w:rPr>
            </w:pPr>
            <w:r w:rsidRPr="002D71A1">
              <w:rPr>
                <w:kern w:val="2"/>
                <w:szCs w:val="24"/>
              </w:rPr>
              <w:t>Prekėms nustatomas ne trumpesnis nei 60 (šešiasdešimt) mėnesių garantinis terminas, skaičiuojamas nuo Prekių perdavimo–priėmimo akto pasirašymo dienos.</w:t>
            </w:r>
          </w:p>
        </w:tc>
      </w:tr>
      <w:tr w:rsidR="005A5832" w14:paraId="7A5121A5" w14:textId="77777777" w:rsidTr="00FC263C">
        <w:trPr>
          <w:trHeight w:val="300"/>
        </w:trPr>
        <w:tc>
          <w:tcPr>
            <w:tcW w:w="1418" w:type="pct"/>
          </w:tcPr>
          <w:p w14:paraId="3E68F18D" w14:textId="77777777" w:rsidR="005A5832" w:rsidRDefault="00A10867">
            <w:pPr>
              <w:rPr>
                <w:b/>
                <w:bCs/>
                <w:kern w:val="2"/>
                <w:szCs w:val="24"/>
              </w:rPr>
            </w:pPr>
            <w:r>
              <w:rPr>
                <w:b/>
                <w:bCs/>
                <w:kern w:val="2"/>
                <w:szCs w:val="24"/>
              </w:rPr>
              <w:t>6.2. Garantinė priežiūra</w:t>
            </w:r>
          </w:p>
        </w:tc>
        <w:tc>
          <w:tcPr>
            <w:tcW w:w="3582" w:type="pct"/>
          </w:tcPr>
          <w:p w14:paraId="1B82877B" w14:textId="7F2A45D5" w:rsidR="00D37EC6" w:rsidRDefault="00D37EC6" w:rsidP="00FC263C">
            <w:pPr>
              <w:jc w:val="both"/>
            </w:pPr>
            <w:r>
              <w:t xml:space="preserve">6.2.1. Tiekėjui pristačius Techninės specifikacijos  neatitinkančius, nesukomplektuotus pagal Techninės specifikacijos reikalavimus, apgadintas ar kitaip mechaniškai ir vizualiai pažeistas Prekes, Tiekėjo </w:t>
            </w:r>
            <w:proofErr w:type="spellStart"/>
            <w:r>
              <w:t>pajėgumais</w:t>
            </w:r>
            <w:proofErr w:type="spellEnd"/>
            <w:r>
              <w:t xml:space="preserve"> ir lėšomis Prekės suremontuojamos arba pakeičiamos naujomis. Prekės suremontuotos arba pakeistos turi būti ne vėliau kaip per</w:t>
            </w:r>
            <w:r w:rsidR="00C12FB5">
              <w:t xml:space="preserve"> </w:t>
            </w:r>
            <w:r w:rsidR="00374441">
              <w:t>30 dienų</w:t>
            </w:r>
            <w:r w:rsidR="002D71A1">
              <w:t>.</w:t>
            </w:r>
            <w:r>
              <w:t xml:space="preserve"> </w:t>
            </w:r>
          </w:p>
          <w:p w14:paraId="03EEC6E6" w14:textId="22BB05F2" w:rsidR="005A5832" w:rsidRDefault="00D37EC6" w:rsidP="00FC263C">
            <w:pPr>
              <w:jc w:val="both"/>
              <w:rPr>
                <w:kern w:val="2"/>
                <w:szCs w:val="24"/>
              </w:rPr>
            </w:pPr>
            <w:r>
              <w:rPr>
                <w:kern w:val="2"/>
                <w:szCs w:val="24"/>
              </w:rPr>
              <w:lastRenderedPageBreak/>
              <w:t xml:space="preserve">6.2.2. </w:t>
            </w:r>
            <w:r w:rsidRPr="00D37EC6">
              <w:rPr>
                <w:kern w:val="2"/>
                <w:szCs w:val="24"/>
              </w:rPr>
              <w:t xml:space="preserve">Garantinio termino laikotarpiu </w:t>
            </w:r>
            <w:r w:rsidR="00A10867" w:rsidRPr="00D37EC6">
              <w:rPr>
                <w:kern w:val="2"/>
                <w:szCs w:val="24"/>
              </w:rPr>
              <w:t>Prekių trūkumų nustatymo bei šalinimo tvarka nustatyta Bendrųjų sąlygų 7 skyriuje.</w:t>
            </w:r>
          </w:p>
        </w:tc>
      </w:tr>
      <w:tr w:rsidR="005A5832" w14:paraId="1D95ADA9" w14:textId="77777777" w:rsidTr="00FC263C">
        <w:trPr>
          <w:trHeight w:val="300"/>
        </w:trPr>
        <w:tc>
          <w:tcPr>
            <w:tcW w:w="5000" w:type="pct"/>
            <w:gridSpan w:val="2"/>
          </w:tcPr>
          <w:p w14:paraId="1584AAB5"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1D517596" w14:textId="77777777" w:rsidTr="00FC263C">
        <w:trPr>
          <w:trHeight w:val="300"/>
        </w:trPr>
        <w:tc>
          <w:tcPr>
            <w:tcW w:w="1418" w:type="pct"/>
          </w:tcPr>
          <w:p w14:paraId="1233DFF3" w14:textId="77777777" w:rsidR="005A5832" w:rsidRDefault="00A10867">
            <w:pPr>
              <w:rPr>
                <w:b/>
                <w:bCs/>
                <w:kern w:val="2"/>
                <w:szCs w:val="24"/>
              </w:rPr>
            </w:pPr>
            <w:r w:rsidRPr="00444DA3">
              <w:rPr>
                <w:b/>
                <w:bCs/>
                <w:kern w:val="2"/>
                <w:szCs w:val="24"/>
              </w:rPr>
              <w:t>Sutarties vykdymui pasitelkiami subtiekėjai ir (ar) specialistai</w:t>
            </w:r>
          </w:p>
        </w:tc>
        <w:tc>
          <w:tcPr>
            <w:tcW w:w="3582" w:type="pct"/>
          </w:tcPr>
          <w:p w14:paraId="6B231F8D" w14:textId="77777777" w:rsidR="005A5832" w:rsidRPr="00444DA3" w:rsidRDefault="00A10867">
            <w:pPr>
              <w:rPr>
                <w:kern w:val="2"/>
                <w:szCs w:val="24"/>
              </w:rPr>
            </w:pPr>
            <w:r w:rsidRPr="00444DA3">
              <w:rPr>
                <w:kern w:val="2"/>
                <w:szCs w:val="24"/>
              </w:rPr>
              <w:t>Sutarties vykdymui subtiekėjai ir (ar) specialistai nepasitelkiami.</w:t>
            </w:r>
          </w:p>
          <w:p w14:paraId="3D7E5FDB" w14:textId="77777777" w:rsidR="005A5832" w:rsidRPr="00FE5914" w:rsidRDefault="005A5832">
            <w:pPr>
              <w:rPr>
                <w:color w:val="4472C4" w:themeColor="accent1"/>
                <w:kern w:val="2"/>
                <w:szCs w:val="24"/>
              </w:rPr>
            </w:pPr>
          </w:p>
          <w:p w14:paraId="3D4F1124" w14:textId="644AE4EA" w:rsidR="005A5832" w:rsidRDefault="005A5832">
            <w:pPr>
              <w:rPr>
                <w:b/>
                <w:bCs/>
                <w:kern w:val="2"/>
                <w:szCs w:val="24"/>
              </w:rPr>
            </w:pPr>
          </w:p>
        </w:tc>
      </w:tr>
      <w:tr w:rsidR="005A5832" w14:paraId="243F2348" w14:textId="77777777" w:rsidTr="00FC263C">
        <w:trPr>
          <w:trHeight w:val="300"/>
        </w:trPr>
        <w:tc>
          <w:tcPr>
            <w:tcW w:w="5000" w:type="pct"/>
            <w:gridSpan w:val="2"/>
          </w:tcPr>
          <w:p w14:paraId="5918B75C" w14:textId="77777777" w:rsidR="005A5832" w:rsidRDefault="00A10867">
            <w:pPr>
              <w:jc w:val="center"/>
              <w:rPr>
                <w:b/>
                <w:bCs/>
                <w:kern w:val="2"/>
                <w:szCs w:val="24"/>
              </w:rPr>
            </w:pPr>
            <w:r>
              <w:rPr>
                <w:b/>
                <w:bCs/>
                <w:kern w:val="2"/>
                <w:szCs w:val="24"/>
              </w:rPr>
              <w:t>8. PRIEVOLIŲ PAGAL SUTARTĮ ĮVYKDYMO UŽTIKRINIMAS</w:t>
            </w:r>
          </w:p>
        </w:tc>
      </w:tr>
      <w:tr w:rsidR="005A5832" w14:paraId="4F0E97C0" w14:textId="77777777" w:rsidTr="00FC263C">
        <w:trPr>
          <w:trHeight w:val="300"/>
        </w:trPr>
        <w:tc>
          <w:tcPr>
            <w:tcW w:w="1418" w:type="pct"/>
          </w:tcPr>
          <w:p w14:paraId="25395959" w14:textId="77777777" w:rsidR="005A5832" w:rsidRDefault="00A10867">
            <w:pPr>
              <w:rPr>
                <w:b/>
                <w:bCs/>
                <w:kern w:val="2"/>
                <w:szCs w:val="24"/>
              </w:rPr>
            </w:pPr>
            <w:r>
              <w:rPr>
                <w:b/>
                <w:bCs/>
                <w:kern w:val="2"/>
                <w:szCs w:val="24"/>
              </w:rPr>
              <w:t>8.1. Prievolių pagal Sutartį įvykdymo užtikrinimas</w:t>
            </w:r>
          </w:p>
        </w:tc>
        <w:tc>
          <w:tcPr>
            <w:tcW w:w="3582" w:type="pct"/>
          </w:tcPr>
          <w:p w14:paraId="019F95E3" w14:textId="77777777" w:rsidR="00976BEB" w:rsidRDefault="00976BEB" w:rsidP="00271A96">
            <w:pPr>
              <w:jc w:val="both"/>
              <w:rPr>
                <w:szCs w:val="24"/>
              </w:rPr>
            </w:pPr>
            <w:r>
              <w:t>8.1.1. Prievolių pagal Sutartį įvykdymas užtikrinamas:</w:t>
            </w:r>
          </w:p>
          <w:p w14:paraId="222E5B02" w14:textId="6245E527" w:rsidR="00976BEB" w:rsidRPr="00976BEB" w:rsidRDefault="00976BEB" w:rsidP="00271A96">
            <w:pPr>
              <w:jc w:val="both"/>
              <w:rPr>
                <w:szCs w:val="24"/>
              </w:rPr>
            </w:pPr>
            <w:r>
              <w:t>8.1.1.1 Netesybomis (delspinigiais, bauda);</w:t>
            </w:r>
          </w:p>
          <w:p w14:paraId="438D4E62" w14:textId="5EAD2966" w:rsidR="00976BEB" w:rsidRPr="00F0576F" w:rsidRDefault="00976BEB" w:rsidP="00271A96">
            <w:pPr>
              <w:jc w:val="both"/>
              <w:rPr>
                <w:szCs w:val="24"/>
              </w:rPr>
            </w:pPr>
            <w:r>
              <w:t>8.1.1.2 Banko garantija ar draudimo bendrovės laidavimo draudimo raštas</w:t>
            </w:r>
            <w:r w:rsidR="006E0536">
              <w:t xml:space="preserve"> </w:t>
            </w:r>
            <w:r w:rsidR="00F0576F">
              <w:t>(Taikoma jei taikomas 5.6 punktas)</w:t>
            </w:r>
          </w:p>
          <w:p w14:paraId="51D0B723" w14:textId="13C5F41E" w:rsidR="00976BEB" w:rsidRDefault="00976BEB" w:rsidP="00FC263C">
            <w:pPr>
              <w:jc w:val="both"/>
              <w:rPr>
                <w:kern w:val="2"/>
                <w:szCs w:val="24"/>
              </w:rPr>
            </w:pPr>
            <w:r>
              <w:t>8.1.1.3. Kitais Lietuvos Respublikos civiliniame kodekse ir (ar) Sutartyje nurodytais prievolių įvykdymo užtikrinimo būdais.</w:t>
            </w:r>
          </w:p>
        </w:tc>
      </w:tr>
      <w:tr w:rsidR="005A5832" w14:paraId="4CB9C51E" w14:textId="77777777" w:rsidTr="00FC263C">
        <w:trPr>
          <w:trHeight w:val="300"/>
        </w:trPr>
        <w:tc>
          <w:tcPr>
            <w:tcW w:w="1418" w:type="pct"/>
          </w:tcPr>
          <w:p w14:paraId="7DE07903" w14:textId="60301F51" w:rsidR="005A5832" w:rsidRDefault="00A10867">
            <w:pPr>
              <w:rPr>
                <w:b/>
                <w:bCs/>
                <w:kern w:val="2"/>
                <w:szCs w:val="24"/>
              </w:rPr>
            </w:pPr>
            <w:r>
              <w:rPr>
                <w:b/>
                <w:bCs/>
                <w:kern w:val="2"/>
                <w:szCs w:val="24"/>
              </w:rPr>
              <w:t xml:space="preserve">8.2. Sutarties įvykdymo užtikrinimo pateikimas </w:t>
            </w:r>
          </w:p>
        </w:tc>
        <w:tc>
          <w:tcPr>
            <w:tcW w:w="3582" w:type="pct"/>
            <w:shd w:val="clear" w:color="auto" w:fill="auto"/>
          </w:tcPr>
          <w:p w14:paraId="7CBF29F6" w14:textId="5DAA0B50" w:rsidR="005A5832" w:rsidRDefault="00976BEB" w:rsidP="005300B2">
            <w:pPr>
              <w:rPr>
                <w:kern w:val="2"/>
                <w:szCs w:val="24"/>
              </w:rPr>
            </w:pPr>
            <w:r>
              <w:t>Taikoma, jei taikomas avanso užtikrinimas.</w:t>
            </w:r>
          </w:p>
        </w:tc>
      </w:tr>
      <w:tr w:rsidR="005A5832" w14:paraId="629F0BA8" w14:textId="77777777" w:rsidTr="00FC263C">
        <w:trPr>
          <w:trHeight w:val="300"/>
        </w:trPr>
        <w:tc>
          <w:tcPr>
            <w:tcW w:w="5000" w:type="pct"/>
            <w:gridSpan w:val="2"/>
          </w:tcPr>
          <w:p w14:paraId="0DCBE86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7AD13EE" w14:textId="77777777" w:rsidTr="00FC263C">
        <w:trPr>
          <w:trHeight w:val="300"/>
        </w:trPr>
        <w:tc>
          <w:tcPr>
            <w:tcW w:w="1418" w:type="pct"/>
          </w:tcPr>
          <w:p w14:paraId="0A8F293D" w14:textId="77777777" w:rsidR="005A5832" w:rsidRDefault="00A10867">
            <w:pPr>
              <w:rPr>
                <w:b/>
                <w:bCs/>
                <w:kern w:val="2"/>
                <w:szCs w:val="24"/>
              </w:rPr>
            </w:pPr>
            <w:r>
              <w:rPr>
                <w:b/>
                <w:bCs/>
                <w:kern w:val="2"/>
                <w:szCs w:val="24"/>
              </w:rPr>
              <w:t>9.1. Pirkėjui taikomos netesybos už mokėjimų pagal Sutartį vėlavimą</w:t>
            </w:r>
          </w:p>
        </w:tc>
        <w:tc>
          <w:tcPr>
            <w:tcW w:w="3582" w:type="pct"/>
          </w:tcPr>
          <w:p w14:paraId="4531844B" w14:textId="2C32E091" w:rsidR="005A5832" w:rsidRDefault="00D3100F" w:rsidP="00FC263C">
            <w:pPr>
              <w:spacing w:line="259" w:lineRule="auto"/>
              <w:jc w:val="both"/>
              <w:rPr>
                <w:color w:val="000000"/>
                <w:kern w:val="2"/>
                <w:szCs w:val="24"/>
              </w:rPr>
            </w:pPr>
            <w:r w:rsidRPr="005658CC">
              <w:rPr>
                <w:color w:val="000000"/>
                <w:kern w:val="2"/>
                <w:szCs w:val="24"/>
              </w:rPr>
              <w:t>Jei Pirkėjas, gavęs tinkamai pateiktą ir užpildytą Sąskaitą, uždelsia at</w:t>
            </w:r>
            <w:r>
              <w:rPr>
                <w:color w:val="000000"/>
                <w:kern w:val="2"/>
                <w:szCs w:val="24"/>
              </w:rPr>
              <w:t>siskaityti už tinkamai Tiekėjo</w:t>
            </w:r>
            <w:r w:rsidR="00271A96">
              <w:rPr>
                <w:color w:val="000000"/>
                <w:kern w:val="2"/>
                <w:szCs w:val="24"/>
              </w:rPr>
              <w:t xml:space="preserve"> </w:t>
            </w:r>
            <w:r w:rsidRPr="005658CC">
              <w:rPr>
                <w:color w:val="000000"/>
                <w:kern w:val="2"/>
                <w:szCs w:val="24"/>
              </w:rPr>
              <w:t xml:space="preserve">perduotas kokybiškas Prekes per Sutartyje nurodytą terminą, Tiekėjas nuo kitos nei nustatytas terminas dienos skaičiuoja Pirkėjui </w:t>
            </w:r>
            <w:r w:rsidRPr="005658CC">
              <w:rPr>
                <w:kern w:val="2"/>
                <w:szCs w:val="24"/>
              </w:rPr>
              <w:t>0,02 (dvi šimtosios) p</w:t>
            </w:r>
            <w:r>
              <w:rPr>
                <w:kern w:val="2"/>
                <w:szCs w:val="24"/>
              </w:rPr>
              <w:t xml:space="preserve">rocento </w:t>
            </w:r>
            <w:r w:rsidRPr="005658CC">
              <w:rPr>
                <w:kern w:val="2"/>
                <w:szCs w:val="24"/>
              </w:rPr>
              <w:t xml:space="preserve">dydžio delspinigius nuo neapmokėtos sumos be PVM už kiekvieną vėlavimo </w:t>
            </w:r>
            <w:r w:rsidRPr="003D3A6A">
              <w:rPr>
                <w:kern w:val="2"/>
                <w:szCs w:val="24"/>
              </w:rPr>
              <w:t>dieną.</w:t>
            </w:r>
          </w:p>
        </w:tc>
      </w:tr>
      <w:tr w:rsidR="005A5832" w14:paraId="5ACA3755" w14:textId="77777777" w:rsidTr="00FC263C">
        <w:trPr>
          <w:trHeight w:val="300"/>
        </w:trPr>
        <w:tc>
          <w:tcPr>
            <w:tcW w:w="1418" w:type="pct"/>
          </w:tcPr>
          <w:p w14:paraId="65E24D67" w14:textId="77777777" w:rsidR="005A5832" w:rsidRPr="00CA5850" w:rsidRDefault="00A10867">
            <w:pPr>
              <w:rPr>
                <w:b/>
                <w:bCs/>
                <w:kern w:val="2"/>
                <w:szCs w:val="24"/>
              </w:rPr>
            </w:pPr>
            <w:r w:rsidRPr="00CA5850">
              <w:rPr>
                <w:b/>
                <w:bCs/>
                <w:kern w:val="2"/>
                <w:szCs w:val="24"/>
              </w:rPr>
              <w:t>9.2. Tiekėjui taikomos netesybos</w:t>
            </w:r>
          </w:p>
        </w:tc>
        <w:tc>
          <w:tcPr>
            <w:tcW w:w="3582" w:type="pct"/>
          </w:tcPr>
          <w:p w14:paraId="2D869AF5" w14:textId="5C51070D" w:rsidR="005A5832" w:rsidRPr="00CA5850" w:rsidRDefault="00A10867" w:rsidP="00FC263C">
            <w:pPr>
              <w:jc w:val="both"/>
              <w:rPr>
                <w:color w:val="000000"/>
                <w:kern w:val="2"/>
                <w:szCs w:val="24"/>
              </w:rPr>
            </w:pPr>
            <w:r w:rsidRPr="00CA5850">
              <w:rPr>
                <w:color w:val="000000"/>
                <w:kern w:val="2"/>
                <w:szCs w:val="24"/>
              </w:rPr>
              <w:t>9</w:t>
            </w:r>
            <w:r w:rsidRPr="00CA5850">
              <w:rPr>
                <w:kern w:val="2"/>
                <w:szCs w:val="24"/>
              </w:rPr>
              <w:t>.2.1. Jeigu Tiekėjas vėluoja vykdyti užsakymą, tiekti Prekes</w:t>
            </w:r>
            <w:r w:rsidR="0093658A" w:rsidRPr="00CA5850">
              <w:rPr>
                <w:kern w:val="2"/>
                <w:szCs w:val="24"/>
              </w:rPr>
              <w:t xml:space="preserve"> pagal (Tiekėjo užpildytą Tiekimo grafiką </w:t>
            </w:r>
            <w:r w:rsidR="00394A2E">
              <w:rPr>
                <w:kern w:val="2"/>
                <w:szCs w:val="24"/>
              </w:rPr>
              <w:t>–</w:t>
            </w:r>
            <w:r w:rsidR="0093658A" w:rsidRPr="00CA5850">
              <w:rPr>
                <w:kern w:val="2"/>
                <w:szCs w:val="24"/>
              </w:rPr>
              <w:t xml:space="preserve"> Pirkimo sąlygų 2 priedas “Pasiūlymas“)</w:t>
            </w:r>
            <w:r w:rsidRPr="00CA5850">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w:t>
            </w:r>
            <w:r w:rsidR="00D3100F" w:rsidRPr="00CA5850">
              <w:rPr>
                <w:kern w:val="2"/>
                <w:szCs w:val="24"/>
              </w:rPr>
              <w:t xml:space="preserve">dieną </w:t>
            </w:r>
            <w:r w:rsidRPr="00CA5850">
              <w:rPr>
                <w:kern w:val="2"/>
                <w:szCs w:val="24"/>
              </w:rPr>
              <w:t>nuo laiku neperduotų Prekių ar Prekių, turinčių trūkumų, kainos be PVM. </w:t>
            </w:r>
          </w:p>
          <w:p w14:paraId="1FF37B34" w14:textId="618D6F29" w:rsidR="005A5832" w:rsidRPr="00CA5850" w:rsidRDefault="00A10867" w:rsidP="00FC263C">
            <w:pPr>
              <w:jc w:val="both"/>
              <w:rPr>
                <w:b/>
                <w:bCs/>
                <w:kern w:val="2"/>
                <w:szCs w:val="24"/>
              </w:rPr>
            </w:pPr>
            <w:r w:rsidRPr="00CA5850">
              <w:rPr>
                <w:color w:val="000000"/>
                <w:kern w:val="2"/>
                <w:szCs w:val="24"/>
              </w:rPr>
              <w:t>9.2.2.</w:t>
            </w:r>
            <w:r w:rsidRPr="00CA5850">
              <w:rPr>
                <w:color w:val="000000"/>
                <w:kern w:val="2"/>
                <w:szCs w:val="24"/>
                <w:lang w:val="en-US"/>
              </w:rPr>
              <w:t xml:space="preserve"> </w:t>
            </w:r>
            <w:r w:rsidR="00D3100F" w:rsidRPr="00CA5850">
              <w:rPr>
                <w:kern w:val="2"/>
                <w:szCs w:val="24"/>
              </w:rPr>
              <w:t>Tiekėjas privalo sumokėti Pirkėjui netesybas per 15 darbo dienų nuo Pirkėjo pareikalavimo.</w:t>
            </w:r>
          </w:p>
        </w:tc>
      </w:tr>
      <w:tr w:rsidR="005A5832" w14:paraId="6D69FFA6" w14:textId="77777777" w:rsidTr="00FC263C">
        <w:trPr>
          <w:trHeight w:val="300"/>
        </w:trPr>
        <w:tc>
          <w:tcPr>
            <w:tcW w:w="1418" w:type="pct"/>
          </w:tcPr>
          <w:p w14:paraId="1AB98F9F" w14:textId="77777777" w:rsidR="005A5832" w:rsidRDefault="00A10867">
            <w:pPr>
              <w:rPr>
                <w:b/>
                <w:bCs/>
                <w:kern w:val="2"/>
                <w:szCs w:val="24"/>
              </w:rPr>
            </w:pPr>
            <w:r>
              <w:rPr>
                <w:b/>
                <w:bCs/>
                <w:kern w:val="2"/>
                <w:szCs w:val="24"/>
              </w:rPr>
              <w:t>9.3. Tiekėjui / Pirkėjui taikoma bauda nutraukus Sutartį dėl esminio Sutarties pažeidimo</w:t>
            </w:r>
          </w:p>
        </w:tc>
        <w:tc>
          <w:tcPr>
            <w:tcW w:w="3582" w:type="pct"/>
          </w:tcPr>
          <w:p w14:paraId="6CAABEE3" w14:textId="2B885D42" w:rsidR="005A5832" w:rsidRDefault="00D3100F" w:rsidP="00FC263C">
            <w:pPr>
              <w:jc w:val="both"/>
              <w:rPr>
                <w:kern w:val="2"/>
                <w:szCs w:val="24"/>
              </w:rPr>
            </w:pPr>
            <w:r w:rsidRPr="005A259E">
              <w:rPr>
                <w:kern w:val="2"/>
                <w:szCs w:val="24"/>
              </w:rPr>
              <w:t xml:space="preserve">Nutraukus Sutartį dėl esminio Sutarties pažeidimo, nustatyto Sutarties Specialiosiose sąlygose, mokama </w:t>
            </w:r>
            <w:r w:rsidR="005A259E" w:rsidRPr="005A259E">
              <w:rPr>
                <w:kern w:val="2"/>
                <w:szCs w:val="24"/>
              </w:rPr>
              <w:t>5</w:t>
            </w:r>
            <w:r w:rsidRPr="005A259E">
              <w:rPr>
                <w:kern w:val="2"/>
                <w:szCs w:val="24"/>
              </w:rPr>
              <w:t xml:space="preserve"> </w:t>
            </w:r>
            <w:r w:rsidR="00394A2E">
              <w:rPr>
                <w:kern w:val="2"/>
                <w:szCs w:val="24"/>
              </w:rPr>
              <w:t xml:space="preserve">(penkių) </w:t>
            </w:r>
            <w:r w:rsidRPr="005A259E">
              <w:rPr>
                <w:kern w:val="2"/>
                <w:szCs w:val="24"/>
              </w:rPr>
              <w:t>procentų dydžio bauda nuo Pradinės Sutarties vertės be PVM, nurodytos Specialiųjų</w:t>
            </w:r>
            <w:r w:rsidRPr="003D3A6A">
              <w:rPr>
                <w:kern w:val="2"/>
                <w:szCs w:val="24"/>
              </w:rPr>
              <w:t xml:space="preserve"> sąlygų 5.2 punkte.</w:t>
            </w:r>
          </w:p>
        </w:tc>
      </w:tr>
      <w:tr w:rsidR="005A5832" w14:paraId="01B625FC" w14:textId="77777777" w:rsidTr="00FC263C">
        <w:trPr>
          <w:trHeight w:val="300"/>
        </w:trPr>
        <w:tc>
          <w:tcPr>
            <w:tcW w:w="1418" w:type="pct"/>
          </w:tcPr>
          <w:p w14:paraId="168186CF"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3582" w:type="pct"/>
          </w:tcPr>
          <w:p w14:paraId="021D5E49" w14:textId="77777777" w:rsidR="005A5832" w:rsidRDefault="00A10867">
            <w:pPr>
              <w:rPr>
                <w:color w:val="000000"/>
                <w:kern w:val="2"/>
                <w:szCs w:val="24"/>
              </w:rPr>
            </w:pPr>
            <w:r>
              <w:rPr>
                <w:color w:val="000000"/>
                <w:kern w:val="2"/>
                <w:szCs w:val="24"/>
              </w:rPr>
              <w:lastRenderedPageBreak/>
              <w:t>Netaikoma</w:t>
            </w:r>
          </w:p>
          <w:p w14:paraId="3BB6DB01" w14:textId="77777777" w:rsidR="005A5832" w:rsidRDefault="005A5832">
            <w:pPr>
              <w:rPr>
                <w:kern w:val="2"/>
                <w:szCs w:val="24"/>
              </w:rPr>
            </w:pPr>
          </w:p>
          <w:p w14:paraId="3247A5F3" w14:textId="77777777" w:rsidR="005A5832" w:rsidRDefault="005A5832" w:rsidP="00D3100F">
            <w:pPr>
              <w:rPr>
                <w:kern w:val="2"/>
                <w:szCs w:val="24"/>
              </w:rPr>
            </w:pPr>
          </w:p>
        </w:tc>
      </w:tr>
      <w:tr w:rsidR="005A5832" w14:paraId="4F6CDE9B" w14:textId="77777777" w:rsidTr="00FC263C">
        <w:trPr>
          <w:trHeight w:val="1476"/>
        </w:trPr>
        <w:tc>
          <w:tcPr>
            <w:tcW w:w="1418" w:type="pct"/>
          </w:tcPr>
          <w:p w14:paraId="43DBEBB2"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3582" w:type="pct"/>
          </w:tcPr>
          <w:p w14:paraId="77792483" w14:textId="0DDE0CA1" w:rsidR="00D3100F" w:rsidRPr="005658CC" w:rsidRDefault="00D3100F" w:rsidP="00D3100F">
            <w:pPr>
              <w:jc w:val="both"/>
              <w:rPr>
                <w:kern w:val="2"/>
                <w:szCs w:val="24"/>
              </w:rPr>
            </w:pPr>
            <w:r w:rsidRPr="005A259E">
              <w:rPr>
                <w:kern w:val="2"/>
                <w:szCs w:val="24"/>
              </w:rPr>
              <w:t xml:space="preserve">Už Specialiųjų sąlygų 12.3.1 </w:t>
            </w:r>
            <w:r w:rsidR="00394A2E">
              <w:rPr>
                <w:kern w:val="2"/>
                <w:szCs w:val="24"/>
              </w:rPr>
              <w:t>punkto</w:t>
            </w:r>
            <w:r w:rsidR="00394A2E" w:rsidRPr="005A259E">
              <w:rPr>
                <w:kern w:val="2"/>
                <w:szCs w:val="24"/>
              </w:rPr>
              <w:t xml:space="preserve"> </w:t>
            </w:r>
            <w:r w:rsidRPr="005A259E">
              <w:rPr>
                <w:kern w:val="2"/>
                <w:szCs w:val="24"/>
              </w:rPr>
              <w:t xml:space="preserve">sąlygų nesilaikymą  taikoma 50 (penkiasdešimties) </w:t>
            </w:r>
            <w:proofErr w:type="spellStart"/>
            <w:r w:rsidRPr="005A259E">
              <w:rPr>
                <w:kern w:val="2"/>
                <w:szCs w:val="24"/>
              </w:rPr>
              <w:t>Eur</w:t>
            </w:r>
            <w:proofErr w:type="spellEnd"/>
            <w:r w:rsidRPr="005A259E">
              <w:rPr>
                <w:kern w:val="2"/>
                <w:szCs w:val="24"/>
              </w:rPr>
              <w:t xml:space="preserve"> bauda.</w:t>
            </w:r>
          </w:p>
          <w:p w14:paraId="34E1A467" w14:textId="3D0B5999" w:rsidR="005A5832" w:rsidRDefault="005A5832">
            <w:pPr>
              <w:rPr>
                <w:color w:val="4472C4"/>
                <w:kern w:val="2"/>
                <w:szCs w:val="24"/>
              </w:rPr>
            </w:pPr>
          </w:p>
        </w:tc>
      </w:tr>
      <w:tr w:rsidR="005A5832" w14:paraId="5CABC34B" w14:textId="77777777" w:rsidTr="00FC263C">
        <w:trPr>
          <w:trHeight w:val="300"/>
        </w:trPr>
        <w:tc>
          <w:tcPr>
            <w:tcW w:w="1418" w:type="pct"/>
          </w:tcPr>
          <w:p w14:paraId="1EA4BC53" w14:textId="77777777" w:rsidR="005A5832" w:rsidRDefault="00A10867">
            <w:pPr>
              <w:rPr>
                <w:b/>
                <w:bCs/>
                <w:kern w:val="2"/>
                <w:szCs w:val="24"/>
              </w:rPr>
            </w:pPr>
            <w:r>
              <w:rPr>
                <w:b/>
                <w:bCs/>
                <w:kern w:val="2"/>
                <w:szCs w:val="24"/>
              </w:rPr>
              <w:t>9.6. Tiekėjui / Pirkėjui taikoma bauda dėl konfidencialumo reikalavimų nesilaikymo</w:t>
            </w:r>
          </w:p>
        </w:tc>
        <w:tc>
          <w:tcPr>
            <w:tcW w:w="3582" w:type="pct"/>
          </w:tcPr>
          <w:p w14:paraId="30D971BA" w14:textId="77777777" w:rsidR="005A5832" w:rsidRDefault="00A10867">
            <w:pPr>
              <w:rPr>
                <w:kern w:val="2"/>
                <w:szCs w:val="24"/>
              </w:rPr>
            </w:pPr>
            <w:r>
              <w:rPr>
                <w:kern w:val="2"/>
                <w:szCs w:val="24"/>
              </w:rPr>
              <w:t>Netaikoma</w:t>
            </w:r>
          </w:p>
          <w:p w14:paraId="703FDA6F" w14:textId="1A9740D3" w:rsidR="005A5832" w:rsidRDefault="00D3100F" w:rsidP="00D3100F">
            <w:pPr>
              <w:rPr>
                <w:color w:val="4472C4"/>
                <w:kern w:val="2"/>
                <w:szCs w:val="24"/>
              </w:rPr>
            </w:pPr>
            <w:r>
              <w:rPr>
                <w:color w:val="4472C4"/>
                <w:kern w:val="2"/>
                <w:szCs w:val="24"/>
              </w:rPr>
              <w:t xml:space="preserve"> </w:t>
            </w:r>
          </w:p>
        </w:tc>
      </w:tr>
      <w:tr w:rsidR="005A5832" w14:paraId="68208930" w14:textId="77777777" w:rsidTr="00FC263C">
        <w:trPr>
          <w:trHeight w:val="300"/>
        </w:trPr>
        <w:tc>
          <w:tcPr>
            <w:tcW w:w="1418" w:type="pct"/>
          </w:tcPr>
          <w:p w14:paraId="446FEE8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3582" w:type="pct"/>
          </w:tcPr>
          <w:p w14:paraId="39A37ED0" w14:textId="77777777" w:rsidR="00073BBB" w:rsidRDefault="00073BBB" w:rsidP="00073BBB">
            <w:pPr>
              <w:rPr>
                <w:kern w:val="2"/>
                <w:szCs w:val="24"/>
              </w:rPr>
            </w:pPr>
            <w:r>
              <w:rPr>
                <w:kern w:val="2"/>
                <w:szCs w:val="24"/>
              </w:rPr>
              <w:t>Netaikoma</w:t>
            </w:r>
          </w:p>
          <w:p w14:paraId="072D18E4" w14:textId="68AA415C" w:rsidR="005A5832" w:rsidRDefault="005A5832">
            <w:pPr>
              <w:rPr>
                <w:color w:val="4472C4"/>
                <w:kern w:val="2"/>
                <w:szCs w:val="24"/>
              </w:rPr>
            </w:pPr>
          </w:p>
        </w:tc>
      </w:tr>
      <w:tr w:rsidR="005A5832" w14:paraId="4B93AE77" w14:textId="77777777" w:rsidTr="00FC263C">
        <w:trPr>
          <w:trHeight w:val="300"/>
        </w:trPr>
        <w:tc>
          <w:tcPr>
            <w:tcW w:w="1418" w:type="pct"/>
          </w:tcPr>
          <w:p w14:paraId="433BF6A4" w14:textId="77777777" w:rsidR="005A5832" w:rsidRPr="00F87003" w:rsidRDefault="00A10867">
            <w:pPr>
              <w:rPr>
                <w:b/>
                <w:bCs/>
                <w:kern w:val="2"/>
                <w:szCs w:val="24"/>
              </w:rPr>
            </w:pPr>
            <w:r w:rsidRPr="00F87003">
              <w:rPr>
                <w:b/>
                <w:bCs/>
                <w:kern w:val="2"/>
                <w:szCs w:val="24"/>
              </w:rPr>
              <w:t xml:space="preserve">9.8. </w:t>
            </w:r>
            <w:r>
              <w:rPr>
                <w:b/>
                <w:bCs/>
                <w:kern w:val="2"/>
                <w:szCs w:val="24"/>
              </w:rPr>
              <w:t>Tiekėjui taikomos netesybos dėl Sutarties įvykdymo užtikrinimo nepratęsimo</w:t>
            </w:r>
          </w:p>
        </w:tc>
        <w:tc>
          <w:tcPr>
            <w:tcW w:w="3582" w:type="pct"/>
          </w:tcPr>
          <w:p w14:paraId="6E71C33F" w14:textId="77777777" w:rsidR="005A5832" w:rsidRDefault="00A10867">
            <w:pPr>
              <w:rPr>
                <w:kern w:val="2"/>
                <w:szCs w:val="24"/>
              </w:rPr>
            </w:pPr>
            <w:r>
              <w:rPr>
                <w:kern w:val="2"/>
                <w:szCs w:val="24"/>
              </w:rPr>
              <w:t>Netaikoma</w:t>
            </w:r>
          </w:p>
          <w:p w14:paraId="5ABE24B9" w14:textId="11FA16D9" w:rsidR="005A5832" w:rsidRDefault="005A5832">
            <w:pPr>
              <w:rPr>
                <w:color w:val="4472C4"/>
                <w:kern w:val="2"/>
                <w:szCs w:val="24"/>
              </w:rPr>
            </w:pPr>
          </w:p>
        </w:tc>
      </w:tr>
      <w:tr w:rsidR="005A5832" w14:paraId="2FF7E2E9" w14:textId="77777777" w:rsidTr="00FC263C">
        <w:trPr>
          <w:trHeight w:val="300"/>
        </w:trPr>
        <w:tc>
          <w:tcPr>
            <w:tcW w:w="1418" w:type="pct"/>
          </w:tcPr>
          <w:p w14:paraId="7B98DC3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3582" w:type="pct"/>
          </w:tcPr>
          <w:p w14:paraId="32458479" w14:textId="081F4A20" w:rsidR="005A5832" w:rsidRDefault="00D3100F" w:rsidP="00FC263C">
            <w:pPr>
              <w:jc w:val="both"/>
              <w:rPr>
                <w:color w:val="4472C4"/>
                <w:kern w:val="2"/>
                <w:szCs w:val="24"/>
              </w:rPr>
            </w:pPr>
            <w:r w:rsidRPr="005658CC">
              <w:rPr>
                <w:kern w:val="2"/>
                <w:szCs w:val="24"/>
              </w:rPr>
              <w:t xml:space="preserve">Sutartį nutraukus </w:t>
            </w:r>
            <w:r w:rsidR="005300B2">
              <w:rPr>
                <w:kern w:val="2"/>
                <w:szCs w:val="24"/>
              </w:rPr>
              <w:t xml:space="preserve"> specialiųjų sąlygų</w:t>
            </w:r>
            <w:r w:rsidR="005300B2" w:rsidRPr="00B56947">
              <w:rPr>
                <w:kern w:val="2"/>
                <w:szCs w:val="24"/>
              </w:rPr>
              <w:t xml:space="preserve"> </w:t>
            </w:r>
            <w:r w:rsidR="005841B1">
              <w:rPr>
                <w:kern w:val="2"/>
                <w:szCs w:val="24"/>
              </w:rPr>
              <w:t>11.2.10</w:t>
            </w:r>
            <w:r w:rsidRPr="00B56947">
              <w:rPr>
                <w:kern w:val="2"/>
                <w:szCs w:val="24"/>
              </w:rPr>
              <w:t xml:space="preserve"> punkte nurodytais atvejais Šalių iš anksto sutartų minimalių nuostolių</w:t>
            </w:r>
            <w:r w:rsidR="00073BBB">
              <w:rPr>
                <w:kern w:val="2"/>
                <w:szCs w:val="24"/>
              </w:rPr>
              <w:t xml:space="preserve"> dydis yra 123</w:t>
            </w:r>
            <w:r w:rsidR="00394A2E" w:rsidRPr="000D7726">
              <w:rPr>
                <w:b/>
                <w:kern w:val="2"/>
                <w:szCs w:val="24"/>
              </w:rPr>
              <w:t> </w:t>
            </w:r>
            <w:r w:rsidR="00073BBB">
              <w:rPr>
                <w:kern w:val="2"/>
                <w:szCs w:val="24"/>
              </w:rPr>
              <w:t>444,00</w:t>
            </w:r>
            <w:r w:rsidRPr="005658CC">
              <w:rPr>
                <w:kern w:val="2"/>
                <w:szCs w:val="24"/>
              </w:rPr>
              <w:t xml:space="preserve"> (</w:t>
            </w:r>
            <w:r w:rsidR="00394A2E">
              <w:rPr>
                <w:kern w:val="2"/>
                <w:szCs w:val="24"/>
              </w:rPr>
              <w:t xml:space="preserve">vienas </w:t>
            </w:r>
            <w:r w:rsidR="00073BBB" w:rsidRPr="00073BBB">
              <w:rPr>
                <w:kern w:val="2"/>
                <w:szCs w:val="24"/>
              </w:rPr>
              <w:t>šimtas dvidešimt trys tūkstančiai keturi šimtai keturiasdešimt keturi eurai 0 ct</w:t>
            </w:r>
            <w:r>
              <w:rPr>
                <w:kern w:val="2"/>
                <w:szCs w:val="24"/>
              </w:rPr>
              <w:t xml:space="preserve">) </w:t>
            </w:r>
            <w:proofErr w:type="spellStart"/>
            <w:r>
              <w:rPr>
                <w:kern w:val="2"/>
                <w:szCs w:val="24"/>
              </w:rPr>
              <w:t>Eur</w:t>
            </w:r>
            <w:proofErr w:type="spellEnd"/>
            <w:r>
              <w:rPr>
                <w:kern w:val="2"/>
                <w:szCs w:val="24"/>
              </w:rPr>
              <w:t xml:space="preserve"> (15 (penkiolika) procentų</w:t>
            </w:r>
            <w:r w:rsidRPr="005658CC">
              <w:rPr>
                <w:kern w:val="2"/>
                <w:szCs w:val="24"/>
              </w:rPr>
              <w:t xml:space="preserve"> nuo Sutarties </w:t>
            </w:r>
            <w:r w:rsidR="005300B2">
              <w:rPr>
                <w:kern w:val="2"/>
                <w:szCs w:val="24"/>
              </w:rPr>
              <w:t>specialiųjų sąlygų</w:t>
            </w:r>
            <w:r w:rsidR="005300B2" w:rsidRPr="00B56947">
              <w:rPr>
                <w:kern w:val="2"/>
                <w:szCs w:val="24"/>
              </w:rPr>
              <w:t xml:space="preserve"> </w:t>
            </w:r>
            <w:r w:rsidRPr="005658CC">
              <w:rPr>
                <w:kern w:val="2"/>
                <w:szCs w:val="24"/>
              </w:rPr>
              <w:t xml:space="preserve">5.2 punkte nurodytos pradinės Sutarties vertės </w:t>
            </w:r>
            <w:proofErr w:type="spellStart"/>
            <w:r w:rsidRPr="005658CC">
              <w:rPr>
                <w:kern w:val="2"/>
                <w:szCs w:val="24"/>
              </w:rPr>
              <w:t>Eur</w:t>
            </w:r>
            <w:proofErr w:type="spellEnd"/>
            <w:r w:rsidRPr="005658CC">
              <w:rPr>
                <w:kern w:val="2"/>
                <w:szCs w:val="24"/>
              </w:rPr>
              <w:t xml:space="preserve"> be PVM.</w:t>
            </w:r>
          </w:p>
        </w:tc>
      </w:tr>
      <w:tr w:rsidR="005A5832" w14:paraId="596E4ADA" w14:textId="77777777" w:rsidTr="00FC263C">
        <w:trPr>
          <w:trHeight w:val="300"/>
        </w:trPr>
        <w:tc>
          <w:tcPr>
            <w:tcW w:w="5000" w:type="pct"/>
            <w:gridSpan w:val="2"/>
          </w:tcPr>
          <w:p w14:paraId="53C8CD06" w14:textId="77777777" w:rsidR="005A5832" w:rsidRDefault="00A10867">
            <w:pPr>
              <w:jc w:val="center"/>
              <w:rPr>
                <w:b/>
                <w:bCs/>
                <w:kern w:val="2"/>
                <w:szCs w:val="24"/>
              </w:rPr>
            </w:pPr>
            <w:r>
              <w:rPr>
                <w:b/>
                <w:bCs/>
                <w:kern w:val="2"/>
                <w:szCs w:val="24"/>
              </w:rPr>
              <w:t>10. SUTARTIES GALIOJIMAS IR KEITIMAS</w:t>
            </w:r>
          </w:p>
        </w:tc>
      </w:tr>
      <w:tr w:rsidR="005A5832" w14:paraId="6B57C182" w14:textId="77777777" w:rsidTr="00FC263C">
        <w:trPr>
          <w:trHeight w:val="300"/>
        </w:trPr>
        <w:tc>
          <w:tcPr>
            <w:tcW w:w="1418" w:type="pct"/>
          </w:tcPr>
          <w:p w14:paraId="773A67B5" w14:textId="77777777" w:rsidR="005A5832" w:rsidRDefault="00A10867">
            <w:pPr>
              <w:rPr>
                <w:b/>
                <w:bCs/>
                <w:kern w:val="2"/>
                <w:szCs w:val="24"/>
              </w:rPr>
            </w:pPr>
            <w:r>
              <w:rPr>
                <w:b/>
                <w:bCs/>
                <w:kern w:val="2"/>
                <w:szCs w:val="24"/>
              </w:rPr>
              <w:t>10.1. Sutarties sudarymas ir įsigaliojimas</w:t>
            </w:r>
          </w:p>
        </w:tc>
        <w:tc>
          <w:tcPr>
            <w:tcW w:w="3582" w:type="pct"/>
          </w:tcPr>
          <w:p w14:paraId="69656EF0" w14:textId="77777777" w:rsidR="00CA5850" w:rsidRPr="00CA5850" w:rsidRDefault="00CA5850" w:rsidP="00FC263C">
            <w:pPr>
              <w:jc w:val="both"/>
              <w:rPr>
                <w:kern w:val="2"/>
                <w:szCs w:val="24"/>
              </w:rPr>
            </w:pPr>
            <w:r w:rsidRPr="00CA5850">
              <w:rPr>
                <w:kern w:val="2"/>
                <w:szCs w:val="24"/>
              </w:rPr>
              <w:t>10.1.1. Ši Sutartis laikoma sudaryta ir įsigalioja nuo Sutarties pasirašymo dienos (antrosios Šalies pasirašymo dieną).</w:t>
            </w:r>
          </w:p>
          <w:p w14:paraId="735DD569" w14:textId="77777777" w:rsidR="00CA5850" w:rsidRPr="00CA5850" w:rsidRDefault="00CA5850" w:rsidP="00FC263C">
            <w:pPr>
              <w:jc w:val="both"/>
              <w:rPr>
                <w:kern w:val="2"/>
                <w:szCs w:val="24"/>
              </w:rPr>
            </w:pPr>
            <w:r w:rsidRPr="00CA5850">
              <w:rPr>
                <w:kern w:val="2"/>
                <w:szCs w:val="24"/>
              </w:rPr>
              <w:t>10.1.2. Taikant Sutarties specialiųjų sąlygų 5.6 punktą, Sutartis laikoma sudaryta ir įsigalioja kai (pirma) ją pasirašo abi Šalys, ir (antra) pateikiamas sutarties įvykdymo užtikrinimas.</w:t>
            </w:r>
          </w:p>
          <w:p w14:paraId="2EB4DB8F" w14:textId="71D11062" w:rsidR="005A5832" w:rsidRDefault="00CA5850" w:rsidP="00FC263C">
            <w:pPr>
              <w:jc w:val="both"/>
              <w:rPr>
                <w:color w:val="4472C4"/>
                <w:kern w:val="2"/>
                <w:szCs w:val="24"/>
              </w:rPr>
            </w:pPr>
            <w:r w:rsidRPr="00CA5850">
              <w:rPr>
                <w:kern w:val="2"/>
                <w:szCs w:val="24"/>
              </w:rPr>
              <w:t xml:space="preserve">10.1.3. Sutartis galioja iki visiško prievolių įvykdymo (kol bus išnaudota Pradinės Sutarties vertė, pristatytos visos prekės, bet Sutarties terminas negali būti ilgesnis kaip </w:t>
            </w:r>
            <w:r w:rsidRPr="00CA5850">
              <w:rPr>
                <w:b/>
                <w:kern w:val="2"/>
                <w:szCs w:val="24"/>
              </w:rPr>
              <w:t>10 (dešimt) mėnesių.</w:t>
            </w:r>
          </w:p>
        </w:tc>
      </w:tr>
      <w:tr w:rsidR="005A5832" w14:paraId="6F62AC7F" w14:textId="77777777" w:rsidTr="00FC263C">
        <w:trPr>
          <w:trHeight w:val="300"/>
        </w:trPr>
        <w:tc>
          <w:tcPr>
            <w:tcW w:w="1418" w:type="pct"/>
          </w:tcPr>
          <w:p w14:paraId="20A779C9" w14:textId="77777777" w:rsidR="005A5832" w:rsidRDefault="00A10867">
            <w:pPr>
              <w:rPr>
                <w:b/>
                <w:bCs/>
                <w:kern w:val="2"/>
                <w:szCs w:val="24"/>
              </w:rPr>
            </w:pPr>
            <w:r>
              <w:rPr>
                <w:b/>
                <w:bCs/>
                <w:kern w:val="2"/>
                <w:szCs w:val="24"/>
              </w:rPr>
              <w:t>10.2. Sutarties galiojimo termino pratęsimas</w:t>
            </w:r>
          </w:p>
        </w:tc>
        <w:tc>
          <w:tcPr>
            <w:tcW w:w="3582" w:type="pct"/>
          </w:tcPr>
          <w:p w14:paraId="53F7DAAD" w14:textId="77777777" w:rsidR="005A5832" w:rsidRDefault="00A10867">
            <w:pPr>
              <w:rPr>
                <w:kern w:val="2"/>
                <w:szCs w:val="24"/>
              </w:rPr>
            </w:pPr>
            <w:r>
              <w:rPr>
                <w:kern w:val="2"/>
                <w:szCs w:val="24"/>
              </w:rPr>
              <w:t>Netaikoma</w:t>
            </w:r>
          </w:p>
          <w:p w14:paraId="668D03B3" w14:textId="77777777" w:rsidR="005A5832" w:rsidRDefault="005A5832">
            <w:pPr>
              <w:rPr>
                <w:kern w:val="2"/>
                <w:szCs w:val="24"/>
              </w:rPr>
            </w:pPr>
          </w:p>
          <w:p w14:paraId="210F9F65" w14:textId="27A04B08" w:rsidR="005A5832" w:rsidRDefault="005A5832">
            <w:pPr>
              <w:rPr>
                <w:kern w:val="2"/>
                <w:szCs w:val="24"/>
              </w:rPr>
            </w:pPr>
          </w:p>
        </w:tc>
      </w:tr>
      <w:tr w:rsidR="005A5832" w14:paraId="565F466D" w14:textId="77777777" w:rsidTr="00FC263C">
        <w:trPr>
          <w:trHeight w:val="300"/>
        </w:trPr>
        <w:tc>
          <w:tcPr>
            <w:tcW w:w="5000" w:type="pct"/>
            <w:gridSpan w:val="2"/>
          </w:tcPr>
          <w:p w14:paraId="378076ED" w14:textId="77777777" w:rsidR="005A5832" w:rsidRDefault="00A10867">
            <w:pPr>
              <w:jc w:val="center"/>
              <w:rPr>
                <w:b/>
                <w:bCs/>
                <w:kern w:val="2"/>
                <w:szCs w:val="24"/>
              </w:rPr>
            </w:pPr>
            <w:r>
              <w:rPr>
                <w:b/>
                <w:bCs/>
                <w:kern w:val="2"/>
                <w:szCs w:val="24"/>
              </w:rPr>
              <w:t>11. SUTARTIES NUTRAUKIMAS</w:t>
            </w:r>
          </w:p>
        </w:tc>
      </w:tr>
      <w:tr w:rsidR="005A5832" w14:paraId="79B8EB6B" w14:textId="77777777" w:rsidTr="00FC263C">
        <w:trPr>
          <w:trHeight w:val="300"/>
        </w:trPr>
        <w:tc>
          <w:tcPr>
            <w:tcW w:w="1418" w:type="pct"/>
          </w:tcPr>
          <w:p w14:paraId="201DA5C2" w14:textId="77777777" w:rsidR="005A5832" w:rsidRDefault="00A10867">
            <w:pPr>
              <w:rPr>
                <w:b/>
                <w:bCs/>
                <w:kern w:val="2"/>
                <w:szCs w:val="24"/>
              </w:rPr>
            </w:pPr>
            <w:r>
              <w:rPr>
                <w:b/>
                <w:bCs/>
                <w:kern w:val="2"/>
                <w:szCs w:val="24"/>
              </w:rPr>
              <w:t>11.1. Sutarties nutraukimo pagrindai</w:t>
            </w:r>
          </w:p>
        </w:tc>
        <w:tc>
          <w:tcPr>
            <w:tcW w:w="3582" w:type="pct"/>
          </w:tcPr>
          <w:p w14:paraId="1EDDA1A3" w14:textId="77777777" w:rsidR="00555F9D" w:rsidRPr="005658CC" w:rsidRDefault="00555F9D" w:rsidP="00394A2E">
            <w:pPr>
              <w:jc w:val="both"/>
              <w:rPr>
                <w:kern w:val="2"/>
                <w:szCs w:val="24"/>
              </w:rPr>
            </w:pPr>
            <w:r w:rsidRPr="005658CC">
              <w:rPr>
                <w:kern w:val="2"/>
                <w:szCs w:val="24"/>
              </w:rPr>
              <w:t>11.1.1. Sutartis gali būti nutraukiama rašytiniu Šalių susitarimu arba vienašališkai, Bendrosiose sąlygose nustatyta tvarka.</w:t>
            </w:r>
          </w:p>
          <w:p w14:paraId="53BFA20F" w14:textId="378EAFC0" w:rsidR="005A5832" w:rsidRDefault="00555F9D" w:rsidP="00FC263C">
            <w:pPr>
              <w:jc w:val="both"/>
              <w:rPr>
                <w:color w:val="4472C4"/>
                <w:kern w:val="2"/>
                <w:szCs w:val="24"/>
              </w:rPr>
            </w:pPr>
            <w:r w:rsidRPr="005658CC">
              <w:rPr>
                <w:szCs w:val="24"/>
              </w:rPr>
              <w:t>11.1.2. Paaiškėja, kad yra aplinkybė, atitinkanti bent vieną iš Viešųjų pirkimo įstatymo 45 straipsnio 2</w:t>
            </w:r>
            <w:r w:rsidRPr="005658CC">
              <w:rPr>
                <w:szCs w:val="24"/>
                <w:vertAlign w:val="superscript"/>
              </w:rPr>
              <w:t>1</w:t>
            </w:r>
            <w:r w:rsidRPr="005658CC">
              <w:rPr>
                <w:szCs w:val="24"/>
              </w:rPr>
              <w:t xml:space="preserve"> dalyje išvardintų sąlygų.</w:t>
            </w:r>
          </w:p>
        </w:tc>
      </w:tr>
      <w:tr w:rsidR="005A5832" w14:paraId="648F6288" w14:textId="77777777" w:rsidTr="00FC263C">
        <w:trPr>
          <w:trHeight w:val="300"/>
        </w:trPr>
        <w:tc>
          <w:tcPr>
            <w:tcW w:w="1418" w:type="pct"/>
          </w:tcPr>
          <w:p w14:paraId="462C5D22" w14:textId="77777777" w:rsidR="005A5832" w:rsidRDefault="00A10867">
            <w:pPr>
              <w:rPr>
                <w:b/>
                <w:bCs/>
                <w:kern w:val="2"/>
                <w:szCs w:val="24"/>
              </w:rPr>
            </w:pPr>
            <w:r>
              <w:rPr>
                <w:b/>
                <w:bCs/>
                <w:kern w:val="2"/>
                <w:szCs w:val="24"/>
              </w:rPr>
              <w:lastRenderedPageBreak/>
              <w:t>11.2. Esminiai Sutarties pažeidimai</w:t>
            </w:r>
          </w:p>
          <w:p w14:paraId="2EFDC588" w14:textId="77777777" w:rsidR="005A5832" w:rsidRDefault="005A5832">
            <w:pPr>
              <w:rPr>
                <w:b/>
                <w:bCs/>
                <w:kern w:val="2"/>
                <w:szCs w:val="24"/>
              </w:rPr>
            </w:pPr>
          </w:p>
        </w:tc>
        <w:tc>
          <w:tcPr>
            <w:tcW w:w="3582" w:type="pct"/>
          </w:tcPr>
          <w:p w14:paraId="75D73F65" w14:textId="594BAC5B" w:rsidR="00555F9D" w:rsidRPr="005658CC" w:rsidRDefault="00555F9D" w:rsidP="00394A2E">
            <w:pPr>
              <w:jc w:val="both"/>
              <w:rPr>
                <w:kern w:val="2"/>
                <w:szCs w:val="24"/>
              </w:rPr>
            </w:pPr>
            <w:r w:rsidRPr="005658CC">
              <w:rPr>
                <w:kern w:val="2"/>
                <w:szCs w:val="24"/>
              </w:rPr>
              <w:t>11.2.1. jeigu Tiekėjas nevykdo prisiimtų įsipareigojimų už Sutartyje nustatytą Sutarties kainą / įkainius;</w:t>
            </w:r>
          </w:p>
          <w:p w14:paraId="105BE65C" w14:textId="0D3E76CF" w:rsidR="00555F9D" w:rsidRPr="005658CC" w:rsidRDefault="005841B1" w:rsidP="00394A2E">
            <w:pPr>
              <w:jc w:val="both"/>
              <w:rPr>
                <w:kern w:val="2"/>
                <w:szCs w:val="24"/>
              </w:rPr>
            </w:pPr>
            <w:r>
              <w:rPr>
                <w:kern w:val="2"/>
                <w:szCs w:val="24"/>
              </w:rPr>
              <w:t>11.2.2</w:t>
            </w:r>
            <w:r w:rsidR="00555F9D" w:rsidRPr="005658CC">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0A11850" w14:textId="04F02116" w:rsidR="00555F9D" w:rsidRPr="005658CC" w:rsidRDefault="005841B1" w:rsidP="00394A2E">
            <w:pPr>
              <w:jc w:val="both"/>
              <w:rPr>
                <w:rFonts w:eastAsia="Arial"/>
                <w:kern w:val="2"/>
                <w:szCs w:val="24"/>
                <w:lang w:val="lt"/>
              </w:rPr>
            </w:pPr>
            <w:r>
              <w:rPr>
                <w:rFonts w:eastAsia="Arial"/>
                <w:kern w:val="2"/>
                <w:szCs w:val="24"/>
                <w:lang w:val="lt"/>
              </w:rPr>
              <w:t>11.2.3</w:t>
            </w:r>
            <w:r w:rsidR="00555F9D" w:rsidRPr="005658CC">
              <w:rPr>
                <w:rFonts w:eastAsia="Arial"/>
                <w:kern w:val="2"/>
                <w:szCs w:val="24"/>
                <w:lang w:val="lt"/>
              </w:rPr>
              <w:t>. jeigu Tiekėjas nesilaiko Sutartyje nustatytų Prekių tiekimo terminų 2 (du) kartus iš eilės arba vėluoja pristatyti Prekes daugiau nei 10 (dešimt) dienų Sutartyje nustatytas Prekių pristatymo terminas;</w:t>
            </w:r>
          </w:p>
          <w:p w14:paraId="2F2E7414" w14:textId="65395838" w:rsidR="00555F9D" w:rsidRPr="005658CC" w:rsidRDefault="005841B1" w:rsidP="00394A2E">
            <w:pPr>
              <w:tabs>
                <w:tab w:val="left" w:pos="567"/>
                <w:tab w:val="left" w:pos="851"/>
                <w:tab w:val="left" w:pos="992"/>
                <w:tab w:val="left" w:pos="1134"/>
              </w:tabs>
              <w:jc w:val="both"/>
              <w:rPr>
                <w:rFonts w:eastAsia="Arial"/>
                <w:kern w:val="2"/>
                <w:szCs w:val="24"/>
                <w:lang w:val="lt"/>
              </w:rPr>
            </w:pPr>
            <w:r>
              <w:rPr>
                <w:rFonts w:eastAsia="Arial"/>
                <w:kern w:val="2"/>
                <w:szCs w:val="24"/>
                <w:lang w:val="lt"/>
              </w:rPr>
              <w:t>11.2.4</w:t>
            </w:r>
            <w:r w:rsidR="00555F9D" w:rsidRPr="005658CC">
              <w:rPr>
                <w:rFonts w:eastAsia="Arial"/>
                <w:kern w:val="2"/>
                <w:szCs w:val="24"/>
                <w:lang w:val="lt"/>
              </w:rPr>
              <w:t>. jeigu Tiekėjas pažeidžia Prekių pristatymo terminus ir priskaičiuotų netesybų už vėlavimą suma viršija 20 (dvidešimt) proc. Pradinės sutarties vertės;</w:t>
            </w:r>
          </w:p>
          <w:p w14:paraId="2427F3E4" w14:textId="4A968542" w:rsidR="00555F9D" w:rsidRPr="005658CC" w:rsidRDefault="005841B1" w:rsidP="00394A2E">
            <w:pPr>
              <w:tabs>
                <w:tab w:val="left" w:pos="567"/>
                <w:tab w:val="left" w:pos="851"/>
                <w:tab w:val="left" w:pos="992"/>
                <w:tab w:val="left" w:pos="1134"/>
              </w:tabs>
              <w:jc w:val="both"/>
              <w:rPr>
                <w:rFonts w:eastAsia="Arial"/>
                <w:kern w:val="2"/>
                <w:szCs w:val="24"/>
                <w:lang w:val="lt"/>
              </w:rPr>
            </w:pPr>
            <w:r>
              <w:rPr>
                <w:rFonts w:eastAsia="Arial"/>
                <w:kern w:val="2"/>
                <w:szCs w:val="24"/>
                <w:lang w:val="lt"/>
              </w:rPr>
              <w:t>11.2.5</w:t>
            </w:r>
            <w:r w:rsidR="00555F9D" w:rsidRPr="005658CC">
              <w:rPr>
                <w:rFonts w:eastAsia="Arial"/>
                <w:kern w:val="2"/>
                <w:szCs w:val="24"/>
                <w:lang w:val="lt"/>
              </w:rPr>
              <w:t>. Tiekėjas pažeidžia Prekių pristatymo terminus ir dėl Prekių pristatymo vėlavimo Prekės tampa nebereikalingos;</w:t>
            </w:r>
          </w:p>
          <w:p w14:paraId="2BC43664" w14:textId="2D7AB67D" w:rsidR="00555F9D" w:rsidRPr="005658CC" w:rsidRDefault="005841B1" w:rsidP="00394A2E">
            <w:pPr>
              <w:tabs>
                <w:tab w:val="left" w:pos="567"/>
                <w:tab w:val="left" w:pos="851"/>
                <w:tab w:val="left" w:pos="992"/>
                <w:tab w:val="left" w:pos="1134"/>
              </w:tabs>
              <w:jc w:val="both"/>
              <w:rPr>
                <w:rFonts w:eastAsia="Arial"/>
                <w:kern w:val="2"/>
                <w:szCs w:val="24"/>
                <w:lang w:val="lt"/>
              </w:rPr>
            </w:pPr>
            <w:r>
              <w:rPr>
                <w:rFonts w:eastAsia="Arial"/>
                <w:kern w:val="2"/>
                <w:szCs w:val="24"/>
                <w:lang w:val="lt"/>
              </w:rPr>
              <w:t>11.2.6</w:t>
            </w:r>
            <w:r w:rsidR="00555F9D" w:rsidRPr="005658CC">
              <w:rPr>
                <w:rFonts w:eastAsia="Arial"/>
                <w:kern w:val="2"/>
                <w:szCs w:val="24"/>
                <w:lang w:val="lt"/>
              </w:rPr>
              <w:t>. Tiekėjas daugiau kaip 2 (du) kartus pristato Prekes, kurios neatitinka Sutartyje ir (ar) Įstatymuose nustatytų reikalavimų Prekėms;</w:t>
            </w:r>
          </w:p>
          <w:p w14:paraId="21675586" w14:textId="0A5A31FD" w:rsidR="00555F9D" w:rsidRPr="005658CC" w:rsidRDefault="005841B1" w:rsidP="00394A2E">
            <w:pPr>
              <w:tabs>
                <w:tab w:val="left" w:pos="567"/>
                <w:tab w:val="left" w:pos="851"/>
                <w:tab w:val="left" w:pos="992"/>
                <w:tab w:val="left" w:pos="1134"/>
              </w:tabs>
              <w:jc w:val="both"/>
              <w:rPr>
                <w:rFonts w:eastAsia="Arial"/>
                <w:kern w:val="2"/>
                <w:szCs w:val="24"/>
                <w:lang w:val="lt"/>
              </w:rPr>
            </w:pPr>
            <w:r>
              <w:rPr>
                <w:rFonts w:eastAsia="Arial"/>
                <w:kern w:val="2"/>
                <w:szCs w:val="24"/>
                <w:lang w:val="lt"/>
              </w:rPr>
              <w:t>11.2.7</w:t>
            </w:r>
            <w:r w:rsidR="00555F9D" w:rsidRPr="005658C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48BC31" w14:textId="1F07666F" w:rsidR="00555F9D" w:rsidRPr="005658CC" w:rsidRDefault="005841B1" w:rsidP="00394A2E">
            <w:pPr>
              <w:tabs>
                <w:tab w:val="left" w:pos="567"/>
                <w:tab w:val="left" w:pos="851"/>
                <w:tab w:val="left" w:pos="992"/>
                <w:tab w:val="left" w:pos="1134"/>
              </w:tabs>
              <w:jc w:val="both"/>
              <w:rPr>
                <w:rFonts w:eastAsia="Arial"/>
                <w:kern w:val="2"/>
                <w:szCs w:val="24"/>
                <w:lang w:val="lt"/>
              </w:rPr>
            </w:pPr>
            <w:r>
              <w:rPr>
                <w:rFonts w:eastAsia="Arial"/>
                <w:kern w:val="2"/>
                <w:szCs w:val="24"/>
                <w:lang w:val="lt"/>
              </w:rPr>
              <w:t>11.2.8</w:t>
            </w:r>
            <w:r w:rsidR="00555F9D" w:rsidRPr="005658CC">
              <w:rPr>
                <w:rFonts w:eastAsia="Arial"/>
                <w:kern w:val="2"/>
                <w:szCs w:val="24"/>
                <w:lang w:val="lt"/>
              </w:rPr>
              <w:t>. Tiekėjas pažeidžia šios Sutarties nuostatas, reglamentuojančias konkurenciją, intelektinės nuosavybės ar konfidencialios informacijos valdymą;</w:t>
            </w:r>
          </w:p>
          <w:p w14:paraId="4568545B" w14:textId="260601B8" w:rsidR="00555F9D" w:rsidRPr="005658CC" w:rsidRDefault="005841B1" w:rsidP="00394A2E">
            <w:pPr>
              <w:jc w:val="both"/>
              <w:rPr>
                <w:rFonts w:eastAsia="Arial"/>
                <w:kern w:val="2"/>
                <w:szCs w:val="24"/>
                <w:lang w:val="lt"/>
              </w:rPr>
            </w:pPr>
            <w:r>
              <w:rPr>
                <w:rFonts w:eastAsia="Arial"/>
                <w:kern w:val="2"/>
                <w:szCs w:val="24"/>
                <w:lang w:val="lt"/>
              </w:rPr>
              <w:t>11.2.9</w:t>
            </w:r>
            <w:r w:rsidR="00555F9D" w:rsidRPr="005658CC">
              <w:rPr>
                <w:rFonts w:eastAsia="Arial"/>
                <w:kern w:val="2"/>
                <w:szCs w:val="24"/>
                <w:lang w:val="lt"/>
              </w:rPr>
              <w:t>. Tiekėjas pažeidžia Bendrųjų sąlygų nuostatas dėl Sutarties vykdymui pasitelkiamų naujų subtiekėjų ir (ar specialistų) / esamų subtiekėjų ir (ar) specialistų keitimo.</w:t>
            </w:r>
          </w:p>
          <w:p w14:paraId="00DACA4B" w14:textId="4D8F46EF" w:rsidR="005A5832" w:rsidRDefault="005841B1" w:rsidP="00FC263C">
            <w:pPr>
              <w:spacing w:line="257" w:lineRule="auto"/>
              <w:jc w:val="both"/>
              <w:rPr>
                <w:rFonts w:eastAsia="Arial"/>
                <w:color w:val="FF0000"/>
                <w:kern w:val="2"/>
                <w:szCs w:val="24"/>
              </w:rPr>
            </w:pPr>
            <w:r>
              <w:rPr>
                <w:rFonts w:eastAsia="Arial"/>
                <w:kern w:val="2"/>
                <w:szCs w:val="24"/>
                <w:lang w:val="lt"/>
              </w:rPr>
              <w:t>11.2.10</w:t>
            </w:r>
            <w:r w:rsidR="00555F9D" w:rsidRPr="005658CC">
              <w:rPr>
                <w:rFonts w:eastAsia="Arial"/>
                <w:kern w:val="2"/>
                <w:szCs w:val="24"/>
                <w:lang w:val="lt"/>
              </w:rPr>
              <w:t xml:space="preserve">. </w:t>
            </w:r>
            <w:r w:rsidR="00555F9D" w:rsidRPr="0089330A">
              <w:rPr>
                <w:rFonts w:eastAsia="Arial"/>
                <w:kern w:val="2"/>
                <w:szCs w:val="24"/>
                <w:lang w:val="lt"/>
              </w:rPr>
              <w:t xml:space="preserve">Tiekėjas pažeidžia </w:t>
            </w:r>
            <w:r w:rsidR="00555F9D" w:rsidRPr="0089330A">
              <w:t xml:space="preserve">Sutarties </w:t>
            </w:r>
            <w:r w:rsidR="005300B2">
              <w:t>s</w:t>
            </w:r>
            <w:r w:rsidR="005300B2">
              <w:rPr>
                <w:kern w:val="2"/>
                <w:szCs w:val="24"/>
              </w:rPr>
              <w:t>pecialiųjų sąlygų</w:t>
            </w:r>
            <w:r w:rsidR="005300B2" w:rsidRPr="00B56947">
              <w:rPr>
                <w:kern w:val="2"/>
                <w:szCs w:val="24"/>
              </w:rPr>
              <w:t xml:space="preserve"> </w:t>
            </w:r>
            <w:r w:rsidR="00555F9D" w:rsidRPr="0089330A">
              <w:t>15.1.1, 15.1.2 ir 15.1.3 punktuose nurodytas sąlygas.</w:t>
            </w:r>
          </w:p>
        </w:tc>
      </w:tr>
      <w:tr w:rsidR="005A5832" w14:paraId="537F6785" w14:textId="77777777" w:rsidTr="00FC263C">
        <w:trPr>
          <w:trHeight w:val="300"/>
        </w:trPr>
        <w:tc>
          <w:tcPr>
            <w:tcW w:w="5000" w:type="pct"/>
            <w:gridSpan w:val="2"/>
          </w:tcPr>
          <w:p w14:paraId="6BC3D997"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CB4E472" w14:textId="77777777" w:rsidTr="00FC263C">
        <w:trPr>
          <w:trHeight w:val="300"/>
        </w:trPr>
        <w:tc>
          <w:tcPr>
            <w:tcW w:w="1418" w:type="pct"/>
          </w:tcPr>
          <w:p w14:paraId="59B34849" w14:textId="77777777" w:rsidR="005A5832" w:rsidRDefault="00A10867">
            <w:pPr>
              <w:rPr>
                <w:b/>
                <w:bCs/>
                <w:kern w:val="2"/>
                <w:szCs w:val="24"/>
              </w:rPr>
            </w:pPr>
            <w:r>
              <w:rPr>
                <w:b/>
                <w:bCs/>
                <w:kern w:val="2"/>
                <w:szCs w:val="24"/>
              </w:rPr>
              <w:t>12.1. Aplinkosauginių kriterijų nustatymo teisinis pagrindas</w:t>
            </w:r>
          </w:p>
        </w:tc>
        <w:tc>
          <w:tcPr>
            <w:tcW w:w="3582" w:type="pct"/>
          </w:tcPr>
          <w:p w14:paraId="4DE8F2BC" w14:textId="19A9958A" w:rsidR="005A5832" w:rsidRDefault="00A10867" w:rsidP="00FC263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8700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5A259E">
              <w:rPr>
                <w:kern w:val="2"/>
                <w:szCs w:val="24"/>
                <w:shd w:val="clear" w:color="auto" w:fill="FFFFFF"/>
              </w:rPr>
              <w:t>4.4.4</w:t>
            </w:r>
            <w:r w:rsidR="00555F9D" w:rsidRPr="00555F9D">
              <w:rPr>
                <w:kern w:val="2"/>
                <w:szCs w:val="24"/>
                <w:shd w:val="clear" w:color="auto" w:fill="FFFFFF"/>
              </w:rPr>
              <w:t xml:space="preserve"> </w:t>
            </w:r>
            <w:r>
              <w:rPr>
                <w:color w:val="000000"/>
                <w:kern w:val="2"/>
                <w:szCs w:val="24"/>
                <w:shd w:val="clear" w:color="auto" w:fill="FFFFFF"/>
              </w:rPr>
              <w:t>p</w:t>
            </w:r>
            <w:r w:rsidR="00394A2E">
              <w:rPr>
                <w:color w:val="000000"/>
                <w:kern w:val="2"/>
                <w:szCs w:val="24"/>
                <w:shd w:val="clear" w:color="auto" w:fill="FFFFFF"/>
              </w:rPr>
              <w:t>unktu</w:t>
            </w:r>
            <w:r>
              <w:rPr>
                <w:color w:val="000000"/>
                <w:kern w:val="2"/>
                <w:szCs w:val="24"/>
                <w:shd w:val="clear" w:color="auto" w:fill="FFFFFF"/>
              </w:rPr>
              <w:t>.</w:t>
            </w:r>
            <w:r>
              <w:rPr>
                <w:color w:val="000000"/>
                <w:kern w:val="2"/>
                <w:szCs w:val="24"/>
              </w:rPr>
              <w:t> </w:t>
            </w:r>
          </w:p>
        </w:tc>
      </w:tr>
      <w:tr w:rsidR="005A5832" w14:paraId="3B198BA6" w14:textId="77777777" w:rsidTr="00FC263C">
        <w:trPr>
          <w:trHeight w:val="300"/>
        </w:trPr>
        <w:tc>
          <w:tcPr>
            <w:tcW w:w="1418" w:type="pct"/>
          </w:tcPr>
          <w:p w14:paraId="42ACD49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3582" w:type="pct"/>
          </w:tcPr>
          <w:p w14:paraId="6D1406A3" w14:textId="77777777" w:rsidR="005A5832" w:rsidRDefault="00A10867">
            <w:pPr>
              <w:rPr>
                <w:kern w:val="2"/>
                <w:szCs w:val="24"/>
                <w:shd w:val="clear" w:color="auto" w:fill="FFFFFF"/>
              </w:rPr>
            </w:pPr>
            <w:r>
              <w:rPr>
                <w:kern w:val="2"/>
                <w:szCs w:val="24"/>
                <w:shd w:val="clear" w:color="auto" w:fill="FFFFFF"/>
              </w:rPr>
              <w:t>Netaikoma</w:t>
            </w:r>
          </w:p>
          <w:p w14:paraId="344F9426" w14:textId="77777777" w:rsidR="005A5832" w:rsidRDefault="005A5832">
            <w:pPr>
              <w:rPr>
                <w:kern w:val="2"/>
                <w:szCs w:val="24"/>
                <w:shd w:val="clear" w:color="auto" w:fill="FFFFFF"/>
              </w:rPr>
            </w:pPr>
          </w:p>
          <w:p w14:paraId="4A766550" w14:textId="5CCA43BD" w:rsidR="005A5832" w:rsidRDefault="005A5832">
            <w:pPr>
              <w:rPr>
                <w:color w:val="008080"/>
                <w:szCs w:val="24"/>
              </w:rPr>
            </w:pPr>
          </w:p>
        </w:tc>
      </w:tr>
      <w:tr w:rsidR="005A5832" w14:paraId="29C85CD5" w14:textId="77777777" w:rsidTr="00FC263C">
        <w:trPr>
          <w:trHeight w:val="300"/>
        </w:trPr>
        <w:tc>
          <w:tcPr>
            <w:tcW w:w="1418" w:type="pct"/>
          </w:tcPr>
          <w:p w14:paraId="5E0F341F"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3582" w:type="pct"/>
          </w:tcPr>
          <w:p w14:paraId="27A9AD18" w14:textId="6EF9AA88" w:rsidR="009B5EC4" w:rsidRPr="005A259E" w:rsidRDefault="009B5EC4" w:rsidP="009B5EC4">
            <w:pPr>
              <w:jc w:val="both"/>
              <w:rPr>
                <w:color w:val="000000"/>
                <w:kern w:val="2"/>
                <w:szCs w:val="24"/>
                <w:shd w:val="clear" w:color="auto" w:fill="FFFFFF"/>
              </w:rPr>
            </w:pPr>
            <w:r w:rsidRPr="005A259E">
              <w:rPr>
                <w:color w:val="000000"/>
                <w:szCs w:val="24"/>
              </w:rPr>
              <w:t xml:space="preserve">12.3.1. </w:t>
            </w:r>
            <w:r w:rsidRPr="005A259E">
              <w:rPr>
                <w:kern w:val="2"/>
                <w:szCs w:val="24"/>
                <w:shd w:val="clear" w:color="auto" w:fill="FFFFFF"/>
              </w:rPr>
              <w:t xml:space="preserve">Tiekėjas privalo Prekes atvežti Pirkėjui ne kelių eismo piko valandomis, </w:t>
            </w:r>
            <w:r w:rsidRPr="005A259E">
              <w:t xml:space="preserve">pirmadieniais − ketvirtadieniais 9:00 iki 11:00 ir nuo 13:30 iki 16:00 val., penktadieniais ir švenčių dienų išvakarėse nuo 9:00 iki 11:00 ir nuo 13:00 iki 14:00 val. </w:t>
            </w:r>
            <w:r w:rsidRPr="005A259E">
              <w:rPr>
                <w:kern w:val="2"/>
                <w:szCs w:val="24"/>
                <w:shd w:val="clear" w:color="auto" w:fill="FFFFFF"/>
              </w:rPr>
              <w:t xml:space="preserve">ir trumpiausiais galimais maršrutais. Už </w:t>
            </w:r>
            <w:r w:rsidRPr="005A259E">
              <w:rPr>
                <w:kern w:val="2"/>
                <w:szCs w:val="24"/>
                <w:shd w:val="clear" w:color="auto" w:fill="FFFFFF"/>
              </w:rPr>
              <w:lastRenderedPageBreak/>
              <w:t>Prekių priėmimą atsakingas Pirkėjo atstovas, nurodytas šios Specialiųjų sąlygų 2.1 punkte</w:t>
            </w:r>
            <w:r w:rsidR="00431F5E">
              <w:rPr>
                <w:kern w:val="2"/>
                <w:szCs w:val="24"/>
                <w:shd w:val="clear" w:color="auto" w:fill="FFFFFF"/>
              </w:rPr>
              <w:t>.</w:t>
            </w:r>
            <w:r w:rsidRPr="005A259E">
              <w:rPr>
                <w:kern w:val="2"/>
                <w:szCs w:val="24"/>
                <w:shd w:val="clear" w:color="auto" w:fill="FFFFFF"/>
              </w:rPr>
              <w:t> </w:t>
            </w:r>
            <w:r w:rsidR="00431F5E">
              <w:rPr>
                <w:kern w:val="2"/>
                <w:szCs w:val="24"/>
                <w:shd w:val="clear" w:color="auto" w:fill="FFFFFF"/>
              </w:rPr>
              <w:t>P</w:t>
            </w:r>
            <w:r w:rsidRPr="005A259E">
              <w:rPr>
                <w:kern w:val="2"/>
                <w:szCs w:val="24"/>
                <w:shd w:val="clear" w:color="auto" w:fill="FFFFFF"/>
              </w:rPr>
              <w:t xml:space="preserve">riimdamas Prekes fiziškai įsitikina, ar Tiekėjas Prekes pristatė ne kelių eismo piko valandomis. </w:t>
            </w:r>
            <w:r w:rsidRPr="005A259E">
              <w:rPr>
                <w:color w:val="000000"/>
                <w:kern w:val="2"/>
                <w:szCs w:val="24"/>
                <w:shd w:val="clear" w:color="auto" w:fill="FFFFFF"/>
              </w:rPr>
              <w:t>Nustačius, kad Tiekėjas šiame punkte nustatyto reikalavimo nesilaiko, Tiekėjui taikoma Specialiųjų sąlygų 9.5 punkte nurodyto dydžio bauda.</w:t>
            </w:r>
          </w:p>
          <w:p w14:paraId="5D04FE1A" w14:textId="323C0B90" w:rsidR="009B5EC4" w:rsidRPr="005A259E" w:rsidRDefault="009B5EC4" w:rsidP="009B5EC4">
            <w:pPr>
              <w:jc w:val="both"/>
              <w:rPr>
                <w:color w:val="000000"/>
                <w:szCs w:val="24"/>
              </w:rPr>
            </w:pPr>
            <w:r w:rsidRPr="005A259E">
              <w:rPr>
                <w:color w:val="000000"/>
                <w:szCs w:val="24"/>
              </w:rPr>
              <w:t>12.3.2. Tiekėjas įsipareigoja bendrauti su Pirkėju elektroninėmis priemonėmis (telefonu, elektroniniu paštu ar kt.), mažinti popieriaus sunaudojimą, atsisakyti nebūtino dokumentų kopijavimo ir spausdinimo</w:t>
            </w:r>
            <w:r w:rsidR="00394A2E">
              <w:rPr>
                <w:color w:val="000000"/>
                <w:szCs w:val="24"/>
              </w:rPr>
              <w:t>.</w:t>
            </w:r>
          </w:p>
          <w:p w14:paraId="123F846F" w14:textId="23951AB7" w:rsidR="005A5832" w:rsidRPr="005A259E" w:rsidRDefault="009B5EC4" w:rsidP="00FC263C">
            <w:pPr>
              <w:jc w:val="both"/>
              <w:rPr>
                <w:szCs w:val="24"/>
              </w:rPr>
            </w:pPr>
            <w:r w:rsidRPr="005A259E">
              <w:rPr>
                <w:color w:val="000000"/>
                <w:szCs w:val="24"/>
              </w:rPr>
              <w:t>12.3.3.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w:t>
            </w:r>
          </w:p>
        </w:tc>
      </w:tr>
      <w:tr w:rsidR="005A5832" w14:paraId="57DA3238" w14:textId="77777777" w:rsidTr="00FC263C">
        <w:trPr>
          <w:trHeight w:val="300"/>
        </w:trPr>
        <w:tc>
          <w:tcPr>
            <w:tcW w:w="1418" w:type="pct"/>
          </w:tcPr>
          <w:p w14:paraId="069E2E4D"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3582" w:type="pct"/>
          </w:tcPr>
          <w:p w14:paraId="3E3FB9F0" w14:textId="77777777" w:rsidR="005A5832" w:rsidRDefault="00A10867">
            <w:pPr>
              <w:rPr>
                <w:kern w:val="2"/>
                <w:szCs w:val="24"/>
              </w:rPr>
            </w:pPr>
            <w:r>
              <w:rPr>
                <w:kern w:val="2"/>
                <w:szCs w:val="24"/>
              </w:rPr>
              <w:t>Netaikoma</w:t>
            </w:r>
          </w:p>
          <w:p w14:paraId="483C9984" w14:textId="67E3BAFA" w:rsidR="005A5832" w:rsidRDefault="005A5832" w:rsidP="00394A2E">
            <w:pPr>
              <w:rPr>
                <w:kern w:val="2"/>
                <w:szCs w:val="24"/>
              </w:rPr>
            </w:pPr>
          </w:p>
        </w:tc>
      </w:tr>
      <w:tr w:rsidR="005A5832" w14:paraId="6A60D2DA" w14:textId="77777777" w:rsidTr="00FC263C">
        <w:trPr>
          <w:trHeight w:val="300"/>
        </w:trPr>
        <w:tc>
          <w:tcPr>
            <w:tcW w:w="1418" w:type="pct"/>
          </w:tcPr>
          <w:p w14:paraId="68C5834E" w14:textId="77777777" w:rsidR="005A5832" w:rsidRDefault="00A10867">
            <w:pPr>
              <w:rPr>
                <w:b/>
                <w:bCs/>
                <w:kern w:val="2"/>
                <w:szCs w:val="24"/>
              </w:rPr>
            </w:pPr>
            <w:r>
              <w:rPr>
                <w:b/>
                <w:bCs/>
                <w:kern w:val="2"/>
                <w:szCs w:val="24"/>
              </w:rPr>
              <w:t>12.5. Su perkamomis Prekėmis susiję socialiniai kriterijai</w:t>
            </w:r>
          </w:p>
        </w:tc>
        <w:tc>
          <w:tcPr>
            <w:tcW w:w="3582" w:type="pct"/>
          </w:tcPr>
          <w:p w14:paraId="7C4B35ED"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C60C932" w14:textId="77777777" w:rsidR="005A5832" w:rsidRDefault="005A5832">
            <w:pPr>
              <w:rPr>
                <w:color w:val="000000"/>
                <w:kern w:val="2"/>
                <w:szCs w:val="24"/>
                <w:shd w:val="clear" w:color="auto" w:fill="FFFFFF"/>
              </w:rPr>
            </w:pPr>
          </w:p>
          <w:p w14:paraId="29E5A7BD" w14:textId="2E972202" w:rsidR="005A5832" w:rsidRDefault="005A5832">
            <w:pPr>
              <w:rPr>
                <w:color w:val="0070C0"/>
                <w:kern w:val="2"/>
                <w:szCs w:val="24"/>
              </w:rPr>
            </w:pPr>
          </w:p>
        </w:tc>
      </w:tr>
      <w:tr w:rsidR="005A5832" w14:paraId="64720487" w14:textId="77777777" w:rsidTr="00FC263C">
        <w:trPr>
          <w:trHeight w:val="300"/>
        </w:trPr>
        <w:tc>
          <w:tcPr>
            <w:tcW w:w="5000" w:type="pct"/>
            <w:gridSpan w:val="2"/>
          </w:tcPr>
          <w:p w14:paraId="1F85E331" w14:textId="77777777" w:rsidR="005A5832" w:rsidRDefault="00A10867">
            <w:pPr>
              <w:jc w:val="center"/>
              <w:rPr>
                <w:b/>
                <w:bCs/>
                <w:kern w:val="2"/>
                <w:szCs w:val="24"/>
              </w:rPr>
            </w:pPr>
            <w:r>
              <w:rPr>
                <w:b/>
                <w:bCs/>
                <w:kern w:val="2"/>
                <w:szCs w:val="24"/>
              </w:rPr>
              <w:t xml:space="preserve">13. BENDRŲJŲ SĄLYGŲ PAKEITIMAI IR PAPILDYMAI </w:t>
            </w:r>
          </w:p>
          <w:p w14:paraId="6E699B26" w14:textId="77777777" w:rsidR="005A5832" w:rsidRDefault="00A10867">
            <w:pPr>
              <w:jc w:val="center"/>
              <w:rPr>
                <w:kern w:val="2"/>
                <w:szCs w:val="24"/>
              </w:rPr>
            </w:pPr>
            <w:r>
              <w:rPr>
                <w:kern w:val="2"/>
                <w:szCs w:val="24"/>
              </w:rPr>
              <w:t xml:space="preserve">(jeigu būtina dėl konkretaus Sutarties dalyko specifikos) </w:t>
            </w:r>
          </w:p>
        </w:tc>
      </w:tr>
      <w:tr w:rsidR="005A5832" w14:paraId="0F2F1A15" w14:textId="77777777" w:rsidTr="00FC263C">
        <w:trPr>
          <w:trHeight w:val="300"/>
        </w:trPr>
        <w:tc>
          <w:tcPr>
            <w:tcW w:w="1418" w:type="pct"/>
          </w:tcPr>
          <w:p w14:paraId="05249579" w14:textId="77777777" w:rsidR="005A5832" w:rsidRDefault="00A10867">
            <w:pPr>
              <w:rPr>
                <w:b/>
                <w:bCs/>
                <w:kern w:val="2"/>
                <w:szCs w:val="24"/>
              </w:rPr>
            </w:pPr>
            <w:r>
              <w:rPr>
                <w:b/>
                <w:bCs/>
                <w:kern w:val="2"/>
                <w:szCs w:val="24"/>
              </w:rPr>
              <w:t xml:space="preserve">13.1. </w:t>
            </w:r>
          </w:p>
        </w:tc>
        <w:tc>
          <w:tcPr>
            <w:tcW w:w="3582" w:type="pct"/>
          </w:tcPr>
          <w:p w14:paraId="41665DF3" w14:textId="6784C538" w:rsidR="005A5832" w:rsidRDefault="00024276" w:rsidP="00FC263C">
            <w:pPr>
              <w:jc w:val="both"/>
              <w:rPr>
                <w:kern w:val="2"/>
                <w:szCs w:val="24"/>
              </w:rPr>
            </w:pPr>
            <w:r w:rsidRPr="00024276">
              <w:rPr>
                <w:kern w:val="2"/>
                <w:szCs w:val="24"/>
              </w:rPr>
              <w:t>Netaikoma</w:t>
            </w:r>
          </w:p>
        </w:tc>
      </w:tr>
      <w:tr w:rsidR="005A5832" w14:paraId="6A94B56B" w14:textId="77777777" w:rsidTr="00FC263C">
        <w:trPr>
          <w:trHeight w:val="300"/>
        </w:trPr>
        <w:tc>
          <w:tcPr>
            <w:tcW w:w="1418" w:type="pct"/>
          </w:tcPr>
          <w:p w14:paraId="35A51F40" w14:textId="517F2072" w:rsidR="005A5832" w:rsidRDefault="00024276">
            <w:pPr>
              <w:rPr>
                <w:b/>
                <w:bCs/>
                <w:kern w:val="2"/>
                <w:szCs w:val="24"/>
              </w:rPr>
            </w:pPr>
            <w:r>
              <w:rPr>
                <w:b/>
                <w:bCs/>
                <w:kern w:val="2"/>
                <w:szCs w:val="24"/>
              </w:rPr>
              <w:t>13.2</w:t>
            </w:r>
            <w:r w:rsidR="00A10867">
              <w:rPr>
                <w:b/>
                <w:bCs/>
                <w:kern w:val="2"/>
                <w:szCs w:val="24"/>
              </w:rPr>
              <w:t>.</w:t>
            </w:r>
          </w:p>
        </w:tc>
        <w:tc>
          <w:tcPr>
            <w:tcW w:w="3582" w:type="pct"/>
          </w:tcPr>
          <w:p w14:paraId="1AAC99CB" w14:textId="77777777" w:rsidR="005A5832" w:rsidRDefault="00A10867" w:rsidP="00FC263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591C0E1" w14:textId="77777777" w:rsidTr="00FC263C">
        <w:trPr>
          <w:trHeight w:val="300"/>
        </w:trPr>
        <w:tc>
          <w:tcPr>
            <w:tcW w:w="5000" w:type="pct"/>
            <w:gridSpan w:val="2"/>
          </w:tcPr>
          <w:p w14:paraId="6600BE4F" w14:textId="77777777" w:rsidR="005A5832" w:rsidRDefault="00A10867">
            <w:pPr>
              <w:jc w:val="center"/>
              <w:rPr>
                <w:b/>
                <w:bCs/>
                <w:kern w:val="2"/>
                <w:szCs w:val="24"/>
              </w:rPr>
            </w:pPr>
            <w:r>
              <w:rPr>
                <w:b/>
                <w:bCs/>
                <w:kern w:val="2"/>
                <w:szCs w:val="24"/>
              </w:rPr>
              <w:t>14. SUTARTIES PRIEDAI</w:t>
            </w:r>
          </w:p>
        </w:tc>
      </w:tr>
      <w:tr w:rsidR="005A5832" w14:paraId="3B82D847" w14:textId="77777777" w:rsidTr="00FC263C">
        <w:trPr>
          <w:trHeight w:val="300"/>
        </w:trPr>
        <w:tc>
          <w:tcPr>
            <w:tcW w:w="1418" w:type="pct"/>
          </w:tcPr>
          <w:p w14:paraId="03A14BF6" w14:textId="77777777" w:rsidR="005A5832" w:rsidRDefault="00A10867" w:rsidP="00FC263C">
            <w:pPr>
              <w:rPr>
                <w:b/>
                <w:bCs/>
                <w:kern w:val="2"/>
                <w:szCs w:val="24"/>
              </w:rPr>
            </w:pPr>
            <w:r>
              <w:rPr>
                <w:b/>
                <w:bCs/>
                <w:kern w:val="2"/>
                <w:szCs w:val="24"/>
              </w:rPr>
              <w:t>14.1. Priedas Nr. 1</w:t>
            </w:r>
          </w:p>
        </w:tc>
        <w:tc>
          <w:tcPr>
            <w:tcW w:w="3582" w:type="pct"/>
          </w:tcPr>
          <w:p w14:paraId="5DEBD623" w14:textId="6BB55D92" w:rsidR="005A5832" w:rsidRPr="00FE68E1" w:rsidRDefault="00FE68E1">
            <w:pPr>
              <w:jc w:val="center"/>
              <w:rPr>
                <w:b/>
                <w:bCs/>
                <w:kern w:val="2"/>
                <w:szCs w:val="24"/>
              </w:rPr>
            </w:pPr>
            <w:r w:rsidRPr="00FE68E1">
              <w:t xml:space="preserve">„Techninė specifikacija“ 5 </w:t>
            </w:r>
            <w:r w:rsidR="0089330A" w:rsidRPr="00FE68E1">
              <w:t>lapai;</w:t>
            </w:r>
          </w:p>
        </w:tc>
      </w:tr>
      <w:tr w:rsidR="0089330A" w14:paraId="023F910B" w14:textId="77777777" w:rsidTr="00FC263C">
        <w:trPr>
          <w:trHeight w:val="300"/>
        </w:trPr>
        <w:tc>
          <w:tcPr>
            <w:tcW w:w="1418" w:type="pct"/>
          </w:tcPr>
          <w:p w14:paraId="25AFF449" w14:textId="77777777" w:rsidR="0089330A" w:rsidRDefault="0089330A" w:rsidP="00FC263C">
            <w:pPr>
              <w:rPr>
                <w:b/>
                <w:bCs/>
                <w:kern w:val="2"/>
                <w:szCs w:val="24"/>
              </w:rPr>
            </w:pPr>
            <w:r>
              <w:rPr>
                <w:b/>
                <w:bCs/>
                <w:kern w:val="2"/>
                <w:szCs w:val="24"/>
              </w:rPr>
              <w:t>14.2. Priedas Nr. 2</w:t>
            </w:r>
          </w:p>
        </w:tc>
        <w:tc>
          <w:tcPr>
            <w:tcW w:w="3582" w:type="pct"/>
            <w:shd w:val="clear" w:color="auto" w:fill="auto"/>
          </w:tcPr>
          <w:p w14:paraId="6A3B5BD9" w14:textId="4AFC4AEA" w:rsidR="0089330A" w:rsidRPr="00760754" w:rsidRDefault="0089330A" w:rsidP="0089330A">
            <w:pPr>
              <w:jc w:val="center"/>
              <w:rPr>
                <w:b/>
                <w:bCs/>
                <w:kern w:val="2"/>
                <w:szCs w:val="24"/>
                <w:highlight w:val="yellow"/>
              </w:rPr>
            </w:pPr>
            <w:r w:rsidRPr="00D3289D">
              <w:t>„Pasi</w:t>
            </w:r>
            <w:r w:rsidR="00D3289D" w:rsidRPr="00D3289D">
              <w:t xml:space="preserve">ūlymas“ 5 </w:t>
            </w:r>
            <w:r w:rsidRPr="00D3289D">
              <w:t>lapai.</w:t>
            </w:r>
          </w:p>
        </w:tc>
      </w:tr>
      <w:tr w:rsidR="0089330A" w14:paraId="1DD84EB6" w14:textId="77777777" w:rsidTr="00FC263C">
        <w:tc>
          <w:tcPr>
            <w:tcW w:w="5000" w:type="pct"/>
            <w:gridSpan w:val="2"/>
          </w:tcPr>
          <w:p w14:paraId="246DA825" w14:textId="2C3D4ED2" w:rsidR="0089330A" w:rsidRDefault="0089330A" w:rsidP="0089330A">
            <w:pPr>
              <w:jc w:val="center"/>
              <w:rPr>
                <w:b/>
                <w:bCs/>
                <w:kern w:val="2"/>
                <w:szCs w:val="24"/>
              </w:rPr>
            </w:pPr>
            <w:r w:rsidRPr="005658CC">
              <w:rPr>
                <w:b/>
                <w:bCs/>
                <w:kern w:val="2"/>
                <w:szCs w:val="24"/>
              </w:rPr>
              <w:t xml:space="preserve">15. KITOS SĄLYGOS  </w:t>
            </w:r>
          </w:p>
        </w:tc>
      </w:tr>
      <w:tr w:rsidR="0089330A" w14:paraId="2EBF0F5E" w14:textId="7AD11717" w:rsidTr="00FC263C">
        <w:tc>
          <w:tcPr>
            <w:tcW w:w="1418" w:type="pct"/>
          </w:tcPr>
          <w:p w14:paraId="2F857AA6" w14:textId="783624A0" w:rsidR="0089330A" w:rsidRPr="005658CC" w:rsidRDefault="0089330A" w:rsidP="0089330A">
            <w:pPr>
              <w:rPr>
                <w:b/>
                <w:bCs/>
                <w:kern w:val="2"/>
                <w:szCs w:val="24"/>
              </w:rPr>
            </w:pPr>
            <w:r>
              <w:rPr>
                <w:b/>
                <w:bCs/>
                <w:kern w:val="2"/>
                <w:szCs w:val="24"/>
              </w:rPr>
              <w:t>15.1</w:t>
            </w:r>
            <w:r w:rsidR="00394A2E">
              <w:rPr>
                <w:b/>
                <w:bCs/>
                <w:kern w:val="2"/>
                <w:szCs w:val="24"/>
              </w:rPr>
              <w:t>.</w:t>
            </w:r>
            <w:r>
              <w:rPr>
                <w:b/>
                <w:bCs/>
                <w:kern w:val="2"/>
                <w:szCs w:val="24"/>
              </w:rPr>
              <w:t xml:space="preserve"> </w:t>
            </w:r>
          </w:p>
        </w:tc>
        <w:tc>
          <w:tcPr>
            <w:tcW w:w="3582" w:type="pct"/>
          </w:tcPr>
          <w:p w14:paraId="705D0C86" w14:textId="49D709CE" w:rsidR="0089330A" w:rsidRPr="005658CC" w:rsidRDefault="0089330A" w:rsidP="0089330A">
            <w:pPr>
              <w:jc w:val="both"/>
              <w:rPr>
                <w:kern w:val="2"/>
                <w:szCs w:val="24"/>
                <w:shd w:val="clear" w:color="auto" w:fill="FFFFFF"/>
              </w:rPr>
            </w:pPr>
            <w:r w:rsidRPr="005658CC">
              <w:rPr>
                <w:kern w:val="2"/>
                <w:szCs w:val="24"/>
                <w:shd w:val="clear" w:color="auto" w:fill="FFFFFF"/>
              </w:rPr>
              <w:t xml:space="preserve">15.1.1. </w:t>
            </w:r>
            <w:r w:rsidR="002D71A1">
              <w:rPr>
                <w:kern w:val="2"/>
                <w:szCs w:val="24"/>
                <w:shd w:val="clear" w:color="auto" w:fill="FFFFFF"/>
              </w:rPr>
              <w:t xml:space="preserve">Tiekėjas </w:t>
            </w:r>
            <w:r w:rsidRPr="005658CC">
              <w:rPr>
                <w:kern w:val="2"/>
                <w:szCs w:val="24"/>
                <w:shd w:val="clear" w:color="auto" w:fill="FFFFFF"/>
              </w:rPr>
              <w:t>privalo užtikrinti, kad Sutarties sudarymo ir vykdymo metu neatsirastų aplinkybių, nurodytų Viešųjų pirkimų įstatymo 45 straipsnio 2</w:t>
            </w:r>
            <w:r w:rsidRPr="005658CC">
              <w:rPr>
                <w:kern w:val="2"/>
                <w:szCs w:val="24"/>
                <w:shd w:val="clear" w:color="auto" w:fill="FFFFFF"/>
                <w:vertAlign w:val="superscript"/>
              </w:rPr>
              <w:t>1</w:t>
            </w:r>
            <w:r w:rsidRPr="005658CC">
              <w:rPr>
                <w:kern w:val="2"/>
                <w:szCs w:val="24"/>
                <w:shd w:val="clear" w:color="auto" w:fill="FFFFFF"/>
              </w:rPr>
              <w:t xml:space="preserve"> dalyje. Pirkėjas turi teisę bet</w:t>
            </w:r>
            <w:r w:rsidR="00DF0749">
              <w:rPr>
                <w:kern w:val="2"/>
                <w:szCs w:val="24"/>
                <w:shd w:val="clear" w:color="auto" w:fill="FFFFFF"/>
              </w:rPr>
              <w:t xml:space="preserve"> kuriuo metu pareikalauti Tiek</w:t>
            </w:r>
            <w:r w:rsidRPr="005658CC">
              <w:rPr>
                <w:kern w:val="2"/>
                <w:szCs w:val="24"/>
                <w:shd w:val="clear" w:color="auto" w:fill="FFFFFF"/>
              </w:rPr>
              <w:t>ėjo, pateikti pagrindžiančius dokumentus, nurodytus Viešųjų pirkimų įstatymo 51 straipsnio 12 dalyje, kad nėra sąlygų, numatytų Viešųjų pirkimų, įstatymo 45 straipsnio 2</w:t>
            </w:r>
            <w:r w:rsidRPr="005658CC">
              <w:rPr>
                <w:kern w:val="2"/>
                <w:szCs w:val="24"/>
                <w:shd w:val="clear" w:color="auto" w:fill="FFFFFF"/>
                <w:vertAlign w:val="superscript"/>
              </w:rPr>
              <w:t>1</w:t>
            </w:r>
            <w:r w:rsidR="00DF0749">
              <w:rPr>
                <w:kern w:val="2"/>
                <w:szCs w:val="24"/>
                <w:shd w:val="clear" w:color="auto" w:fill="FFFFFF"/>
              </w:rPr>
              <w:t xml:space="preserve"> dalyje. Tiekėjas</w:t>
            </w:r>
            <w:r w:rsidRPr="005658CC">
              <w:rPr>
                <w:kern w:val="2"/>
                <w:szCs w:val="24"/>
                <w:shd w:val="clear" w:color="auto" w:fill="FFFFFF"/>
              </w:rPr>
              <w:t xml:space="preserve"> privalo </w:t>
            </w:r>
            <w:r w:rsidRPr="005658CC">
              <w:rPr>
                <w:kern w:val="2"/>
                <w:szCs w:val="24"/>
                <w:shd w:val="clear" w:color="auto" w:fill="FFFFFF"/>
              </w:rPr>
              <w:lastRenderedPageBreak/>
              <w:t>pateikti Pirkėjo prašomus dokumentus ne vėliau kaip per 10 darbo dienų nuo prašymo gavimo dienos.</w:t>
            </w:r>
          </w:p>
          <w:p w14:paraId="3CB65E60" w14:textId="44945B2B" w:rsidR="0089330A" w:rsidRPr="005658CC" w:rsidRDefault="0089330A" w:rsidP="0089330A">
            <w:pPr>
              <w:jc w:val="both"/>
              <w:rPr>
                <w:kern w:val="2"/>
                <w:szCs w:val="24"/>
                <w:shd w:val="clear" w:color="auto" w:fill="FFFFFF"/>
              </w:rPr>
            </w:pPr>
            <w:r w:rsidRPr="005658CC">
              <w:rPr>
                <w:kern w:val="2"/>
                <w:szCs w:val="24"/>
                <w:shd w:val="clear" w:color="auto" w:fill="FFFFFF"/>
              </w:rPr>
              <w:t xml:space="preserve">15.1.2. </w:t>
            </w:r>
            <w:r w:rsidR="00DF0749">
              <w:rPr>
                <w:kern w:val="2"/>
                <w:szCs w:val="24"/>
                <w:shd w:val="clear" w:color="auto" w:fill="FFFFFF"/>
              </w:rPr>
              <w:t>Tiekėjui</w:t>
            </w:r>
            <w:r w:rsidRPr="005658CC">
              <w:rPr>
                <w:kern w:val="2"/>
                <w:szCs w:val="24"/>
                <w:shd w:val="clear" w:color="auto" w:fill="FFFFFF"/>
              </w:rPr>
              <w:t xml:space="preserve"> draudžiama (be atskiro Pirkėjo raštiško sutikimo) Sutarties </w:t>
            </w:r>
            <w:r w:rsidR="005300B2">
              <w:t>s</w:t>
            </w:r>
            <w:r w:rsidR="005300B2">
              <w:rPr>
                <w:kern w:val="2"/>
                <w:szCs w:val="24"/>
              </w:rPr>
              <w:t>pecialiųjų sąlygų</w:t>
            </w:r>
            <w:r w:rsidR="005300B2" w:rsidRPr="00B56947">
              <w:rPr>
                <w:kern w:val="2"/>
                <w:szCs w:val="24"/>
              </w:rPr>
              <w:t xml:space="preserve">  </w:t>
            </w:r>
            <w:r w:rsidRPr="005658CC">
              <w:rPr>
                <w:kern w:val="2"/>
                <w:szCs w:val="24"/>
                <w:shd w:val="clear" w:color="auto" w:fill="FFFFFF"/>
              </w:rPr>
              <w:t>4.1.</w:t>
            </w:r>
            <w:r w:rsidR="00C25623">
              <w:rPr>
                <w:kern w:val="2"/>
                <w:szCs w:val="24"/>
                <w:shd w:val="clear" w:color="auto" w:fill="FFFFFF"/>
              </w:rPr>
              <w:t>2</w:t>
            </w:r>
            <w:r w:rsidRPr="005658CC">
              <w:rPr>
                <w:kern w:val="2"/>
                <w:szCs w:val="24"/>
                <w:shd w:val="clear" w:color="auto" w:fill="FFFFFF"/>
              </w:rPr>
              <w:t xml:space="preserve"> punkte nurodytu adresu pristatyti prekes (prekių pakuotes), prie kurių yra pridėti elektronikos prietaisai, skirti vietos nustatymui ir duomenų perdavimui.</w:t>
            </w:r>
          </w:p>
          <w:p w14:paraId="426FCFA8" w14:textId="463AC8FE" w:rsidR="0089330A" w:rsidRPr="005658CC" w:rsidRDefault="0089330A" w:rsidP="00FC263C">
            <w:pPr>
              <w:jc w:val="both"/>
              <w:rPr>
                <w:b/>
                <w:bCs/>
                <w:kern w:val="2"/>
                <w:szCs w:val="24"/>
              </w:rPr>
            </w:pPr>
            <w:r w:rsidRPr="005658CC">
              <w:rPr>
                <w:kern w:val="2"/>
                <w:szCs w:val="24"/>
                <w:shd w:val="clear" w:color="auto" w:fill="FFFFFF"/>
              </w:rPr>
              <w:t xml:space="preserve">15.1.3. </w:t>
            </w:r>
            <w:r w:rsidR="00DF0749">
              <w:rPr>
                <w:kern w:val="2"/>
                <w:szCs w:val="24"/>
                <w:shd w:val="clear" w:color="auto" w:fill="FFFFFF"/>
              </w:rPr>
              <w:t>Tiekėjas</w:t>
            </w:r>
            <w:r w:rsidRPr="005658CC">
              <w:rPr>
                <w:kern w:val="2"/>
                <w:szCs w:val="24"/>
                <w:shd w:val="clear" w:color="auto" w:fill="FFFFFF"/>
              </w:rPr>
              <w:t xml:space="preserve"> įsipareigoja užtikrinti, kad Prekės (įskaitant jos sudedamąsias dalis) kilmė nėra iš valstybių ar teritorijų, nurodytų Viešųjų pirkimų įstatymo (toliau – VPĮ) 92 straipsnio 15 dalyje įvardytame sąraše.</w:t>
            </w:r>
          </w:p>
        </w:tc>
      </w:tr>
      <w:tr w:rsidR="0089330A" w14:paraId="16B5C7F2" w14:textId="77777777" w:rsidTr="00FC263C">
        <w:tc>
          <w:tcPr>
            <w:tcW w:w="5000" w:type="pct"/>
            <w:gridSpan w:val="2"/>
          </w:tcPr>
          <w:p w14:paraId="6BEA4DC1" w14:textId="3C173DD4" w:rsidR="0089330A" w:rsidRDefault="0089330A" w:rsidP="0089330A">
            <w:pPr>
              <w:jc w:val="center"/>
              <w:rPr>
                <w:b/>
                <w:bCs/>
                <w:kern w:val="2"/>
                <w:szCs w:val="24"/>
              </w:rPr>
            </w:pPr>
            <w:r>
              <w:rPr>
                <w:b/>
                <w:bCs/>
                <w:kern w:val="2"/>
                <w:szCs w:val="24"/>
              </w:rPr>
              <w:lastRenderedPageBreak/>
              <w:t>16. ŠALIŲ ATSTOVŲ PARAŠAI</w:t>
            </w:r>
          </w:p>
        </w:tc>
      </w:tr>
      <w:tr w:rsidR="0089330A" w14:paraId="317FCB47" w14:textId="77777777" w:rsidTr="00FC263C">
        <w:tc>
          <w:tcPr>
            <w:tcW w:w="1418" w:type="pct"/>
          </w:tcPr>
          <w:p w14:paraId="0E506999" w14:textId="77777777" w:rsidR="0089330A" w:rsidRDefault="0089330A" w:rsidP="0089330A">
            <w:pPr>
              <w:jc w:val="center"/>
              <w:rPr>
                <w:b/>
                <w:bCs/>
                <w:kern w:val="2"/>
                <w:szCs w:val="24"/>
              </w:rPr>
            </w:pPr>
            <w:r>
              <w:rPr>
                <w:b/>
                <w:bCs/>
                <w:kern w:val="2"/>
                <w:szCs w:val="24"/>
              </w:rPr>
              <w:t>PIRKĖJAS</w:t>
            </w:r>
          </w:p>
        </w:tc>
        <w:tc>
          <w:tcPr>
            <w:tcW w:w="3582" w:type="pct"/>
          </w:tcPr>
          <w:p w14:paraId="3DEFBF04" w14:textId="77777777" w:rsidR="0089330A" w:rsidRPr="00760754" w:rsidRDefault="0089330A" w:rsidP="0089330A">
            <w:pPr>
              <w:jc w:val="center"/>
              <w:rPr>
                <w:b/>
                <w:bCs/>
                <w:kern w:val="2"/>
                <w:szCs w:val="24"/>
                <w:highlight w:val="green"/>
              </w:rPr>
            </w:pPr>
            <w:r w:rsidRPr="00444DA3">
              <w:rPr>
                <w:b/>
                <w:bCs/>
                <w:kern w:val="2"/>
                <w:szCs w:val="24"/>
              </w:rPr>
              <w:t>TIEKĖJAS</w:t>
            </w:r>
          </w:p>
        </w:tc>
      </w:tr>
      <w:tr w:rsidR="0089330A" w14:paraId="6C15F542" w14:textId="77777777" w:rsidTr="00FC263C">
        <w:tc>
          <w:tcPr>
            <w:tcW w:w="1418" w:type="pct"/>
          </w:tcPr>
          <w:p w14:paraId="5BA39E06" w14:textId="48233512" w:rsidR="00DD2822" w:rsidRPr="00DD2822" w:rsidRDefault="00DD2822" w:rsidP="00DD2822">
            <w:pPr>
              <w:jc w:val="center"/>
              <w:rPr>
                <w:kern w:val="2"/>
                <w:szCs w:val="24"/>
              </w:rPr>
            </w:pPr>
            <w:r w:rsidRPr="00DD2822">
              <w:rPr>
                <w:kern w:val="2"/>
                <w:szCs w:val="24"/>
              </w:rPr>
              <w:t xml:space="preserve">Lietuvos kariuomenės Logistikos valdybos vadas </w:t>
            </w:r>
          </w:p>
          <w:p w14:paraId="0EA63FEF" w14:textId="2EF2318F" w:rsidR="0089330A" w:rsidRPr="00DD2822" w:rsidRDefault="00DD2822" w:rsidP="00DD2822">
            <w:pPr>
              <w:jc w:val="center"/>
              <w:rPr>
                <w:kern w:val="2"/>
                <w:szCs w:val="24"/>
              </w:rPr>
            </w:pPr>
            <w:r w:rsidRPr="00DD2822">
              <w:rPr>
                <w:kern w:val="2"/>
                <w:szCs w:val="24"/>
              </w:rPr>
              <w:t xml:space="preserve">plk. Arūnas </w:t>
            </w:r>
            <w:proofErr w:type="spellStart"/>
            <w:r w:rsidRPr="00DD2822">
              <w:rPr>
                <w:kern w:val="2"/>
                <w:szCs w:val="24"/>
              </w:rPr>
              <w:t>Dzidzevičius</w:t>
            </w:r>
            <w:proofErr w:type="spellEnd"/>
          </w:p>
        </w:tc>
        <w:tc>
          <w:tcPr>
            <w:tcW w:w="3582" w:type="pct"/>
          </w:tcPr>
          <w:p w14:paraId="1AEF5ED6" w14:textId="4ADFAFDD" w:rsidR="0089330A" w:rsidRPr="00760754" w:rsidRDefault="00444DA3" w:rsidP="00444DA3">
            <w:pPr>
              <w:jc w:val="center"/>
              <w:rPr>
                <w:b/>
                <w:bCs/>
                <w:kern w:val="2"/>
                <w:szCs w:val="24"/>
                <w:highlight w:val="green"/>
              </w:rPr>
            </w:pPr>
            <w:r w:rsidRPr="00444DA3">
              <w:rPr>
                <w:kern w:val="2"/>
                <w:szCs w:val="24"/>
              </w:rPr>
              <w:t xml:space="preserve">Direktorius Martynas </w:t>
            </w:r>
            <w:proofErr w:type="spellStart"/>
            <w:r w:rsidRPr="00444DA3">
              <w:rPr>
                <w:kern w:val="2"/>
                <w:szCs w:val="24"/>
              </w:rPr>
              <w:t>Knyzelis</w:t>
            </w:r>
            <w:proofErr w:type="spellEnd"/>
          </w:p>
        </w:tc>
      </w:tr>
      <w:tr w:rsidR="0089330A" w14:paraId="598744B2" w14:textId="77777777" w:rsidTr="00FC263C">
        <w:tc>
          <w:tcPr>
            <w:tcW w:w="1418" w:type="pct"/>
          </w:tcPr>
          <w:p w14:paraId="216EC3B0" w14:textId="77777777" w:rsidR="0089330A" w:rsidRDefault="0089330A" w:rsidP="0089330A">
            <w:pPr>
              <w:jc w:val="center"/>
              <w:rPr>
                <w:b/>
                <w:bCs/>
                <w:color w:val="4472C4"/>
                <w:kern w:val="2"/>
                <w:szCs w:val="24"/>
              </w:rPr>
            </w:pPr>
          </w:p>
          <w:p w14:paraId="31560131" w14:textId="77777777" w:rsidR="0089330A" w:rsidRPr="00444DA3" w:rsidRDefault="0089330A" w:rsidP="0089330A">
            <w:pPr>
              <w:jc w:val="center"/>
              <w:rPr>
                <w:b/>
                <w:bCs/>
                <w:kern w:val="2"/>
                <w:szCs w:val="24"/>
              </w:rPr>
            </w:pPr>
            <w:r w:rsidRPr="00444DA3">
              <w:rPr>
                <w:b/>
                <w:bCs/>
                <w:kern w:val="2"/>
                <w:szCs w:val="24"/>
              </w:rPr>
              <w:t>(parašas)</w:t>
            </w:r>
          </w:p>
          <w:p w14:paraId="4B788EDD" w14:textId="77777777" w:rsidR="0089330A" w:rsidRDefault="0089330A" w:rsidP="0089330A">
            <w:pPr>
              <w:jc w:val="center"/>
              <w:rPr>
                <w:b/>
                <w:bCs/>
                <w:color w:val="4472C4"/>
                <w:kern w:val="2"/>
                <w:szCs w:val="24"/>
              </w:rPr>
            </w:pPr>
          </w:p>
          <w:p w14:paraId="6B0D9ADC" w14:textId="77777777" w:rsidR="0089330A" w:rsidRDefault="0089330A" w:rsidP="0089330A">
            <w:pPr>
              <w:jc w:val="center"/>
              <w:rPr>
                <w:b/>
                <w:bCs/>
                <w:color w:val="4472C4"/>
                <w:kern w:val="2"/>
                <w:szCs w:val="24"/>
              </w:rPr>
            </w:pPr>
          </w:p>
        </w:tc>
        <w:tc>
          <w:tcPr>
            <w:tcW w:w="3582" w:type="pct"/>
          </w:tcPr>
          <w:p w14:paraId="03FADD51" w14:textId="77777777" w:rsidR="0089330A" w:rsidRDefault="0089330A" w:rsidP="0089330A">
            <w:pPr>
              <w:jc w:val="center"/>
              <w:rPr>
                <w:b/>
                <w:bCs/>
                <w:color w:val="4472C4"/>
                <w:kern w:val="2"/>
                <w:szCs w:val="24"/>
              </w:rPr>
            </w:pPr>
          </w:p>
          <w:p w14:paraId="4A091569" w14:textId="77777777" w:rsidR="0089330A" w:rsidRDefault="0089330A" w:rsidP="0089330A">
            <w:pPr>
              <w:jc w:val="center"/>
              <w:rPr>
                <w:b/>
                <w:bCs/>
                <w:color w:val="4472C4"/>
                <w:kern w:val="2"/>
                <w:szCs w:val="24"/>
              </w:rPr>
            </w:pPr>
            <w:r w:rsidRPr="00444DA3">
              <w:rPr>
                <w:b/>
                <w:bCs/>
                <w:kern w:val="2"/>
                <w:szCs w:val="24"/>
              </w:rPr>
              <w:t>(parašas)</w:t>
            </w:r>
          </w:p>
        </w:tc>
      </w:tr>
    </w:tbl>
    <w:p w14:paraId="35633B8E" w14:textId="77777777" w:rsidR="005A5832" w:rsidRDefault="00A10867">
      <w:pPr>
        <w:jc w:val="center"/>
        <w:rPr>
          <w:color w:val="000000"/>
          <w:szCs w:val="24"/>
        </w:rPr>
      </w:pPr>
      <w:r>
        <w:rPr>
          <w:color w:val="000000"/>
          <w:szCs w:val="24"/>
        </w:rPr>
        <w:t>_______________</w:t>
      </w:r>
    </w:p>
    <w:p w14:paraId="2EC9F565" w14:textId="6764EEAA" w:rsidR="003E3843" w:rsidRDefault="003E3843">
      <w:pPr>
        <w:jc w:val="center"/>
        <w:rPr>
          <w:szCs w:val="24"/>
        </w:rPr>
      </w:pPr>
    </w:p>
    <w:p w14:paraId="176B4393" w14:textId="3FF88D38" w:rsidR="00394A2E" w:rsidRDefault="003E3843" w:rsidP="003E3843">
      <w:pPr>
        <w:tabs>
          <w:tab w:val="left" w:pos="3660"/>
        </w:tabs>
        <w:rPr>
          <w:szCs w:val="24"/>
        </w:rPr>
      </w:pPr>
      <w:r>
        <w:rPr>
          <w:szCs w:val="24"/>
        </w:rPr>
        <w:tab/>
      </w:r>
    </w:p>
    <w:p w14:paraId="3D4E7D1A" w14:textId="77777777" w:rsidR="00394A2E" w:rsidRDefault="00394A2E">
      <w:pPr>
        <w:rPr>
          <w:szCs w:val="24"/>
        </w:rPr>
      </w:pPr>
      <w:r>
        <w:rPr>
          <w:szCs w:val="24"/>
        </w:rPr>
        <w:br w:type="page"/>
      </w:r>
    </w:p>
    <w:p w14:paraId="3D7B5855" w14:textId="77777777" w:rsidR="003E3843" w:rsidRDefault="003E3843" w:rsidP="003E3843">
      <w:pPr>
        <w:tabs>
          <w:tab w:val="left" w:pos="3660"/>
        </w:tabs>
        <w:rPr>
          <w:szCs w:val="24"/>
        </w:rPr>
      </w:pPr>
    </w:p>
    <w:p w14:paraId="219C36B7" w14:textId="77777777" w:rsidR="003E3843" w:rsidRPr="007540B4" w:rsidRDefault="003E3843" w:rsidP="003E3843">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00EBC527" w14:textId="77777777" w:rsidR="003E3843" w:rsidRPr="007540B4" w:rsidRDefault="003E3843" w:rsidP="003E3843">
      <w:pPr>
        <w:jc w:val="both"/>
        <w:rPr>
          <w:szCs w:val="24"/>
        </w:rPr>
      </w:pPr>
    </w:p>
    <w:p w14:paraId="6FF72542" w14:textId="77777777" w:rsidR="003E3843" w:rsidRPr="007540B4" w:rsidRDefault="003E3843" w:rsidP="003E3843">
      <w:pPr>
        <w:jc w:val="center"/>
        <w:rPr>
          <w:b/>
          <w:bCs/>
          <w:szCs w:val="24"/>
        </w:rPr>
      </w:pPr>
      <w:r w:rsidRPr="007540B4">
        <w:rPr>
          <w:b/>
          <w:bCs/>
          <w:szCs w:val="24"/>
        </w:rPr>
        <w:t>1.</w:t>
      </w:r>
      <w:r w:rsidRPr="007540B4">
        <w:rPr>
          <w:b/>
          <w:bCs/>
          <w:szCs w:val="24"/>
        </w:rPr>
        <w:tab/>
        <w:t>Pagrindinės sąvokos ir Sutarties aiškinimas</w:t>
      </w:r>
    </w:p>
    <w:p w14:paraId="775D48BD" w14:textId="77777777" w:rsidR="003E3843" w:rsidRPr="007540B4" w:rsidRDefault="003E3843" w:rsidP="003E3843">
      <w:pPr>
        <w:jc w:val="both"/>
        <w:rPr>
          <w:b/>
          <w:bCs/>
          <w:szCs w:val="24"/>
        </w:rPr>
      </w:pPr>
    </w:p>
    <w:p w14:paraId="50BC7877" w14:textId="77777777" w:rsidR="003E3843" w:rsidRPr="007540B4" w:rsidRDefault="003E3843" w:rsidP="003E3843">
      <w:pPr>
        <w:jc w:val="both"/>
        <w:rPr>
          <w:b/>
          <w:szCs w:val="24"/>
        </w:rPr>
      </w:pPr>
      <w:r w:rsidRPr="007540B4">
        <w:rPr>
          <w:b/>
          <w:bCs/>
          <w:szCs w:val="24"/>
        </w:rPr>
        <w:t>1.1.</w:t>
      </w:r>
      <w:r w:rsidRPr="007540B4">
        <w:rPr>
          <w:b/>
          <w:bCs/>
          <w:szCs w:val="24"/>
        </w:rPr>
        <w:tab/>
      </w:r>
      <w:r w:rsidRPr="007540B4">
        <w:rPr>
          <w:b/>
          <w:szCs w:val="24"/>
        </w:rPr>
        <w:t>Sąvokos</w:t>
      </w:r>
    </w:p>
    <w:p w14:paraId="6966462B" w14:textId="77777777" w:rsidR="003E3843" w:rsidRPr="007540B4" w:rsidRDefault="003E3843" w:rsidP="003E3843">
      <w:pPr>
        <w:jc w:val="both"/>
        <w:rPr>
          <w:b/>
          <w:szCs w:val="24"/>
        </w:rPr>
      </w:pPr>
    </w:p>
    <w:p w14:paraId="139ED0C4" w14:textId="77777777" w:rsidR="003E3843" w:rsidRPr="007540B4" w:rsidRDefault="003E3843" w:rsidP="003E3843">
      <w:pPr>
        <w:jc w:val="both"/>
        <w:rPr>
          <w:b/>
          <w:bCs/>
          <w:szCs w:val="24"/>
        </w:rPr>
      </w:pPr>
      <w:r w:rsidRPr="007540B4">
        <w:rPr>
          <w:szCs w:val="24"/>
        </w:rPr>
        <w:t>1.1.1. Šioje Sutartyje didžiąja raide rašomos sąvokos turi paskiau nurodytas reikšmes:</w:t>
      </w:r>
    </w:p>
    <w:p w14:paraId="4EBBAD51" w14:textId="77777777" w:rsidR="003E3843" w:rsidRPr="007540B4" w:rsidRDefault="003E3843" w:rsidP="001D62B2">
      <w:pPr>
        <w:tabs>
          <w:tab w:val="left" w:pos="851"/>
        </w:tabs>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10F4EC86" w14:textId="77777777" w:rsidR="003E3843" w:rsidRPr="007540B4" w:rsidRDefault="003E3843" w:rsidP="001D62B2">
      <w:pPr>
        <w:tabs>
          <w:tab w:val="left" w:pos="851"/>
        </w:tabs>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1F2279F8" w14:textId="77777777" w:rsidR="003E3843" w:rsidRPr="007540B4" w:rsidRDefault="003E3843" w:rsidP="001D62B2">
      <w:pPr>
        <w:tabs>
          <w:tab w:val="left" w:pos="851"/>
        </w:tabs>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08ADD5CC" w14:textId="77777777" w:rsidR="003E3843" w:rsidRPr="007540B4" w:rsidRDefault="003E3843" w:rsidP="001D62B2">
      <w:pPr>
        <w:tabs>
          <w:tab w:val="left" w:pos="851"/>
        </w:tabs>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EF9727" w14:textId="77777777" w:rsidR="003E3843" w:rsidRPr="007540B4" w:rsidRDefault="003E3843" w:rsidP="001D62B2">
      <w:pPr>
        <w:tabs>
          <w:tab w:val="left" w:pos="851"/>
        </w:tabs>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8674CD" w14:textId="77777777" w:rsidR="003E3843" w:rsidRPr="007540B4" w:rsidRDefault="003E3843" w:rsidP="001D62B2">
      <w:pPr>
        <w:tabs>
          <w:tab w:val="left" w:pos="851"/>
        </w:tabs>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3BE12C" w14:textId="77777777" w:rsidR="003E3843" w:rsidRPr="007540B4" w:rsidRDefault="003E3843" w:rsidP="001D62B2">
      <w:pPr>
        <w:tabs>
          <w:tab w:val="left" w:pos="851"/>
        </w:tabs>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3A22D7" w14:textId="77777777" w:rsidR="003E3843" w:rsidRPr="007540B4" w:rsidRDefault="003E3843" w:rsidP="001D62B2">
      <w:pPr>
        <w:tabs>
          <w:tab w:val="left" w:pos="851"/>
        </w:tabs>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573B04" w14:textId="77777777" w:rsidR="003E3843" w:rsidRPr="007540B4" w:rsidRDefault="003E3843" w:rsidP="001D62B2">
      <w:pPr>
        <w:tabs>
          <w:tab w:val="left" w:pos="851"/>
        </w:tabs>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187FE90A" w14:textId="77777777" w:rsidR="003E3843" w:rsidRPr="007540B4" w:rsidRDefault="003E3843" w:rsidP="001D62B2">
      <w:pPr>
        <w:tabs>
          <w:tab w:val="left" w:pos="851"/>
        </w:tabs>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E1BDD46" w14:textId="77777777" w:rsidR="003E3843" w:rsidRPr="007540B4" w:rsidRDefault="003E3843" w:rsidP="001D62B2">
      <w:pPr>
        <w:tabs>
          <w:tab w:val="left" w:pos="851"/>
        </w:tabs>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0E04D2EC" w14:textId="77777777" w:rsidR="003E3843" w:rsidRPr="007540B4" w:rsidRDefault="003E3843" w:rsidP="001D62B2">
      <w:pPr>
        <w:tabs>
          <w:tab w:val="left" w:pos="851"/>
        </w:tabs>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6A1C7163" w14:textId="77777777" w:rsidR="003E3843" w:rsidRPr="007540B4" w:rsidRDefault="003E3843" w:rsidP="001D62B2">
      <w:pPr>
        <w:tabs>
          <w:tab w:val="left" w:pos="851"/>
        </w:tabs>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036D202" w14:textId="77777777" w:rsidR="003E3843" w:rsidRPr="007540B4" w:rsidRDefault="003E3843" w:rsidP="001D62B2">
      <w:pPr>
        <w:tabs>
          <w:tab w:val="left" w:pos="851"/>
        </w:tabs>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322377E9" w14:textId="77777777" w:rsidR="003E3843" w:rsidRPr="007540B4" w:rsidRDefault="003E3843" w:rsidP="001D62B2">
      <w:pPr>
        <w:tabs>
          <w:tab w:val="left" w:pos="851"/>
        </w:tabs>
        <w:jc w:val="both"/>
        <w:rPr>
          <w:szCs w:val="24"/>
        </w:rPr>
      </w:pPr>
      <w:r w:rsidRPr="007540B4">
        <w:rPr>
          <w:szCs w:val="24"/>
        </w:rPr>
        <w:lastRenderedPageBreak/>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5BBEFAD" w14:textId="77777777" w:rsidR="003E3843" w:rsidRPr="007540B4" w:rsidRDefault="003E3843" w:rsidP="001D62B2">
      <w:pPr>
        <w:tabs>
          <w:tab w:val="left" w:pos="851"/>
        </w:tabs>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65E68501" w14:textId="77777777" w:rsidR="003E3843" w:rsidRPr="007540B4" w:rsidRDefault="003E3843" w:rsidP="001D62B2">
      <w:pPr>
        <w:tabs>
          <w:tab w:val="left" w:pos="851"/>
        </w:tabs>
        <w:jc w:val="both"/>
        <w:rPr>
          <w:szCs w:val="24"/>
        </w:rPr>
      </w:pPr>
      <w:r w:rsidRPr="007540B4">
        <w:rPr>
          <w:szCs w:val="24"/>
        </w:rPr>
        <w:t>1.1.1.17.</w:t>
      </w:r>
      <w:r w:rsidRPr="007540B4">
        <w:rPr>
          <w:szCs w:val="24"/>
        </w:rPr>
        <w:tab/>
        <w:t>Kitų Sutartyje didžiąja raide rašomų sąvokų reikšmės yra nurodytos Sutarties tekste.</w:t>
      </w:r>
    </w:p>
    <w:p w14:paraId="57896A4D" w14:textId="77777777" w:rsidR="003E3843" w:rsidRPr="007540B4" w:rsidRDefault="003E3843" w:rsidP="001D62B2">
      <w:pPr>
        <w:tabs>
          <w:tab w:val="left" w:pos="851"/>
        </w:tabs>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4DBFFE3D" w14:textId="77777777" w:rsidR="003E3843" w:rsidRPr="007540B4" w:rsidRDefault="003E3843" w:rsidP="001D62B2">
      <w:pPr>
        <w:tabs>
          <w:tab w:val="left" w:pos="851"/>
        </w:tabs>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59894413" w14:textId="77777777" w:rsidR="003E3843" w:rsidRPr="007540B4" w:rsidRDefault="003E3843" w:rsidP="003E3843">
      <w:pPr>
        <w:jc w:val="both"/>
        <w:rPr>
          <w:szCs w:val="24"/>
        </w:rPr>
      </w:pPr>
    </w:p>
    <w:p w14:paraId="0205658C" w14:textId="77777777" w:rsidR="003E3843" w:rsidRPr="007540B4" w:rsidRDefault="003E3843" w:rsidP="003E3843">
      <w:pPr>
        <w:jc w:val="both"/>
        <w:rPr>
          <w:b/>
          <w:bCs/>
          <w:szCs w:val="24"/>
        </w:rPr>
      </w:pPr>
      <w:r w:rsidRPr="007540B4">
        <w:rPr>
          <w:b/>
          <w:bCs/>
          <w:szCs w:val="24"/>
        </w:rPr>
        <w:t>1.2.</w:t>
      </w:r>
      <w:r w:rsidRPr="007540B4">
        <w:rPr>
          <w:b/>
          <w:bCs/>
          <w:szCs w:val="24"/>
        </w:rPr>
        <w:tab/>
        <w:t>Sutarties aiškinimas</w:t>
      </w:r>
    </w:p>
    <w:p w14:paraId="24155AC4" w14:textId="77777777" w:rsidR="003E3843" w:rsidRPr="007540B4" w:rsidRDefault="003E3843" w:rsidP="003E3843">
      <w:pPr>
        <w:jc w:val="both"/>
        <w:rPr>
          <w:b/>
          <w:bCs/>
          <w:szCs w:val="24"/>
        </w:rPr>
      </w:pPr>
    </w:p>
    <w:p w14:paraId="6247DFCE" w14:textId="77777777" w:rsidR="003E3843" w:rsidRPr="007540B4" w:rsidRDefault="003E3843" w:rsidP="003E3843">
      <w:pPr>
        <w:jc w:val="both"/>
        <w:rPr>
          <w:szCs w:val="24"/>
        </w:rPr>
      </w:pPr>
      <w:r w:rsidRPr="007540B4">
        <w:rPr>
          <w:szCs w:val="24"/>
        </w:rPr>
        <w:t>1.2.1.</w:t>
      </w:r>
      <w:r w:rsidRPr="007540B4">
        <w:rPr>
          <w:szCs w:val="24"/>
        </w:rPr>
        <w:tab/>
        <w:t>Sutartis yra sudaryta ir turi būti aiškinama pagal Lietuvos Respublikos teisės aktus.</w:t>
      </w:r>
    </w:p>
    <w:p w14:paraId="7A61C111" w14:textId="77777777" w:rsidR="003E3843" w:rsidRPr="007540B4" w:rsidRDefault="003E3843" w:rsidP="003E3843">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1338A436" w14:textId="77777777" w:rsidR="003E3843" w:rsidRPr="007540B4" w:rsidRDefault="003E3843" w:rsidP="003E3843">
      <w:pPr>
        <w:jc w:val="both"/>
        <w:rPr>
          <w:szCs w:val="24"/>
        </w:rPr>
      </w:pPr>
      <w:r w:rsidRPr="007540B4">
        <w:rPr>
          <w:szCs w:val="24"/>
        </w:rPr>
        <w:t>1.2.3.</w:t>
      </w:r>
      <w:r w:rsidRPr="007540B4">
        <w:rPr>
          <w:szCs w:val="24"/>
        </w:rPr>
        <w:tab/>
        <w:t>Diena Sutartyje reiškia kalendorinę dieną.</w:t>
      </w:r>
    </w:p>
    <w:p w14:paraId="7F0068FB" w14:textId="77777777" w:rsidR="003E3843" w:rsidRPr="007540B4" w:rsidRDefault="003E3843" w:rsidP="003E3843">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4DC85C52" w14:textId="77777777" w:rsidR="003E3843" w:rsidRPr="007540B4" w:rsidRDefault="003E3843" w:rsidP="003E3843">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1A8A8870" w14:textId="77777777" w:rsidR="003E3843" w:rsidRPr="007540B4" w:rsidRDefault="003E3843" w:rsidP="003E3843">
      <w:pPr>
        <w:jc w:val="both"/>
        <w:rPr>
          <w:szCs w:val="24"/>
        </w:rPr>
      </w:pPr>
      <w:r w:rsidRPr="007540B4">
        <w:rPr>
          <w:szCs w:val="24"/>
        </w:rPr>
        <w:t>1.2.6.</w:t>
      </w:r>
      <w:r w:rsidRPr="007540B4">
        <w:rPr>
          <w:szCs w:val="24"/>
        </w:rPr>
        <w:tab/>
        <w:t xml:space="preserve">Kvalifikacija, rėmimasis kitų ūkio subjektų </w:t>
      </w:r>
      <w:proofErr w:type="spellStart"/>
      <w:r w:rsidRPr="007540B4">
        <w:rPr>
          <w:szCs w:val="24"/>
        </w:rPr>
        <w:t>pajėgumais</w:t>
      </w:r>
      <w:proofErr w:type="spellEnd"/>
      <w:r w:rsidRPr="007540B4">
        <w:rPr>
          <w:szCs w:val="24"/>
        </w:rPr>
        <w:t>, Prekių apimtis, peržiūra suprantami taip, kaip nustatyta VPĮ bei jį įgyvendinančiuose teisės aktuose.</w:t>
      </w:r>
    </w:p>
    <w:p w14:paraId="4FA0F193" w14:textId="77777777" w:rsidR="003E3843" w:rsidRPr="007540B4" w:rsidRDefault="003E3843" w:rsidP="003E3843">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6079C7" w14:textId="77777777" w:rsidR="003E3843" w:rsidRPr="007540B4" w:rsidRDefault="003E3843" w:rsidP="003E3843">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C2CBE47" w14:textId="77777777" w:rsidR="003E3843" w:rsidRPr="007540B4" w:rsidRDefault="003E3843" w:rsidP="003E3843">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6B8C94B7" w14:textId="77777777" w:rsidR="003E3843" w:rsidRPr="007540B4" w:rsidRDefault="003E3843" w:rsidP="003E3843">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32120A" w14:textId="77777777" w:rsidR="003E3843" w:rsidRPr="007540B4" w:rsidRDefault="003E3843" w:rsidP="003E3843">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AEAD04B" w14:textId="77777777" w:rsidR="003E3843" w:rsidRPr="007540B4" w:rsidRDefault="003E3843" w:rsidP="003E3843">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3D458BBD" w14:textId="77777777" w:rsidR="003E3843" w:rsidRPr="007540B4" w:rsidRDefault="003E3843" w:rsidP="003E3843">
      <w:pPr>
        <w:jc w:val="both"/>
        <w:rPr>
          <w:szCs w:val="24"/>
        </w:rPr>
      </w:pPr>
    </w:p>
    <w:p w14:paraId="300E97DF" w14:textId="77777777" w:rsidR="003E3843" w:rsidRPr="007540B4" w:rsidRDefault="003E3843" w:rsidP="003E3843">
      <w:pPr>
        <w:jc w:val="both"/>
        <w:rPr>
          <w:b/>
          <w:szCs w:val="24"/>
        </w:rPr>
      </w:pPr>
      <w:r w:rsidRPr="007540B4">
        <w:rPr>
          <w:b/>
          <w:szCs w:val="24"/>
        </w:rPr>
        <w:t>1.3.</w:t>
      </w:r>
      <w:r w:rsidRPr="007540B4">
        <w:rPr>
          <w:b/>
          <w:szCs w:val="24"/>
        </w:rPr>
        <w:tab/>
        <w:t>Dokumentų viršenybė</w:t>
      </w:r>
    </w:p>
    <w:p w14:paraId="3AE5010E" w14:textId="77777777" w:rsidR="003E3843" w:rsidRPr="007540B4" w:rsidRDefault="003E3843" w:rsidP="003E3843">
      <w:pPr>
        <w:jc w:val="both"/>
        <w:rPr>
          <w:b/>
          <w:szCs w:val="24"/>
        </w:rPr>
      </w:pPr>
    </w:p>
    <w:p w14:paraId="7E665504" w14:textId="77777777" w:rsidR="003E3843" w:rsidRPr="007540B4" w:rsidRDefault="003E3843" w:rsidP="003E3843">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6D87FFA" w14:textId="77777777" w:rsidR="003E3843" w:rsidRPr="007540B4" w:rsidRDefault="003E3843" w:rsidP="003E3843">
      <w:pPr>
        <w:jc w:val="both"/>
        <w:rPr>
          <w:bCs/>
          <w:szCs w:val="24"/>
        </w:rPr>
      </w:pPr>
      <w:r w:rsidRPr="007540B4">
        <w:rPr>
          <w:szCs w:val="24"/>
        </w:rPr>
        <w:t xml:space="preserve">1.3.1.1. </w:t>
      </w:r>
      <w:r w:rsidRPr="007540B4">
        <w:rPr>
          <w:bCs/>
          <w:szCs w:val="24"/>
        </w:rPr>
        <w:t>Techninė specifikacija;</w:t>
      </w:r>
    </w:p>
    <w:p w14:paraId="2AB267AC" w14:textId="77777777" w:rsidR="003E3843" w:rsidRPr="007540B4" w:rsidRDefault="003E3843" w:rsidP="003E3843">
      <w:pPr>
        <w:jc w:val="both"/>
        <w:rPr>
          <w:bCs/>
          <w:szCs w:val="24"/>
        </w:rPr>
      </w:pPr>
      <w:r w:rsidRPr="007540B4">
        <w:rPr>
          <w:bCs/>
          <w:szCs w:val="24"/>
        </w:rPr>
        <w:t>1.3.1.2. Specialiosios sąlygos;</w:t>
      </w:r>
    </w:p>
    <w:p w14:paraId="194000C3" w14:textId="77777777" w:rsidR="003E3843" w:rsidRPr="007540B4" w:rsidRDefault="003E3843" w:rsidP="003E3843">
      <w:pPr>
        <w:jc w:val="both"/>
        <w:rPr>
          <w:bCs/>
          <w:szCs w:val="24"/>
        </w:rPr>
      </w:pPr>
      <w:r w:rsidRPr="007540B4">
        <w:rPr>
          <w:bCs/>
          <w:szCs w:val="24"/>
        </w:rPr>
        <w:t>1.3.1.3. Bendrosios sąlygos;</w:t>
      </w:r>
    </w:p>
    <w:p w14:paraId="4769F30F" w14:textId="77777777" w:rsidR="003E3843" w:rsidRPr="007540B4" w:rsidRDefault="003E3843" w:rsidP="003E3843">
      <w:pPr>
        <w:jc w:val="both"/>
        <w:rPr>
          <w:bCs/>
          <w:szCs w:val="24"/>
        </w:rPr>
      </w:pPr>
      <w:r w:rsidRPr="007540B4">
        <w:rPr>
          <w:bCs/>
          <w:szCs w:val="24"/>
        </w:rPr>
        <w:lastRenderedPageBreak/>
        <w:t>1.3.1.4. Pirkimo dokumentai (išskyrus techninę specifikaciją);</w:t>
      </w:r>
    </w:p>
    <w:p w14:paraId="469E6575" w14:textId="77777777" w:rsidR="003E3843" w:rsidRPr="007540B4" w:rsidRDefault="003E3843" w:rsidP="003E3843">
      <w:pPr>
        <w:jc w:val="both"/>
        <w:rPr>
          <w:bCs/>
          <w:szCs w:val="24"/>
        </w:rPr>
      </w:pPr>
      <w:r w:rsidRPr="007540B4">
        <w:rPr>
          <w:bCs/>
          <w:szCs w:val="24"/>
        </w:rPr>
        <w:t>1.3.1.5. Pasiūlymas;</w:t>
      </w:r>
    </w:p>
    <w:p w14:paraId="45A71FA2" w14:textId="77777777" w:rsidR="003E3843" w:rsidRPr="007540B4" w:rsidRDefault="003E3843" w:rsidP="003E3843">
      <w:pPr>
        <w:jc w:val="both"/>
        <w:rPr>
          <w:bCs/>
          <w:szCs w:val="24"/>
        </w:rPr>
      </w:pPr>
      <w:r w:rsidRPr="007540B4">
        <w:rPr>
          <w:bCs/>
          <w:szCs w:val="24"/>
        </w:rPr>
        <w:t>1.3.1.6. Kiti Specialiosiose sąlygose išvardinti priedai.</w:t>
      </w:r>
    </w:p>
    <w:p w14:paraId="3775536F" w14:textId="77777777" w:rsidR="003E3843" w:rsidRPr="007540B4" w:rsidRDefault="003E3843" w:rsidP="003E3843">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2B0E8B0A" w14:textId="77777777" w:rsidR="003E3843" w:rsidRPr="007540B4" w:rsidRDefault="003E3843" w:rsidP="003E3843">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67F8BD92" w14:textId="77777777" w:rsidR="003E3843" w:rsidRPr="007540B4" w:rsidRDefault="003E3843" w:rsidP="003E3843">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C8D7A0E" w14:textId="77777777" w:rsidR="003E3843" w:rsidRPr="007540B4" w:rsidRDefault="003E3843" w:rsidP="003E3843">
      <w:pPr>
        <w:jc w:val="both"/>
        <w:rPr>
          <w:szCs w:val="24"/>
        </w:rPr>
      </w:pPr>
    </w:p>
    <w:p w14:paraId="6A905A21" w14:textId="77777777" w:rsidR="003E3843" w:rsidRPr="007540B4" w:rsidRDefault="003E3843" w:rsidP="003E3843">
      <w:pPr>
        <w:jc w:val="both"/>
        <w:rPr>
          <w:b/>
          <w:szCs w:val="24"/>
        </w:rPr>
      </w:pPr>
      <w:r w:rsidRPr="007540B4">
        <w:rPr>
          <w:b/>
          <w:szCs w:val="24"/>
        </w:rPr>
        <w:t>2.</w:t>
      </w:r>
      <w:r w:rsidRPr="007540B4">
        <w:rPr>
          <w:b/>
          <w:szCs w:val="24"/>
        </w:rPr>
        <w:tab/>
        <w:t>Sutarties dalykas</w:t>
      </w:r>
    </w:p>
    <w:p w14:paraId="3EDE852C" w14:textId="77777777" w:rsidR="003E3843" w:rsidRPr="007540B4" w:rsidRDefault="003E3843" w:rsidP="003E3843">
      <w:pPr>
        <w:jc w:val="both"/>
        <w:rPr>
          <w:b/>
          <w:szCs w:val="24"/>
        </w:rPr>
      </w:pPr>
    </w:p>
    <w:p w14:paraId="79A7B303" w14:textId="77777777" w:rsidR="003E3843" w:rsidRPr="007540B4" w:rsidRDefault="003E3843" w:rsidP="003E3843">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8B659D" w14:textId="77777777" w:rsidR="003E3843" w:rsidRPr="007540B4" w:rsidRDefault="003E3843" w:rsidP="003E3843">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C604B0" w14:textId="77777777" w:rsidR="003E3843" w:rsidRPr="007540B4" w:rsidRDefault="003E3843" w:rsidP="003E3843">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6AEA6D0" w14:textId="77777777" w:rsidR="003E3843" w:rsidRPr="007540B4" w:rsidRDefault="003E3843" w:rsidP="003E3843">
      <w:pPr>
        <w:jc w:val="both"/>
        <w:rPr>
          <w:szCs w:val="24"/>
        </w:rPr>
      </w:pPr>
    </w:p>
    <w:p w14:paraId="754228FD" w14:textId="77777777" w:rsidR="003E3843" w:rsidRPr="007540B4" w:rsidRDefault="003E3843" w:rsidP="003E3843">
      <w:pPr>
        <w:jc w:val="both"/>
        <w:rPr>
          <w:b/>
          <w:szCs w:val="24"/>
        </w:rPr>
      </w:pPr>
      <w:r>
        <w:rPr>
          <w:b/>
          <w:szCs w:val="24"/>
        </w:rPr>
        <w:t>3.</w:t>
      </w:r>
      <w:r>
        <w:rPr>
          <w:b/>
          <w:szCs w:val="24"/>
        </w:rPr>
        <w:tab/>
        <w:t>Tiekėjas</w:t>
      </w:r>
      <w:r w:rsidRPr="007540B4">
        <w:rPr>
          <w:b/>
          <w:szCs w:val="24"/>
        </w:rPr>
        <w:t xml:space="preserve"> ir kiti Sutarties vykdymui pasitelkiami asmenys</w:t>
      </w:r>
    </w:p>
    <w:p w14:paraId="062B714B" w14:textId="77777777" w:rsidR="003E3843" w:rsidRPr="007540B4" w:rsidRDefault="003E3843" w:rsidP="003E3843">
      <w:pPr>
        <w:jc w:val="both"/>
        <w:rPr>
          <w:b/>
          <w:szCs w:val="24"/>
        </w:rPr>
      </w:pPr>
    </w:p>
    <w:p w14:paraId="4BA5F5A1" w14:textId="77777777" w:rsidR="003E3843" w:rsidRPr="007540B4" w:rsidRDefault="003E3843" w:rsidP="003E3843">
      <w:pPr>
        <w:jc w:val="both"/>
        <w:rPr>
          <w:b/>
          <w:szCs w:val="24"/>
        </w:rPr>
      </w:pPr>
      <w:r w:rsidRPr="007540B4">
        <w:rPr>
          <w:b/>
          <w:szCs w:val="24"/>
        </w:rPr>
        <w:t>3.1.</w:t>
      </w:r>
      <w:r w:rsidRPr="007540B4">
        <w:rPr>
          <w:b/>
          <w:szCs w:val="24"/>
        </w:rPr>
        <w:tab/>
        <w:t>Kvalifikacija ir kiti Tiekėjo pasiūlymu prisiimti įsipareigojimai</w:t>
      </w:r>
    </w:p>
    <w:p w14:paraId="38CD01D9" w14:textId="77777777" w:rsidR="003E3843" w:rsidRPr="007540B4" w:rsidRDefault="003E3843" w:rsidP="003E3843">
      <w:pPr>
        <w:jc w:val="both"/>
        <w:rPr>
          <w:b/>
          <w:szCs w:val="24"/>
        </w:rPr>
      </w:pPr>
    </w:p>
    <w:p w14:paraId="2BCCABF0" w14:textId="77777777" w:rsidR="003E3843" w:rsidRPr="007540B4" w:rsidRDefault="003E3843" w:rsidP="003E3843">
      <w:pPr>
        <w:jc w:val="both"/>
        <w:rPr>
          <w:szCs w:val="24"/>
        </w:rPr>
      </w:pPr>
      <w:r w:rsidRPr="007540B4">
        <w:rPr>
          <w:szCs w:val="24"/>
        </w:rPr>
        <w:t>3.1.1.</w:t>
      </w:r>
      <w:r w:rsidRPr="007540B4">
        <w:rPr>
          <w:szCs w:val="24"/>
        </w:rPr>
        <w:tab/>
        <w:t xml:space="preserve">Tiekėjas atsako už tai, kad visą Sutarties vykdymo laikotarpį Tiekėjas būtų kompetentingas, patikimas ir pajėgus (įskaitant ūkio subjektų, kurių </w:t>
      </w:r>
      <w:proofErr w:type="spellStart"/>
      <w:r w:rsidRPr="007540B4">
        <w:rPr>
          <w:szCs w:val="24"/>
        </w:rPr>
        <w:t>pajėgumais</w:t>
      </w:r>
      <w:proofErr w:type="spellEnd"/>
      <w:r w:rsidRPr="007540B4">
        <w:rPr>
          <w:szCs w:val="24"/>
        </w:rPr>
        <w:t xml:space="preserve"> remiasi Tiekėjas, </w:t>
      </w:r>
      <w:proofErr w:type="spellStart"/>
      <w:r w:rsidRPr="007540B4">
        <w:rPr>
          <w:szCs w:val="24"/>
        </w:rPr>
        <w:t>pajėgumus</w:t>
      </w:r>
      <w:proofErr w:type="spellEnd"/>
      <w:r w:rsidRPr="007540B4">
        <w:rPr>
          <w:szCs w:val="24"/>
        </w:rPr>
        <w:t>) įvykdyti Sutarties reikalavimus:</w:t>
      </w:r>
    </w:p>
    <w:p w14:paraId="65ECE250" w14:textId="77777777" w:rsidR="003E3843" w:rsidRPr="007540B4" w:rsidRDefault="003E3843" w:rsidP="001D62B2">
      <w:pPr>
        <w:tabs>
          <w:tab w:val="left" w:pos="851"/>
        </w:tabs>
        <w:jc w:val="both"/>
        <w:rPr>
          <w:szCs w:val="24"/>
        </w:rPr>
      </w:pPr>
      <w:r w:rsidRPr="007540B4">
        <w:rPr>
          <w:szCs w:val="24"/>
        </w:rPr>
        <w:t>3.1.1.1.</w:t>
      </w:r>
      <w:r w:rsidRPr="007540B4">
        <w:rPr>
          <w:szCs w:val="24"/>
        </w:rPr>
        <w:tab/>
        <w:t>turėtų teisę verstis ta veikla, kuri yra reikalinga Sutarčiai įvykdyti;</w:t>
      </w:r>
    </w:p>
    <w:p w14:paraId="4BB305E2" w14:textId="77777777" w:rsidR="003E3843" w:rsidRPr="007540B4" w:rsidRDefault="003E3843" w:rsidP="001D62B2">
      <w:pPr>
        <w:tabs>
          <w:tab w:val="left" w:pos="851"/>
        </w:tabs>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2DF57B61" w14:textId="77777777" w:rsidR="003E3843" w:rsidRPr="007540B4" w:rsidRDefault="003E3843" w:rsidP="001D62B2">
      <w:pPr>
        <w:tabs>
          <w:tab w:val="left" w:pos="851"/>
        </w:tabs>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3D8B0EA2" w14:textId="77777777" w:rsidR="003E3843" w:rsidRPr="007540B4" w:rsidRDefault="003E3843" w:rsidP="001D62B2">
      <w:pPr>
        <w:tabs>
          <w:tab w:val="left" w:pos="851"/>
        </w:tabs>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1ABD20E4" w14:textId="77777777" w:rsidR="003E3843" w:rsidRPr="007540B4" w:rsidRDefault="003E3843" w:rsidP="003E3843">
      <w:pPr>
        <w:jc w:val="both"/>
        <w:rPr>
          <w:szCs w:val="24"/>
        </w:rPr>
      </w:pPr>
      <w:r w:rsidRPr="007540B4">
        <w:rPr>
          <w:szCs w:val="24"/>
        </w:rPr>
        <w:lastRenderedPageBreak/>
        <w:t>3.1.1.5. atitiktų nacionalinio saugumo interesus bei kilmės reikalavimus, jei tokie reikalavimai buvo numatyti pirkimo dokumentuose.</w:t>
      </w:r>
    </w:p>
    <w:p w14:paraId="64A37B9B" w14:textId="77777777" w:rsidR="003E3843" w:rsidRPr="007540B4" w:rsidRDefault="003E3843" w:rsidP="003E3843">
      <w:pPr>
        <w:jc w:val="both"/>
        <w:rPr>
          <w:szCs w:val="24"/>
        </w:rPr>
      </w:pPr>
      <w:r w:rsidRPr="007540B4">
        <w:rPr>
          <w:szCs w:val="24"/>
        </w:rPr>
        <w:t>3.1.2.</w:t>
      </w:r>
      <w:r w:rsidRPr="007540B4">
        <w:rPr>
          <w:szCs w:val="24"/>
        </w:rPr>
        <w:tab/>
        <w:t xml:space="preserve">Tuo atveju, kai Tiekėjas yra jungtinės veiklos partneriai, jie Pirkėjui už Sutarties vykdymą atsako solidariai. Jeigu Tiekėjas remiasi ūkio subjektų </w:t>
      </w:r>
      <w:proofErr w:type="spellStart"/>
      <w:r w:rsidRPr="007540B4">
        <w:rPr>
          <w:szCs w:val="24"/>
        </w:rPr>
        <w:t>pajėgumais</w:t>
      </w:r>
      <w:proofErr w:type="spellEnd"/>
      <w:r w:rsidRPr="007540B4">
        <w:rPr>
          <w:szCs w:val="24"/>
        </w:rPr>
        <w:t>, siekdamas atitikti finansinio ir ekonominio pajėgumo reikalavimus, Tiekėjas su tokiais ūkio subjektais už Sutarties vykdymą atsako solidariai (jeigu to buvo reikalaujama pirkimo dokumentuose).</w:t>
      </w:r>
    </w:p>
    <w:p w14:paraId="6EC9CCA9" w14:textId="77777777" w:rsidR="003E3843" w:rsidRPr="007540B4" w:rsidRDefault="003E3843" w:rsidP="003E3843">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EBD6A0D" w14:textId="77777777" w:rsidR="003E3843" w:rsidRPr="007540B4" w:rsidRDefault="003E3843" w:rsidP="003E3843">
      <w:pPr>
        <w:jc w:val="both"/>
        <w:rPr>
          <w:szCs w:val="24"/>
        </w:rPr>
      </w:pPr>
    </w:p>
    <w:p w14:paraId="539A5BE6" w14:textId="77777777" w:rsidR="003E3843" w:rsidRPr="007540B4" w:rsidRDefault="003E3843" w:rsidP="003E3843">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63C464F6" w14:textId="77777777" w:rsidR="003E3843" w:rsidRPr="007540B4" w:rsidRDefault="003E3843" w:rsidP="003E3843">
      <w:pPr>
        <w:jc w:val="both"/>
        <w:rPr>
          <w:b/>
          <w:bCs/>
          <w:szCs w:val="24"/>
        </w:rPr>
      </w:pPr>
    </w:p>
    <w:p w14:paraId="00622C7B" w14:textId="77777777" w:rsidR="003E3843" w:rsidRPr="007540B4" w:rsidRDefault="003E3843" w:rsidP="003E3843">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1510881" w14:textId="77777777" w:rsidR="003E3843" w:rsidRPr="007540B4" w:rsidRDefault="003E3843" w:rsidP="003E3843">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2CC021F2" w14:textId="77777777" w:rsidR="003E3843" w:rsidRPr="007540B4" w:rsidRDefault="003E3843" w:rsidP="003E3843">
      <w:pPr>
        <w:jc w:val="both"/>
        <w:rPr>
          <w:szCs w:val="24"/>
        </w:rPr>
      </w:pPr>
      <w:r w:rsidRPr="007540B4">
        <w:rPr>
          <w:szCs w:val="24"/>
        </w:rPr>
        <w:t>3.2.3.</w:t>
      </w:r>
      <w:r w:rsidRPr="007540B4">
        <w:rPr>
          <w:szCs w:val="24"/>
        </w:rPr>
        <w:tab/>
        <w:t xml:space="preserve">Tiekėjas turi teisę Sutarties vykdymui pasitelkti naujus, Specialiosiose sąlygose nenurodytus subtiekėjus, kurių </w:t>
      </w:r>
      <w:proofErr w:type="spellStart"/>
      <w:r w:rsidRPr="007540B4">
        <w:rPr>
          <w:szCs w:val="24"/>
        </w:rPr>
        <w:t>pajėgumais</w:t>
      </w:r>
      <w:proofErr w:type="spellEnd"/>
      <w:r w:rsidRPr="007540B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7540B4">
        <w:rPr>
          <w:szCs w:val="24"/>
        </w:rPr>
        <w:t>pasikeitimus</w:t>
      </w:r>
      <w:proofErr w:type="spellEnd"/>
      <w:r w:rsidRPr="007540B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7540B4">
        <w:rPr>
          <w:szCs w:val="24"/>
        </w:rPr>
        <w:t>pajėgumais</w:t>
      </w:r>
      <w:proofErr w:type="spellEnd"/>
      <w:r w:rsidRPr="007540B4">
        <w:rPr>
          <w:szCs w:val="24"/>
        </w:rPr>
        <w:t xml:space="preserve"> Tiekėjas nesirėmė pirkimo dokumentuose numatytiems kvalifikacijos reikalavimams pagrįsti. Pirkėjui sutikus, Šalys pasirašo Susitarimą, kuris laikomas neatsiejama Sutarties dalimi.</w:t>
      </w:r>
    </w:p>
    <w:p w14:paraId="61E3040C" w14:textId="77777777" w:rsidR="003E3843" w:rsidRPr="007540B4" w:rsidRDefault="003E3843" w:rsidP="003E3843">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5D1F36F8" w14:textId="77777777" w:rsidR="003E3843" w:rsidRPr="007540B4" w:rsidRDefault="003E3843" w:rsidP="003E3843">
      <w:pPr>
        <w:jc w:val="both"/>
        <w:rPr>
          <w:szCs w:val="24"/>
        </w:rPr>
      </w:pPr>
      <w:r w:rsidRPr="007540B4">
        <w:rPr>
          <w:szCs w:val="24"/>
        </w:rPr>
        <w:t>3.2.5.</w:t>
      </w:r>
      <w:r w:rsidRPr="007540B4">
        <w:rPr>
          <w:szCs w:val="24"/>
        </w:rPr>
        <w:tab/>
        <w:t xml:space="preserve">Subtiekėjus, kurių </w:t>
      </w:r>
      <w:proofErr w:type="spellStart"/>
      <w:r w:rsidRPr="007540B4">
        <w:rPr>
          <w:szCs w:val="24"/>
        </w:rPr>
        <w:t>pajėgumais</w:t>
      </w:r>
      <w:proofErr w:type="spellEnd"/>
      <w:r w:rsidRPr="007540B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8CB68B" w14:textId="77777777" w:rsidR="003E3843" w:rsidRPr="007540B4" w:rsidRDefault="003E3843" w:rsidP="003E3843">
      <w:pPr>
        <w:jc w:val="both"/>
        <w:rPr>
          <w:szCs w:val="24"/>
        </w:rPr>
      </w:pPr>
      <w:r w:rsidRPr="007540B4">
        <w:rPr>
          <w:szCs w:val="24"/>
        </w:rPr>
        <w:t>3.2.6.</w:t>
      </w:r>
      <w:r w:rsidRPr="007540B4">
        <w:rPr>
          <w:szCs w:val="24"/>
        </w:rPr>
        <w:tab/>
        <w:t xml:space="preserve">Subtiekėjas,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gali būti keičiamas tik šiais atvejais: </w:t>
      </w:r>
    </w:p>
    <w:p w14:paraId="5E439BEE" w14:textId="77777777" w:rsidR="003E3843" w:rsidRPr="007540B4" w:rsidRDefault="003E3843" w:rsidP="001D62B2">
      <w:pPr>
        <w:tabs>
          <w:tab w:val="left" w:pos="851"/>
        </w:tabs>
        <w:jc w:val="both"/>
        <w:rPr>
          <w:szCs w:val="24"/>
        </w:rPr>
      </w:pPr>
      <w:r w:rsidRPr="007540B4">
        <w:rPr>
          <w:szCs w:val="24"/>
        </w:rPr>
        <w:lastRenderedPageBreak/>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62C1E475" w14:textId="77777777" w:rsidR="003E3843" w:rsidRPr="007540B4" w:rsidRDefault="003E3843" w:rsidP="001D62B2">
      <w:pPr>
        <w:tabs>
          <w:tab w:val="left" w:pos="851"/>
        </w:tabs>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43664507" w14:textId="77777777" w:rsidR="003E3843" w:rsidRPr="007540B4" w:rsidRDefault="003E3843" w:rsidP="001D62B2">
      <w:pPr>
        <w:tabs>
          <w:tab w:val="left" w:pos="851"/>
        </w:tabs>
        <w:jc w:val="both"/>
        <w:rPr>
          <w:szCs w:val="24"/>
        </w:rPr>
      </w:pPr>
      <w:r w:rsidRPr="007540B4">
        <w:rPr>
          <w:szCs w:val="24"/>
        </w:rPr>
        <w:t>3.2.6.3.</w:t>
      </w:r>
      <w:r w:rsidRPr="007540B4">
        <w:rPr>
          <w:szCs w:val="24"/>
        </w:rPr>
        <w:tab/>
        <w:t xml:space="preserve">Naujas subtiekėjas, kuris keičiamas vietoje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573064B" w14:textId="77777777" w:rsidR="003E3843" w:rsidRPr="007540B4" w:rsidRDefault="003E3843" w:rsidP="001D62B2">
      <w:pPr>
        <w:tabs>
          <w:tab w:val="left" w:pos="851"/>
        </w:tabs>
        <w:jc w:val="both"/>
        <w:rPr>
          <w:szCs w:val="24"/>
        </w:rPr>
      </w:pPr>
      <w:r w:rsidRPr="007540B4">
        <w:rPr>
          <w:szCs w:val="24"/>
        </w:rPr>
        <w:t>3.2.7.</w:t>
      </w:r>
      <w:r w:rsidRPr="007540B4">
        <w:rPr>
          <w:szCs w:val="24"/>
        </w:rPr>
        <w:tab/>
        <w:t>Tiekėjo (ar subtiekėjų) specialistas, vykdysiantis Sutartį, gali būti pakeisti šiais atvejais: </w:t>
      </w:r>
    </w:p>
    <w:p w14:paraId="68C54289" w14:textId="77777777" w:rsidR="003E3843" w:rsidRPr="007540B4" w:rsidRDefault="003E3843" w:rsidP="001D62B2">
      <w:pPr>
        <w:tabs>
          <w:tab w:val="left" w:pos="851"/>
        </w:tabs>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96730F" w14:textId="77777777" w:rsidR="003E3843" w:rsidRPr="007540B4" w:rsidRDefault="003E3843" w:rsidP="001D62B2">
      <w:pPr>
        <w:tabs>
          <w:tab w:val="left" w:pos="851"/>
        </w:tabs>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10C8F8DE" w14:textId="77777777" w:rsidR="003E3843" w:rsidRPr="007540B4" w:rsidRDefault="003E3843" w:rsidP="001D62B2">
      <w:pPr>
        <w:tabs>
          <w:tab w:val="left" w:pos="851"/>
        </w:tabs>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001E37" w14:textId="77777777" w:rsidR="003E3843" w:rsidRPr="007540B4" w:rsidRDefault="003E3843" w:rsidP="001D62B2">
      <w:pPr>
        <w:tabs>
          <w:tab w:val="left" w:pos="851"/>
        </w:tabs>
        <w:jc w:val="both"/>
        <w:rPr>
          <w:szCs w:val="24"/>
        </w:rPr>
      </w:pPr>
      <w:r w:rsidRPr="007540B4">
        <w:rPr>
          <w:szCs w:val="24"/>
        </w:rPr>
        <w:t>3.2.8.</w:t>
      </w:r>
      <w:r w:rsidRPr="007540B4">
        <w:rPr>
          <w:szCs w:val="24"/>
        </w:rPr>
        <w:tab/>
        <w:t xml:space="preserve">Tiekėjas privalo ne vėliau nei prieš 5 (penkias) darbo dienas iki numatomo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ar specialisto keitimo pateikti Pirkėjui argumentuotą rašytinį prašymą ir šiuos dokumentus: </w:t>
      </w:r>
    </w:p>
    <w:p w14:paraId="6493D4FB" w14:textId="77777777" w:rsidR="003E3843" w:rsidRPr="007540B4" w:rsidRDefault="003E3843" w:rsidP="001D62B2">
      <w:pPr>
        <w:tabs>
          <w:tab w:val="left" w:pos="851"/>
        </w:tabs>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165E9972" w14:textId="77777777" w:rsidR="003E3843" w:rsidRPr="007540B4" w:rsidRDefault="003E3843" w:rsidP="001D62B2">
      <w:pPr>
        <w:tabs>
          <w:tab w:val="left" w:pos="851"/>
        </w:tabs>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46317258" w14:textId="77777777" w:rsidR="003E3843" w:rsidRPr="007540B4" w:rsidRDefault="003E3843" w:rsidP="003E3843">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FC8231" w14:textId="77777777" w:rsidR="003E3843" w:rsidRPr="007540B4" w:rsidRDefault="003E3843" w:rsidP="003E3843">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7F1B8509" w14:textId="77777777" w:rsidR="003E3843" w:rsidRPr="007540B4" w:rsidRDefault="003E3843" w:rsidP="003E3843">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5DCBB88F" w14:textId="77777777" w:rsidR="003E3843" w:rsidRPr="007540B4" w:rsidRDefault="003E3843" w:rsidP="003E3843">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B741D63" w14:textId="77777777" w:rsidR="003E3843" w:rsidRPr="007540B4" w:rsidRDefault="003E3843" w:rsidP="003E3843">
      <w:pPr>
        <w:jc w:val="both"/>
        <w:rPr>
          <w:szCs w:val="24"/>
        </w:rPr>
      </w:pPr>
    </w:p>
    <w:p w14:paraId="60985E31" w14:textId="77777777" w:rsidR="003E3843" w:rsidRPr="007540B4" w:rsidRDefault="003E3843" w:rsidP="003E3843">
      <w:pPr>
        <w:jc w:val="both"/>
        <w:rPr>
          <w:b/>
          <w:bCs/>
          <w:szCs w:val="24"/>
        </w:rPr>
      </w:pPr>
      <w:r w:rsidRPr="007540B4">
        <w:rPr>
          <w:b/>
          <w:bCs/>
          <w:szCs w:val="24"/>
        </w:rPr>
        <w:t>3.3. Jungtinės veiklos partnerių keitimas</w:t>
      </w:r>
    </w:p>
    <w:p w14:paraId="50626820" w14:textId="77777777" w:rsidR="003E3843" w:rsidRPr="007540B4" w:rsidRDefault="003E3843" w:rsidP="003E3843">
      <w:pPr>
        <w:jc w:val="both"/>
        <w:rPr>
          <w:szCs w:val="24"/>
        </w:rPr>
      </w:pPr>
    </w:p>
    <w:p w14:paraId="6A4163CC" w14:textId="77777777" w:rsidR="003E3843" w:rsidRPr="007540B4" w:rsidRDefault="003E3843" w:rsidP="003E3843">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99E7095" w14:textId="77777777" w:rsidR="003E3843" w:rsidRPr="007540B4" w:rsidRDefault="003E3843" w:rsidP="003E3843">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E51FE69" w14:textId="77777777" w:rsidR="003E3843" w:rsidRPr="007540B4" w:rsidRDefault="003E3843" w:rsidP="003E3843">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A99ECC5" w14:textId="77777777" w:rsidR="003E3843" w:rsidRPr="007540B4" w:rsidRDefault="003E3843" w:rsidP="003E3843">
      <w:pPr>
        <w:jc w:val="both"/>
        <w:rPr>
          <w:szCs w:val="24"/>
        </w:rPr>
      </w:pPr>
      <w:r w:rsidRPr="007540B4">
        <w:rPr>
          <w:szCs w:val="24"/>
        </w:rPr>
        <w:t xml:space="preserve">3.3.3.1. prašymą pakeisti Tiekėjo sudėtį ir </w:t>
      </w:r>
      <w:proofErr w:type="spellStart"/>
      <w:r w:rsidRPr="007540B4">
        <w:rPr>
          <w:szCs w:val="24"/>
        </w:rPr>
        <w:t>įrodymus</w:t>
      </w:r>
      <w:proofErr w:type="spellEnd"/>
      <w:r w:rsidRPr="007540B4">
        <w:rPr>
          <w:szCs w:val="24"/>
        </w:rPr>
        <w:t xml:space="preserve">, pagrindžiančius bent vieną partnerio atsisakymo ar keitimo aplinkybę, nurodytą Sutartyje; </w:t>
      </w:r>
    </w:p>
    <w:p w14:paraId="6E1D0752" w14:textId="77777777" w:rsidR="003E3843" w:rsidRPr="007540B4" w:rsidRDefault="003E3843" w:rsidP="003E3843">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AAED91C" w14:textId="77777777" w:rsidR="003E3843" w:rsidRPr="007540B4" w:rsidRDefault="003E3843" w:rsidP="003E3843">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50CBFEFB" w14:textId="77777777" w:rsidR="003E3843" w:rsidRPr="007540B4" w:rsidRDefault="003E3843" w:rsidP="003E3843">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01CE08" w14:textId="77777777" w:rsidR="003E3843" w:rsidRPr="007540B4" w:rsidRDefault="003E3843" w:rsidP="003E3843">
      <w:pPr>
        <w:jc w:val="both"/>
        <w:rPr>
          <w:szCs w:val="24"/>
        </w:rPr>
      </w:pPr>
    </w:p>
    <w:p w14:paraId="0949E380" w14:textId="77777777" w:rsidR="003E3843" w:rsidRPr="007540B4" w:rsidRDefault="003E3843" w:rsidP="003E3843">
      <w:pPr>
        <w:jc w:val="both"/>
        <w:rPr>
          <w:b/>
          <w:szCs w:val="24"/>
        </w:rPr>
      </w:pPr>
      <w:r w:rsidRPr="007540B4">
        <w:rPr>
          <w:b/>
          <w:szCs w:val="24"/>
        </w:rPr>
        <w:t>3.4.</w:t>
      </w:r>
      <w:r w:rsidRPr="007540B4">
        <w:rPr>
          <w:b/>
          <w:szCs w:val="24"/>
        </w:rPr>
        <w:tab/>
        <w:t>Susitarimai dėl tiesioginio atsiskaitymo su subtiekėjais</w:t>
      </w:r>
    </w:p>
    <w:p w14:paraId="72A949C3" w14:textId="77777777" w:rsidR="003E3843" w:rsidRPr="007540B4" w:rsidRDefault="003E3843" w:rsidP="003E3843">
      <w:pPr>
        <w:jc w:val="both"/>
        <w:rPr>
          <w:b/>
          <w:szCs w:val="24"/>
        </w:rPr>
      </w:pPr>
    </w:p>
    <w:p w14:paraId="637FBABE" w14:textId="77777777" w:rsidR="003E3843" w:rsidRPr="007540B4" w:rsidRDefault="003E3843" w:rsidP="003E3843">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362C036F" w14:textId="77777777" w:rsidR="003E3843" w:rsidRPr="007540B4" w:rsidRDefault="003E3843" w:rsidP="001D62B2">
      <w:pPr>
        <w:tabs>
          <w:tab w:val="left" w:pos="851"/>
        </w:tabs>
        <w:jc w:val="both"/>
        <w:rPr>
          <w:szCs w:val="24"/>
        </w:rPr>
      </w:pPr>
      <w:r w:rsidRPr="007540B4">
        <w:rPr>
          <w:szCs w:val="24"/>
        </w:rPr>
        <w:t>3.4.1.1.</w:t>
      </w:r>
      <w:r w:rsidRPr="007540B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7540B4">
        <w:rPr>
          <w:szCs w:val="24"/>
        </w:rPr>
        <w:t>pasikeitimus</w:t>
      </w:r>
      <w:proofErr w:type="spellEnd"/>
      <w:r w:rsidRPr="007540B4">
        <w:rPr>
          <w:szCs w:val="24"/>
        </w:rPr>
        <w:t xml:space="preserve"> bei</w:t>
      </w:r>
      <w:r w:rsidRPr="007540B4">
        <w:rPr>
          <w:b/>
          <w:bCs/>
          <w:szCs w:val="24"/>
        </w:rPr>
        <w:t xml:space="preserve"> </w:t>
      </w:r>
      <w:r w:rsidRPr="007540B4">
        <w:rPr>
          <w:szCs w:val="24"/>
        </w:rPr>
        <w:t>naujų subtiekėjų pasitelkimą visu Sutarties vykdymo metu;</w:t>
      </w:r>
    </w:p>
    <w:p w14:paraId="518C8F31" w14:textId="77777777" w:rsidR="003E3843" w:rsidRPr="007540B4" w:rsidRDefault="003E3843" w:rsidP="001D62B2">
      <w:pPr>
        <w:tabs>
          <w:tab w:val="left" w:pos="851"/>
        </w:tabs>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185E2AC9" w14:textId="77777777" w:rsidR="003E3843" w:rsidRPr="007540B4" w:rsidRDefault="003E3843" w:rsidP="001D62B2">
      <w:pPr>
        <w:tabs>
          <w:tab w:val="left" w:pos="851"/>
        </w:tabs>
        <w:jc w:val="both"/>
        <w:rPr>
          <w:szCs w:val="24"/>
        </w:rPr>
      </w:pPr>
      <w:r w:rsidRPr="007540B4">
        <w:rPr>
          <w:szCs w:val="24"/>
        </w:rPr>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w:t>
      </w:r>
      <w:r w:rsidRPr="007540B4">
        <w:rPr>
          <w:szCs w:val="24"/>
        </w:rPr>
        <w:lastRenderedPageBreak/>
        <w:t xml:space="preserve">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6F9C2EA5" w14:textId="77777777" w:rsidR="003E3843" w:rsidRPr="007540B4" w:rsidRDefault="003E3843" w:rsidP="001D62B2">
      <w:pPr>
        <w:tabs>
          <w:tab w:val="left" w:pos="851"/>
        </w:tabs>
        <w:jc w:val="both"/>
        <w:rPr>
          <w:szCs w:val="24"/>
        </w:rPr>
      </w:pPr>
      <w:r w:rsidRPr="007540B4">
        <w:rPr>
          <w:szCs w:val="24"/>
        </w:rPr>
        <w:t>3.4.1.4.</w:t>
      </w:r>
      <w:r w:rsidRPr="007540B4">
        <w:rPr>
          <w:szCs w:val="24"/>
        </w:rPr>
        <w:tab/>
        <w:t>tiesioginio atsiskaitymo su subtiekėjais galimybė nekeičia Tiekėjo atsakomybės dėl Sutarties įvykdymo.</w:t>
      </w:r>
    </w:p>
    <w:p w14:paraId="55B650AC" w14:textId="77777777" w:rsidR="003E3843" w:rsidRPr="007540B4" w:rsidRDefault="003E3843" w:rsidP="003E3843">
      <w:pPr>
        <w:jc w:val="both"/>
        <w:rPr>
          <w:szCs w:val="24"/>
        </w:rPr>
      </w:pPr>
    </w:p>
    <w:p w14:paraId="4E41C381" w14:textId="77777777" w:rsidR="003E3843" w:rsidRPr="007540B4" w:rsidRDefault="003E3843" w:rsidP="003E3843">
      <w:pPr>
        <w:jc w:val="both"/>
        <w:rPr>
          <w:b/>
          <w:szCs w:val="24"/>
        </w:rPr>
      </w:pPr>
      <w:r w:rsidRPr="007540B4">
        <w:rPr>
          <w:b/>
          <w:szCs w:val="24"/>
        </w:rPr>
        <w:t>4.</w:t>
      </w:r>
      <w:r w:rsidRPr="007540B4">
        <w:rPr>
          <w:b/>
          <w:szCs w:val="24"/>
        </w:rPr>
        <w:tab/>
        <w:t>Šalių bendradarbiavimas</w:t>
      </w:r>
    </w:p>
    <w:p w14:paraId="4BF610B7" w14:textId="77777777" w:rsidR="003E3843" w:rsidRPr="007540B4" w:rsidRDefault="003E3843" w:rsidP="003E3843">
      <w:pPr>
        <w:jc w:val="both"/>
        <w:rPr>
          <w:b/>
          <w:szCs w:val="24"/>
        </w:rPr>
      </w:pPr>
    </w:p>
    <w:p w14:paraId="39EC290D" w14:textId="77777777" w:rsidR="003E3843" w:rsidRPr="007540B4" w:rsidRDefault="003E3843" w:rsidP="003E3843">
      <w:pPr>
        <w:jc w:val="both"/>
        <w:rPr>
          <w:b/>
          <w:szCs w:val="24"/>
        </w:rPr>
      </w:pPr>
      <w:r w:rsidRPr="007540B4">
        <w:rPr>
          <w:b/>
          <w:szCs w:val="24"/>
        </w:rPr>
        <w:t>4.1.</w:t>
      </w:r>
      <w:r w:rsidRPr="007540B4">
        <w:rPr>
          <w:b/>
          <w:szCs w:val="24"/>
        </w:rPr>
        <w:tab/>
        <w:t>Šalių bendradarbiavimo pareiga</w:t>
      </w:r>
    </w:p>
    <w:p w14:paraId="33EFB921" w14:textId="77777777" w:rsidR="003E3843" w:rsidRPr="007540B4" w:rsidRDefault="003E3843" w:rsidP="003E3843">
      <w:pPr>
        <w:jc w:val="both"/>
        <w:rPr>
          <w:b/>
          <w:szCs w:val="24"/>
        </w:rPr>
      </w:pPr>
    </w:p>
    <w:p w14:paraId="0E9E05ED" w14:textId="77777777" w:rsidR="003E3843" w:rsidRPr="007540B4" w:rsidRDefault="003E3843" w:rsidP="003E3843">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560DE4" w14:textId="77777777" w:rsidR="003E3843" w:rsidRPr="007540B4" w:rsidRDefault="003E3843" w:rsidP="003E3843">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035FD7E5" w14:textId="77777777" w:rsidR="003E3843" w:rsidRPr="007540B4" w:rsidRDefault="003E3843" w:rsidP="003E3843">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0EEA2D88" w14:textId="77777777" w:rsidR="003E3843" w:rsidRPr="007540B4" w:rsidRDefault="003E3843" w:rsidP="003E3843">
      <w:pPr>
        <w:jc w:val="both"/>
        <w:rPr>
          <w:szCs w:val="24"/>
        </w:rPr>
      </w:pPr>
    </w:p>
    <w:p w14:paraId="48E17CDE" w14:textId="77777777" w:rsidR="003E3843" w:rsidRPr="007540B4" w:rsidRDefault="003E3843" w:rsidP="003E3843">
      <w:pPr>
        <w:jc w:val="both"/>
        <w:rPr>
          <w:b/>
          <w:szCs w:val="24"/>
        </w:rPr>
      </w:pPr>
      <w:r w:rsidRPr="007540B4">
        <w:rPr>
          <w:b/>
          <w:szCs w:val="24"/>
        </w:rPr>
        <w:t>4.2.</w:t>
      </w:r>
      <w:r w:rsidRPr="007540B4">
        <w:rPr>
          <w:b/>
          <w:szCs w:val="24"/>
        </w:rPr>
        <w:tab/>
        <w:t>Kontaktiniai asmenys</w:t>
      </w:r>
    </w:p>
    <w:p w14:paraId="0D802EE9" w14:textId="77777777" w:rsidR="003E3843" w:rsidRPr="007540B4" w:rsidRDefault="003E3843" w:rsidP="003E3843">
      <w:pPr>
        <w:jc w:val="both"/>
        <w:rPr>
          <w:b/>
          <w:szCs w:val="24"/>
        </w:rPr>
      </w:pPr>
    </w:p>
    <w:p w14:paraId="09946775" w14:textId="77777777" w:rsidR="003E3843" w:rsidRPr="007540B4" w:rsidRDefault="003E3843" w:rsidP="003E3843">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D519992" w14:textId="77777777" w:rsidR="003E3843" w:rsidRPr="007540B4" w:rsidRDefault="003E3843" w:rsidP="003E3843">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7D3401" w14:textId="77777777" w:rsidR="003E3843" w:rsidRPr="007540B4" w:rsidRDefault="003E3843" w:rsidP="003E3843">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0EC86" w14:textId="77777777" w:rsidR="003E3843" w:rsidRPr="007540B4" w:rsidRDefault="003E3843" w:rsidP="003E3843">
      <w:pPr>
        <w:jc w:val="both"/>
        <w:rPr>
          <w:szCs w:val="24"/>
        </w:rPr>
      </w:pPr>
    </w:p>
    <w:p w14:paraId="49BE8235" w14:textId="77777777" w:rsidR="003E3843" w:rsidRPr="007540B4" w:rsidRDefault="003E3843" w:rsidP="003E3843">
      <w:pPr>
        <w:jc w:val="both"/>
        <w:rPr>
          <w:b/>
          <w:szCs w:val="24"/>
        </w:rPr>
      </w:pPr>
      <w:r w:rsidRPr="007540B4">
        <w:rPr>
          <w:b/>
          <w:szCs w:val="24"/>
        </w:rPr>
        <w:t>5.</w:t>
      </w:r>
      <w:r w:rsidRPr="007540B4">
        <w:rPr>
          <w:b/>
          <w:szCs w:val="24"/>
        </w:rPr>
        <w:tab/>
      </w:r>
      <w:r>
        <w:rPr>
          <w:b/>
          <w:szCs w:val="24"/>
        </w:rPr>
        <w:t xml:space="preserve">Sutarties vykdymo metu pateikiami </w:t>
      </w:r>
      <w:r w:rsidRPr="007540B4">
        <w:rPr>
          <w:b/>
          <w:szCs w:val="24"/>
        </w:rPr>
        <w:t>dokumentai</w:t>
      </w:r>
    </w:p>
    <w:p w14:paraId="2C960791" w14:textId="77777777" w:rsidR="003E3843" w:rsidRPr="007540B4" w:rsidRDefault="003E3843" w:rsidP="003E3843">
      <w:pPr>
        <w:jc w:val="both"/>
        <w:rPr>
          <w:b/>
          <w:szCs w:val="24"/>
        </w:rPr>
      </w:pPr>
    </w:p>
    <w:p w14:paraId="12AD1720" w14:textId="77777777" w:rsidR="003E3843" w:rsidRPr="007540B4" w:rsidRDefault="003E3843" w:rsidP="003E3843">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155CEB1D" w14:textId="77777777" w:rsidR="003E3843" w:rsidRPr="007540B4" w:rsidRDefault="003E3843" w:rsidP="003E3843">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B46BC3" w14:textId="77777777" w:rsidR="003E3843" w:rsidRPr="007540B4" w:rsidRDefault="003E3843" w:rsidP="003E3843">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96E278" w14:textId="77777777" w:rsidR="003E3843" w:rsidRPr="007540B4" w:rsidRDefault="003E3843" w:rsidP="003E3843">
      <w:pPr>
        <w:jc w:val="both"/>
        <w:rPr>
          <w:szCs w:val="24"/>
        </w:rPr>
      </w:pPr>
    </w:p>
    <w:p w14:paraId="337AEC23" w14:textId="77777777" w:rsidR="003E3843" w:rsidRPr="007540B4" w:rsidRDefault="003E3843" w:rsidP="003E3843">
      <w:pPr>
        <w:jc w:val="both"/>
        <w:rPr>
          <w:b/>
          <w:szCs w:val="24"/>
        </w:rPr>
      </w:pPr>
      <w:r w:rsidRPr="007540B4">
        <w:rPr>
          <w:b/>
          <w:szCs w:val="24"/>
        </w:rPr>
        <w:t>6.</w:t>
      </w:r>
      <w:r w:rsidRPr="007540B4">
        <w:rPr>
          <w:b/>
          <w:szCs w:val="24"/>
        </w:rPr>
        <w:tab/>
      </w:r>
      <w:r>
        <w:rPr>
          <w:b/>
          <w:szCs w:val="24"/>
        </w:rPr>
        <w:t xml:space="preserve">Prekių tiekimo pabaiga ir prekių </w:t>
      </w:r>
      <w:r w:rsidRPr="007540B4">
        <w:rPr>
          <w:b/>
          <w:szCs w:val="24"/>
        </w:rPr>
        <w:t>priėmimas</w:t>
      </w:r>
    </w:p>
    <w:p w14:paraId="0DC1CCB1" w14:textId="77777777" w:rsidR="003E3843" w:rsidRPr="007540B4" w:rsidRDefault="003E3843" w:rsidP="003E3843">
      <w:pPr>
        <w:jc w:val="both"/>
        <w:rPr>
          <w:b/>
          <w:szCs w:val="24"/>
        </w:rPr>
      </w:pPr>
    </w:p>
    <w:p w14:paraId="5ED64AD6" w14:textId="77777777" w:rsidR="003E3843" w:rsidRPr="007540B4" w:rsidRDefault="003E3843" w:rsidP="003E3843">
      <w:pPr>
        <w:jc w:val="both"/>
        <w:rPr>
          <w:b/>
          <w:szCs w:val="24"/>
        </w:rPr>
      </w:pPr>
      <w:r w:rsidRPr="007540B4">
        <w:rPr>
          <w:b/>
          <w:szCs w:val="24"/>
        </w:rPr>
        <w:t>6.1.</w:t>
      </w:r>
      <w:r w:rsidRPr="007540B4">
        <w:rPr>
          <w:b/>
          <w:szCs w:val="24"/>
        </w:rPr>
        <w:tab/>
        <w:t>Prekių tiekimo pabaiga</w:t>
      </w:r>
    </w:p>
    <w:p w14:paraId="5E01D7D8" w14:textId="77777777" w:rsidR="003E3843" w:rsidRPr="007540B4" w:rsidRDefault="003E3843" w:rsidP="003E3843">
      <w:pPr>
        <w:jc w:val="both"/>
        <w:rPr>
          <w:b/>
          <w:szCs w:val="24"/>
        </w:rPr>
      </w:pPr>
    </w:p>
    <w:p w14:paraId="07C26D16" w14:textId="77777777" w:rsidR="003E3843" w:rsidRPr="007540B4" w:rsidRDefault="003E3843" w:rsidP="003E3843">
      <w:pPr>
        <w:jc w:val="both"/>
        <w:rPr>
          <w:szCs w:val="24"/>
        </w:rPr>
      </w:pPr>
      <w:r w:rsidRPr="007540B4">
        <w:rPr>
          <w:szCs w:val="24"/>
        </w:rPr>
        <w:t>6.1.1.</w:t>
      </w:r>
      <w:r w:rsidRPr="007540B4">
        <w:rPr>
          <w:szCs w:val="24"/>
        </w:rPr>
        <w:tab/>
        <w:t xml:space="preserve">Prekių tiekimas laikomas užbaigtu, kai yra įvykdytos visos šios sąlygos: </w:t>
      </w:r>
    </w:p>
    <w:p w14:paraId="48DFA2E2" w14:textId="77777777" w:rsidR="003E3843" w:rsidRPr="007540B4" w:rsidRDefault="003E3843" w:rsidP="001D62B2">
      <w:pPr>
        <w:tabs>
          <w:tab w:val="left" w:pos="851"/>
        </w:tabs>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678934A" w14:textId="77777777" w:rsidR="003E3843" w:rsidRPr="007540B4" w:rsidRDefault="003E3843" w:rsidP="001D62B2">
      <w:pPr>
        <w:tabs>
          <w:tab w:val="left" w:pos="851"/>
        </w:tabs>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1AB759E6" w14:textId="77777777" w:rsidR="003E3843" w:rsidRPr="007540B4" w:rsidRDefault="003E3843" w:rsidP="001D62B2">
      <w:pPr>
        <w:tabs>
          <w:tab w:val="left" w:pos="851"/>
        </w:tabs>
        <w:jc w:val="both"/>
        <w:rPr>
          <w:szCs w:val="24"/>
        </w:rPr>
      </w:pPr>
      <w:r w:rsidRPr="007540B4">
        <w:rPr>
          <w:szCs w:val="24"/>
        </w:rPr>
        <w:t>6.1.1.3.</w:t>
      </w:r>
      <w:r w:rsidRPr="007540B4">
        <w:rPr>
          <w:szCs w:val="24"/>
        </w:rPr>
        <w:tab/>
        <w:t>Tiekėjas apmokė Pirkėjo personalą, kaip naudoti Prekes (jeigu to reikalaujama),</w:t>
      </w:r>
    </w:p>
    <w:p w14:paraId="07008222" w14:textId="77777777" w:rsidR="003E3843" w:rsidRPr="007540B4" w:rsidRDefault="003E3843" w:rsidP="001D62B2">
      <w:pPr>
        <w:tabs>
          <w:tab w:val="left" w:pos="851"/>
        </w:tabs>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398D00F5" w14:textId="77777777" w:rsidR="003E3843" w:rsidRPr="007540B4" w:rsidRDefault="003E3843" w:rsidP="001D62B2">
      <w:pPr>
        <w:tabs>
          <w:tab w:val="left" w:pos="851"/>
        </w:tabs>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716A9017" w14:textId="77777777" w:rsidR="003E3843" w:rsidRPr="007540B4" w:rsidRDefault="003E3843" w:rsidP="003E3843">
      <w:pPr>
        <w:jc w:val="both"/>
        <w:rPr>
          <w:szCs w:val="24"/>
        </w:rPr>
      </w:pPr>
    </w:p>
    <w:p w14:paraId="2026C170" w14:textId="77777777" w:rsidR="003E3843" w:rsidRPr="007540B4" w:rsidRDefault="003E3843" w:rsidP="003E3843">
      <w:pPr>
        <w:jc w:val="both"/>
        <w:rPr>
          <w:b/>
          <w:szCs w:val="24"/>
        </w:rPr>
      </w:pPr>
      <w:r w:rsidRPr="007540B4">
        <w:rPr>
          <w:b/>
          <w:szCs w:val="24"/>
        </w:rPr>
        <w:t>6.2.</w:t>
      </w:r>
      <w:r w:rsidRPr="007540B4">
        <w:rPr>
          <w:b/>
          <w:szCs w:val="24"/>
        </w:rPr>
        <w:tab/>
        <w:t>Prekių perdavimas–priėmimas</w:t>
      </w:r>
    </w:p>
    <w:p w14:paraId="09D79B91" w14:textId="77777777" w:rsidR="003E3843" w:rsidRPr="007540B4" w:rsidRDefault="003E3843" w:rsidP="003E3843">
      <w:pPr>
        <w:jc w:val="both"/>
        <w:rPr>
          <w:b/>
          <w:szCs w:val="24"/>
        </w:rPr>
      </w:pPr>
    </w:p>
    <w:p w14:paraId="2F77ADCB" w14:textId="77777777" w:rsidR="003E3843" w:rsidRPr="007540B4" w:rsidRDefault="003E3843" w:rsidP="003E3843">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530D5B" w14:textId="77777777" w:rsidR="003E3843" w:rsidRPr="007540B4" w:rsidRDefault="003E3843" w:rsidP="003E3843">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340FE9" w14:textId="77777777" w:rsidR="003E3843" w:rsidRPr="007540B4" w:rsidRDefault="003E3843" w:rsidP="003E3843">
      <w:pPr>
        <w:jc w:val="both"/>
        <w:rPr>
          <w:szCs w:val="24"/>
        </w:rPr>
      </w:pPr>
      <w:r w:rsidRPr="007540B4">
        <w:rPr>
          <w:szCs w:val="24"/>
        </w:rPr>
        <w:t>6.2.3.</w:t>
      </w:r>
      <w:r w:rsidRPr="007540B4">
        <w:rPr>
          <w:szCs w:val="24"/>
        </w:rPr>
        <w:tab/>
        <w:t xml:space="preserve">Tiekėjui pristačius Prekes, Pirkėjas atlieka jų patikrinimą ir privalo: </w:t>
      </w:r>
    </w:p>
    <w:p w14:paraId="66532BCB" w14:textId="77777777" w:rsidR="003E3843" w:rsidRPr="007540B4" w:rsidRDefault="003E3843" w:rsidP="001D62B2">
      <w:pPr>
        <w:tabs>
          <w:tab w:val="left" w:pos="851"/>
        </w:tabs>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1FC3F5E5" w14:textId="77777777" w:rsidR="003E3843" w:rsidRPr="007540B4" w:rsidRDefault="003E3843" w:rsidP="001D62B2">
      <w:pPr>
        <w:tabs>
          <w:tab w:val="left" w:pos="851"/>
        </w:tabs>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3BBD224A" w14:textId="77777777" w:rsidR="003E3843" w:rsidRPr="007540B4" w:rsidRDefault="003E3843" w:rsidP="001D62B2">
      <w:pPr>
        <w:tabs>
          <w:tab w:val="left" w:pos="851"/>
        </w:tabs>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61D95164" w14:textId="77777777" w:rsidR="003E3843" w:rsidRPr="007540B4" w:rsidRDefault="003E3843" w:rsidP="001D62B2">
      <w:pPr>
        <w:tabs>
          <w:tab w:val="left" w:pos="851"/>
        </w:tabs>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6914415E" w14:textId="77777777" w:rsidR="003E3843" w:rsidRPr="007540B4" w:rsidRDefault="003E3843" w:rsidP="001D62B2">
      <w:pPr>
        <w:tabs>
          <w:tab w:val="left" w:pos="851"/>
        </w:tabs>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1C9D66" w14:textId="77777777" w:rsidR="003E3843" w:rsidRPr="007540B4" w:rsidRDefault="003E3843" w:rsidP="003E3843">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w:t>
      </w:r>
      <w:r w:rsidRPr="007540B4">
        <w:rPr>
          <w:szCs w:val="24"/>
        </w:rPr>
        <w:lastRenderedPageBreak/>
        <w:t xml:space="preserve">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CF1B42" w14:textId="77777777" w:rsidR="003E3843" w:rsidRPr="007540B4" w:rsidRDefault="003E3843" w:rsidP="003E3843">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49559E93" w14:textId="77777777" w:rsidR="003E3843" w:rsidRPr="007540B4" w:rsidRDefault="003E3843" w:rsidP="003E3843">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74B140F2" w14:textId="77777777" w:rsidR="003E3843" w:rsidRPr="007540B4" w:rsidRDefault="003E3843" w:rsidP="003E3843">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4F15720F" w14:textId="77777777" w:rsidR="003E3843" w:rsidRPr="007540B4" w:rsidRDefault="003E3843" w:rsidP="003E3843">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583E4" w14:textId="77777777" w:rsidR="003E3843" w:rsidRPr="007540B4" w:rsidRDefault="003E3843" w:rsidP="003E3843">
      <w:pPr>
        <w:jc w:val="both"/>
        <w:rPr>
          <w:szCs w:val="24"/>
        </w:rPr>
      </w:pPr>
    </w:p>
    <w:p w14:paraId="28617E86" w14:textId="77777777" w:rsidR="003E3843" w:rsidRPr="007540B4" w:rsidRDefault="003E3843" w:rsidP="003E3843">
      <w:pPr>
        <w:jc w:val="both"/>
        <w:rPr>
          <w:b/>
          <w:szCs w:val="24"/>
        </w:rPr>
      </w:pPr>
      <w:r w:rsidRPr="007540B4">
        <w:rPr>
          <w:b/>
          <w:szCs w:val="24"/>
        </w:rPr>
        <w:t>7.</w:t>
      </w:r>
      <w:r w:rsidRPr="007540B4">
        <w:rPr>
          <w:b/>
          <w:szCs w:val="24"/>
        </w:rPr>
        <w:tab/>
        <w:t>Tiekėjo garantiniai įsipareigojimai</w:t>
      </w:r>
    </w:p>
    <w:p w14:paraId="3F3F931A" w14:textId="77777777" w:rsidR="003E3843" w:rsidRPr="007540B4" w:rsidRDefault="003E3843" w:rsidP="003E3843">
      <w:pPr>
        <w:jc w:val="both"/>
        <w:rPr>
          <w:b/>
          <w:szCs w:val="24"/>
        </w:rPr>
      </w:pPr>
    </w:p>
    <w:p w14:paraId="04FB1DAC" w14:textId="77777777" w:rsidR="003E3843" w:rsidRPr="007540B4" w:rsidRDefault="003E3843" w:rsidP="003E3843">
      <w:pPr>
        <w:jc w:val="both"/>
        <w:rPr>
          <w:b/>
          <w:szCs w:val="24"/>
        </w:rPr>
      </w:pPr>
      <w:r w:rsidRPr="007540B4">
        <w:rPr>
          <w:b/>
          <w:bCs/>
          <w:szCs w:val="24"/>
        </w:rPr>
        <w:t>7.1.</w:t>
      </w:r>
      <w:r w:rsidRPr="007540B4">
        <w:rPr>
          <w:b/>
          <w:bCs/>
          <w:szCs w:val="24"/>
        </w:rPr>
        <w:tab/>
      </w:r>
      <w:r w:rsidRPr="007540B4">
        <w:rPr>
          <w:b/>
          <w:szCs w:val="24"/>
        </w:rPr>
        <w:t>Garantiniai terminai (jei taikoma)</w:t>
      </w:r>
    </w:p>
    <w:p w14:paraId="30ADFF11" w14:textId="77777777" w:rsidR="003E3843" w:rsidRPr="007540B4" w:rsidRDefault="003E3843" w:rsidP="003E3843">
      <w:pPr>
        <w:jc w:val="both"/>
        <w:rPr>
          <w:b/>
          <w:szCs w:val="24"/>
        </w:rPr>
      </w:pPr>
    </w:p>
    <w:p w14:paraId="1E1EEFC4" w14:textId="77777777" w:rsidR="003E3843" w:rsidRPr="007540B4" w:rsidRDefault="003E3843" w:rsidP="003E3843">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E0FBB6" w14:textId="77777777" w:rsidR="003E3843" w:rsidRPr="007540B4" w:rsidRDefault="003E3843" w:rsidP="003E3843">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252FDD" w14:textId="77777777" w:rsidR="003E3843" w:rsidRPr="007540B4" w:rsidRDefault="003E3843" w:rsidP="003E3843">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9F458" w14:textId="77777777" w:rsidR="003E3843" w:rsidRPr="007540B4" w:rsidRDefault="003E3843" w:rsidP="003E3843">
      <w:pPr>
        <w:jc w:val="both"/>
        <w:rPr>
          <w:szCs w:val="24"/>
        </w:rPr>
      </w:pPr>
    </w:p>
    <w:p w14:paraId="7D0FC39C" w14:textId="77777777" w:rsidR="003E3843" w:rsidRPr="007540B4" w:rsidRDefault="003E3843" w:rsidP="003E3843">
      <w:pPr>
        <w:jc w:val="both"/>
        <w:rPr>
          <w:b/>
          <w:szCs w:val="24"/>
        </w:rPr>
      </w:pPr>
      <w:r w:rsidRPr="007540B4">
        <w:rPr>
          <w:b/>
          <w:bCs/>
          <w:szCs w:val="24"/>
        </w:rPr>
        <w:t>7.2.</w:t>
      </w:r>
      <w:r w:rsidRPr="007540B4">
        <w:rPr>
          <w:b/>
          <w:bCs/>
          <w:szCs w:val="24"/>
        </w:rPr>
        <w:tab/>
      </w:r>
      <w:r w:rsidRPr="007540B4">
        <w:rPr>
          <w:b/>
          <w:szCs w:val="24"/>
        </w:rPr>
        <w:t>Pretenzijos dėl Prekių trūkumų</w:t>
      </w:r>
    </w:p>
    <w:p w14:paraId="60D02A63" w14:textId="77777777" w:rsidR="003E3843" w:rsidRPr="00FC263C" w:rsidRDefault="003E3843" w:rsidP="003E3843">
      <w:pPr>
        <w:jc w:val="both"/>
        <w:rPr>
          <w:szCs w:val="24"/>
        </w:rPr>
      </w:pPr>
    </w:p>
    <w:p w14:paraId="2CF6F567" w14:textId="77777777" w:rsidR="003E3843" w:rsidRPr="007540B4" w:rsidRDefault="003E3843" w:rsidP="003E3843">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31374E" w14:textId="77777777" w:rsidR="003E3843" w:rsidRPr="007540B4" w:rsidRDefault="003E3843" w:rsidP="003E3843">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23585F" w14:textId="77777777" w:rsidR="003E3843" w:rsidRPr="007540B4" w:rsidRDefault="003E3843" w:rsidP="003E3843">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sidRPr="007540B4">
        <w:rPr>
          <w:szCs w:val="24"/>
        </w:rPr>
        <w:lastRenderedPageBreak/>
        <w:t xml:space="preserve">prieš tai suderinęs su Tiekėju nepriklausomo eksperto kandidatūrą. Tokiu atveju ekspertizės išlaidas padengia: </w:t>
      </w:r>
    </w:p>
    <w:p w14:paraId="3701EE5B" w14:textId="77777777" w:rsidR="003E3843" w:rsidRPr="007540B4" w:rsidRDefault="003E3843" w:rsidP="003E3843">
      <w:pPr>
        <w:jc w:val="both"/>
        <w:rPr>
          <w:szCs w:val="24"/>
        </w:rPr>
      </w:pPr>
      <w:r w:rsidRPr="007540B4">
        <w:rPr>
          <w:szCs w:val="24"/>
        </w:rPr>
        <w:t>7.2.3.1. jei Prekės atitinka Sutartyje nurodytus reikalavimus – Pirkėjas;</w:t>
      </w:r>
    </w:p>
    <w:p w14:paraId="6021FB96" w14:textId="77777777" w:rsidR="003E3843" w:rsidRPr="007540B4" w:rsidRDefault="003E3843" w:rsidP="003E3843">
      <w:pPr>
        <w:jc w:val="both"/>
        <w:rPr>
          <w:szCs w:val="24"/>
        </w:rPr>
      </w:pPr>
      <w:r w:rsidRPr="007540B4">
        <w:rPr>
          <w:szCs w:val="24"/>
        </w:rPr>
        <w:t>7.2.3.2. jei Prekės neatitinka Sutartyje nurodytų reikalavimų – Tiekėjas.</w:t>
      </w:r>
    </w:p>
    <w:p w14:paraId="12BDA43A" w14:textId="77777777" w:rsidR="003E3843" w:rsidRPr="007540B4" w:rsidRDefault="003E3843" w:rsidP="003E3843">
      <w:pPr>
        <w:jc w:val="both"/>
        <w:rPr>
          <w:szCs w:val="24"/>
        </w:rPr>
      </w:pPr>
    </w:p>
    <w:p w14:paraId="10520CC8" w14:textId="77777777" w:rsidR="003E3843" w:rsidRPr="007540B4" w:rsidRDefault="003E3843" w:rsidP="003E3843">
      <w:pPr>
        <w:jc w:val="both"/>
        <w:rPr>
          <w:b/>
          <w:szCs w:val="24"/>
        </w:rPr>
      </w:pPr>
      <w:r w:rsidRPr="007540B4">
        <w:rPr>
          <w:b/>
          <w:bCs/>
          <w:szCs w:val="24"/>
        </w:rPr>
        <w:t>7.3.</w:t>
      </w:r>
      <w:r w:rsidRPr="007540B4">
        <w:rPr>
          <w:b/>
          <w:bCs/>
          <w:szCs w:val="24"/>
        </w:rPr>
        <w:tab/>
      </w:r>
      <w:r w:rsidRPr="007540B4">
        <w:rPr>
          <w:b/>
          <w:szCs w:val="24"/>
        </w:rPr>
        <w:t>Prekių trūkumų šalinimas</w:t>
      </w:r>
    </w:p>
    <w:p w14:paraId="36C1019D" w14:textId="77777777" w:rsidR="003E3843" w:rsidRPr="007540B4" w:rsidRDefault="003E3843" w:rsidP="003E3843">
      <w:pPr>
        <w:jc w:val="both"/>
        <w:rPr>
          <w:b/>
          <w:szCs w:val="24"/>
        </w:rPr>
      </w:pPr>
    </w:p>
    <w:p w14:paraId="2567BD47" w14:textId="77777777" w:rsidR="003E3843" w:rsidRPr="007540B4" w:rsidRDefault="003E3843" w:rsidP="003E3843">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17D50D16" w14:textId="77777777" w:rsidR="003E3843" w:rsidRPr="007540B4" w:rsidRDefault="003E3843" w:rsidP="003E3843">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363B29F" w14:textId="77777777" w:rsidR="003E3843" w:rsidRPr="007540B4" w:rsidRDefault="003E3843" w:rsidP="003E3843">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2C86F5B" w14:textId="77777777" w:rsidR="003E3843" w:rsidRPr="007540B4" w:rsidRDefault="003E3843" w:rsidP="003E3843">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5E64B79F" w14:textId="77777777" w:rsidR="003E3843" w:rsidRPr="007540B4" w:rsidRDefault="003E3843" w:rsidP="003E3843">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52621" w14:textId="77777777" w:rsidR="003E3843" w:rsidRPr="007540B4" w:rsidRDefault="003E3843" w:rsidP="003E3843">
      <w:pPr>
        <w:jc w:val="both"/>
        <w:rPr>
          <w:szCs w:val="24"/>
        </w:rPr>
      </w:pPr>
      <w:r w:rsidRPr="007540B4">
        <w:rPr>
          <w:szCs w:val="24"/>
        </w:rPr>
        <w:t>7.3.6.</w:t>
      </w:r>
      <w:r w:rsidRPr="007540B4">
        <w:rPr>
          <w:szCs w:val="24"/>
        </w:rPr>
        <w:tab/>
        <w:t>Tiekėjas, pašalinęs visus Prekių trūkumus, privalo apie tai informuoti Pirkėją.</w:t>
      </w:r>
    </w:p>
    <w:p w14:paraId="69F4A8E3" w14:textId="77777777" w:rsidR="003E3843" w:rsidRPr="007540B4" w:rsidRDefault="003E3843" w:rsidP="003E3843">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9FFF1B1" w14:textId="77777777" w:rsidR="003E3843" w:rsidRPr="007540B4" w:rsidRDefault="003E3843" w:rsidP="003E3843">
      <w:pPr>
        <w:jc w:val="both"/>
        <w:rPr>
          <w:szCs w:val="24"/>
        </w:rPr>
      </w:pPr>
    </w:p>
    <w:p w14:paraId="1AE7FC5A" w14:textId="77777777" w:rsidR="003E3843" w:rsidRPr="007540B4" w:rsidRDefault="003E3843" w:rsidP="003E3843">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50C8D57F" w14:textId="77777777" w:rsidR="003E3843" w:rsidRPr="007540B4" w:rsidRDefault="003E3843" w:rsidP="003E3843">
      <w:pPr>
        <w:jc w:val="both"/>
        <w:rPr>
          <w:b/>
          <w:szCs w:val="24"/>
        </w:rPr>
      </w:pPr>
    </w:p>
    <w:p w14:paraId="43B349F2" w14:textId="77777777" w:rsidR="003E3843" w:rsidRPr="007540B4" w:rsidRDefault="003E3843" w:rsidP="003E3843">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50289677" w14:textId="77777777" w:rsidR="003E3843" w:rsidRPr="007540B4" w:rsidRDefault="003E3843" w:rsidP="001D62B2">
      <w:pPr>
        <w:tabs>
          <w:tab w:val="left" w:pos="851"/>
        </w:tabs>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212CFF" w14:textId="77777777" w:rsidR="003E3843" w:rsidRPr="007540B4" w:rsidRDefault="003E3843" w:rsidP="001D62B2">
      <w:pPr>
        <w:tabs>
          <w:tab w:val="left" w:pos="851"/>
        </w:tabs>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53C7FD57" w14:textId="77777777" w:rsidR="003E3843" w:rsidRPr="007540B4" w:rsidRDefault="003E3843" w:rsidP="003E3843">
      <w:pPr>
        <w:jc w:val="both"/>
        <w:rPr>
          <w:szCs w:val="24"/>
        </w:rPr>
      </w:pPr>
      <w:r w:rsidRPr="007540B4">
        <w:rPr>
          <w:szCs w:val="24"/>
        </w:rPr>
        <w:t>7.4.1.3. grąžinti Prekes Tiekėjui ir nemokėti už tokias Prekes ar reikalauti grąžinti už Prekes sumokėtą sumą bei nutraukti Sutartį.</w:t>
      </w:r>
    </w:p>
    <w:p w14:paraId="3A4ED01E" w14:textId="77777777" w:rsidR="003E3843" w:rsidRPr="007540B4" w:rsidRDefault="003E3843" w:rsidP="003E3843">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C92DCBF" w14:textId="77777777" w:rsidR="003E3843" w:rsidRPr="007540B4" w:rsidRDefault="003E3843" w:rsidP="003E3843">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292B8107" w14:textId="77777777" w:rsidR="003E3843" w:rsidRPr="007540B4" w:rsidRDefault="003E3843" w:rsidP="003E3843">
      <w:pPr>
        <w:jc w:val="both"/>
        <w:rPr>
          <w:szCs w:val="24"/>
        </w:rPr>
      </w:pPr>
      <w:r w:rsidRPr="007540B4">
        <w:rPr>
          <w:szCs w:val="24"/>
        </w:rPr>
        <w:lastRenderedPageBreak/>
        <w:t>7.4.4.</w:t>
      </w:r>
      <w:r w:rsidRPr="007540B4">
        <w:rPr>
          <w:szCs w:val="24"/>
        </w:rPr>
        <w:tab/>
        <w:t>Už vėlavimą pašalinti Prekių trūkumus Pirkėjas privalo reikalauti Tiekėjo sumokėti Specialiosiose sąlygose nustatyto dydžio netesybas.</w:t>
      </w:r>
    </w:p>
    <w:p w14:paraId="0501A3EB" w14:textId="77777777" w:rsidR="003E3843" w:rsidRPr="007540B4" w:rsidRDefault="003E3843" w:rsidP="003E3843">
      <w:pPr>
        <w:jc w:val="both"/>
        <w:rPr>
          <w:szCs w:val="24"/>
        </w:rPr>
      </w:pPr>
    </w:p>
    <w:p w14:paraId="2AFA0E98" w14:textId="77777777" w:rsidR="003E3843" w:rsidRPr="007540B4" w:rsidRDefault="003E3843" w:rsidP="003E3843">
      <w:pPr>
        <w:jc w:val="both"/>
        <w:rPr>
          <w:b/>
          <w:szCs w:val="24"/>
        </w:rPr>
      </w:pPr>
      <w:r w:rsidRPr="007540B4">
        <w:rPr>
          <w:b/>
          <w:bCs/>
          <w:szCs w:val="24"/>
        </w:rPr>
        <w:t>8.</w:t>
      </w:r>
      <w:r w:rsidRPr="007540B4">
        <w:rPr>
          <w:b/>
          <w:bCs/>
          <w:szCs w:val="24"/>
        </w:rPr>
        <w:tab/>
      </w:r>
      <w:r>
        <w:rPr>
          <w:b/>
          <w:szCs w:val="24"/>
        </w:rPr>
        <w:t xml:space="preserve">Pristatymo </w:t>
      </w:r>
      <w:r w:rsidRPr="007540B4">
        <w:rPr>
          <w:b/>
          <w:szCs w:val="24"/>
        </w:rPr>
        <w:t>terminai</w:t>
      </w:r>
    </w:p>
    <w:p w14:paraId="560E94BD" w14:textId="77777777" w:rsidR="003E3843" w:rsidRPr="007540B4" w:rsidRDefault="003E3843" w:rsidP="003E3843">
      <w:pPr>
        <w:jc w:val="both"/>
        <w:rPr>
          <w:b/>
          <w:szCs w:val="24"/>
        </w:rPr>
      </w:pPr>
    </w:p>
    <w:p w14:paraId="086D075B" w14:textId="77777777" w:rsidR="003E3843" w:rsidRPr="007540B4" w:rsidRDefault="003E3843" w:rsidP="003E3843">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59BFE8BA" w14:textId="77777777" w:rsidR="003E3843" w:rsidRPr="007540B4" w:rsidRDefault="003E3843" w:rsidP="003E3843">
      <w:pPr>
        <w:jc w:val="both"/>
        <w:rPr>
          <w:b/>
          <w:szCs w:val="24"/>
        </w:rPr>
      </w:pPr>
    </w:p>
    <w:p w14:paraId="32500A07" w14:textId="77777777" w:rsidR="003E3843" w:rsidRPr="007540B4" w:rsidRDefault="003E3843" w:rsidP="003E3843">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439D7BF2" w14:textId="77777777" w:rsidR="003E3843" w:rsidRPr="007540B4" w:rsidRDefault="003E3843" w:rsidP="003E3843">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0BA8BEBF" w14:textId="77777777" w:rsidR="003E3843" w:rsidRPr="007540B4" w:rsidRDefault="003E3843" w:rsidP="003E3843">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63AA51F8" w14:textId="77777777" w:rsidR="003E3843" w:rsidRPr="007540B4" w:rsidRDefault="003E3843" w:rsidP="003E3843">
      <w:pPr>
        <w:jc w:val="both"/>
        <w:rPr>
          <w:szCs w:val="24"/>
        </w:rPr>
      </w:pPr>
    </w:p>
    <w:p w14:paraId="181773DC" w14:textId="77777777" w:rsidR="003E3843" w:rsidRPr="007540B4" w:rsidRDefault="003E3843" w:rsidP="003E3843">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56C46D74" w14:textId="77777777" w:rsidR="003E3843" w:rsidRPr="007540B4" w:rsidRDefault="003E3843" w:rsidP="003E3843">
      <w:pPr>
        <w:jc w:val="both"/>
        <w:rPr>
          <w:b/>
          <w:szCs w:val="24"/>
        </w:rPr>
      </w:pPr>
    </w:p>
    <w:p w14:paraId="48A7CD43" w14:textId="77777777" w:rsidR="003E3843" w:rsidRPr="007540B4" w:rsidRDefault="003E3843" w:rsidP="003E3843">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687A602D" w14:textId="77777777" w:rsidR="003E3843" w:rsidRPr="007540B4" w:rsidRDefault="003E3843" w:rsidP="003E3843">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9C87A36" w14:textId="77777777" w:rsidR="003E3843" w:rsidRPr="007540B4" w:rsidRDefault="003E3843" w:rsidP="003E3843">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05379E" w14:textId="77777777" w:rsidR="003E3843" w:rsidRPr="007540B4" w:rsidRDefault="003E3843" w:rsidP="003E3843">
      <w:pPr>
        <w:jc w:val="both"/>
        <w:rPr>
          <w:i/>
          <w:iCs/>
          <w:szCs w:val="24"/>
        </w:rPr>
      </w:pPr>
    </w:p>
    <w:p w14:paraId="7233859B" w14:textId="77777777" w:rsidR="003E3843" w:rsidRPr="007540B4" w:rsidRDefault="003E3843" w:rsidP="003E3843">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3D998A03" w14:textId="77777777" w:rsidR="003E3843" w:rsidRPr="007540B4" w:rsidRDefault="003E3843" w:rsidP="003E3843">
      <w:pPr>
        <w:jc w:val="both"/>
        <w:rPr>
          <w:b/>
          <w:szCs w:val="24"/>
        </w:rPr>
      </w:pPr>
    </w:p>
    <w:p w14:paraId="465074EC" w14:textId="77777777" w:rsidR="003E3843" w:rsidRPr="007540B4" w:rsidRDefault="003E3843" w:rsidP="003E3843">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7A267CA" w14:textId="77777777" w:rsidR="003E3843" w:rsidRPr="007540B4" w:rsidRDefault="003E3843" w:rsidP="003E3843">
      <w:pPr>
        <w:jc w:val="both"/>
        <w:rPr>
          <w:szCs w:val="24"/>
        </w:rPr>
      </w:pPr>
    </w:p>
    <w:p w14:paraId="4C7472FE" w14:textId="77777777" w:rsidR="003E3843" w:rsidRPr="007540B4" w:rsidRDefault="003E3843" w:rsidP="003E3843">
      <w:pPr>
        <w:jc w:val="both"/>
        <w:rPr>
          <w:b/>
          <w:szCs w:val="24"/>
        </w:rPr>
      </w:pPr>
      <w:r w:rsidRPr="007540B4">
        <w:rPr>
          <w:b/>
          <w:bCs/>
          <w:szCs w:val="24"/>
        </w:rPr>
        <w:t>10.</w:t>
      </w:r>
      <w:r w:rsidRPr="007540B4">
        <w:rPr>
          <w:b/>
          <w:bCs/>
          <w:szCs w:val="24"/>
        </w:rPr>
        <w:tab/>
      </w:r>
      <w:r w:rsidRPr="007540B4">
        <w:rPr>
          <w:b/>
          <w:szCs w:val="24"/>
        </w:rPr>
        <w:t>Sutarties įvykdymo užtikrinimas (</w:t>
      </w:r>
      <w:r>
        <w:rPr>
          <w:b/>
          <w:szCs w:val="24"/>
        </w:rPr>
        <w:t>jei taikoma</w:t>
      </w:r>
      <w:r w:rsidRPr="007540B4">
        <w:rPr>
          <w:b/>
          <w:szCs w:val="24"/>
        </w:rPr>
        <w:t>)</w:t>
      </w:r>
    </w:p>
    <w:p w14:paraId="2A6C6679" w14:textId="77777777" w:rsidR="003E3843" w:rsidRPr="007540B4" w:rsidRDefault="003E3843" w:rsidP="003E3843">
      <w:pPr>
        <w:jc w:val="both"/>
        <w:rPr>
          <w:b/>
          <w:szCs w:val="24"/>
        </w:rPr>
      </w:pPr>
    </w:p>
    <w:p w14:paraId="1BA3EE86" w14:textId="77777777" w:rsidR="003E3843" w:rsidRPr="007540B4" w:rsidRDefault="003E3843" w:rsidP="003E3843">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0257DA" w14:textId="77777777" w:rsidR="003E3843" w:rsidRPr="007540B4" w:rsidRDefault="003E3843" w:rsidP="003E3843">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F149D9" w14:textId="77777777" w:rsidR="003E3843" w:rsidRPr="007540B4" w:rsidRDefault="003E3843" w:rsidP="003E3843">
      <w:pPr>
        <w:jc w:val="both"/>
        <w:rPr>
          <w:szCs w:val="24"/>
        </w:rPr>
      </w:pPr>
      <w:r w:rsidRPr="007540B4">
        <w:rPr>
          <w:szCs w:val="24"/>
        </w:rPr>
        <w:lastRenderedPageBreak/>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7AAAC2D9" w14:textId="77777777" w:rsidR="003E3843" w:rsidRPr="007540B4" w:rsidRDefault="003E3843" w:rsidP="003E3843">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40207CE" w14:textId="77777777" w:rsidR="003E3843" w:rsidRPr="007540B4" w:rsidRDefault="003E3843" w:rsidP="003E3843">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F21ECF" w14:textId="77777777" w:rsidR="003E3843" w:rsidRPr="007540B4" w:rsidRDefault="003E3843" w:rsidP="003E3843">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94D526" w14:textId="77777777" w:rsidR="003E3843" w:rsidRPr="007540B4" w:rsidRDefault="003E3843" w:rsidP="003E3843">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1E681" w14:textId="77777777" w:rsidR="003E3843" w:rsidRPr="007540B4" w:rsidRDefault="003E3843" w:rsidP="003E3843">
      <w:pPr>
        <w:jc w:val="both"/>
        <w:rPr>
          <w:szCs w:val="24"/>
        </w:rPr>
      </w:pPr>
      <w:r w:rsidRPr="007540B4">
        <w:rPr>
          <w:szCs w:val="24"/>
        </w:rPr>
        <w:t>10.7. Sutarties įvykdymo užtikrinimas turi įsigalioti ne vėliau negu jo pateikimo Pirkėjui dieną. </w:t>
      </w:r>
    </w:p>
    <w:p w14:paraId="78B49237" w14:textId="77777777" w:rsidR="003E3843" w:rsidRPr="007540B4" w:rsidRDefault="003E3843" w:rsidP="003E3843">
      <w:pPr>
        <w:jc w:val="both"/>
        <w:rPr>
          <w:szCs w:val="24"/>
        </w:rPr>
      </w:pPr>
      <w:r w:rsidRPr="007540B4">
        <w:rPr>
          <w:szCs w:val="24"/>
        </w:rPr>
        <w:t>10.8. Sutarties įvykdymo užtikrinimo suma turi būti nurodoma ir išmokama eurais. </w:t>
      </w:r>
    </w:p>
    <w:p w14:paraId="425A4064" w14:textId="77777777" w:rsidR="003E3843" w:rsidRPr="007540B4" w:rsidRDefault="003E3843" w:rsidP="003E3843">
      <w:pPr>
        <w:jc w:val="both"/>
        <w:rPr>
          <w:szCs w:val="24"/>
        </w:rPr>
      </w:pPr>
      <w:r w:rsidRPr="007540B4">
        <w:rPr>
          <w:szCs w:val="24"/>
        </w:rPr>
        <w:t>10.9. Sutarties įvykdymo užtikrinimas turi būti surašytas lietuvių arba kita kalba (esant Pirkėjo prašymui, turi būti pateiktas vertimas į lietuvių kalbą). </w:t>
      </w:r>
    </w:p>
    <w:p w14:paraId="1B651246" w14:textId="77777777" w:rsidR="003E3843" w:rsidRPr="007540B4" w:rsidRDefault="003E3843" w:rsidP="003E3843">
      <w:pPr>
        <w:jc w:val="both"/>
        <w:rPr>
          <w:szCs w:val="24"/>
        </w:rPr>
      </w:pPr>
      <w:r w:rsidRPr="007540B4">
        <w:rPr>
          <w:szCs w:val="24"/>
        </w:rPr>
        <w:t>10.10. Sutarties įvykdymo užtikrinime nurodytas jo galiojimo terminas turi būti ne trumpesnis nei Sutarties galiojimo terminas. </w:t>
      </w:r>
    </w:p>
    <w:p w14:paraId="0F7AC805" w14:textId="77777777" w:rsidR="003E3843" w:rsidRPr="007540B4" w:rsidRDefault="003E3843" w:rsidP="003E3843">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583151" w14:textId="77777777" w:rsidR="003E3843" w:rsidRPr="007540B4" w:rsidRDefault="003E3843" w:rsidP="003E3843">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668F7E5" w14:textId="77777777" w:rsidR="003E3843" w:rsidRPr="007540B4" w:rsidRDefault="003E3843" w:rsidP="003E3843">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FAF59E" w14:textId="77777777" w:rsidR="003E3843" w:rsidRPr="007540B4" w:rsidRDefault="003E3843" w:rsidP="003E3843">
      <w:pPr>
        <w:jc w:val="both"/>
        <w:rPr>
          <w:szCs w:val="24"/>
        </w:rPr>
      </w:pPr>
      <w:r w:rsidRPr="007540B4">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7540B4">
        <w:rPr>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AD77C1" w14:textId="77777777" w:rsidR="003E3843" w:rsidRPr="007540B4" w:rsidRDefault="003E3843" w:rsidP="003E3843">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D7FA49" w14:textId="77777777" w:rsidR="003E3843" w:rsidRPr="007540B4" w:rsidRDefault="003E3843" w:rsidP="003E3843">
      <w:pPr>
        <w:jc w:val="both"/>
        <w:rPr>
          <w:szCs w:val="24"/>
        </w:rPr>
      </w:pPr>
      <w:r w:rsidRPr="007540B4">
        <w:rPr>
          <w:szCs w:val="24"/>
        </w:rPr>
        <w:t>10.16. Pirkėjas gali pasinaudoti Sutarties įvykdymo užtikrinimu, esant bet kuriai iš žemiau nurodytų aplinkybių:  </w:t>
      </w:r>
    </w:p>
    <w:p w14:paraId="72A98DD2" w14:textId="77777777" w:rsidR="003E3843" w:rsidRPr="007540B4" w:rsidRDefault="003E3843" w:rsidP="003E3843">
      <w:pPr>
        <w:jc w:val="both"/>
        <w:rPr>
          <w:szCs w:val="24"/>
        </w:rPr>
      </w:pPr>
      <w:r w:rsidRPr="007540B4">
        <w:rPr>
          <w:szCs w:val="24"/>
        </w:rPr>
        <w:t>10.16.1. Tiekėjas neįvykdė, nevykdo arba netinkamai vykdo savo įsipareigojimus pagal Sutartį;  </w:t>
      </w:r>
    </w:p>
    <w:p w14:paraId="6DB2A02E" w14:textId="77777777" w:rsidR="003E3843" w:rsidRPr="007540B4" w:rsidRDefault="003E3843" w:rsidP="003E3843">
      <w:pPr>
        <w:jc w:val="both"/>
        <w:rPr>
          <w:szCs w:val="24"/>
        </w:rPr>
      </w:pPr>
      <w:r w:rsidRPr="007540B4">
        <w:rPr>
          <w:szCs w:val="24"/>
        </w:rPr>
        <w:t>10.16.2. Tiekėjas per protingai nustatytą laikotarpį neįvykdo Pirkėjo nurodymo ištaisyti Prekių trūkumus;  </w:t>
      </w:r>
    </w:p>
    <w:p w14:paraId="78B7FE51" w14:textId="77777777" w:rsidR="003E3843" w:rsidRPr="007540B4" w:rsidRDefault="003E3843" w:rsidP="003E3843">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A46223" w14:textId="77777777" w:rsidR="003E3843" w:rsidRPr="007540B4" w:rsidRDefault="003E3843" w:rsidP="003E3843">
      <w:pPr>
        <w:jc w:val="both"/>
        <w:rPr>
          <w:szCs w:val="24"/>
        </w:rPr>
      </w:pPr>
      <w:r w:rsidRPr="007540B4">
        <w:rPr>
          <w:szCs w:val="24"/>
        </w:rPr>
        <w:t>10.16.4. Tiekėjas be pateisinamos priežasties (ne Sutartyje nustatytais atvejais) vienašališkai nutraukia Sutartį. </w:t>
      </w:r>
    </w:p>
    <w:p w14:paraId="4E55A42B" w14:textId="77777777" w:rsidR="003E3843" w:rsidRPr="007540B4" w:rsidRDefault="003E3843" w:rsidP="003E3843">
      <w:pPr>
        <w:jc w:val="both"/>
        <w:rPr>
          <w:szCs w:val="24"/>
        </w:rPr>
      </w:pPr>
    </w:p>
    <w:p w14:paraId="4687DC17" w14:textId="77777777" w:rsidR="003E3843" w:rsidRPr="007540B4" w:rsidRDefault="003E3843" w:rsidP="003E3843">
      <w:pPr>
        <w:jc w:val="both"/>
        <w:rPr>
          <w:szCs w:val="24"/>
        </w:rPr>
      </w:pPr>
      <w:r w:rsidRPr="007540B4">
        <w:rPr>
          <w:b/>
          <w:bCs/>
          <w:szCs w:val="24"/>
        </w:rPr>
        <w:t>11.</w:t>
      </w:r>
      <w:r w:rsidRPr="007540B4">
        <w:rPr>
          <w:b/>
          <w:bCs/>
          <w:szCs w:val="24"/>
        </w:rPr>
        <w:tab/>
      </w:r>
      <w:r>
        <w:rPr>
          <w:b/>
          <w:bCs/>
          <w:szCs w:val="24"/>
        </w:rPr>
        <w:t>Sutarties kaina ir jos perskaičiavimas</w:t>
      </w:r>
    </w:p>
    <w:p w14:paraId="6513295B" w14:textId="77777777" w:rsidR="003E3843" w:rsidRPr="007540B4" w:rsidRDefault="003E3843" w:rsidP="003E3843">
      <w:pPr>
        <w:jc w:val="both"/>
        <w:rPr>
          <w:b/>
          <w:szCs w:val="24"/>
        </w:rPr>
      </w:pPr>
    </w:p>
    <w:p w14:paraId="2B268172" w14:textId="77777777" w:rsidR="003E3843" w:rsidRPr="007540B4" w:rsidRDefault="003E3843" w:rsidP="003E3843">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40AFC7" w14:textId="77777777" w:rsidR="003E3843" w:rsidRPr="007540B4" w:rsidRDefault="003E3843" w:rsidP="003E3843">
      <w:pPr>
        <w:jc w:val="both"/>
        <w:rPr>
          <w:szCs w:val="24"/>
        </w:rPr>
      </w:pPr>
      <w:r w:rsidRPr="007540B4">
        <w:rPr>
          <w:szCs w:val="24"/>
        </w:rPr>
        <w:t>11.2. Pradinės sutarties vertė yra nurodyta Specialiosiose sąlygose.</w:t>
      </w:r>
    </w:p>
    <w:p w14:paraId="6FA45C6D" w14:textId="77777777" w:rsidR="003E3843" w:rsidRPr="007540B4" w:rsidRDefault="003E3843" w:rsidP="003E3843">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7ABA9C" w14:textId="77777777" w:rsidR="003E3843" w:rsidRPr="007540B4" w:rsidRDefault="003E3843" w:rsidP="003E3843">
      <w:pPr>
        <w:jc w:val="both"/>
        <w:rPr>
          <w:szCs w:val="24"/>
        </w:rPr>
      </w:pPr>
      <w:r w:rsidRPr="007540B4">
        <w:rPr>
          <w:szCs w:val="24"/>
        </w:rPr>
        <w:t>11.4. Sutarties kainos peržiūra atliekama Specialiosiose sąlygose nustatyta tvarka.</w:t>
      </w:r>
    </w:p>
    <w:p w14:paraId="7255B3A2" w14:textId="77777777" w:rsidR="003E3843" w:rsidRPr="007540B4" w:rsidRDefault="003E3843" w:rsidP="003E3843">
      <w:pPr>
        <w:jc w:val="both"/>
        <w:rPr>
          <w:szCs w:val="24"/>
        </w:rPr>
      </w:pPr>
    </w:p>
    <w:p w14:paraId="5CD93A32" w14:textId="77777777" w:rsidR="003E3843" w:rsidRPr="007540B4" w:rsidRDefault="003E3843" w:rsidP="003E3843">
      <w:pPr>
        <w:jc w:val="both"/>
        <w:rPr>
          <w:b/>
          <w:bCs/>
          <w:szCs w:val="24"/>
        </w:rPr>
      </w:pPr>
      <w:r w:rsidRPr="007540B4">
        <w:rPr>
          <w:b/>
          <w:bCs/>
          <w:szCs w:val="24"/>
        </w:rPr>
        <w:t>12.</w:t>
      </w:r>
      <w:r w:rsidRPr="007540B4">
        <w:rPr>
          <w:b/>
          <w:bCs/>
          <w:szCs w:val="24"/>
        </w:rPr>
        <w:tab/>
      </w:r>
      <w:r>
        <w:rPr>
          <w:b/>
          <w:bCs/>
          <w:szCs w:val="24"/>
        </w:rPr>
        <w:t>Atsiskaitymo tvarka</w:t>
      </w:r>
    </w:p>
    <w:p w14:paraId="149A832F" w14:textId="77777777" w:rsidR="003E3843" w:rsidRPr="007540B4" w:rsidRDefault="003E3843" w:rsidP="003E3843">
      <w:pPr>
        <w:jc w:val="both"/>
        <w:rPr>
          <w:b/>
          <w:bCs/>
          <w:szCs w:val="24"/>
        </w:rPr>
      </w:pPr>
    </w:p>
    <w:p w14:paraId="06A74E96" w14:textId="77777777" w:rsidR="003E3843" w:rsidRPr="007540B4" w:rsidRDefault="003E3843" w:rsidP="003E3843">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5B7E7FEC" w14:textId="77777777" w:rsidR="003E3843" w:rsidRPr="007540B4" w:rsidRDefault="003E3843" w:rsidP="003E3843">
      <w:pPr>
        <w:jc w:val="both"/>
        <w:rPr>
          <w:b/>
          <w:szCs w:val="24"/>
        </w:rPr>
      </w:pPr>
    </w:p>
    <w:p w14:paraId="1EFE59C0" w14:textId="77777777" w:rsidR="003E3843" w:rsidRPr="007540B4" w:rsidRDefault="003E3843" w:rsidP="003E3843">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1EC5EC80" w14:textId="77777777" w:rsidR="003E3843" w:rsidRPr="007540B4" w:rsidRDefault="003E3843" w:rsidP="003E3843">
      <w:pPr>
        <w:jc w:val="both"/>
        <w:rPr>
          <w:szCs w:val="24"/>
        </w:rPr>
      </w:pPr>
      <w:r w:rsidRPr="007540B4">
        <w:rPr>
          <w:szCs w:val="24"/>
        </w:rPr>
        <w:t>12.1.2. Pirkėjas sumoka Tiekėjui avansą – ne daugiau kaip Specialiosiose sąlygose nurodytas avanso dydis.</w:t>
      </w:r>
    </w:p>
    <w:p w14:paraId="2A0EA47F" w14:textId="77777777" w:rsidR="003E3843" w:rsidRPr="007540B4" w:rsidRDefault="003E3843" w:rsidP="003E3843">
      <w:pPr>
        <w:jc w:val="both"/>
        <w:rPr>
          <w:szCs w:val="24"/>
        </w:rPr>
      </w:pPr>
      <w:r w:rsidRPr="007540B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0B4">
        <w:rPr>
          <w:b/>
          <w:bCs/>
          <w:szCs w:val="24"/>
        </w:rPr>
        <w:t>Avanso užtikrinimas</w:t>
      </w:r>
      <w:r w:rsidRPr="007540B4">
        <w:rPr>
          <w:szCs w:val="24"/>
        </w:rPr>
        <w:t>). </w:t>
      </w:r>
    </w:p>
    <w:p w14:paraId="0EC9663E" w14:textId="77777777" w:rsidR="003E3843" w:rsidRPr="007540B4" w:rsidRDefault="003E3843" w:rsidP="003E3843">
      <w:pPr>
        <w:jc w:val="both"/>
        <w:rPr>
          <w:szCs w:val="24"/>
        </w:rPr>
      </w:pPr>
      <w:r w:rsidRPr="007540B4">
        <w:rPr>
          <w:b/>
          <w:bCs/>
          <w:szCs w:val="24"/>
        </w:rPr>
        <w:lastRenderedPageBreak/>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6424A6" w14:textId="77777777" w:rsidR="003E3843" w:rsidRPr="007540B4" w:rsidRDefault="003E3843" w:rsidP="003E3843">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DEE320" w14:textId="77777777" w:rsidR="003E3843" w:rsidRPr="007540B4" w:rsidRDefault="003E3843" w:rsidP="003E3843">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BC0EE7" w14:textId="77777777" w:rsidR="003E3843" w:rsidRPr="007540B4" w:rsidRDefault="003E3843" w:rsidP="003E3843">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948A4F" w14:textId="77777777" w:rsidR="003E3843" w:rsidRPr="007540B4" w:rsidRDefault="003E3843" w:rsidP="003E3843">
      <w:pPr>
        <w:jc w:val="both"/>
        <w:rPr>
          <w:szCs w:val="24"/>
        </w:rPr>
      </w:pPr>
      <w:r w:rsidRPr="007540B4">
        <w:rPr>
          <w:szCs w:val="24"/>
        </w:rPr>
        <w:t>12.1.7. Avanso užtikrinimo suma turi būti nurodoma ir išmokama eurais. </w:t>
      </w:r>
    </w:p>
    <w:p w14:paraId="468AE319" w14:textId="77777777" w:rsidR="003E3843" w:rsidRPr="007540B4" w:rsidRDefault="003E3843" w:rsidP="003E3843">
      <w:pPr>
        <w:jc w:val="both"/>
        <w:rPr>
          <w:szCs w:val="24"/>
        </w:rPr>
      </w:pPr>
      <w:r w:rsidRPr="007540B4">
        <w:rPr>
          <w:szCs w:val="24"/>
        </w:rPr>
        <w:t>12.1.8. Avanso užtikrinimas turi būti surašytas lietuvių arba kita kalba (esant Pirkėjo prašymui, turi būti pateiktas vertimas į lietuvių kalbą). </w:t>
      </w:r>
    </w:p>
    <w:p w14:paraId="59370D39" w14:textId="77777777" w:rsidR="003E3843" w:rsidRPr="007540B4" w:rsidRDefault="003E3843" w:rsidP="003E3843">
      <w:pPr>
        <w:jc w:val="both"/>
        <w:rPr>
          <w:szCs w:val="24"/>
        </w:rPr>
      </w:pPr>
      <w:r w:rsidRPr="007540B4">
        <w:rPr>
          <w:szCs w:val="24"/>
        </w:rPr>
        <w:t>12.1.9. Avanso užtikrinimas, neatitinkantis šiame Sutarties poskyryje nustatytų reikalavimų, nebus priimamas. </w:t>
      </w:r>
    </w:p>
    <w:p w14:paraId="30032710" w14:textId="77777777" w:rsidR="003E3843" w:rsidRPr="007540B4" w:rsidRDefault="003E3843" w:rsidP="003E3843">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FE651C" w14:textId="77777777" w:rsidR="003E3843" w:rsidRPr="007540B4" w:rsidRDefault="003E3843" w:rsidP="003E3843">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179A3E9" w14:textId="77777777" w:rsidR="003E3843" w:rsidRPr="007540B4" w:rsidRDefault="003E3843" w:rsidP="003E3843">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91F916" w14:textId="77777777" w:rsidR="003E3843" w:rsidRPr="007540B4" w:rsidRDefault="003E3843" w:rsidP="003E3843">
      <w:pPr>
        <w:jc w:val="both"/>
        <w:rPr>
          <w:szCs w:val="24"/>
        </w:rPr>
      </w:pPr>
    </w:p>
    <w:p w14:paraId="750D99DB" w14:textId="77777777" w:rsidR="003E3843" w:rsidRPr="007540B4" w:rsidRDefault="003E3843" w:rsidP="003E3843">
      <w:pPr>
        <w:jc w:val="both"/>
        <w:rPr>
          <w:b/>
          <w:szCs w:val="24"/>
        </w:rPr>
      </w:pPr>
      <w:r w:rsidRPr="007540B4">
        <w:rPr>
          <w:b/>
          <w:bCs/>
          <w:szCs w:val="24"/>
        </w:rPr>
        <w:t>12.2.</w:t>
      </w:r>
      <w:r w:rsidRPr="007540B4">
        <w:rPr>
          <w:b/>
          <w:bCs/>
          <w:szCs w:val="24"/>
        </w:rPr>
        <w:tab/>
      </w:r>
      <w:r w:rsidRPr="007540B4">
        <w:rPr>
          <w:b/>
          <w:szCs w:val="24"/>
        </w:rPr>
        <w:t>Mokėjimų tvarka</w:t>
      </w:r>
    </w:p>
    <w:p w14:paraId="25D450BC" w14:textId="77777777" w:rsidR="003E3843" w:rsidRPr="007540B4" w:rsidRDefault="003E3843" w:rsidP="003E3843">
      <w:pPr>
        <w:jc w:val="both"/>
        <w:rPr>
          <w:b/>
          <w:szCs w:val="24"/>
        </w:rPr>
      </w:pPr>
    </w:p>
    <w:p w14:paraId="5D29FE9B" w14:textId="77777777" w:rsidR="003E3843" w:rsidRPr="007540B4" w:rsidRDefault="003E3843" w:rsidP="003E3843">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F1976FF" w14:textId="77777777" w:rsidR="003E3843" w:rsidRPr="007540B4" w:rsidRDefault="003E3843" w:rsidP="003E3843">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7EF6E3AF" w14:textId="77777777" w:rsidR="003E3843" w:rsidRPr="007540B4" w:rsidRDefault="003E3843" w:rsidP="003E3843">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6089A29D" w14:textId="77777777" w:rsidR="003E3843" w:rsidRPr="007540B4" w:rsidRDefault="003E3843" w:rsidP="003E3843">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1B304C8F" w14:textId="77777777" w:rsidR="003E3843" w:rsidRPr="007540B4" w:rsidRDefault="003E3843" w:rsidP="003E3843">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26F5D687" w14:textId="77777777" w:rsidR="003E3843" w:rsidRPr="007540B4" w:rsidRDefault="003E3843" w:rsidP="003E3843">
      <w:pPr>
        <w:jc w:val="both"/>
        <w:rPr>
          <w:szCs w:val="24"/>
        </w:rPr>
      </w:pPr>
      <w:r w:rsidRPr="007540B4">
        <w:rPr>
          <w:szCs w:val="24"/>
        </w:rPr>
        <w:t>12.2.4.</w:t>
      </w:r>
      <w:r w:rsidRPr="007540B4">
        <w:rPr>
          <w:szCs w:val="24"/>
        </w:rPr>
        <w:tab/>
        <w:t xml:space="preserve">Pirkėjas atlieka </w:t>
      </w:r>
      <w:proofErr w:type="spellStart"/>
      <w:r w:rsidRPr="007540B4">
        <w:rPr>
          <w:szCs w:val="24"/>
        </w:rPr>
        <w:t>mokėjimus</w:t>
      </w:r>
      <w:proofErr w:type="spellEnd"/>
      <w:r w:rsidRPr="007540B4">
        <w:rPr>
          <w:szCs w:val="24"/>
        </w:rPr>
        <w:t xml:space="preserve"> už Prekes Specialiosiose sąlygose nustatytais terminais.</w:t>
      </w:r>
    </w:p>
    <w:p w14:paraId="4033C4F2" w14:textId="77777777" w:rsidR="003E3843" w:rsidRPr="007540B4" w:rsidRDefault="003E3843" w:rsidP="003E3843">
      <w:pPr>
        <w:jc w:val="both"/>
        <w:rPr>
          <w:szCs w:val="24"/>
        </w:rPr>
      </w:pPr>
      <w:r w:rsidRPr="007540B4">
        <w:rPr>
          <w:szCs w:val="24"/>
        </w:rPr>
        <w:t>12.2.5.</w:t>
      </w:r>
      <w:r w:rsidRPr="007540B4">
        <w:rPr>
          <w:szCs w:val="24"/>
        </w:rPr>
        <w:tab/>
        <w:t xml:space="preserve">Už mokėjimų pagal Sutartį </w:t>
      </w:r>
      <w:proofErr w:type="spellStart"/>
      <w:r w:rsidRPr="007540B4">
        <w:rPr>
          <w:szCs w:val="24"/>
        </w:rPr>
        <w:t>vėlavimus</w:t>
      </w:r>
      <w:proofErr w:type="spellEnd"/>
      <w:r w:rsidRPr="007540B4">
        <w:rPr>
          <w:szCs w:val="24"/>
        </w:rPr>
        <w:t>, Pirkėjui taikomos netesybos Specialiosiose sąlygose nustatyta tvarka.</w:t>
      </w:r>
    </w:p>
    <w:p w14:paraId="1D1751D5" w14:textId="77777777" w:rsidR="003E3843" w:rsidRPr="007540B4" w:rsidRDefault="003E3843" w:rsidP="003E3843">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22AB0AA8" w14:textId="77777777" w:rsidR="003E3843" w:rsidRPr="007540B4" w:rsidRDefault="003E3843" w:rsidP="003E3843">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C4A44D" w14:textId="77777777" w:rsidR="003E3843" w:rsidRPr="007540B4" w:rsidRDefault="003E3843" w:rsidP="003E3843">
      <w:pPr>
        <w:jc w:val="both"/>
        <w:rPr>
          <w:szCs w:val="24"/>
        </w:rPr>
      </w:pPr>
    </w:p>
    <w:p w14:paraId="10DFEC93" w14:textId="77777777" w:rsidR="003E3843" w:rsidRPr="007540B4" w:rsidRDefault="003E3843" w:rsidP="003E3843">
      <w:pPr>
        <w:jc w:val="both"/>
        <w:rPr>
          <w:b/>
          <w:szCs w:val="24"/>
        </w:rPr>
      </w:pPr>
      <w:r w:rsidRPr="007540B4">
        <w:rPr>
          <w:b/>
          <w:bCs/>
          <w:szCs w:val="24"/>
        </w:rPr>
        <w:t>12.3.</w:t>
      </w:r>
      <w:r w:rsidRPr="007540B4">
        <w:rPr>
          <w:b/>
          <w:bCs/>
          <w:szCs w:val="24"/>
        </w:rPr>
        <w:tab/>
      </w:r>
      <w:r w:rsidRPr="007540B4">
        <w:rPr>
          <w:b/>
          <w:szCs w:val="24"/>
        </w:rPr>
        <w:t>Kiti atsiskaitymo klausimai</w:t>
      </w:r>
    </w:p>
    <w:p w14:paraId="79838BA1" w14:textId="77777777" w:rsidR="003E3843" w:rsidRPr="007540B4" w:rsidRDefault="003E3843" w:rsidP="003E3843">
      <w:pPr>
        <w:jc w:val="both"/>
        <w:rPr>
          <w:b/>
          <w:szCs w:val="24"/>
        </w:rPr>
      </w:pPr>
    </w:p>
    <w:p w14:paraId="4690A396" w14:textId="77777777" w:rsidR="003E3843" w:rsidRPr="007540B4" w:rsidRDefault="003E3843" w:rsidP="003E3843">
      <w:pPr>
        <w:jc w:val="both"/>
        <w:rPr>
          <w:szCs w:val="24"/>
        </w:rPr>
      </w:pPr>
      <w:r w:rsidRPr="007540B4">
        <w:rPr>
          <w:szCs w:val="24"/>
        </w:rPr>
        <w:t>12.3.1.</w:t>
      </w:r>
      <w:r w:rsidRPr="007540B4">
        <w:rPr>
          <w:szCs w:val="24"/>
        </w:rPr>
        <w:tab/>
        <w:t xml:space="preserve">Pirkėjas privalo pervesti </w:t>
      </w:r>
      <w:proofErr w:type="spellStart"/>
      <w:r w:rsidRPr="007540B4">
        <w:rPr>
          <w:szCs w:val="24"/>
        </w:rPr>
        <w:t>mokėjimus</w:t>
      </w:r>
      <w:proofErr w:type="spellEnd"/>
      <w:r w:rsidRPr="007540B4">
        <w:rPr>
          <w:szCs w:val="24"/>
        </w:rPr>
        <w:t xml:space="preserve"> Tiekėjui į Tiekėjo banko sąskaitą, nurodytą Specialiosiose sąlygose.</w:t>
      </w:r>
    </w:p>
    <w:p w14:paraId="35E09453" w14:textId="77777777" w:rsidR="003E3843" w:rsidRPr="007540B4" w:rsidRDefault="003E3843" w:rsidP="003E3843">
      <w:pPr>
        <w:jc w:val="both"/>
        <w:rPr>
          <w:szCs w:val="24"/>
        </w:rPr>
      </w:pPr>
      <w:r w:rsidRPr="007540B4">
        <w:rPr>
          <w:szCs w:val="24"/>
        </w:rPr>
        <w:t>12.3.2.</w:t>
      </w:r>
      <w:r w:rsidRPr="007540B4">
        <w:rPr>
          <w:szCs w:val="24"/>
        </w:rPr>
        <w:tab/>
        <w:t xml:space="preserve">Pirkėjas turi teisę sumas, gautinas iš Tiekėjo, išskaityti iš mokėjimų Tiekėjui pagal Sutartį (vienašališkai daryti </w:t>
      </w:r>
      <w:proofErr w:type="spellStart"/>
      <w:r w:rsidRPr="007540B4">
        <w:rPr>
          <w:szCs w:val="24"/>
        </w:rPr>
        <w:t>įskaitymus</w:t>
      </w:r>
      <w:proofErr w:type="spellEnd"/>
      <w:r w:rsidRPr="007540B4">
        <w:rPr>
          <w:szCs w:val="24"/>
        </w:rPr>
        <w:t>). Dėl šios priežasties Tiekėjas neturi teisės perleisti arba įkeisti reikalavimo teisių į gautinas pagal Sutartį sumas tretiesiems asmenims arba kitaip jomis disponuoti be Pirkėjo sutikimo.</w:t>
      </w:r>
    </w:p>
    <w:p w14:paraId="03A6FE09" w14:textId="77777777" w:rsidR="003E3843" w:rsidRPr="007540B4" w:rsidRDefault="003E3843" w:rsidP="003E3843">
      <w:pPr>
        <w:jc w:val="both"/>
        <w:rPr>
          <w:szCs w:val="24"/>
        </w:rPr>
      </w:pPr>
      <w:r w:rsidRPr="007540B4">
        <w:rPr>
          <w:szCs w:val="24"/>
        </w:rPr>
        <w:t>12.3.3.</w:t>
      </w:r>
      <w:r w:rsidRPr="007540B4">
        <w:rPr>
          <w:szCs w:val="24"/>
        </w:rPr>
        <w:tab/>
        <w:t>Visi mokėjimai pagal Sutartį atliekami eurais.</w:t>
      </w:r>
    </w:p>
    <w:p w14:paraId="386C567E" w14:textId="77777777" w:rsidR="003E3843" w:rsidRPr="007540B4" w:rsidRDefault="003E3843" w:rsidP="003E3843">
      <w:pPr>
        <w:jc w:val="both"/>
        <w:rPr>
          <w:szCs w:val="24"/>
        </w:rPr>
      </w:pPr>
      <w:r w:rsidRPr="007540B4">
        <w:rPr>
          <w:szCs w:val="24"/>
        </w:rPr>
        <w:t>12.3.4.</w:t>
      </w:r>
      <w:r w:rsidRPr="007540B4">
        <w:rPr>
          <w:szCs w:val="24"/>
        </w:rPr>
        <w:tab/>
        <w:t xml:space="preserve">Už pavėluotus </w:t>
      </w:r>
      <w:proofErr w:type="spellStart"/>
      <w:r w:rsidRPr="007540B4">
        <w:rPr>
          <w:szCs w:val="24"/>
        </w:rPr>
        <w:t>mokėjimus</w:t>
      </w:r>
      <w:proofErr w:type="spellEnd"/>
      <w:r w:rsidRPr="007540B4">
        <w:rPr>
          <w:szCs w:val="24"/>
        </w:rPr>
        <w:t xml:space="preserve"> pagal Sutartį mokančioji Šalis privalo sumokėti kitai Šaliai Specialiosiose sąlygose nurodyto dydžio netesybas.</w:t>
      </w:r>
    </w:p>
    <w:p w14:paraId="2F3EF498" w14:textId="77777777" w:rsidR="003E3843" w:rsidRPr="007540B4" w:rsidRDefault="003E3843" w:rsidP="003E3843">
      <w:pPr>
        <w:jc w:val="both"/>
        <w:rPr>
          <w:szCs w:val="24"/>
        </w:rPr>
      </w:pPr>
    </w:p>
    <w:p w14:paraId="1D3A3660" w14:textId="77777777" w:rsidR="003E3843" w:rsidRPr="007540B4" w:rsidRDefault="003E3843" w:rsidP="003E3843">
      <w:pPr>
        <w:jc w:val="both"/>
        <w:rPr>
          <w:b/>
          <w:szCs w:val="24"/>
        </w:rPr>
      </w:pPr>
      <w:r w:rsidRPr="007540B4">
        <w:rPr>
          <w:b/>
          <w:bCs/>
          <w:szCs w:val="24"/>
        </w:rPr>
        <w:t>13.</w:t>
      </w:r>
      <w:r w:rsidRPr="007540B4">
        <w:rPr>
          <w:b/>
          <w:bCs/>
          <w:szCs w:val="24"/>
        </w:rPr>
        <w:tab/>
      </w:r>
      <w:r w:rsidRPr="007540B4">
        <w:rPr>
          <w:b/>
          <w:szCs w:val="24"/>
        </w:rPr>
        <w:t>Konfidenciali informacija</w:t>
      </w:r>
    </w:p>
    <w:p w14:paraId="5D44BB78" w14:textId="77777777" w:rsidR="003E3843" w:rsidRPr="007540B4" w:rsidRDefault="003E3843" w:rsidP="003E3843">
      <w:pPr>
        <w:jc w:val="both"/>
        <w:rPr>
          <w:b/>
          <w:szCs w:val="24"/>
        </w:rPr>
      </w:pPr>
    </w:p>
    <w:p w14:paraId="30D8C615" w14:textId="77777777" w:rsidR="003E3843" w:rsidRPr="007540B4" w:rsidRDefault="003E3843" w:rsidP="003E3843">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33E528" w14:textId="77777777" w:rsidR="003E3843" w:rsidRPr="007540B4" w:rsidRDefault="003E3843" w:rsidP="003E3843">
      <w:pPr>
        <w:jc w:val="both"/>
        <w:rPr>
          <w:szCs w:val="24"/>
        </w:rPr>
      </w:pPr>
      <w:r w:rsidRPr="007540B4">
        <w:rPr>
          <w:szCs w:val="24"/>
        </w:rPr>
        <w:t>13.2.</w:t>
      </w:r>
      <w:r w:rsidRPr="007540B4">
        <w:rPr>
          <w:szCs w:val="24"/>
        </w:rPr>
        <w:tab/>
        <w:t>Šalis turi teisę atskleisti kitos Šalies konfidencialią informaciją šiais atvejais:</w:t>
      </w:r>
    </w:p>
    <w:p w14:paraId="6CEAD49E" w14:textId="77777777" w:rsidR="003E3843" w:rsidRPr="007540B4" w:rsidRDefault="003E3843" w:rsidP="003E3843">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EBAE3C" w14:textId="77777777" w:rsidR="003E3843" w:rsidRPr="007540B4" w:rsidRDefault="003E3843" w:rsidP="003E3843">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787D895" w14:textId="77777777" w:rsidR="003E3843" w:rsidRPr="007540B4" w:rsidRDefault="003E3843" w:rsidP="003E3843">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8CD373" w14:textId="77777777" w:rsidR="003E3843" w:rsidRPr="007540B4" w:rsidRDefault="003E3843" w:rsidP="003E3843">
      <w:pPr>
        <w:jc w:val="both"/>
        <w:rPr>
          <w:szCs w:val="24"/>
        </w:rPr>
      </w:pPr>
      <w:r w:rsidRPr="007540B4">
        <w:rPr>
          <w:szCs w:val="24"/>
        </w:rPr>
        <w:t>13.4.</w:t>
      </w:r>
      <w:r w:rsidRPr="007540B4">
        <w:rPr>
          <w:szCs w:val="24"/>
        </w:rPr>
        <w:tab/>
        <w:t>Šalis atsako:</w:t>
      </w:r>
    </w:p>
    <w:p w14:paraId="0298BE6B" w14:textId="77777777" w:rsidR="003E3843" w:rsidRPr="007540B4" w:rsidRDefault="003E3843" w:rsidP="003E3843">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38CDC7F8" w14:textId="77777777" w:rsidR="003E3843" w:rsidRPr="007540B4" w:rsidRDefault="003E3843" w:rsidP="003E3843">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497D384E" w14:textId="77777777" w:rsidR="003E3843" w:rsidRPr="007540B4" w:rsidRDefault="003E3843" w:rsidP="003E3843">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63E5F68E" w14:textId="77777777" w:rsidR="003E3843" w:rsidRPr="007540B4" w:rsidRDefault="003E3843" w:rsidP="003E3843">
      <w:pPr>
        <w:jc w:val="both"/>
        <w:rPr>
          <w:szCs w:val="24"/>
        </w:rPr>
      </w:pPr>
    </w:p>
    <w:p w14:paraId="083086D9" w14:textId="77777777" w:rsidR="003E3843" w:rsidRPr="007540B4" w:rsidRDefault="003E3843" w:rsidP="003E3843">
      <w:pPr>
        <w:jc w:val="both"/>
        <w:rPr>
          <w:b/>
          <w:szCs w:val="24"/>
        </w:rPr>
      </w:pPr>
      <w:r w:rsidRPr="007540B4">
        <w:rPr>
          <w:b/>
          <w:bCs/>
          <w:szCs w:val="24"/>
        </w:rPr>
        <w:t>14.</w:t>
      </w:r>
      <w:r w:rsidRPr="007540B4">
        <w:rPr>
          <w:b/>
          <w:bCs/>
          <w:szCs w:val="24"/>
        </w:rPr>
        <w:tab/>
      </w:r>
      <w:r w:rsidRPr="007540B4">
        <w:rPr>
          <w:b/>
          <w:szCs w:val="24"/>
        </w:rPr>
        <w:t>Asmens duomenų apsauga</w:t>
      </w:r>
    </w:p>
    <w:p w14:paraId="48B1DD77" w14:textId="77777777" w:rsidR="003E3843" w:rsidRPr="007540B4" w:rsidRDefault="003E3843" w:rsidP="003E3843">
      <w:pPr>
        <w:jc w:val="both"/>
        <w:rPr>
          <w:b/>
          <w:szCs w:val="24"/>
        </w:rPr>
      </w:pPr>
    </w:p>
    <w:p w14:paraId="6A8A05A1" w14:textId="77777777" w:rsidR="003E3843" w:rsidRPr="007540B4" w:rsidRDefault="003E3843" w:rsidP="003E3843">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C06E4CD" w14:textId="77777777" w:rsidR="003E3843" w:rsidRPr="007540B4" w:rsidRDefault="003E3843" w:rsidP="003E3843">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847B38" w14:textId="77777777" w:rsidR="003E3843" w:rsidRPr="007540B4" w:rsidRDefault="003E3843" w:rsidP="003E3843">
      <w:pPr>
        <w:jc w:val="both"/>
        <w:rPr>
          <w:szCs w:val="24"/>
        </w:rPr>
      </w:pPr>
    </w:p>
    <w:p w14:paraId="5877D8A7" w14:textId="77777777" w:rsidR="003E3843" w:rsidRPr="007540B4" w:rsidRDefault="003E3843" w:rsidP="003E3843">
      <w:pPr>
        <w:jc w:val="both"/>
        <w:rPr>
          <w:szCs w:val="24"/>
        </w:rPr>
      </w:pPr>
      <w:r w:rsidRPr="007540B4">
        <w:rPr>
          <w:b/>
          <w:bCs/>
          <w:szCs w:val="24"/>
        </w:rPr>
        <w:t>15.</w:t>
      </w:r>
      <w:r w:rsidRPr="007540B4">
        <w:rPr>
          <w:b/>
          <w:bCs/>
          <w:szCs w:val="24"/>
        </w:rPr>
        <w:tab/>
      </w:r>
      <w:r>
        <w:rPr>
          <w:b/>
          <w:szCs w:val="24"/>
        </w:rPr>
        <w:t>Intelektinė nuosavybė</w:t>
      </w:r>
    </w:p>
    <w:p w14:paraId="08BF592F" w14:textId="77777777" w:rsidR="003E3843" w:rsidRPr="007540B4" w:rsidRDefault="003E3843" w:rsidP="003E3843">
      <w:pPr>
        <w:jc w:val="both"/>
        <w:rPr>
          <w:szCs w:val="24"/>
        </w:rPr>
      </w:pPr>
    </w:p>
    <w:p w14:paraId="2FCD23BC" w14:textId="77777777" w:rsidR="003E3843" w:rsidRPr="007540B4" w:rsidRDefault="003E3843" w:rsidP="003E3843">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E0BDF5" w14:textId="77777777" w:rsidR="003E3843" w:rsidRPr="007540B4" w:rsidRDefault="003E3843" w:rsidP="003E3843">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457F7" w14:textId="77777777" w:rsidR="003E3843" w:rsidRPr="007540B4" w:rsidRDefault="003E3843" w:rsidP="003E3843">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0F7139" w14:textId="77777777" w:rsidR="003E3843" w:rsidRPr="007540B4" w:rsidRDefault="003E3843" w:rsidP="003E3843">
      <w:pPr>
        <w:jc w:val="both"/>
        <w:rPr>
          <w:szCs w:val="24"/>
        </w:rPr>
      </w:pPr>
    </w:p>
    <w:p w14:paraId="31779763" w14:textId="77777777" w:rsidR="003E3843" w:rsidRPr="007540B4" w:rsidRDefault="003E3843" w:rsidP="003E3843">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53F77839" w14:textId="77777777" w:rsidR="003E3843" w:rsidRPr="007540B4" w:rsidRDefault="003E3843" w:rsidP="003E3843">
      <w:pPr>
        <w:jc w:val="both"/>
        <w:rPr>
          <w:b/>
          <w:szCs w:val="24"/>
        </w:rPr>
      </w:pPr>
    </w:p>
    <w:p w14:paraId="57CBF294" w14:textId="77777777" w:rsidR="003E3843" w:rsidRPr="007540B4" w:rsidRDefault="003E3843" w:rsidP="003E3843">
      <w:pPr>
        <w:jc w:val="both"/>
        <w:rPr>
          <w:szCs w:val="24"/>
        </w:rPr>
      </w:pPr>
      <w:r w:rsidRPr="007540B4">
        <w:rPr>
          <w:szCs w:val="24"/>
        </w:rPr>
        <w:t>16.1. Kiekviena iš Šalių pareiškia ir garantuoja kitai Šaliai, kad:</w:t>
      </w:r>
    </w:p>
    <w:p w14:paraId="462609BB" w14:textId="77777777" w:rsidR="003E3843" w:rsidRPr="007540B4" w:rsidRDefault="003E3843" w:rsidP="003E3843">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3C502F57" w14:textId="77777777" w:rsidR="003E3843" w:rsidRPr="007540B4" w:rsidRDefault="003E3843" w:rsidP="003E3843">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34DF5D" w14:textId="77777777" w:rsidR="003E3843" w:rsidRPr="007540B4" w:rsidRDefault="003E3843" w:rsidP="003E3843">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69ECEB" w14:textId="77777777" w:rsidR="003E3843" w:rsidRPr="007540B4" w:rsidRDefault="003E3843" w:rsidP="003E3843">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D036" w14:textId="77777777" w:rsidR="003E3843" w:rsidRPr="007540B4" w:rsidRDefault="003E3843" w:rsidP="003E3843">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EA5D1E" w14:textId="77777777" w:rsidR="003E3843" w:rsidRPr="007540B4" w:rsidRDefault="003E3843" w:rsidP="003E3843">
      <w:pPr>
        <w:jc w:val="both"/>
        <w:rPr>
          <w:szCs w:val="24"/>
        </w:rPr>
      </w:pPr>
      <w:r w:rsidRPr="007540B4">
        <w:rPr>
          <w:szCs w:val="24"/>
        </w:rPr>
        <w:t>16.1.6. visi Šalies pareiškimai ir garantijos yra išsamūs ir nepalieka nutylėtų jokių aplinkybių, kurios darytų šiuos pareiškimus ar garantijas neteisingais.</w:t>
      </w:r>
    </w:p>
    <w:p w14:paraId="100315E7" w14:textId="77777777" w:rsidR="003E3843" w:rsidRPr="007540B4" w:rsidRDefault="003E3843" w:rsidP="003E3843">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6BF5C4" w14:textId="77777777" w:rsidR="003E3843" w:rsidRPr="007540B4" w:rsidRDefault="003E3843" w:rsidP="003E3843">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05C0388C" w14:textId="77777777" w:rsidR="003E3843" w:rsidRPr="007540B4" w:rsidRDefault="003E3843" w:rsidP="003E3843">
      <w:pPr>
        <w:jc w:val="both"/>
        <w:rPr>
          <w:szCs w:val="24"/>
        </w:rPr>
      </w:pPr>
    </w:p>
    <w:p w14:paraId="3A460C41" w14:textId="77777777" w:rsidR="003E3843" w:rsidRPr="007540B4" w:rsidRDefault="003E3843" w:rsidP="003E3843">
      <w:pPr>
        <w:jc w:val="both"/>
        <w:rPr>
          <w:b/>
          <w:szCs w:val="24"/>
        </w:rPr>
      </w:pPr>
      <w:r w:rsidRPr="007540B4">
        <w:rPr>
          <w:b/>
          <w:bCs/>
          <w:szCs w:val="24"/>
        </w:rPr>
        <w:t>17.</w:t>
      </w:r>
      <w:r w:rsidRPr="007540B4">
        <w:rPr>
          <w:b/>
          <w:bCs/>
          <w:szCs w:val="24"/>
        </w:rPr>
        <w:tab/>
      </w:r>
      <w:r w:rsidRPr="007540B4">
        <w:rPr>
          <w:b/>
          <w:szCs w:val="24"/>
        </w:rPr>
        <w:t>Bendrieji atsakomybės klausimai</w:t>
      </w:r>
    </w:p>
    <w:p w14:paraId="2C50F8B3" w14:textId="77777777" w:rsidR="003E3843" w:rsidRPr="007540B4" w:rsidRDefault="003E3843" w:rsidP="003E3843">
      <w:pPr>
        <w:jc w:val="both"/>
        <w:rPr>
          <w:szCs w:val="24"/>
        </w:rPr>
      </w:pPr>
    </w:p>
    <w:p w14:paraId="3961B1C3" w14:textId="77777777" w:rsidR="003E3843" w:rsidRPr="007540B4" w:rsidRDefault="003E3843" w:rsidP="003E3843">
      <w:pPr>
        <w:jc w:val="both"/>
        <w:rPr>
          <w:szCs w:val="24"/>
        </w:rPr>
      </w:pPr>
      <w:r w:rsidRPr="007540B4">
        <w:rPr>
          <w:szCs w:val="24"/>
        </w:rPr>
        <w:t>17.1. Netesybų už vėlavimą ar pareigų pagal Sutartį pažeidimą sumokėjimas neatleidžia Šalies nuo Sutartyje numatytų jos pareigų vykdymo.</w:t>
      </w:r>
    </w:p>
    <w:p w14:paraId="73ED4B4C" w14:textId="77777777" w:rsidR="003E3843" w:rsidRPr="007540B4" w:rsidRDefault="003E3843" w:rsidP="003E3843">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16E8B0F" w14:textId="77777777" w:rsidR="003E3843" w:rsidRPr="007540B4" w:rsidRDefault="003E3843" w:rsidP="003E3843">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D9A062" w14:textId="77777777" w:rsidR="003E3843" w:rsidRPr="007540B4" w:rsidRDefault="003E3843" w:rsidP="003E3843">
      <w:pPr>
        <w:jc w:val="both"/>
        <w:rPr>
          <w:szCs w:val="24"/>
        </w:rPr>
      </w:pPr>
      <w:r w:rsidRPr="007540B4">
        <w:rPr>
          <w:szCs w:val="24"/>
        </w:rPr>
        <w:t>17.4. Šioje Sutartyje numatytos teisių gynybos priemonės neapriboja Šalių teisės pasinaudoti kitomis teisėtomis teisių gynybos priemonėmis.</w:t>
      </w:r>
    </w:p>
    <w:p w14:paraId="0FEA92AA" w14:textId="77777777" w:rsidR="003E3843" w:rsidRPr="007540B4" w:rsidRDefault="003E3843" w:rsidP="003E3843">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094D0A" w14:textId="77777777" w:rsidR="003E3843" w:rsidRPr="007540B4" w:rsidRDefault="003E3843" w:rsidP="003E3843">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DD44D6" w14:textId="77777777" w:rsidR="003E3843" w:rsidRPr="007540B4" w:rsidRDefault="003E3843" w:rsidP="003E3843">
      <w:pPr>
        <w:jc w:val="both"/>
        <w:rPr>
          <w:szCs w:val="24"/>
        </w:rPr>
      </w:pPr>
    </w:p>
    <w:p w14:paraId="03A6952C" w14:textId="77777777" w:rsidR="003E3843" w:rsidRPr="007540B4" w:rsidRDefault="003E3843" w:rsidP="003E3843">
      <w:pPr>
        <w:jc w:val="both"/>
        <w:rPr>
          <w:b/>
          <w:szCs w:val="24"/>
        </w:rPr>
      </w:pPr>
      <w:r w:rsidRPr="007540B4">
        <w:rPr>
          <w:b/>
          <w:bCs/>
          <w:szCs w:val="24"/>
        </w:rPr>
        <w:t>18.</w:t>
      </w:r>
      <w:r w:rsidRPr="007540B4">
        <w:rPr>
          <w:b/>
          <w:bCs/>
          <w:szCs w:val="24"/>
        </w:rPr>
        <w:tab/>
      </w:r>
      <w:r w:rsidRPr="007540B4">
        <w:rPr>
          <w:b/>
          <w:szCs w:val="24"/>
        </w:rPr>
        <w:t>Nenugalima jėga (</w:t>
      </w:r>
      <w:r>
        <w:rPr>
          <w:b/>
          <w:szCs w:val="24"/>
        </w:rPr>
        <w:t>Force Majeure</w:t>
      </w:r>
      <w:r w:rsidRPr="007540B4">
        <w:rPr>
          <w:b/>
          <w:szCs w:val="24"/>
        </w:rPr>
        <w:t>)</w:t>
      </w:r>
    </w:p>
    <w:p w14:paraId="28B55AC7" w14:textId="77777777" w:rsidR="003E3843" w:rsidRPr="007540B4" w:rsidRDefault="003E3843" w:rsidP="003E3843">
      <w:pPr>
        <w:jc w:val="both"/>
        <w:rPr>
          <w:b/>
          <w:szCs w:val="24"/>
        </w:rPr>
      </w:pPr>
    </w:p>
    <w:p w14:paraId="50685B0F" w14:textId="77777777" w:rsidR="003E3843" w:rsidRPr="007540B4" w:rsidRDefault="003E3843" w:rsidP="003E3843">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4E7A3553" w14:textId="77777777" w:rsidR="003E3843" w:rsidRPr="007540B4" w:rsidRDefault="003E3843" w:rsidP="003E3843">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5C9A0D" w14:textId="77777777" w:rsidR="003E3843" w:rsidRPr="007540B4" w:rsidRDefault="003E3843" w:rsidP="003E3843">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8EC9F4" w14:textId="77777777" w:rsidR="003E3843" w:rsidRPr="007540B4" w:rsidRDefault="003E3843" w:rsidP="003E3843">
      <w:pPr>
        <w:jc w:val="both"/>
        <w:rPr>
          <w:szCs w:val="24"/>
        </w:rPr>
      </w:pPr>
      <w:r w:rsidRPr="007540B4">
        <w:rPr>
          <w:szCs w:val="24"/>
        </w:rPr>
        <w:t>18.2.</w:t>
      </w:r>
      <w:r w:rsidRPr="007540B4">
        <w:rPr>
          <w:b/>
          <w:bCs/>
          <w:szCs w:val="24"/>
        </w:rPr>
        <w:tab/>
      </w:r>
      <w:r w:rsidRPr="007540B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540B4">
        <w:rPr>
          <w:szCs w:val="24"/>
        </w:rPr>
        <w:t>įrodymus</w:t>
      </w:r>
      <w:proofErr w:type="spellEnd"/>
      <w:r w:rsidRPr="007540B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E65854" w14:textId="77777777" w:rsidR="003E3843" w:rsidRPr="007540B4" w:rsidRDefault="003E3843" w:rsidP="003E3843">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D75B50" w14:textId="77777777" w:rsidR="003E3843" w:rsidRPr="007540B4" w:rsidRDefault="003E3843" w:rsidP="003E3843">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D7133C" w14:textId="77777777" w:rsidR="003E3843" w:rsidRPr="007540B4" w:rsidRDefault="003E3843" w:rsidP="003E3843">
      <w:pPr>
        <w:jc w:val="both"/>
        <w:rPr>
          <w:szCs w:val="24"/>
        </w:rPr>
      </w:pPr>
    </w:p>
    <w:p w14:paraId="2509B25A" w14:textId="77777777" w:rsidR="003E3843" w:rsidRPr="007540B4" w:rsidRDefault="003E3843" w:rsidP="003E3843">
      <w:pPr>
        <w:jc w:val="both"/>
        <w:rPr>
          <w:b/>
          <w:szCs w:val="24"/>
        </w:rPr>
      </w:pPr>
      <w:r w:rsidRPr="007540B4">
        <w:rPr>
          <w:b/>
          <w:bCs/>
          <w:szCs w:val="24"/>
        </w:rPr>
        <w:t>19.</w:t>
      </w:r>
      <w:r w:rsidRPr="007540B4">
        <w:rPr>
          <w:b/>
          <w:bCs/>
          <w:szCs w:val="24"/>
        </w:rPr>
        <w:tab/>
      </w:r>
      <w:r w:rsidRPr="007540B4">
        <w:rPr>
          <w:b/>
          <w:szCs w:val="24"/>
        </w:rPr>
        <w:t>Sutarties nuostatų negaliojimas</w:t>
      </w:r>
    </w:p>
    <w:p w14:paraId="000BDA1A" w14:textId="77777777" w:rsidR="003E3843" w:rsidRPr="007540B4" w:rsidRDefault="003E3843" w:rsidP="003E3843">
      <w:pPr>
        <w:jc w:val="both"/>
        <w:rPr>
          <w:b/>
          <w:szCs w:val="24"/>
        </w:rPr>
      </w:pPr>
    </w:p>
    <w:p w14:paraId="61BABBC9" w14:textId="77777777" w:rsidR="003E3843" w:rsidRPr="007540B4" w:rsidRDefault="003E3843" w:rsidP="003E3843">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C2EB88" w14:textId="77777777" w:rsidR="003E3843" w:rsidRPr="007540B4" w:rsidRDefault="003E3843" w:rsidP="003E3843">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D29BE4" w14:textId="77777777" w:rsidR="003E3843" w:rsidRPr="007540B4" w:rsidRDefault="003E3843" w:rsidP="003E3843">
      <w:pPr>
        <w:jc w:val="both"/>
        <w:rPr>
          <w:szCs w:val="24"/>
        </w:rPr>
      </w:pPr>
    </w:p>
    <w:p w14:paraId="65B371B6" w14:textId="77777777" w:rsidR="003E3843" w:rsidRPr="007540B4" w:rsidRDefault="003E3843" w:rsidP="003E3843">
      <w:pPr>
        <w:jc w:val="both"/>
        <w:rPr>
          <w:b/>
          <w:szCs w:val="24"/>
        </w:rPr>
      </w:pPr>
      <w:r w:rsidRPr="007540B4">
        <w:rPr>
          <w:b/>
          <w:bCs/>
          <w:szCs w:val="24"/>
        </w:rPr>
        <w:t>20.</w:t>
      </w:r>
      <w:r w:rsidRPr="007540B4">
        <w:rPr>
          <w:b/>
          <w:bCs/>
          <w:szCs w:val="24"/>
        </w:rPr>
        <w:tab/>
      </w:r>
      <w:r w:rsidRPr="007540B4">
        <w:rPr>
          <w:b/>
          <w:szCs w:val="24"/>
        </w:rPr>
        <w:t>Sutarties pakeitimai</w:t>
      </w:r>
    </w:p>
    <w:p w14:paraId="301E44EF" w14:textId="77777777" w:rsidR="003E3843" w:rsidRPr="007540B4" w:rsidRDefault="003E3843" w:rsidP="003E3843">
      <w:pPr>
        <w:jc w:val="both"/>
        <w:rPr>
          <w:b/>
          <w:szCs w:val="24"/>
        </w:rPr>
      </w:pPr>
    </w:p>
    <w:p w14:paraId="14475B4B" w14:textId="77777777" w:rsidR="003E3843" w:rsidRPr="007540B4" w:rsidRDefault="003E3843" w:rsidP="003E3843">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10861741" w14:textId="77777777" w:rsidR="003E3843" w:rsidRPr="007540B4" w:rsidRDefault="003E3843" w:rsidP="003E3843">
      <w:pPr>
        <w:jc w:val="both"/>
        <w:rPr>
          <w:szCs w:val="24"/>
        </w:rPr>
      </w:pPr>
      <w:r w:rsidRPr="007540B4">
        <w:rPr>
          <w:szCs w:val="24"/>
        </w:rPr>
        <w:t xml:space="preserve">20.2. Sutarties pakeitimai įforminami Šalims sudarant Susitarimą. </w:t>
      </w:r>
    </w:p>
    <w:p w14:paraId="0336C546" w14:textId="77777777" w:rsidR="003E3843" w:rsidRPr="007540B4" w:rsidRDefault="003E3843" w:rsidP="003E3843">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73ACBCB" w14:textId="77777777" w:rsidR="003E3843" w:rsidRPr="007540B4" w:rsidRDefault="003E3843" w:rsidP="003E3843">
      <w:pPr>
        <w:jc w:val="both"/>
        <w:rPr>
          <w:szCs w:val="24"/>
        </w:rPr>
      </w:pPr>
      <w:r w:rsidRPr="007540B4">
        <w:rPr>
          <w:szCs w:val="24"/>
        </w:rPr>
        <w:t>20.4. Susitarimai įsigalioja nuo jų sudarymo, jei Susitarime nenurodyta kitaip. Susitarimą Pirkėjas privalo paviešinti VPĮ 33 ir 86 straipsniuose nustatyta tvarka.</w:t>
      </w:r>
    </w:p>
    <w:p w14:paraId="55A921E2" w14:textId="77777777" w:rsidR="003E3843" w:rsidRPr="007540B4" w:rsidRDefault="003E3843" w:rsidP="003E3843">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85C49A" w14:textId="77777777" w:rsidR="003E3843" w:rsidRPr="007540B4" w:rsidRDefault="003E3843" w:rsidP="003E3843">
      <w:pPr>
        <w:jc w:val="both"/>
        <w:rPr>
          <w:szCs w:val="24"/>
        </w:rPr>
      </w:pPr>
    </w:p>
    <w:p w14:paraId="2AD41832" w14:textId="77777777" w:rsidR="003E3843" w:rsidRPr="007540B4" w:rsidRDefault="003E3843" w:rsidP="003E3843">
      <w:pPr>
        <w:jc w:val="both"/>
        <w:rPr>
          <w:b/>
          <w:szCs w:val="24"/>
        </w:rPr>
      </w:pPr>
      <w:r w:rsidRPr="007540B4">
        <w:rPr>
          <w:b/>
          <w:bCs/>
          <w:szCs w:val="24"/>
        </w:rPr>
        <w:t>21.</w:t>
      </w:r>
      <w:r w:rsidRPr="007540B4">
        <w:rPr>
          <w:b/>
          <w:bCs/>
          <w:szCs w:val="24"/>
        </w:rPr>
        <w:tab/>
      </w:r>
      <w:r w:rsidRPr="007540B4">
        <w:rPr>
          <w:b/>
          <w:szCs w:val="24"/>
        </w:rPr>
        <w:t xml:space="preserve">Sutarties </w:t>
      </w:r>
      <w:r>
        <w:rPr>
          <w:b/>
          <w:szCs w:val="24"/>
        </w:rPr>
        <w:t>sustabdymas</w:t>
      </w:r>
    </w:p>
    <w:p w14:paraId="25B0FE3F" w14:textId="77777777" w:rsidR="003E3843" w:rsidRPr="007540B4" w:rsidRDefault="003E3843" w:rsidP="003E3843">
      <w:pPr>
        <w:jc w:val="both"/>
        <w:rPr>
          <w:b/>
          <w:szCs w:val="24"/>
        </w:rPr>
      </w:pPr>
    </w:p>
    <w:p w14:paraId="121686B0" w14:textId="77777777" w:rsidR="003E3843" w:rsidRPr="007540B4" w:rsidRDefault="003E3843" w:rsidP="003E3843">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39D293" w14:textId="77777777" w:rsidR="003E3843" w:rsidRPr="007540B4" w:rsidRDefault="003E3843" w:rsidP="003E3843">
      <w:pPr>
        <w:jc w:val="both"/>
        <w:rPr>
          <w:szCs w:val="24"/>
        </w:rPr>
      </w:pPr>
      <w:r w:rsidRPr="007540B4">
        <w:rPr>
          <w:szCs w:val="24"/>
        </w:rPr>
        <w:t>21.2. Prekių (jų dalies) tiekimas gali būti stabdomas esant bent vienai iš šių aplinkybių: </w:t>
      </w:r>
    </w:p>
    <w:p w14:paraId="16501391" w14:textId="77777777" w:rsidR="003E3843" w:rsidRPr="007540B4" w:rsidRDefault="003E3843" w:rsidP="003E3843">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0B6411" w14:textId="77777777" w:rsidR="003E3843" w:rsidRPr="007540B4" w:rsidRDefault="003E3843" w:rsidP="003E3843">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650A911A" w14:textId="77777777" w:rsidR="003E3843" w:rsidRPr="007540B4" w:rsidRDefault="003E3843" w:rsidP="003E3843">
      <w:pPr>
        <w:jc w:val="both"/>
        <w:rPr>
          <w:szCs w:val="24"/>
        </w:rPr>
      </w:pPr>
      <w:r w:rsidRPr="007540B4">
        <w:rPr>
          <w:szCs w:val="24"/>
        </w:rPr>
        <w:t>21.2.3. dėl nenumatytų prekių, paslaugų ir (ar) darbų, susijusių su perkamu objektu, kurių poreikis paaiškėjo tik vykdant Sutartį; </w:t>
      </w:r>
    </w:p>
    <w:p w14:paraId="616D83BC" w14:textId="77777777" w:rsidR="003E3843" w:rsidRPr="007540B4" w:rsidRDefault="003E3843" w:rsidP="003E3843">
      <w:pPr>
        <w:jc w:val="both"/>
        <w:rPr>
          <w:szCs w:val="24"/>
        </w:rPr>
      </w:pPr>
      <w:r w:rsidRPr="007540B4">
        <w:rPr>
          <w:szCs w:val="24"/>
        </w:rPr>
        <w:t>21.2.4. ne dėl Pirkėjo kaltės vėluoja kitos Pirkėjo pirkimo sutarties, turinčios tiesioginės įtakos šiai Sutarčiai, vykdymas;  </w:t>
      </w:r>
    </w:p>
    <w:p w14:paraId="4163B5B6" w14:textId="77777777" w:rsidR="003E3843" w:rsidRPr="007540B4" w:rsidRDefault="003E3843" w:rsidP="003E3843">
      <w:pPr>
        <w:jc w:val="both"/>
        <w:rPr>
          <w:szCs w:val="24"/>
        </w:rPr>
      </w:pPr>
      <w:r w:rsidRPr="007540B4">
        <w:rPr>
          <w:szCs w:val="24"/>
        </w:rPr>
        <w:t xml:space="preserve">21.2.5. esant </w:t>
      </w:r>
      <w:proofErr w:type="spellStart"/>
      <w:r w:rsidRPr="007540B4">
        <w:rPr>
          <w:szCs w:val="24"/>
        </w:rPr>
        <w:t>įrodymais</w:t>
      </w:r>
      <w:proofErr w:type="spellEnd"/>
      <w:r w:rsidRPr="007540B4">
        <w:rPr>
          <w:szCs w:val="24"/>
        </w:rPr>
        <w:t xml:space="preserve"> pagrįstoms kliūtims ar trukdymams, sukeltiems Tiekėjui kitų trečiųjų asmenų ne dėl Tiekėjo ne laiku ar netinkamai pagal Sutarties sąlygas ir tvarką įvykdytų sutartinių įsipareigojimų; </w:t>
      </w:r>
    </w:p>
    <w:p w14:paraId="293EEEF8" w14:textId="77777777" w:rsidR="003E3843" w:rsidRPr="007540B4" w:rsidRDefault="003E3843" w:rsidP="003E3843">
      <w:pPr>
        <w:jc w:val="both"/>
        <w:rPr>
          <w:szCs w:val="24"/>
        </w:rPr>
      </w:pPr>
      <w:r w:rsidRPr="007540B4">
        <w:rPr>
          <w:szCs w:val="24"/>
        </w:rPr>
        <w:t>21.2.6. pasikeitus galiojančiam teisės aktui ar įsigaliojus naujam teisės aktui, kuris turi įtakos šios Sutarties vykdymui; </w:t>
      </w:r>
    </w:p>
    <w:p w14:paraId="6E62707D" w14:textId="77777777" w:rsidR="003E3843" w:rsidRPr="007540B4" w:rsidRDefault="003E3843" w:rsidP="003E3843">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518267CA" w14:textId="77777777" w:rsidR="003E3843" w:rsidRPr="007540B4" w:rsidRDefault="003E3843" w:rsidP="003E3843">
      <w:pPr>
        <w:jc w:val="both"/>
        <w:rPr>
          <w:szCs w:val="24"/>
        </w:rPr>
      </w:pPr>
      <w:r w:rsidRPr="007540B4">
        <w:rPr>
          <w:szCs w:val="24"/>
        </w:rPr>
        <w:t>21.2.8. dėl teisminių (arbitražinių) ginčų su Pirkėju ar trečiaisiais asmenimis, kurių dalykas yra tiesiogiai susijęs su Sutarties vykdymu. </w:t>
      </w:r>
    </w:p>
    <w:p w14:paraId="12D49E4E" w14:textId="77777777" w:rsidR="003E3843" w:rsidRPr="007540B4" w:rsidRDefault="003E3843" w:rsidP="003E3843">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01C9DBB9" w14:textId="77777777" w:rsidR="003E3843" w:rsidRPr="007540B4" w:rsidRDefault="003E3843" w:rsidP="003E3843">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FF0354" w14:textId="77777777" w:rsidR="003E3843" w:rsidRPr="007540B4" w:rsidRDefault="003E3843" w:rsidP="003E3843">
      <w:pPr>
        <w:jc w:val="both"/>
        <w:rPr>
          <w:szCs w:val="24"/>
        </w:rPr>
      </w:pPr>
      <w:r w:rsidRPr="007540B4">
        <w:rPr>
          <w:szCs w:val="24"/>
        </w:rPr>
        <w:t>21.5. Sutartinių įsipareigojimų vykdymas gali būti stabdomas tik Sutarties galiojimo laikotarpiu tokia tvarka:</w:t>
      </w:r>
    </w:p>
    <w:p w14:paraId="4D2F6D0F" w14:textId="77777777" w:rsidR="003E3843" w:rsidRPr="007540B4" w:rsidRDefault="003E3843" w:rsidP="003E3843">
      <w:pPr>
        <w:jc w:val="both"/>
        <w:rPr>
          <w:szCs w:val="24"/>
        </w:rPr>
      </w:pPr>
      <w:r w:rsidRPr="007540B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540B4">
        <w:rPr>
          <w:szCs w:val="24"/>
        </w:rPr>
        <w:t>įrodymais</w:t>
      </w:r>
      <w:proofErr w:type="spellEnd"/>
      <w:r w:rsidRPr="007540B4">
        <w:rPr>
          <w:szCs w:val="24"/>
        </w:rPr>
        <w:t>, Pirkėjas turi teisę raštu atsisakyti patvirtinti stabdymą. </w:t>
      </w:r>
    </w:p>
    <w:p w14:paraId="2F77A421" w14:textId="77777777" w:rsidR="003E3843" w:rsidRPr="007540B4" w:rsidRDefault="003E3843" w:rsidP="003E3843">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E04B00" w14:textId="77777777" w:rsidR="003E3843" w:rsidRPr="007540B4" w:rsidRDefault="003E3843" w:rsidP="003E3843">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A9FDA5" w14:textId="77777777" w:rsidR="003E3843" w:rsidRPr="007540B4" w:rsidRDefault="003E3843" w:rsidP="003E3843">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7450B9" w14:textId="77777777" w:rsidR="003E3843" w:rsidRPr="007540B4" w:rsidRDefault="003E3843" w:rsidP="003E3843">
      <w:pPr>
        <w:jc w:val="both"/>
        <w:rPr>
          <w:szCs w:val="24"/>
        </w:rPr>
      </w:pPr>
      <w:r w:rsidRPr="007540B4">
        <w:rPr>
          <w:szCs w:val="24"/>
        </w:rPr>
        <w:t>21.7. Sutartinių įsipareigojimų vykdymas stabdomas ne ilgesniam kaip konkrečios, pagrįstos aplinkybės egzistavimo laikotarpiui.</w:t>
      </w:r>
    </w:p>
    <w:p w14:paraId="0349A260" w14:textId="77777777" w:rsidR="003E3843" w:rsidRPr="007540B4" w:rsidRDefault="003E3843" w:rsidP="003E3843">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AE6F632" w14:textId="77777777" w:rsidR="003E3843" w:rsidRPr="007540B4" w:rsidRDefault="003E3843" w:rsidP="003E3843">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7FB448" w14:textId="77777777" w:rsidR="003E3843" w:rsidRPr="007540B4" w:rsidRDefault="003E3843" w:rsidP="003E3843">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43341003" w14:textId="77777777" w:rsidR="003E3843" w:rsidRPr="007540B4" w:rsidRDefault="003E3843" w:rsidP="003E3843">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F572579" w14:textId="77777777" w:rsidR="003E3843" w:rsidRPr="007540B4" w:rsidRDefault="003E3843" w:rsidP="003E3843">
      <w:pPr>
        <w:jc w:val="both"/>
        <w:rPr>
          <w:szCs w:val="24"/>
        </w:rPr>
      </w:pPr>
    </w:p>
    <w:p w14:paraId="0D455965" w14:textId="77777777" w:rsidR="003E3843" w:rsidRPr="007540B4" w:rsidRDefault="003E3843" w:rsidP="003E3843">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38832147" w14:textId="77777777" w:rsidR="003E3843" w:rsidRPr="007540B4" w:rsidRDefault="003E3843" w:rsidP="003E3843">
      <w:pPr>
        <w:jc w:val="both"/>
        <w:rPr>
          <w:b/>
          <w:szCs w:val="24"/>
        </w:rPr>
      </w:pPr>
    </w:p>
    <w:p w14:paraId="19A0735E" w14:textId="77777777" w:rsidR="003E3843" w:rsidRPr="00F87003" w:rsidRDefault="003E3843" w:rsidP="003E3843">
      <w:pPr>
        <w:jc w:val="both"/>
        <w:rPr>
          <w:b/>
          <w:bCs/>
          <w:szCs w:val="24"/>
        </w:rPr>
      </w:pPr>
      <w:r w:rsidRPr="007540B4">
        <w:rPr>
          <w:szCs w:val="24"/>
        </w:rPr>
        <w:t>Sutartis gali būti nutraukiama VPĮ 90 straipsnyje ir Sutartyje numatytais atvejais, įskaitant galimybę nutraukti Sutartį Šalių susitarimu.</w:t>
      </w:r>
    </w:p>
    <w:p w14:paraId="3B769712" w14:textId="77777777" w:rsidR="003E3843" w:rsidRPr="00F87003" w:rsidRDefault="003E3843" w:rsidP="003E3843">
      <w:pPr>
        <w:jc w:val="both"/>
        <w:rPr>
          <w:b/>
          <w:bCs/>
          <w:szCs w:val="24"/>
        </w:rPr>
      </w:pPr>
    </w:p>
    <w:p w14:paraId="4F8E50AD" w14:textId="77777777" w:rsidR="003E3843" w:rsidRPr="007540B4" w:rsidRDefault="003E3843" w:rsidP="003E3843">
      <w:pPr>
        <w:jc w:val="both"/>
        <w:rPr>
          <w:b/>
          <w:szCs w:val="24"/>
        </w:rPr>
      </w:pPr>
      <w:r w:rsidRPr="007540B4">
        <w:rPr>
          <w:b/>
          <w:bCs/>
          <w:szCs w:val="24"/>
        </w:rPr>
        <w:t>22.1.</w:t>
      </w:r>
      <w:r w:rsidRPr="007540B4">
        <w:rPr>
          <w:b/>
          <w:bCs/>
          <w:szCs w:val="24"/>
        </w:rPr>
        <w:tab/>
      </w:r>
      <w:r w:rsidRPr="007540B4">
        <w:rPr>
          <w:b/>
          <w:szCs w:val="24"/>
        </w:rPr>
        <w:t>Pretenzijos dėl Sutarties pažeidimų</w:t>
      </w:r>
    </w:p>
    <w:p w14:paraId="21B9CD19" w14:textId="77777777" w:rsidR="003E3843" w:rsidRPr="007540B4" w:rsidRDefault="003E3843" w:rsidP="003E3843">
      <w:pPr>
        <w:jc w:val="both"/>
        <w:rPr>
          <w:b/>
          <w:szCs w:val="24"/>
        </w:rPr>
      </w:pPr>
    </w:p>
    <w:p w14:paraId="6FFE0029" w14:textId="77777777" w:rsidR="003E3843" w:rsidRPr="007540B4" w:rsidRDefault="003E3843" w:rsidP="003E3843">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E591B0E" w14:textId="77777777" w:rsidR="003E3843" w:rsidRPr="007540B4" w:rsidRDefault="003E3843" w:rsidP="003E3843">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3B6FD329" w14:textId="77777777" w:rsidR="003E3843" w:rsidRPr="007540B4" w:rsidRDefault="003E3843" w:rsidP="003E3843">
      <w:pPr>
        <w:jc w:val="both"/>
        <w:rPr>
          <w:szCs w:val="24"/>
        </w:rPr>
      </w:pPr>
    </w:p>
    <w:p w14:paraId="4C049519" w14:textId="77777777" w:rsidR="003E3843" w:rsidRPr="007540B4" w:rsidRDefault="003E3843" w:rsidP="003E3843">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66D8CBAD" w14:textId="77777777" w:rsidR="003E3843" w:rsidRPr="007540B4" w:rsidRDefault="003E3843" w:rsidP="003E3843">
      <w:pPr>
        <w:jc w:val="both"/>
        <w:rPr>
          <w:b/>
          <w:szCs w:val="24"/>
        </w:rPr>
      </w:pPr>
    </w:p>
    <w:p w14:paraId="260AA5C2" w14:textId="77777777" w:rsidR="003E3843" w:rsidRPr="007540B4" w:rsidRDefault="003E3843" w:rsidP="003E3843">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85CB43" w14:textId="77777777" w:rsidR="003E3843" w:rsidRPr="007540B4" w:rsidRDefault="003E3843" w:rsidP="003E3843">
      <w:pPr>
        <w:jc w:val="both"/>
        <w:rPr>
          <w:szCs w:val="24"/>
        </w:rPr>
      </w:pPr>
      <w:r w:rsidRPr="007540B4">
        <w:rPr>
          <w:szCs w:val="24"/>
        </w:rPr>
        <w:t>22.2.2. Pirkėjas turi teisę vienašališkai nutraukti Sutartį ar jos dalį raštu įspėjęs Tiekėją prieš ne trumpesnį nei 10 (dešimties) dienų terminą, jeigu: </w:t>
      </w:r>
    </w:p>
    <w:p w14:paraId="04D37D45" w14:textId="77777777" w:rsidR="003E3843" w:rsidRPr="007540B4" w:rsidRDefault="003E3843" w:rsidP="003E3843">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0796ED3" w14:textId="77777777" w:rsidR="003E3843" w:rsidRPr="007540B4" w:rsidRDefault="003E3843" w:rsidP="003E3843">
      <w:pPr>
        <w:jc w:val="both"/>
        <w:rPr>
          <w:szCs w:val="24"/>
        </w:rPr>
      </w:pPr>
      <w:r w:rsidRPr="007540B4">
        <w:rPr>
          <w:szCs w:val="24"/>
        </w:rPr>
        <w:t>22.2.2.2. Tiekėjo padėtis pasikeičia ir jis atitinka pirkimo dokumentuose nustatytą pašalinimo pagrindą, kuris taikomas ir Sutarties galiojimo metu;</w:t>
      </w:r>
    </w:p>
    <w:p w14:paraId="0D9D60D1" w14:textId="77777777" w:rsidR="003E3843" w:rsidRPr="007540B4" w:rsidRDefault="003E3843" w:rsidP="003E3843">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6997E314" w14:textId="77777777" w:rsidR="003E3843" w:rsidRPr="007540B4" w:rsidRDefault="003E3843" w:rsidP="003E3843">
      <w:pPr>
        <w:jc w:val="both"/>
        <w:rPr>
          <w:szCs w:val="24"/>
        </w:rPr>
      </w:pPr>
      <w:r w:rsidRPr="007540B4">
        <w:rPr>
          <w:szCs w:val="24"/>
        </w:rPr>
        <w:t>22.2.2.4. Pirkėjas nusprendžia nebevykdyti veiklos, kurios vykdymui Sutartimi įsigyjamos Prekės ir Sutarties poreikis išnyksta; </w:t>
      </w:r>
    </w:p>
    <w:p w14:paraId="02EF561A" w14:textId="77777777" w:rsidR="003E3843" w:rsidRPr="007540B4" w:rsidRDefault="003E3843" w:rsidP="003E3843">
      <w:pPr>
        <w:jc w:val="both"/>
        <w:rPr>
          <w:szCs w:val="24"/>
        </w:rPr>
      </w:pPr>
      <w:r w:rsidRPr="007540B4">
        <w:rPr>
          <w:szCs w:val="24"/>
        </w:rPr>
        <w:t>22.2.2.5. Pirkėjo valdymo organas priima sprendimą, dėl kurio Sutarties poreikis išnyksta; </w:t>
      </w:r>
    </w:p>
    <w:p w14:paraId="32C6E323" w14:textId="77777777" w:rsidR="003E3843" w:rsidRPr="007540B4" w:rsidRDefault="003E3843" w:rsidP="003E3843">
      <w:pPr>
        <w:jc w:val="both"/>
        <w:rPr>
          <w:szCs w:val="24"/>
        </w:rPr>
      </w:pPr>
      <w:r w:rsidRPr="007540B4">
        <w:rPr>
          <w:szCs w:val="24"/>
        </w:rPr>
        <w:t>22.2.2.6. pasikeičia (pablogėja) Pirkėjo finansinė padėtis ar Pirkėjas negauna / netenka finansavimo ir dėl šios priežasties nusprendžia nutraukti Sutartį; </w:t>
      </w:r>
    </w:p>
    <w:p w14:paraId="13047855" w14:textId="77777777" w:rsidR="003E3843" w:rsidRPr="007540B4" w:rsidRDefault="003E3843" w:rsidP="003E3843">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2D890B5A" w14:textId="77777777" w:rsidR="003E3843" w:rsidRPr="007540B4" w:rsidRDefault="003E3843" w:rsidP="003E3843">
      <w:pPr>
        <w:jc w:val="both"/>
        <w:rPr>
          <w:szCs w:val="24"/>
        </w:rPr>
      </w:pPr>
      <w:r w:rsidRPr="007540B4">
        <w:rPr>
          <w:szCs w:val="24"/>
        </w:rPr>
        <w:t>22.2.2.8. nebelieka perkamų Prekių poreikio; </w:t>
      </w:r>
    </w:p>
    <w:p w14:paraId="7D85578E" w14:textId="77777777" w:rsidR="003E3843" w:rsidRPr="007540B4" w:rsidRDefault="003E3843" w:rsidP="003E3843">
      <w:pPr>
        <w:jc w:val="both"/>
        <w:rPr>
          <w:szCs w:val="24"/>
        </w:rPr>
      </w:pPr>
      <w:r w:rsidRPr="007540B4">
        <w:rPr>
          <w:szCs w:val="24"/>
        </w:rPr>
        <w:t>22.2.2.9. Pirkėjas iš pirkimų priežiūrą atliekančių institucijų gauna nurodymą / rekomendaciją nutraukti Sutartį;</w:t>
      </w:r>
    </w:p>
    <w:p w14:paraId="7F7CD6F2" w14:textId="77777777" w:rsidR="003E3843" w:rsidRPr="007540B4" w:rsidRDefault="003E3843" w:rsidP="003E3843">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734F058F" w14:textId="77777777" w:rsidR="003E3843" w:rsidRPr="007540B4" w:rsidRDefault="003E3843" w:rsidP="003E3843">
      <w:pPr>
        <w:jc w:val="both"/>
        <w:rPr>
          <w:szCs w:val="24"/>
        </w:rPr>
      </w:pPr>
      <w:r w:rsidRPr="007540B4">
        <w:rPr>
          <w:szCs w:val="24"/>
        </w:rPr>
        <w:lastRenderedPageBreak/>
        <w:t>22.2.2.11. Tiekėjas atsisako pašalinti arba nepašalina Prekių trūkumų per Pirkėjo nustatytus protingus terminus;</w:t>
      </w:r>
    </w:p>
    <w:p w14:paraId="399544B2" w14:textId="77777777" w:rsidR="003E3843" w:rsidRPr="007540B4" w:rsidRDefault="003E3843" w:rsidP="003E3843">
      <w:pPr>
        <w:jc w:val="both"/>
        <w:rPr>
          <w:szCs w:val="24"/>
        </w:rPr>
      </w:pPr>
      <w:r w:rsidRPr="007540B4">
        <w:rPr>
          <w:szCs w:val="24"/>
        </w:rPr>
        <w:t>22.2.2.12. Tiekėjas pažeidžia Sutartį arba įstatymus bei kitus teisės aktus ir per Pirkėjo rašytinėje pretenzijoje nurodytą terminą neištaiso pažeidimo.</w:t>
      </w:r>
    </w:p>
    <w:p w14:paraId="2E794359" w14:textId="77777777" w:rsidR="003E3843" w:rsidRPr="007540B4" w:rsidRDefault="003E3843" w:rsidP="003E3843">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196945" w14:textId="77777777" w:rsidR="003E3843" w:rsidRPr="007540B4" w:rsidRDefault="003E3843" w:rsidP="003E3843">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E88842" w14:textId="77777777" w:rsidR="003E3843" w:rsidRPr="007540B4" w:rsidRDefault="003E3843" w:rsidP="003E3843">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C0201F" w14:textId="77777777" w:rsidR="003E3843" w:rsidRPr="007540B4" w:rsidRDefault="003E3843" w:rsidP="003E3843">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E9D1E6E" w14:textId="77777777" w:rsidR="003E3843" w:rsidRPr="007540B4" w:rsidRDefault="003E3843" w:rsidP="003E3843">
      <w:pPr>
        <w:jc w:val="both"/>
        <w:rPr>
          <w:szCs w:val="24"/>
        </w:rPr>
      </w:pPr>
      <w:r w:rsidRPr="007540B4">
        <w:rPr>
          <w:szCs w:val="24"/>
        </w:rPr>
        <w:t>22.2.7. Sutartis laikoma nutraukta kitą dieną po to, kai pasibaigia įspėjimo apie Sutarties nutraukimą terminas.  </w:t>
      </w:r>
    </w:p>
    <w:p w14:paraId="3CA51B48" w14:textId="77777777" w:rsidR="003E3843" w:rsidRPr="007540B4" w:rsidRDefault="003E3843" w:rsidP="003E3843">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147146" w14:textId="77777777" w:rsidR="003E3843" w:rsidRPr="007540B4" w:rsidRDefault="003E3843" w:rsidP="003E3843">
      <w:pPr>
        <w:jc w:val="both"/>
        <w:rPr>
          <w:szCs w:val="24"/>
        </w:rPr>
      </w:pPr>
    </w:p>
    <w:p w14:paraId="1C4A5549" w14:textId="77777777" w:rsidR="003E3843" w:rsidRPr="007540B4" w:rsidRDefault="003E3843" w:rsidP="003E3843">
      <w:pPr>
        <w:jc w:val="both"/>
        <w:rPr>
          <w:b/>
          <w:bCs/>
          <w:szCs w:val="24"/>
        </w:rPr>
      </w:pPr>
      <w:r w:rsidRPr="007540B4">
        <w:rPr>
          <w:b/>
          <w:bCs/>
          <w:szCs w:val="24"/>
        </w:rPr>
        <w:t>22.3.</w:t>
      </w:r>
      <w:r w:rsidRPr="007540B4">
        <w:rPr>
          <w:b/>
          <w:bCs/>
          <w:szCs w:val="24"/>
        </w:rPr>
        <w:tab/>
        <w:t>Sutarties nutraukimas Tiekėjo iniciatyva</w:t>
      </w:r>
    </w:p>
    <w:p w14:paraId="6AB6969A" w14:textId="77777777" w:rsidR="003E3843" w:rsidRPr="007540B4" w:rsidRDefault="003E3843" w:rsidP="003E3843">
      <w:pPr>
        <w:jc w:val="both"/>
        <w:rPr>
          <w:b/>
          <w:bCs/>
          <w:szCs w:val="24"/>
        </w:rPr>
      </w:pPr>
    </w:p>
    <w:p w14:paraId="79BC7DEA" w14:textId="77777777" w:rsidR="003E3843" w:rsidRPr="007540B4" w:rsidRDefault="003E3843" w:rsidP="003E3843">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540B4">
        <w:rPr>
          <w:szCs w:val="24"/>
        </w:rPr>
        <w:t>mokėjimus</w:t>
      </w:r>
      <w:proofErr w:type="spellEnd"/>
      <w:r w:rsidRPr="007540B4">
        <w:rPr>
          <w:szCs w:val="24"/>
        </w:rPr>
        <w:t>), ir Pirkėjo skola Tiekėjui viršija 20 (dvidešimt) proc. Pradinės sutarties vertės be PVM ir Pirkėjas, gavęs Tiekėjo pretenziją, per 30 (trisdešimt) dienų nesumoka Tiekėjui mokėtinų sumų. </w:t>
      </w:r>
    </w:p>
    <w:p w14:paraId="4F377065" w14:textId="77777777" w:rsidR="003E3843" w:rsidRPr="007540B4" w:rsidRDefault="003E3843" w:rsidP="003E3843">
      <w:pPr>
        <w:jc w:val="both"/>
        <w:rPr>
          <w:szCs w:val="24"/>
        </w:rPr>
      </w:pPr>
      <w:r w:rsidRPr="007540B4">
        <w:rPr>
          <w:szCs w:val="24"/>
        </w:rPr>
        <w:t>22.3.2. Tiekėjas turi teisę vienašališkai nutraukti Sutartį, įspėjęs Pirkėją raštu prieš ne trumpesnį nei 10 (dešimties) dienų terminą, jeigu:</w:t>
      </w:r>
    </w:p>
    <w:p w14:paraId="1CDFAC3C" w14:textId="77777777" w:rsidR="003E3843" w:rsidRPr="007540B4" w:rsidRDefault="003E3843" w:rsidP="003E3843">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DF2F98" w14:textId="77777777" w:rsidR="003E3843" w:rsidRPr="007540B4" w:rsidRDefault="003E3843" w:rsidP="003E3843">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C31C418" w14:textId="77777777" w:rsidR="003E3843" w:rsidRPr="007540B4" w:rsidRDefault="003E3843" w:rsidP="003E3843">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2C3C9972" w14:textId="77777777" w:rsidR="003E3843" w:rsidRPr="007540B4" w:rsidRDefault="003E3843" w:rsidP="003E3843">
      <w:pPr>
        <w:jc w:val="both"/>
        <w:rPr>
          <w:szCs w:val="24"/>
        </w:rPr>
      </w:pPr>
      <w:r w:rsidRPr="007540B4">
        <w:rPr>
          <w:szCs w:val="24"/>
        </w:rPr>
        <w:t>22.3.4. Tiekėjas turi teisę vienašališkai nutraukti Sutartį ir kitais įstatymuose bei kituose teisės aktuose įtvirtintais atvejais. </w:t>
      </w:r>
    </w:p>
    <w:p w14:paraId="2BD78441" w14:textId="77777777" w:rsidR="003E3843" w:rsidRPr="007540B4" w:rsidRDefault="003E3843" w:rsidP="003E3843">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F9834A" w14:textId="77777777" w:rsidR="003E3843" w:rsidRPr="007540B4" w:rsidRDefault="003E3843" w:rsidP="003E3843">
      <w:pPr>
        <w:jc w:val="both"/>
        <w:rPr>
          <w:szCs w:val="24"/>
        </w:rPr>
      </w:pPr>
      <w:r w:rsidRPr="007540B4">
        <w:rPr>
          <w:szCs w:val="24"/>
        </w:rPr>
        <w:t>22.3.6. Sutartis laikoma nutraukta kitą dieną po to, kai pasibaigia įspėjimo apie Sutarties nutraukimą terminas. </w:t>
      </w:r>
    </w:p>
    <w:p w14:paraId="502E60E9" w14:textId="77777777" w:rsidR="003E3843" w:rsidRPr="007540B4" w:rsidRDefault="003E3843" w:rsidP="003E3843">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4898DF" w14:textId="77777777" w:rsidR="003E3843" w:rsidRPr="007540B4" w:rsidRDefault="003E3843" w:rsidP="003E3843">
      <w:pPr>
        <w:jc w:val="both"/>
        <w:rPr>
          <w:szCs w:val="24"/>
        </w:rPr>
      </w:pPr>
    </w:p>
    <w:p w14:paraId="621D6EC3" w14:textId="77777777" w:rsidR="003E3843" w:rsidRPr="007540B4" w:rsidRDefault="003E3843" w:rsidP="003E3843">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1E2F212F" w14:textId="77777777" w:rsidR="003E3843" w:rsidRPr="007540B4" w:rsidRDefault="003E3843" w:rsidP="003E3843">
      <w:pPr>
        <w:jc w:val="both"/>
        <w:rPr>
          <w:b/>
          <w:szCs w:val="24"/>
        </w:rPr>
      </w:pPr>
    </w:p>
    <w:p w14:paraId="1118C299" w14:textId="77777777" w:rsidR="003E3843" w:rsidRPr="007540B4" w:rsidRDefault="003E3843" w:rsidP="003E3843">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7DEE15BC" w14:textId="77777777" w:rsidR="003E3843" w:rsidRPr="007540B4" w:rsidRDefault="003E3843" w:rsidP="003E3843">
      <w:pPr>
        <w:jc w:val="both"/>
        <w:rPr>
          <w:szCs w:val="24"/>
        </w:rPr>
      </w:pPr>
      <w:r w:rsidRPr="007540B4">
        <w:rPr>
          <w:szCs w:val="24"/>
        </w:rPr>
        <w:t>22.4.2. Nutraukus Sutartį, Šalys privalo: </w:t>
      </w:r>
    </w:p>
    <w:p w14:paraId="31C4C94E" w14:textId="77777777" w:rsidR="003E3843" w:rsidRPr="007540B4" w:rsidRDefault="003E3843" w:rsidP="003E3843">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656B807D" w14:textId="77777777" w:rsidR="003E3843" w:rsidRPr="007540B4" w:rsidRDefault="003E3843" w:rsidP="003E3843">
      <w:pPr>
        <w:jc w:val="both"/>
        <w:rPr>
          <w:szCs w:val="24"/>
        </w:rPr>
      </w:pPr>
      <w:r w:rsidRPr="007540B4">
        <w:rPr>
          <w:szCs w:val="24"/>
        </w:rPr>
        <w:t>22.4.2.2. atsiskaityti už iki Sutarties nutraukimo pristatytas Prekes, atitinkančias Sutarties reikalavimus; </w:t>
      </w:r>
    </w:p>
    <w:p w14:paraId="682D1C5E" w14:textId="77777777" w:rsidR="003E3843" w:rsidRPr="007540B4" w:rsidRDefault="003E3843" w:rsidP="003E3843">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25A61DA3" w14:textId="77777777" w:rsidR="003E3843" w:rsidRPr="007540B4" w:rsidRDefault="003E3843" w:rsidP="003E3843">
      <w:pPr>
        <w:jc w:val="both"/>
        <w:rPr>
          <w:szCs w:val="24"/>
        </w:rPr>
      </w:pPr>
    </w:p>
    <w:p w14:paraId="70CBC7BC" w14:textId="77777777" w:rsidR="003E3843" w:rsidRPr="007540B4" w:rsidRDefault="003E3843" w:rsidP="003E3843">
      <w:pPr>
        <w:jc w:val="both"/>
        <w:rPr>
          <w:b/>
          <w:szCs w:val="24"/>
        </w:rPr>
      </w:pPr>
      <w:r w:rsidRPr="007540B4">
        <w:rPr>
          <w:b/>
          <w:bCs/>
          <w:szCs w:val="24"/>
        </w:rPr>
        <w:t>23.</w:t>
      </w:r>
      <w:r w:rsidRPr="007540B4">
        <w:rPr>
          <w:b/>
          <w:bCs/>
          <w:szCs w:val="24"/>
        </w:rPr>
        <w:tab/>
      </w:r>
      <w:r>
        <w:rPr>
          <w:b/>
          <w:szCs w:val="24"/>
        </w:rPr>
        <w:t>Prekių modelio ar gamintojo keitimas</w:t>
      </w:r>
    </w:p>
    <w:p w14:paraId="54BA691D" w14:textId="77777777" w:rsidR="003E3843" w:rsidRPr="007540B4" w:rsidRDefault="003E3843" w:rsidP="003E3843">
      <w:pPr>
        <w:jc w:val="both"/>
        <w:rPr>
          <w:b/>
          <w:szCs w:val="24"/>
        </w:rPr>
      </w:pPr>
    </w:p>
    <w:p w14:paraId="0E5F5415" w14:textId="77777777" w:rsidR="003E3843" w:rsidRPr="007540B4" w:rsidRDefault="003E3843" w:rsidP="003E3843">
      <w:pPr>
        <w:jc w:val="both"/>
        <w:rPr>
          <w:szCs w:val="24"/>
        </w:rPr>
      </w:pPr>
      <w:r w:rsidRPr="007540B4">
        <w:rPr>
          <w:szCs w:val="24"/>
        </w:rPr>
        <w:t>23.1. Tiekėjas turi teisę keisti Prekių modelį ar gamintoją, jei yra visos toliau nurodytos sąlygos:</w:t>
      </w:r>
    </w:p>
    <w:p w14:paraId="7A29553C" w14:textId="77777777" w:rsidR="003E3843" w:rsidRPr="007540B4" w:rsidRDefault="003E3843" w:rsidP="003E3843">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1EB7D410" w14:textId="77777777" w:rsidR="003E3843" w:rsidRPr="007540B4" w:rsidRDefault="003E3843" w:rsidP="003E3843">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D4F27A2" w14:textId="77777777" w:rsidR="003E3843" w:rsidRPr="007540B4" w:rsidRDefault="003E3843" w:rsidP="003E3843">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B01FB5" w14:textId="77777777" w:rsidR="003E3843" w:rsidRPr="007540B4" w:rsidRDefault="003E3843" w:rsidP="003E3843">
      <w:pPr>
        <w:jc w:val="both"/>
        <w:rPr>
          <w:szCs w:val="24"/>
        </w:rPr>
      </w:pPr>
      <w:r w:rsidRPr="007540B4">
        <w:rPr>
          <w:szCs w:val="24"/>
        </w:rPr>
        <w:t>23.1.4. Šalys sudarė rašytinį susitarimą prie Sutarties dėl Prekių keitimo.</w:t>
      </w:r>
    </w:p>
    <w:p w14:paraId="6FBD42E2" w14:textId="77777777" w:rsidR="003E3843" w:rsidRPr="007540B4" w:rsidRDefault="003E3843" w:rsidP="003E3843">
      <w:pPr>
        <w:jc w:val="both"/>
        <w:rPr>
          <w:szCs w:val="24"/>
        </w:rPr>
      </w:pPr>
      <w:r w:rsidRPr="007540B4">
        <w:rPr>
          <w:szCs w:val="24"/>
        </w:rPr>
        <w:t xml:space="preserve">23.2. Šiame Bendrųjų sąlygų skyriuje nurodytu atveju Prekės turi būti pristatytos už ne didesnę nei pasiūlyme nurodytą kainą. </w:t>
      </w:r>
    </w:p>
    <w:p w14:paraId="4ABBDA07" w14:textId="77777777" w:rsidR="003E3843" w:rsidRPr="007540B4" w:rsidRDefault="003E3843" w:rsidP="003E3843">
      <w:pPr>
        <w:jc w:val="both"/>
        <w:rPr>
          <w:szCs w:val="24"/>
        </w:rPr>
      </w:pPr>
    </w:p>
    <w:p w14:paraId="23A8172F" w14:textId="77777777" w:rsidR="003E3843" w:rsidRPr="007540B4" w:rsidRDefault="003E3843" w:rsidP="003E3843">
      <w:pPr>
        <w:jc w:val="both"/>
        <w:rPr>
          <w:b/>
          <w:szCs w:val="24"/>
        </w:rPr>
      </w:pPr>
      <w:r w:rsidRPr="007540B4">
        <w:rPr>
          <w:b/>
          <w:bCs/>
          <w:szCs w:val="24"/>
        </w:rPr>
        <w:t>24.</w:t>
      </w:r>
      <w:r w:rsidRPr="007540B4">
        <w:rPr>
          <w:b/>
          <w:bCs/>
          <w:szCs w:val="24"/>
        </w:rPr>
        <w:tab/>
      </w:r>
      <w:r w:rsidRPr="007540B4">
        <w:rPr>
          <w:b/>
          <w:szCs w:val="24"/>
        </w:rPr>
        <w:t>Bendravimo tvarka ir kalba</w:t>
      </w:r>
    </w:p>
    <w:p w14:paraId="028E3B59" w14:textId="77777777" w:rsidR="003E3843" w:rsidRPr="007540B4" w:rsidRDefault="003E3843" w:rsidP="003E3843">
      <w:pPr>
        <w:jc w:val="both"/>
        <w:rPr>
          <w:b/>
          <w:szCs w:val="24"/>
        </w:rPr>
      </w:pPr>
    </w:p>
    <w:p w14:paraId="25876D92" w14:textId="77777777" w:rsidR="003E3843" w:rsidRPr="007540B4" w:rsidRDefault="003E3843" w:rsidP="003E3843">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57834245" w14:textId="77777777" w:rsidR="003E3843" w:rsidRPr="007540B4" w:rsidRDefault="003E3843" w:rsidP="003E3843">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245CE" w14:textId="77777777" w:rsidR="003E3843" w:rsidRPr="007540B4" w:rsidRDefault="003E3843" w:rsidP="003E3843">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438CC986" w14:textId="77777777" w:rsidR="003E3843" w:rsidRPr="007540B4" w:rsidRDefault="003E3843" w:rsidP="003E3843">
      <w:pPr>
        <w:jc w:val="both"/>
        <w:rPr>
          <w:szCs w:val="24"/>
        </w:rPr>
      </w:pPr>
      <w:r w:rsidRPr="007540B4">
        <w:rPr>
          <w:szCs w:val="24"/>
        </w:rPr>
        <w:t xml:space="preserve">24.4. Jeigu pranešimas siunčiamas el. paštu, laikoma, kad Šalis jį gavo kitą darbo dieną. </w:t>
      </w:r>
    </w:p>
    <w:p w14:paraId="0B1C03C8" w14:textId="77777777" w:rsidR="003E3843" w:rsidRPr="007540B4" w:rsidRDefault="003E3843" w:rsidP="003E3843">
      <w:pPr>
        <w:jc w:val="both"/>
        <w:rPr>
          <w:szCs w:val="24"/>
        </w:rPr>
      </w:pPr>
      <w:r w:rsidRPr="007540B4">
        <w:rPr>
          <w:szCs w:val="24"/>
        </w:rPr>
        <w:t>24.5. Jeigu pranešimas siunčiamas keliais skirtingais būdais, laikoma, kad gavėjas jį gavo tada, kai jis gavo pirmesnįjį pranešimą.</w:t>
      </w:r>
    </w:p>
    <w:p w14:paraId="4CC9CAED" w14:textId="77777777" w:rsidR="003E3843" w:rsidRPr="007540B4" w:rsidRDefault="003E3843" w:rsidP="003E3843">
      <w:pPr>
        <w:jc w:val="both"/>
        <w:rPr>
          <w:szCs w:val="24"/>
        </w:rPr>
      </w:pPr>
    </w:p>
    <w:p w14:paraId="747AB392" w14:textId="77777777" w:rsidR="003E3843" w:rsidRPr="007540B4" w:rsidRDefault="003E3843" w:rsidP="003E3843">
      <w:pPr>
        <w:jc w:val="both"/>
        <w:rPr>
          <w:b/>
          <w:szCs w:val="24"/>
        </w:rPr>
      </w:pPr>
      <w:r w:rsidRPr="007540B4">
        <w:rPr>
          <w:b/>
          <w:bCs/>
          <w:szCs w:val="24"/>
        </w:rPr>
        <w:t>25.</w:t>
      </w:r>
      <w:r w:rsidRPr="007540B4">
        <w:rPr>
          <w:b/>
          <w:bCs/>
          <w:szCs w:val="24"/>
        </w:rPr>
        <w:tab/>
      </w:r>
      <w:r w:rsidRPr="007540B4">
        <w:rPr>
          <w:b/>
          <w:szCs w:val="24"/>
        </w:rPr>
        <w:t>Pretenzijos ir ginčų sprendimas</w:t>
      </w:r>
    </w:p>
    <w:p w14:paraId="2247E133" w14:textId="77777777" w:rsidR="003E3843" w:rsidRPr="007540B4" w:rsidRDefault="003E3843" w:rsidP="003E3843">
      <w:pPr>
        <w:jc w:val="both"/>
        <w:rPr>
          <w:b/>
          <w:szCs w:val="24"/>
        </w:rPr>
      </w:pPr>
    </w:p>
    <w:p w14:paraId="3A97306D" w14:textId="77777777" w:rsidR="003E3843" w:rsidRPr="007540B4" w:rsidRDefault="003E3843" w:rsidP="003E3843">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529A9B3" w14:textId="77777777" w:rsidR="003E3843" w:rsidRPr="007540B4" w:rsidRDefault="003E3843" w:rsidP="003E3843">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602BA4" w14:textId="77777777" w:rsidR="003E3843" w:rsidRPr="007540B4" w:rsidRDefault="003E3843" w:rsidP="003E3843">
      <w:pPr>
        <w:jc w:val="both"/>
        <w:rPr>
          <w:szCs w:val="24"/>
        </w:rPr>
      </w:pPr>
      <w:r w:rsidRPr="007540B4">
        <w:rPr>
          <w:szCs w:val="24"/>
        </w:rPr>
        <w:t>25.3. Kilę ginčai nesudaro pagrindo Šalims atsisakyti vykdyti savo prievoles pagal Sutartį.</w:t>
      </w:r>
    </w:p>
    <w:p w14:paraId="71B3C490" w14:textId="77777777" w:rsidR="003E3843" w:rsidRPr="006746B6" w:rsidRDefault="003E3843" w:rsidP="003E3843">
      <w:pPr>
        <w:jc w:val="both"/>
      </w:pPr>
    </w:p>
    <w:p w14:paraId="1888CAB1" w14:textId="77777777" w:rsidR="003E3843" w:rsidRPr="006746B6" w:rsidRDefault="003E3843" w:rsidP="003E3843">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52D49DE0" w14:textId="77777777" w:rsidR="003E3843" w:rsidRPr="006746B6" w:rsidRDefault="003E3843" w:rsidP="003E3843">
      <w:pPr>
        <w:pStyle w:val="BodyText1"/>
        <w:ind w:firstLine="0"/>
        <w:rPr>
          <w:b/>
        </w:rPr>
      </w:pPr>
    </w:p>
    <w:p w14:paraId="41B96F58" w14:textId="77777777" w:rsidR="003E3843" w:rsidRPr="006746B6" w:rsidRDefault="003E3843" w:rsidP="003E3843">
      <w:pPr>
        <w:pStyle w:val="BodyText1"/>
        <w:ind w:firstLine="0"/>
        <w:rPr>
          <w:b/>
        </w:rPr>
      </w:pPr>
    </w:p>
    <w:p w14:paraId="01F15C10" w14:textId="77777777" w:rsidR="003E3843" w:rsidRDefault="003E3843" w:rsidP="003E3843">
      <w:pPr>
        <w:pStyle w:val="BodyText1"/>
        <w:ind w:firstLine="0"/>
      </w:pPr>
      <w:r w:rsidRPr="006746B6">
        <w:t xml:space="preserve">A.V. </w:t>
      </w:r>
    </w:p>
    <w:p w14:paraId="1364A227" w14:textId="0C8A32C2" w:rsidR="003D4D26" w:rsidRDefault="003D4D26" w:rsidP="00FC263C">
      <w:pPr>
        <w:tabs>
          <w:tab w:val="left" w:pos="3660"/>
        </w:tabs>
        <w:jc w:val="right"/>
        <w:rPr>
          <w:szCs w:val="24"/>
        </w:rPr>
      </w:pPr>
      <w:r>
        <w:rPr>
          <w:szCs w:val="24"/>
        </w:rPr>
        <w:br w:type="page"/>
      </w:r>
      <w:r>
        <w:rPr>
          <w:szCs w:val="24"/>
        </w:rPr>
        <w:lastRenderedPageBreak/>
        <w:t>Sutarties Nr.___</w:t>
      </w:r>
    </w:p>
    <w:p w14:paraId="16AD7B27" w14:textId="77777777" w:rsidR="003D4D26" w:rsidRDefault="003D4D26" w:rsidP="003D4D26">
      <w:pPr>
        <w:jc w:val="right"/>
        <w:rPr>
          <w:szCs w:val="24"/>
        </w:rPr>
      </w:pPr>
      <w:r>
        <w:rPr>
          <w:szCs w:val="24"/>
        </w:rPr>
        <w:t>1 priedas</w:t>
      </w:r>
    </w:p>
    <w:p w14:paraId="185A4E81" w14:textId="77777777" w:rsidR="003D4D26" w:rsidRDefault="003D4D26" w:rsidP="003D4D26">
      <w:pPr>
        <w:jc w:val="center"/>
        <w:rPr>
          <w:b/>
        </w:rPr>
      </w:pPr>
    </w:p>
    <w:p w14:paraId="5B825B57" w14:textId="77777777" w:rsidR="003D4D26" w:rsidRDefault="003D4D26" w:rsidP="003D4D26">
      <w:pPr>
        <w:jc w:val="center"/>
        <w:rPr>
          <w:b/>
        </w:rPr>
      </w:pPr>
    </w:p>
    <w:p w14:paraId="32F70674" w14:textId="77777777" w:rsidR="003D4D26" w:rsidRDefault="003D4D26" w:rsidP="003D4D26">
      <w:pPr>
        <w:jc w:val="center"/>
        <w:rPr>
          <w:b/>
        </w:rPr>
      </w:pPr>
      <w:r w:rsidRPr="00947345">
        <w:rPr>
          <w:b/>
        </w:rPr>
        <w:t>TECHNINĖ SPECIFIKACIJA</w:t>
      </w:r>
    </w:p>
    <w:p w14:paraId="49BF4E8E" w14:textId="77777777" w:rsidR="003D4D26" w:rsidRPr="00947345" w:rsidRDefault="003D4D26" w:rsidP="003D4D26">
      <w:pPr>
        <w:jc w:val="center"/>
        <w:rPr>
          <w:b/>
        </w:rPr>
      </w:pPr>
      <w:r w:rsidRPr="00947345">
        <w:rPr>
          <w:b/>
        </w:rPr>
        <w:t>KILNOJAMASIS TETRAEDRAS</w:t>
      </w:r>
    </w:p>
    <w:p w14:paraId="4B358330" w14:textId="77777777" w:rsidR="003D4D26" w:rsidRPr="00947345" w:rsidRDefault="003D4D26" w:rsidP="003D4D26">
      <w:pPr>
        <w:jc w:val="center"/>
        <w:rPr>
          <w:b/>
        </w:rPr>
      </w:pPr>
      <w:r w:rsidRPr="00947345">
        <w:rPr>
          <w:b/>
        </w:rPr>
        <w:t>„DRAKONO DANTYS“</w:t>
      </w:r>
    </w:p>
    <w:p w14:paraId="5EF6ADF7" w14:textId="77777777" w:rsidR="003D4D26" w:rsidRDefault="003D4D26" w:rsidP="003D4D26">
      <w:pPr>
        <w:jc w:val="center"/>
        <w:rPr>
          <w:b/>
        </w:rPr>
      </w:pPr>
    </w:p>
    <w:p w14:paraId="387CBB4A" w14:textId="77777777" w:rsidR="003D4D26" w:rsidRDefault="003D4D26" w:rsidP="003D4D26">
      <w:pPr>
        <w:jc w:val="center"/>
        <w:rPr>
          <w:b/>
        </w:rPr>
      </w:pPr>
    </w:p>
    <w:p w14:paraId="2429E891" w14:textId="77777777" w:rsidR="003D4D26" w:rsidRDefault="003D4D26" w:rsidP="003D4D26">
      <w:pPr>
        <w:jc w:val="center"/>
        <w:rPr>
          <w:b/>
        </w:rPr>
      </w:pPr>
      <w:r>
        <w:rPr>
          <w:b/>
        </w:rPr>
        <w:t>(1 pirkimo dalis)</w:t>
      </w:r>
    </w:p>
    <w:p w14:paraId="76CBBE9E" w14:textId="77777777" w:rsidR="003D4D26" w:rsidRDefault="003D4D26" w:rsidP="003D4D26">
      <w:pPr>
        <w:jc w:val="center"/>
        <w:rPr>
          <w:b/>
        </w:rPr>
      </w:pPr>
    </w:p>
    <w:p w14:paraId="015C993B" w14:textId="77777777" w:rsidR="003D4D26" w:rsidRDefault="003D4D26" w:rsidP="003D4D26">
      <w:pPr>
        <w:jc w:val="center"/>
        <w:rPr>
          <w:b/>
        </w:rPr>
      </w:pPr>
    </w:p>
    <w:p w14:paraId="586F1A37" w14:textId="77777777" w:rsidR="003D4D26" w:rsidRDefault="003D4D26" w:rsidP="003D4D26">
      <w:pPr>
        <w:jc w:val="center"/>
        <w:rPr>
          <w:b/>
        </w:rPr>
      </w:pPr>
    </w:p>
    <w:p w14:paraId="394D8926" w14:textId="77777777" w:rsidR="003D4D26" w:rsidRDefault="003D4D26" w:rsidP="003D4D26">
      <w:pPr>
        <w:jc w:val="center"/>
        <w:rPr>
          <w:b/>
        </w:rPr>
      </w:pPr>
    </w:p>
    <w:p w14:paraId="6E933B96" w14:textId="77777777" w:rsidR="003D4D26" w:rsidRDefault="003D4D26" w:rsidP="003D4D26">
      <w:pPr>
        <w:jc w:val="center"/>
        <w:rPr>
          <w:b/>
        </w:rPr>
      </w:pPr>
    </w:p>
    <w:p w14:paraId="2161DFF5" w14:textId="77777777" w:rsidR="003D4D26" w:rsidRPr="006D684C" w:rsidRDefault="003D4D26" w:rsidP="003D4D26">
      <w:pPr>
        <w:pageBreakBefore/>
        <w:jc w:val="center"/>
        <w:rPr>
          <w:b/>
        </w:rPr>
      </w:pPr>
      <w:r w:rsidRPr="006D684C">
        <w:rPr>
          <w:b/>
        </w:rPr>
        <w:lastRenderedPageBreak/>
        <w:t>I SKYRIUS</w:t>
      </w:r>
    </w:p>
    <w:p w14:paraId="42D97439" w14:textId="77777777" w:rsidR="003D4D26" w:rsidRPr="006D684C" w:rsidRDefault="003D4D26" w:rsidP="003D4D26">
      <w:pPr>
        <w:jc w:val="center"/>
      </w:pPr>
      <w:r w:rsidRPr="006D684C">
        <w:rPr>
          <w:b/>
        </w:rPr>
        <w:t>BENDROSIOS NUOSTATOS</w:t>
      </w:r>
    </w:p>
    <w:p w14:paraId="2B4C8DB8" w14:textId="77777777" w:rsidR="003D4D26" w:rsidRPr="001F3BB9" w:rsidRDefault="003D4D26" w:rsidP="003D4D26">
      <w:pPr>
        <w:jc w:val="both"/>
      </w:pPr>
    </w:p>
    <w:p w14:paraId="32E58B9C" w14:textId="77777777" w:rsidR="003D4D26" w:rsidRPr="001F3BB9" w:rsidRDefault="003D4D26" w:rsidP="003D4D26">
      <w:pPr>
        <w:numPr>
          <w:ilvl w:val="0"/>
          <w:numId w:val="1"/>
        </w:numPr>
        <w:tabs>
          <w:tab w:val="left" w:pos="567"/>
          <w:tab w:val="left" w:pos="851"/>
        </w:tabs>
        <w:ind w:left="0" w:firstLine="851"/>
        <w:jc w:val="both"/>
      </w:pPr>
      <w:r w:rsidRPr="001F3BB9">
        <w:t>Tikslinė paskirtis</w:t>
      </w:r>
      <w:r>
        <w:t xml:space="preserve">. </w:t>
      </w:r>
      <w:r w:rsidRPr="001F3BB9">
        <w:t>Kilnojamas</w:t>
      </w:r>
      <w:r>
        <w:t>is</w:t>
      </w:r>
      <w:r w:rsidRPr="001F3BB9">
        <w:t xml:space="preserve"> </w:t>
      </w:r>
      <w:proofErr w:type="spellStart"/>
      <w:r w:rsidRPr="001F3BB9">
        <w:t>tetraedras</w:t>
      </w:r>
      <w:proofErr w:type="spellEnd"/>
      <w:r w:rsidRPr="001F3BB9">
        <w:t xml:space="preserve"> (toliau – </w:t>
      </w:r>
      <w:proofErr w:type="spellStart"/>
      <w:r w:rsidRPr="001F3BB9">
        <w:t>tetraedras</w:t>
      </w:r>
      <w:proofErr w:type="spellEnd"/>
      <w:r w:rsidRPr="001F3BB9">
        <w:t>)</w:t>
      </w:r>
      <w:r>
        <w:t xml:space="preserve"> – </w:t>
      </w:r>
      <w:r w:rsidRPr="001F3BB9">
        <w:t xml:space="preserve">tai </w:t>
      </w:r>
      <w:proofErr w:type="spellStart"/>
      <w:r>
        <w:t>kontrmobilumą</w:t>
      </w:r>
      <w:proofErr w:type="spellEnd"/>
      <w:r>
        <w:t xml:space="preserve"> užtikrinanti kliūtis</w:t>
      </w:r>
      <w:r w:rsidRPr="001F3BB9">
        <w:t xml:space="preserve">, skirta </w:t>
      </w:r>
      <w:r>
        <w:t>sunkiasvorės karinės techn</w:t>
      </w:r>
      <w:r w:rsidRPr="00ED77D2">
        <w:t xml:space="preserve">ikos </w:t>
      </w:r>
      <w:r>
        <w:t>važumo galimybėms</w:t>
      </w:r>
      <w:r w:rsidRPr="00E745F9">
        <w:t xml:space="preserve"> </w:t>
      </w:r>
      <w:r w:rsidRPr="006319B9">
        <w:t>sumažinti</w:t>
      </w:r>
      <w:r>
        <w:t>, o sąveikoje su analogiškomis kliūtimis ir visai sustabdyti sunkiasvorės karinės technikos judėjimą numatytame ruože</w:t>
      </w:r>
      <w:r w:rsidRPr="001F3BB9">
        <w:t>.</w:t>
      </w:r>
    </w:p>
    <w:p w14:paraId="2B29A941" w14:textId="77777777" w:rsidR="003D4D26" w:rsidRPr="00F87003" w:rsidRDefault="003D4D26" w:rsidP="003D4D26">
      <w:pPr>
        <w:ind w:firstLine="709"/>
        <w:jc w:val="both"/>
      </w:pPr>
      <w:r>
        <w:t xml:space="preserve">Kliūties apibūdinimas – gelžbetonis arba lygiavertės medžiagos </w:t>
      </w:r>
      <w:proofErr w:type="spellStart"/>
      <w:r>
        <w:t>tetraedras</w:t>
      </w:r>
      <w:proofErr w:type="spellEnd"/>
      <w:r>
        <w:t xml:space="preserve"> skirtas stabdyti karinės </w:t>
      </w:r>
      <w:proofErr w:type="spellStart"/>
      <w:r>
        <w:t>techinikos</w:t>
      </w:r>
      <w:proofErr w:type="spellEnd"/>
      <w:r>
        <w:t xml:space="preserve"> </w:t>
      </w:r>
      <w:r w:rsidRPr="00ED77D2">
        <w:t>judėjimą.</w:t>
      </w:r>
    </w:p>
    <w:p w14:paraId="784EE453" w14:textId="77777777" w:rsidR="003D4D26" w:rsidRPr="001F3BB9" w:rsidRDefault="003D4D26" w:rsidP="003D4D26">
      <w:pPr>
        <w:ind w:firstLine="567"/>
        <w:jc w:val="both"/>
      </w:pPr>
    </w:p>
    <w:p w14:paraId="059A2976" w14:textId="77777777" w:rsidR="003D4D26" w:rsidRPr="001F3BB9" w:rsidRDefault="003D4D26" w:rsidP="003D4D26">
      <w:pPr>
        <w:jc w:val="center"/>
        <w:rPr>
          <w:b/>
        </w:rPr>
      </w:pPr>
      <w:r>
        <w:rPr>
          <w:b/>
        </w:rPr>
        <w:t>II</w:t>
      </w:r>
      <w:r w:rsidRPr="001F3BB9">
        <w:rPr>
          <w:b/>
        </w:rPr>
        <w:t xml:space="preserve"> SKYRIUS</w:t>
      </w:r>
    </w:p>
    <w:p w14:paraId="0635372A" w14:textId="77777777" w:rsidR="003D4D26" w:rsidRPr="001F3BB9" w:rsidRDefault="003D4D26" w:rsidP="003D4D26">
      <w:pPr>
        <w:jc w:val="center"/>
        <w:rPr>
          <w:b/>
        </w:rPr>
      </w:pPr>
      <w:r>
        <w:rPr>
          <w:b/>
        </w:rPr>
        <w:t>TECHNINIAI</w:t>
      </w:r>
      <w:r w:rsidRPr="001F3BB9">
        <w:rPr>
          <w:b/>
        </w:rPr>
        <w:t xml:space="preserve"> REIKALAVIMAI</w:t>
      </w:r>
    </w:p>
    <w:p w14:paraId="4291E893" w14:textId="77777777" w:rsidR="003D4D26" w:rsidRPr="001F3BB9" w:rsidRDefault="003D4D26" w:rsidP="003D4D26">
      <w:pPr>
        <w:jc w:val="both"/>
      </w:pPr>
    </w:p>
    <w:p w14:paraId="72943095" w14:textId="77777777" w:rsidR="003D4D26" w:rsidRPr="001F3BB9" w:rsidRDefault="003D4D26" w:rsidP="003D4D26">
      <w:pPr>
        <w:numPr>
          <w:ilvl w:val="0"/>
          <w:numId w:val="1"/>
        </w:numPr>
        <w:tabs>
          <w:tab w:val="left" w:pos="567"/>
          <w:tab w:val="left" w:pos="851"/>
        </w:tabs>
        <w:ind w:left="0" w:firstLine="851"/>
        <w:jc w:val="both"/>
      </w:pPr>
      <w:r w:rsidRPr="001F3BB9">
        <w:t xml:space="preserve">Reikalavimai </w:t>
      </w:r>
      <w:proofErr w:type="spellStart"/>
      <w:r w:rsidRPr="001F3BB9">
        <w:t>tetraedrui</w:t>
      </w:r>
      <w:proofErr w:type="spellEnd"/>
      <w:r>
        <w:t>:</w:t>
      </w:r>
    </w:p>
    <w:p w14:paraId="3A18B486" w14:textId="77777777" w:rsidR="003D4D26" w:rsidRDefault="003D4D26" w:rsidP="003D4D26">
      <w:pPr>
        <w:pStyle w:val="ListParagraph"/>
        <w:numPr>
          <w:ilvl w:val="1"/>
          <w:numId w:val="1"/>
        </w:numPr>
        <w:tabs>
          <w:tab w:val="left" w:pos="567"/>
          <w:tab w:val="left" w:pos="851"/>
          <w:tab w:val="left" w:pos="993"/>
        </w:tabs>
        <w:ind w:left="0" w:firstLine="851"/>
        <w:jc w:val="both"/>
      </w:pPr>
      <w:proofErr w:type="spellStart"/>
      <w:r>
        <w:t>Tetraedras</w:t>
      </w:r>
      <w:proofErr w:type="spellEnd"/>
      <w:r>
        <w:t xml:space="preserve"> turi būti ne žemesnė kaip 1.2 m aukščio pilnavidurė, taisyklingos </w:t>
      </w:r>
      <w:proofErr w:type="spellStart"/>
      <w:r>
        <w:t>tetraedro</w:t>
      </w:r>
      <w:proofErr w:type="spellEnd"/>
      <w:r>
        <w:t xml:space="preserve"> formos konstrukcija.</w:t>
      </w:r>
    </w:p>
    <w:p w14:paraId="60D23DD6" w14:textId="77777777" w:rsidR="003D4D26" w:rsidRPr="001F3BB9" w:rsidRDefault="003D4D26" w:rsidP="003D4D26">
      <w:pPr>
        <w:pStyle w:val="ListParagraph"/>
        <w:numPr>
          <w:ilvl w:val="1"/>
          <w:numId w:val="1"/>
        </w:numPr>
        <w:tabs>
          <w:tab w:val="left" w:pos="567"/>
          <w:tab w:val="left" w:pos="851"/>
          <w:tab w:val="left" w:pos="993"/>
        </w:tabs>
        <w:ind w:left="0" w:firstLine="851"/>
        <w:jc w:val="both"/>
      </w:pPr>
      <w:proofErr w:type="spellStart"/>
      <w:r w:rsidRPr="001F3BB9">
        <w:t>Tetraedras</w:t>
      </w:r>
      <w:proofErr w:type="spellEnd"/>
      <w:r>
        <w:t>,</w:t>
      </w:r>
      <w:r w:rsidRPr="001F3BB9">
        <w:t xml:space="preserve"> padėtas ant</w:t>
      </w:r>
      <w:r>
        <w:t xml:space="preserve"> kelio</w:t>
      </w:r>
      <w:r w:rsidRPr="007C269E">
        <w:rPr>
          <w:color w:val="000000" w:themeColor="text1"/>
        </w:rPr>
        <w:t>, kuriuo juda sunkiasvorės karinės technikos judėjimo trajektorijos viduriu, turi sustabdyti technik</w:t>
      </w:r>
      <w:r>
        <w:t>os</w:t>
      </w:r>
      <w:r w:rsidRPr="001F3BB9">
        <w:t xml:space="preserve"> judėjimą numatyta judėjimo trajektorija</w:t>
      </w:r>
      <w:r>
        <w:t>.</w:t>
      </w:r>
    </w:p>
    <w:p w14:paraId="7C9B2DAE" w14:textId="77777777" w:rsidR="003D4D26" w:rsidRPr="001F3BB9" w:rsidRDefault="003D4D26" w:rsidP="003D4D26">
      <w:pPr>
        <w:pStyle w:val="ListParagraph"/>
        <w:numPr>
          <w:ilvl w:val="1"/>
          <w:numId w:val="1"/>
        </w:numPr>
        <w:tabs>
          <w:tab w:val="left" w:pos="567"/>
          <w:tab w:val="left" w:pos="851"/>
          <w:tab w:val="left" w:pos="993"/>
        </w:tabs>
        <w:ind w:left="0" w:firstLine="851"/>
        <w:jc w:val="both"/>
      </w:pPr>
      <w:proofErr w:type="spellStart"/>
      <w:r w:rsidRPr="001F3BB9">
        <w:t>Tetraedras</w:t>
      </w:r>
      <w:proofErr w:type="spellEnd"/>
      <w:r w:rsidRPr="001F3BB9">
        <w:t xml:space="preserve"> neturi </w:t>
      </w:r>
      <w:r>
        <w:t>prarasti pagrindinio funkcionalumo</w:t>
      </w:r>
      <w:r w:rsidRPr="001F3BB9">
        <w:t xml:space="preserve"> jį veikiant</w:t>
      </w:r>
      <w:r>
        <w:t xml:space="preserve"> ne mažesnei nei 1000 </w:t>
      </w:r>
      <w:proofErr w:type="spellStart"/>
      <w:r>
        <w:t>kN</w:t>
      </w:r>
      <w:proofErr w:type="spellEnd"/>
      <w:r>
        <w:t xml:space="preserve"> jėgai.</w:t>
      </w:r>
    </w:p>
    <w:p w14:paraId="68345E79" w14:textId="77777777" w:rsidR="003D4D26" w:rsidRDefault="003D4D26" w:rsidP="003D4D26">
      <w:pPr>
        <w:pStyle w:val="ListParagraph"/>
        <w:numPr>
          <w:ilvl w:val="1"/>
          <w:numId w:val="1"/>
        </w:numPr>
        <w:tabs>
          <w:tab w:val="left" w:pos="567"/>
          <w:tab w:val="left" w:pos="851"/>
          <w:tab w:val="left" w:pos="993"/>
        </w:tabs>
        <w:ind w:left="0" w:firstLine="851"/>
        <w:jc w:val="both"/>
      </w:pPr>
      <w:proofErr w:type="spellStart"/>
      <w:r w:rsidRPr="001F3BB9">
        <w:t>Tetra</w:t>
      </w:r>
      <w:r>
        <w:t>e</w:t>
      </w:r>
      <w:r w:rsidRPr="001F3BB9">
        <w:t>dras</w:t>
      </w:r>
      <w:proofErr w:type="spellEnd"/>
      <w:r w:rsidRPr="001F3BB9">
        <w:t xml:space="preserve"> turi būti apsaugotas nuo deformacijos ir</w:t>
      </w:r>
      <w:r>
        <w:t xml:space="preserve"> </w:t>
      </w:r>
      <w:r w:rsidRPr="001F3BB9">
        <w:t>korozij</w:t>
      </w:r>
      <w:r>
        <w:t>os</w:t>
      </w:r>
      <w:r w:rsidRPr="001F3BB9">
        <w:t xml:space="preserve">, eksploatuojant </w:t>
      </w:r>
      <w:r>
        <w:t xml:space="preserve">jį </w:t>
      </w:r>
      <w:r w:rsidRPr="001F3BB9">
        <w:t>Lietuvos teritorijoje vyraujanči</w:t>
      </w:r>
      <w:r>
        <w:t>omis</w:t>
      </w:r>
      <w:r w:rsidRPr="001F3BB9">
        <w:t xml:space="preserve"> oro sąlyg</w:t>
      </w:r>
      <w:r>
        <w:t>omis, nuo -20 C iki +40 C.</w:t>
      </w:r>
    </w:p>
    <w:p w14:paraId="3C19484F" w14:textId="77777777" w:rsidR="003D4D26" w:rsidRPr="00DE074F" w:rsidRDefault="003D4D26" w:rsidP="003D4D26">
      <w:pPr>
        <w:pStyle w:val="ListParagraph"/>
        <w:numPr>
          <w:ilvl w:val="1"/>
          <w:numId w:val="1"/>
        </w:numPr>
        <w:tabs>
          <w:tab w:val="left" w:pos="567"/>
          <w:tab w:val="left" w:pos="851"/>
          <w:tab w:val="left" w:pos="993"/>
        </w:tabs>
        <w:ind w:left="0" w:firstLine="851"/>
        <w:jc w:val="both"/>
      </w:pPr>
      <w:r w:rsidRPr="00D304E4">
        <w:t>Medžiagų tipas ir kokybės parametrai: Min</w:t>
      </w:r>
      <w:r>
        <w:t xml:space="preserve">imalus naudojamas betonas yra C30/37 arba </w:t>
      </w:r>
      <w:r w:rsidRPr="00DE074F">
        <w:t>aukštesnės. Gaminys sutvirtintas ne mažiau kaip 12</w:t>
      </w:r>
      <w:r>
        <w:t xml:space="preserve"> mm</w:t>
      </w:r>
      <w:r w:rsidRPr="00DE074F">
        <w:t xml:space="preserve"> skersmens erdvine armatūra B500S. </w:t>
      </w:r>
    </w:p>
    <w:p w14:paraId="30F7DE4F" w14:textId="77777777" w:rsidR="003D4D26" w:rsidRPr="00DE074F" w:rsidRDefault="003D4D26" w:rsidP="003D4D26">
      <w:pPr>
        <w:pStyle w:val="ListParagraph"/>
        <w:numPr>
          <w:ilvl w:val="1"/>
          <w:numId w:val="1"/>
        </w:numPr>
        <w:tabs>
          <w:tab w:val="left" w:pos="567"/>
          <w:tab w:val="left" w:pos="851"/>
          <w:tab w:val="left" w:pos="993"/>
        </w:tabs>
        <w:ind w:left="0" w:firstLine="851"/>
        <w:jc w:val="both"/>
      </w:pPr>
      <w:r w:rsidRPr="00DE074F">
        <w:rPr>
          <w:lang w:eastAsia="en-US"/>
        </w:rPr>
        <w:t xml:space="preserve">Armatūra įleista į betono gaminį ne mažiau 50 mm ir ne daugiau 80 mm. Nuo armatūros iki </w:t>
      </w:r>
      <w:proofErr w:type="spellStart"/>
      <w:r w:rsidRPr="00DE074F">
        <w:rPr>
          <w:lang w:eastAsia="en-US"/>
        </w:rPr>
        <w:t>tetraedro</w:t>
      </w:r>
      <w:proofErr w:type="spellEnd"/>
      <w:r w:rsidRPr="00DE074F">
        <w:rPr>
          <w:lang w:eastAsia="en-US"/>
        </w:rPr>
        <w:t xml:space="preserve"> krašto turi būti nuo 50</w:t>
      </w:r>
      <w:r>
        <w:rPr>
          <w:lang w:eastAsia="en-US"/>
        </w:rPr>
        <w:t xml:space="preserve"> mm</w:t>
      </w:r>
      <w:r w:rsidRPr="00DE074F">
        <w:rPr>
          <w:lang w:eastAsia="en-US"/>
        </w:rPr>
        <w:t xml:space="preserve"> iki 80 mm</w:t>
      </w:r>
      <w:r>
        <w:rPr>
          <w:lang w:eastAsia="en-US"/>
        </w:rPr>
        <w:t xml:space="preserve"> atstumas</w:t>
      </w:r>
      <w:r w:rsidRPr="00DE074F">
        <w:t>.</w:t>
      </w:r>
    </w:p>
    <w:p w14:paraId="30184DD9" w14:textId="77777777" w:rsidR="003D4D26" w:rsidRPr="00D304E4" w:rsidRDefault="003D4D26" w:rsidP="003D4D26">
      <w:pPr>
        <w:pStyle w:val="ListParagraph"/>
        <w:numPr>
          <w:ilvl w:val="1"/>
          <w:numId w:val="1"/>
        </w:numPr>
        <w:tabs>
          <w:tab w:val="left" w:pos="567"/>
          <w:tab w:val="left" w:pos="851"/>
          <w:tab w:val="left" w:pos="993"/>
        </w:tabs>
        <w:ind w:left="0" w:firstLine="851"/>
        <w:jc w:val="both"/>
      </w:pPr>
      <w:r w:rsidRPr="00DE074F">
        <w:t>Laikymas</w:t>
      </w:r>
      <w:r>
        <w:t xml:space="preserve"> </w:t>
      </w:r>
      <w:r w:rsidRPr="00DE074F">
        <w:t>/</w:t>
      </w:r>
      <w:r>
        <w:t xml:space="preserve"> </w:t>
      </w:r>
      <w:r w:rsidRPr="00DE074F">
        <w:t xml:space="preserve">laikikliai: </w:t>
      </w:r>
      <w:proofErr w:type="spellStart"/>
      <w:r w:rsidRPr="00DE074F">
        <w:t>Briaunelių</w:t>
      </w:r>
      <w:proofErr w:type="spellEnd"/>
      <w:r w:rsidRPr="00DE074F">
        <w:t xml:space="preserve"> centre, visuose </w:t>
      </w:r>
      <w:proofErr w:type="spellStart"/>
      <w:r w:rsidRPr="00DE074F">
        <w:t>briaunelės</w:t>
      </w:r>
      <w:proofErr w:type="spellEnd"/>
      <w:r w:rsidRPr="00DE074F">
        <w:t xml:space="preserve"> kampuose, turi būti</w:t>
      </w:r>
      <w:r>
        <w:t xml:space="preserve"> ne mažesnės</w:t>
      </w:r>
      <w:r w:rsidRPr="00DE074F">
        <w:t xml:space="preserve"> </w:t>
      </w:r>
      <w:r>
        <w:t xml:space="preserve">kaip </w:t>
      </w:r>
      <w:r w:rsidRPr="00DE074F">
        <w:t xml:space="preserve">20 mm </w:t>
      </w:r>
      <w:proofErr w:type="spellStart"/>
      <w:r w:rsidRPr="00DE074F">
        <w:t>skermens</w:t>
      </w:r>
      <w:proofErr w:type="spellEnd"/>
      <w:r w:rsidRPr="00DE074F">
        <w:t xml:space="preserve"> armatūrinio plieno arba lygiaverčio metalo</w:t>
      </w:r>
      <w:r>
        <w:t xml:space="preserve"> </w:t>
      </w:r>
      <w:r w:rsidRPr="00DE074F">
        <w:t>/</w:t>
      </w:r>
      <w:r>
        <w:t xml:space="preserve"> </w:t>
      </w:r>
      <w:r w:rsidRPr="00DE074F">
        <w:t xml:space="preserve">medžiagos kėlimo kilpos, kurių ašies skersmuo yra ne mažesnis kaip </w:t>
      </w:r>
      <w:r w:rsidRPr="00DE074F">
        <w:rPr>
          <w:shd w:val="clear" w:color="auto" w:fill="F9F9F9"/>
        </w:rPr>
        <w:t>ø</w:t>
      </w:r>
      <w:r w:rsidRPr="00DE074F">
        <w:t>100</w:t>
      </w:r>
      <w:r>
        <w:t xml:space="preserve"> mm</w:t>
      </w:r>
      <w:r w:rsidRPr="00DE074F">
        <w:t xml:space="preserve"> ir </w:t>
      </w:r>
      <w:r w:rsidRPr="00D304E4">
        <w:t>turi atlaikyti keliamos konstrukcijos svorį.</w:t>
      </w:r>
    </w:p>
    <w:p w14:paraId="2F6F4CCF" w14:textId="77777777" w:rsidR="003D4D26" w:rsidRDefault="003D4D26" w:rsidP="003D4D26">
      <w:pPr>
        <w:pStyle w:val="ListParagraph"/>
        <w:numPr>
          <w:ilvl w:val="1"/>
          <w:numId w:val="1"/>
        </w:numPr>
        <w:tabs>
          <w:tab w:val="left" w:pos="567"/>
          <w:tab w:val="left" w:pos="851"/>
          <w:tab w:val="left" w:pos="993"/>
        </w:tabs>
        <w:ind w:left="0" w:firstLine="851"/>
        <w:jc w:val="both"/>
      </w:pPr>
      <w:r w:rsidRPr="00D304E4">
        <w:t>Gamybos metodas</w:t>
      </w:r>
      <w:r>
        <w:t xml:space="preserve"> </w:t>
      </w:r>
      <w:r w:rsidRPr="00D304E4">
        <w:t>/</w:t>
      </w:r>
      <w:r>
        <w:t xml:space="preserve"> </w:t>
      </w:r>
      <w:r w:rsidRPr="00D304E4">
        <w:t xml:space="preserve">suvirinimo metodas: </w:t>
      </w:r>
      <w:r>
        <w:t>Kėlimo kilpų</w:t>
      </w:r>
      <w:r w:rsidRPr="00D304E4">
        <w:t xml:space="preserve"> strypai turi būti atvesti į </w:t>
      </w:r>
      <w:proofErr w:type="spellStart"/>
      <w:r w:rsidRPr="00D304E4">
        <w:t>teatraed</w:t>
      </w:r>
      <w:r>
        <w:t>r</w:t>
      </w:r>
      <w:r w:rsidRPr="00D304E4">
        <w:t>o</w:t>
      </w:r>
      <w:proofErr w:type="spellEnd"/>
      <w:r w:rsidRPr="00D304E4">
        <w:t xml:space="preserve"> </w:t>
      </w:r>
      <w:r>
        <w:t xml:space="preserve">centrą </w:t>
      </w:r>
      <w:r w:rsidRPr="00E9774A">
        <w:t>ir suvirinti</w:t>
      </w:r>
      <w:r>
        <w:t xml:space="preserve"> tarpusavyje ne mažesne kaip </w:t>
      </w:r>
      <w:r w:rsidRPr="00D304E4">
        <w:rPr>
          <w:shd w:val="clear" w:color="auto" w:fill="F9F9F9"/>
        </w:rPr>
        <w:t>ø</w:t>
      </w:r>
      <w:r w:rsidRPr="00D304E4">
        <w:t>5</w:t>
      </w:r>
      <w:r>
        <w:t>mm siūle</w:t>
      </w:r>
      <w:r w:rsidRPr="00E9774A">
        <w:t xml:space="preserve">, kad susidarytų erdvinis </w:t>
      </w:r>
      <w:proofErr w:type="spellStart"/>
      <w:r w:rsidRPr="00E9774A">
        <w:t>teatraedro</w:t>
      </w:r>
      <w:proofErr w:type="spellEnd"/>
      <w:r w:rsidRPr="00E9774A">
        <w:t xml:space="preserve"> </w:t>
      </w:r>
      <w:r>
        <w:t>sutvirtinimas</w:t>
      </w:r>
      <w:r w:rsidRPr="00D304E4">
        <w:t xml:space="preserve">. </w:t>
      </w:r>
    </w:p>
    <w:p w14:paraId="5BE265E8" w14:textId="77777777" w:rsidR="003D4D26" w:rsidRDefault="003D4D26" w:rsidP="003D4D26">
      <w:pPr>
        <w:pStyle w:val="ListParagraph"/>
        <w:numPr>
          <w:ilvl w:val="1"/>
          <w:numId w:val="1"/>
        </w:numPr>
        <w:tabs>
          <w:tab w:val="left" w:pos="567"/>
          <w:tab w:val="left" w:pos="709"/>
          <w:tab w:val="left" w:pos="851"/>
        </w:tabs>
        <w:ind w:left="0" w:firstLine="851"/>
        <w:jc w:val="both"/>
      </w:pPr>
      <w:r>
        <w:t xml:space="preserve">Reikalingas ne mažiau </w:t>
      </w:r>
      <w:r w:rsidRPr="00D304E4">
        <w:rPr>
          <w:shd w:val="clear" w:color="auto" w:fill="F9F9F9"/>
        </w:rPr>
        <w:t>ø</w:t>
      </w:r>
      <w:r>
        <w:t xml:space="preserve">28 mm plieninis lynas, S16 markės, su lyno </w:t>
      </w:r>
      <w:proofErr w:type="spellStart"/>
      <w:r>
        <w:t>užspaudėjais</w:t>
      </w:r>
      <w:proofErr w:type="spellEnd"/>
      <w:r>
        <w:t xml:space="preserve"> DIN741, kad esant poreikiui </w:t>
      </w:r>
      <w:proofErr w:type="spellStart"/>
      <w:r>
        <w:t>tetraedrus</w:t>
      </w:r>
      <w:proofErr w:type="spellEnd"/>
      <w:r>
        <w:t xml:space="preserve"> būtų galima sujungti tarpusavyje.</w:t>
      </w:r>
    </w:p>
    <w:p w14:paraId="176C64C7" w14:textId="77777777" w:rsidR="003D4D26" w:rsidRDefault="003D4D26" w:rsidP="003D4D26">
      <w:pPr>
        <w:pStyle w:val="ListParagraph"/>
        <w:numPr>
          <w:ilvl w:val="1"/>
          <w:numId w:val="1"/>
        </w:numPr>
        <w:tabs>
          <w:tab w:val="left" w:pos="567"/>
          <w:tab w:val="left" w:pos="851"/>
          <w:tab w:val="left" w:pos="993"/>
          <w:tab w:val="left" w:pos="1418"/>
        </w:tabs>
        <w:ind w:hanging="232"/>
      </w:pPr>
      <w:r>
        <w:t xml:space="preserve">6 vnt. </w:t>
      </w:r>
      <w:proofErr w:type="spellStart"/>
      <w:r>
        <w:t>tetraedrų</w:t>
      </w:r>
      <w:proofErr w:type="spellEnd"/>
      <w:r>
        <w:t xml:space="preserve"> reikia ne mažiau kaip:</w:t>
      </w:r>
    </w:p>
    <w:p w14:paraId="3462E48F" w14:textId="77777777" w:rsidR="003D4D26" w:rsidRDefault="003D4D26" w:rsidP="003D4D26">
      <w:pPr>
        <w:pStyle w:val="ListParagraph"/>
        <w:tabs>
          <w:tab w:val="left" w:pos="567"/>
          <w:tab w:val="left" w:pos="851"/>
          <w:tab w:val="left" w:pos="993"/>
        </w:tabs>
        <w:ind w:left="567"/>
        <w:jc w:val="both"/>
      </w:pPr>
      <w:r>
        <w:tab/>
        <w:t>2.10.1. 20 metrų plieninio lyno;</w:t>
      </w:r>
    </w:p>
    <w:p w14:paraId="50E7199D" w14:textId="77777777" w:rsidR="003D4D26" w:rsidRDefault="003D4D26" w:rsidP="003D4D26">
      <w:pPr>
        <w:pStyle w:val="ListParagraph"/>
        <w:tabs>
          <w:tab w:val="left" w:pos="567"/>
          <w:tab w:val="left" w:pos="851"/>
          <w:tab w:val="left" w:pos="993"/>
        </w:tabs>
        <w:ind w:left="567"/>
        <w:jc w:val="both"/>
      </w:pPr>
      <w:r>
        <w:tab/>
        <w:t xml:space="preserve">2.10.2. 8 </w:t>
      </w:r>
      <w:proofErr w:type="spellStart"/>
      <w:r>
        <w:t>vnt</w:t>
      </w:r>
      <w:proofErr w:type="spellEnd"/>
      <w:r>
        <w:t xml:space="preserve"> </w:t>
      </w:r>
      <w:proofErr w:type="spellStart"/>
      <w:r>
        <w:t>užspaudėjų</w:t>
      </w:r>
      <w:proofErr w:type="spellEnd"/>
      <w:r>
        <w:t>;</w:t>
      </w:r>
    </w:p>
    <w:p w14:paraId="4CCE89CE" w14:textId="77777777" w:rsidR="003D4D26" w:rsidRDefault="003D4D26" w:rsidP="003D4D26">
      <w:pPr>
        <w:pStyle w:val="ListParagraph"/>
        <w:tabs>
          <w:tab w:val="left" w:pos="567"/>
          <w:tab w:val="left" w:pos="851"/>
          <w:tab w:val="left" w:pos="993"/>
        </w:tabs>
        <w:ind w:left="567"/>
        <w:jc w:val="both"/>
      </w:pPr>
      <w:r>
        <w:t xml:space="preserve">    </w:t>
      </w:r>
      <w:r>
        <w:tab/>
        <w:t xml:space="preserve">2.10.3. 32 </w:t>
      </w:r>
      <w:proofErr w:type="spellStart"/>
      <w:r>
        <w:t>vnt</w:t>
      </w:r>
      <w:proofErr w:type="spellEnd"/>
      <w:r>
        <w:t xml:space="preserve"> </w:t>
      </w:r>
      <w:proofErr w:type="spellStart"/>
      <w:r>
        <w:t>veržeklių</w:t>
      </w:r>
      <w:proofErr w:type="spellEnd"/>
      <w:r>
        <w:t>.</w:t>
      </w:r>
    </w:p>
    <w:p w14:paraId="2A8981A6" w14:textId="77777777" w:rsidR="003D4D26" w:rsidRDefault="003D4D26" w:rsidP="003D4D26">
      <w:pPr>
        <w:pStyle w:val="ListParagraph"/>
        <w:numPr>
          <w:ilvl w:val="1"/>
          <w:numId w:val="1"/>
        </w:numPr>
        <w:tabs>
          <w:tab w:val="left" w:pos="567"/>
          <w:tab w:val="left" w:pos="851"/>
          <w:tab w:val="left" w:pos="993"/>
          <w:tab w:val="left" w:pos="1418"/>
        </w:tabs>
        <w:ind w:hanging="232"/>
        <w:jc w:val="both"/>
      </w:pPr>
      <w:r>
        <w:t>Lyno konstrukcija: 6x36WS-FC.</w:t>
      </w:r>
    </w:p>
    <w:p w14:paraId="783F80AA" w14:textId="77777777" w:rsidR="003D4D26" w:rsidRDefault="003D4D26" w:rsidP="003D4D26">
      <w:pPr>
        <w:pStyle w:val="ListParagraph"/>
        <w:numPr>
          <w:ilvl w:val="1"/>
          <w:numId w:val="1"/>
        </w:numPr>
        <w:tabs>
          <w:tab w:val="left" w:pos="567"/>
          <w:tab w:val="left" w:pos="851"/>
          <w:tab w:val="left" w:pos="993"/>
          <w:tab w:val="left" w:pos="1418"/>
        </w:tabs>
        <w:ind w:hanging="232"/>
        <w:jc w:val="both"/>
      </w:pPr>
      <w:r>
        <w:t xml:space="preserve">Temperatūros </w:t>
      </w:r>
      <w:proofErr w:type="spellStart"/>
      <w:r>
        <w:t>diapozonas</w:t>
      </w:r>
      <w:proofErr w:type="spellEnd"/>
      <w:r>
        <w:t>: -40</w:t>
      </w:r>
      <w:r w:rsidRPr="002571F5">
        <w:rPr>
          <w:b/>
          <w:bCs/>
          <w:color w:val="202122"/>
          <w:sz w:val="22"/>
          <w:szCs w:val="14"/>
          <w:shd w:val="clear" w:color="auto" w:fill="FFFFFF"/>
          <w:vertAlign w:val="superscript"/>
        </w:rPr>
        <w:t>°</w:t>
      </w:r>
      <w:r>
        <w:rPr>
          <w:b/>
          <w:bCs/>
          <w:color w:val="202122"/>
          <w:sz w:val="22"/>
          <w:szCs w:val="14"/>
          <w:shd w:val="clear" w:color="auto" w:fill="FFFFFF"/>
          <w:vertAlign w:val="superscript"/>
        </w:rPr>
        <w:t xml:space="preserve"> </w:t>
      </w:r>
      <w:r>
        <w:t>C iki +100</w:t>
      </w:r>
      <w:r w:rsidRPr="00691BD5">
        <w:rPr>
          <w:b/>
          <w:bCs/>
          <w:color w:val="202122"/>
          <w:sz w:val="22"/>
          <w:szCs w:val="14"/>
          <w:shd w:val="clear" w:color="auto" w:fill="FFFFFF"/>
          <w:vertAlign w:val="superscript"/>
        </w:rPr>
        <w:t>°</w:t>
      </w:r>
      <w:r>
        <w:rPr>
          <w:b/>
          <w:bCs/>
          <w:color w:val="202122"/>
          <w:sz w:val="22"/>
          <w:szCs w:val="14"/>
          <w:shd w:val="clear" w:color="auto" w:fill="FFFFFF"/>
          <w:vertAlign w:val="superscript"/>
        </w:rPr>
        <w:t xml:space="preserve"> </w:t>
      </w:r>
      <w:r>
        <w:t>C.</w:t>
      </w:r>
    </w:p>
    <w:p w14:paraId="3737DEE9" w14:textId="77777777" w:rsidR="003D4D26" w:rsidRPr="00D304E4" w:rsidRDefault="003D4D26" w:rsidP="003D4D26">
      <w:pPr>
        <w:pStyle w:val="ListParagraph"/>
        <w:numPr>
          <w:ilvl w:val="1"/>
          <w:numId w:val="1"/>
        </w:numPr>
        <w:tabs>
          <w:tab w:val="left" w:pos="567"/>
          <w:tab w:val="left" w:pos="709"/>
          <w:tab w:val="left" w:pos="851"/>
          <w:tab w:val="left" w:pos="1418"/>
        </w:tabs>
        <w:ind w:left="0" w:firstLine="851"/>
        <w:jc w:val="both"/>
      </w:pPr>
      <w:r>
        <w:t xml:space="preserve">Lyno </w:t>
      </w:r>
      <w:proofErr w:type="spellStart"/>
      <w:r>
        <w:t>užspaudėjas</w:t>
      </w:r>
      <w:proofErr w:type="spellEnd"/>
      <w:r>
        <w:t xml:space="preserve"> DIN741: D(diametras) – ne mažiau 45mm, H(aukštis) – ne mažiau 75 mm.</w:t>
      </w:r>
    </w:p>
    <w:p w14:paraId="756F72DF" w14:textId="77777777" w:rsidR="003D4D26" w:rsidRDefault="003D4D26" w:rsidP="003D4D26">
      <w:pPr>
        <w:rPr>
          <w:b/>
        </w:rPr>
      </w:pPr>
    </w:p>
    <w:p w14:paraId="4F96DA3C" w14:textId="77777777" w:rsidR="003D4D26" w:rsidRDefault="003D4D26" w:rsidP="003D4D26">
      <w:pPr>
        <w:rPr>
          <w:b/>
        </w:rPr>
      </w:pPr>
    </w:p>
    <w:p w14:paraId="693F0823" w14:textId="77777777" w:rsidR="003D4D26" w:rsidRDefault="003D4D26" w:rsidP="003D4D26">
      <w:pPr>
        <w:rPr>
          <w:b/>
        </w:rPr>
      </w:pPr>
    </w:p>
    <w:p w14:paraId="32280679" w14:textId="77777777" w:rsidR="003D4D26" w:rsidRDefault="003D4D26" w:rsidP="003D4D26">
      <w:pPr>
        <w:rPr>
          <w:b/>
        </w:rPr>
      </w:pPr>
    </w:p>
    <w:p w14:paraId="5F985ADA" w14:textId="77777777" w:rsidR="003D4D26" w:rsidRPr="001F3BB9" w:rsidRDefault="003D4D26" w:rsidP="003D4D26">
      <w:pPr>
        <w:jc w:val="center"/>
        <w:rPr>
          <w:b/>
        </w:rPr>
      </w:pPr>
      <w:r>
        <w:rPr>
          <w:b/>
        </w:rPr>
        <w:lastRenderedPageBreak/>
        <w:t>III</w:t>
      </w:r>
      <w:r w:rsidRPr="001F3BB9">
        <w:rPr>
          <w:b/>
        </w:rPr>
        <w:t xml:space="preserve"> SKYRIUS</w:t>
      </w:r>
    </w:p>
    <w:p w14:paraId="72E245F1" w14:textId="77777777" w:rsidR="003D4D26" w:rsidRPr="001F3BB9" w:rsidRDefault="003D4D26" w:rsidP="003D4D26">
      <w:pPr>
        <w:jc w:val="center"/>
        <w:rPr>
          <w:b/>
        </w:rPr>
      </w:pPr>
      <w:r>
        <w:rPr>
          <w:b/>
        </w:rPr>
        <w:t>GAMINIO MATMENYS</w:t>
      </w:r>
    </w:p>
    <w:p w14:paraId="6DA22C34" w14:textId="77777777" w:rsidR="003D4D26" w:rsidRDefault="003D4D26" w:rsidP="003D4D26">
      <w:pPr>
        <w:jc w:val="both"/>
        <w:rPr>
          <w:b/>
        </w:rPr>
      </w:pPr>
    </w:p>
    <w:p w14:paraId="0186B843" w14:textId="77777777" w:rsidR="003D4D26" w:rsidRDefault="003D4D26" w:rsidP="003D4D26">
      <w:pPr>
        <w:pStyle w:val="ListParagraph"/>
        <w:numPr>
          <w:ilvl w:val="0"/>
          <w:numId w:val="1"/>
        </w:numPr>
        <w:ind w:firstLine="207"/>
        <w:jc w:val="both"/>
      </w:pPr>
      <w:proofErr w:type="spellStart"/>
      <w:r>
        <w:t>Tetraedro</w:t>
      </w:r>
      <w:proofErr w:type="spellEnd"/>
      <w:r>
        <w:t xml:space="preserve"> aukštis: 1200 mm (ne mažiau kaip 1200 mm ir ne daugiau kaip 1205 mm).</w:t>
      </w:r>
    </w:p>
    <w:p w14:paraId="28578F13" w14:textId="77777777" w:rsidR="003D4D26" w:rsidRDefault="003D4D26" w:rsidP="003D4D26">
      <w:pPr>
        <w:ind w:firstLine="993"/>
        <w:jc w:val="both"/>
      </w:pPr>
      <w:r>
        <w:t xml:space="preserve">3.1. </w:t>
      </w:r>
      <w:proofErr w:type="spellStart"/>
      <w:r>
        <w:t>Tetraedro</w:t>
      </w:r>
      <w:proofErr w:type="spellEnd"/>
      <w:r>
        <w:t xml:space="preserve"> kraštinių ilgis: 1288,5 mm (ne mažiau kaip 1288,5 mm ir ne daugiau kaip 1290 mm).</w:t>
      </w:r>
    </w:p>
    <w:p w14:paraId="4218903D" w14:textId="77777777" w:rsidR="003D4D26" w:rsidRPr="00F46C3C" w:rsidRDefault="003D4D26" w:rsidP="003D4D26">
      <w:pPr>
        <w:ind w:firstLine="993"/>
        <w:jc w:val="both"/>
      </w:pPr>
      <w:r>
        <w:t xml:space="preserve">3.2. </w:t>
      </w:r>
      <w:proofErr w:type="spellStart"/>
      <w:r>
        <w:t>Tetraedro</w:t>
      </w:r>
      <w:proofErr w:type="spellEnd"/>
      <w:r>
        <w:t xml:space="preserve"> armatūrinis erdvinis karkasas turi būti sudarytas </w:t>
      </w:r>
      <w:r w:rsidRPr="007C269E">
        <w:t>iš ne mažiau kaip 4 laikančiųjų armatūros strypų ne mažiau kaip 20 mm skersmens sujungtų tarpusavyje ne mažiau kaip 12 mm skersmens su ne mažiau kaip 17 vnt. armatūros žiedais, kurių tarpai ne didesni kaip 58 mm,</w:t>
      </w:r>
      <w:r w:rsidRPr="00F46C3C">
        <w:t xml:space="preserve"> o konstrukcija užpildoma betono mišiniu C30/37</w:t>
      </w:r>
      <w:r>
        <w:t xml:space="preserve"> XF2</w:t>
      </w:r>
      <w:r w:rsidRPr="00F46C3C">
        <w:t>.</w:t>
      </w:r>
    </w:p>
    <w:p w14:paraId="43624C50" w14:textId="77777777" w:rsidR="003D4D26" w:rsidRPr="00F46C3C" w:rsidRDefault="003D4D26" w:rsidP="003D4D26">
      <w:pPr>
        <w:ind w:firstLine="993"/>
        <w:jc w:val="both"/>
      </w:pPr>
      <w:r w:rsidRPr="00F46C3C">
        <w:t>3.3</w:t>
      </w:r>
      <w:r>
        <w:t>.</w:t>
      </w:r>
      <w:r w:rsidRPr="00F46C3C">
        <w:t xml:space="preserve"> Armatūrinio plieno kėlimo kilpų skersmuo, kuris yra </w:t>
      </w:r>
      <w:proofErr w:type="spellStart"/>
      <w:r w:rsidRPr="00F46C3C">
        <w:t>briaunelių</w:t>
      </w:r>
      <w:proofErr w:type="spellEnd"/>
      <w:r w:rsidRPr="00F46C3C">
        <w:t xml:space="preserve"> centre ir visuose </w:t>
      </w:r>
      <w:proofErr w:type="spellStart"/>
      <w:r w:rsidRPr="00F46C3C">
        <w:t>briaunelių</w:t>
      </w:r>
      <w:proofErr w:type="spellEnd"/>
      <w:r w:rsidRPr="00F46C3C">
        <w:t xml:space="preserve"> kampuose, ne mažesnis kaip </w:t>
      </w:r>
      <w:r w:rsidRPr="00F46C3C">
        <w:rPr>
          <w:shd w:val="clear" w:color="auto" w:fill="F9F9F9"/>
        </w:rPr>
        <w:t>ø</w:t>
      </w:r>
      <w:r w:rsidRPr="00F46C3C">
        <w:t>100mm.</w:t>
      </w:r>
    </w:p>
    <w:p w14:paraId="2D167A9F" w14:textId="77777777" w:rsidR="003D4D26" w:rsidRPr="00A636F3" w:rsidRDefault="003D4D26" w:rsidP="003D4D26">
      <w:pPr>
        <w:ind w:left="426" w:firstLine="567"/>
        <w:jc w:val="both"/>
        <w:rPr>
          <w:bCs/>
          <w:color w:val="202122"/>
          <w:shd w:val="clear" w:color="auto" w:fill="FFFFFF"/>
        </w:rPr>
      </w:pPr>
      <w:r w:rsidRPr="00F46C3C">
        <w:t>3.4</w:t>
      </w:r>
      <w:r>
        <w:t>.</w:t>
      </w:r>
      <w:r w:rsidRPr="00F46C3C">
        <w:t xml:space="preserve"> Visos pagrindo kraštinės yra 60</w:t>
      </w:r>
      <w:r>
        <w:rPr>
          <w:b/>
          <w:bCs/>
          <w:color w:val="202122"/>
          <w:shd w:val="clear" w:color="auto" w:fill="FFFFFF"/>
          <w:vertAlign w:val="superscript"/>
        </w:rPr>
        <w:t xml:space="preserve"> </w:t>
      </w:r>
      <w:r w:rsidRPr="00A636F3">
        <w:rPr>
          <w:bCs/>
          <w:color w:val="202122"/>
          <w:shd w:val="clear" w:color="auto" w:fill="FFFFFF"/>
        </w:rPr>
        <w:t>(ne mažiau kaip 60</w:t>
      </w:r>
      <w:r w:rsidRPr="00A636F3">
        <w:rPr>
          <w:bCs/>
          <w:color w:val="202122"/>
          <w:shd w:val="clear" w:color="auto" w:fill="FFFFFF"/>
          <w:vertAlign w:val="superscript"/>
        </w:rPr>
        <w:t xml:space="preserve">° </w:t>
      </w:r>
      <w:r w:rsidRPr="00A636F3">
        <w:rPr>
          <w:bCs/>
          <w:color w:val="202122"/>
          <w:shd w:val="clear" w:color="auto" w:fill="FFFFFF"/>
        </w:rPr>
        <w:t>ir ne daugiau kaip 62</w:t>
      </w:r>
      <w:r w:rsidRPr="00A636F3">
        <w:rPr>
          <w:bCs/>
          <w:color w:val="202122"/>
          <w:shd w:val="clear" w:color="auto" w:fill="FFFFFF"/>
          <w:vertAlign w:val="superscript"/>
        </w:rPr>
        <w:t xml:space="preserve"> °</w:t>
      </w:r>
      <w:r w:rsidRPr="00A636F3">
        <w:rPr>
          <w:bCs/>
          <w:color w:val="202122"/>
          <w:shd w:val="clear" w:color="auto" w:fill="FFFFFF"/>
        </w:rPr>
        <w:t>)</w:t>
      </w:r>
      <w:r>
        <w:rPr>
          <w:bCs/>
          <w:color w:val="202122"/>
          <w:shd w:val="clear" w:color="auto" w:fill="FFFFFF"/>
        </w:rPr>
        <w:t>.</w:t>
      </w:r>
    </w:p>
    <w:p w14:paraId="526AEC45" w14:textId="77777777" w:rsidR="003D4D26" w:rsidRPr="00A636F3" w:rsidRDefault="003D4D26" w:rsidP="003D4D26">
      <w:pPr>
        <w:ind w:firstLine="993"/>
        <w:jc w:val="both"/>
        <w:rPr>
          <w:b/>
          <w:bCs/>
          <w:color w:val="202122"/>
          <w:shd w:val="clear" w:color="auto" w:fill="FFFFFF"/>
        </w:rPr>
      </w:pPr>
      <w:r w:rsidRPr="00A636F3">
        <w:rPr>
          <w:bCs/>
          <w:color w:val="202122"/>
          <w:shd w:val="clear" w:color="auto" w:fill="FFFFFF"/>
        </w:rPr>
        <w:t>3.5</w:t>
      </w:r>
      <w:r>
        <w:rPr>
          <w:bCs/>
          <w:color w:val="202122"/>
          <w:shd w:val="clear" w:color="auto" w:fill="FFFFFF"/>
        </w:rPr>
        <w:t>.</w:t>
      </w:r>
      <w:r w:rsidRPr="00A636F3">
        <w:rPr>
          <w:bCs/>
          <w:color w:val="202122"/>
          <w:shd w:val="clear" w:color="auto" w:fill="FFFFFF"/>
        </w:rPr>
        <w:t xml:space="preserve"> Šoninės kraštinės 70,5</w:t>
      </w:r>
      <w:r w:rsidRPr="00A636F3">
        <w:rPr>
          <w:b/>
          <w:bCs/>
          <w:color w:val="202122"/>
          <w:shd w:val="clear" w:color="auto" w:fill="FFFFFF"/>
          <w:vertAlign w:val="superscript"/>
        </w:rPr>
        <w:t xml:space="preserve">° </w:t>
      </w:r>
      <w:r>
        <w:rPr>
          <w:bCs/>
          <w:color w:val="202122"/>
          <w:shd w:val="clear" w:color="auto" w:fill="FFFFFF"/>
        </w:rPr>
        <w:t>(ne mažiau kaip 70,5</w:t>
      </w:r>
      <w:r w:rsidRPr="00F05E24">
        <w:rPr>
          <w:bCs/>
          <w:color w:val="202122"/>
          <w:shd w:val="clear" w:color="auto" w:fill="FFFFFF"/>
        </w:rPr>
        <w:t xml:space="preserve"> </w:t>
      </w:r>
      <w:r w:rsidRPr="00F05E24">
        <w:rPr>
          <w:bCs/>
          <w:color w:val="202122"/>
          <w:shd w:val="clear" w:color="auto" w:fill="FFFFFF"/>
          <w:vertAlign w:val="superscript"/>
        </w:rPr>
        <w:t xml:space="preserve">° </w:t>
      </w:r>
      <w:r w:rsidRPr="00F05E24">
        <w:rPr>
          <w:bCs/>
          <w:color w:val="202122"/>
          <w:shd w:val="clear" w:color="auto" w:fill="FFFFFF"/>
        </w:rPr>
        <w:t xml:space="preserve">ir ne daugiau kaip </w:t>
      </w:r>
      <w:r>
        <w:rPr>
          <w:bCs/>
          <w:color w:val="202122"/>
          <w:shd w:val="clear" w:color="auto" w:fill="FFFFFF"/>
        </w:rPr>
        <w:t>71</w:t>
      </w:r>
      <w:r w:rsidRPr="00F05E24">
        <w:rPr>
          <w:bCs/>
          <w:color w:val="202122"/>
          <w:shd w:val="clear" w:color="auto" w:fill="FFFFFF"/>
          <w:vertAlign w:val="superscript"/>
        </w:rPr>
        <w:t>°</w:t>
      </w:r>
      <w:r w:rsidRPr="00F05E24">
        <w:rPr>
          <w:bCs/>
          <w:color w:val="202122"/>
          <w:shd w:val="clear" w:color="auto" w:fill="FFFFFF"/>
        </w:rPr>
        <w:t>)</w:t>
      </w:r>
      <w:r>
        <w:rPr>
          <w:bCs/>
          <w:color w:val="202122"/>
          <w:shd w:val="clear" w:color="auto" w:fill="FFFFFF"/>
        </w:rPr>
        <w:t xml:space="preserve"> </w:t>
      </w:r>
      <w:r w:rsidRPr="00A636F3">
        <w:rPr>
          <w:bCs/>
          <w:color w:val="202122"/>
          <w:shd w:val="clear" w:color="auto" w:fill="FFFFFF"/>
        </w:rPr>
        <w:t>ir 54,7</w:t>
      </w:r>
      <w:r w:rsidRPr="00A636F3">
        <w:rPr>
          <w:b/>
          <w:bCs/>
          <w:color w:val="202122"/>
          <w:shd w:val="clear" w:color="auto" w:fill="FFFFFF"/>
          <w:vertAlign w:val="superscript"/>
        </w:rPr>
        <w:t>°</w:t>
      </w:r>
      <w:r>
        <w:rPr>
          <w:b/>
          <w:bCs/>
          <w:color w:val="202122"/>
          <w:shd w:val="clear" w:color="auto" w:fill="FFFFFF"/>
          <w:vertAlign w:val="superscript"/>
        </w:rPr>
        <w:t xml:space="preserve"> </w:t>
      </w:r>
      <w:r>
        <w:rPr>
          <w:bCs/>
          <w:color w:val="202122"/>
          <w:shd w:val="clear" w:color="auto" w:fill="FFFFFF"/>
        </w:rPr>
        <w:t>(ne mažiau kaip 54,7</w:t>
      </w:r>
      <w:r w:rsidRPr="00F05E24">
        <w:rPr>
          <w:bCs/>
          <w:color w:val="202122"/>
          <w:shd w:val="clear" w:color="auto" w:fill="FFFFFF"/>
          <w:vertAlign w:val="superscript"/>
        </w:rPr>
        <w:t xml:space="preserve">° </w:t>
      </w:r>
      <w:r>
        <w:rPr>
          <w:bCs/>
          <w:color w:val="202122"/>
          <w:shd w:val="clear" w:color="auto" w:fill="FFFFFF"/>
        </w:rPr>
        <w:t>ir ne daugiau kaip 55</w:t>
      </w:r>
      <w:r w:rsidRPr="00F05E24">
        <w:rPr>
          <w:bCs/>
          <w:color w:val="202122"/>
          <w:shd w:val="clear" w:color="auto" w:fill="FFFFFF"/>
          <w:vertAlign w:val="superscript"/>
        </w:rPr>
        <w:t>°</w:t>
      </w:r>
      <w:r w:rsidRPr="00F05E24">
        <w:rPr>
          <w:bCs/>
          <w:color w:val="202122"/>
          <w:shd w:val="clear" w:color="auto" w:fill="FFFFFF"/>
        </w:rPr>
        <w:t>)</w:t>
      </w:r>
      <w:r>
        <w:rPr>
          <w:bCs/>
          <w:color w:val="202122"/>
          <w:shd w:val="clear" w:color="auto" w:fill="FFFFFF"/>
        </w:rPr>
        <w:t>.</w:t>
      </w:r>
    </w:p>
    <w:p w14:paraId="6AF6E9FB" w14:textId="77777777" w:rsidR="003D4D26" w:rsidRPr="00A636F3" w:rsidRDefault="003D4D26" w:rsidP="003D4D26">
      <w:pPr>
        <w:ind w:left="426" w:firstLine="567"/>
        <w:jc w:val="both"/>
        <w:rPr>
          <w:bCs/>
          <w:color w:val="202122"/>
          <w:shd w:val="clear" w:color="auto" w:fill="FFFFFF"/>
        </w:rPr>
      </w:pPr>
      <w:r w:rsidRPr="00A636F3">
        <w:rPr>
          <w:bCs/>
          <w:color w:val="202122"/>
          <w:shd w:val="clear" w:color="auto" w:fill="FFFFFF"/>
        </w:rPr>
        <w:t>3.6 Armatūrinio plieno kėlimo kilpų storis: ne mažesnis nei 20</w:t>
      </w:r>
      <w:r>
        <w:rPr>
          <w:bCs/>
          <w:color w:val="202122"/>
          <w:shd w:val="clear" w:color="auto" w:fill="FFFFFF"/>
        </w:rPr>
        <w:t xml:space="preserve"> </w:t>
      </w:r>
      <w:r w:rsidRPr="00A636F3">
        <w:rPr>
          <w:bCs/>
          <w:color w:val="202122"/>
          <w:shd w:val="clear" w:color="auto" w:fill="FFFFFF"/>
        </w:rPr>
        <w:t>mm</w:t>
      </w:r>
      <w:r>
        <w:rPr>
          <w:bCs/>
          <w:color w:val="202122"/>
          <w:shd w:val="clear" w:color="auto" w:fill="FFFFFF"/>
        </w:rPr>
        <w:t>.</w:t>
      </w:r>
    </w:p>
    <w:p w14:paraId="1D7B3700" w14:textId="77777777" w:rsidR="003D4D26" w:rsidRDefault="003D4D26" w:rsidP="003D4D26">
      <w:pPr>
        <w:ind w:left="426"/>
        <w:jc w:val="both"/>
      </w:pPr>
    </w:p>
    <w:p w14:paraId="1AF9B55F" w14:textId="77777777" w:rsidR="003D4D26" w:rsidRDefault="003D4D26" w:rsidP="003D4D26">
      <w:pPr>
        <w:ind w:left="426"/>
        <w:jc w:val="both"/>
      </w:pPr>
    </w:p>
    <w:p w14:paraId="78AFC417" w14:textId="77777777" w:rsidR="003D4D26" w:rsidRDefault="003D4D26" w:rsidP="003D4D26">
      <w:pPr>
        <w:ind w:left="426"/>
        <w:jc w:val="both"/>
      </w:pPr>
    </w:p>
    <w:p w14:paraId="0A02AA9C" w14:textId="77777777" w:rsidR="003D4D26" w:rsidRDefault="003D4D26" w:rsidP="003D4D26">
      <w:pPr>
        <w:ind w:left="426"/>
        <w:jc w:val="both"/>
      </w:pPr>
    </w:p>
    <w:p w14:paraId="2357C6B7" w14:textId="77777777" w:rsidR="003D4D26" w:rsidRDefault="003D4D26" w:rsidP="003D4D26">
      <w:pPr>
        <w:ind w:left="426"/>
        <w:jc w:val="both"/>
      </w:pPr>
    </w:p>
    <w:p w14:paraId="796F1C1D" w14:textId="77777777" w:rsidR="003D4D26" w:rsidRDefault="003D4D26" w:rsidP="003D4D26">
      <w:pPr>
        <w:ind w:left="426"/>
        <w:jc w:val="both"/>
      </w:pPr>
    </w:p>
    <w:p w14:paraId="3696893C" w14:textId="77777777" w:rsidR="003D4D26" w:rsidRDefault="003D4D26" w:rsidP="003D4D26">
      <w:pPr>
        <w:ind w:left="426"/>
        <w:jc w:val="both"/>
      </w:pPr>
    </w:p>
    <w:p w14:paraId="481B90A6" w14:textId="77777777" w:rsidR="003D4D26" w:rsidRPr="00691BD5" w:rsidRDefault="003D4D26" w:rsidP="003D4D26">
      <w:pPr>
        <w:ind w:left="426"/>
        <w:jc w:val="both"/>
      </w:pPr>
    </w:p>
    <w:p w14:paraId="10188DC5" w14:textId="77777777" w:rsidR="00641FE9" w:rsidRDefault="00641FE9">
      <w:pPr>
        <w:rPr>
          <w:b/>
        </w:rPr>
      </w:pPr>
      <w:r>
        <w:rPr>
          <w:b/>
        </w:rPr>
        <w:br w:type="page"/>
      </w:r>
    </w:p>
    <w:p w14:paraId="55F68EF4" w14:textId="7C67A77F" w:rsidR="003D4D26" w:rsidRPr="00641FE9" w:rsidRDefault="003D4D26" w:rsidP="00641FE9">
      <w:pPr>
        <w:jc w:val="center"/>
        <w:rPr>
          <w:b/>
        </w:rPr>
      </w:pPr>
      <w:r>
        <w:rPr>
          <w:b/>
        </w:rPr>
        <w:lastRenderedPageBreak/>
        <w:t>IV SKYRIUS</w:t>
      </w:r>
    </w:p>
    <w:p w14:paraId="76C1B158" w14:textId="0A7A61E2" w:rsidR="003D4D26" w:rsidRDefault="003D4D26" w:rsidP="003D4D26">
      <w:pPr>
        <w:jc w:val="center"/>
        <w:rPr>
          <w:b/>
        </w:rPr>
      </w:pPr>
      <w:r>
        <w:rPr>
          <w:b/>
        </w:rPr>
        <w:t>BRĖŽINYS</w:t>
      </w:r>
    </w:p>
    <w:p w14:paraId="6BC43385" w14:textId="5C7CA2C2" w:rsidR="00641FE9" w:rsidRDefault="00641FE9" w:rsidP="003D4D26">
      <w:pPr>
        <w:jc w:val="center"/>
        <w:rPr>
          <w:b/>
        </w:rPr>
      </w:pPr>
    </w:p>
    <w:p w14:paraId="04A51EC9" w14:textId="688C7D8C" w:rsidR="00641FE9" w:rsidRDefault="00641FE9" w:rsidP="003D4D26">
      <w:pPr>
        <w:jc w:val="center"/>
        <w:rPr>
          <w:b/>
        </w:rPr>
      </w:pPr>
      <w:r>
        <w:rPr>
          <w:noProof/>
          <w:lang w:val="en-US"/>
        </w:rPr>
        <w:drawing>
          <wp:inline distT="0" distB="0" distL="0" distR="0" wp14:anchorId="14345FF0" wp14:editId="7A760B31">
            <wp:extent cx="7367584" cy="4789464"/>
            <wp:effectExtent l="0" t="6350" r="0" b="0"/>
            <wp:docPr id="2" name="Picture 2" descr="breziny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nys3.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rot="5400000">
                      <a:off x="0" y="0"/>
                      <a:ext cx="7383469" cy="4799791"/>
                    </a:xfrm>
                    <a:prstGeom prst="rect">
                      <a:avLst/>
                    </a:prstGeom>
                    <a:noFill/>
                    <a:ln>
                      <a:noFill/>
                    </a:ln>
                  </pic:spPr>
                </pic:pic>
              </a:graphicData>
            </a:graphic>
          </wp:inline>
        </w:drawing>
      </w:r>
    </w:p>
    <w:p w14:paraId="7FBD8256" w14:textId="77777777" w:rsidR="003D4D26" w:rsidRDefault="003D4D26" w:rsidP="003D4D26">
      <w:pPr>
        <w:jc w:val="both"/>
        <w:rPr>
          <w:color w:val="FF0000"/>
        </w:rPr>
      </w:pPr>
    </w:p>
    <w:p w14:paraId="243E29BC" w14:textId="77777777" w:rsidR="003D4D26" w:rsidRDefault="003D4D26" w:rsidP="003D4D26">
      <w:pPr>
        <w:jc w:val="center"/>
        <w:rPr>
          <w:b/>
        </w:rPr>
      </w:pPr>
      <w:r>
        <w:rPr>
          <w:b/>
        </w:rPr>
        <w:t>V SKYRIUS</w:t>
      </w:r>
    </w:p>
    <w:p w14:paraId="7FD3DAF3" w14:textId="77777777" w:rsidR="003D4D26" w:rsidRPr="001F3BB9" w:rsidRDefault="003D4D26" w:rsidP="003D4D26">
      <w:pPr>
        <w:jc w:val="center"/>
      </w:pPr>
      <w:r>
        <w:rPr>
          <w:b/>
        </w:rPr>
        <w:t>BAIGIAMOJI DALIS</w:t>
      </w:r>
    </w:p>
    <w:p w14:paraId="7D838B51" w14:textId="7A29F380" w:rsidR="003D4D26" w:rsidRPr="001F3BB9" w:rsidRDefault="003D4D26" w:rsidP="003D4D26">
      <w:pPr>
        <w:tabs>
          <w:tab w:val="left" w:pos="720"/>
        </w:tabs>
        <w:ind w:left="360" w:firstLine="207"/>
        <w:jc w:val="both"/>
      </w:pPr>
    </w:p>
    <w:p w14:paraId="3A84AA1F" w14:textId="4B24B45C" w:rsidR="003D4D26" w:rsidRPr="00ED77D2" w:rsidRDefault="003D4D26" w:rsidP="003D4D26">
      <w:pPr>
        <w:pStyle w:val="ListParagraph"/>
        <w:numPr>
          <w:ilvl w:val="0"/>
          <w:numId w:val="2"/>
        </w:numPr>
        <w:tabs>
          <w:tab w:val="left" w:pos="567"/>
          <w:tab w:val="left" w:pos="851"/>
          <w:tab w:val="left" w:pos="993"/>
          <w:tab w:val="left" w:pos="1560"/>
        </w:tabs>
        <w:ind w:firstLine="348"/>
        <w:jc w:val="both"/>
      </w:pPr>
      <w:r>
        <w:t>Tiekėjas privalo:</w:t>
      </w:r>
    </w:p>
    <w:p w14:paraId="0E7F3F4E" w14:textId="77777777" w:rsidR="003D4D26" w:rsidRPr="004D2E37" w:rsidRDefault="003D4D26" w:rsidP="003D4D26">
      <w:pPr>
        <w:tabs>
          <w:tab w:val="left" w:pos="851"/>
        </w:tabs>
        <w:ind w:firstLine="1134"/>
        <w:jc w:val="both"/>
      </w:pPr>
      <w:r>
        <w:t>5.1. suprojektuoti</w:t>
      </w:r>
      <w:r w:rsidRPr="004D2E37">
        <w:t xml:space="preserve"> konstrukcijas ir parengti gamybinius brėžinius </w:t>
      </w:r>
      <w:r w:rsidRPr="00837DD1">
        <w:t xml:space="preserve">pagal perkančiosios </w:t>
      </w:r>
      <w:r>
        <w:t>o</w:t>
      </w:r>
      <w:r w:rsidRPr="00837DD1">
        <w:t>rganizacijos technines specifikacijas</w:t>
      </w:r>
      <w:r>
        <w:t xml:space="preserve"> ir brėžinius</w:t>
      </w:r>
      <w:r w:rsidRPr="004D2E37">
        <w:t xml:space="preserve"> (</w:t>
      </w:r>
      <w:r w:rsidRPr="00FA3B1C">
        <w:rPr>
          <w:i/>
        </w:rPr>
        <w:t>p</w:t>
      </w:r>
      <w:r w:rsidRPr="00ED77D2">
        <w:rPr>
          <w:i/>
          <w:iCs/>
        </w:rPr>
        <w:t>astaba: gamybiniai brėžiniai turi būti parengti ir patvirtinti Perkančiosios Orga</w:t>
      </w:r>
      <w:r>
        <w:rPr>
          <w:i/>
          <w:iCs/>
        </w:rPr>
        <w:t>nizacijos prieš gamybos pradžią</w:t>
      </w:r>
      <w:r w:rsidRPr="00ED77D2">
        <w:rPr>
          <w:i/>
          <w:iCs/>
        </w:rPr>
        <w:t>)</w:t>
      </w:r>
      <w:r>
        <w:rPr>
          <w:i/>
          <w:iCs/>
        </w:rPr>
        <w:t>;</w:t>
      </w:r>
    </w:p>
    <w:p w14:paraId="42AC5739" w14:textId="77777777" w:rsidR="003D4D26" w:rsidRPr="00EC11E1" w:rsidRDefault="003D4D26" w:rsidP="003D4D26">
      <w:pPr>
        <w:pStyle w:val="ListParagraph"/>
        <w:numPr>
          <w:ilvl w:val="1"/>
          <w:numId w:val="3"/>
        </w:numPr>
        <w:tabs>
          <w:tab w:val="left" w:pos="851"/>
          <w:tab w:val="left" w:pos="1418"/>
        </w:tabs>
        <w:ind w:firstLine="0"/>
      </w:pPr>
      <w:r>
        <w:t xml:space="preserve"> </w:t>
      </w:r>
      <w:r w:rsidRPr="00EC11E1">
        <w:t>pagaminti konstrukcijas pagal suprojektuotus ir parengtus gamybinius brėžinius;</w:t>
      </w:r>
    </w:p>
    <w:p w14:paraId="689AEEE9" w14:textId="77777777" w:rsidR="003D4D26" w:rsidRPr="00EC11E1" w:rsidRDefault="003D4D26" w:rsidP="003D4D26">
      <w:pPr>
        <w:pStyle w:val="ListParagraph"/>
        <w:numPr>
          <w:ilvl w:val="1"/>
          <w:numId w:val="3"/>
        </w:numPr>
        <w:tabs>
          <w:tab w:val="left" w:pos="851"/>
          <w:tab w:val="left" w:pos="1418"/>
        </w:tabs>
        <w:ind w:firstLine="0"/>
      </w:pPr>
      <w:r w:rsidRPr="00EC11E1">
        <w:t>sukomplektuoti reikiamus tvirtinimo elementus;</w:t>
      </w:r>
    </w:p>
    <w:p w14:paraId="1ACC4C3F" w14:textId="77777777" w:rsidR="003D4D26" w:rsidRPr="00EC11E1" w:rsidRDefault="003D4D26" w:rsidP="003D4D26">
      <w:pPr>
        <w:pStyle w:val="ListParagraph"/>
        <w:numPr>
          <w:ilvl w:val="1"/>
          <w:numId w:val="3"/>
        </w:numPr>
        <w:tabs>
          <w:tab w:val="left" w:pos="851"/>
          <w:tab w:val="left" w:pos="1418"/>
        </w:tabs>
        <w:ind w:left="0" w:firstLine="993"/>
        <w:jc w:val="both"/>
      </w:pPr>
      <w:r w:rsidRPr="00EC11E1">
        <w:t>pateikti kelio užtvaro eksploataciją ir priežiūrą reglamentuojančią literatūrą (popierinę ir skaitmeninę versiją) lietuvių ir anglų kalbomis;</w:t>
      </w:r>
    </w:p>
    <w:p w14:paraId="2A95BA12" w14:textId="77777777" w:rsidR="003D4D26" w:rsidRPr="00EC11E1" w:rsidRDefault="003D4D26" w:rsidP="003D4D26">
      <w:pPr>
        <w:pStyle w:val="ListParagraph"/>
        <w:numPr>
          <w:ilvl w:val="1"/>
          <w:numId w:val="3"/>
        </w:numPr>
        <w:tabs>
          <w:tab w:val="left" w:pos="851"/>
          <w:tab w:val="left" w:pos="1418"/>
        </w:tabs>
        <w:ind w:left="0" w:firstLine="993"/>
      </w:pPr>
      <w:r w:rsidRPr="00EC11E1">
        <w:t>apmokyti kelio užtvaro priežiūrą atliksiantį techninį personalą.</w:t>
      </w:r>
    </w:p>
    <w:p w14:paraId="77CEFC5C" w14:textId="7000AC30" w:rsidR="003D4D26" w:rsidRPr="00FE68E1" w:rsidRDefault="003D4D26" w:rsidP="00FE68E1">
      <w:pPr>
        <w:pStyle w:val="ListParagraph"/>
        <w:numPr>
          <w:ilvl w:val="1"/>
          <w:numId w:val="3"/>
        </w:numPr>
        <w:tabs>
          <w:tab w:val="left" w:pos="567"/>
          <w:tab w:val="left" w:pos="851"/>
          <w:tab w:val="left" w:pos="993"/>
          <w:tab w:val="left" w:pos="1418"/>
        </w:tabs>
        <w:ind w:left="0" w:firstLine="993"/>
        <w:jc w:val="both"/>
        <w:rPr>
          <w:color w:val="000000" w:themeColor="text1"/>
        </w:rPr>
      </w:pPr>
      <w:r w:rsidRPr="00EC11E1">
        <w:rPr>
          <w:color w:val="000000" w:themeColor="text1"/>
        </w:rPr>
        <w:t xml:space="preserve">turi suteikti </w:t>
      </w:r>
      <w:proofErr w:type="spellStart"/>
      <w:r w:rsidRPr="00EC11E1">
        <w:rPr>
          <w:color w:val="000000" w:themeColor="text1"/>
        </w:rPr>
        <w:t>tetraedro</w:t>
      </w:r>
      <w:proofErr w:type="spellEnd"/>
      <w:r w:rsidRPr="00EC11E1">
        <w:rPr>
          <w:color w:val="000000" w:themeColor="text1"/>
        </w:rPr>
        <w:t xml:space="preserve"> garantinį eksploatacinį laikotarpį (ne trumpesnį kaip 60</w:t>
      </w:r>
      <w:r w:rsidRPr="007C269E">
        <w:rPr>
          <w:color w:val="000000" w:themeColor="text1"/>
        </w:rPr>
        <w:t xml:space="preserve"> mėnesių). </w:t>
      </w:r>
      <w:r>
        <w:rPr>
          <w:color w:val="000000" w:themeColor="text1"/>
        </w:rPr>
        <w:br w:type="page"/>
      </w:r>
    </w:p>
    <w:p w14:paraId="45F42968" w14:textId="15D8026C" w:rsidR="003D4D26" w:rsidRDefault="003D4D26" w:rsidP="003E3843">
      <w:pPr>
        <w:tabs>
          <w:tab w:val="left" w:pos="3660"/>
        </w:tabs>
        <w:rPr>
          <w:szCs w:val="24"/>
        </w:rPr>
      </w:pPr>
    </w:p>
    <w:p w14:paraId="3362A375" w14:textId="77777777" w:rsidR="003D4D26" w:rsidRDefault="003D4D26" w:rsidP="003D4D26">
      <w:pPr>
        <w:jc w:val="right"/>
        <w:rPr>
          <w:szCs w:val="24"/>
        </w:rPr>
      </w:pPr>
      <w:r>
        <w:rPr>
          <w:szCs w:val="24"/>
        </w:rPr>
        <w:t>Sutarties Nr.___</w:t>
      </w:r>
    </w:p>
    <w:p w14:paraId="6A259239" w14:textId="77777777" w:rsidR="003D4D26" w:rsidRDefault="003D4D26" w:rsidP="003D4D26">
      <w:pPr>
        <w:jc w:val="right"/>
        <w:rPr>
          <w:szCs w:val="24"/>
        </w:rPr>
      </w:pPr>
      <w:r>
        <w:rPr>
          <w:szCs w:val="24"/>
        </w:rPr>
        <w:t>2 priedas</w:t>
      </w:r>
    </w:p>
    <w:p w14:paraId="23D333FB" w14:textId="77777777" w:rsidR="003D4D26" w:rsidRDefault="003D4D26" w:rsidP="003E3843">
      <w:pPr>
        <w:tabs>
          <w:tab w:val="left" w:pos="3660"/>
        </w:tabs>
        <w:rPr>
          <w:szCs w:val="24"/>
        </w:rPr>
      </w:pPr>
    </w:p>
    <w:p w14:paraId="702ADD28" w14:textId="77777777" w:rsidR="003D4D26" w:rsidRDefault="003D4D26" w:rsidP="003E3843">
      <w:pPr>
        <w:tabs>
          <w:tab w:val="left" w:pos="3660"/>
        </w:tabs>
        <w:rPr>
          <w:szCs w:val="24"/>
        </w:rPr>
      </w:pPr>
    </w:p>
    <w:p w14:paraId="600EF454" w14:textId="77777777" w:rsidR="003D4D26" w:rsidRDefault="003D4D26" w:rsidP="003D4D26">
      <w:pPr>
        <w:shd w:val="clear" w:color="auto" w:fill="FFFFFF"/>
        <w:tabs>
          <w:tab w:val="left" w:pos="5700"/>
        </w:tabs>
        <w:suppressAutoHyphens/>
        <w:spacing w:line="274" w:lineRule="exact"/>
        <w:jc w:val="center"/>
        <w:rPr>
          <w:b/>
          <w:color w:val="000000"/>
          <w:sz w:val="23"/>
          <w:szCs w:val="23"/>
        </w:rPr>
      </w:pPr>
      <w:r>
        <w:rPr>
          <w:b/>
          <w:color w:val="000000"/>
          <w:sz w:val="23"/>
          <w:szCs w:val="23"/>
        </w:rPr>
        <w:t>PASIŪLYMAS</w:t>
      </w:r>
    </w:p>
    <w:p w14:paraId="31ACBD10" w14:textId="77777777" w:rsidR="00FE68E1" w:rsidRDefault="00FE68E1" w:rsidP="003D4D26">
      <w:pPr>
        <w:shd w:val="clear" w:color="auto" w:fill="FFFFFF"/>
        <w:tabs>
          <w:tab w:val="left" w:pos="5700"/>
        </w:tabs>
        <w:suppressAutoHyphens/>
        <w:spacing w:line="274" w:lineRule="exact"/>
        <w:jc w:val="center"/>
        <w:rPr>
          <w:b/>
          <w:color w:val="000000"/>
          <w:sz w:val="23"/>
          <w:szCs w:val="23"/>
        </w:rPr>
      </w:pPr>
    </w:p>
    <w:p w14:paraId="1CAF7BE7" w14:textId="77777777" w:rsidR="003D4D26" w:rsidRDefault="003D4D26" w:rsidP="003E3843">
      <w:pPr>
        <w:tabs>
          <w:tab w:val="left" w:pos="3660"/>
        </w:tabs>
        <w:rPr>
          <w:szCs w:val="24"/>
        </w:rPr>
      </w:pPr>
    </w:p>
    <w:p w14:paraId="04E731AF" w14:textId="77777777" w:rsidR="00FE68E1" w:rsidRDefault="00FE68E1" w:rsidP="003E3843">
      <w:pPr>
        <w:tabs>
          <w:tab w:val="left" w:pos="3660"/>
        </w:tabs>
        <w:rPr>
          <w:szCs w:val="24"/>
        </w:rPr>
      </w:pPr>
    </w:p>
    <w:p w14:paraId="0DDBA4A1" w14:textId="07168C85" w:rsidR="00FE68E1" w:rsidRDefault="00FE68E1" w:rsidP="003E3843">
      <w:pPr>
        <w:tabs>
          <w:tab w:val="left" w:pos="3660"/>
        </w:tabs>
        <w:rPr>
          <w:szCs w:val="24"/>
        </w:rPr>
      </w:pPr>
      <w:r>
        <w:rPr>
          <w:noProof/>
          <w:lang w:val="en-US"/>
        </w:rPr>
        <w:drawing>
          <wp:inline distT="0" distB="0" distL="0" distR="0" wp14:anchorId="07198DC1" wp14:editId="1414C4DE">
            <wp:extent cx="628650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2843" cy="1067876"/>
                    </a:xfrm>
                    <a:prstGeom prst="rect">
                      <a:avLst/>
                    </a:prstGeom>
                  </pic:spPr>
                </pic:pic>
              </a:graphicData>
            </a:graphic>
          </wp:inline>
        </w:drawing>
      </w:r>
    </w:p>
    <w:p w14:paraId="70874DB8" w14:textId="77777777" w:rsidR="00FE68E1" w:rsidRDefault="00FE68E1" w:rsidP="003E3843">
      <w:pPr>
        <w:tabs>
          <w:tab w:val="left" w:pos="3660"/>
        </w:tabs>
        <w:rPr>
          <w:szCs w:val="24"/>
        </w:rPr>
      </w:pPr>
    </w:p>
    <w:p w14:paraId="01181A06" w14:textId="77777777" w:rsidR="00FE68E1" w:rsidRDefault="00FE68E1" w:rsidP="003E3843">
      <w:pPr>
        <w:tabs>
          <w:tab w:val="left" w:pos="3660"/>
        </w:tabs>
        <w:rPr>
          <w:noProof/>
          <w:lang w:val="en-US"/>
        </w:rPr>
      </w:pPr>
    </w:p>
    <w:p w14:paraId="7C1DE777" w14:textId="3F358D1F" w:rsidR="00FE68E1" w:rsidRDefault="00FE68E1" w:rsidP="003E3843">
      <w:pPr>
        <w:tabs>
          <w:tab w:val="left" w:pos="3660"/>
        </w:tabs>
        <w:rPr>
          <w:szCs w:val="24"/>
        </w:rPr>
      </w:pPr>
      <w:r>
        <w:rPr>
          <w:noProof/>
          <w:lang w:val="en-US"/>
        </w:rPr>
        <w:drawing>
          <wp:inline distT="0" distB="0" distL="0" distR="0" wp14:anchorId="0473B329" wp14:editId="44683912">
            <wp:extent cx="4236720" cy="13042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0366" cy="1314603"/>
                    </a:xfrm>
                    <a:prstGeom prst="rect">
                      <a:avLst/>
                    </a:prstGeom>
                  </pic:spPr>
                </pic:pic>
              </a:graphicData>
            </a:graphic>
          </wp:inline>
        </w:drawing>
      </w:r>
    </w:p>
    <w:p w14:paraId="3C513BDF" w14:textId="77777777" w:rsidR="00FE68E1" w:rsidRDefault="00FE68E1" w:rsidP="003E3843">
      <w:pPr>
        <w:tabs>
          <w:tab w:val="left" w:pos="3660"/>
        </w:tabs>
        <w:rPr>
          <w:szCs w:val="24"/>
        </w:rPr>
      </w:pPr>
    </w:p>
    <w:p w14:paraId="3DEB2CED" w14:textId="77777777" w:rsidR="00FE68E1" w:rsidRDefault="00FE68E1" w:rsidP="00FE68E1">
      <w:pPr>
        <w:shd w:val="clear" w:color="auto" w:fill="FFFFFF"/>
        <w:tabs>
          <w:tab w:val="left" w:pos="5700"/>
        </w:tabs>
        <w:suppressAutoHyphens/>
        <w:spacing w:line="274" w:lineRule="exact"/>
        <w:jc w:val="center"/>
        <w:rPr>
          <w:b/>
          <w:color w:val="000000"/>
          <w:sz w:val="23"/>
          <w:szCs w:val="23"/>
        </w:rPr>
      </w:pPr>
    </w:p>
    <w:p w14:paraId="67E792BC" w14:textId="1BEC56B4" w:rsidR="00FE68E1" w:rsidRPr="00FE68E1" w:rsidRDefault="00FE68E1" w:rsidP="00FE68E1">
      <w:pPr>
        <w:shd w:val="clear" w:color="auto" w:fill="FFFFFF"/>
        <w:tabs>
          <w:tab w:val="left" w:pos="5700"/>
        </w:tabs>
        <w:suppressAutoHyphens/>
        <w:spacing w:line="274" w:lineRule="exact"/>
        <w:jc w:val="center"/>
        <w:rPr>
          <w:b/>
          <w:color w:val="000000"/>
          <w:sz w:val="23"/>
          <w:szCs w:val="23"/>
        </w:rPr>
      </w:pPr>
      <w:r w:rsidRPr="00FE68E1">
        <w:rPr>
          <w:b/>
          <w:color w:val="000000"/>
          <w:sz w:val="23"/>
          <w:szCs w:val="23"/>
        </w:rPr>
        <w:t>Tiekimo grafikas:</w:t>
      </w:r>
    </w:p>
    <w:p w14:paraId="2D0FF28D" w14:textId="6241E3A0" w:rsidR="00FE68E1" w:rsidRDefault="00FE68E1" w:rsidP="003E3843">
      <w:pPr>
        <w:tabs>
          <w:tab w:val="left" w:pos="3660"/>
        </w:tabs>
        <w:rPr>
          <w:szCs w:val="24"/>
        </w:rPr>
      </w:pPr>
      <w:r>
        <w:rPr>
          <w:noProof/>
          <w:lang w:val="en-US"/>
        </w:rPr>
        <w:drawing>
          <wp:inline distT="0" distB="0" distL="0" distR="0" wp14:anchorId="14C662B8" wp14:editId="15EB9353">
            <wp:extent cx="6332220" cy="1376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2220" cy="1376045"/>
                    </a:xfrm>
                    <a:prstGeom prst="rect">
                      <a:avLst/>
                    </a:prstGeom>
                  </pic:spPr>
                </pic:pic>
              </a:graphicData>
            </a:graphic>
          </wp:inline>
        </w:drawing>
      </w:r>
    </w:p>
    <w:p w14:paraId="18787EC3" w14:textId="31C6103B" w:rsidR="00FE68E1" w:rsidRDefault="00FE68E1" w:rsidP="003E3843">
      <w:pPr>
        <w:tabs>
          <w:tab w:val="left" w:pos="3660"/>
        </w:tabs>
        <w:rPr>
          <w:szCs w:val="24"/>
        </w:rPr>
      </w:pPr>
      <w:r>
        <w:rPr>
          <w:noProof/>
          <w:lang w:val="en-US"/>
        </w:rPr>
        <w:drawing>
          <wp:inline distT="0" distB="0" distL="0" distR="0" wp14:anchorId="32BEEFE5" wp14:editId="4028619A">
            <wp:extent cx="5303520" cy="11631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63006" cy="1176183"/>
                    </a:xfrm>
                    <a:prstGeom prst="rect">
                      <a:avLst/>
                    </a:prstGeom>
                  </pic:spPr>
                </pic:pic>
              </a:graphicData>
            </a:graphic>
          </wp:inline>
        </w:drawing>
      </w:r>
    </w:p>
    <w:p w14:paraId="2E1ADEEC" w14:textId="15A597B2" w:rsidR="00FE68E1" w:rsidRDefault="00FE68E1" w:rsidP="003E3843">
      <w:pPr>
        <w:tabs>
          <w:tab w:val="left" w:pos="3660"/>
        </w:tabs>
        <w:rPr>
          <w:noProof/>
          <w:lang w:val="en-US"/>
        </w:rPr>
      </w:pPr>
      <w:r>
        <w:rPr>
          <w:noProof/>
          <w:lang w:val="en-US"/>
        </w:rPr>
        <w:lastRenderedPageBreak/>
        <w:drawing>
          <wp:inline distT="0" distB="0" distL="0" distR="0" wp14:anchorId="3E29192C" wp14:editId="09C523E2">
            <wp:extent cx="6332220" cy="64655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6465570"/>
                    </a:xfrm>
                    <a:prstGeom prst="rect">
                      <a:avLst/>
                    </a:prstGeom>
                  </pic:spPr>
                </pic:pic>
              </a:graphicData>
            </a:graphic>
          </wp:inline>
        </w:drawing>
      </w:r>
      <w:r w:rsidRPr="00FE68E1">
        <w:rPr>
          <w:noProof/>
          <w:lang w:val="en-US"/>
        </w:rPr>
        <w:t xml:space="preserve"> </w:t>
      </w:r>
      <w:r>
        <w:rPr>
          <w:noProof/>
          <w:lang w:val="en-US"/>
        </w:rPr>
        <w:lastRenderedPageBreak/>
        <w:drawing>
          <wp:inline distT="0" distB="0" distL="0" distR="0" wp14:anchorId="03805474" wp14:editId="67C99023">
            <wp:extent cx="6332220" cy="64274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6427470"/>
                    </a:xfrm>
                    <a:prstGeom prst="rect">
                      <a:avLst/>
                    </a:prstGeom>
                  </pic:spPr>
                </pic:pic>
              </a:graphicData>
            </a:graphic>
          </wp:inline>
        </w:drawing>
      </w:r>
    </w:p>
    <w:p w14:paraId="734B8095" w14:textId="419A80A2" w:rsidR="00FE68E1" w:rsidRDefault="00FE68E1" w:rsidP="003E3843">
      <w:pPr>
        <w:tabs>
          <w:tab w:val="left" w:pos="3660"/>
        </w:tabs>
        <w:rPr>
          <w:szCs w:val="24"/>
        </w:rPr>
      </w:pPr>
      <w:r>
        <w:rPr>
          <w:noProof/>
          <w:lang w:val="en-US"/>
        </w:rPr>
        <w:drawing>
          <wp:inline distT="0" distB="0" distL="0" distR="0" wp14:anchorId="5F45A329" wp14:editId="4D2F7961">
            <wp:extent cx="6332220" cy="8020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802005"/>
                    </a:xfrm>
                    <a:prstGeom prst="rect">
                      <a:avLst/>
                    </a:prstGeom>
                  </pic:spPr>
                </pic:pic>
              </a:graphicData>
            </a:graphic>
          </wp:inline>
        </w:drawing>
      </w:r>
    </w:p>
    <w:p w14:paraId="0045290D" w14:textId="7A9E9BE4" w:rsidR="00FE68E1" w:rsidRDefault="00FE68E1" w:rsidP="003E3843">
      <w:pPr>
        <w:tabs>
          <w:tab w:val="left" w:pos="3660"/>
        </w:tabs>
        <w:rPr>
          <w:szCs w:val="24"/>
        </w:rPr>
      </w:pPr>
      <w:r>
        <w:rPr>
          <w:noProof/>
          <w:lang w:val="en-US"/>
        </w:rPr>
        <w:lastRenderedPageBreak/>
        <w:drawing>
          <wp:inline distT="0" distB="0" distL="0" distR="0" wp14:anchorId="31CF7F0D" wp14:editId="0C8133BF">
            <wp:extent cx="6332220" cy="6454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32220" cy="6454140"/>
                    </a:xfrm>
                    <a:prstGeom prst="rect">
                      <a:avLst/>
                    </a:prstGeom>
                  </pic:spPr>
                </pic:pic>
              </a:graphicData>
            </a:graphic>
          </wp:inline>
        </w:drawing>
      </w:r>
    </w:p>
    <w:p w14:paraId="2D5F7E14" w14:textId="056E5685" w:rsidR="00FE68E1" w:rsidRDefault="00FE68E1" w:rsidP="003E3843">
      <w:pPr>
        <w:tabs>
          <w:tab w:val="left" w:pos="3660"/>
        </w:tabs>
        <w:rPr>
          <w:szCs w:val="24"/>
        </w:rPr>
      </w:pPr>
      <w:r>
        <w:rPr>
          <w:noProof/>
          <w:lang w:val="en-US"/>
        </w:rPr>
        <w:lastRenderedPageBreak/>
        <w:drawing>
          <wp:inline distT="0" distB="0" distL="0" distR="0" wp14:anchorId="74F9EDE0" wp14:editId="4AE9AD95">
            <wp:extent cx="6332220" cy="3683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32220" cy="3683000"/>
                    </a:xfrm>
                    <a:prstGeom prst="rect">
                      <a:avLst/>
                    </a:prstGeom>
                  </pic:spPr>
                </pic:pic>
              </a:graphicData>
            </a:graphic>
          </wp:inline>
        </w:drawing>
      </w:r>
    </w:p>
    <w:p w14:paraId="5FCD3D3F" w14:textId="77777777" w:rsidR="00FE68E1" w:rsidRDefault="00FE68E1" w:rsidP="003E3843">
      <w:pPr>
        <w:tabs>
          <w:tab w:val="left" w:pos="3660"/>
        </w:tabs>
        <w:rPr>
          <w:szCs w:val="24"/>
        </w:rPr>
      </w:pPr>
    </w:p>
    <w:p w14:paraId="0D4E3E68" w14:textId="77777777" w:rsidR="00FE68E1" w:rsidRDefault="00FE68E1" w:rsidP="003E3843">
      <w:pPr>
        <w:tabs>
          <w:tab w:val="left" w:pos="3660"/>
        </w:tabs>
        <w:rPr>
          <w:szCs w:val="24"/>
        </w:rPr>
      </w:pPr>
    </w:p>
    <w:p w14:paraId="0CADE4F7" w14:textId="77777777" w:rsidR="00FE68E1" w:rsidRDefault="00FE68E1" w:rsidP="003E3843">
      <w:pPr>
        <w:tabs>
          <w:tab w:val="left" w:pos="3660"/>
        </w:tabs>
        <w:rPr>
          <w:szCs w:val="24"/>
        </w:rPr>
      </w:pPr>
    </w:p>
    <w:p w14:paraId="56E0B169" w14:textId="77777777" w:rsidR="00FE68E1" w:rsidRDefault="00FE68E1" w:rsidP="003E3843">
      <w:pPr>
        <w:tabs>
          <w:tab w:val="left" w:pos="3660"/>
        </w:tabs>
        <w:rPr>
          <w:szCs w:val="24"/>
        </w:rPr>
      </w:pPr>
    </w:p>
    <w:p w14:paraId="6F8B26D4" w14:textId="77777777" w:rsidR="00FE68E1" w:rsidRDefault="00FE68E1" w:rsidP="003E3843">
      <w:pPr>
        <w:tabs>
          <w:tab w:val="left" w:pos="3660"/>
        </w:tabs>
        <w:rPr>
          <w:szCs w:val="24"/>
        </w:rPr>
      </w:pPr>
    </w:p>
    <w:p w14:paraId="289904FE" w14:textId="77777777" w:rsidR="00FE68E1" w:rsidRDefault="00FE68E1" w:rsidP="003E3843">
      <w:pPr>
        <w:tabs>
          <w:tab w:val="left" w:pos="3660"/>
        </w:tabs>
        <w:rPr>
          <w:szCs w:val="24"/>
        </w:rPr>
      </w:pPr>
    </w:p>
    <w:p w14:paraId="0726D5A0" w14:textId="77777777" w:rsidR="00FE68E1" w:rsidRDefault="00FE68E1" w:rsidP="003E3843">
      <w:pPr>
        <w:tabs>
          <w:tab w:val="left" w:pos="3660"/>
        </w:tabs>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4959"/>
      </w:tblGrid>
      <w:tr w:rsidR="00FE68E1" w14:paraId="4261D23A" w14:textId="77777777" w:rsidTr="00FC263C">
        <w:tc>
          <w:tcPr>
            <w:tcW w:w="5000" w:type="pct"/>
            <w:gridSpan w:val="2"/>
          </w:tcPr>
          <w:p w14:paraId="28D65AB0" w14:textId="77777777" w:rsidR="00FE68E1" w:rsidRDefault="00FE68E1" w:rsidP="00976BEB">
            <w:pPr>
              <w:jc w:val="center"/>
              <w:rPr>
                <w:b/>
                <w:bCs/>
                <w:kern w:val="2"/>
                <w:szCs w:val="24"/>
              </w:rPr>
            </w:pPr>
            <w:r>
              <w:rPr>
                <w:b/>
                <w:bCs/>
                <w:kern w:val="2"/>
                <w:szCs w:val="24"/>
              </w:rPr>
              <w:t>16. ŠALIŲ ATSTOVŲ PARAŠAI</w:t>
            </w:r>
          </w:p>
        </w:tc>
      </w:tr>
      <w:tr w:rsidR="00FE68E1" w:rsidRPr="00760754" w14:paraId="66A87957" w14:textId="77777777" w:rsidTr="00FC263C">
        <w:tc>
          <w:tcPr>
            <w:tcW w:w="2511" w:type="pct"/>
          </w:tcPr>
          <w:p w14:paraId="3DCACF11" w14:textId="77777777" w:rsidR="00FE68E1" w:rsidRPr="00444DA3" w:rsidRDefault="00FE68E1" w:rsidP="00976BEB">
            <w:pPr>
              <w:jc w:val="center"/>
              <w:rPr>
                <w:b/>
                <w:bCs/>
                <w:kern w:val="2"/>
                <w:szCs w:val="24"/>
              </w:rPr>
            </w:pPr>
            <w:r w:rsidRPr="00444DA3">
              <w:rPr>
                <w:b/>
                <w:bCs/>
                <w:kern w:val="2"/>
                <w:szCs w:val="24"/>
              </w:rPr>
              <w:t>PIRKĖJAS</w:t>
            </w:r>
          </w:p>
        </w:tc>
        <w:tc>
          <w:tcPr>
            <w:tcW w:w="2489" w:type="pct"/>
          </w:tcPr>
          <w:p w14:paraId="28768A68" w14:textId="77777777" w:rsidR="00FE68E1" w:rsidRPr="00760754" w:rsidRDefault="00FE68E1" w:rsidP="00976BEB">
            <w:pPr>
              <w:jc w:val="center"/>
              <w:rPr>
                <w:b/>
                <w:bCs/>
                <w:kern w:val="2"/>
                <w:szCs w:val="24"/>
                <w:highlight w:val="green"/>
              </w:rPr>
            </w:pPr>
            <w:r w:rsidRPr="00444DA3">
              <w:rPr>
                <w:b/>
                <w:bCs/>
                <w:kern w:val="2"/>
                <w:szCs w:val="24"/>
              </w:rPr>
              <w:t>TIEKĖJAS</w:t>
            </w:r>
          </w:p>
        </w:tc>
      </w:tr>
      <w:tr w:rsidR="00FE68E1" w:rsidRPr="00760754" w14:paraId="4A5996F4" w14:textId="77777777" w:rsidTr="00FC263C">
        <w:tc>
          <w:tcPr>
            <w:tcW w:w="2511" w:type="pct"/>
          </w:tcPr>
          <w:p w14:paraId="6843FC55" w14:textId="6B44586F" w:rsidR="00FE68E1" w:rsidRPr="00444DA3" w:rsidRDefault="00FE68E1" w:rsidP="00976BEB">
            <w:pPr>
              <w:jc w:val="center"/>
              <w:rPr>
                <w:kern w:val="2"/>
                <w:szCs w:val="24"/>
              </w:rPr>
            </w:pPr>
            <w:r w:rsidRPr="00444DA3">
              <w:rPr>
                <w:kern w:val="2"/>
                <w:szCs w:val="24"/>
              </w:rPr>
              <w:t xml:space="preserve">Lietuvos kariuomenės Logistikos valdybos vadas </w:t>
            </w:r>
          </w:p>
          <w:p w14:paraId="13344124" w14:textId="77777777" w:rsidR="00FE68E1" w:rsidRPr="00444DA3" w:rsidRDefault="00FE68E1" w:rsidP="00976BEB">
            <w:pPr>
              <w:jc w:val="center"/>
              <w:rPr>
                <w:kern w:val="2"/>
                <w:szCs w:val="24"/>
              </w:rPr>
            </w:pPr>
            <w:r w:rsidRPr="00444DA3">
              <w:rPr>
                <w:kern w:val="2"/>
                <w:szCs w:val="24"/>
              </w:rPr>
              <w:t xml:space="preserve">plk. Arūnas </w:t>
            </w:r>
            <w:proofErr w:type="spellStart"/>
            <w:r w:rsidRPr="00444DA3">
              <w:rPr>
                <w:kern w:val="2"/>
                <w:szCs w:val="24"/>
              </w:rPr>
              <w:t>Dzidzevičius</w:t>
            </w:r>
            <w:proofErr w:type="spellEnd"/>
          </w:p>
        </w:tc>
        <w:tc>
          <w:tcPr>
            <w:tcW w:w="2489" w:type="pct"/>
          </w:tcPr>
          <w:p w14:paraId="56B3CA02" w14:textId="229C2C99" w:rsidR="00FE68E1" w:rsidRPr="00760754" w:rsidRDefault="00444DA3" w:rsidP="00976BEB">
            <w:pPr>
              <w:jc w:val="center"/>
              <w:rPr>
                <w:b/>
                <w:bCs/>
                <w:kern w:val="2"/>
                <w:szCs w:val="24"/>
                <w:highlight w:val="green"/>
              </w:rPr>
            </w:pPr>
            <w:r w:rsidRPr="00444DA3">
              <w:rPr>
                <w:kern w:val="2"/>
                <w:szCs w:val="24"/>
              </w:rPr>
              <w:t xml:space="preserve">Direktorius Martynas </w:t>
            </w:r>
            <w:proofErr w:type="spellStart"/>
            <w:r w:rsidRPr="00444DA3">
              <w:rPr>
                <w:kern w:val="2"/>
                <w:szCs w:val="24"/>
              </w:rPr>
              <w:t>Knyzelis</w:t>
            </w:r>
            <w:proofErr w:type="spellEnd"/>
          </w:p>
        </w:tc>
      </w:tr>
      <w:tr w:rsidR="00FE68E1" w14:paraId="61AED189" w14:textId="77777777" w:rsidTr="00FC263C">
        <w:tc>
          <w:tcPr>
            <w:tcW w:w="2511" w:type="pct"/>
          </w:tcPr>
          <w:p w14:paraId="6A00DB84" w14:textId="77777777" w:rsidR="00FE68E1" w:rsidRDefault="00FE68E1" w:rsidP="00976BEB">
            <w:pPr>
              <w:jc w:val="center"/>
              <w:rPr>
                <w:b/>
                <w:bCs/>
                <w:color w:val="4472C4"/>
                <w:kern w:val="2"/>
                <w:szCs w:val="24"/>
              </w:rPr>
            </w:pPr>
          </w:p>
          <w:p w14:paraId="3DF23EBB" w14:textId="77777777" w:rsidR="00FE68E1" w:rsidRPr="00444DA3" w:rsidRDefault="00FE68E1" w:rsidP="00976BEB">
            <w:pPr>
              <w:jc w:val="center"/>
              <w:rPr>
                <w:b/>
                <w:bCs/>
                <w:kern w:val="2"/>
                <w:szCs w:val="24"/>
              </w:rPr>
            </w:pPr>
            <w:r w:rsidRPr="00444DA3">
              <w:rPr>
                <w:b/>
                <w:bCs/>
                <w:kern w:val="2"/>
                <w:szCs w:val="24"/>
              </w:rPr>
              <w:t>(parašas)</w:t>
            </w:r>
          </w:p>
          <w:p w14:paraId="115D555E" w14:textId="77777777" w:rsidR="00FE68E1" w:rsidRDefault="00FE68E1" w:rsidP="00976BEB">
            <w:pPr>
              <w:jc w:val="center"/>
              <w:rPr>
                <w:b/>
                <w:bCs/>
                <w:color w:val="4472C4"/>
                <w:kern w:val="2"/>
                <w:szCs w:val="24"/>
              </w:rPr>
            </w:pPr>
          </w:p>
          <w:p w14:paraId="44A0AAED" w14:textId="77777777" w:rsidR="00FE68E1" w:rsidRDefault="00FE68E1" w:rsidP="00976BEB">
            <w:pPr>
              <w:jc w:val="center"/>
              <w:rPr>
                <w:b/>
                <w:bCs/>
                <w:color w:val="4472C4"/>
                <w:kern w:val="2"/>
                <w:szCs w:val="24"/>
              </w:rPr>
            </w:pPr>
          </w:p>
        </w:tc>
        <w:tc>
          <w:tcPr>
            <w:tcW w:w="2489" w:type="pct"/>
          </w:tcPr>
          <w:p w14:paraId="62CA0D47" w14:textId="77777777" w:rsidR="00FE68E1" w:rsidRDefault="00FE68E1" w:rsidP="00976BEB">
            <w:pPr>
              <w:jc w:val="center"/>
              <w:rPr>
                <w:b/>
                <w:bCs/>
                <w:color w:val="4472C4"/>
                <w:kern w:val="2"/>
                <w:szCs w:val="24"/>
              </w:rPr>
            </w:pPr>
          </w:p>
          <w:p w14:paraId="7C6C4C0F" w14:textId="77777777" w:rsidR="00FE68E1" w:rsidRDefault="00FE68E1" w:rsidP="00976BEB">
            <w:pPr>
              <w:jc w:val="center"/>
              <w:rPr>
                <w:b/>
                <w:bCs/>
                <w:color w:val="4472C4"/>
                <w:kern w:val="2"/>
                <w:szCs w:val="24"/>
              </w:rPr>
            </w:pPr>
            <w:r w:rsidRPr="00444DA3">
              <w:rPr>
                <w:b/>
                <w:bCs/>
                <w:kern w:val="2"/>
                <w:szCs w:val="24"/>
              </w:rPr>
              <w:t>(parašas)</w:t>
            </w:r>
          </w:p>
        </w:tc>
      </w:tr>
    </w:tbl>
    <w:p w14:paraId="4843BAF8" w14:textId="77777777" w:rsidR="00FE68E1" w:rsidRPr="003E3843" w:rsidRDefault="00FE68E1" w:rsidP="003E3843">
      <w:pPr>
        <w:tabs>
          <w:tab w:val="left" w:pos="3660"/>
        </w:tabs>
        <w:rPr>
          <w:szCs w:val="24"/>
        </w:rPr>
      </w:pPr>
    </w:p>
    <w:sectPr w:rsidR="00FE68E1" w:rsidRPr="003E3843" w:rsidSect="00A10867">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275B" w14:textId="77777777" w:rsidR="00621E0A" w:rsidRDefault="00621E0A">
      <w:pPr>
        <w:rPr>
          <w:kern w:val="2"/>
          <w:sz w:val="22"/>
          <w:szCs w:val="22"/>
          <w:lang w:val="en-US"/>
        </w:rPr>
      </w:pPr>
      <w:r>
        <w:rPr>
          <w:kern w:val="2"/>
          <w:sz w:val="22"/>
          <w:szCs w:val="22"/>
          <w:lang w:val="en-US"/>
        </w:rPr>
        <w:separator/>
      </w:r>
    </w:p>
  </w:endnote>
  <w:endnote w:type="continuationSeparator" w:id="0">
    <w:p w14:paraId="5426E7B3" w14:textId="77777777" w:rsidR="00621E0A" w:rsidRDefault="00621E0A">
      <w:pPr>
        <w:rPr>
          <w:kern w:val="2"/>
          <w:sz w:val="22"/>
          <w:szCs w:val="22"/>
          <w:lang w:val="en-US"/>
        </w:rPr>
      </w:pPr>
      <w:r>
        <w:rPr>
          <w:kern w:val="2"/>
          <w:sz w:val="22"/>
          <w:szCs w:val="22"/>
          <w:lang w:val="en-US"/>
        </w:rPr>
        <w:continuationSeparator/>
      </w:r>
    </w:p>
  </w:endnote>
  <w:endnote w:type="continuationNotice" w:id="1">
    <w:p w14:paraId="7EBA8263" w14:textId="77777777" w:rsidR="00621E0A" w:rsidRDefault="00621E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swiss"/>
    <w:pitch w:val="variable"/>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4BD5" w14:textId="77777777" w:rsidR="00F97AD8" w:rsidRDefault="00F97AD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DDCD" w14:textId="77777777" w:rsidR="00F97AD8" w:rsidRDefault="00F97AD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1C32" w14:textId="77777777" w:rsidR="00F97AD8" w:rsidRDefault="00F97AD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93F8" w14:textId="77777777" w:rsidR="00621E0A" w:rsidRDefault="00621E0A">
      <w:pPr>
        <w:rPr>
          <w:kern w:val="2"/>
          <w:sz w:val="22"/>
          <w:szCs w:val="22"/>
          <w:lang w:val="en-US"/>
        </w:rPr>
      </w:pPr>
      <w:r>
        <w:rPr>
          <w:kern w:val="2"/>
          <w:sz w:val="22"/>
          <w:szCs w:val="22"/>
          <w:lang w:val="en-US"/>
        </w:rPr>
        <w:separator/>
      </w:r>
    </w:p>
  </w:footnote>
  <w:footnote w:type="continuationSeparator" w:id="0">
    <w:p w14:paraId="62D4BEE0" w14:textId="77777777" w:rsidR="00621E0A" w:rsidRDefault="00621E0A">
      <w:pPr>
        <w:rPr>
          <w:kern w:val="2"/>
          <w:sz w:val="22"/>
          <w:szCs w:val="22"/>
          <w:lang w:val="en-US"/>
        </w:rPr>
      </w:pPr>
      <w:r>
        <w:rPr>
          <w:kern w:val="2"/>
          <w:sz w:val="22"/>
          <w:szCs w:val="22"/>
          <w:lang w:val="en-US"/>
        </w:rPr>
        <w:continuationSeparator/>
      </w:r>
    </w:p>
  </w:footnote>
  <w:footnote w:type="continuationNotice" w:id="1">
    <w:p w14:paraId="4F5320E7" w14:textId="77777777" w:rsidR="00621E0A" w:rsidRDefault="00621E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1C3F" w14:textId="77777777" w:rsidR="00F97AD8" w:rsidRDefault="00F97AD8">
    <w:pPr>
      <w:tabs>
        <w:tab w:val="center" w:pos="4680"/>
        <w:tab w:val="right" w:pos="9360"/>
      </w:tabs>
      <w:spacing w:after="160" w:line="259" w:lineRule="auto"/>
      <w:rPr>
        <w:kern w:val="2"/>
        <w:sz w:val="22"/>
        <w:szCs w:val="22"/>
        <w:lang w:val="en-US"/>
      </w:rPr>
    </w:pPr>
  </w:p>
  <w:p w14:paraId="72CD79A5" w14:textId="77777777" w:rsidR="00F97AD8" w:rsidRDefault="00F97A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38BA" w14:textId="415DE7E3" w:rsidR="00F97AD8" w:rsidRPr="00A10867" w:rsidRDefault="00F97AD8" w:rsidP="00A10867">
    <w:pPr>
      <w:tabs>
        <w:tab w:val="center" w:pos="4819"/>
        <w:tab w:val="right" w:pos="9638"/>
      </w:tabs>
      <w:jc w:val="center"/>
    </w:pPr>
    <w:r>
      <w:fldChar w:fldCharType="begin"/>
    </w:r>
    <w:r>
      <w:instrText>PAGE   \* MERGEFORMAT</w:instrText>
    </w:r>
    <w:r>
      <w:fldChar w:fldCharType="separate"/>
    </w:r>
    <w:r w:rsidR="003433B5">
      <w:rPr>
        <w:noProof/>
      </w:rPr>
      <w:t>44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2F74" w14:textId="77777777" w:rsidR="00F97AD8" w:rsidRDefault="00F97AD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B7A"/>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1" w15:restartNumberingAfterBreak="0">
    <w:nsid w:val="0D8E323E"/>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2" w15:restartNumberingAfterBreak="0">
    <w:nsid w:val="291A7815"/>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 w15:restartNumberingAfterBreak="0">
    <w:nsid w:val="42770DC8"/>
    <w:multiLevelType w:val="multilevel"/>
    <w:tmpl w:val="B3C8B630"/>
    <w:lvl w:ilvl="0">
      <w:start w:val="5"/>
      <w:numFmt w:val="decimal"/>
      <w:lvlText w:val="%1."/>
      <w:lvlJc w:val="left"/>
      <w:pPr>
        <w:ind w:left="360" w:hanging="360"/>
      </w:pPr>
      <w:rPr>
        <w:rFonts w:hint="default"/>
      </w:rPr>
    </w:lvl>
    <w:lvl w:ilvl="1">
      <w:start w:val="2"/>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4" w15:restartNumberingAfterBreak="0">
    <w:nsid w:val="48C335B3"/>
    <w:multiLevelType w:val="multilevel"/>
    <w:tmpl w:val="B678C72C"/>
    <w:lvl w:ilvl="0">
      <w:start w:val="5"/>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5" w15:restartNumberingAfterBreak="0">
    <w:nsid w:val="4EC51808"/>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9FF"/>
    <w:rsid w:val="00020585"/>
    <w:rsid w:val="00024276"/>
    <w:rsid w:val="00051478"/>
    <w:rsid w:val="00056D8B"/>
    <w:rsid w:val="00073BBB"/>
    <w:rsid w:val="0007527B"/>
    <w:rsid w:val="00075343"/>
    <w:rsid w:val="00090DA0"/>
    <w:rsid w:val="000B4A10"/>
    <w:rsid w:val="000D7726"/>
    <w:rsid w:val="000E2869"/>
    <w:rsid w:val="000F5577"/>
    <w:rsid w:val="00114DA8"/>
    <w:rsid w:val="00120CC9"/>
    <w:rsid w:val="00132126"/>
    <w:rsid w:val="0016618E"/>
    <w:rsid w:val="001863EB"/>
    <w:rsid w:val="0019053D"/>
    <w:rsid w:val="00196573"/>
    <w:rsid w:val="001B6534"/>
    <w:rsid w:val="001C7E7A"/>
    <w:rsid w:val="001D62B2"/>
    <w:rsid w:val="001E0AEB"/>
    <w:rsid w:val="00232D16"/>
    <w:rsid w:val="0024481D"/>
    <w:rsid w:val="002547DD"/>
    <w:rsid w:val="00271A96"/>
    <w:rsid w:val="002744B1"/>
    <w:rsid w:val="0027508C"/>
    <w:rsid w:val="0027565E"/>
    <w:rsid w:val="002902A7"/>
    <w:rsid w:val="00294001"/>
    <w:rsid w:val="002A0F16"/>
    <w:rsid w:val="002B0CA0"/>
    <w:rsid w:val="002B4A09"/>
    <w:rsid w:val="002C2CD6"/>
    <w:rsid w:val="002C7B11"/>
    <w:rsid w:val="002D71A1"/>
    <w:rsid w:val="00324400"/>
    <w:rsid w:val="00327981"/>
    <w:rsid w:val="0033502B"/>
    <w:rsid w:val="00335681"/>
    <w:rsid w:val="003433B5"/>
    <w:rsid w:val="00343B94"/>
    <w:rsid w:val="003675E0"/>
    <w:rsid w:val="00374441"/>
    <w:rsid w:val="00381249"/>
    <w:rsid w:val="00381F7A"/>
    <w:rsid w:val="00394A2E"/>
    <w:rsid w:val="003A3A20"/>
    <w:rsid w:val="003D4D26"/>
    <w:rsid w:val="003E3843"/>
    <w:rsid w:val="003F6083"/>
    <w:rsid w:val="00407AE2"/>
    <w:rsid w:val="00431F5E"/>
    <w:rsid w:val="0043479A"/>
    <w:rsid w:val="0044263F"/>
    <w:rsid w:val="00442D08"/>
    <w:rsid w:val="00444DA3"/>
    <w:rsid w:val="004570B9"/>
    <w:rsid w:val="004C39EE"/>
    <w:rsid w:val="004D3350"/>
    <w:rsid w:val="004E44B8"/>
    <w:rsid w:val="004F6184"/>
    <w:rsid w:val="004F757A"/>
    <w:rsid w:val="0050099A"/>
    <w:rsid w:val="0050314D"/>
    <w:rsid w:val="00516663"/>
    <w:rsid w:val="00516890"/>
    <w:rsid w:val="00520614"/>
    <w:rsid w:val="005300B2"/>
    <w:rsid w:val="00540895"/>
    <w:rsid w:val="00555D8C"/>
    <w:rsid w:val="00555F9D"/>
    <w:rsid w:val="005841B1"/>
    <w:rsid w:val="00587A8F"/>
    <w:rsid w:val="005A259E"/>
    <w:rsid w:val="005A5832"/>
    <w:rsid w:val="005A76C8"/>
    <w:rsid w:val="005C5CCA"/>
    <w:rsid w:val="005D5DE1"/>
    <w:rsid w:val="005D7173"/>
    <w:rsid w:val="005E5EDB"/>
    <w:rsid w:val="005F065E"/>
    <w:rsid w:val="005F1CBF"/>
    <w:rsid w:val="005F5B23"/>
    <w:rsid w:val="00604855"/>
    <w:rsid w:val="00620929"/>
    <w:rsid w:val="00621E0A"/>
    <w:rsid w:val="00641FE9"/>
    <w:rsid w:val="006473A8"/>
    <w:rsid w:val="006A5000"/>
    <w:rsid w:val="006C1C29"/>
    <w:rsid w:val="006E0536"/>
    <w:rsid w:val="007053E8"/>
    <w:rsid w:val="0073417A"/>
    <w:rsid w:val="0074201B"/>
    <w:rsid w:val="007421E1"/>
    <w:rsid w:val="007425D7"/>
    <w:rsid w:val="00746AA5"/>
    <w:rsid w:val="0075246E"/>
    <w:rsid w:val="00760754"/>
    <w:rsid w:val="00791093"/>
    <w:rsid w:val="007F5F0E"/>
    <w:rsid w:val="00843E76"/>
    <w:rsid w:val="00885603"/>
    <w:rsid w:val="0088673D"/>
    <w:rsid w:val="0089330A"/>
    <w:rsid w:val="00893D5A"/>
    <w:rsid w:val="00894E8F"/>
    <w:rsid w:val="008B4CF2"/>
    <w:rsid w:val="008F6B89"/>
    <w:rsid w:val="009035C1"/>
    <w:rsid w:val="00906295"/>
    <w:rsid w:val="00931280"/>
    <w:rsid w:val="0093658A"/>
    <w:rsid w:val="00976BEB"/>
    <w:rsid w:val="009971DF"/>
    <w:rsid w:val="009B5EC4"/>
    <w:rsid w:val="009C020B"/>
    <w:rsid w:val="009C7B51"/>
    <w:rsid w:val="009F3407"/>
    <w:rsid w:val="00A00239"/>
    <w:rsid w:val="00A10867"/>
    <w:rsid w:val="00A27A80"/>
    <w:rsid w:val="00A32164"/>
    <w:rsid w:val="00A4558F"/>
    <w:rsid w:val="00A72FA0"/>
    <w:rsid w:val="00A82943"/>
    <w:rsid w:val="00A9063B"/>
    <w:rsid w:val="00A9422D"/>
    <w:rsid w:val="00AC57A4"/>
    <w:rsid w:val="00B11077"/>
    <w:rsid w:val="00B374EC"/>
    <w:rsid w:val="00B56947"/>
    <w:rsid w:val="00B92AFF"/>
    <w:rsid w:val="00BA24AE"/>
    <w:rsid w:val="00BA5D37"/>
    <w:rsid w:val="00BB4978"/>
    <w:rsid w:val="00BD15BC"/>
    <w:rsid w:val="00C065C1"/>
    <w:rsid w:val="00C12FB5"/>
    <w:rsid w:val="00C13428"/>
    <w:rsid w:val="00C25623"/>
    <w:rsid w:val="00C36522"/>
    <w:rsid w:val="00C376D6"/>
    <w:rsid w:val="00C42B1A"/>
    <w:rsid w:val="00C7409B"/>
    <w:rsid w:val="00C97F98"/>
    <w:rsid w:val="00CA5850"/>
    <w:rsid w:val="00CC5634"/>
    <w:rsid w:val="00CD2F10"/>
    <w:rsid w:val="00CD3F41"/>
    <w:rsid w:val="00D13061"/>
    <w:rsid w:val="00D20A8D"/>
    <w:rsid w:val="00D26487"/>
    <w:rsid w:val="00D3100F"/>
    <w:rsid w:val="00D3289D"/>
    <w:rsid w:val="00D37878"/>
    <w:rsid w:val="00D37EC6"/>
    <w:rsid w:val="00D5319A"/>
    <w:rsid w:val="00D538C7"/>
    <w:rsid w:val="00D571F6"/>
    <w:rsid w:val="00D81BF4"/>
    <w:rsid w:val="00DA258B"/>
    <w:rsid w:val="00DA3CFA"/>
    <w:rsid w:val="00DB0D19"/>
    <w:rsid w:val="00DC3589"/>
    <w:rsid w:val="00DD2822"/>
    <w:rsid w:val="00DF0749"/>
    <w:rsid w:val="00E06EC5"/>
    <w:rsid w:val="00E43F13"/>
    <w:rsid w:val="00E5277C"/>
    <w:rsid w:val="00E71CEF"/>
    <w:rsid w:val="00E952B1"/>
    <w:rsid w:val="00EC5AB6"/>
    <w:rsid w:val="00ED6E59"/>
    <w:rsid w:val="00F039E7"/>
    <w:rsid w:val="00F0576F"/>
    <w:rsid w:val="00F0626C"/>
    <w:rsid w:val="00F30A56"/>
    <w:rsid w:val="00F405D5"/>
    <w:rsid w:val="00F52D0D"/>
    <w:rsid w:val="00F57F4B"/>
    <w:rsid w:val="00F6178B"/>
    <w:rsid w:val="00F65501"/>
    <w:rsid w:val="00F75262"/>
    <w:rsid w:val="00F828D3"/>
    <w:rsid w:val="00F87003"/>
    <w:rsid w:val="00F97AD8"/>
    <w:rsid w:val="00FC263C"/>
    <w:rsid w:val="00FD1821"/>
    <w:rsid w:val="00FE28AC"/>
    <w:rsid w:val="00FE5914"/>
    <w:rsid w:val="00FE68E1"/>
    <w:rsid w:val="00FF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90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277C"/>
    <w:rPr>
      <w:sz w:val="16"/>
      <w:szCs w:val="16"/>
    </w:rPr>
  </w:style>
  <w:style w:type="paragraph" w:styleId="CommentText">
    <w:name w:val="annotation text"/>
    <w:basedOn w:val="Normal"/>
    <w:link w:val="CommentTextChar"/>
    <w:semiHidden/>
    <w:unhideWhenUsed/>
    <w:rsid w:val="00E5277C"/>
    <w:rPr>
      <w:sz w:val="20"/>
    </w:rPr>
  </w:style>
  <w:style w:type="character" w:customStyle="1" w:styleId="CommentTextChar">
    <w:name w:val="Comment Text Char"/>
    <w:basedOn w:val="DefaultParagraphFont"/>
    <w:link w:val="CommentText"/>
    <w:semiHidden/>
    <w:rsid w:val="00E5277C"/>
    <w:rPr>
      <w:sz w:val="20"/>
    </w:rPr>
  </w:style>
  <w:style w:type="paragraph" w:styleId="CommentSubject">
    <w:name w:val="annotation subject"/>
    <w:basedOn w:val="CommentText"/>
    <w:next w:val="CommentText"/>
    <w:link w:val="CommentSubjectChar"/>
    <w:semiHidden/>
    <w:unhideWhenUsed/>
    <w:rsid w:val="00E5277C"/>
    <w:rPr>
      <w:b/>
      <w:bCs/>
    </w:rPr>
  </w:style>
  <w:style w:type="character" w:customStyle="1" w:styleId="CommentSubjectChar">
    <w:name w:val="Comment Subject Char"/>
    <w:basedOn w:val="CommentTextChar"/>
    <w:link w:val="CommentSubject"/>
    <w:semiHidden/>
    <w:rsid w:val="00E5277C"/>
    <w:rPr>
      <w:b/>
      <w:bCs/>
      <w:sz w:val="20"/>
    </w:rPr>
  </w:style>
  <w:style w:type="paragraph" w:styleId="BalloonText">
    <w:name w:val="Balloon Text"/>
    <w:basedOn w:val="Normal"/>
    <w:link w:val="BalloonTextChar"/>
    <w:semiHidden/>
    <w:unhideWhenUsed/>
    <w:rsid w:val="00E5277C"/>
    <w:rPr>
      <w:rFonts w:ascii="Segoe UI" w:hAnsi="Segoe UI" w:cs="Segoe UI"/>
      <w:sz w:val="18"/>
      <w:szCs w:val="18"/>
    </w:rPr>
  </w:style>
  <w:style w:type="character" w:customStyle="1" w:styleId="BalloonTextChar">
    <w:name w:val="Balloon Text Char"/>
    <w:basedOn w:val="DefaultParagraphFont"/>
    <w:link w:val="BalloonText"/>
    <w:semiHidden/>
    <w:rsid w:val="00E5277C"/>
    <w:rPr>
      <w:rFonts w:ascii="Segoe UI" w:hAnsi="Segoe UI" w:cs="Segoe UI"/>
      <w:sz w:val="18"/>
      <w:szCs w:val="18"/>
    </w:rPr>
  </w:style>
  <w:style w:type="paragraph" w:customStyle="1" w:styleId="BodyText1">
    <w:name w:val="Body Text1"/>
    <w:rsid w:val="003E3843"/>
    <w:pPr>
      <w:suppressAutoHyphens/>
      <w:ind w:firstLine="312"/>
      <w:jc w:val="both"/>
    </w:pPr>
    <w:rPr>
      <w:rFonts w:ascii="TimesLT" w:eastAsia="Arial" w:hAnsi="TimesLT"/>
      <w:sz w:val="20"/>
      <w:lang w:val="en-GB" w:eastAsia="ar-SA"/>
    </w:rPr>
  </w:style>
  <w:style w:type="paragraph" w:styleId="Header">
    <w:name w:val="header"/>
    <w:basedOn w:val="Normal"/>
    <w:link w:val="HeaderChar"/>
    <w:uiPriority w:val="99"/>
    <w:unhideWhenUsed/>
    <w:rsid w:val="003D4D26"/>
    <w:pPr>
      <w:tabs>
        <w:tab w:val="center" w:pos="4986"/>
        <w:tab w:val="right" w:pos="9972"/>
      </w:tabs>
    </w:pPr>
  </w:style>
  <w:style w:type="character" w:customStyle="1" w:styleId="HeaderChar">
    <w:name w:val="Header Char"/>
    <w:basedOn w:val="DefaultParagraphFont"/>
    <w:link w:val="Header"/>
    <w:uiPriority w:val="99"/>
    <w:rsid w:val="003D4D26"/>
  </w:style>
  <w:style w:type="paragraph" w:styleId="Footer">
    <w:name w:val="footer"/>
    <w:basedOn w:val="Normal"/>
    <w:link w:val="FooterChar"/>
    <w:uiPriority w:val="99"/>
    <w:unhideWhenUsed/>
    <w:rsid w:val="003D4D26"/>
    <w:pPr>
      <w:tabs>
        <w:tab w:val="center" w:pos="4986"/>
        <w:tab w:val="right" w:pos="9972"/>
      </w:tabs>
    </w:pPr>
  </w:style>
  <w:style w:type="character" w:customStyle="1" w:styleId="FooterChar">
    <w:name w:val="Footer Char"/>
    <w:basedOn w:val="DefaultParagraphFont"/>
    <w:link w:val="Footer"/>
    <w:uiPriority w:val="99"/>
    <w:rsid w:val="003D4D26"/>
  </w:style>
  <w:style w:type="paragraph" w:styleId="ListParagraph">
    <w:name w:val="List Paragraph"/>
    <w:basedOn w:val="Normal"/>
    <w:uiPriority w:val="34"/>
    <w:qFormat/>
    <w:rsid w:val="003D4D26"/>
    <w:pPr>
      <w:ind w:left="720"/>
      <w:contextualSpacing/>
    </w:pPr>
    <w:rPr>
      <w:szCs w:val="24"/>
      <w:lang w:eastAsia="lt-LT"/>
    </w:rPr>
  </w:style>
  <w:style w:type="paragraph" w:styleId="Revision">
    <w:name w:val="Revision"/>
    <w:hidden/>
    <w:semiHidden/>
    <w:rsid w:val="00F9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22023">
      <w:bodyDiv w:val="1"/>
      <w:marLeft w:val="0"/>
      <w:marRight w:val="0"/>
      <w:marTop w:val="0"/>
      <w:marBottom w:val="0"/>
      <w:divBdr>
        <w:top w:val="none" w:sz="0" w:space="0" w:color="auto"/>
        <w:left w:val="none" w:sz="0" w:space="0" w:color="auto"/>
        <w:bottom w:val="none" w:sz="0" w:space="0" w:color="auto"/>
        <w:right w:val="none" w:sz="0" w:space="0" w:color="auto"/>
      </w:divBdr>
    </w:div>
    <w:div w:id="647635732">
      <w:bodyDiv w:val="1"/>
      <w:marLeft w:val="0"/>
      <w:marRight w:val="0"/>
      <w:marTop w:val="0"/>
      <w:marBottom w:val="0"/>
      <w:divBdr>
        <w:top w:val="none" w:sz="0" w:space="0" w:color="auto"/>
        <w:left w:val="none" w:sz="0" w:space="0" w:color="auto"/>
        <w:bottom w:val="none" w:sz="0" w:space="0" w:color="auto"/>
        <w:right w:val="none" w:sz="0" w:space="0" w:color="auto"/>
      </w:divBdr>
    </w:div>
    <w:div w:id="7901248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4125797">
      <w:bodyDiv w:val="1"/>
      <w:marLeft w:val="0"/>
      <w:marRight w:val="0"/>
      <w:marTop w:val="0"/>
      <w:marBottom w:val="0"/>
      <w:divBdr>
        <w:top w:val="none" w:sz="0" w:space="0" w:color="auto"/>
        <w:left w:val="none" w:sz="0" w:space="0" w:color="auto"/>
        <w:bottom w:val="none" w:sz="0" w:space="0" w:color="auto"/>
        <w:right w:val="none" w:sz="0" w:space="0" w:color="auto"/>
      </w:divBdr>
    </w:div>
    <w:div w:id="1177965250">
      <w:bodyDiv w:val="1"/>
      <w:marLeft w:val="0"/>
      <w:marRight w:val="0"/>
      <w:marTop w:val="0"/>
      <w:marBottom w:val="0"/>
      <w:divBdr>
        <w:top w:val="none" w:sz="0" w:space="0" w:color="auto"/>
        <w:left w:val="none" w:sz="0" w:space="0" w:color="auto"/>
        <w:bottom w:val="none" w:sz="0" w:space="0" w:color="auto"/>
        <w:right w:val="none" w:sz="0" w:space="0" w:color="auto"/>
      </w:divBdr>
    </w:div>
    <w:div w:id="21030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cid:ii_lsbpnvb80"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11677-C7DD-427A-BA8B-64DD1D72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15834</Words>
  <Characters>90258</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Vainauskas</cp:lastModifiedBy>
  <cp:revision>3</cp:revision>
  <cp:lastPrinted>2024-04-17T05:40:00Z</cp:lastPrinted>
  <dcterms:created xsi:type="dcterms:W3CDTF">2024-07-05T06:33:00Z</dcterms:created>
  <dcterms:modified xsi:type="dcterms:W3CDTF">2024-07-05T06:41:00Z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