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CD15" w14:textId="703526F4" w:rsidR="00F74DF0" w:rsidRPr="004918F1" w:rsidRDefault="00F74DF0" w:rsidP="00F74DF0">
      <w:pPr>
        <w:jc w:val="center"/>
        <w:rPr>
          <w:b/>
          <w:bCs/>
        </w:rPr>
      </w:pPr>
      <w:r w:rsidRPr="004918F1">
        <w:rPr>
          <w:b/>
          <w:bCs/>
        </w:rPr>
        <w:t xml:space="preserve">SUTARTIS Nr. </w:t>
      </w:r>
      <w:r w:rsidR="008541BE">
        <w:rPr>
          <w:b/>
          <w:bCs/>
        </w:rPr>
        <w:t>25/</w:t>
      </w:r>
      <w:r w:rsidR="00AC20E2">
        <w:rPr>
          <w:b/>
          <w:bCs/>
        </w:rPr>
        <w:t>12-79</w:t>
      </w:r>
    </w:p>
    <w:p w14:paraId="75FC55FF" w14:textId="293E886C" w:rsidR="00F74DF0" w:rsidRPr="004918F1" w:rsidRDefault="00F74DF0" w:rsidP="00F74DF0">
      <w:pPr>
        <w:jc w:val="center"/>
      </w:pPr>
      <w:r w:rsidRPr="004918F1">
        <w:t>202</w:t>
      </w:r>
      <w:r w:rsidR="008541BE">
        <w:t>5</w:t>
      </w:r>
      <w:r w:rsidRPr="004918F1">
        <w:t xml:space="preserve"> m. </w:t>
      </w:r>
      <w:r w:rsidR="00AC20E2">
        <w:t>gruodžio 4</w:t>
      </w:r>
      <w:r w:rsidR="000E0BEC">
        <w:t xml:space="preserve"> </w:t>
      </w:r>
      <w:r w:rsidRPr="004918F1">
        <w:t>d.</w:t>
      </w:r>
    </w:p>
    <w:p w14:paraId="6C7C20C1" w14:textId="77777777" w:rsidR="00F74DF0" w:rsidRPr="004918F1" w:rsidRDefault="00F74DF0" w:rsidP="00F74DF0">
      <w:pPr>
        <w:jc w:val="center"/>
      </w:pPr>
      <w:r w:rsidRPr="004918F1">
        <w:t>Panevėžys</w:t>
      </w:r>
    </w:p>
    <w:p w14:paraId="71018C76" w14:textId="77777777" w:rsidR="00F74DF0" w:rsidRPr="004918F1" w:rsidRDefault="00F74DF0" w:rsidP="00F74DF0"/>
    <w:p w14:paraId="637690E9" w14:textId="6FFED45E" w:rsidR="00F74DF0" w:rsidRPr="004918F1" w:rsidRDefault="00F31C09" w:rsidP="005007D1">
      <w:pPr>
        <w:ind w:left="142" w:firstLine="720"/>
        <w:jc w:val="both"/>
        <w:rPr>
          <w:sz w:val="20"/>
          <w:szCs w:val="20"/>
        </w:rPr>
      </w:pPr>
      <w:r w:rsidRPr="004918F1">
        <w:rPr>
          <w:sz w:val="22"/>
          <w:szCs w:val="22"/>
        </w:rPr>
        <w:t>UAB „Elektrėnų komunalinis ūkis“ į/k 181613656, atstovaujama</w:t>
      </w:r>
      <w:r w:rsidR="00536B70">
        <w:rPr>
          <w:sz w:val="22"/>
          <w:szCs w:val="22"/>
        </w:rPr>
        <w:t xml:space="preserve"> </w:t>
      </w:r>
      <w:r w:rsidRPr="004918F1">
        <w:rPr>
          <w:sz w:val="22"/>
          <w:szCs w:val="22"/>
        </w:rPr>
        <w:t>direktor</w:t>
      </w:r>
      <w:r w:rsidR="00536B70">
        <w:rPr>
          <w:sz w:val="22"/>
          <w:szCs w:val="22"/>
        </w:rPr>
        <w:t>ės</w:t>
      </w:r>
      <w:r w:rsidRPr="004918F1">
        <w:rPr>
          <w:sz w:val="22"/>
          <w:szCs w:val="22"/>
        </w:rPr>
        <w:t xml:space="preserve"> </w:t>
      </w:r>
      <w:r w:rsidR="00536B70">
        <w:rPr>
          <w:sz w:val="22"/>
          <w:szCs w:val="22"/>
        </w:rPr>
        <w:t>Gretos Sinkevičienės</w:t>
      </w:r>
      <w:r w:rsidRPr="004918F1">
        <w:rPr>
          <w:sz w:val="22"/>
          <w:szCs w:val="22"/>
        </w:rPr>
        <w:t>, veikiančio</w:t>
      </w:r>
      <w:r w:rsidR="00536B70">
        <w:rPr>
          <w:sz w:val="22"/>
          <w:szCs w:val="22"/>
        </w:rPr>
        <w:t>s</w:t>
      </w:r>
      <w:r w:rsidRPr="004918F1">
        <w:rPr>
          <w:sz w:val="22"/>
          <w:szCs w:val="22"/>
        </w:rPr>
        <w:t xml:space="preserve"> pagal bendrovės įstatus, toliau vadinama Užsakovu, ir J. Akelio įmonė „Vertona“ į/k 148175697, atstovaujama savininko Jono Akelio, veikiančio pagal įmonės įstatus, toliau vadinama Vykdytoju/Vertintoju, sudarė šią sutartį sekančiai:</w:t>
      </w:r>
    </w:p>
    <w:p w14:paraId="56A23933" w14:textId="0D31E808" w:rsidR="00F74DF0" w:rsidRPr="004918F1" w:rsidRDefault="00F74DF0" w:rsidP="00F74DF0">
      <w:pPr>
        <w:numPr>
          <w:ilvl w:val="0"/>
          <w:numId w:val="1"/>
        </w:numPr>
        <w:tabs>
          <w:tab w:val="left" w:pos="426"/>
        </w:tabs>
        <w:jc w:val="both"/>
        <w:rPr>
          <w:sz w:val="22"/>
          <w:szCs w:val="22"/>
        </w:rPr>
      </w:pPr>
      <w:r w:rsidRPr="004918F1">
        <w:rPr>
          <w:sz w:val="22"/>
          <w:szCs w:val="22"/>
        </w:rPr>
        <w:t xml:space="preserve">„Užsakovas“: </w:t>
      </w:r>
      <w:bookmarkStart w:id="0" w:name="_Hlk94732662"/>
      <w:r w:rsidR="006B5534" w:rsidRPr="004918F1">
        <w:rPr>
          <w:sz w:val="22"/>
          <w:szCs w:val="22"/>
        </w:rPr>
        <w:t xml:space="preserve">UAB „Elektrėnų komunalinis ūkis“, į/k 181613656, buveinės adresas </w:t>
      </w:r>
      <w:bookmarkEnd w:id="0"/>
      <w:r w:rsidR="006B5534" w:rsidRPr="004918F1">
        <w:rPr>
          <w:sz w:val="22"/>
          <w:szCs w:val="22"/>
          <w:shd w:val="clear" w:color="auto" w:fill="FFFFFF"/>
        </w:rPr>
        <w:t>Elektrėnai, Elektrinės g. 8</w:t>
      </w:r>
      <w:r w:rsidR="006B5534" w:rsidRPr="004918F1">
        <w:rPr>
          <w:sz w:val="22"/>
          <w:szCs w:val="22"/>
        </w:rPr>
        <w:t>, duomenys apie juridinį asmenį kaupiami ir saugomi VĮ registrų centro Juridinių asmenų registre.</w:t>
      </w:r>
    </w:p>
    <w:p w14:paraId="28792B5A" w14:textId="565FA235" w:rsidR="00F74DF0" w:rsidRPr="004918F1" w:rsidRDefault="00F74DF0" w:rsidP="00F74DF0">
      <w:pPr>
        <w:numPr>
          <w:ilvl w:val="0"/>
          <w:numId w:val="1"/>
        </w:numPr>
        <w:tabs>
          <w:tab w:val="left" w:pos="426"/>
        </w:tabs>
        <w:jc w:val="both"/>
        <w:rPr>
          <w:sz w:val="22"/>
          <w:szCs w:val="22"/>
        </w:rPr>
      </w:pPr>
      <w:r w:rsidRPr="004918F1">
        <w:rPr>
          <w:sz w:val="22"/>
          <w:szCs w:val="22"/>
        </w:rPr>
        <w:t xml:space="preserve">“Vykdytojas”: </w:t>
      </w:r>
      <w:r w:rsidR="00102C13" w:rsidRPr="00B64D17">
        <w:rPr>
          <w:sz w:val="22"/>
          <w:szCs w:val="22"/>
        </w:rPr>
        <w:t xml:space="preserve">J. Akelio įmonė „Vertona“, individuali įmonė, Panevėžio r, Šilagalys, Nendrės g. 9; įmonės kodas 148175697, </w:t>
      </w:r>
      <w:r w:rsidR="00102C13" w:rsidRPr="00B64D17">
        <w:rPr>
          <w:color w:val="000000"/>
          <w:sz w:val="22"/>
          <w:szCs w:val="22"/>
        </w:rPr>
        <w:t xml:space="preserve">duomenys kaupiami ir saugomi VĮ Registrų centras Panevėžio filiale, </w:t>
      </w:r>
      <w:r w:rsidR="00102C13" w:rsidRPr="00B64D17">
        <w:rPr>
          <w:sz w:val="22"/>
          <w:szCs w:val="22"/>
        </w:rPr>
        <w:t xml:space="preserve">kvalifikacijos atestatas Nr. 000003, išduotas 2000-01-24, įmonės civilinės atsakomybės privalomojo draudimo liudijimas Nr. </w:t>
      </w:r>
      <w:r w:rsidR="00102C13" w:rsidRPr="002836F3">
        <w:rPr>
          <w:sz w:val="22"/>
          <w:szCs w:val="22"/>
        </w:rPr>
        <w:t>LT24-TVCAP-00000310-1, išduotas 2024-12-30</w:t>
      </w:r>
      <w:r w:rsidR="00102C13" w:rsidRPr="00B64D17">
        <w:rPr>
          <w:sz w:val="22"/>
          <w:szCs w:val="22"/>
        </w:rPr>
        <w:t>. Įrašymo į Išorės turto arba verslo vertinimo veikla turinčių teisę verstis asmenų sąrašą pažymėjimo Nr.</w:t>
      </w:r>
      <w:r w:rsidR="00102C13">
        <w:rPr>
          <w:sz w:val="22"/>
          <w:szCs w:val="22"/>
        </w:rPr>
        <w:t xml:space="preserve"> </w:t>
      </w:r>
      <w:r w:rsidR="00102C13" w:rsidRPr="00B64D17">
        <w:rPr>
          <w:sz w:val="22"/>
          <w:szCs w:val="22"/>
        </w:rPr>
        <w:t>000016; įrašymo į sąrašą pagrindas - Turto vertinimo priežiūros tarnybos direktoriaus 2012-07-31 įsakymas Nr.</w:t>
      </w:r>
      <w:r w:rsidR="00102C13">
        <w:rPr>
          <w:sz w:val="22"/>
          <w:szCs w:val="22"/>
        </w:rPr>
        <w:t xml:space="preserve"> </w:t>
      </w:r>
      <w:r w:rsidR="00102C13" w:rsidRPr="00B64D17">
        <w:rPr>
          <w:sz w:val="22"/>
          <w:szCs w:val="22"/>
        </w:rPr>
        <w:t>B1-38.</w:t>
      </w:r>
    </w:p>
    <w:p w14:paraId="4B80DCA8" w14:textId="77777777" w:rsidR="00F74DF0" w:rsidRPr="004918F1" w:rsidRDefault="00F74DF0" w:rsidP="00F74DF0">
      <w:pPr>
        <w:ind w:left="720"/>
        <w:jc w:val="center"/>
        <w:rPr>
          <w:sz w:val="22"/>
          <w:szCs w:val="22"/>
        </w:rPr>
      </w:pPr>
    </w:p>
    <w:p w14:paraId="299E0561" w14:textId="77777777" w:rsidR="00F74DF0" w:rsidRPr="004918F1" w:rsidRDefault="00F74DF0" w:rsidP="00F74DF0">
      <w:pPr>
        <w:ind w:left="720"/>
        <w:jc w:val="center"/>
        <w:rPr>
          <w:sz w:val="22"/>
          <w:szCs w:val="22"/>
        </w:rPr>
      </w:pPr>
    </w:p>
    <w:p w14:paraId="2E4126BE" w14:textId="77777777" w:rsidR="00F74DF0" w:rsidRPr="004918F1" w:rsidRDefault="00F74DF0" w:rsidP="00F74DF0">
      <w:pPr>
        <w:ind w:left="720"/>
        <w:jc w:val="center"/>
      </w:pPr>
      <w:r w:rsidRPr="004918F1">
        <w:t>SUTARTIES  DALYKAS</w:t>
      </w:r>
    </w:p>
    <w:p w14:paraId="14780BF6" w14:textId="77777777" w:rsidR="00F74DF0" w:rsidRPr="004918F1" w:rsidRDefault="00F74DF0" w:rsidP="00F74DF0">
      <w:pPr>
        <w:jc w:val="both"/>
        <w:rPr>
          <w:sz w:val="22"/>
          <w:szCs w:val="22"/>
        </w:rPr>
      </w:pPr>
    </w:p>
    <w:p w14:paraId="5C6F940A" w14:textId="77777777" w:rsidR="00F74DF0" w:rsidRPr="004918F1" w:rsidRDefault="00F74DF0" w:rsidP="00F74DF0">
      <w:pPr>
        <w:widowControl w:val="0"/>
        <w:numPr>
          <w:ilvl w:val="0"/>
          <w:numId w:val="1"/>
        </w:numPr>
        <w:tabs>
          <w:tab w:val="left" w:pos="426"/>
        </w:tabs>
        <w:ind w:firstLine="29"/>
        <w:jc w:val="both"/>
        <w:rPr>
          <w:sz w:val="22"/>
          <w:szCs w:val="22"/>
        </w:rPr>
      </w:pPr>
      <w:r w:rsidRPr="004918F1">
        <w:rPr>
          <w:sz w:val="22"/>
          <w:szCs w:val="22"/>
        </w:rPr>
        <w:t>Šia sutartimi Užsakovas ir Vykdytojas susitaria dėl paslaugos atlikimo; paslauga – nekilnojamojo turto rinkos vertės nustatymas ir vertinimo ataskaitos sudarymas.</w:t>
      </w:r>
    </w:p>
    <w:p w14:paraId="702E1F58" w14:textId="314E1968" w:rsidR="00F74DF0" w:rsidRPr="00641A9E" w:rsidRDefault="00F74DF0" w:rsidP="00C11EE6">
      <w:pPr>
        <w:widowControl w:val="0"/>
        <w:numPr>
          <w:ilvl w:val="0"/>
          <w:numId w:val="1"/>
        </w:numPr>
        <w:tabs>
          <w:tab w:val="left" w:pos="426"/>
        </w:tabs>
        <w:ind w:firstLine="426"/>
        <w:contextualSpacing/>
        <w:jc w:val="both"/>
        <w:rPr>
          <w:sz w:val="22"/>
          <w:szCs w:val="22"/>
        </w:rPr>
      </w:pPr>
      <w:r w:rsidRPr="00641A9E">
        <w:rPr>
          <w:sz w:val="22"/>
          <w:szCs w:val="22"/>
        </w:rPr>
        <w:t>Vertinimo objekta</w:t>
      </w:r>
      <w:r w:rsidR="004918F1" w:rsidRPr="00641A9E">
        <w:rPr>
          <w:sz w:val="22"/>
          <w:szCs w:val="22"/>
        </w:rPr>
        <w:t>s</w:t>
      </w:r>
      <w:r w:rsidR="00CD7997" w:rsidRPr="00641A9E">
        <w:rPr>
          <w:sz w:val="22"/>
          <w:szCs w:val="22"/>
        </w:rPr>
        <w:t>:</w:t>
      </w:r>
      <w:r w:rsidRPr="00641A9E">
        <w:rPr>
          <w:sz w:val="22"/>
          <w:szCs w:val="22"/>
        </w:rPr>
        <w:t xml:space="preserve"> </w:t>
      </w:r>
      <w:bookmarkStart w:id="1" w:name="_Hlk136940966"/>
      <w:r w:rsidR="005118E5" w:rsidRPr="00641A9E">
        <w:rPr>
          <w:sz w:val="22"/>
          <w:szCs w:val="22"/>
        </w:rPr>
        <w:t>Ateities g. 2A-3, Vievis, d</w:t>
      </w:r>
      <w:r w:rsidR="003E6FD0" w:rsidRPr="00641A9E">
        <w:rPr>
          <w:sz w:val="22"/>
          <w:szCs w:val="22"/>
        </w:rPr>
        <w:t>u kambariai bendrabutyje</w:t>
      </w:r>
      <w:r w:rsidR="004918F1" w:rsidRPr="00641A9E">
        <w:rPr>
          <w:sz w:val="22"/>
          <w:szCs w:val="22"/>
        </w:rPr>
        <w:t xml:space="preserve"> </w:t>
      </w:r>
      <w:bookmarkEnd w:id="1"/>
    </w:p>
    <w:p w14:paraId="3475562D" w14:textId="77777777" w:rsidR="00F74DF0" w:rsidRPr="004918F1" w:rsidRDefault="00F74DF0" w:rsidP="00F74DF0">
      <w:pPr>
        <w:ind w:left="720"/>
        <w:jc w:val="center"/>
        <w:rPr>
          <w:sz w:val="22"/>
        </w:rPr>
      </w:pPr>
    </w:p>
    <w:p w14:paraId="1477C2B5" w14:textId="77777777" w:rsidR="00F74DF0" w:rsidRPr="004918F1" w:rsidRDefault="00F74DF0" w:rsidP="00F74DF0">
      <w:pPr>
        <w:ind w:left="720"/>
        <w:jc w:val="center"/>
      </w:pPr>
      <w:r w:rsidRPr="004918F1">
        <w:t>SUTARTIES  SĄLYGOS, VERTINTOJO IR UŽSAKOVO TEISĖS, PAREIGOS, ATSAKOMYBĖ</w:t>
      </w:r>
    </w:p>
    <w:p w14:paraId="517562BC" w14:textId="77777777" w:rsidR="00F74DF0" w:rsidRPr="004918F1" w:rsidRDefault="00F74DF0" w:rsidP="00F74DF0">
      <w:pPr>
        <w:ind w:left="720"/>
        <w:jc w:val="center"/>
        <w:rPr>
          <w:sz w:val="16"/>
          <w:szCs w:val="16"/>
        </w:rPr>
      </w:pPr>
    </w:p>
    <w:p w14:paraId="1F599CFE" w14:textId="1657B5AF" w:rsidR="00F74DF0" w:rsidRPr="004918F1" w:rsidRDefault="00F74DF0" w:rsidP="00F74DF0">
      <w:pPr>
        <w:numPr>
          <w:ilvl w:val="0"/>
          <w:numId w:val="1"/>
        </w:numPr>
        <w:tabs>
          <w:tab w:val="left" w:pos="426"/>
        </w:tabs>
        <w:jc w:val="both"/>
        <w:rPr>
          <w:sz w:val="22"/>
          <w:szCs w:val="22"/>
        </w:rPr>
      </w:pPr>
      <w:r w:rsidRPr="004918F1">
        <w:rPr>
          <w:sz w:val="22"/>
          <w:szCs w:val="22"/>
        </w:rPr>
        <w:t xml:space="preserve">Vertinimo atvejis: kitas atvejis, kai to pageidauja užsakovas (neprivalomas); vertinimo tikslas: </w:t>
      </w:r>
      <w:r w:rsidR="00FB44CB" w:rsidRPr="004918F1">
        <w:rPr>
          <w:sz w:val="22"/>
          <w:szCs w:val="22"/>
        </w:rPr>
        <w:t>nuosavybės teisės perleidimo (</w:t>
      </w:r>
      <w:r w:rsidR="0019741E" w:rsidRPr="004918F1">
        <w:rPr>
          <w:sz w:val="22"/>
          <w:szCs w:val="22"/>
        </w:rPr>
        <w:t>pardavimo</w:t>
      </w:r>
      <w:r w:rsidR="00FB44CB" w:rsidRPr="004918F1">
        <w:rPr>
          <w:sz w:val="22"/>
          <w:szCs w:val="22"/>
        </w:rPr>
        <w:t>)</w:t>
      </w:r>
      <w:r w:rsidR="005007D1" w:rsidRPr="004918F1">
        <w:rPr>
          <w:sz w:val="22"/>
          <w:szCs w:val="22"/>
        </w:rPr>
        <w:t>.</w:t>
      </w:r>
    </w:p>
    <w:p w14:paraId="2FFCBFF3" w14:textId="589C107A" w:rsidR="00F74DF0" w:rsidRPr="004918F1" w:rsidRDefault="00F74DF0" w:rsidP="00F74DF0">
      <w:pPr>
        <w:numPr>
          <w:ilvl w:val="0"/>
          <w:numId w:val="1"/>
        </w:numPr>
        <w:tabs>
          <w:tab w:val="left" w:pos="426"/>
        </w:tabs>
        <w:jc w:val="both"/>
        <w:rPr>
          <w:sz w:val="22"/>
          <w:szCs w:val="22"/>
        </w:rPr>
      </w:pPr>
      <w:r w:rsidRPr="004918F1">
        <w:rPr>
          <w:sz w:val="22"/>
          <w:szCs w:val="22"/>
        </w:rPr>
        <w:t xml:space="preserve">Užsakovas </w:t>
      </w:r>
      <w:r w:rsidRPr="004918F1">
        <w:rPr>
          <w:color w:val="000000"/>
          <w:sz w:val="22"/>
          <w:szCs w:val="22"/>
        </w:rPr>
        <w:t xml:space="preserve">įsipareigoja iki </w:t>
      </w:r>
      <w:r w:rsidR="007C4680" w:rsidRPr="004918F1">
        <w:rPr>
          <w:sz w:val="22"/>
          <w:szCs w:val="22"/>
        </w:rPr>
        <w:t>202</w:t>
      </w:r>
      <w:r w:rsidR="004E6BE5">
        <w:rPr>
          <w:sz w:val="22"/>
          <w:szCs w:val="22"/>
        </w:rPr>
        <w:t>5</w:t>
      </w:r>
      <w:r w:rsidR="007C4680" w:rsidRPr="004918F1">
        <w:rPr>
          <w:sz w:val="22"/>
          <w:szCs w:val="22"/>
        </w:rPr>
        <w:t>-</w:t>
      </w:r>
      <w:r w:rsidR="00CC476B">
        <w:rPr>
          <w:sz w:val="22"/>
          <w:szCs w:val="22"/>
        </w:rPr>
        <w:t>12-05</w:t>
      </w:r>
      <w:r w:rsidRPr="004918F1">
        <w:rPr>
          <w:sz w:val="22"/>
          <w:szCs w:val="22"/>
        </w:rPr>
        <w:t xml:space="preserve"> </w:t>
      </w:r>
      <w:r w:rsidRPr="004918F1">
        <w:rPr>
          <w:color w:val="000000"/>
          <w:sz w:val="22"/>
          <w:szCs w:val="22"/>
        </w:rPr>
        <w:t xml:space="preserve">pateikti </w:t>
      </w:r>
      <w:r w:rsidRPr="004918F1">
        <w:rPr>
          <w:sz w:val="22"/>
          <w:szCs w:val="22"/>
        </w:rPr>
        <w:t>Vykdytojui</w:t>
      </w:r>
      <w:r w:rsidRPr="004918F1">
        <w:rPr>
          <w:color w:val="000000"/>
          <w:sz w:val="22"/>
          <w:szCs w:val="22"/>
        </w:rPr>
        <w:t xml:space="preserve"> </w:t>
      </w:r>
      <w:r w:rsidRPr="004918F1">
        <w:rPr>
          <w:sz w:val="22"/>
          <w:szCs w:val="22"/>
        </w:rPr>
        <w:t>vertinamo turto dokumentų kopijas. Užsakovas</w:t>
      </w:r>
      <w:r w:rsidRPr="004918F1">
        <w:rPr>
          <w:sz w:val="22"/>
        </w:rPr>
        <w:t xml:space="preserve"> garantuoja, kad pateikta dokumentacija yra pilna ir teisinga. Užsakovas įsipareigoja </w:t>
      </w:r>
      <w:r w:rsidRPr="004918F1">
        <w:rPr>
          <w:sz w:val="22"/>
          <w:szCs w:val="22"/>
        </w:rPr>
        <w:t>parodyti vertinamą turtą apžiūros dieną ir teikti reikalingus paaiškinimus.</w:t>
      </w:r>
    </w:p>
    <w:p w14:paraId="0E5C8BC5" w14:textId="7A679135" w:rsidR="00F74DF0" w:rsidRPr="004918F1" w:rsidRDefault="00F74DF0" w:rsidP="00F74DF0">
      <w:pPr>
        <w:numPr>
          <w:ilvl w:val="0"/>
          <w:numId w:val="1"/>
        </w:numPr>
        <w:tabs>
          <w:tab w:val="left" w:pos="426"/>
        </w:tabs>
        <w:jc w:val="both"/>
        <w:rPr>
          <w:sz w:val="22"/>
          <w:szCs w:val="22"/>
        </w:rPr>
      </w:pPr>
      <w:r w:rsidRPr="004918F1">
        <w:rPr>
          <w:sz w:val="22"/>
          <w:szCs w:val="22"/>
        </w:rPr>
        <w:t xml:space="preserve">Turto </w:t>
      </w:r>
      <w:r w:rsidR="00E30F98" w:rsidRPr="004918F1">
        <w:rPr>
          <w:sz w:val="22"/>
          <w:szCs w:val="22"/>
        </w:rPr>
        <w:t xml:space="preserve">apžiūros ir </w:t>
      </w:r>
      <w:r w:rsidRPr="004918F1">
        <w:rPr>
          <w:sz w:val="22"/>
          <w:szCs w:val="22"/>
        </w:rPr>
        <w:t xml:space="preserve">vertės nustatymo data </w:t>
      </w:r>
      <w:r w:rsidR="004E6BE5">
        <w:rPr>
          <w:sz w:val="22"/>
          <w:szCs w:val="22"/>
        </w:rPr>
        <w:t>2025-</w:t>
      </w:r>
      <w:r w:rsidR="00CC476B">
        <w:rPr>
          <w:sz w:val="22"/>
          <w:szCs w:val="22"/>
        </w:rPr>
        <w:t>12-05</w:t>
      </w:r>
      <w:r w:rsidRPr="004918F1">
        <w:rPr>
          <w:sz w:val="22"/>
          <w:szCs w:val="22"/>
        </w:rPr>
        <w:t>.</w:t>
      </w:r>
    </w:p>
    <w:p w14:paraId="0EF1EF57" w14:textId="0D0C3156" w:rsidR="00F74DF0" w:rsidRPr="004918F1" w:rsidRDefault="00F74DF0" w:rsidP="00F74DF0">
      <w:pPr>
        <w:numPr>
          <w:ilvl w:val="0"/>
          <w:numId w:val="1"/>
        </w:numPr>
        <w:tabs>
          <w:tab w:val="left" w:pos="426"/>
        </w:tabs>
        <w:jc w:val="both"/>
        <w:rPr>
          <w:sz w:val="22"/>
          <w:szCs w:val="22"/>
        </w:rPr>
      </w:pPr>
      <w:r w:rsidRPr="004918F1">
        <w:rPr>
          <w:sz w:val="22"/>
          <w:szCs w:val="22"/>
        </w:rPr>
        <w:t xml:space="preserve">Turto vertinimo ataskaita surašoma </w:t>
      </w:r>
      <w:r w:rsidR="007A7D41" w:rsidRPr="004918F1">
        <w:rPr>
          <w:sz w:val="22"/>
          <w:szCs w:val="22"/>
        </w:rPr>
        <w:t xml:space="preserve">per </w:t>
      </w:r>
      <w:r w:rsidR="00CC476B">
        <w:rPr>
          <w:sz w:val="22"/>
          <w:szCs w:val="22"/>
        </w:rPr>
        <w:t>3</w:t>
      </w:r>
      <w:r w:rsidR="007A7D41" w:rsidRPr="004918F1">
        <w:rPr>
          <w:sz w:val="22"/>
          <w:szCs w:val="22"/>
        </w:rPr>
        <w:t xml:space="preserve"> darbo dien</w:t>
      </w:r>
      <w:r w:rsidR="00CC476B">
        <w:rPr>
          <w:sz w:val="22"/>
          <w:szCs w:val="22"/>
        </w:rPr>
        <w:t>as</w:t>
      </w:r>
      <w:r w:rsidR="007A7D41" w:rsidRPr="004918F1">
        <w:rPr>
          <w:sz w:val="22"/>
          <w:szCs w:val="22"/>
        </w:rPr>
        <w:t xml:space="preserve"> po sutarties pasirašymo</w:t>
      </w:r>
      <w:r w:rsidRPr="004918F1">
        <w:rPr>
          <w:sz w:val="22"/>
          <w:szCs w:val="22"/>
        </w:rPr>
        <w:t>.</w:t>
      </w:r>
    </w:p>
    <w:p w14:paraId="7277952C" w14:textId="79C05F18" w:rsidR="00F74DF0" w:rsidRPr="004918F1" w:rsidRDefault="00F74DF0" w:rsidP="00F74DF0">
      <w:pPr>
        <w:numPr>
          <w:ilvl w:val="0"/>
          <w:numId w:val="1"/>
        </w:numPr>
        <w:tabs>
          <w:tab w:val="left" w:pos="426"/>
        </w:tabs>
        <w:jc w:val="both"/>
        <w:rPr>
          <w:sz w:val="22"/>
          <w:szCs w:val="22"/>
        </w:rPr>
      </w:pPr>
      <w:r w:rsidRPr="004918F1">
        <w:rPr>
          <w:sz w:val="22"/>
          <w:szCs w:val="22"/>
        </w:rPr>
        <w:t xml:space="preserve">Paslaugos apmokėjimo suma </w:t>
      </w:r>
      <w:r w:rsidR="004918F1">
        <w:rPr>
          <w:sz w:val="22"/>
          <w:szCs w:val="22"/>
        </w:rPr>
        <w:t>2</w:t>
      </w:r>
      <w:r w:rsidR="006B5534" w:rsidRPr="004918F1">
        <w:rPr>
          <w:sz w:val="22"/>
          <w:szCs w:val="22"/>
        </w:rPr>
        <w:t>0</w:t>
      </w:r>
      <w:r w:rsidR="0047291F" w:rsidRPr="004918F1">
        <w:rPr>
          <w:sz w:val="22"/>
          <w:szCs w:val="22"/>
        </w:rPr>
        <w:t>0</w:t>
      </w:r>
      <w:r w:rsidRPr="004918F1">
        <w:rPr>
          <w:sz w:val="22"/>
          <w:szCs w:val="22"/>
        </w:rPr>
        <w:t xml:space="preserve"> Eur </w:t>
      </w:r>
      <w:r w:rsidR="004500F2" w:rsidRPr="004918F1">
        <w:rPr>
          <w:sz w:val="22"/>
          <w:szCs w:val="22"/>
        </w:rPr>
        <w:t>(</w:t>
      </w:r>
      <w:r w:rsidR="004918F1">
        <w:rPr>
          <w:sz w:val="22"/>
          <w:szCs w:val="22"/>
        </w:rPr>
        <w:t>du</w:t>
      </w:r>
      <w:r w:rsidR="006B5534" w:rsidRPr="004918F1">
        <w:rPr>
          <w:sz w:val="22"/>
          <w:szCs w:val="22"/>
        </w:rPr>
        <w:t xml:space="preserve"> šimtai</w:t>
      </w:r>
      <w:r w:rsidR="00FB44CB" w:rsidRPr="004918F1">
        <w:rPr>
          <w:sz w:val="22"/>
          <w:szCs w:val="22"/>
        </w:rPr>
        <w:t xml:space="preserve"> eurų</w:t>
      </w:r>
      <w:r w:rsidRPr="004918F1">
        <w:rPr>
          <w:sz w:val="22"/>
          <w:szCs w:val="22"/>
        </w:rPr>
        <w:t>).</w:t>
      </w:r>
    </w:p>
    <w:p w14:paraId="70A2BE81" w14:textId="50A6BCC7" w:rsidR="00F74DF0" w:rsidRPr="004918F1" w:rsidRDefault="00F31C09" w:rsidP="00F74DF0">
      <w:pPr>
        <w:numPr>
          <w:ilvl w:val="0"/>
          <w:numId w:val="1"/>
        </w:numPr>
        <w:tabs>
          <w:tab w:val="left" w:pos="426"/>
        </w:tabs>
        <w:jc w:val="both"/>
        <w:rPr>
          <w:sz w:val="22"/>
          <w:szCs w:val="22"/>
        </w:rPr>
      </w:pPr>
      <w:r w:rsidRPr="004918F1">
        <w:rPr>
          <w:sz w:val="22"/>
          <w:szCs w:val="22"/>
        </w:rPr>
        <w:t xml:space="preserve">Paslaugos apmokėjimo sumą </w:t>
      </w:r>
      <w:r w:rsidR="004918F1">
        <w:rPr>
          <w:sz w:val="22"/>
          <w:szCs w:val="22"/>
        </w:rPr>
        <w:t>2</w:t>
      </w:r>
      <w:r w:rsidR="004918F1" w:rsidRPr="004918F1">
        <w:rPr>
          <w:sz w:val="22"/>
          <w:szCs w:val="22"/>
        </w:rPr>
        <w:t>00 Eur (</w:t>
      </w:r>
      <w:r w:rsidR="004918F1">
        <w:rPr>
          <w:sz w:val="22"/>
          <w:szCs w:val="22"/>
        </w:rPr>
        <w:t>du</w:t>
      </w:r>
      <w:r w:rsidR="004918F1" w:rsidRPr="004918F1">
        <w:rPr>
          <w:sz w:val="22"/>
          <w:szCs w:val="22"/>
        </w:rPr>
        <w:t xml:space="preserve"> šimtai eurų)</w:t>
      </w:r>
      <w:r w:rsidRPr="004918F1">
        <w:rPr>
          <w:sz w:val="22"/>
          <w:szCs w:val="22"/>
        </w:rPr>
        <w:t xml:space="preserve"> Užsakovas </w:t>
      </w:r>
      <w:r w:rsidR="006A599E" w:rsidRPr="004918F1">
        <w:rPr>
          <w:sz w:val="22"/>
          <w:szCs w:val="22"/>
          <w:shd w:val="clear" w:color="auto" w:fill="FFFFFF"/>
        </w:rPr>
        <w:t>už priimtas paslaugas apmoka mokėjimo pavedimu 30 (trisdešimties) kalendorinių dienų bėgyje po paslaugų sąskaitos faktūros gavimo dienos (sąskaita-faktūra teikiama tik el. priemonėmis per sistemą SABIS).</w:t>
      </w:r>
    </w:p>
    <w:p w14:paraId="2E734F14" w14:textId="76CA2DE0" w:rsidR="00F74DF0" w:rsidRPr="004918F1" w:rsidRDefault="00F74DF0" w:rsidP="00F74DF0">
      <w:pPr>
        <w:numPr>
          <w:ilvl w:val="0"/>
          <w:numId w:val="1"/>
        </w:numPr>
        <w:tabs>
          <w:tab w:val="left" w:pos="426"/>
        </w:tabs>
        <w:jc w:val="both"/>
        <w:rPr>
          <w:sz w:val="22"/>
          <w:szCs w:val="22"/>
        </w:rPr>
      </w:pPr>
      <w:r w:rsidRPr="004918F1">
        <w:rPr>
          <w:sz w:val="22"/>
          <w:szCs w:val="22"/>
        </w:rPr>
        <w:t>Užsakovas, laiku neatsiskaitęs su Vykdytoju, moka 0,02% delspinigių nuo visos sutartyje nurodytos sumos už kiekvieną pradelstą darbo dieną. Vykdytojui pavėlavus atlikti užsakymą, Užsakovas mažina užmokestį 0,02% už kiekvieną uždelstą dieną.</w:t>
      </w:r>
    </w:p>
    <w:p w14:paraId="18AD819E" w14:textId="77777777" w:rsidR="00F74DF0" w:rsidRPr="004918F1" w:rsidRDefault="00F74DF0" w:rsidP="00F74DF0">
      <w:pPr>
        <w:numPr>
          <w:ilvl w:val="0"/>
          <w:numId w:val="1"/>
        </w:numPr>
        <w:tabs>
          <w:tab w:val="left" w:pos="426"/>
        </w:tabs>
        <w:jc w:val="both"/>
        <w:rPr>
          <w:sz w:val="22"/>
          <w:szCs w:val="22"/>
        </w:rPr>
      </w:pPr>
      <w:r w:rsidRPr="004918F1">
        <w:rPr>
          <w:sz w:val="22"/>
          <w:szCs w:val="22"/>
        </w:rPr>
        <w:t>Šalys turi teisę nutraukti šią sutartį abipusiu susitarimu, raštu įspėdamos viena kitą ne vėliau kaip prieš penkias darbo dienas. Sutarties nutraukimas įforminamas abipusiai pasirašomu aktu. Užsakovui nutraukus sutartį vienašališkai, pastarasis apmoka Vykdytojui 25% nuo visos sutartyje nurodytos sumos.</w:t>
      </w:r>
    </w:p>
    <w:p w14:paraId="53524B96" w14:textId="77777777" w:rsidR="00F74DF0" w:rsidRPr="004918F1" w:rsidRDefault="00F74DF0" w:rsidP="00F74DF0">
      <w:pPr>
        <w:numPr>
          <w:ilvl w:val="0"/>
          <w:numId w:val="1"/>
        </w:numPr>
        <w:tabs>
          <w:tab w:val="left" w:pos="426"/>
        </w:tabs>
        <w:jc w:val="both"/>
        <w:rPr>
          <w:sz w:val="22"/>
          <w:szCs w:val="22"/>
        </w:rPr>
      </w:pPr>
      <w:r w:rsidRPr="004918F1">
        <w:rPr>
          <w:sz w:val="22"/>
          <w:szCs w:val="22"/>
        </w:rPr>
        <w:t>Turto vertinimo ataskaita atskiromis dalimis ir pilnai negali būti kopijuojama ir viešai skelbiama kitu negu nurodyta tikslu be abipusio šalių sutikimo.</w:t>
      </w:r>
    </w:p>
    <w:p w14:paraId="172A9462" w14:textId="2CA26FB1" w:rsidR="00F74DF0" w:rsidRPr="004918F1" w:rsidRDefault="00F74DF0" w:rsidP="00F74DF0">
      <w:pPr>
        <w:numPr>
          <w:ilvl w:val="0"/>
          <w:numId w:val="1"/>
        </w:numPr>
        <w:tabs>
          <w:tab w:val="left" w:pos="426"/>
        </w:tabs>
        <w:jc w:val="both"/>
        <w:rPr>
          <w:sz w:val="22"/>
          <w:szCs w:val="22"/>
        </w:rPr>
      </w:pPr>
      <w:r w:rsidRPr="004918F1">
        <w:rPr>
          <w:sz w:val="22"/>
          <w:szCs w:val="22"/>
        </w:rPr>
        <w:t>Vertintojas neprisiima įsipareigojimų dėl turto vertės, pasikeitus turto naudojimo sąlygoms bei kitoms aplinkybėms (praėjus ilgam laiko tarpui, pasikeitus rinkai, valstybės vykdomai politikai ir t.t.) po ataskaitos pateikimo.</w:t>
      </w:r>
    </w:p>
    <w:p w14:paraId="578B33BD" w14:textId="0C17A8AA" w:rsidR="00F74DF0" w:rsidRPr="004918F1" w:rsidRDefault="00F74DF0" w:rsidP="00F74DF0">
      <w:pPr>
        <w:numPr>
          <w:ilvl w:val="0"/>
          <w:numId w:val="1"/>
        </w:numPr>
        <w:tabs>
          <w:tab w:val="left" w:pos="426"/>
        </w:tabs>
        <w:jc w:val="both"/>
        <w:rPr>
          <w:sz w:val="22"/>
          <w:szCs w:val="22"/>
        </w:rPr>
      </w:pPr>
      <w:r w:rsidRPr="004918F1">
        <w:rPr>
          <w:sz w:val="22"/>
          <w:szCs w:val="22"/>
        </w:rPr>
        <w:lastRenderedPageBreak/>
        <w:t>Jeigu Užsakovas Vertintojui pateikė žinomą klaidingą pirminę informaciją apie vertinamąjį objektą, kuri turėjo lemiamą reikšmę turto vertės nustatymui, tai visa atsakomybė dėl klaidingo įvertinimo tenka Užsakovui.</w:t>
      </w:r>
    </w:p>
    <w:p w14:paraId="124CC616" w14:textId="15597E0C" w:rsidR="00F74DF0" w:rsidRPr="004918F1" w:rsidRDefault="00F74DF0" w:rsidP="00F74DF0">
      <w:pPr>
        <w:numPr>
          <w:ilvl w:val="0"/>
          <w:numId w:val="1"/>
        </w:numPr>
        <w:tabs>
          <w:tab w:val="left" w:pos="426"/>
        </w:tabs>
        <w:jc w:val="both"/>
        <w:rPr>
          <w:sz w:val="22"/>
          <w:szCs w:val="22"/>
        </w:rPr>
      </w:pPr>
      <w:r w:rsidRPr="004918F1">
        <w:rPr>
          <w:sz w:val="22"/>
          <w:szCs w:val="22"/>
        </w:rPr>
        <w:t>Vertintojas neįsipareigoja būti Užsakovo atstovu ginče su trečiu asmeniu. Vertintojas pareiškia nepriklausomą nuomonę.</w:t>
      </w:r>
    </w:p>
    <w:p w14:paraId="2657E71A" w14:textId="206EBAB6" w:rsidR="00F74DF0" w:rsidRPr="004918F1" w:rsidRDefault="000E2391" w:rsidP="00F74DF0">
      <w:pPr>
        <w:numPr>
          <w:ilvl w:val="0"/>
          <w:numId w:val="1"/>
        </w:numPr>
        <w:tabs>
          <w:tab w:val="left" w:pos="426"/>
        </w:tabs>
        <w:jc w:val="both"/>
        <w:rPr>
          <w:sz w:val="20"/>
          <w:szCs w:val="20"/>
        </w:rPr>
      </w:pPr>
      <w:r w:rsidRPr="004918F1">
        <w:rPr>
          <w:sz w:val="22"/>
          <w:szCs w:val="22"/>
        </w:rPr>
        <w:t>Sutartis įsigalioja nuo pasirašymo dienos ir galioja kol šalys galutinai tarpusavyje atsiskaito - iki      202</w:t>
      </w:r>
      <w:r w:rsidR="00574C16">
        <w:rPr>
          <w:sz w:val="22"/>
          <w:szCs w:val="22"/>
        </w:rPr>
        <w:t>6</w:t>
      </w:r>
      <w:r w:rsidRPr="004918F1">
        <w:rPr>
          <w:sz w:val="22"/>
          <w:szCs w:val="22"/>
        </w:rPr>
        <w:t xml:space="preserve"> m. </w:t>
      </w:r>
      <w:r w:rsidR="00574C16">
        <w:rPr>
          <w:sz w:val="22"/>
          <w:szCs w:val="22"/>
        </w:rPr>
        <w:t xml:space="preserve">sausio </w:t>
      </w:r>
      <w:r w:rsidR="00C64DFC">
        <w:rPr>
          <w:sz w:val="22"/>
          <w:szCs w:val="22"/>
        </w:rPr>
        <w:t>31</w:t>
      </w:r>
      <w:r w:rsidRPr="004918F1">
        <w:rPr>
          <w:sz w:val="22"/>
          <w:szCs w:val="22"/>
        </w:rPr>
        <w:t xml:space="preserve"> d.</w:t>
      </w:r>
    </w:p>
    <w:p w14:paraId="15499143" w14:textId="7A924160" w:rsidR="00F74DF0" w:rsidRPr="004918F1" w:rsidRDefault="00F74DF0" w:rsidP="00F74DF0">
      <w:pPr>
        <w:numPr>
          <w:ilvl w:val="0"/>
          <w:numId w:val="1"/>
        </w:numPr>
        <w:tabs>
          <w:tab w:val="left" w:pos="426"/>
        </w:tabs>
        <w:jc w:val="both"/>
        <w:rPr>
          <w:sz w:val="22"/>
          <w:szCs w:val="22"/>
        </w:rPr>
      </w:pPr>
      <w:r w:rsidRPr="004918F1">
        <w:rPr>
          <w:sz w:val="22"/>
          <w:szCs w:val="22"/>
        </w:rPr>
        <w:t>Ginčai tarp šalių sprendžiami geranorišku tarpusavio susitarimu, o šalims nesutarus – LR įstatymų nustatyta tvarka.</w:t>
      </w:r>
    </w:p>
    <w:p w14:paraId="42566F63" w14:textId="7638BF31" w:rsidR="00F74DF0" w:rsidRPr="004918F1" w:rsidRDefault="00F74DF0" w:rsidP="00F74DF0">
      <w:pPr>
        <w:numPr>
          <w:ilvl w:val="0"/>
          <w:numId w:val="1"/>
        </w:numPr>
        <w:tabs>
          <w:tab w:val="left" w:pos="426"/>
        </w:tabs>
        <w:jc w:val="both"/>
        <w:rPr>
          <w:sz w:val="22"/>
          <w:szCs w:val="22"/>
        </w:rPr>
      </w:pPr>
      <w:r w:rsidRPr="004918F1">
        <w:rPr>
          <w:sz w:val="22"/>
          <w:szCs w:val="22"/>
        </w:rPr>
        <w:t>Ši sutartis pasirašyta dviem egzemplioriais – po vieną sutarties šalims, kiekvienas egzempliorius turi vienodą juridinę galią.</w:t>
      </w:r>
    </w:p>
    <w:p w14:paraId="08FBFDB6" w14:textId="71ED8DAA" w:rsidR="00F74DF0" w:rsidRPr="004918F1" w:rsidRDefault="00F74DF0" w:rsidP="00F74DF0">
      <w:pPr>
        <w:tabs>
          <w:tab w:val="left" w:pos="426"/>
        </w:tabs>
        <w:ind w:left="720"/>
        <w:jc w:val="center"/>
        <w:rPr>
          <w:sz w:val="22"/>
        </w:rPr>
      </w:pPr>
    </w:p>
    <w:p w14:paraId="4640F34D" w14:textId="77777777" w:rsidR="00F74DF0" w:rsidRPr="004918F1" w:rsidRDefault="00F74DF0" w:rsidP="00F74DF0">
      <w:pPr>
        <w:tabs>
          <w:tab w:val="left" w:pos="426"/>
        </w:tabs>
        <w:ind w:left="720"/>
        <w:jc w:val="center"/>
      </w:pPr>
      <w:r w:rsidRPr="004918F1">
        <w:t>NENUGALIMOS JĖGOS APLINKYBĖS</w:t>
      </w:r>
    </w:p>
    <w:p w14:paraId="44C2B60D" w14:textId="77777777" w:rsidR="00F74DF0" w:rsidRPr="004918F1" w:rsidRDefault="00F74DF0" w:rsidP="00F74DF0">
      <w:pPr>
        <w:tabs>
          <w:tab w:val="left" w:pos="426"/>
        </w:tabs>
        <w:ind w:left="720"/>
        <w:jc w:val="both"/>
        <w:rPr>
          <w:sz w:val="16"/>
          <w:szCs w:val="16"/>
        </w:rPr>
      </w:pPr>
    </w:p>
    <w:p w14:paraId="7CCEEBD5" w14:textId="1851C0CC" w:rsidR="00F74DF0" w:rsidRPr="004918F1" w:rsidRDefault="00F74DF0" w:rsidP="00F74DF0">
      <w:pPr>
        <w:numPr>
          <w:ilvl w:val="0"/>
          <w:numId w:val="1"/>
        </w:numPr>
        <w:tabs>
          <w:tab w:val="left" w:pos="426"/>
        </w:tabs>
        <w:jc w:val="both"/>
      </w:pPr>
      <w:r w:rsidRPr="004918F1">
        <w:rPr>
          <w:sz w:val="22"/>
        </w:rPr>
        <w:t>Susidarius tokioms aplinkybėms, kai negalima visiškai arba iš dalies vykdyti kai kurių šios sutarties įsipareigojimų, o būtent gaisro, stichinių nelaimių, pandemijų ir pan., arba kitų nepriklausančių nuo abiejų sutartį pasirašiusių šalių aplinkybių, įsipareigojimų įvykdymo laikas atidedamas iki tol, kol pasibaigs nepalankių aplinkybių veikimas.</w:t>
      </w:r>
    </w:p>
    <w:p w14:paraId="293A45CA" w14:textId="77777777" w:rsidR="00F74DF0" w:rsidRPr="004918F1" w:rsidRDefault="00F74DF0" w:rsidP="00F74DF0">
      <w:pPr>
        <w:numPr>
          <w:ilvl w:val="0"/>
          <w:numId w:val="1"/>
        </w:numPr>
        <w:tabs>
          <w:tab w:val="left" w:pos="426"/>
        </w:tabs>
        <w:jc w:val="both"/>
      </w:pPr>
      <w:r w:rsidRPr="004918F1">
        <w:rPr>
          <w:sz w:val="22"/>
        </w:rPr>
        <w:t>Šalis, kuri dėl susiklosčiusių aplinkybių negali vykdyti sutarties įsipareigojimų, privalo nedelsiant raštu informuoti kitą šalį.</w:t>
      </w:r>
    </w:p>
    <w:p w14:paraId="3B941027" w14:textId="77777777" w:rsidR="00F74DF0" w:rsidRPr="004918F1" w:rsidRDefault="00F74DF0" w:rsidP="00F74DF0">
      <w:pPr>
        <w:numPr>
          <w:ilvl w:val="0"/>
          <w:numId w:val="1"/>
        </w:numPr>
        <w:tabs>
          <w:tab w:val="left" w:pos="426"/>
        </w:tabs>
        <w:jc w:val="both"/>
      </w:pPr>
      <w:r w:rsidRPr="004918F1">
        <w:rPr>
          <w:sz w:val="22"/>
          <w:szCs w:val="22"/>
        </w:rPr>
        <w:t>Šalys atleidžiamos nuo atsakomybės už Sutarties nevykdymą, jeigu įrodo, kad Sutartis neįvykdyta dėl nenugalimos jėgos (force majeure) LR CK 6.212 str. nustatyta tvarka.</w:t>
      </w:r>
    </w:p>
    <w:p w14:paraId="3A3C83BB" w14:textId="77777777" w:rsidR="00F74DF0" w:rsidRPr="004918F1" w:rsidRDefault="00F74DF0" w:rsidP="00F74DF0">
      <w:pPr>
        <w:ind w:left="720"/>
        <w:jc w:val="center"/>
      </w:pPr>
    </w:p>
    <w:p w14:paraId="3E96756D" w14:textId="18940123" w:rsidR="00F74DF0" w:rsidRPr="004918F1" w:rsidRDefault="00F74DF0" w:rsidP="00F74DF0">
      <w:pPr>
        <w:ind w:left="720"/>
        <w:jc w:val="both"/>
      </w:pPr>
    </w:p>
    <w:tbl>
      <w:tblPr>
        <w:tblW w:w="9498" w:type="dxa"/>
        <w:tblLook w:val="01E0" w:firstRow="1" w:lastRow="1" w:firstColumn="1" w:lastColumn="1" w:noHBand="0" w:noVBand="0"/>
      </w:tblPr>
      <w:tblGrid>
        <w:gridCol w:w="4672"/>
        <w:gridCol w:w="4826"/>
      </w:tblGrid>
      <w:tr w:rsidR="00F74DF0" w:rsidRPr="004918F1" w14:paraId="0DBC99D2" w14:textId="77777777" w:rsidTr="000E2391">
        <w:tc>
          <w:tcPr>
            <w:tcW w:w="4672" w:type="dxa"/>
            <w:hideMark/>
          </w:tcPr>
          <w:p w14:paraId="2D239DEE" w14:textId="70E587E5" w:rsidR="00F74DF0" w:rsidRPr="004918F1" w:rsidRDefault="00F74DF0">
            <w:pPr>
              <w:jc w:val="both"/>
            </w:pPr>
            <w:r w:rsidRPr="004918F1">
              <w:t>UŽSAKOVAS</w:t>
            </w:r>
          </w:p>
        </w:tc>
        <w:tc>
          <w:tcPr>
            <w:tcW w:w="4826" w:type="dxa"/>
            <w:hideMark/>
          </w:tcPr>
          <w:p w14:paraId="4A6E8A4D" w14:textId="77777777" w:rsidR="00F74DF0" w:rsidRPr="004918F1" w:rsidRDefault="00F74DF0">
            <w:pPr>
              <w:jc w:val="both"/>
            </w:pPr>
            <w:r w:rsidRPr="004918F1">
              <w:t>VYKDYTOJAS</w:t>
            </w:r>
          </w:p>
        </w:tc>
      </w:tr>
      <w:tr w:rsidR="006B5534" w:rsidRPr="004918F1" w14:paraId="5E6DFECD" w14:textId="77777777" w:rsidTr="000E2391">
        <w:tc>
          <w:tcPr>
            <w:tcW w:w="4672" w:type="dxa"/>
          </w:tcPr>
          <w:p w14:paraId="1765CBB5" w14:textId="1639DC68" w:rsidR="006B5534" w:rsidRPr="004918F1" w:rsidRDefault="006B5534" w:rsidP="006B5534">
            <w:pPr>
              <w:jc w:val="both"/>
            </w:pPr>
          </w:p>
        </w:tc>
        <w:tc>
          <w:tcPr>
            <w:tcW w:w="4826" w:type="dxa"/>
          </w:tcPr>
          <w:p w14:paraId="37449DFF" w14:textId="2734F2D3" w:rsidR="006B5534" w:rsidRPr="004918F1" w:rsidRDefault="006B5534" w:rsidP="006B5534">
            <w:pPr>
              <w:jc w:val="both"/>
            </w:pPr>
          </w:p>
        </w:tc>
      </w:tr>
      <w:tr w:rsidR="006B5534" w:rsidRPr="004918F1" w14:paraId="53A982CC" w14:textId="77777777" w:rsidTr="000E2391">
        <w:tc>
          <w:tcPr>
            <w:tcW w:w="4672" w:type="dxa"/>
            <w:hideMark/>
          </w:tcPr>
          <w:p w14:paraId="3CD4DD08" w14:textId="21AFAA68" w:rsidR="006B5534" w:rsidRPr="004918F1" w:rsidRDefault="006B5534" w:rsidP="006B5534">
            <w:pPr>
              <w:jc w:val="both"/>
            </w:pPr>
            <w:r w:rsidRPr="004918F1">
              <w:t>UAB „Elektrėnų komunalinis ūkis“,</w:t>
            </w:r>
          </w:p>
        </w:tc>
        <w:tc>
          <w:tcPr>
            <w:tcW w:w="4826" w:type="dxa"/>
          </w:tcPr>
          <w:p w14:paraId="4D305E96" w14:textId="68334C02" w:rsidR="006B5534" w:rsidRPr="004918F1" w:rsidRDefault="006B5534" w:rsidP="006B5534">
            <w:pPr>
              <w:jc w:val="both"/>
            </w:pPr>
            <w:r w:rsidRPr="004918F1">
              <w:t>J. Akelio įmonė “Vertona”</w:t>
            </w:r>
          </w:p>
        </w:tc>
      </w:tr>
      <w:tr w:rsidR="006B5534" w:rsidRPr="004918F1" w14:paraId="1BA783E3" w14:textId="77777777" w:rsidTr="000E2391">
        <w:tc>
          <w:tcPr>
            <w:tcW w:w="4672" w:type="dxa"/>
          </w:tcPr>
          <w:p w14:paraId="3D827648" w14:textId="5E230005" w:rsidR="006B5534" w:rsidRPr="004918F1" w:rsidRDefault="00F06288" w:rsidP="006B5534">
            <w:pPr>
              <w:jc w:val="both"/>
            </w:pPr>
            <w:r>
              <w:t>Elektrinės g. 8</w:t>
            </w:r>
            <w:r w:rsidR="00DB5D06">
              <w:t>, LT-26108 Elektrėnai</w:t>
            </w:r>
          </w:p>
        </w:tc>
        <w:tc>
          <w:tcPr>
            <w:tcW w:w="4826" w:type="dxa"/>
          </w:tcPr>
          <w:p w14:paraId="510082D2" w14:textId="0C5AD23E" w:rsidR="006B5534" w:rsidRPr="004918F1" w:rsidRDefault="006B5534" w:rsidP="006B5534">
            <w:pPr>
              <w:jc w:val="both"/>
            </w:pPr>
            <w:r w:rsidRPr="004918F1">
              <w:t xml:space="preserve">Nendrės g. 9, Šilagalys, </w:t>
            </w:r>
            <w:r w:rsidRPr="004918F1">
              <w:rPr>
                <w:iCs/>
                <w:lang w:eastAsia="lt-LT"/>
              </w:rPr>
              <w:t xml:space="preserve">LT-36223 </w:t>
            </w:r>
            <w:r w:rsidRPr="004918F1">
              <w:t>Panevėžio r.</w:t>
            </w:r>
          </w:p>
        </w:tc>
      </w:tr>
      <w:tr w:rsidR="006B5534" w:rsidRPr="004918F1" w14:paraId="24CD6E2D" w14:textId="77777777" w:rsidTr="000E2391">
        <w:tc>
          <w:tcPr>
            <w:tcW w:w="4672" w:type="dxa"/>
          </w:tcPr>
          <w:p w14:paraId="290BB1F0" w14:textId="62D75203" w:rsidR="006B5534" w:rsidRPr="004918F1" w:rsidRDefault="00DB5D06" w:rsidP="006B5534">
            <w:r>
              <w:t xml:space="preserve">Įmonės kodas </w:t>
            </w:r>
            <w:r w:rsidR="00F06288" w:rsidRPr="004918F1">
              <w:t>181613656</w:t>
            </w:r>
          </w:p>
        </w:tc>
        <w:tc>
          <w:tcPr>
            <w:tcW w:w="4826" w:type="dxa"/>
          </w:tcPr>
          <w:p w14:paraId="40B61842" w14:textId="60FA4286" w:rsidR="006B5534" w:rsidRPr="004918F1" w:rsidRDefault="006B5534" w:rsidP="006B5534">
            <w:pPr>
              <w:jc w:val="both"/>
            </w:pPr>
            <w:r w:rsidRPr="004918F1">
              <w:t>Įmonės kodas 148175697, ne PVM mokėt.</w:t>
            </w:r>
          </w:p>
        </w:tc>
      </w:tr>
      <w:tr w:rsidR="006B5534" w:rsidRPr="004918F1" w14:paraId="2916DC14" w14:textId="77777777" w:rsidTr="000E2391">
        <w:tc>
          <w:tcPr>
            <w:tcW w:w="4672" w:type="dxa"/>
          </w:tcPr>
          <w:p w14:paraId="780871C9" w14:textId="625BD602" w:rsidR="006B5534" w:rsidRPr="004918F1" w:rsidRDefault="00AA1F10" w:rsidP="006B5534">
            <w:r>
              <w:t>PVM mokėto</w:t>
            </w:r>
            <w:r w:rsidR="00F06288">
              <w:t>jo kodas LT</w:t>
            </w:r>
            <w:r w:rsidR="00C2001C">
              <w:t>816136515</w:t>
            </w:r>
          </w:p>
        </w:tc>
        <w:tc>
          <w:tcPr>
            <w:tcW w:w="4826" w:type="dxa"/>
          </w:tcPr>
          <w:p w14:paraId="77022A1F" w14:textId="4DB74B91" w:rsidR="006B5534" w:rsidRPr="004918F1" w:rsidRDefault="006B5534" w:rsidP="006B5534">
            <w:pPr>
              <w:jc w:val="both"/>
            </w:pPr>
          </w:p>
        </w:tc>
      </w:tr>
      <w:tr w:rsidR="006B5534" w:rsidRPr="004918F1" w14:paraId="5C808425" w14:textId="77777777" w:rsidTr="000E2391">
        <w:tc>
          <w:tcPr>
            <w:tcW w:w="4672" w:type="dxa"/>
          </w:tcPr>
          <w:p w14:paraId="6D05A5A2" w14:textId="225E7405" w:rsidR="006B5534" w:rsidRPr="004918F1" w:rsidRDefault="006B5534" w:rsidP="006B5534">
            <w:pPr>
              <w:jc w:val="both"/>
            </w:pPr>
          </w:p>
        </w:tc>
        <w:tc>
          <w:tcPr>
            <w:tcW w:w="4826" w:type="dxa"/>
            <w:hideMark/>
          </w:tcPr>
          <w:p w14:paraId="0CB024CD" w14:textId="4AD3C1BD" w:rsidR="006B5534" w:rsidRPr="004918F1" w:rsidRDefault="006B5534" w:rsidP="006B5534">
            <w:pPr>
              <w:jc w:val="both"/>
            </w:pPr>
          </w:p>
        </w:tc>
      </w:tr>
      <w:tr w:rsidR="000E2391" w:rsidRPr="004918F1" w14:paraId="5C8B7949" w14:textId="77777777" w:rsidTr="000E2391">
        <w:tc>
          <w:tcPr>
            <w:tcW w:w="4672" w:type="dxa"/>
          </w:tcPr>
          <w:p w14:paraId="1F47B8BD" w14:textId="77777777" w:rsidR="000E2391" w:rsidRPr="004918F1" w:rsidRDefault="000E2391" w:rsidP="006B5534">
            <w:pPr>
              <w:jc w:val="both"/>
            </w:pPr>
          </w:p>
        </w:tc>
        <w:tc>
          <w:tcPr>
            <w:tcW w:w="4826" w:type="dxa"/>
          </w:tcPr>
          <w:p w14:paraId="1D86EEFF" w14:textId="5D8C2CA0" w:rsidR="000E2391" w:rsidRPr="004918F1" w:rsidRDefault="000E2391" w:rsidP="006B5534">
            <w:pPr>
              <w:jc w:val="both"/>
            </w:pPr>
          </w:p>
        </w:tc>
      </w:tr>
      <w:tr w:rsidR="000E2391" w:rsidRPr="004918F1" w14:paraId="606DBC02" w14:textId="77777777" w:rsidTr="000E2391">
        <w:tc>
          <w:tcPr>
            <w:tcW w:w="4672" w:type="dxa"/>
          </w:tcPr>
          <w:p w14:paraId="6CDC727A" w14:textId="168238AA" w:rsidR="000E2391" w:rsidRPr="004918F1" w:rsidRDefault="00696C84" w:rsidP="006B5534">
            <w:pPr>
              <w:jc w:val="both"/>
            </w:pPr>
            <w:r>
              <w:t>D</w:t>
            </w:r>
            <w:r w:rsidR="000E2391" w:rsidRPr="004918F1">
              <w:t>irektor</w:t>
            </w:r>
            <w:r>
              <w:t>ė</w:t>
            </w:r>
          </w:p>
        </w:tc>
        <w:tc>
          <w:tcPr>
            <w:tcW w:w="4826" w:type="dxa"/>
          </w:tcPr>
          <w:p w14:paraId="6020ABDA" w14:textId="152B32B3" w:rsidR="000E2391" w:rsidRPr="004918F1" w:rsidRDefault="000E2391" w:rsidP="006B5534">
            <w:pPr>
              <w:jc w:val="both"/>
            </w:pPr>
            <w:r w:rsidRPr="004918F1">
              <w:t>Savininkas</w:t>
            </w:r>
          </w:p>
        </w:tc>
      </w:tr>
      <w:tr w:rsidR="000E2391" w:rsidRPr="004918F1" w14:paraId="4E8AEDBA" w14:textId="77777777" w:rsidTr="000E2391">
        <w:tc>
          <w:tcPr>
            <w:tcW w:w="4672" w:type="dxa"/>
          </w:tcPr>
          <w:p w14:paraId="04ADDC51" w14:textId="20BD66DA" w:rsidR="000E2391" w:rsidRPr="004918F1" w:rsidRDefault="00696C84" w:rsidP="006B5534">
            <w:pPr>
              <w:jc w:val="both"/>
            </w:pPr>
            <w:r>
              <w:t>Greta Sinkevičienė</w:t>
            </w:r>
          </w:p>
        </w:tc>
        <w:tc>
          <w:tcPr>
            <w:tcW w:w="4826" w:type="dxa"/>
          </w:tcPr>
          <w:p w14:paraId="1CE9C082" w14:textId="202B11CB" w:rsidR="000E2391" w:rsidRPr="004918F1" w:rsidRDefault="000E2391" w:rsidP="006B5534">
            <w:pPr>
              <w:jc w:val="both"/>
            </w:pPr>
            <w:r w:rsidRPr="004918F1">
              <w:t>Jonas Akelis</w:t>
            </w:r>
          </w:p>
        </w:tc>
      </w:tr>
    </w:tbl>
    <w:p w14:paraId="4D160158" w14:textId="23E023BA" w:rsidR="00EE0BC1" w:rsidRPr="004918F1" w:rsidRDefault="00EE0BC1"/>
    <w:p w14:paraId="277EC535" w14:textId="7A0855DC" w:rsidR="00F74DF0" w:rsidRPr="004918F1" w:rsidRDefault="00F74DF0" w:rsidP="00F74DF0"/>
    <w:p w14:paraId="1889A6A2" w14:textId="2DD3DDEB" w:rsidR="00F74DF0" w:rsidRPr="004918F1" w:rsidRDefault="00F74DF0" w:rsidP="00F74DF0"/>
    <w:p w14:paraId="3298EC70" w14:textId="164AE185" w:rsidR="00F74DF0" w:rsidRPr="000E2391" w:rsidRDefault="00F74DF0" w:rsidP="00F74DF0"/>
    <w:sectPr w:rsidR="00F74DF0" w:rsidRPr="000E2391" w:rsidSect="00745F5D">
      <w:pgSz w:w="12240" w:h="15840"/>
      <w:pgMar w:top="156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D502B"/>
    <w:multiLevelType w:val="hybridMultilevel"/>
    <w:tmpl w:val="BCBC17BA"/>
    <w:lvl w:ilvl="0" w:tplc="8F7E5B7A">
      <w:start w:val="1"/>
      <w:numFmt w:val="decimal"/>
      <w:lvlText w:val="%1."/>
      <w:lvlJc w:val="left"/>
      <w:pPr>
        <w:tabs>
          <w:tab w:val="num" w:pos="113"/>
        </w:tabs>
        <w:ind w:left="113" w:firstLine="0"/>
      </w:pPr>
      <w:rPr>
        <w:i w:val="0"/>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207962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3"/>
    <w:rsid w:val="00062F91"/>
    <w:rsid w:val="000B3C2D"/>
    <w:rsid w:val="000E0BEC"/>
    <w:rsid w:val="000E2391"/>
    <w:rsid w:val="00102C13"/>
    <w:rsid w:val="0019741E"/>
    <w:rsid w:val="00204182"/>
    <w:rsid w:val="00292291"/>
    <w:rsid w:val="002B337C"/>
    <w:rsid w:val="002D62C1"/>
    <w:rsid w:val="002F7B80"/>
    <w:rsid w:val="00310308"/>
    <w:rsid w:val="00370A55"/>
    <w:rsid w:val="003A29C9"/>
    <w:rsid w:val="003D5286"/>
    <w:rsid w:val="003D54E3"/>
    <w:rsid w:val="003E6FD0"/>
    <w:rsid w:val="003E7265"/>
    <w:rsid w:val="00415EB0"/>
    <w:rsid w:val="004500F2"/>
    <w:rsid w:val="0047291F"/>
    <w:rsid w:val="00475509"/>
    <w:rsid w:val="004918F1"/>
    <w:rsid w:val="004E6BE5"/>
    <w:rsid w:val="005007D1"/>
    <w:rsid w:val="005118E5"/>
    <w:rsid w:val="00536B70"/>
    <w:rsid w:val="00574C16"/>
    <w:rsid w:val="005C7A6E"/>
    <w:rsid w:val="006134E7"/>
    <w:rsid w:val="00624E3E"/>
    <w:rsid w:val="00641A9E"/>
    <w:rsid w:val="00696C84"/>
    <w:rsid w:val="006A599E"/>
    <w:rsid w:val="006B5534"/>
    <w:rsid w:val="00735ADA"/>
    <w:rsid w:val="00745F5D"/>
    <w:rsid w:val="00780213"/>
    <w:rsid w:val="00794CBA"/>
    <w:rsid w:val="007A7D41"/>
    <w:rsid w:val="007C4680"/>
    <w:rsid w:val="00801E2E"/>
    <w:rsid w:val="008541BE"/>
    <w:rsid w:val="008A18EA"/>
    <w:rsid w:val="00920049"/>
    <w:rsid w:val="00A253EE"/>
    <w:rsid w:val="00AA1F10"/>
    <w:rsid w:val="00AB5F35"/>
    <w:rsid w:val="00AC20E2"/>
    <w:rsid w:val="00BB06A7"/>
    <w:rsid w:val="00BC0F96"/>
    <w:rsid w:val="00BC104F"/>
    <w:rsid w:val="00BF2BE9"/>
    <w:rsid w:val="00C2001C"/>
    <w:rsid w:val="00C30ADF"/>
    <w:rsid w:val="00C47FF9"/>
    <w:rsid w:val="00C64DFC"/>
    <w:rsid w:val="00CC476B"/>
    <w:rsid w:val="00CD3701"/>
    <w:rsid w:val="00CD7997"/>
    <w:rsid w:val="00D137C8"/>
    <w:rsid w:val="00DB5D06"/>
    <w:rsid w:val="00DD17B1"/>
    <w:rsid w:val="00E26E2B"/>
    <w:rsid w:val="00E30F98"/>
    <w:rsid w:val="00E85723"/>
    <w:rsid w:val="00EE0BC1"/>
    <w:rsid w:val="00F06288"/>
    <w:rsid w:val="00F31C09"/>
    <w:rsid w:val="00F3496B"/>
    <w:rsid w:val="00F74DF0"/>
    <w:rsid w:val="00F97CAB"/>
    <w:rsid w:val="00FB4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4F1B"/>
  <w15:chartTrackingRefBased/>
  <w15:docId w15:val="{1B4ABB8F-B362-4E64-8890-0F39FC95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DF0"/>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3182</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Akelis</dc:creator>
  <cp:keywords/>
  <dc:description/>
  <cp:lastModifiedBy>Giedrė Pakenienė</cp:lastModifiedBy>
  <cp:revision>59</cp:revision>
  <cp:lastPrinted>2024-08-24T09:18:00Z</cp:lastPrinted>
  <dcterms:created xsi:type="dcterms:W3CDTF">2023-01-26T10:29:00Z</dcterms:created>
  <dcterms:modified xsi:type="dcterms:W3CDTF">2025-12-12T18:55:00Z</dcterms:modified>
</cp:coreProperties>
</file>