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94A1" w14:textId="77777777" w:rsidR="00C50D97" w:rsidRPr="007D4C62" w:rsidRDefault="00C50D97" w:rsidP="00C50D97">
      <w:pPr>
        <w:spacing w:after="0"/>
        <w:jc w:val="center"/>
        <w:rPr>
          <w:rFonts w:ascii="Calibri" w:eastAsia="Times New Roman" w:hAnsi="Calibri" w:cs="Calibri"/>
          <w:kern w:val="0"/>
          <w14:ligatures w14:val="none"/>
        </w:rPr>
      </w:pPr>
      <w:bookmarkStart w:id="0" w:name="_Hlk85535517"/>
      <w:bookmarkStart w:id="1" w:name="_Hlk131499300"/>
      <w:bookmarkStart w:id="2" w:name="_Hlk153353472"/>
      <w:r w:rsidRPr="007D4C62">
        <w:rPr>
          <w:rFonts w:ascii="Calibri" w:eastAsia="Times New Roman" w:hAnsi="Calibri" w:cs="Calibri"/>
          <w:noProof/>
          <w:kern w:val="0"/>
          <w:lang w:eastAsia="lt-LT"/>
          <w14:ligatures w14:val="none"/>
        </w:rPr>
        <w:drawing>
          <wp:inline distT="0" distB="0" distL="0" distR="0" wp14:anchorId="1E3ACB40" wp14:editId="50941231">
            <wp:extent cx="542925" cy="552450"/>
            <wp:effectExtent l="0" t="0" r="0" b="0"/>
            <wp:docPr id="1763446194" name="Picture 1763446194" descr="Lietuvos herbas - Vytis. Šarvuotas raite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46194" name="Picture 1763446194" descr="Lietuvos herbas - Vytis. Šarvuotas raitelis su skydu ir kalaviju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39F3B" w14:textId="77777777" w:rsidR="00C50D97" w:rsidRPr="007D4C62" w:rsidRDefault="00C50D97" w:rsidP="00C50D97">
      <w:pPr>
        <w:spacing w:after="0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658083DB" w14:textId="77777777" w:rsidR="00C50D97" w:rsidRPr="007D4C62" w:rsidRDefault="00C50D97" w:rsidP="00C50D97">
      <w:pPr>
        <w:keepNext/>
        <w:tabs>
          <w:tab w:val="left" w:pos="900"/>
        </w:tabs>
        <w:spacing w:after="0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7D4C62">
        <w:rPr>
          <w:rFonts w:ascii="Calibri" w:eastAsia="Calibri" w:hAnsi="Calibri" w:cs="Calibri"/>
          <w:b/>
          <w:bCs/>
          <w:kern w:val="0"/>
          <w14:ligatures w14:val="none"/>
        </w:rPr>
        <w:t>VIEŠŲJŲ PIRKIMŲ TARNYBA</w:t>
      </w:r>
    </w:p>
    <w:p w14:paraId="0E4F5835" w14:textId="77777777" w:rsidR="00C50D97" w:rsidRPr="007D4C62" w:rsidRDefault="00C50D97" w:rsidP="00C50D97">
      <w:pPr>
        <w:tabs>
          <w:tab w:val="left" w:pos="900"/>
        </w:tabs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4F78F18" w14:textId="77777777" w:rsidR="00C50D97" w:rsidRPr="007D4C62" w:rsidRDefault="00C50D97" w:rsidP="00C50D97">
      <w:pPr>
        <w:tabs>
          <w:tab w:val="left" w:pos="900"/>
        </w:tabs>
        <w:spacing w:after="0"/>
        <w:jc w:val="both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113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2529"/>
        <w:gridCol w:w="1865"/>
        <w:gridCol w:w="2409"/>
      </w:tblGrid>
      <w:tr w:rsidR="00C50D97" w:rsidRPr="007D4C62" w14:paraId="477D8AA0" w14:textId="77777777" w:rsidTr="00674418">
        <w:trPr>
          <w:cantSplit/>
          <w:trHeight w:val="80"/>
        </w:trPr>
        <w:tc>
          <w:tcPr>
            <w:tcW w:w="4537" w:type="dxa"/>
            <w:hideMark/>
          </w:tcPr>
          <w:p w14:paraId="4B6A6299" w14:textId="0C3D73E8" w:rsidR="00C50D97" w:rsidRPr="005A2AFA" w:rsidRDefault="00C50D97" w:rsidP="00674418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C50D9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Kauno rajono savivaldybės administracija</w:t>
            </w:r>
            <w:r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i</w:t>
            </w:r>
            <w:r w:rsidRPr="0003635B">
              <w:rPr>
                <w:rFonts w:ascii="Times New Roman" w:hAnsi="Times New Roman"/>
              </w:rPr>
              <w:t xml:space="preserve"> </w:t>
            </w:r>
          </w:p>
          <w:p w14:paraId="4B555E6C" w14:textId="0696BDA2" w:rsidR="00C50D97" w:rsidRPr="005A2AFA" w:rsidRDefault="00C50D97" w:rsidP="00674418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A2AF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El. p.: </w:t>
            </w:r>
            <w:r w:rsidRPr="00C50D97">
              <w:rPr>
                <w:rFonts w:ascii="Calibri" w:hAnsi="Calibri" w:cs="Calibri"/>
              </w:rPr>
              <w:t>info@krs.lt</w:t>
            </w:r>
          </w:p>
          <w:p w14:paraId="25144315" w14:textId="77777777" w:rsidR="00C50D97" w:rsidRPr="007D4C62" w:rsidRDefault="00C50D97" w:rsidP="00674418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2529" w:type="dxa"/>
            <w:hideMark/>
          </w:tcPr>
          <w:p w14:paraId="155E3B0C" w14:textId="77777777" w:rsidR="00C50D97" w:rsidRPr="007D4C62" w:rsidRDefault="00C50D97" w:rsidP="00674418">
            <w:pPr>
              <w:spacing w:after="0"/>
              <w:ind w:left="-10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     2025-1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</w:p>
          <w:p w14:paraId="5B0BFA99" w14:textId="160A24DD" w:rsidR="00C50D97" w:rsidRPr="007D4C62" w:rsidRDefault="00C50D97" w:rsidP="00674418">
            <w:pPr>
              <w:tabs>
                <w:tab w:val="left" w:pos="462"/>
              </w:tabs>
              <w:spacing w:after="0"/>
              <w:ind w:left="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               Į 2025-1</w:t>
            </w:r>
            <w:r w:rsidR="00BB542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-1</w:t>
            </w:r>
            <w:r w:rsidR="006C0831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  <w:p w14:paraId="226001BC" w14:textId="2CB76541" w:rsidR="00C50D97" w:rsidRPr="007D4C62" w:rsidRDefault="00C50D97" w:rsidP="00674418">
            <w:pPr>
              <w:tabs>
                <w:tab w:val="left" w:pos="580"/>
              </w:tabs>
              <w:spacing w:after="0"/>
              <w:ind w:left="-105" w:right="-560" w:firstLine="1163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65" w:type="dxa"/>
            <w:hideMark/>
          </w:tcPr>
          <w:p w14:paraId="582F45C3" w14:textId="77777777" w:rsidR="00C50D97" w:rsidRPr="007D4C62" w:rsidRDefault="00C50D97" w:rsidP="00674418">
            <w:pPr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>Nr. 4S-</w:t>
            </w:r>
          </w:p>
          <w:p w14:paraId="28943A16" w14:textId="57363455" w:rsidR="00C50D97" w:rsidRPr="007D4C62" w:rsidRDefault="00C50D97" w:rsidP="00674418">
            <w:pPr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Nr. </w:t>
            </w:r>
            <w:r w:rsidR="006C0831" w:rsidRPr="006C0831">
              <w:rPr>
                <w:rFonts w:ascii="Calibri" w:eastAsia="Times New Roman" w:hAnsi="Calibri" w:cs="Calibri"/>
                <w:kern w:val="0"/>
                <w14:ligatures w14:val="none"/>
              </w:rPr>
              <w:t>SD-6004</w:t>
            </w:r>
          </w:p>
          <w:p w14:paraId="59851537" w14:textId="363A1B01" w:rsidR="00C50D97" w:rsidRPr="007D4C62" w:rsidRDefault="00C50D97" w:rsidP="00674418">
            <w:pPr>
              <w:ind w:left="-86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618BB3CC" w14:textId="77777777" w:rsidR="00C50D97" w:rsidRPr="007D4C62" w:rsidRDefault="00C50D97" w:rsidP="00674418">
            <w:pPr>
              <w:tabs>
                <w:tab w:val="left" w:pos="1071"/>
              </w:tabs>
              <w:spacing w:after="0"/>
              <w:ind w:left="-105" w:right="-2379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7AD9243C" w14:textId="77777777" w:rsidR="006C0831" w:rsidRDefault="006C0831" w:rsidP="00C50D97">
      <w:pPr>
        <w:tabs>
          <w:tab w:val="left" w:pos="7176"/>
        </w:tabs>
        <w:spacing w:after="0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bookmarkStart w:id="3" w:name="_Hlk85523927"/>
      <w:bookmarkStart w:id="4" w:name="_Hlk156483607"/>
    </w:p>
    <w:p w14:paraId="363BFD15" w14:textId="7D95E758" w:rsidR="00C50D97" w:rsidRPr="007D4C62" w:rsidRDefault="00C50D97" w:rsidP="00C50D97">
      <w:pPr>
        <w:tabs>
          <w:tab w:val="left" w:pos="7176"/>
        </w:tabs>
        <w:spacing w:after="0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SPRENDIMAS DĖL SUTIKIMO VYKDYTI PIRKIMĄ NESKELBIAMŲ DERYBŲ BŪDU</w:t>
      </w:r>
    </w:p>
    <w:p w14:paraId="3668EA1E" w14:textId="77777777" w:rsidR="00C50D97" w:rsidRPr="007D4C62" w:rsidRDefault="00C50D97" w:rsidP="00C50D97">
      <w:pPr>
        <w:tabs>
          <w:tab w:val="left" w:pos="7176"/>
        </w:tabs>
        <w:spacing w:after="0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71EA526B" w14:textId="52437F12" w:rsidR="00C50D97" w:rsidRPr="006C0831" w:rsidRDefault="00C50D97" w:rsidP="00C50D97">
      <w:pPr>
        <w:tabs>
          <w:tab w:val="left" w:pos="7176"/>
        </w:tabs>
        <w:spacing w:after="0"/>
        <w:ind w:firstLine="709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6C0831">
        <w:rPr>
          <w:rFonts w:ascii="Calibri" w:eastAsia="Times New Roman" w:hAnsi="Calibri" w:cs="Calibri"/>
          <w:kern w:val="0"/>
          <w:lang w:eastAsia="lt-LT"/>
          <w14:ligatures w14:val="none"/>
        </w:rPr>
        <w:t>Viešųjų pirkimų tarnyba (toliau – Tarnyba), vadovaudamasi Lietuvos Respublikos viešųjų pirkimų įstatymo (toliau – Įstatymas) 95 straipsnio 2 dalies 7 punktu ir Perkančiųjų organizacijų prašymų dėl Viešųjų pirkimų tarnybos sutikimų pateikimo ir nagrinėjimo taisyklėmis</w:t>
      </w:r>
      <w:r w:rsidRPr="006C0831">
        <w:rPr>
          <w:rFonts w:ascii="Calibri" w:eastAsia="Times New Roman" w:hAnsi="Calibri" w:cs="Calibri"/>
          <w:kern w:val="0"/>
          <w:vertAlign w:val="superscript"/>
          <w:lang w:eastAsia="lt-LT"/>
          <w14:ligatures w14:val="none"/>
        </w:rPr>
        <w:footnoteReference w:id="1"/>
      </w:r>
      <w:r w:rsidRPr="006C083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(toliau – Taisyklės), išnagrinėjo </w:t>
      </w:r>
      <w:r w:rsidR="006C0831" w:rsidRPr="006C0831">
        <w:rPr>
          <w:rFonts w:ascii="Calibri" w:hAnsi="Calibri" w:cs="Calibri"/>
        </w:rPr>
        <w:t>Kauno rajono savivaldybės administracijos</w:t>
      </w:r>
      <w:r w:rsidR="006C0831" w:rsidRPr="006C083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6C083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(toliau – Perkančioji organizacija) prašymą sutikti </w:t>
      </w:r>
      <w:r w:rsidR="006C083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techninio </w:t>
      </w:r>
      <w:r w:rsidR="006C0831" w:rsidRPr="006C0831">
        <w:rPr>
          <w:rFonts w:ascii="Calibri" w:hAnsi="Calibri" w:cs="Calibri"/>
        </w:rPr>
        <w:t xml:space="preserve">projekto „Maitinimo paskirties pastato, Kauno r. sav., Kulautuva, Akacijų al. 20, rekonstravimo į kultūros paskirties pastatą techninis projektas“  (toliau – Techninis projektas) vykdymo priežiūros paslaugų pirkimą </w:t>
      </w:r>
      <w:r w:rsidRPr="006C083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(toliau – Pirkimas) vykdyti neskelbiamų derybų būdu vadovaujantis Lietuvos Respublikos viešųjų pirkimų įstatymo (toliau – Įstatymas) 71 straipsnio 1 dalies 2 punkto </w:t>
      </w:r>
      <w:r w:rsidR="006C0831">
        <w:rPr>
          <w:rFonts w:ascii="Calibri" w:eastAsia="Times New Roman" w:hAnsi="Calibri" w:cs="Calibri"/>
          <w:kern w:val="0"/>
          <w:lang w:eastAsia="lt-LT"/>
          <w14:ligatures w14:val="none"/>
        </w:rPr>
        <w:t>c</w:t>
      </w:r>
      <w:r w:rsidRPr="006C083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papunkčiu, į derybas kviečiant konkre</w:t>
      </w:r>
      <w:r w:rsidR="006C0831">
        <w:rPr>
          <w:rFonts w:ascii="Calibri" w:eastAsia="Times New Roman" w:hAnsi="Calibri" w:cs="Calibri"/>
          <w:kern w:val="0"/>
          <w:lang w:eastAsia="lt-LT"/>
          <w14:ligatures w14:val="none"/>
        </w:rPr>
        <w:t>tų</w:t>
      </w:r>
      <w:r w:rsidRPr="006C083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tiekėj</w:t>
      </w:r>
      <w:r w:rsidR="006C0831">
        <w:rPr>
          <w:rFonts w:ascii="Calibri" w:eastAsia="Times New Roman" w:hAnsi="Calibri" w:cs="Calibri"/>
          <w:kern w:val="0"/>
          <w:lang w:eastAsia="lt-LT"/>
          <w14:ligatures w14:val="none"/>
        </w:rPr>
        <w:t>ą</w:t>
      </w:r>
      <w:r w:rsidRPr="006C083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6C0831" w:rsidRPr="006C0831">
        <w:rPr>
          <w:rFonts w:ascii="Calibri" w:hAnsi="Calibri" w:cs="Calibri"/>
          <w:color w:val="000000"/>
          <w:lang w:eastAsia="lt-LT"/>
        </w:rPr>
        <w:t xml:space="preserve">UAB „Studija </w:t>
      </w:r>
      <w:proofErr w:type="spellStart"/>
      <w:r w:rsidR="006C0831" w:rsidRPr="006C0831">
        <w:rPr>
          <w:rFonts w:ascii="Calibri" w:hAnsi="Calibri" w:cs="Calibri"/>
          <w:color w:val="000000"/>
          <w:lang w:eastAsia="lt-LT"/>
        </w:rPr>
        <w:t>Archispektras</w:t>
      </w:r>
      <w:proofErr w:type="spellEnd"/>
      <w:r w:rsidR="006C0831" w:rsidRPr="006C0831">
        <w:rPr>
          <w:rFonts w:ascii="Calibri" w:hAnsi="Calibri" w:cs="Calibri"/>
          <w:color w:val="000000"/>
          <w:lang w:eastAsia="lt-LT"/>
        </w:rPr>
        <w:t>“</w:t>
      </w:r>
      <w:r w:rsidR="006C0831" w:rsidRPr="006C083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6C0831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(toliau – Prašymas). </w:t>
      </w:r>
    </w:p>
    <w:bookmarkEnd w:id="3"/>
    <w:bookmarkEnd w:id="4"/>
    <w:p w14:paraId="1FD2D0DD" w14:textId="0FED74FC" w:rsidR="00B5169D" w:rsidRPr="00B5169D" w:rsidRDefault="00C50D97" w:rsidP="00B5169D">
      <w:pPr>
        <w:spacing w:after="0"/>
        <w:ind w:firstLine="851"/>
        <w:rPr>
          <w:rFonts w:ascii="Calibri" w:hAnsi="Calibri" w:cs="Calibri"/>
          <w:lang w:eastAsia="lt-LT"/>
        </w:rPr>
      </w:pPr>
      <w:r w:rsidRPr="00B5169D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Tarnybai pateiktame Prašyme nurodyta, kad Perkančioji  organizacija </w:t>
      </w:r>
      <w:r w:rsidR="001C1397" w:rsidRPr="00B5169D">
        <w:rPr>
          <w:rFonts w:ascii="Calibri" w:hAnsi="Calibri" w:cs="Calibri"/>
        </w:rPr>
        <w:t xml:space="preserve">2020 m. rugsėjo 2 d. sudarė sutartį su UAB „Studija </w:t>
      </w:r>
      <w:proofErr w:type="spellStart"/>
      <w:r w:rsidR="001C1397" w:rsidRPr="00B5169D">
        <w:rPr>
          <w:rFonts w:ascii="Calibri" w:hAnsi="Calibri" w:cs="Calibri"/>
        </w:rPr>
        <w:t>Archispektras</w:t>
      </w:r>
      <w:proofErr w:type="spellEnd"/>
      <w:r w:rsidR="001C1397" w:rsidRPr="00B5169D">
        <w:rPr>
          <w:rFonts w:ascii="Calibri" w:hAnsi="Calibri" w:cs="Calibri"/>
        </w:rPr>
        <w:t xml:space="preserve">“ dėl Techninio projekto parengimo ir projekto vykdymo priežiūros paslaugų teikimo, </w:t>
      </w:r>
      <w:r w:rsidR="00F868AE" w:rsidRPr="00B5169D">
        <w:rPr>
          <w:rFonts w:ascii="Calibri" w:hAnsi="Calibri" w:cs="Calibri"/>
        </w:rPr>
        <w:t xml:space="preserve">pagal kurią šių paslaugų suteikimo </w:t>
      </w:r>
      <w:r w:rsidR="001C1397" w:rsidRPr="00B5169D">
        <w:rPr>
          <w:rFonts w:ascii="Calibri" w:hAnsi="Calibri" w:cs="Calibri"/>
        </w:rPr>
        <w:t xml:space="preserve">kurios </w:t>
      </w:r>
      <w:r w:rsidR="001C1397" w:rsidRPr="00B5169D">
        <w:rPr>
          <w:rFonts w:ascii="Calibri" w:eastAsia="Calibri" w:hAnsi="Calibri" w:cs="Calibri"/>
          <w:lang w:eastAsia="ar-SA"/>
        </w:rPr>
        <w:t>galiojimo terminas yra pasibaigęs</w:t>
      </w:r>
      <w:r w:rsidR="00F868AE" w:rsidRPr="00B5169D">
        <w:rPr>
          <w:rStyle w:val="FootnoteReference"/>
          <w:rFonts w:ascii="Calibri" w:eastAsia="Calibri" w:hAnsi="Calibri" w:cs="Calibri"/>
          <w:lang w:eastAsia="ar-SA"/>
        </w:rPr>
        <w:footnoteReference w:id="2"/>
      </w:r>
      <w:r w:rsidR="001C1397" w:rsidRPr="00B5169D">
        <w:rPr>
          <w:rFonts w:ascii="Calibri" w:eastAsia="Calibri" w:hAnsi="Calibri" w:cs="Calibri"/>
          <w:lang w:eastAsia="ar-SA"/>
        </w:rPr>
        <w:t>.</w:t>
      </w:r>
      <w:r w:rsidR="00F868AE" w:rsidRPr="00B5169D">
        <w:rPr>
          <w:rFonts w:ascii="Calibri" w:eastAsia="Calibri" w:hAnsi="Calibri" w:cs="Calibri"/>
          <w:lang w:eastAsia="ar-SA"/>
        </w:rPr>
        <w:t xml:space="preserve"> Perkančioji organizacija taip pat nurodo, jog </w:t>
      </w:r>
      <w:r w:rsidR="00B5169D">
        <w:rPr>
          <w:rFonts w:ascii="Calibri" w:hAnsi="Calibri" w:cs="Calibri"/>
        </w:rPr>
        <w:t>s</w:t>
      </w:r>
      <w:r w:rsidR="00B5169D" w:rsidRPr="00B5169D">
        <w:rPr>
          <w:rFonts w:ascii="Calibri" w:hAnsi="Calibri" w:cs="Calibri"/>
        </w:rPr>
        <w:t>iekiant įgyvendinti šį projektą atsirado poreikis</w:t>
      </w:r>
      <w:r w:rsidR="00B5169D">
        <w:rPr>
          <w:rFonts w:ascii="Calibri" w:hAnsi="Calibri" w:cs="Calibri"/>
        </w:rPr>
        <w:t xml:space="preserve"> </w:t>
      </w:r>
      <w:r w:rsidR="00B5169D" w:rsidRPr="00B5169D">
        <w:rPr>
          <w:rFonts w:ascii="Calibri" w:hAnsi="Calibri" w:cs="Calibri"/>
        </w:rPr>
        <w:t>parengti naują jo A laidą</w:t>
      </w:r>
      <w:r w:rsidR="00B5169D">
        <w:rPr>
          <w:rFonts w:ascii="Calibri" w:hAnsi="Calibri" w:cs="Calibri"/>
        </w:rPr>
        <w:t xml:space="preserve">, todėl Perkančioji organizacija </w:t>
      </w:r>
      <w:r w:rsidR="00B5169D" w:rsidRPr="00B5169D">
        <w:rPr>
          <w:rFonts w:ascii="Calibri" w:hAnsi="Calibri" w:cs="Calibri"/>
          <w:lang w:eastAsia="lt-LT"/>
        </w:rPr>
        <w:t>2023 m. birželio 2 d. sudarė sutartį su</w:t>
      </w:r>
      <w:r w:rsidR="00B5169D">
        <w:rPr>
          <w:rFonts w:ascii="Calibri" w:hAnsi="Calibri" w:cs="Calibri"/>
          <w:lang w:eastAsia="lt-LT"/>
        </w:rPr>
        <w:t xml:space="preserve"> </w:t>
      </w:r>
      <w:r w:rsidR="00B5169D" w:rsidRPr="00B5169D">
        <w:rPr>
          <w:rFonts w:ascii="Calibri" w:hAnsi="Calibri" w:cs="Calibri"/>
        </w:rPr>
        <w:t xml:space="preserve">UAB „Studija </w:t>
      </w:r>
      <w:proofErr w:type="spellStart"/>
      <w:r w:rsidR="00B5169D" w:rsidRPr="00B5169D">
        <w:rPr>
          <w:rFonts w:ascii="Calibri" w:hAnsi="Calibri" w:cs="Calibri"/>
        </w:rPr>
        <w:t>Archispektras</w:t>
      </w:r>
      <w:proofErr w:type="spellEnd"/>
      <w:r w:rsidR="00B5169D" w:rsidRPr="00B5169D">
        <w:rPr>
          <w:rFonts w:ascii="Calibri" w:hAnsi="Calibri" w:cs="Calibri"/>
        </w:rPr>
        <w:t>“</w:t>
      </w:r>
      <w:r w:rsidR="00B5169D">
        <w:rPr>
          <w:rFonts w:ascii="Calibri" w:hAnsi="Calibri" w:cs="Calibri"/>
        </w:rPr>
        <w:t xml:space="preserve"> </w:t>
      </w:r>
      <w:r w:rsidR="00B5169D" w:rsidRPr="00B5169D">
        <w:rPr>
          <w:rFonts w:ascii="Calibri" w:hAnsi="Calibri" w:cs="Calibri"/>
        </w:rPr>
        <w:t xml:space="preserve">dėl Techninio projekto A laidos parengimo. </w:t>
      </w:r>
      <w:r w:rsidR="00B5169D" w:rsidRPr="00B5169D">
        <w:rPr>
          <w:rFonts w:ascii="Calibri" w:eastAsia="Calibri" w:hAnsi="Calibri" w:cs="Calibri"/>
          <w:lang w:eastAsia="ar-SA"/>
        </w:rPr>
        <w:t xml:space="preserve">Pagal parengtą A laidos Techninį projektą buvo vykdomas rangos darbų su darbo projekto parengimu pirkimas, ir 2025 m. birželio 19 d. </w:t>
      </w:r>
      <w:r w:rsidR="00B5169D">
        <w:rPr>
          <w:rFonts w:ascii="Calibri" w:eastAsia="Calibri" w:hAnsi="Calibri" w:cs="Calibri"/>
          <w:lang w:eastAsia="ar-SA"/>
        </w:rPr>
        <w:t>sudaryta</w:t>
      </w:r>
      <w:r w:rsidR="00B5169D" w:rsidRPr="00B5169D">
        <w:rPr>
          <w:rFonts w:ascii="Calibri" w:eastAsia="Calibri" w:hAnsi="Calibri" w:cs="Calibri"/>
          <w:lang w:eastAsia="ar-SA"/>
        </w:rPr>
        <w:t xml:space="preserve"> sutart</w:t>
      </w:r>
      <w:r w:rsidR="00B5169D">
        <w:rPr>
          <w:rFonts w:ascii="Calibri" w:eastAsia="Calibri" w:hAnsi="Calibri" w:cs="Calibri"/>
          <w:lang w:eastAsia="ar-SA"/>
        </w:rPr>
        <w:t>is</w:t>
      </w:r>
      <w:r w:rsidR="00B5169D" w:rsidRPr="00B5169D">
        <w:rPr>
          <w:rFonts w:ascii="Calibri" w:eastAsia="Calibri" w:hAnsi="Calibri" w:cs="Calibri"/>
          <w:lang w:eastAsia="ar-SA"/>
        </w:rPr>
        <w:t xml:space="preserve"> su </w:t>
      </w:r>
      <w:r w:rsidR="00B5169D" w:rsidRPr="00B5169D">
        <w:rPr>
          <w:rFonts w:ascii="Calibri" w:hAnsi="Calibri" w:cs="Calibri"/>
        </w:rPr>
        <w:t>UAB ,,</w:t>
      </w:r>
      <w:proofErr w:type="spellStart"/>
      <w:r w:rsidR="00B5169D" w:rsidRPr="00B5169D">
        <w:rPr>
          <w:rFonts w:ascii="Calibri" w:hAnsi="Calibri" w:cs="Calibri"/>
        </w:rPr>
        <w:t>Windowsa</w:t>
      </w:r>
      <w:proofErr w:type="spellEnd"/>
      <w:r w:rsidR="00B5169D" w:rsidRPr="00B5169D">
        <w:rPr>
          <w:rFonts w:ascii="Calibri" w:hAnsi="Calibri" w:cs="Calibri"/>
        </w:rPr>
        <w:t>“</w:t>
      </w:r>
      <w:r w:rsidR="00B5169D">
        <w:rPr>
          <w:rFonts w:ascii="Calibri" w:hAnsi="Calibri" w:cs="Calibri"/>
        </w:rPr>
        <w:t xml:space="preserve"> </w:t>
      </w:r>
      <w:r w:rsidR="00B5169D" w:rsidRPr="00B5169D">
        <w:rPr>
          <w:rFonts w:ascii="Calibri" w:hAnsi="Calibri" w:cs="Calibri"/>
        </w:rPr>
        <w:t xml:space="preserve">dėl </w:t>
      </w:r>
      <w:r w:rsidR="00B5169D" w:rsidRPr="00B5169D">
        <w:rPr>
          <w:rFonts w:ascii="Calibri" w:eastAsia="Calibri" w:hAnsi="Calibri" w:cs="Calibri"/>
          <w:lang w:eastAsia="ar-SA"/>
        </w:rPr>
        <w:t xml:space="preserve">rangos darbų su darbo projekto parengimu atlikimo. </w:t>
      </w:r>
      <w:r w:rsidR="00B5169D">
        <w:rPr>
          <w:rFonts w:ascii="Calibri" w:eastAsia="Calibri" w:hAnsi="Calibri" w:cs="Calibri"/>
          <w:lang w:eastAsia="ar-SA"/>
        </w:rPr>
        <w:t>Prašyme nurodoma, jog p</w:t>
      </w:r>
      <w:r w:rsidR="00B5169D" w:rsidRPr="00B5169D">
        <w:rPr>
          <w:rFonts w:ascii="Calibri" w:eastAsia="Calibri" w:hAnsi="Calibri" w:cs="Calibri"/>
          <w:lang w:eastAsia="ar-SA"/>
        </w:rPr>
        <w:t xml:space="preserve">agal </w:t>
      </w:r>
      <w:r w:rsidR="00B5169D">
        <w:rPr>
          <w:rFonts w:ascii="Calibri" w:eastAsia="Calibri" w:hAnsi="Calibri" w:cs="Calibri"/>
          <w:lang w:eastAsia="ar-SA"/>
        </w:rPr>
        <w:t>minėtą r</w:t>
      </w:r>
      <w:r w:rsidR="00B5169D" w:rsidRPr="00B5169D">
        <w:rPr>
          <w:rFonts w:ascii="Calibri" w:eastAsia="Calibri" w:hAnsi="Calibri" w:cs="Calibri"/>
          <w:lang w:eastAsia="ar-SA"/>
        </w:rPr>
        <w:t xml:space="preserve">angos darbų sutartį darbo projektą rengs Techninio projekto autorius </w:t>
      </w:r>
      <w:r w:rsidR="00B5169D" w:rsidRPr="00B5169D">
        <w:rPr>
          <w:rFonts w:ascii="Calibri" w:hAnsi="Calibri" w:cs="Calibri"/>
        </w:rPr>
        <w:t xml:space="preserve">UAB „Studija </w:t>
      </w:r>
      <w:proofErr w:type="spellStart"/>
      <w:r w:rsidR="00B5169D" w:rsidRPr="00B5169D">
        <w:rPr>
          <w:rFonts w:ascii="Calibri" w:hAnsi="Calibri" w:cs="Calibri"/>
        </w:rPr>
        <w:t>Archispektras</w:t>
      </w:r>
      <w:proofErr w:type="spellEnd"/>
      <w:r w:rsidR="00B5169D" w:rsidRPr="00B5169D">
        <w:rPr>
          <w:rFonts w:ascii="Calibri" w:hAnsi="Calibri" w:cs="Calibri"/>
        </w:rPr>
        <w:t>“.</w:t>
      </w:r>
    </w:p>
    <w:p w14:paraId="3F4534B4" w14:textId="2F12CA78" w:rsidR="006C0831" w:rsidRPr="00836021" w:rsidRDefault="00B5169D" w:rsidP="00836021">
      <w:pPr>
        <w:spacing w:after="0"/>
        <w:ind w:firstLine="851"/>
        <w:rPr>
          <w:rFonts w:ascii="Calibri" w:hAnsi="Calibri" w:cs="Calibri"/>
          <w:lang w:eastAsia="lt-LT"/>
        </w:rPr>
      </w:pPr>
      <w:r w:rsidRPr="00B5169D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Perkančioji organizacija Prašyme pažymėjo, jog </w:t>
      </w:r>
      <w:r>
        <w:rPr>
          <w:rFonts w:ascii="Calibri" w:hAnsi="Calibri" w:cs="Calibri"/>
          <w:color w:val="000000"/>
        </w:rPr>
        <w:t>d</w:t>
      </w:r>
      <w:r w:rsidRPr="00B5169D">
        <w:rPr>
          <w:rFonts w:ascii="Calibri" w:hAnsi="Calibri" w:cs="Calibri"/>
          <w:color w:val="000000"/>
        </w:rPr>
        <w:t>ėl aukščiau minėtų aplinkybių</w:t>
      </w:r>
      <w:r w:rsidR="00E32111">
        <w:rPr>
          <w:rFonts w:ascii="Calibri" w:hAnsi="Calibri" w:cs="Calibri"/>
          <w:color w:val="000000"/>
        </w:rPr>
        <w:t xml:space="preserve"> ir </w:t>
      </w:r>
      <w:r w:rsidRPr="00B5169D">
        <w:rPr>
          <w:rFonts w:ascii="Calibri" w:hAnsi="Calibri" w:cs="Calibri"/>
          <w:color w:val="000000"/>
        </w:rPr>
        <w:t xml:space="preserve">vadovaujantis </w:t>
      </w:r>
      <w:bookmarkStart w:id="5" w:name="_Hlk113952332"/>
      <w:r w:rsidRPr="00B5169D">
        <w:rPr>
          <w:rFonts w:ascii="Calibri" w:hAnsi="Calibri" w:cs="Calibri"/>
          <w:color w:val="000000"/>
        </w:rPr>
        <w:t xml:space="preserve">Lietuvos Respublikos aplinkos ministro 2016 m. gruodžio 2 d. įsakymu </w:t>
      </w:r>
      <w:r w:rsidRPr="00B5169D">
        <w:rPr>
          <w:rFonts w:ascii="Calibri" w:hAnsi="Calibri" w:cs="Calibri"/>
          <w:color w:val="000000"/>
          <w:lang w:eastAsia="lt-LT"/>
        </w:rPr>
        <w:t xml:space="preserve">Nr. D1-848 </w:t>
      </w:r>
      <w:r w:rsidRPr="00B5169D">
        <w:rPr>
          <w:rFonts w:ascii="Calibri" w:hAnsi="Calibri" w:cs="Calibri"/>
          <w:color w:val="000000"/>
        </w:rPr>
        <w:t>„D</w:t>
      </w:r>
      <w:r w:rsidRPr="00B5169D">
        <w:rPr>
          <w:rFonts w:ascii="Calibri" w:hAnsi="Calibri" w:cs="Calibri"/>
          <w:color w:val="000000"/>
          <w:lang w:eastAsia="lt-LT"/>
        </w:rPr>
        <w:t>ėl statybos techninio reglamento STR 1.06.01:2016 „</w:t>
      </w:r>
      <w:r>
        <w:rPr>
          <w:rFonts w:ascii="Calibri" w:hAnsi="Calibri" w:cs="Calibri"/>
          <w:color w:val="000000"/>
          <w:lang w:eastAsia="lt-LT"/>
        </w:rPr>
        <w:t>S</w:t>
      </w:r>
      <w:r w:rsidRPr="00B5169D">
        <w:rPr>
          <w:rFonts w:ascii="Calibri" w:hAnsi="Calibri" w:cs="Calibri"/>
          <w:color w:val="000000"/>
          <w:lang w:eastAsia="lt-LT"/>
        </w:rPr>
        <w:t xml:space="preserve">tatybos darbai. </w:t>
      </w:r>
      <w:r>
        <w:rPr>
          <w:rFonts w:ascii="Calibri" w:hAnsi="Calibri" w:cs="Calibri"/>
          <w:color w:val="000000"/>
          <w:lang w:eastAsia="lt-LT"/>
        </w:rPr>
        <w:t>S</w:t>
      </w:r>
      <w:r w:rsidRPr="00B5169D">
        <w:rPr>
          <w:rFonts w:ascii="Calibri" w:hAnsi="Calibri" w:cs="Calibri"/>
          <w:color w:val="000000"/>
          <w:lang w:eastAsia="lt-LT"/>
        </w:rPr>
        <w:t>tatinio statybos priežiūra“, 77 punkt</w:t>
      </w:r>
      <w:r w:rsidR="002174CA">
        <w:rPr>
          <w:rFonts w:ascii="Calibri" w:hAnsi="Calibri" w:cs="Calibri"/>
          <w:color w:val="000000"/>
          <w:lang w:eastAsia="lt-LT"/>
        </w:rPr>
        <w:t>u</w:t>
      </w:r>
      <w:r w:rsidR="00E32111">
        <w:rPr>
          <w:rFonts w:ascii="Calibri" w:hAnsi="Calibri" w:cs="Calibri"/>
          <w:color w:val="000000"/>
          <w:lang w:eastAsia="lt-LT"/>
        </w:rPr>
        <w:t xml:space="preserve">, kuriame nustatyta, jog </w:t>
      </w:r>
      <w:r w:rsidRPr="00836021">
        <w:rPr>
          <w:rFonts w:ascii="Calibri" w:hAnsi="Calibri" w:cs="Calibri"/>
          <w:color w:val="000000"/>
          <w:lang w:eastAsia="lt-LT"/>
        </w:rPr>
        <w:t>„</w:t>
      </w:r>
      <w:r w:rsidRPr="00836021">
        <w:rPr>
          <w:rFonts w:ascii="Calibri" w:hAnsi="Calibri" w:cs="Calibri"/>
          <w:lang w:eastAsia="lt-LT"/>
        </w:rPr>
        <w:t xml:space="preserve">Statinio projektuotojas (statinio projektuotojo pavedimu statinio projekto rengėjas) atlieka </w:t>
      </w:r>
      <w:r w:rsidRPr="00836021">
        <w:rPr>
          <w:rFonts w:ascii="Calibri" w:hAnsi="Calibri" w:cs="Calibri"/>
          <w:color w:val="000000"/>
          <w:lang w:eastAsia="lt-LT"/>
        </w:rPr>
        <w:t xml:space="preserve">statinio projekto vykdymo priežiūrą (statybos metu) pagal </w:t>
      </w:r>
      <w:r w:rsidRPr="00836021">
        <w:rPr>
          <w:rFonts w:ascii="Calibri" w:hAnsi="Calibri" w:cs="Calibri"/>
          <w:color w:val="000000"/>
          <w:lang w:eastAsia="lt-LT"/>
        </w:rPr>
        <w:lastRenderedPageBreak/>
        <w:t xml:space="preserve">statytojo (užsakovo) ir statinio projektuotojo pasirašytą statinio projekto vykdymo priežiūros sutartį. Kai statinio projektas rengiamas dviem etapais, o </w:t>
      </w:r>
      <w:r w:rsidRPr="00836021">
        <w:rPr>
          <w:rFonts w:ascii="Calibri" w:hAnsi="Calibri" w:cs="Calibri"/>
          <w:lang w:eastAsia="lt-LT"/>
        </w:rPr>
        <w:t>techninį darbo projektą parengė kitas, projektinių pasiūlymų nerengęs projektuotojas</w:t>
      </w:r>
      <w:r w:rsidRPr="00836021">
        <w:rPr>
          <w:rFonts w:ascii="Calibri" w:hAnsi="Calibri" w:cs="Calibri"/>
          <w:color w:val="000000"/>
          <w:lang w:eastAsia="lt-LT"/>
        </w:rPr>
        <w:t>, statinio projekto vykdymo priežiūrą (statybos metu) atlieka techninį darbo projektą parengęs statinio projektuotojas“, statinio projekto vykdymo priežiūrą</w:t>
      </w:r>
      <w:bookmarkStart w:id="6" w:name="part_d84b9632b20441eb82c37b61c4b739b8"/>
      <w:bookmarkEnd w:id="5"/>
      <w:bookmarkEnd w:id="6"/>
      <w:r w:rsidR="00B31615">
        <w:rPr>
          <w:rFonts w:ascii="Calibri" w:hAnsi="Calibri" w:cs="Calibri"/>
          <w:color w:val="000000"/>
          <w:lang w:eastAsia="lt-LT"/>
        </w:rPr>
        <w:t xml:space="preserve"> atlieka </w:t>
      </w:r>
      <w:r w:rsidR="00B31615" w:rsidRPr="00836021">
        <w:rPr>
          <w:rFonts w:ascii="Calibri" w:hAnsi="Calibri" w:cs="Calibri"/>
          <w:color w:val="000000"/>
          <w:lang w:eastAsia="lt-LT"/>
        </w:rPr>
        <w:t>statinio projektuotojas</w:t>
      </w:r>
      <w:r w:rsidR="00B31615">
        <w:rPr>
          <w:rFonts w:ascii="Calibri" w:hAnsi="Calibri" w:cs="Calibri"/>
          <w:color w:val="000000"/>
          <w:lang w:eastAsia="lt-LT"/>
        </w:rPr>
        <w:t>.</w:t>
      </w:r>
    </w:p>
    <w:p w14:paraId="2CE1BDB7" w14:textId="18634958" w:rsidR="00BD0CBC" w:rsidRPr="00BD0CBC" w:rsidRDefault="00C50D97" w:rsidP="00BD0CBC">
      <w:pPr>
        <w:spacing w:after="0"/>
        <w:ind w:firstLine="709"/>
        <w:rPr>
          <w:rFonts w:ascii="Calibri" w:hAnsi="Calibri" w:cs="Calibri"/>
        </w:rPr>
      </w:pPr>
      <w:r w:rsidRPr="00BD0CBC">
        <w:rPr>
          <w:rFonts w:ascii="Calibri" w:hAnsi="Calibri" w:cs="Calibri"/>
        </w:rPr>
        <w:t>Įvertinusi visas aukščiau nurodytas aplinkybes, Perkančiosios organizacijos viešojo pirkimo komisija nutarė</w:t>
      </w:r>
      <w:r w:rsidR="000908AE">
        <w:rPr>
          <w:rStyle w:val="FootnoteReference"/>
          <w:rFonts w:ascii="Calibri" w:hAnsi="Calibri" w:cs="Calibri"/>
        </w:rPr>
        <w:footnoteReference w:id="3"/>
      </w:r>
      <w:r w:rsidRPr="00BD0CBC">
        <w:rPr>
          <w:rFonts w:ascii="Calibri" w:hAnsi="Calibri" w:cs="Calibri"/>
        </w:rPr>
        <w:t xml:space="preserve"> kreiptis į Tarnybą su prašymu </w:t>
      </w:r>
      <w:bookmarkStart w:id="7" w:name="_Hlk53487890"/>
      <w:r w:rsidRPr="00BD0CBC">
        <w:rPr>
          <w:rFonts w:ascii="Calibri" w:hAnsi="Calibri" w:cs="Calibri"/>
        </w:rPr>
        <w:t xml:space="preserve">sutikti vykdyti </w:t>
      </w:r>
      <w:r w:rsidRPr="00BD0CBC">
        <w:rPr>
          <w:rFonts w:ascii="Calibri" w:hAnsi="Calibri" w:cs="Calibri"/>
          <w:iCs/>
        </w:rPr>
        <w:t xml:space="preserve">Pirkimą </w:t>
      </w:r>
      <w:bookmarkEnd w:id="7"/>
      <w:r w:rsidRPr="00BD0CBC">
        <w:rPr>
          <w:rFonts w:ascii="Calibri" w:hAnsi="Calibri" w:cs="Calibri"/>
        </w:rPr>
        <w:t xml:space="preserve">neskelbiamų derybų būdu, vadovaujantis Įstatymo 71 straipsnio 1 dalies 2 punkto </w:t>
      </w:r>
      <w:r w:rsidR="00836021" w:rsidRPr="00BD0CBC">
        <w:rPr>
          <w:rFonts w:ascii="Calibri" w:hAnsi="Calibri" w:cs="Calibri"/>
        </w:rPr>
        <w:t>c</w:t>
      </w:r>
      <w:r w:rsidRPr="00BD0CBC">
        <w:rPr>
          <w:rFonts w:ascii="Calibri" w:hAnsi="Calibri" w:cs="Calibri"/>
        </w:rPr>
        <w:t xml:space="preserve"> papunkčio nuostatomis</w:t>
      </w:r>
      <w:r w:rsidR="00BD0CBC" w:rsidRPr="00BD0CBC">
        <w:rPr>
          <w:rFonts w:ascii="Calibri" w:hAnsi="Calibri" w:cs="Calibri"/>
          <w:color w:val="000000"/>
        </w:rPr>
        <w:t xml:space="preserve">, kreipiantis į konkretų </w:t>
      </w:r>
      <w:r w:rsidR="00BD0CBC" w:rsidRPr="00BD0CBC">
        <w:rPr>
          <w:rFonts w:ascii="Calibri" w:hAnsi="Calibri" w:cs="Calibri"/>
          <w:color w:val="000000"/>
          <w:lang w:eastAsia="lt-LT"/>
        </w:rPr>
        <w:t xml:space="preserve">projektuotoją UAB „Studija </w:t>
      </w:r>
      <w:proofErr w:type="spellStart"/>
      <w:r w:rsidR="00BD0CBC" w:rsidRPr="00BD0CBC">
        <w:rPr>
          <w:rFonts w:ascii="Calibri" w:hAnsi="Calibri" w:cs="Calibri"/>
          <w:color w:val="000000"/>
          <w:lang w:eastAsia="lt-LT"/>
        </w:rPr>
        <w:t>Archispektras</w:t>
      </w:r>
      <w:proofErr w:type="spellEnd"/>
      <w:r w:rsidR="00BD0CBC" w:rsidRPr="00BD0CBC">
        <w:rPr>
          <w:rFonts w:ascii="Calibri" w:hAnsi="Calibri" w:cs="Calibri"/>
          <w:color w:val="000000"/>
          <w:lang w:eastAsia="lt-LT"/>
        </w:rPr>
        <w:t>“, turintį parengto Techninio projekto autorines teises.</w:t>
      </w:r>
      <w:r w:rsidR="00BD0CBC" w:rsidRPr="00BD0CBC">
        <w:rPr>
          <w:rFonts w:ascii="Calibri" w:hAnsi="Calibri" w:cs="Calibri"/>
        </w:rPr>
        <w:t xml:space="preserve"> </w:t>
      </w:r>
    </w:p>
    <w:p w14:paraId="743DC7FA" w14:textId="51EBB7D2" w:rsidR="00BD0CBC" w:rsidRPr="00BD0CBC" w:rsidRDefault="00BD0CBC" w:rsidP="00BD0CBC">
      <w:pPr>
        <w:spacing w:after="0"/>
        <w:ind w:firstLine="851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BD0CB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Planuojama Pirkimo vertė – 1</w:t>
      </w:r>
      <w:r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4</w:t>
      </w:r>
      <w:r w:rsidRPr="00BD0CB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00</w:t>
      </w:r>
      <w:r w:rsidRPr="00BD0CB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0,00 Eur be PVM</w:t>
      </w:r>
      <w:r w:rsidRPr="00BD0CBC">
        <w:rPr>
          <w:rFonts w:ascii="Calibri" w:eastAsia="Times New Roman" w:hAnsi="Calibri" w:cs="Calibri"/>
          <w:color w:val="000000"/>
          <w:kern w:val="0"/>
          <w:vertAlign w:val="superscript"/>
          <w:lang w:eastAsia="lt-LT"/>
          <w14:ligatures w14:val="none"/>
        </w:rPr>
        <w:footnoteReference w:id="4"/>
      </w:r>
      <w:r w:rsidRPr="00BD0CBC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.</w:t>
      </w:r>
    </w:p>
    <w:p w14:paraId="1478B33A" w14:textId="6A2B0907" w:rsidR="00C02C74" w:rsidRDefault="00847E97" w:rsidP="00847E97">
      <w:pPr>
        <w:spacing w:after="0"/>
        <w:ind w:firstLine="851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847E9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Tarnyba, įvertinusi </w:t>
      </w:r>
      <w:r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Perkančiosios organizacijos </w:t>
      </w:r>
      <w:r w:rsidRPr="00847E9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nurodytus argumentus bei galiojantį teisinį reglamentavimą, nustatė, kad Perkančiosios organizacijos priimtas sprendimas ir pasirinktas pirkimo būdas atitinka Įstatymo 71 straipsnio 1 dalies 2 punkto c papunkčio sąlygas, t. y. Pirkimu siekiamas įsigyti </w:t>
      </w:r>
      <w:r w:rsidRPr="006C0831">
        <w:rPr>
          <w:rFonts w:ascii="Calibri" w:hAnsi="Calibri" w:cs="Calibri"/>
        </w:rPr>
        <w:t>Technini</w:t>
      </w:r>
      <w:r>
        <w:rPr>
          <w:rFonts w:ascii="Calibri" w:hAnsi="Calibri" w:cs="Calibri"/>
        </w:rPr>
        <w:t>o</w:t>
      </w:r>
      <w:r w:rsidRPr="006C0831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o</w:t>
      </w:r>
      <w:r w:rsidRPr="006C0831">
        <w:rPr>
          <w:rFonts w:ascii="Calibri" w:hAnsi="Calibri" w:cs="Calibri"/>
        </w:rPr>
        <w:t xml:space="preserve"> vykdymo priežiūros </w:t>
      </w:r>
      <w:r w:rsidRPr="00847E9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paslaugas visa apimtimi gali suteikti tik konkretus tiekėjas – </w:t>
      </w:r>
      <w:r w:rsidR="00C02C74" w:rsidRPr="00BD0CBC">
        <w:rPr>
          <w:rFonts w:ascii="Calibri" w:hAnsi="Calibri" w:cs="Calibri"/>
          <w:color w:val="000000"/>
          <w:lang w:eastAsia="lt-LT"/>
        </w:rPr>
        <w:t xml:space="preserve">UAB „Studija </w:t>
      </w:r>
      <w:proofErr w:type="spellStart"/>
      <w:r w:rsidR="00C02C74" w:rsidRPr="00BD0CBC">
        <w:rPr>
          <w:rFonts w:ascii="Calibri" w:hAnsi="Calibri" w:cs="Calibri"/>
          <w:color w:val="000000"/>
          <w:lang w:eastAsia="lt-LT"/>
        </w:rPr>
        <w:t>Archispektras</w:t>
      </w:r>
      <w:proofErr w:type="spellEnd"/>
      <w:r w:rsidR="00C02C74" w:rsidRPr="00BD0CBC">
        <w:rPr>
          <w:rFonts w:ascii="Calibri" w:hAnsi="Calibri" w:cs="Calibri"/>
          <w:color w:val="000000"/>
          <w:lang w:eastAsia="lt-LT"/>
        </w:rPr>
        <w:t>“</w:t>
      </w:r>
      <w:r w:rsidRPr="00847E9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, kuris yra </w:t>
      </w:r>
      <w:r w:rsidR="002B1F1A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Techninį projektą parengęs projektuotojas</w:t>
      </w:r>
      <w:r w:rsidRPr="00847E9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, ir kuriam teisės aktais</w:t>
      </w:r>
      <w:r w:rsidR="00C02C74">
        <w:rPr>
          <w:rStyle w:val="FootnoteReference"/>
          <w:rFonts w:ascii="Calibri" w:eastAsia="Times New Roman" w:hAnsi="Calibri" w:cs="Calibri"/>
          <w:color w:val="000000"/>
          <w:kern w:val="0"/>
          <w:lang w:eastAsia="lt-LT"/>
          <w14:ligatures w14:val="none"/>
        </w:rPr>
        <w:footnoteReference w:id="5"/>
      </w:r>
      <w:r w:rsidRPr="00847E9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nustatyta </w:t>
      </w:r>
      <w:r w:rsidR="003F3EB8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išimtinė </w:t>
      </w:r>
      <w:r w:rsidRPr="00847E9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teisė atlikti </w:t>
      </w:r>
      <w:r w:rsidR="00C02C74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Techninio p</w:t>
      </w:r>
      <w:r w:rsidR="00C02C74" w:rsidRPr="00C02C74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rojekto vykdymo priežiūrą statybos metu</w:t>
      </w:r>
      <w:r w:rsidRPr="00847E9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, taip pat </w:t>
      </w:r>
      <w:r w:rsidR="00C02C74" w:rsidRPr="00BD0CBC">
        <w:rPr>
          <w:rFonts w:ascii="Calibri" w:hAnsi="Calibri" w:cs="Calibri"/>
          <w:color w:val="000000"/>
          <w:lang w:eastAsia="lt-LT"/>
        </w:rPr>
        <w:t xml:space="preserve">UAB „Studija </w:t>
      </w:r>
      <w:proofErr w:type="spellStart"/>
      <w:r w:rsidR="00C02C74" w:rsidRPr="00BD0CBC">
        <w:rPr>
          <w:rFonts w:ascii="Calibri" w:hAnsi="Calibri" w:cs="Calibri"/>
          <w:color w:val="000000"/>
          <w:lang w:eastAsia="lt-LT"/>
        </w:rPr>
        <w:t>Archispektras</w:t>
      </w:r>
      <w:proofErr w:type="spellEnd"/>
      <w:r w:rsidR="00C02C74" w:rsidRPr="00BD0CBC">
        <w:rPr>
          <w:rFonts w:ascii="Calibri" w:hAnsi="Calibri" w:cs="Calibri"/>
          <w:color w:val="000000"/>
          <w:lang w:eastAsia="lt-LT"/>
        </w:rPr>
        <w:t>“</w:t>
      </w:r>
      <w:r w:rsidRPr="00847E9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</w:t>
      </w:r>
      <w:r w:rsidR="00C02C74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2025 m. lapkričio 7 d. raštu</w:t>
      </w:r>
      <w:r w:rsidR="000908AE">
        <w:rPr>
          <w:rStyle w:val="FootnoteReference"/>
          <w:rFonts w:ascii="Calibri" w:eastAsia="Times New Roman" w:hAnsi="Calibri" w:cs="Calibri"/>
          <w:color w:val="000000"/>
          <w:kern w:val="0"/>
          <w:lang w:eastAsia="lt-LT"/>
          <w14:ligatures w14:val="none"/>
        </w:rPr>
        <w:footnoteReference w:id="6"/>
      </w:r>
      <w:r w:rsidR="00C02C74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yra nurodęs, jog </w:t>
      </w:r>
      <w:r w:rsidRPr="00847E9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nėra </w:t>
      </w:r>
      <w:r w:rsidR="000908AE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atsisakęs Techninio projekto autorinių teisių bei sutinka atlikti Techninio projekto vykdymo priežiūrą. </w:t>
      </w:r>
    </w:p>
    <w:p w14:paraId="35A006BC" w14:textId="5BD2C93B" w:rsidR="00847E97" w:rsidRDefault="00847E97" w:rsidP="002B1F1A">
      <w:pPr>
        <w:spacing w:after="0"/>
        <w:ind w:firstLine="851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847E9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 xml:space="preserve"> Atsižvelgdama į pirmiau nurodytas aplinkybes, bei vadovaudamasi Įstatymo 95 straipsnio 2 dalies 7 punktu ir Taisyklėmis, Tarnyba sutinka, kad Perkančioji organizacija Pirkimą vykdytų neskelbiamų derybų būdu, vadovaujantis Įstatymo 71 straipsnio 1 dalies 2 punkto c papunkčiu, į derybas kviečiant konkretų tiekėją – </w:t>
      </w:r>
      <w:r w:rsidR="000908AE" w:rsidRPr="00BD0CBC">
        <w:rPr>
          <w:rFonts w:ascii="Calibri" w:hAnsi="Calibri" w:cs="Calibri"/>
          <w:color w:val="000000"/>
          <w:lang w:eastAsia="lt-LT"/>
        </w:rPr>
        <w:t xml:space="preserve">UAB „Studija </w:t>
      </w:r>
      <w:proofErr w:type="spellStart"/>
      <w:r w:rsidR="000908AE" w:rsidRPr="00BD0CBC">
        <w:rPr>
          <w:rFonts w:ascii="Calibri" w:hAnsi="Calibri" w:cs="Calibri"/>
          <w:color w:val="000000"/>
          <w:lang w:eastAsia="lt-LT"/>
        </w:rPr>
        <w:t>Archispektras</w:t>
      </w:r>
      <w:proofErr w:type="spellEnd"/>
      <w:r w:rsidR="000908AE" w:rsidRPr="00BD0CBC">
        <w:rPr>
          <w:rFonts w:ascii="Calibri" w:hAnsi="Calibri" w:cs="Calibri"/>
          <w:color w:val="000000"/>
          <w:lang w:eastAsia="lt-LT"/>
        </w:rPr>
        <w:t>“</w:t>
      </w:r>
      <w:r w:rsidRPr="00847E97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.</w:t>
      </w:r>
    </w:p>
    <w:p w14:paraId="3B0DDF1D" w14:textId="664E1043" w:rsidR="00C50D97" w:rsidRPr="007D4C62" w:rsidRDefault="00C50D97" w:rsidP="00C50D97">
      <w:pPr>
        <w:tabs>
          <w:tab w:val="left" w:pos="6240"/>
        </w:tabs>
        <w:spacing w:after="0" w:line="276" w:lineRule="auto"/>
        <w:ind w:firstLine="851"/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>Perkančioji organizacija, nesutinkanti su šiuo sprendimu, gali jį apskųsti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(A. Goštauto g.</w:t>
      </w:r>
      <w:r w:rsidR="002B1F1A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12-100, 01108 Vilnius) ar </w:t>
      </w:r>
      <w:r w:rsidRPr="007D4C62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Regionų administraciniam teismui (Žygimantų g. 2, 01102 Vilnius).</w:t>
      </w:r>
    </w:p>
    <w:p w14:paraId="1E353779" w14:textId="77777777" w:rsidR="00C50D97" w:rsidRPr="007D4C62" w:rsidRDefault="00C50D97" w:rsidP="00C50D97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7D4C6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50D97" w:rsidRPr="007D4C62" w14:paraId="68869A26" w14:textId="77777777" w:rsidTr="00674418">
        <w:tc>
          <w:tcPr>
            <w:tcW w:w="4814" w:type="dxa"/>
            <w:hideMark/>
          </w:tcPr>
          <w:p w14:paraId="7A9DF1EC" w14:textId="77777777" w:rsidR="00C50D97" w:rsidRPr="007D4C62" w:rsidRDefault="00C50D97" w:rsidP="00674418">
            <w:pPr>
              <w:tabs>
                <w:tab w:val="left" w:pos="1176"/>
              </w:tabs>
              <w:spacing w:after="0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  <w:p w14:paraId="1856EA31" w14:textId="77777777" w:rsidR="00C50D97" w:rsidRPr="007D4C62" w:rsidRDefault="00C50D97" w:rsidP="00674418">
            <w:pPr>
              <w:tabs>
                <w:tab w:val="left" w:pos="7176"/>
              </w:tabs>
              <w:spacing w:after="0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Direktorius </w:t>
            </w:r>
          </w:p>
        </w:tc>
        <w:tc>
          <w:tcPr>
            <w:tcW w:w="4815" w:type="dxa"/>
            <w:hideMark/>
          </w:tcPr>
          <w:p w14:paraId="59630C3A" w14:textId="77777777" w:rsidR="00C50D97" w:rsidRPr="007D4C62" w:rsidRDefault="00C50D97" w:rsidP="00674418">
            <w:pPr>
              <w:tabs>
                <w:tab w:val="left" w:pos="7176"/>
              </w:tabs>
              <w:spacing w:after="0"/>
              <w:ind w:left="2593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  <w:p w14:paraId="47D8F046" w14:textId="77777777" w:rsidR="00C50D97" w:rsidRPr="007D4C62" w:rsidRDefault="00C50D97" w:rsidP="00674418">
            <w:pPr>
              <w:tabs>
                <w:tab w:val="left" w:pos="7176"/>
              </w:tabs>
              <w:spacing w:after="0"/>
              <w:ind w:left="2593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7D4C62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Darius Vedrickas</w:t>
            </w:r>
          </w:p>
        </w:tc>
      </w:tr>
    </w:tbl>
    <w:p w14:paraId="55C1110D" w14:textId="77777777" w:rsidR="00C50D97" w:rsidRDefault="00C50D97" w:rsidP="00C50D97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5CE63644" w14:textId="77777777" w:rsidR="002B1F1A" w:rsidRDefault="002B1F1A" w:rsidP="00C50D97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112450F2" w14:textId="77777777" w:rsidR="002B1F1A" w:rsidRDefault="002B1F1A" w:rsidP="00C50D97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3378EC24" w14:textId="77777777" w:rsidR="002B1F1A" w:rsidRDefault="002B1F1A" w:rsidP="00C50D97">
      <w:pPr>
        <w:spacing w:after="0"/>
        <w:rPr>
          <w:rFonts w:ascii="Calibri" w:hAnsi="Calibri" w:cs="Calibri"/>
          <w:color w:val="000000"/>
          <w:sz w:val="22"/>
          <w:szCs w:val="22"/>
          <w:lang w:eastAsia="lt-LT"/>
        </w:rPr>
      </w:pPr>
    </w:p>
    <w:bookmarkEnd w:id="0"/>
    <w:bookmarkEnd w:id="1"/>
    <w:bookmarkEnd w:id="2"/>
    <w:p w14:paraId="545C21F4" w14:textId="77777777" w:rsidR="00FB4091" w:rsidRDefault="00FB4091"/>
    <w:sectPr w:rsidR="00FB4091" w:rsidSect="00C50D97">
      <w:headerReference w:type="default" r:id="rId8"/>
      <w:foot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76B2" w14:textId="77777777" w:rsidR="00B432C7" w:rsidRDefault="00B432C7" w:rsidP="00C50D97">
      <w:pPr>
        <w:spacing w:after="0" w:line="240" w:lineRule="auto"/>
      </w:pPr>
      <w:r>
        <w:separator/>
      </w:r>
    </w:p>
  </w:endnote>
  <w:endnote w:type="continuationSeparator" w:id="0">
    <w:p w14:paraId="124981C8" w14:textId="77777777" w:rsidR="00B432C7" w:rsidRDefault="00B432C7" w:rsidP="00C5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0440" w14:textId="77777777" w:rsidR="00C50D97" w:rsidRPr="007D4C62" w:rsidRDefault="00C50D97" w:rsidP="0067449B">
    <w:pPr>
      <w:pBdr>
        <w:top w:val="single" w:sz="4" w:space="1" w:color="auto"/>
      </w:pBdr>
      <w:spacing w:after="0" w:line="240" w:lineRule="auto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Biudžetinė įstaiga                                 Tel.  +370 603 89015                           Duomenys kaupiami ir saugomi </w:t>
    </w:r>
  </w:p>
  <w:p w14:paraId="32A8F8CC" w14:textId="77777777" w:rsidR="00C50D97" w:rsidRPr="007D4C62" w:rsidRDefault="00C50D97" w:rsidP="0067449B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Kareivių g. 1, LT-08221 Vilnius            </w:t>
    </w:r>
    <w:proofErr w:type="spellStart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El.p</w:t>
    </w:r>
    <w:proofErr w:type="spellEnd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. </w:t>
    </w:r>
    <w:proofErr w:type="spellStart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info@vpt.lt</w:t>
    </w:r>
    <w:proofErr w:type="spellEnd"/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 xml:space="preserve">                                  Juridinių asmenų registre </w:t>
    </w:r>
  </w:p>
  <w:p w14:paraId="175D732B" w14:textId="77777777" w:rsidR="00C50D97" w:rsidRPr="007D4C62" w:rsidRDefault="00C50D97" w:rsidP="0067449B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kern w:val="0"/>
        <w:sz w:val="18"/>
        <w:szCs w:val="20"/>
        <w14:ligatures w14:val="none"/>
      </w:rPr>
    </w:pPr>
    <w:r w:rsidRPr="007D4C62">
      <w:rPr>
        <w:rFonts w:ascii="Calibri" w:eastAsia="Times New Roman" w:hAnsi="Calibri" w:cs="Calibri"/>
        <w:kern w:val="0"/>
        <w:sz w:val="20"/>
        <w:szCs w:val="20"/>
        <w14:ligatures w14:val="none"/>
      </w:rPr>
      <w:t>http://www.vpt.lt                                                                                                 Kodas 188656261</w:t>
    </w:r>
  </w:p>
  <w:p w14:paraId="7717EFEA" w14:textId="77777777" w:rsidR="00C50D97" w:rsidRPr="007D4C62" w:rsidRDefault="00C50D97" w:rsidP="00A47EC6">
    <w:pPr>
      <w:pStyle w:val="Footer"/>
    </w:pPr>
  </w:p>
  <w:p w14:paraId="6C5BE628" w14:textId="77777777" w:rsidR="00C50D97" w:rsidRPr="007D4C62" w:rsidRDefault="00C50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ACC4" w14:textId="77777777" w:rsidR="00B432C7" w:rsidRDefault="00B432C7" w:rsidP="00C50D97">
      <w:pPr>
        <w:spacing w:after="0" w:line="240" w:lineRule="auto"/>
      </w:pPr>
      <w:r>
        <w:separator/>
      </w:r>
    </w:p>
  </w:footnote>
  <w:footnote w:type="continuationSeparator" w:id="0">
    <w:p w14:paraId="5432D0FB" w14:textId="77777777" w:rsidR="00B432C7" w:rsidRDefault="00B432C7" w:rsidP="00C50D97">
      <w:pPr>
        <w:spacing w:after="0" w:line="240" w:lineRule="auto"/>
      </w:pPr>
      <w:r>
        <w:continuationSeparator/>
      </w:r>
    </w:p>
  </w:footnote>
  <w:footnote w:id="1">
    <w:p w14:paraId="5B8AC7A1" w14:textId="77777777" w:rsidR="00C50D97" w:rsidRPr="007D4C62" w:rsidRDefault="00C50D97" w:rsidP="00C50D97">
      <w:pPr>
        <w:pStyle w:val="FootnoteText"/>
        <w:jc w:val="both"/>
        <w:rPr>
          <w:rFonts w:ascii="Calibri" w:hAnsi="Calibri" w:cs="Calibri"/>
        </w:rPr>
      </w:pPr>
      <w:r w:rsidRPr="007D4C62">
        <w:rPr>
          <w:rStyle w:val="FootnoteReference"/>
          <w:rFonts w:cstheme="minorHAnsi"/>
        </w:rPr>
        <w:footnoteRef/>
      </w:r>
      <w:r w:rsidRPr="007D4C62">
        <w:rPr>
          <w:rFonts w:cstheme="minorHAnsi"/>
        </w:rPr>
        <w:t xml:space="preserve"> </w:t>
      </w:r>
      <w:r w:rsidRPr="007D4C62">
        <w:rPr>
          <w:rFonts w:ascii="Calibri" w:hAnsi="Calibri" w:cs="Calibri"/>
        </w:rPr>
        <w:t>Patvirtintos Viešųjų pirkimų tarnybos direktoriaus 2017 m. birželio 29 d. įsakymu Nr. 1S-99.</w:t>
      </w:r>
    </w:p>
  </w:footnote>
  <w:footnote w:id="2">
    <w:p w14:paraId="7B8FB3AA" w14:textId="4FD87624" w:rsidR="00F868AE" w:rsidRPr="00F868AE" w:rsidRDefault="00F868AE">
      <w:pPr>
        <w:pStyle w:val="FootnoteText"/>
        <w:rPr>
          <w:rFonts w:ascii="Calibri" w:hAnsi="Calibri" w:cs="Calibri"/>
        </w:rPr>
      </w:pPr>
      <w:r>
        <w:rPr>
          <w:rStyle w:val="FootnoteReference"/>
        </w:rPr>
        <w:footnoteRef/>
      </w:r>
      <w:r>
        <w:t xml:space="preserve"> </w:t>
      </w:r>
      <w:r w:rsidRPr="00F868AE">
        <w:rPr>
          <w:rFonts w:ascii="Calibri" w:eastAsia="Calibri" w:hAnsi="Calibri" w:cs="Calibri"/>
          <w:lang w:eastAsia="ar-SA"/>
        </w:rPr>
        <w:t xml:space="preserve">Sutarties 1.4 punkte nurodyta, kad </w:t>
      </w:r>
      <w:r w:rsidRPr="00F868AE">
        <w:rPr>
          <w:rFonts w:ascii="Calibri" w:hAnsi="Calibri" w:cs="Calibri"/>
        </w:rPr>
        <w:t>projekto vykdymo priežiūros ir sprendinių įgyvendinimo priežiūros paslaugų suteikimo terminas – iki darbų įvykdymo termino pabaigos, bet ne vėliau kaip 36 mėn. nuo Sutarties įsigaliojimo dienos</w:t>
      </w:r>
      <w:r>
        <w:rPr>
          <w:rFonts w:ascii="Calibri" w:hAnsi="Calibri" w:cs="Calibri"/>
        </w:rPr>
        <w:t>.</w:t>
      </w:r>
    </w:p>
  </w:footnote>
  <w:footnote w:id="3">
    <w:p w14:paraId="3401860B" w14:textId="703B434F" w:rsidR="000908AE" w:rsidRPr="000908AE" w:rsidRDefault="000908AE" w:rsidP="000908AE">
      <w:pPr>
        <w:pStyle w:val="FootnoteText"/>
        <w:jc w:val="both"/>
        <w:rPr>
          <w:rFonts w:ascii="Calibri" w:hAnsi="Calibri" w:cs="Calibri"/>
        </w:rPr>
      </w:pPr>
      <w:r>
        <w:rPr>
          <w:rStyle w:val="FootnoteReference"/>
        </w:rPr>
        <w:footnoteRef/>
      </w:r>
      <w:r>
        <w:t xml:space="preserve"> </w:t>
      </w:r>
      <w:r w:rsidRPr="000908AE">
        <w:rPr>
          <w:rFonts w:ascii="Calibri" w:hAnsi="Calibri" w:cs="Calibri"/>
        </w:rPr>
        <w:t xml:space="preserve">2025 m. </w:t>
      </w:r>
      <w:r>
        <w:rPr>
          <w:rFonts w:ascii="Calibri" w:hAnsi="Calibri" w:cs="Calibri"/>
        </w:rPr>
        <w:t>lapkričio</w:t>
      </w:r>
      <w:r w:rsidRPr="000908AE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1</w:t>
      </w:r>
      <w:r w:rsidRPr="000908AE">
        <w:rPr>
          <w:rFonts w:ascii="Calibri" w:hAnsi="Calibri" w:cs="Calibri"/>
        </w:rPr>
        <w:t xml:space="preserve"> d. Perkančiosios organizacijos Viešojo pirkimo komisijos posėdžio protokolas Nr. 1/VPP-763.</w:t>
      </w:r>
    </w:p>
  </w:footnote>
  <w:footnote w:id="4">
    <w:p w14:paraId="50FDEE95" w14:textId="54865D95" w:rsidR="00BD0CBC" w:rsidRPr="000908AE" w:rsidRDefault="00BD0CBC" w:rsidP="00BD0CBC">
      <w:pPr>
        <w:pStyle w:val="FootnoteText"/>
        <w:jc w:val="both"/>
        <w:rPr>
          <w:rFonts w:ascii="Calibri" w:hAnsi="Calibri" w:cs="Calibri"/>
        </w:rPr>
      </w:pPr>
      <w:r w:rsidRPr="000908AE">
        <w:rPr>
          <w:rStyle w:val="FootnoteReference"/>
          <w:rFonts w:ascii="Calibri" w:hAnsi="Calibri" w:cs="Calibri"/>
        </w:rPr>
        <w:footnoteRef/>
      </w:r>
      <w:r w:rsidRPr="000908AE">
        <w:rPr>
          <w:rFonts w:ascii="Calibri" w:hAnsi="Calibri" w:cs="Calibri"/>
        </w:rPr>
        <w:t xml:space="preserve"> </w:t>
      </w:r>
      <w:r w:rsidRPr="000908AE">
        <w:rPr>
          <w:rFonts w:ascii="Calibri" w:hAnsi="Calibri" w:cs="Calibri"/>
        </w:rPr>
        <w:t>Nurodyta Prašyme</w:t>
      </w:r>
      <w:r w:rsidR="00D46C1B">
        <w:rPr>
          <w:rFonts w:ascii="Calibri" w:hAnsi="Calibri" w:cs="Calibri"/>
        </w:rPr>
        <w:t>.</w:t>
      </w:r>
      <w:r w:rsidRPr="000908AE">
        <w:rPr>
          <w:rFonts w:ascii="Calibri" w:hAnsi="Calibri" w:cs="Calibri"/>
        </w:rPr>
        <w:t xml:space="preserve"> </w:t>
      </w:r>
    </w:p>
  </w:footnote>
  <w:footnote w:id="5">
    <w:p w14:paraId="5D932A09" w14:textId="46B76887" w:rsidR="00C02C74" w:rsidRPr="000908AE" w:rsidRDefault="00C02C74">
      <w:pPr>
        <w:pStyle w:val="FootnoteText"/>
        <w:rPr>
          <w:rFonts w:ascii="Calibri" w:hAnsi="Calibri" w:cs="Calibri"/>
        </w:rPr>
      </w:pPr>
      <w:r w:rsidRPr="000908AE">
        <w:rPr>
          <w:rStyle w:val="FootnoteReference"/>
          <w:rFonts w:ascii="Calibri" w:hAnsi="Calibri" w:cs="Calibri"/>
        </w:rPr>
        <w:footnoteRef/>
      </w:r>
      <w:r w:rsidRPr="000908AE">
        <w:rPr>
          <w:rFonts w:ascii="Calibri" w:hAnsi="Calibri" w:cs="Calibri"/>
        </w:rPr>
        <w:t xml:space="preserve"> </w:t>
      </w:r>
      <w:r w:rsidRPr="000908AE">
        <w:rPr>
          <w:rFonts w:ascii="Calibri" w:hAnsi="Calibri" w:cs="Calibri"/>
        </w:rPr>
        <w:t xml:space="preserve">Lietuvos Respublikos statybos įstatymo 36 straipsnio 3 dalis,  STR 1.06.01:2016 </w:t>
      </w:r>
      <w:r w:rsidRPr="000908AE">
        <w:rPr>
          <w:rFonts w:ascii="Calibri" w:hAnsi="Calibri" w:cs="Calibri"/>
          <w:iCs/>
          <w:noProof/>
        </w:rPr>
        <w:t xml:space="preserve">„Statybos darbai. Statinio statybos priežiūra“ </w:t>
      </w:r>
      <w:r w:rsidRPr="000908AE">
        <w:rPr>
          <w:rFonts w:ascii="Calibri" w:hAnsi="Calibri" w:cs="Calibri"/>
        </w:rPr>
        <w:t>77 punktas</w:t>
      </w:r>
      <w:r w:rsidR="00EC202C">
        <w:rPr>
          <w:rFonts w:ascii="Calibri" w:hAnsi="Calibri" w:cs="Calibri"/>
        </w:rPr>
        <w:t>.</w:t>
      </w:r>
    </w:p>
  </w:footnote>
  <w:footnote w:id="6">
    <w:p w14:paraId="3B10B3EB" w14:textId="1A1797F1" w:rsidR="000908AE" w:rsidRPr="000908AE" w:rsidRDefault="000908AE">
      <w:pPr>
        <w:pStyle w:val="FootnoteText"/>
        <w:rPr>
          <w:rFonts w:ascii="Calibri" w:hAnsi="Calibri" w:cs="Calibri"/>
        </w:rPr>
      </w:pPr>
      <w:r w:rsidRPr="000908AE">
        <w:rPr>
          <w:rStyle w:val="FootnoteReference"/>
          <w:rFonts w:ascii="Calibri" w:hAnsi="Calibri" w:cs="Calibri"/>
        </w:rPr>
        <w:footnoteRef/>
      </w:r>
      <w:r w:rsidRPr="000908AE">
        <w:rPr>
          <w:rFonts w:ascii="Calibri" w:hAnsi="Calibri" w:cs="Calibri"/>
        </w:rPr>
        <w:t xml:space="preserve"> </w:t>
      </w:r>
      <w:r w:rsidRPr="000908AE">
        <w:rPr>
          <w:rFonts w:ascii="Calibri" w:hAnsi="Calibri" w:cs="Calibri"/>
        </w:rPr>
        <w:t>Pateiktas kartu su Prašymu.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624865"/>
      <w:docPartObj>
        <w:docPartGallery w:val="Page Numbers (Top of Page)"/>
        <w:docPartUnique/>
      </w:docPartObj>
    </w:sdtPr>
    <w:sdtContent>
      <w:p w14:paraId="6A592652" w14:textId="77777777" w:rsidR="00C50D97" w:rsidRPr="007D4C62" w:rsidRDefault="00C50D97">
        <w:pPr>
          <w:pStyle w:val="Header"/>
          <w:jc w:val="center"/>
        </w:pPr>
        <w:r w:rsidRPr="007D4C62">
          <w:fldChar w:fldCharType="begin"/>
        </w:r>
        <w:r w:rsidRPr="007D4C62">
          <w:instrText>PAGE   \* MERGEFORMAT</w:instrText>
        </w:r>
        <w:r w:rsidRPr="007D4C62">
          <w:fldChar w:fldCharType="separate"/>
        </w:r>
        <w:r w:rsidRPr="007D4C62">
          <w:t>2</w:t>
        </w:r>
        <w:r w:rsidRPr="007D4C62">
          <w:fldChar w:fldCharType="end"/>
        </w:r>
      </w:p>
    </w:sdtContent>
  </w:sdt>
  <w:p w14:paraId="791FF67F" w14:textId="77777777" w:rsidR="00C50D97" w:rsidRPr="007D4C62" w:rsidRDefault="00C50D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97"/>
    <w:rsid w:val="000908AE"/>
    <w:rsid w:val="001C1397"/>
    <w:rsid w:val="001C357F"/>
    <w:rsid w:val="001C4282"/>
    <w:rsid w:val="002174CA"/>
    <w:rsid w:val="00273501"/>
    <w:rsid w:val="002B1F1A"/>
    <w:rsid w:val="003F3EB8"/>
    <w:rsid w:val="005E2846"/>
    <w:rsid w:val="006C0831"/>
    <w:rsid w:val="006D24CF"/>
    <w:rsid w:val="007A2E7F"/>
    <w:rsid w:val="007D78D1"/>
    <w:rsid w:val="00836021"/>
    <w:rsid w:val="00845F5E"/>
    <w:rsid w:val="00847E97"/>
    <w:rsid w:val="008639AD"/>
    <w:rsid w:val="00A227D8"/>
    <w:rsid w:val="00AC46DA"/>
    <w:rsid w:val="00B31615"/>
    <w:rsid w:val="00B432C7"/>
    <w:rsid w:val="00B5169D"/>
    <w:rsid w:val="00BB542C"/>
    <w:rsid w:val="00BD0CBC"/>
    <w:rsid w:val="00C02C74"/>
    <w:rsid w:val="00C50D97"/>
    <w:rsid w:val="00D40FC6"/>
    <w:rsid w:val="00D46C1B"/>
    <w:rsid w:val="00DE0310"/>
    <w:rsid w:val="00E32111"/>
    <w:rsid w:val="00EC202C"/>
    <w:rsid w:val="00F868AE"/>
    <w:rsid w:val="00FB4091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A757"/>
  <w15:chartTrackingRefBased/>
  <w15:docId w15:val="{19CFB55A-9D01-4976-B923-37C92E83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97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D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Specialioji žyma"/>
    <w:basedOn w:val="Normal"/>
    <w:link w:val="HeaderChar"/>
    <w:uiPriority w:val="99"/>
    <w:unhideWhenUsed/>
    <w:rsid w:val="00C50D9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C50D97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0D9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50D97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C50D9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0D97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0D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F31B3-C083-40BB-ADB7-44125526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Korkutė</dc:creator>
  <cp:lastModifiedBy>Eglė Korkutė</cp:lastModifiedBy>
  <cp:revision>17</cp:revision>
  <dcterms:created xsi:type="dcterms:W3CDTF">2025-11-25T11:32:00Z</dcterms:created>
  <dcterms:modified xsi:type="dcterms:W3CDTF">2025-11-28T12:25:00Z</dcterms:modified>
</cp:coreProperties>
</file>