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47969" w14:textId="77777777" w:rsidR="005A0835" w:rsidRPr="00B829C4" w:rsidRDefault="00000000" w:rsidP="005A0835">
      <w:pPr>
        <w:spacing w:line="240" w:lineRule="auto"/>
        <w:rPr>
          <w:rFonts w:ascii="Calibri" w:hAnsi="Calibri" w:cs="Calibri"/>
          <w:sz w:val="24"/>
          <w:szCs w:val="24"/>
        </w:rPr>
      </w:pPr>
      <w:bookmarkStart w:id="0" w:name="_Hlk512592556"/>
      <w:r>
        <w:rPr>
          <w:rFonts w:ascii="Calibri" w:hAnsi="Calibri" w:cs="Calibri"/>
          <w:sz w:val="24"/>
          <w:szCs w:val="24"/>
        </w:rPr>
        <w:object w:dxaOrig="1440" w:dyaOrig="1440" w14:anchorId="37E2E0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9pt;margin-top:0;width:43.5pt;height:48pt;z-index:251658240;mso-position-horizontal:absolute;mso-position-horizontal-relative:text;mso-position-vertical-relative:text" fillcolor="window">
            <v:imagedata r:id="rId6" o:title=""/>
            <w10:wrap type="square" side="left"/>
          </v:shape>
          <o:OLEObject Type="Embed" ProgID="Word.Picture.8" ShapeID="_x0000_s1026" DrawAspect="Content" ObjectID="_1824872147" r:id="rId7"/>
        </w:object>
      </w:r>
    </w:p>
    <w:p w14:paraId="3D92800B" w14:textId="77777777" w:rsidR="005A0835" w:rsidRPr="00B829C4" w:rsidRDefault="005A0835" w:rsidP="005A0835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38470A1A" w14:textId="77777777" w:rsidR="005A0835" w:rsidRPr="00B829C4" w:rsidRDefault="005A0835" w:rsidP="005A0835">
      <w:pPr>
        <w:spacing w:after="0"/>
        <w:rPr>
          <w:rFonts w:ascii="Calibri" w:eastAsia="Times New Roman" w:hAnsi="Calibri" w:cs="Calibri"/>
          <w:sz w:val="24"/>
          <w:szCs w:val="24"/>
        </w:rPr>
      </w:pPr>
    </w:p>
    <w:p w14:paraId="185B54B3" w14:textId="77777777" w:rsidR="005A0835" w:rsidRPr="00B829C4" w:rsidRDefault="005A0835" w:rsidP="005A0835">
      <w:pPr>
        <w:keepNext/>
        <w:spacing w:after="0"/>
        <w:jc w:val="center"/>
        <w:outlineLvl w:val="0"/>
        <w:rPr>
          <w:rFonts w:ascii="Calibri" w:eastAsia="Times New Roman" w:hAnsi="Calibri" w:cs="Calibri"/>
          <w:b/>
          <w:bCs/>
          <w:sz w:val="24"/>
          <w:szCs w:val="24"/>
        </w:rPr>
      </w:pPr>
      <w:r w:rsidRPr="00B829C4">
        <w:rPr>
          <w:rFonts w:ascii="Calibri" w:eastAsia="Times New Roman" w:hAnsi="Calibri" w:cs="Calibri"/>
          <w:b/>
          <w:bCs/>
          <w:sz w:val="24"/>
          <w:szCs w:val="24"/>
        </w:rPr>
        <w:t>VIEŠŲJŲ PIRKIMŲ TARNYBA</w:t>
      </w:r>
    </w:p>
    <w:p w14:paraId="02CD14EC" w14:textId="77777777" w:rsidR="005A0835" w:rsidRPr="00B829C4" w:rsidRDefault="005A0835" w:rsidP="005A0835">
      <w:pPr>
        <w:keepNext/>
        <w:spacing w:after="0"/>
        <w:outlineLvl w:val="0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10A85690" w14:textId="77777777" w:rsidR="005A0835" w:rsidRPr="00B829C4" w:rsidRDefault="005A0835" w:rsidP="005A0835">
      <w:pPr>
        <w:keepNext/>
        <w:spacing w:after="0"/>
        <w:outlineLvl w:val="0"/>
        <w:rPr>
          <w:rFonts w:ascii="Calibri" w:eastAsia="Times New Roman" w:hAnsi="Calibri" w:cs="Calibri"/>
          <w:b/>
          <w:bCs/>
          <w:sz w:val="24"/>
          <w:szCs w:val="24"/>
        </w:rPr>
      </w:pPr>
    </w:p>
    <w:tbl>
      <w:tblPr>
        <w:tblW w:w="9788" w:type="dxa"/>
        <w:jc w:val="center"/>
        <w:tblLayout w:type="fixed"/>
        <w:tblLook w:val="0000" w:firstRow="0" w:lastRow="0" w:firstColumn="0" w:lastColumn="0" w:noHBand="0" w:noVBand="0"/>
      </w:tblPr>
      <w:tblGrid>
        <w:gridCol w:w="5819"/>
        <w:gridCol w:w="1559"/>
        <w:gridCol w:w="540"/>
        <w:gridCol w:w="1870"/>
      </w:tblGrid>
      <w:tr w:rsidR="005A0835" w:rsidRPr="00B829C4" w14:paraId="674CCFEF" w14:textId="77777777" w:rsidTr="00844412">
        <w:trPr>
          <w:cantSplit/>
          <w:tblHeader/>
          <w:jc w:val="center"/>
        </w:trPr>
        <w:tc>
          <w:tcPr>
            <w:tcW w:w="5819" w:type="dxa"/>
          </w:tcPr>
          <w:p w14:paraId="250D87F7" w14:textId="77777777" w:rsidR="005A0835" w:rsidRPr="00B829C4" w:rsidRDefault="005A0835" w:rsidP="00844412">
            <w:pPr>
              <w:spacing w:after="0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B829C4">
              <w:rPr>
                <w:rFonts w:ascii="Calibri" w:eastAsia="Times New Roman" w:hAnsi="Calibri" w:cs="Calibri"/>
                <w:bCs/>
                <w:sz w:val="24"/>
                <w:szCs w:val="24"/>
              </w:rPr>
              <w:t>Lietuvos sveikatos mokslų universiteto ligoninės</w:t>
            </w:r>
          </w:p>
          <w:p w14:paraId="1325DB4F" w14:textId="77777777" w:rsidR="005A0835" w:rsidRPr="00B829C4" w:rsidRDefault="005A0835" w:rsidP="00844412">
            <w:pPr>
              <w:spacing w:after="0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B829C4">
              <w:rPr>
                <w:rFonts w:ascii="Calibri" w:eastAsia="Times New Roman" w:hAnsi="Calibri" w:cs="Calibri"/>
                <w:bCs/>
                <w:sz w:val="24"/>
                <w:szCs w:val="24"/>
              </w:rPr>
              <w:t>Kauno klinikoms</w:t>
            </w:r>
          </w:p>
          <w:p w14:paraId="2E5B319A" w14:textId="77777777" w:rsidR="005A0835" w:rsidRPr="00B829C4" w:rsidRDefault="005A0835" w:rsidP="00844412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829C4">
              <w:rPr>
                <w:rFonts w:ascii="Calibri" w:eastAsia="Times New Roman" w:hAnsi="Calibri" w:cs="Calibri"/>
                <w:sz w:val="24"/>
                <w:szCs w:val="24"/>
              </w:rPr>
              <w:t>El. p.: rastine</w:t>
            </w:r>
            <w:r w:rsidRPr="00B829C4">
              <w:rPr>
                <w:rFonts w:ascii="Calibri" w:hAnsi="Calibri" w:cs="Calibri"/>
                <w:sz w:val="24"/>
                <w:szCs w:val="24"/>
              </w:rPr>
              <w:t>@kaunoklinikos.lt</w:t>
            </w:r>
          </w:p>
        </w:tc>
        <w:tc>
          <w:tcPr>
            <w:tcW w:w="1559" w:type="dxa"/>
          </w:tcPr>
          <w:p w14:paraId="7B8ABADB" w14:textId="789A07BB" w:rsidR="005A0835" w:rsidRPr="00B829C4" w:rsidRDefault="005A0835" w:rsidP="00844412">
            <w:pPr>
              <w:tabs>
                <w:tab w:val="left" w:pos="900"/>
              </w:tabs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829C4">
              <w:rPr>
                <w:rFonts w:ascii="Calibri" w:eastAsia="Times New Roman" w:hAnsi="Calibri" w:cs="Calibri"/>
                <w:sz w:val="24"/>
                <w:szCs w:val="24"/>
              </w:rPr>
              <w:t xml:space="preserve">  2025-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  <w:r w:rsidRPr="00B829C4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</w:p>
          <w:p w14:paraId="142F6291" w14:textId="0B49E397" w:rsidR="005A0835" w:rsidRPr="00B829C4" w:rsidRDefault="005A0835" w:rsidP="00844412">
            <w:pPr>
              <w:tabs>
                <w:tab w:val="left" w:pos="900"/>
              </w:tabs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829C4">
              <w:rPr>
                <w:rFonts w:ascii="Calibri" w:eastAsia="Times New Roman" w:hAnsi="Calibri" w:cs="Calibri"/>
                <w:sz w:val="24"/>
                <w:szCs w:val="24"/>
              </w:rPr>
              <w:t>Į 2025-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  <w:r w:rsidRPr="00B829C4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07</w:t>
            </w:r>
          </w:p>
        </w:tc>
        <w:tc>
          <w:tcPr>
            <w:tcW w:w="540" w:type="dxa"/>
          </w:tcPr>
          <w:p w14:paraId="78E503A7" w14:textId="77777777" w:rsidR="005A0835" w:rsidRPr="00B829C4" w:rsidRDefault="005A0835" w:rsidP="00844412">
            <w:pPr>
              <w:tabs>
                <w:tab w:val="left" w:pos="900"/>
              </w:tabs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B829C4">
              <w:rPr>
                <w:rFonts w:ascii="Calibri" w:eastAsia="Times New Roman" w:hAnsi="Calibri" w:cs="Calibri"/>
                <w:sz w:val="24"/>
                <w:szCs w:val="24"/>
              </w:rPr>
              <w:t>Nr.Nr</w:t>
            </w:r>
            <w:proofErr w:type="spellEnd"/>
            <w:r w:rsidRPr="00B829C4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1870" w:type="dxa"/>
          </w:tcPr>
          <w:p w14:paraId="04CA199A" w14:textId="77777777" w:rsidR="005A0835" w:rsidRPr="00B829C4" w:rsidRDefault="005A0835" w:rsidP="00844412">
            <w:pPr>
              <w:tabs>
                <w:tab w:val="right" w:pos="1764"/>
              </w:tabs>
              <w:spacing w:after="0"/>
              <w:ind w:right="176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829C4">
              <w:rPr>
                <w:rFonts w:ascii="Calibri" w:eastAsia="Times New Roman" w:hAnsi="Calibri" w:cs="Calibri"/>
                <w:sz w:val="24"/>
                <w:szCs w:val="24"/>
              </w:rPr>
              <w:t>4S-</w:t>
            </w:r>
          </w:p>
          <w:p w14:paraId="5844ED34" w14:textId="7E714E9E" w:rsidR="005A0835" w:rsidRPr="00B829C4" w:rsidRDefault="005A0835" w:rsidP="00844412">
            <w:pPr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829C4">
              <w:rPr>
                <w:rFonts w:ascii="Calibri" w:eastAsia="Times New Roman" w:hAnsi="Calibri" w:cs="Calibri"/>
                <w:sz w:val="24"/>
                <w:szCs w:val="24"/>
              </w:rPr>
              <w:t>S-(1.19E)-</w:t>
            </w:r>
            <w:r w:rsidRPr="005A0835">
              <w:rPr>
                <w:rFonts w:ascii="Source Sans Pro" w:hAnsi="Source Sans Pro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5A0835">
              <w:rPr>
                <w:rFonts w:ascii="Calibri" w:eastAsia="Times New Roman" w:hAnsi="Calibri" w:cs="Calibri"/>
                <w:sz w:val="24"/>
                <w:szCs w:val="24"/>
              </w:rPr>
              <w:t>7978</w:t>
            </w:r>
          </w:p>
        </w:tc>
      </w:tr>
    </w:tbl>
    <w:p w14:paraId="08D2012F" w14:textId="77777777" w:rsidR="005A0835" w:rsidRPr="00B829C4" w:rsidRDefault="005A0835" w:rsidP="005A0835">
      <w:pPr>
        <w:tabs>
          <w:tab w:val="left" w:pos="1134"/>
        </w:tabs>
        <w:spacing w:after="0" w:line="240" w:lineRule="auto"/>
        <w:ind w:left="-284"/>
        <w:rPr>
          <w:rFonts w:ascii="Calibri" w:eastAsia="Times New Roman" w:hAnsi="Calibri" w:cs="Calibri"/>
          <w:b/>
          <w:bCs/>
          <w:caps/>
          <w:sz w:val="24"/>
          <w:szCs w:val="24"/>
        </w:rPr>
      </w:pPr>
    </w:p>
    <w:p w14:paraId="7B841720" w14:textId="77777777" w:rsidR="005A0835" w:rsidRPr="00B829C4" w:rsidRDefault="005A0835" w:rsidP="005A0835">
      <w:pPr>
        <w:tabs>
          <w:tab w:val="left" w:pos="1134"/>
        </w:tabs>
        <w:spacing w:after="0" w:line="240" w:lineRule="auto"/>
        <w:ind w:left="-284"/>
        <w:rPr>
          <w:rFonts w:ascii="Calibri" w:eastAsia="Times New Roman" w:hAnsi="Calibri" w:cs="Calibri"/>
          <w:b/>
          <w:bCs/>
          <w:caps/>
          <w:sz w:val="24"/>
          <w:szCs w:val="24"/>
        </w:rPr>
      </w:pPr>
    </w:p>
    <w:p w14:paraId="15782987" w14:textId="77777777" w:rsidR="005A0835" w:rsidRPr="00B829C4" w:rsidRDefault="005A0835" w:rsidP="005A0835">
      <w:pPr>
        <w:tabs>
          <w:tab w:val="left" w:pos="1134"/>
        </w:tabs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B829C4">
        <w:rPr>
          <w:rFonts w:ascii="Calibri" w:eastAsia="Times New Roman" w:hAnsi="Calibri" w:cs="Calibri"/>
          <w:b/>
          <w:bCs/>
          <w:caps/>
          <w:sz w:val="24"/>
          <w:szCs w:val="24"/>
        </w:rPr>
        <w:t>SPRENDIMAS dėl sutikimo VYKDYTI PIRKIMĄ NESKELBIAMŲ DERYBŲ BŪDU</w:t>
      </w:r>
    </w:p>
    <w:p w14:paraId="3DDDE01B" w14:textId="77777777" w:rsidR="005A0835" w:rsidRPr="00B829C4" w:rsidRDefault="005A0835" w:rsidP="005A0835">
      <w:pPr>
        <w:tabs>
          <w:tab w:val="left" w:pos="1276"/>
        </w:tabs>
        <w:spacing w:after="0" w:line="240" w:lineRule="auto"/>
        <w:ind w:right="141" w:firstLine="567"/>
        <w:rPr>
          <w:rFonts w:ascii="Calibri" w:eastAsia="Times New Roman" w:hAnsi="Calibri" w:cs="Calibri"/>
          <w:sz w:val="24"/>
          <w:szCs w:val="24"/>
        </w:rPr>
      </w:pPr>
    </w:p>
    <w:p w14:paraId="03EB5144" w14:textId="77777777" w:rsidR="005A0835" w:rsidRPr="00B829C4" w:rsidRDefault="005A0835" w:rsidP="005A0835">
      <w:pPr>
        <w:tabs>
          <w:tab w:val="left" w:pos="851"/>
          <w:tab w:val="left" w:pos="1134"/>
        </w:tabs>
        <w:spacing w:after="0"/>
        <w:ind w:firstLine="567"/>
        <w:rPr>
          <w:rFonts w:ascii="Calibri" w:eastAsia="Calibri" w:hAnsi="Calibri" w:cs="Calibri"/>
          <w:sz w:val="24"/>
          <w:szCs w:val="24"/>
        </w:rPr>
      </w:pPr>
      <w:r w:rsidRPr="00B829C4">
        <w:rPr>
          <w:rFonts w:ascii="Calibri" w:hAnsi="Calibri" w:cs="Calibri"/>
          <w:sz w:val="24"/>
          <w:szCs w:val="24"/>
        </w:rPr>
        <w:t>Viešųjų pirkimų tarnyba (toliau – Tarnyba), vadovaudamasi Lietuvos Respublikos viešųjų pirkimų įstatymo (toliau – Įstatymas) 95 straipsnio 2 dalies 7 punktu</w:t>
      </w:r>
      <w:r w:rsidRPr="00B829C4">
        <w:rPr>
          <w:rFonts w:ascii="Calibri" w:eastAsia="Calibri" w:hAnsi="Calibri" w:cs="Calibri"/>
          <w:sz w:val="24"/>
          <w:szCs w:val="24"/>
        </w:rPr>
        <w:t xml:space="preserve"> </w:t>
      </w:r>
      <w:r w:rsidRPr="00B829C4">
        <w:rPr>
          <w:rFonts w:ascii="Calibri" w:hAnsi="Calibri" w:cs="Calibri"/>
          <w:sz w:val="24"/>
          <w:szCs w:val="24"/>
        </w:rPr>
        <w:t>ir Perkančiųjų organizacijų prašymų dėl Viešųjų pirkimų tarnybos sutikimų pateikimo ir nagrinėjimo taisyklėmis</w:t>
      </w:r>
      <w:r w:rsidRPr="00B829C4">
        <w:rPr>
          <w:rStyle w:val="FootnoteReference"/>
          <w:rFonts w:ascii="Calibri" w:hAnsi="Calibri" w:cs="Calibri"/>
          <w:sz w:val="24"/>
          <w:szCs w:val="24"/>
        </w:rPr>
        <w:footnoteReference w:id="1"/>
      </w:r>
      <w:r w:rsidRPr="00B829C4">
        <w:rPr>
          <w:rFonts w:ascii="Calibri" w:hAnsi="Calibri" w:cs="Calibri"/>
          <w:sz w:val="24"/>
          <w:szCs w:val="24"/>
        </w:rPr>
        <w:t xml:space="preserve"> (toliau – Taisyklės), </w:t>
      </w:r>
      <w:bookmarkStart w:id="1" w:name="_Hlk156483607"/>
      <w:r w:rsidRPr="00B829C4">
        <w:rPr>
          <w:rFonts w:ascii="Calibri" w:hAnsi="Calibri" w:cs="Calibri"/>
          <w:sz w:val="24"/>
          <w:szCs w:val="24"/>
        </w:rPr>
        <w:t xml:space="preserve">išnagrinėjo Lietuvos sveikatos mokslų universiteto ligoninės Kauno klinikų (toliau – Perkančioji organizacija) prašymą sutikti </w:t>
      </w:r>
      <w:r>
        <w:rPr>
          <w:rFonts w:ascii="Calibri" w:hAnsi="Calibri" w:cs="Calibri"/>
          <w:b/>
          <w:bCs/>
          <w:sz w:val="24"/>
          <w:szCs w:val="24"/>
        </w:rPr>
        <w:t>M</w:t>
      </w:r>
      <w:r w:rsidRPr="00B829C4">
        <w:rPr>
          <w:rFonts w:ascii="Calibri" w:hAnsi="Calibri" w:cs="Calibri"/>
          <w:b/>
          <w:bCs/>
          <w:sz w:val="24"/>
          <w:szCs w:val="24"/>
        </w:rPr>
        <w:t xml:space="preserve">edikamento </w:t>
      </w:r>
      <w:proofErr w:type="spellStart"/>
      <w:r w:rsidRPr="00B829C4">
        <w:rPr>
          <w:rFonts w:ascii="Calibri" w:hAnsi="Calibri" w:cs="Calibri"/>
          <w:b/>
          <w:bCs/>
          <w:sz w:val="24"/>
          <w:szCs w:val="24"/>
        </w:rPr>
        <w:t>Nusinersenas</w:t>
      </w:r>
      <w:proofErr w:type="spellEnd"/>
      <w:r w:rsidRPr="00B829C4">
        <w:rPr>
          <w:rFonts w:ascii="Calibri" w:hAnsi="Calibri" w:cs="Calibri"/>
          <w:b/>
          <w:bCs/>
          <w:sz w:val="24"/>
          <w:szCs w:val="24"/>
        </w:rPr>
        <w:t xml:space="preserve"> 12 mg </w:t>
      </w:r>
      <w:proofErr w:type="spellStart"/>
      <w:r w:rsidRPr="00B829C4">
        <w:rPr>
          <w:rFonts w:ascii="Calibri" w:hAnsi="Calibri" w:cs="Calibri"/>
          <w:b/>
          <w:bCs/>
          <w:sz w:val="24"/>
          <w:szCs w:val="24"/>
        </w:rPr>
        <w:t>inj</w:t>
      </w:r>
      <w:proofErr w:type="spellEnd"/>
      <w:r w:rsidRPr="00B829C4">
        <w:rPr>
          <w:rFonts w:ascii="Calibri" w:hAnsi="Calibri" w:cs="Calibri"/>
          <w:b/>
          <w:bCs/>
          <w:sz w:val="24"/>
          <w:szCs w:val="24"/>
        </w:rPr>
        <w:t xml:space="preserve">. (1 </w:t>
      </w:r>
      <w:proofErr w:type="spellStart"/>
      <w:r w:rsidRPr="00B829C4">
        <w:rPr>
          <w:rFonts w:ascii="Calibri" w:hAnsi="Calibri" w:cs="Calibri"/>
          <w:b/>
          <w:bCs/>
          <w:sz w:val="24"/>
          <w:szCs w:val="24"/>
        </w:rPr>
        <w:t>flak</w:t>
      </w:r>
      <w:proofErr w:type="spellEnd"/>
      <w:r w:rsidRPr="00B829C4">
        <w:rPr>
          <w:rFonts w:ascii="Calibri" w:hAnsi="Calibri" w:cs="Calibri"/>
          <w:b/>
          <w:bCs/>
          <w:sz w:val="24"/>
          <w:szCs w:val="24"/>
        </w:rPr>
        <w:t>.) pirkimą</w:t>
      </w:r>
      <w:r w:rsidRPr="00B829C4">
        <w:rPr>
          <w:rFonts w:ascii="Calibri" w:hAnsi="Calibri" w:cs="Calibri"/>
          <w:i/>
          <w:iCs/>
          <w:sz w:val="24"/>
          <w:szCs w:val="24"/>
        </w:rPr>
        <w:t xml:space="preserve"> </w:t>
      </w:r>
      <w:bookmarkEnd w:id="1"/>
      <w:r w:rsidRPr="00B829C4">
        <w:rPr>
          <w:rFonts w:ascii="Calibri" w:hAnsi="Calibri" w:cs="Calibri"/>
          <w:sz w:val="24"/>
          <w:szCs w:val="24"/>
        </w:rPr>
        <w:t xml:space="preserve">(toliau – Pirkimas) </w:t>
      </w:r>
      <w:bookmarkStart w:id="2" w:name="_Hlk156483642"/>
      <w:r w:rsidRPr="00B829C4">
        <w:rPr>
          <w:rFonts w:ascii="Calibri" w:hAnsi="Calibri" w:cs="Calibri"/>
          <w:sz w:val="24"/>
          <w:szCs w:val="24"/>
        </w:rPr>
        <w:t>vykdyti neskelbiamų derybų būdu, vadovaujantis Įstatymo 71 straipsnio 1 dalies 2 punkto b papunkči</w:t>
      </w:r>
      <w:bookmarkEnd w:id="2"/>
      <w:r w:rsidRPr="00B829C4">
        <w:rPr>
          <w:rFonts w:ascii="Calibri" w:hAnsi="Calibri" w:cs="Calibri"/>
          <w:sz w:val="24"/>
          <w:szCs w:val="24"/>
        </w:rPr>
        <w:t>u</w:t>
      </w:r>
      <w:r w:rsidRPr="00B829C4">
        <w:rPr>
          <w:rFonts w:ascii="Calibri" w:eastAsia="Times New Roman" w:hAnsi="Calibri" w:cs="Calibri"/>
          <w:sz w:val="24"/>
          <w:szCs w:val="24"/>
        </w:rPr>
        <w:t>.</w:t>
      </w:r>
    </w:p>
    <w:p w14:paraId="75994EEE" w14:textId="34BF46D0" w:rsidR="005A0835" w:rsidRPr="00B829C4" w:rsidRDefault="005A0835" w:rsidP="005A0835">
      <w:pPr>
        <w:tabs>
          <w:tab w:val="left" w:pos="851"/>
          <w:tab w:val="left" w:pos="1134"/>
        </w:tabs>
        <w:spacing w:after="0"/>
        <w:ind w:firstLine="567"/>
        <w:rPr>
          <w:rFonts w:ascii="Calibri" w:eastAsia="Times New Roman" w:hAnsi="Calibri" w:cs="Calibri"/>
          <w:sz w:val="24"/>
          <w:szCs w:val="24"/>
        </w:rPr>
      </w:pPr>
      <w:r w:rsidRPr="00B829C4">
        <w:rPr>
          <w:rFonts w:ascii="Calibri" w:eastAsia="Times New Roman" w:hAnsi="Calibri" w:cs="Calibri"/>
          <w:sz w:val="24"/>
          <w:szCs w:val="24"/>
        </w:rPr>
        <w:t>Įvertinus Perkančiosios organizacijos pateiktus dokumentus nustatyta, kad Valstybinė ligonių kasa prie Sveikatos apsaugos ministerijos (toliau – VLK), vadovaudamasi Sprendimų dėl labai retų žmogaus sveikatos būklių gydymo išlaidų kompensavimo priėmimo tvarkos aprašo</w:t>
      </w:r>
      <w:r w:rsidRPr="00B829C4">
        <w:rPr>
          <w:rStyle w:val="FootnoteReference"/>
          <w:rFonts w:ascii="Calibri" w:eastAsia="Times New Roman" w:hAnsi="Calibri" w:cs="Calibri"/>
          <w:sz w:val="24"/>
          <w:szCs w:val="24"/>
        </w:rPr>
        <w:footnoteReference w:id="2"/>
      </w:r>
      <w:r w:rsidRPr="00B829C4">
        <w:rPr>
          <w:rFonts w:ascii="Calibri" w:eastAsia="Times New Roman" w:hAnsi="Calibri" w:cs="Calibri"/>
          <w:sz w:val="24"/>
          <w:szCs w:val="24"/>
        </w:rPr>
        <w:t xml:space="preserve"> 22 punktu ir atsižvelgdama į Labai retų žmogaus sveikatos būklių gydymo išlaidų kompensavimo komisijos priimtą sprendimą</w:t>
      </w:r>
      <w:r w:rsidRPr="00B829C4">
        <w:rPr>
          <w:rStyle w:val="FootnoteReference"/>
          <w:rFonts w:ascii="Calibri" w:eastAsia="Times New Roman" w:hAnsi="Calibri" w:cs="Calibri"/>
          <w:sz w:val="24"/>
          <w:szCs w:val="24"/>
        </w:rPr>
        <w:footnoteReference w:id="3"/>
      </w:r>
      <w:r w:rsidRPr="00B829C4">
        <w:rPr>
          <w:rFonts w:ascii="Calibri" w:eastAsia="Times New Roman" w:hAnsi="Calibri" w:cs="Calibri"/>
          <w:sz w:val="24"/>
          <w:szCs w:val="24"/>
        </w:rPr>
        <w:t xml:space="preserve">, apmokėti privalomuoju sveikatos draudimu apdrausto </w:t>
      </w:r>
      <w:bookmarkStart w:id="3" w:name="_Hlk204260398"/>
      <w:r w:rsidRPr="00B829C4">
        <w:rPr>
          <w:rFonts w:ascii="Calibri" w:eastAsia="Times New Roman" w:hAnsi="Calibri" w:cs="Calibri"/>
          <w:sz w:val="24"/>
          <w:szCs w:val="24"/>
        </w:rPr>
        <w:t>paciento</w:t>
      </w:r>
      <w:r>
        <w:rPr>
          <w:rFonts w:ascii="Calibri" w:eastAsia="Times New Roman" w:hAnsi="Calibri" w:cs="Calibri"/>
          <w:sz w:val="24"/>
          <w:szCs w:val="24"/>
        </w:rPr>
        <w:t xml:space="preserve"> E</w:t>
      </w:r>
      <w:r w:rsidRPr="00B829C4">
        <w:rPr>
          <w:rFonts w:ascii="Calibri" w:eastAsia="Times New Roman" w:hAnsi="Calibri" w:cs="Calibri"/>
          <w:sz w:val="24"/>
          <w:szCs w:val="24"/>
        </w:rPr>
        <w:t xml:space="preserve">. </w:t>
      </w:r>
      <w:r>
        <w:rPr>
          <w:rFonts w:ascii="Calibri" w:eastAsia="Times New Roman" w:hAnsi="Calibri" w:cs="Calibri"/>
          <w:sz w:val="24"/>
          <w:szCs w:val="24"/>
        </w:rPr>
        <w:t>N</w:t>
      </w:r>
      <w:r w:rsidRPr="00B829C4">
        <w:rPr>
          <w:rFonts w:ascii="Calibri" w:eastAsia="Times New Roman" w:hAnsi="Calibri" w:cs="Calibri"/>
          <w:sz w:val="24"/>
          <w:szCs w:val="24"/>
        </w:rPr>
        <w:t xml:space="preserve">. gydymo </w:t>
      </w:r>
      <w:bookmarkEnd w:id="3"/>
      <w:r w:rsidRPr="00B829C4">
        <w:rPr>
          <w:rFonts w:ascii="Calibri" w:eastAsia="Times New Roman" w:hAnsi="Calibri" w:cs="Calibri"/>
          <w:sz w:val="24"/>
          <w:szCs w:val="24"/>
        </w:rPr>
        <w:t xml:space="preserve">išlaidas pagal pateiktą prašymą, garantuoja gydymo medikamentu </w:t>
      </w:r>
      <w:proofErr w:type="spellStart"/>
      <w:r w:rsidRPr="00B829C4">
        <w:rPr>
          <w:rFonts w:ascii="Calibri" w:eastAsia="Times New Roman" w:hAnsi="Calibri" w:cs="Calibri"/>
          <w:sz w:val="24"/>
          <w:szCs w:val="24"/>
        </w:rPr>
        <w:t>Nusinersenas</w:t>
      </w:r>
      <w:proofErr w:type="spellEnd"/>
      <w:r w:rsidRPr="00B829C4">
        <w:rPr>
          <w:rFonts w:ascii="Calibri" w:eastAsia="Times New Roman" w:hAnsi="Calibri" w:cs="Calibri"/>
          <w:sz w:val="24"/>
          <w:szCs w:val="24"/>
        </w:rPr>
        <w:t xml:space="preserve">, injekcinis tirpalas, 12 mg N1 išlaidų kompensavimą. Paminėtina, kad </w:t>
      </w:r>
      <w:r w:rsidRPr="00B829C4">
        <w:rPr>
          <w:rFonts w:ascii="Calibri" w:eastAsia="Times New Roman" w:hAnsi="Calibri" w:cs="Calibri"/>
          <w:bCs/>
          <w:sz w:val="24"/>
          <w:szCs w:val="24"/>
        </w:rPr>
        <w:t>VLK pateiktame garantiniame rašte</w:t>
      </w:r>
      <w:r w:rsidRPr="00B829C4">
        <w:rPr>
          <w:rStyle w:val="FootnoteReference"/>
          <w:rFonts w:ascii="Calibri" w:eastAsia="Times New Roman" w:hAnsi="Calibri" w:cs="Calibri"/>
          <w:bCs/>
          <w:sz w:val="24"/>
          <w:szCs w:val="24"/>
        </w:rPr>
        <w:footnoteReference w:id="4"/>
      </w:r>
      <w:r w:rsidRPr="00B829C4">
        <w:rPr>
          <w:rFonts w:ascii="Calibri" w:eastAsia="Times New Roman" w:hAnsi="Calibri" w:cs="Calibri"/>
          <w:bCs/>
          <w:sz w:val="24"/>
          <w:szCs w:val="24"/>
        </w:rPr>
        <w:t xml:space="preserve"> nurodytas konkretus medikamento </w:t>
      </w:r>
      <w:proofErr w:type="spellStart"/>
      <w:r w:rsidRPr="00B829C4">
        <w:rPr>
          <w:rFonts w:ascii="Calibri" w:eastAsia="Times New Roman" w:hAnsi="Calibri" w:cs="Calibri"/>
          <w:bCs/>
          <w:sz w:val="24"/>
          <w:szCs w:val="24"/>
        </w:rPr>
        <w:t>Nusinersenas</w:t>
      </w:r>
      <w:proofErr w:type="spellEnd"/>
      <w:r w:rsidRPr="00B829C4" w:rsidDel="003D062B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Pr="00B829C4">
        <w:rPr>
          <w:rFonts w:ascii="Calibri" w:eastAsia="Times New Roman" w:hAnsi="Calibri" w:cs="Calibri"/>
          <w:bCs/>
          <w:sz w:val="24"/>
          <w:szCs w:val="24"/>
        </w:rPr>
        <w:t xml:space="preserve">pakuočių skaičius, kuris gali būti įsigytas, taip pat nurodyta medikamento kaina, kuri buvo suderėta su medikamento gamintojo atstovu, t. y. VLK garantuoja sumokėti už medikamentą </w:t>
      </w:r>
      <w:proofErr w:type="spellStart"/>
      <w:r w:rsidRPr="00B829C4">
        <w:rPr>
          <w:rFonts w:ascii="Calibri" w:eastAsia="Times New Roman" w:hAnsi="Calibri" w:cs="Calibri"/>
          <w:bCs/>
          <w:sz w:val="24"/>
          <w:szCs w:val="24"/>
        </w:rPr>
        <w:t>Nusinersenas</w:t>
      </w:r>
      <w:proofErr w:type="spellEnd"/>
      <w:r w:rsidRPr="00B829C4">
        <w:rPr>
          <w:rFonts w:ascii="Calibri" w:eastAsia="Times New Roman" w:hAnsi="Calibri" w:cs="Calibri"/>
          <w:bCs/>
          <w:sz w:val="24"/>
          <w:szCs w:val="24"/>
        </w:rPr>
        <w:t xml:space="preserve"> garantiniame rašte nurodytą sumą, įsigyjant nurodytą medikamento kiekį. Taip pat, VLK garantiniame rašte nurodyta, kad medikamento </w:t>
      </w:r>
      <w:proofErr w:type="spellStart"/>
      <w:r w:rsidRPr="00B829C4">
        <w:rPr>
          <w:rFonts w:ascii="Calibri" w:eastAsia="Times New Roman" w:hAnsi="Calibri" w:cs="Calibri"/>
          <w:bCs/>
          <w:sz w:val="24"/>
          <w:szCs w:val="24"/>
        </w:rPr>
        <w:t>Nusinersenas</w:t>
      </w:r>
      <w:proofErr w:type="spellEnd"/>
      <w:r w:rsidRPr="00B829C4">
        <w:rPr>
          <w:rFonts w:ascii="Calibri" w:eastAsia="Times New Roman" w:hAnsi="Calibri" w:cs="Calibri"/>
          <w:bCs/>
          <w:sz w:val="24"/>
          <w:szCs w:val="24"/>
        </w:rPr>
        <w:t xml:space="preserve"> kaina yra konfidenciali ir negali būti atskleista tretiesiems asmenims be vaisto gamintojo atstovo sutikimo, nes dėl šios kainos buvo susiderėta </w:t>
      </w:r>
      <w:r>
        <w:rPr>
          <w:rFonts w:ascii="Calibri" w:eastAsia="Times New Roman" w:hAnsi="Calibri" w:cs="Calibri"/>
          <w:bCs/>
          <w:sz w:val="24"/>
          <w:szCs w:val="24"/>
        </w:rPr>
        <w:t>D</w:t>
      </w:r>
      <w:r w:rsidRPr="00B26350">
        <w:rPr>
          <w:rFonts w:ascii="Calibri" w:eastAsia="Times New Roman" w:hAnsi="Calibri" w:cs="Calibri"/>
          <w:bCs/>
          <w:sz w:val="24"/>
          <w:szCs w:val="24"/>
        </w:rPr>
        <w:t>erybų komisijoje</w:t>
      </w:r>
      <w:r w:rsidRPr="00B26350">
        <w:rPr>
          <w:rFonts w:ascii="Calibri" w:eastAsia="Times New Roman" w:hAnsi="Calibri" w:cs="Calibri"/>
          <w:sz w:val="24"/>
          <w:szCs w:val="24"/>
        </w:rPr>
        <w:t>.</w:t>
      </w:r>
    </w:p>
    <w:p w14:paraId="1575E744" w14:textId="77777777" w:rsidR="005A0835" w:rsidRPr="00B829C4" w:rsidRDefault="005A0835" w:rsidP="005A0835">
      <w:pPr>
        <w:tabs>
          <w:tab w:val="left" w:pos="851"/>
          <w:tab w:val="left" w:pos="1134"/>
        </w:tabs>
        <w:spacing w:after="0"/>
        <w:ind w:firstLine="567"/>
        <w:rPr>
          <w:rFonts w:ascii="Calibri" w:eastAsia="Times New Roman" w:hAnsi="Calibri" w:cs="Calibri"/>
          <w:sz w:val="24"/>
          <w:szCs w:val="24"/>
        </w:rPr>
      </w:pPr>
      <w:r w:rsidRPr="00B829C4">
        <w:rPr>
          <w:rFonts w:ascii="Calibri" w:eastAsia="Times New Roman" w:hAnsi="Calibri" w:cs="Calibri"/>
          <w:sz w:val="24"/>
          <w:szCs w:val="24"/>
        </w:rPr>
        <w:t xml:space="preserve">Lietuvos Respublikos farmacijos įstatymo 8 straipsnio 1 dalyje nustatyta, kad „Vaistiniai preparatai, pagaminti pramoniniu būdu arba apimančiu pramoninį procesą metodu, gali būti </w:t>
      </w:r>
      <w:r w:rsidRPr="00B829C4">
        <w:rPr>
          <w:rFonts w:ascii="Calibri" w:eastAsia="Times New Roman" w:hAnsi="Calibri" w:cs="Calibri"/>
          <w:sz w:val="24"/>
          <w:szCs w:val="24"/>
        </w:rPr>
        <w:lastRenderedPageBreak/>
        <w:t xml:space="preserve">tiekiami Lietuvos Respublikos rinkai tik kai yra įregistruoti Lietuvos Respublikos vaistinių preparatų registre, Bendrijos vaistinių preparatų registre arba Lygiagrečiai importuojamų vaistinių preparatų sąraše &lt;...&gt;“. Perkančioji organizacija nurodė, kad </w:t>
      </w:r>
      <w:r w:rsidRPr="00B829C4">
        <w:rPr>
          <w:rFonts w:ascii="Calibri" w:eastAsia="Times New Roman" w:hAnsi="Calibri" w:cs="Calibri"/>
          <w:bCs/>
          <w:sz w:val="24"/>
          <w:szCs w:val="24"/>
        </w:rPr>
        <w:t xml:space="preserve">medikamentas </w:t>
      </w:r>
      <w:proofErr w:type="spellStart"/>
      <w:r w:rsidRPr="00B829C4">
        <w:rPr>
          <w:rFonts w:ascii="Calibri" w:eastAsia="Times New Roman" w:hAnsi="Calibri" w:cs="Calibri"/>
          <w:bCs/>
          <w:sz w:val="24"/>
          <w:szCs w:val="24"/>
        </w:rPr>
        <w:t>Nusinersenas</w:t>
      </w:r>
      <w:proofErr w:type="spellEnd"/>
      <w:r w:rsidRPr="00B829C4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Pr="00B829C4">
        <w:rPr>
          <w:rFonts w:ascii="Calibri" w:eastAsia="Times New Roman" w:hAnsi="Calibri" w:cs="Calibri"/>
          <w:sz w:val="24"/>
          <w:szCs w:val="24"/>
        </w:rPr>
        <w:t xml:space="preserve">yra įrašytas į Europos Bendrijos vaistinių preparatų registrą, taip pat nurodė, kad šio medikamento </w:t>
      </w:r>
      <w:bookmarkStart w:id="4" w:name="_Hlk139372848"/>
      <w:r w:rsidRPr="00B829C4">
        <w:rPr>
          <w:rFonts w:ascii="Calibri" w:eastAsia="Times New Roman" w:hAnsi="Calibri" w:cs="Calibri"/>
          <w:sz w:val="24"/>
          <w:szCs w:val="24"/>
        </w:rPr>
        <w:t xml:space="preserve">registruotojas ir rinkodaros teisių turėtojas </w:t>
      </w:r>
      <w:bookmarkEnd w:id="4"/>
      <w:r w:rsidRPr="00B829C4">
        <w:rPr>
          <w:rFonts w:ascii="Calibri" w:eastAsia="Times New Roman" w:hAnsi="Calibri" w:cs="Calibri"/>
          <w:sz w:val="24"/>
          <w:szCs w:val="24"/>
        </w:rPr>
        <w:t xml:space="preserve">yra </w:t>
      </w:r>
      <w:proofErr w:type="spellStart"/>
      <w:r w:rsidRPr="00B829C4">
        <w:rPr>
          <w:rFonts w:ascii="Calibri" w:eastAsia="Times New Roman" w:hAnsi="Calibri" w:cs="Calibri"/>
          <w:sz w:val="24"/>
          <w:szCs w:val="24"/>
        </w:rPr>
        <w:t>Biogen</w:t>
      </w:r>
      <w:proofErr w:type="spellEnd"/>
      <w:r w:rsidRPr="00B829C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B829C4">
        <w:rPr>
          <w:rFonts w:ascii="Calibri" w:eastAsia="Times New Roman" w:hAnsi="Calibri" w:cs="Calibri"/>
          <w:sz w:val="24"/>
          <w:szCs w:val="24"/>
        </w:rPr>
        <w:t>Netherlands</w:t>
      </w:r>
      <w:proofErr w:type="spellEnd"/>
      <w:r w:rsidRPr="00B829C4">
        <w:rPr>
          <w:rFonts w:ascii="Calibri" w:eastAsia="Times New Roman" w:hAnsi="Calibri" w:cs="Calibri"/>
          <w:sz w:val="24"/>
          <w:szCs w:val="24"/>
        </w:rPr>
        <w:t xml:space="preserve"> B.V. (Perkančioji organizacija prašyme pateikė nuorodas į minėtus registrus</w:t>
      </w:r>
      <w:r w:rsidRPr="00B829C4">
        <w:rPr>
          <w:rStyle w:val="FootnoteReference"/>
          <w:rFonts w:ascii="Calibri" w:eastAsia="Times New Roman" w:hAnsi="Calibri" w:cs="Calibri"/>
          <w:sz w:val="24"/>
          <w:szCs w:val="24"/>
        </w:rPr>
        <w:footnoteReference w:id="5"/>
      </w:r>
      <w:r w:rsidRPr="00B829C4">
        <w:rPr>
          <w:rFonts w:ascii="Calibri" w:eastAsia="Times New Roman" w:hAnsi="Calibri" w:cs="Calibri"/>
          <w:sz w:val="24"/>
          <w:szCs w:val="24"/>
        </w:rPr>
        <w:t>).</w:t>
      </w:r>
    </w:p>
    <w:p w14:paraId="66051EA0" w14:textId="6D74CDF8" w:rsidR="00314350" w:rsidRDefault="005A0835" w:rsidP="00314350">
      <w:pPr>
        <w:tabs>
          <w:tab w:val="left" w:pos="851"/>
          <w:tab w:val="left" w:pos="1134"/>
        </w:tabs>
        <w:spacing w:after="0"/>
        <w:ind w:firstLine="567"/>
        <w:rPr>
          <w:rFonts w:ascii="Calibri" w:eastAsia="Times New Roman" w:hAnsi="Calibri" w:cs="Calibri"/>
          <w:sz w:val="24"/>
          <w:szCs w:val="24"/>
        </w:rPr>
      </w:pPr>
      <w:r w:rsidRPr="00B829C4">
        <w:rPr>
          <w:rFonts w:ascii="Calibri" w:eastAsia="Times New Roman" w:hAnsi="Calibri" w:cs="Calibri"/>
          <w:sz w:val="24"/>
          <w:szCs w:val="24"/>
        </w:rPr>
        <w:t xml:space="preserve">Perkančioji organizacija prašyme pažymėjo, kad medikamentas </w:t>
      </w:r>
      <w:proofErr w:type="spellStart"/>
      <w:r w:rsidRPr="00B829C4">
        <w:rPr>
          <w:rFonts w:ascii="Calibri" w:eastAsia="Times New Roman" w:hAnsi="Calibri" w:cs="Calibri"/>
          <w:sz w:val="24"/>
          <w:szCs w:val="24"/>
        </w:rPr>
        <w:t>Nusinersenas</w:t>
      </w:r>
      <w:proofErr w:type="spellEnd"/>
      <w:r w:rsidRPr="00B829C4">
        <w:rPr>
          <w:rFonts w:ascii="Calibri" w:eastAsia="Times New Roman" w:hAnsi="Calibri" w:cs="Calibri"/>
          <w:sz w:val="24"/>
          <w:szCs w:val="24"/>
        </w:rPr>
        <w:t xml:space="preserve"> yra įtrauktas į CPO.LT katalogą, todėl buvo vykdom</w:t>
      </w:r>
      <w:r>
        <w:rPr>
          <w:rFonts w:ascii="Calibri" w:eastAsia="Times New Roman" w:hAnsi="Calibri" w:cs="Calibri"/>
          <w:sz w:val="24"/>
          <w:szCs w:val="24"/>
        </w:rPr>
        <w:t>i</w:t>
      </w:r>
      <w:r w:rsidRPr="00B829C4">
        <w:rPr>
          <w:rFonts w:ascii="Calibri" w:eastAsia="Times New Roman" w:hAnsi="Calibri" w:cs="Calibri"/>
          <w:sz w:val="24"/>
          <w:szCs w:val="24"/>
        </w:rPr>
        <w:t xml:space="preserve"> šio medikamento pirkim</w:t>
      </w:r>
      <w:r>
        <w:rPr>
          <w:rFonts w:ascii="Calibri" w:eastAsia="Times New Roman" w:hAnsi="Calibri" w:cs="Calibri"/>
          <w:sz w:val="24"/>
          <w:szCs w:val="24"/>
        </w:rPr>
        <w:t>ai</w:t>
      </w:r>
      <w:r w:rsidRPr="00B829C4">
        <w:rPr>
          <w:rFonts w:ascii="Calibri" w:eastAsia="Times New Roman" w:hAnsi="Calibri" w:cs="Calibri"/>
          <w:sz w:val="24"/>
          <w:szCs w:val="24"/>
        </w:rPr>
        <w:t xml:space="preserve"> per CPO LT, tačiau nustatytus reikalavimus atitinkančių pasiūlymų nebuvo gauta. Nuolatinės viešojo pirkimo komisijos vaistams bei vaistinėms medžiagoms įsigyti posėdžio protokole</w:t>
      </w:r>
      <w:r w:rsidRPr="00B829C4">
        <w:rPr>
          <w:rStyle w:val="FootnoteReference"/>
          <w:rFonts w:ascii="Calibri" w:eastAsia="Times New Roman" w:hAnsi="Calibri" w:cs="Calibri"/>
          <w:sz w:val="24"/>
          <w:szCs w:val="24"/>
        </w:rPr>
        <w:footnoteReference w:id="6"/>
      </w:r>
      <w:r w:rsidRPr="00B829C4">
        <w:rPr>
          <w:rFonts w:ascii="Calibri" w:eastAsia="Times New Roman" w:hAnsi="Calibri" w:cs="Calibri"/>
          <w:sz w:val="24"/>
          <w:szCs w:val="24"/>
        </w:rPr>
        <w:t xml:space="preserve"> (toliau – Protokolas) nurodyta, kad Perkančioji organizacija atliko rinkos tyrimą dėl medikamento </w:t>
      </w:r>
      <w:proofErr w:type="spellStart"/>
      <w:r w:rsidRPr="00B829C4">
        <w:rPr>
          <w:rFonts w:ascii="Calibri" w:eastAsia="Times New Roman" w:hAnsi="Calibri" w:cs="Calibri"/>
          <w:sz w:val="24"/>
          <w:szCs w:val="24"/>
        </w:rPr>
        <w:t>Nusinersenas</w:t>
      </w:r>
      <w:proofErr w:type="spellEnd"/>
      <w:r w:rsidRPr="00B829C4">
        <w:rPr>
          <w:rFonts w:ascii="Calibri" w:eastAsia="Times New Roman" w:hAnsi="Calibri" w:cs="Calibri"/>
          <w:sz w:val="24"/>
          <w:szCs w:val="24"/>
        </w:rPr>
        <w:t xml:space="preserve"> 12 mg </w:t>
      </w:r>
      <w:proofErr w:type="spellStart"/>
      <w:r w:rsidRPr="00B829C4">
        <w:rPr>
          <w:rFonts w:ascii="Calibri" w:eastAsia="Times New Roman" w:hAnsi="Calibri" w:cs="Calibri"/>
          <w:sz w:val="24"/>
          <w:szCs w:val="24"/>
        </w:rPr>
        <w:t>inj</w:t>
      </w:r>
      <w:proofErr w:type="spellEnd"/>
      <w:r w:rsidRPr="00B829C4">
        <w:rPr>
          <w:rFonts w:ascii="Calibri" w:eastAsia="Times New Roman" w:hAnsi="Calibri" w:cs="Calibri"/>
          <w:sz w:val="24"/>
          <w:szCs w:val="24"/>
        </w:rPr>
        <w:t xml:space="preserve">. įsigijimo, t. y. el. paštu kreipėsi į </w:t>
      </w:r>
      <w:r>
        <w:rPr>
          <w:rFonts w:ascii="Calibri" w:eastAsia="Times New Roman" w:hAnsi="Calibri" w:cs="Calibri"/>
          <w:sz w:val="24"/>
          <w:szCs w:val="24"/>
        </w:rPr>
        <w:t xml:space="preserve">vaistinių preparatų didmeninio platinimo </w:t>
      </w:r>
      <w:r w:rsidRPr="00B829C4">
        <w:rPr>
          <w:rFonts w:ascii="Calibri" w:eastAsia="Times New Roman" w:hAnsi="Calibri" w:cs="Calibri"/>
          <w:sz w:val="24"/>
          <w:szCs w:val="24"/>
        </w:rPr>
        <w:t>tiekėjus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Pr="00B829C4">
        <w:rPr>
          <w:rFonts w:ascii="Calibri" w:eastAsia="Times New Roman" w:hAnsi="Calibri" w:cs="Calibri"/>
          <w:sz w:val="24"/>
          <w:szCs w:val="24"/>
        </w:rPr>
        <w:t xml:space="preserve">su prašymu pateikti informaciją, ar jie turi galimybę pasiūlyti ir pristatyti medikamentą </w:t>
      </w:r>
      <w:proofErr w:type="spellStart"/>
      <w:r w:rsidRPr="00B829C4">
        <w:rPr>
          <w:rFonts w:ascii="Calibri" w:eastAsia="Times New Roman" w:hAnsi="Calibri" w:cs="Calibri"/>
          <w:sz w:val="24"/>
          <w:szCs w:val="24"/>
        </w:rPr>
        <w:t>Nusinersenas</w:t>
      </w:r>
      <w:proofErr w:type="spellEnd"/>
      <w:r w:rsidRPr="00B829C4">
        <w:rPr>
          <w:rFonts w:ascii="Calibri" w:eastAsia="Times New Roman" w:hAnsi="Calibri" w:cs="Calibri"/>
          <w:sz w:val="24"/>
          <w:szCs w:val="24"/>
        </w:rPr>
        <w:t xml:space="preserve"> 12 mg </w:t>
      </w:r>
      <w:proofErr w:type="spellStart"/>
      <w:r w:rsidRPr="00B829C4">
        <w:rPr>
          <w:rFonts w:ascii="Calibri" w:eastAsia="Times New Roman" w:hAnsi="Calibri" w:cs="Calibri"/>
          <w:sz w:val="24"/>
          <w:szCs w:val="24"/>
        </w:rPr>
        <w:t>inj</w:t>
      </w:r>
      <w:proofErr w:type="spellEnd"/>
      <w:r w:rsidRPr="00B829C4">
        <w:rPr>
          <w:rFonts w:ascii="Calibri" w:eastAsia="Times New Roman" w:hAnsi="Calibri" w:cs="Calibri"/>
          <w:sz w:val="24"/>
          <w:szCs w:val="24"/>
        </w:rPr>
        <w:t xml:space="preserve">. </w:t>
      </w:r>
    </w:p>
    <w:p w14:paraId="17905B6B" w14:textId="3CDE085C" w:rsidR="005A0835" w:rsidRDefault="005A0835" w:rsidP="005A0835">
      <w:pPr>
        <w:tabs>
          <w:tab w:val="left" w:pos="851"/>
          <w:tab w:val="left" w:pos="1134"/>
        </w:tabs>
        <w:spacing w:after="0"/>
        <w:ind w:firstLine="567"/>
        <w:rPr>
          <w:rFonts w:ascii="Calibri" w:eastAsia="Times New Roman" w:hAnsi="Calibri" w:cs="Calibri"/>
          <w:sz w:val="24"/>
          <w:szCs w:val="24"/>
        </w:rPr>
      </w:pPr>
      <w:r w:rsidRPr="00B829C4">
        <w:rPr>
          <w:rFonts w:ascii="Calibri" w:eastAsia="Times New Roman" w:hAnsi="Calibri" w:cs="Calibri"/>
          <w:sz w:val="24"/>
          <w:szCs w:val="24"/>
        </w:rPr>
        <w:t xml:space="preserve">Protokole pažymėta, kad </w:t>
      </w:r>
      <w:r w:rsidR="009D76DA">
        <w:rPr>
          <w:rFonts w:ascii="Calibri" w:eastAsia="Times New Roman" w:hAnsi="Calibri" w:cs="Calibri"/>
          <w:sz w:val="24"/>
          <w:szCs w:val="24"/>
        </w:rPr>
        <w:t>tam tikri tiekėjai</w:t>
      </w:r>
      <w:r w:rsidRPr="00B829C4">
        <w:rPr>
          <w:rFonts w:ascii="Calibri" w:eastAsia="Times New Roman" w:hAnsi="Calibri" w:cs="Calibri"/>
          <w:sz w:val="24"/>
          <w:szCs w:val="24"/>
        </w:rPr>
        <w:t xml:space="preserve"> Pirkimu siekiamą įsigyti medikamentą siūlo įsigyti už didesnę kainą negu VLK garantiniame rašte nurodyta kompensuojama šio medikamento kaina, kurią įsipareigoja ir garantuoja kompensuoti VLK.</w:t>
      </w:r>
      <w:r>
        <w:rPr>
          <w:rFonts w:ascii="Calibri" w:eastAsia="Times New Roman" w:hAnsi="Calibri" w:cs="Calibri"/>
          <w:sz w:val="24"/>
          <w:szCs w:val="24"/>
        </w:rPr>
        <w:t xml:space="preserve"> Protokole taip pat nurodyta, jog </w:t>
      </w:r>
      <w:r w:rsidR="00AE2979">
        <w:rPr>
          <w:rFonts w:ascii="Calibri" w:eastAsia="Times New Roman" w:hAnsi="Calibri" w:cs="Calibri"/>
          <w:sz w:val="24"/>
          <w:szCs w:val="24"/>
        </w:rPr>
        <w:t xml:space="preserve">vienas </w:t>
      </w:r>
      <w:r>
        <w:rPr>
          <w:rFonts w:ascii="Calibri" w:eastAsia="Times New Roman" w:hAnsi="Calibri" w:cs="Calibri"/>
          <w:sz w:val="24"/>
          <w:szCs w:val="24"/>
        </w:rPr>
        <w:t xml:space="preserve">tiekėjas galėtų pasiūlyti tik vardinį (neregistruotą) medikamentą, o </w:t>
      </w:r>
      <w:r w:rsidRPr="00B829C4">
        <w:rPr>
          <w:rFonts w:ascii="Calibri" w:eastAsia="Times New Roman" w:hAnsi="Calibri" w:cs="Calibri"/>
          <w:sz w:val="24"/>
          <w:szCs w:val="24"/>
        </w:rPr>
        <w:t xml:space="preserve">kiti tiekėjai nurodė, kad pasiūlyti pirmiau nurodyto medikamento negali. </w:t>
      </w:r>
    </w:p>
    <w:p w14:paraId="180FDA2F" w14:textId="2DD98BC4" w:rsidR="005A0835" w:rsidRPr="00B829C4" w:rsidRDefault="005A0835" w:rsidP="005A0835">
      <w:pPr>
        <w:tabs>
          <w:tab w:val="left" w:pos="851"/>
          <w:tab w:val="left" w:pos="1134"/>
        </w:tabs>
        <w:spacing w:after="0"/>
        <w:ind w:firstLine="567"/>
        <w:rPr>
          <w:rFonts w:ascii="Calibri" w:eastAsia="Times New Roman" w:hAnsi="Calibri" w:cs="Calibri"/>
          <w:sz w:val="24"/>
          <w:szCs w:val="24"/>
        </w:rPr>
      </w:pPr>
      <w:r w:rsidRPr="00B829C4">
        <w:rPr>
          <w:rFonts w:ascii="Calibri" w:eastAsia="Times New Roman" w:hAnsi="Calibri" w:cs="Calibri"/>
          <w:sz w:val="24"/>
          <w:szCs w:val="24"/>
        </w:rPr>
        <w:t xml:space="preserve"> Perkančioji organizacija, įvertinusi vykdytos apklausos rezultatus, nustatė, kad nagrinėjamu atveju, tik konkretus tiekėjas UAB „Tamro“ (kuris yra medikamento registruotojo atstovo </w:t>
      </w:r>
      <w:proofErr w:type="spellStart"/>
      <w:r w:rsidRPr="00B829C4">
        <w:rPr>
          <w:rFonts w:ascii="Calibri" w:eastAsia="Times New Roman" w:hAnsi="Calibri" w:cs="Calibri"/>
          <w:sz w:val="24"/>
          <w:szCs w:val="24"/>
        </w:rPr>
        <w:t>Biogen</w:t>
      </w:r>
      <w:proofErr w:type="spellEnd"/>
      <w:r w:rsidRPr="00B829C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B829C4">
        <w:rPr>
          <w:rFonts w:ascii="Calibri" w:eastAsia="Times New Roman" w:hAnsi="Calibri" w:cs="Calibri"/>
          <w:sz w:val="24"/>
          <w:szCs w:val="24"/>
        </w:rPr>
        <w:t>Netherlands</w:t>
      </w:r>
      <w:proofErr w:type="spellEnd"/>
      <w:r w:rsidRPr="00B829C4">
        <w:rPr>
          <w:rFonts w:ascii="Calibri" w:eastAsia="Times New Roman" w:hAnsi="Calibri" w:cs="Calibri"/>
          <w:sz w:val="24"/>
          <w:szCs w:val="24"/>
        </w:rPr>
        <w:t xml:space="preserve"> B.V. nurodytas tiekėjas Lietuvoje), gali šį medikamentą, kuris būtinas paciento </w:t>
      </w:r>
      <w:r w:rsidR="00314350">
        <w:rPr>
          <w:rFonts w:ascii="Calibri" w:eastAsia="Times New Roman" w:hAnsi="Calibri" w:cs="Calibri"/>
          <w:sz w:val="24"/>
          <w:szCs w:val="24"/>
        </w:rPr>
        <w:t>E</w:t>
      </w:r>
      <w:r>
        <w:rPr>
          <w:rFonts w:ascii="Calibri" w:eastAsia="Times New Roman" w:hAnsi="Calibri" w:cs="Calibri"/>
          <w:sz w:val="24"/>
          <w:szCs w:val="24"/>
        </w:rPr>
        <w:t xml:space="preserve">. </w:t>
      </w:r>
      <w:r w:rsidR="00314350">
        <w:rPr>
          <w:rFonts w:ascii="Calibri" w:eastAsia="Times New Roman" w:hAnsi="Calibri" w:cs="Calibri"/>
          <w:sz w:val="24"/>
          <w:szCs w:val="24"/>
        </w:rPr>
        <w:t>N</w:t>
      </w:r>
      <w:r>
        <w:rPr>
          <w:rFonts w:ascii="Calibri" w:eastAsia="Times New Roman" w:hAnsi="Calibri" w:cs="Calibri"/>
          <w:sz w:val="24"/>
          <w:szCs w:val="24"/>
        </w:rPr>
        <w:t>.</w:t>
      </w:r>
      <w:r w:rsidRPr="00B829C4">
        <w:rPr>
          <w:rFonts w:ascii="Calibri" w:eastAsia="Times New Roman" w:hAnsi="Calibri" w:cs="Calibri"/>
          <w:sz w:val="24"/>
          <w:szCs w:val="24"/>
        </w:rPr>
        <w:t xml:space="preserve"> gydymui, pateikti už VLK garantiniame rašte nurodytą kompensuojamą medikamento kainą.</w:t>
      </w:r>
    </w:p>
    <w:p w14:paraId="33320D66" w14:textId="67A46848" w:rsidR="005A0835" w:rsidRPr="00B829C4" w:rsidRDefault="005A0835" w:rsidP="005A0835">
      <w:pPr>
        <w:tabs>
          <w:tab w:val="left" w:pos="851"/>
          <w:tab w:val="left" w:pos="1134"/>
        </w:tabs>
        <w:spacing w:after="0"/>
        <w:ind w:firstLine="567"/>
        <w:rPr>
          <w:rFonts w:ascii="Calibri" w:eastAsia="Times New Roman" w:hAnsi="Calibri" w:cs="Calibri"/>
          <w:sz w:val="24"/>
          <w:szCs w:val="24"/>
        </w:rPr>
      </w:pPr>
      <w:r w:rsidRPr="00B829C4">
        <w:rPr>
          <w:rFonts w:ascii="Calibri" w:eastAsia="Times New Roman" w:hAnsi="Calibri" w:cs="Calibri"/>
          <w:sz w:val="24"/>
          <w:szCs w:val="24"/>
        </w:rPr>
        <w:t xml:space="preserve">Atsižvelgdama į nurodytą ir į tai, kad </w:t>
      </w:r>
      <w:r w:rsidRPr="00B829C4">
        <w:rPr>
          <w:rFonts w:ascii="Calibri" w:eastAsia="Times New Roman" w:hAnsi="Calibri" w:cs="Calibri"/>
          <w:bCs/>
          <w:sz w:val="24"/>
          <w:szCs w:val="24"/>
        </w:rPr>
        <w:t xml:space="preserve">medikamento </w:t>
      </w:r>
      <w:bookmarkStart w:id="5" w:name="_Hlk184825507"/>
      <w:proofErr w:type="spellStart"/>
      <w:r w:rsidRPr="00B829C4">
        <w:rPr>
          <w:rFonts w:ascii="Calibri" w:eastAsia="Times New Roman" w:hAnsi="Calibri" w:cs="Calibri"/>
          <w:bCs/>
          <w:sz w:val="24"/>
          <w:szCs w:val="24"/>
        </w:rPr>
        <w:t>Nusinersenas</w:t>
      </w:r>
      <w:bookmarkEnd w:id="5"/>
      <w:proofErr w:type="spellEnd"/>
      <w:r w:rsidRPr="00B829C4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Pr="00B829C4">
        <w:rPr>
          <w:rFonts w:ascii="Calibri" w:eastAsia="Times New Roman" w:hAnsi="Calibri" w:cs="Calibri"/>
          <w:sz w:val="24"/>
          <w:szCs w:val="24"/>
        </w:rPr>
        <w:t xml:space="preserve">gamintojas ir registruotojas bei rinkodaros teisių turėtojas yra konkretus tiekėjas, VLK kompensuoja šio medikamento (atsižvelgiant į suderėtą medikamento kainą) įsigijimo </w:t>
      </w:r>
      <w:r>
        <w:rPr>
          <w:rFonts w:ascii="Calibri" w:eastAsia="Times New Roman" w:hAnsi="Calibri" w:cs="Calibri"/>
          <w:sz w:val="24"/>
          <w:szCs w:val="24"/>
        </w:rPr>
        <w:t xml:space="preserve">išlaidas </w:t>
      </w:r>
      <w:r w:rsidRPr="00B829C4">
        <w:rPr>
          <w:rFonts w:ascii="Calibri" w:eastAsia="Times New Roman" w:hAnsi="Calibri" w:cs="Calibri"/>
          <w:sz w:val="24"/>
          <w:szCs w:val="24"/>
        </w:rPr>
        <w:t>konkre</w:t>
      </w:r>
      <w:r>
        <w:rPr>
          <w:rFonts w:ascii="Calibri" w:eastAsia="Times New Roman" w:hAnsi="Calibri" w:cs="Calibri"/>
          <w:sz w:val="24"/>
          <w:szCs w:val="24"/>
        </w:rPr>
        <w:t>taus</w:t>
      </w:r>
      <w:r w:rsidRPr="00B829C4">
        <w:rPr>
          <w:rFonts w:ascii="Calibri" w:eastAsia="Times New Roman" w:hAnsi="Calibri" w:cs="Calibri"/>
          <w:sz w:val="24"/>
          <w:szCs w:val="24"/>
        </w:rPr>
        <w:t xml:space="preserve"> pacient</w:t>
      </w:r>
      <w:r>
        <w:rPr>
          <w:rFonts w:ascii="Calibri" w:eastAsia="Times New Roman" w:hAnsi="Calibri" w:cs="Calibri"/>
          <w:sz w:val="24"/>
          <w:szCs w:val="24"/>
        </w:rPr>
        <w:t>o</w:t>
      </w:r>
      <w:r w:rsidR="00F003E7">
        <w:rPr>
          <w:rFonts w:ascii="Calibri" w:eastAsia="Times New Roman" w:hAnsi="Calibri" w:cs="Calibri"/>
          <w:sz w:val="24"/>
          <w:szCs w:val="24"/>
        </w:rPr>
        <w:t xml:space="preserve"> E</w:t>
      </w:r>
      <w:r>
        <w:rPr>
          <w:rFonts w:ascii="Calibri" w:eastAsia="Times New Roman" w:hAnsi="Calibri" w:cs="Calibri"/>
          <w:sz w:val="24"/>
          <w:szCs w:val="24"/>
        </w:rPr>
        <w:t xml:space="preserve">. </w:t>
      </w:r>
      <w:r w:rsidR="00F003E7">
        <w:rPr>
          <w:rFonts w:ascii="Calibri" w:eastAsia="Times New Roman" w:hAnsi="Calibri" w:cs="Calibri"/>
          <w:sz w:val="24"/>
          <w:szCs w:val="24"/>
        </w:rPr>
        <w:t>N</w:t>
      </w:r>
      <w:r>
        <w:rPr>
          <w:rFonts w:ascii="Calibri" w:eastAsia="Times New Roman" w:hAnsi="Calibri" w:cs="Calibri"/>
          <w:sz w:val="24"/>
          <w:szCs w:val="24"/>
        </w:rPr>
        <w:t>. gydymo tęsimui</w:t>
      </w:r>
      <w:r w:rsidRPr="00B829C4">
        <w:rPr>
          <w:rFonts w:ascii="Calibri" w:eastAsia="Times New Roman" w:hAnsi="Calibri" w:cs="Calibri"/>
          <w:sz w:val="24"/>
          <w:szCs w:val="24"/>
        </w:rPr>
        <w:t xml:space="preserve">, bei įvertinusi, kad pacientui būtina užtikrinti tinkamą ir savalaikį medikamentinį gydymą, kuris, šiuo atveju turi būti vykdomas nurodytu </w:t>
      </w:r>
      <w:r w:rsidRPr="00B829C4">
        <w:rPr>
          <w:rFonts w:ascii="Calibri" w:eastAsia="Times New Roman" w:hAnsi="Calibri" w:cs="Calibri"/>
          <w:bCs/>
          <w:sz w:val="24"/>
          <w:szCs w:val="24"/>
        </w:rPr>
        <w:t>medikamentu,</w:t>
      </w:r>
      <w:r w:rsidRPr="00B829C4">
        <w:rPr>
          <w:rFonts w:ascii="Calibri" w:eastAsia="Times New Roman" w:hAnsi="Calibri" w:cs="Calibri"/>
          <w:sz w:val="24"/>
          <w:szCs w:val="24"/>
        </w:rPr>
        <w:t xml:space="preserve"> Perkančiosios organizacijos Nuolatinė viešojo pirkimo komisija vaistams bei vaistinėms medžiagoms įsigyti priėmė sprendimą</w:t>
      </w:r>
      <w:r w:rsidRPr="00B829C4">
        <w:rPr>
          <w:rStyle w:val="FootnoteReference"/>
          <w:rFonts w:ascii="Calibri" w:eastAsia="Times New Roman" w:hAnsi="Calibri" w:cs="Calibri"/>
          <w:sz w:val="24"/>
          <w:szCs w:val="24"/>
        </w:rPr>
        <w:footnoteReference w:id="7"/>
      </w:r>
      <w:r w:rsidRPr="00B829C4">
        <w:rPr>
          <w:rFonts w:ascii="Calibri" w:eastAsia="Times New Roman" w:hAnsi="Calibri" w:cs="Calibri"/>
          <w:sz w:val="24"/>
          <w:szCs w:val="24"/>
        </w:rPr>
        <w:t xml:space="preserve"> Pirkimą vykdyti neskelbiamų derybų būdu, vadovaujantis Įstatymo 71 straipsnio 1 dalies 2 punkto b papunkčiu, į derybas kviečiant medikamento </w:t>
      </w:r>
      <w:proofErr w:type="spellStart"/>
      <w:r w:rsidRPr="00B829C4">
        <w:rPr>
          <w:rFonts w:ascii="Calibri" w:eastAsia="Times New Roman" w:hAnsi="Calibri" w:cs="Calibri"/>
          <w:bCs/>
          <w:sz w:val="24"/>
          <w:szCs w:val="24"/>
        </w:rPr>
        <w:t>Nusinersenas</w:t>
      </w:r>
      <w:proofErr w:type="spellEnd"/>
      <w:r w:rsidRPr="00B829C4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Pr="00B829C4">
        <w:rPr>
          <w:rFonts w:ascii="Calibri" w:eastAsia="Times New Roman" w:hAnsi="Calibri" w:cs="Calibri"/>
          <w:sz w:val="24"/>
          <w:szCs w:val="24"/>
        </w:rPr>
        <w:t xml:space="preserve">registruotojo ir rinkodaros teisių turėtojo </w:t>
      </w:r>
      <w:bookmarkStart w:id="6" w:name="_Hlk184825694"/>
      <w:proofErr w:type="spellStart"/>
      <w:r w:rsidRPr="00B829C4">
        <w:rPr>
          <w:rFonts w:ascii="Calibri" w:eastAsia="Times New Roman" w:hAnsi="Calibri" w:cs="Calibri"/>
          <w:sz w:val="24"/>
          <w:szCs w:val="24"/>
        </w:rPr>
        <w:t>Biogen</w:t>
      </w:r>
      <w:proofErr w:type="spellEnd"/>
      <w:r w:rsidRPr="00B829C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B829C4">
        <w:rPr>
          <w:rFonts w:ascii="Calibri" w:eastAsia="Times New Roman" w:hAnsi="Calibri" w:cs="Calibri"/>
          <w:sz w:val="24"/>
          <w:szCs w:val="24"/>
        </w:rPr>
        <w:t>Netherlands</w:t>
      </w:r>
      <w:proofErr w:type="spellEnd"/>
      <w:r w:rsidRPr="00B829C4">
        <w:rPr>
          <w:rFonts w:ascii="Calibri" w:eastAsia="Times New Roman" w:hAnsi="Calibri" w:cs="Calibri"/>
          <w:sz w:val="24"/>
          <w:szCs w:val="24"/>
        </w:rPr>
        <w:t xml:space="preserve"> B.V</w:t>
      </w:r>
      <w:bookmarkEnd w:id="6"/>
      <w:r w:rsidRPr="00B829C4">
        <w:rPr>
          <w:rFonts w:ascii="Calibri" w:eastAsia="Times New Roman" w:hAnsi="Calibri" w:cs="Calibri"/>
          <w:sz w:val="24"/>
          <w:szCs w:val="24"/>
        </w:rPr>
        <w:t>. nurodytą tiekėją Lietuvoje – UAB „Tamro“</w:t>
      </w:r>
      <w:r w:rsidRPr="00B829C4">
        <w:rPr>
          <w:rStyle w:val="FootnoteReference"/>
          <w:rFonts w:ascii="Calibri" w:eastAsia="Times New Roman" w:hAnsi="Calibri" w:cs="Calibri"/>
          <w:sz w:val="24"/>
          <w:szCs w:val="24"/>
        </w:rPr>
        <w:footnoteReference w:id="8"/>
      </w:r>
      <w:r w:rsidR="00F003E7">
        <w:rPr>
          <w:rFonts w:ascii="Calibri" w:eastAsia="Times New Roman" w:hAnsi="Calibri" w:cs="Calibri"/>
          <w:sz w:val="24"/>
          <w:szCs w:val="24"/>
        </w:rPr>
        <w:t>.</w:t>
      </w:r>
    </w:p>
    <w:p w14:paraId="2238D11B" w14:textId="77777777" w:rsidR="005A0835" w:rsidRPr="00B829C4" w:rsidRDefault="005A0835" w:rsidP="005A0835">
      <w:pPr>
        <w:tabs>
          <w:tab w:val="left" w:pos="851"/>
          <w:tab w:val="left" w:pos="1134"/>
        </w:tabs>
        <w:spacing w:after="0"/>
        <w:ind w:firstLine="567"/>
        <w:rPr>
          <w:rFonts w:ascii="Calibri" w:eastAsia="Times New Roman" w:hAnsi="Calibri" w:cs="Calibri"/>
          <w:sz w:val="24"/>
          <w:szCs w:val="24"/>
        </w:rPr>
      </w:pPr>
      <w:r w:rsidRPr="00B829C4">
        <w:rPr>
          <w:rFonts w:ascii="Calibri" w:eastAsia="Times New Roman" w:hAnsi="Calibri" w:cs="Calibri"/>
          <w:sz w:val="24"/>
          <w:szCs w:val="24"/>
        </w:rPr>
        <w:t>Įstatymo 71 straipsnio 1 dalies 2 punkto b papunktyje nustatyta, kad prekės neskelbiamų derybų būdu gali būti perkamos: „jeigu prekes patiekti &lt;...&gt; gali tik konkretus tiekėjas dėl vienos iš šių priežasčių: &lt;...&gt; b) konkurencijos nėra dėl techninių priežasčių &lt;...&gt;“.</w:t>
      </w:r>
    </w:p>
    <w:p w14:paraId="165EB575" w14:textId="77777777" w:rsidR="005B2C0C" w:rsidRDefault="005A0835" w:rsidP="005A0835">
      <w:pPr>
        <w:tabs>
          <w:tab w:val="left" w:pos="851"/>
          <w:tab w:val="left" w:pos="1134"/>
        </w:tabs>
        <w:spacing w:after="0"/>
        <w:ind w:firstLine="567"/>
        <w:rPr>
          <w:rFonts w:ascii="Calibri" w:eastAsia="Times New Roman" w:hAnsi="Calibri" w:cs="Calibri"/>
          <w:sz w:val="24"/>
          <w:szCs w:val="24"/>
        </w:rPr>
      </w:pPr>
      <w:r w:rsidRPr="00B829C4">
        <w:rPr>
          <w:rFonts w:ascii="Calibri" w:eastAsia="Times New Roman" w:hAnsi="Calibri" w:cs="Calibri"/>
          <w:sz w:val="24"/>
          <w:szCs w:val="24"/>
        </w:rPr>
        <w:t xml:space="preserve">Įvertinus Perkančiosios organizacijos nurodytus argumentus ir pateiktus dokumentus nustatyta, kad šiuo konkrečiu atveju yra tenkinamos neskelbiamų derybų sąlygos, įtvirtintos </w:t>
      </w:r>
      <w:r w:rsidRPr="00B829C4">
        <w:rPr>
          <w:rFonts w:ascii="Calibri" w:eastAsia="Times New Roman" w:hAnsi="Calibri" w:cs="Calibri"/>
          <w:sz w:val="24"/>
          <w:szCs w:val="24"/>
        </w:rPr>
        <w:lastRenderedPageBreak/>
        <w:t xml:space="preserve">Įstatymo 71 straipsnio 1 dalies 2 punkto b papunktyje, t. y. Pirkimu siekiamą įsigyti medikamentą </w:t>
      </w:r>
      <w:proofErr w:type="spellStart"/>
      <w:r w:rsidRPr="00B829C4">
        <w:rPr>
          <w:rFonts w:ascii="Calibri" w:eastAsia="Times New Roman" w:hAnsi="Calibri" w:cs="Calibri"/>
          <w:sz w:val="24"/>
          <w:szCs w:val="24"/>
        </w:rPr>
        <w:t>Nusinersenas</w:t>
      </w:r>
      <w:proofErr w:type="spellEnd"/>
      <w:r w:rsidRPr="00B829C4">
        <w:rPr>
          <w:rFonts w:ascii="Calibri" w:eastAsia="Times New Roman" w:hAnsi="Calibri" w:cs="Calibri"/>
          <w:sz w:val="24"/>
          <w:szCs w:val="24"/>
        </w:rPr>
        <w:t xml:space="preserve"> 12 mg </w:t>
      </w:r>
      <w:proofErr w:type="spellStart"/>
      <w:r w:rsidRPr="00B829C4">
        <w:rPr>
          <w:rFonts w:ascii="Calibri" w:eastAsia="Times New Roman" w:hAnsi="Calibri" w:cs="Calibri"/>
          <w:sz w:val="24"/>
          <w:szCs w:val="24"/>
        </w:rPr>
        <w:t>inj</w:t>
      </w:r>
      <w:proofErr w:type="spellEnd"/>
      <w:r w:rsidRPr="00B829C4">
        <w:rPr>
          <w:rFonts w:ascii="Calibri" w:eastAsia="Times New Roman" w:hAnsi="Calibri" w:cs="Calibri"/>
          <w:sz w:val="24"/>
          <w:szCs w:val="24"/>
        </w:rPr>
        <w:t xml:space="preserve">. (1 </w:t>
      </w:r>
      <w:proofErr w:type="spellStart"/>
      <w:r w:rsidRPr="00B829C4">
        <w:rPr>
          <w:rFonts w:ascii="Calibri" w:eastAsia="Times New Roman" w:hAnsi="Calibri" w:cs="Calibri"/>
          <w:sz w:val="24"/>
          <w:szCs w:val="24"/>
        </w:rPr>
        <w:t>flak</w:t>
      </w:r>
      <w:proofErr w:type="spellEnd"/>
      <w:r w:rsidRPr="00B829C4">
        <w:rPr>
          <w:rFonts w:ascii="Calibri" w:eastAsia="Times New Roman" w:hAnsi="Calibri" w:cs="Calibri"/>
          <w:sz w:val="24"/>
          <w:szCs w:val="24"/>
        </w:rPr>
        <w:t xml:space="preserve">.), būtiną tinkamam ir savalaikiam </w:t>
      </w:r>
      <w:r>
        <w:rPr>
          <w:rFonts w:ascii="Calibri" w:eastAsia="Times New Roman" w:hAnsi="Calibri" w:cs="Calibri"/>
          <w:sz w:val="24"/>
          <w:szCs w:val="24"/>
        </w:rPr>
        <w:t xml:space="preserve">konkretaus </w:t>
      </w:r>
      <w:r w:rsidRPr="00B829C4">
        <w:rPr>
          <w:rFonts w:ascii="Calibri" w:eastAsia="Times New Roman" w:hAnsi="Calibri" w:cs="Calibri"/>
          <w:sz w:val="24"/>
          <w:szCs w:val="24"/>
        </w:rPr>
        <w:t xml:space="preserve">paciento gydymui užtikrinti, už Perkančiajai organizacijai priimtiną ir VLK kompensuojamą kainą, gali patiekti tik medikamento registruotojo ir rinkodaros teisių turėtojo </w:t>
      </w:r>
      <w:proofErr w:type="spellStart"/>
      <w:r w:rsidRPr="00B829C4">
        <w:rPr>
          <w:rFonts w:ascii="Calibri" w:eastAsia="Times New Roman" w:hAnsi="Calibri" w:cs="Calibri"/>
          <w:sz w:val="24"/>
          <w:szCs w:val="24"/>
        </w:rPr>
        <w:t>Biogen</w:t>
      </w:r>
      <w:proofErr w:type="spellEnd"/>
      <w:r w:rsidRPr="00B829C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B829C4">
        <w:rPr>
          <w:rFonts w:ascii="Calibri" w:eastAsia="Times New Roman" w:hAnsi="Calibri" w:cs="Calibri"/>
          <w:sz w:val="24"/>
          <w:szCs w:val="24"/>
        </w:rPr>
        <w:t>Netherlands</w:t>
      </w:r>
      <w:proofErr w:type="spellEnd"/>
      <w:r w:rsidRPr="00B829C4">
        <w:rPr>
          <w:rFonts w:ascii="Calibri" w:eastAsia="Times New Roman" w:hAnsi="Calibri" w:cs="Calibri"/>
          <w:sz w:val="24"/>
          <w:szCs w:val="24"/>
        </w:rPr>
        <w:t xml:space="preserve"> B.V. nurodytas tiekėjas Lietuvoje UAB „Tamro“. </w:t>
      </w:r>
    </w:p>
    <w:p w14:paraId="78BAC47C" w14:textId="57EF6767" w:rsidR="005A0835" w:rsidRPr="00B829C4" w:rsidRDefault="005A0835" w:rsidP="005A0835">
      <w:pPr>
        <w:tabs>
          <w:tab w:val="left" w:pos="851"/>
          <w:tab w:val="left" w:pos="1134"/>
        </w:tabs>
        <w:spacing w:after="0"/>
        <w:ind w:firstLine="567"/>
        <w:rPr>
          <w:rFonts w:ascii="Calibri" w:eastAsia="Times New Roman" w:hAnsi="Calibri" w:cs="Calibri"/>
          <w:sz w:val="24"/>
          <w:szCs w:val="24"/>
        </w:rPr>
      </w:pPr>
      <w:r w:rsidRPr="00B829C4">
        <w:rPr>
          <w:rFonts w:ascii="Calibri" w:eastAsia="Times New Roman" w:hAnsi="Calibri" w:cs="Calibri"/>
          <w:sz w:val="24"/>
          <w:szCs w:val="24"/>
        </w:rPr>
        <w:t xml:space="preserve">Atsižvelgdama į tai, kas išdėstyta ir vadovaudamasi Įstatymo 95 straipsnio 2 dalies 7 punktu ir Taisyklėmis, Tarnyba </w:t>
      </w:r>
      <w:r w:rsidRPr="00B829C4">
        <w:rPr>
          <w:rFonts w:ascii="Calibri" w:eastAsia="Times New Roman" w:hAnsi="Calibri" w:cs="Calibri"/>
          <w:b/>
          <w:bCs/>
          <w:sz w:val="24"/>
          <w:szCs w:val="24"/>
        </w:rPr>
        <w:t>sutinka</w:t>
      </w:r>
      <w:r w:rsidRPr="00B829C4">
        <w:rPr>
          <w:rFonts w:ascii="Calibri" w:eastAsia="Times New Roman" w:hAnsi="Calibri" w:cs="Calibri"/>
          <w:sz w:val="24"/>
          <w:szCs w:val="24"/>
        </w:rPr>
        <w:t xml:space="preserve">, kad Perkančioji organizacija Pirkimą vykdytų neskelbiamų derybų būdu, vadovaujantis Įstatymo 71 straipsnio 1 dalies 2 punkto b papunkčiu, ir pirmiau nurodytą medikamentą įsigytų iš medikamento registruotojo ir rinkodaros teisių turėtojo </w:t>
      </w:r>
      <w:proofErr w:type="spellStart"/>
      <w:r w:rsidRPr="00B829C4">
        <w:rPr>
          <w:rFonts w:ascii="Calibri" w:eastAsia="Times New Roman" w:hAnsi="Calibri" w:cs="Calibri"/>
          <w:sz w:val="24"/>
          <w:szCs w:val="24"/>
        </w:rPr>
        <w:t>Biogen</w:t>
      </w:r>
      <w:proofErr w:type="spellEnd"/>
      <w:r w:rsidRPr="00B829C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B829C4">
        <w:rPr>
          <w:rFonts w:ascii="Calibri" w:eastAsia="Times New Roman" w:hAnsi="Calibri" w:cs="Calibri"/>
          <w:sz w:val="24"/>
          <w:szCs w:val="24"/>
        </w:rPr>
        <w:t>Netherlands</w:t>
      </w:r>
      <w:proofErr w:type="spellEnd"/>
      <w:r w:rsidRPr="00B829C4">
        <w:rPr>
          <w:rFonts w:ascii="Calibri" w:eastAsia="Times New Roman" w:hAnsi="Calibri" w:cs="Calibri"/>
          <w:sz w:val="24"/>
          <w:szCs w:val="24"/>
        </w:rPr>
        <w:t xml:space="preserve"> B.V. nurodyto tiekėjo Lietuvoje – UAB „Tamro“.</w:t>
      </w:r>
    </w:p>
    <w:p w14:paraId="3010B46C" w14:textId="77777777" w:rsidR="005A0835" w:rsidRPr="00B829C4" w:rsidRDefault="005A0835" w:rsidP="005A0835">
      <w:pPr>
        <w:tabs>
          <w:tab w:val="left" w:pos="6240"/>
        </w:tabs>
        <w:spacing w:after="0" w:line="278" w:lineRule="auto"/>
        <w:ind w:firstLine="851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B829C4">
        <w:rPr>
          <w:rFonts w:ascii="Calibri" w:eastAsia="Times New Roman" w:hAnsi="Calibri" w:cs="Calibri"/>
          <w:sz w:val="24"/>
          <w:szCs w:val="24"/>
          <w:lang w:eastAsia="lt-LT"/>
        </w:rPr>
        <w:t xml:space="preserve">Perkančioji organizacija, nesutinkanti su šiuo sprendimu, gali jį apskųsti per 1 (vieną) mėnesį nuo jo gavimo dienos. Vadovaujantis Lietuvos Respublikos administracinių bylų teisenos įstatymu ir Lietuvos Respublikos ikiteisminio administracinių ginčų nagrinėjimo tvarkos įstatymu, skundai paduodami Lietuvos administracinių ginčų komisijai (A. Goštauto g.12-100, 01108 Vilnius) ar </w:t>
      </w:r>
      <w:r w:rsidRPr="00B829C4">
        <w:rPr>
          <w:rFonts w:ascii="Calibri" w:eastAsia="Times New Roman" w:hAnsi="Calibri" w:cs="Calibri"/>
          <w:color w:val="000000"/>
          <w:sz w:val="24"/>
          <w:szCs w:val="24"/>
          <w:lang w:eastAsia="lt-LT"/>
        </w:rPr>
        <w:t>Regionų administraciniam teismui (Žygimantų g. 2, 01102 Vilnius).</w:t>
      </w:r>
    </w:p>
    <w:p w14:paraId="0BE651F4" w14:textId="77777777" w:rsidR="005A0835" w:rsidRPr="00B829C4" w:rsidRDefault="005A0835" w:rsidP="005A0835">
      <w:pPr>
        <w:tabs>
          <w:tab w:val="left" w:pos="1134"/>
        </w:tabs>
        <w:spacing w:after="0"/>
        <w:ind w:firstLine="567"/>
        <w:rPr>
          <w:rFonts w:ascii="Calibri" w:eastAsia="Times New Roman" w:hAnsi="Calibri" w:cs="Calibri"/>
          <w:sz w:val="24"/>
          <w:szCs w:val="24"/>
        </w:rPr>
      </w:pPr>
    </w:p>
    <w:p w14:paraId="1DE2B264" w14:textId="77777777" w:rsidR="005A0835" w:rsidRPr="00B829C4" w:rsidRDefault="005A0835" w:rsidP="005A0835">
      <w:pPr>
        <w:tabs>
          <w:tab w:val="left" w:pos="1134"/>
        </w:tabs>
        <w:spacing w:after="0"/>
        <w:ind w:firstLine="567"/>
        <w:rPr>
          <w:rFonts w:ascii="Calibri" w:eastAsia="Times New Roman" w:hAnsi="Calibri" w:cs="Calibr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5A0835" w:rsidRPr="00B829C4" w14:paraId="21C574A3" w14:textId="77777777" w:rsidTr="00844412">
        <w:tc>
          <w:tcPr>
            <w:tcW w:w="4814" w:type="dxa"/>
          </w:tcPr>
          <w:p w14:paraId="1CE27B60" w14:textId="77777777" w:rsidR="005A0835" w:rsidRPr="00B829C4" w:rsidRDefault="005A0835" w:rsidP="00844412">
            <w:pPr>
              <w:tabs>
                <w:tab w:val="left" w:pos="1134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829C4">
              <w:rPr>
                <w:rFonts w:ascii="Calibri" w:hAnsi="Calibri" w:cs="Calibri"/>
                <w:sz w:val="24"/>
                <w:szCs w:val="24"/>
              </w:rPr>
              <w:t>Direktori</w:t>
            </w:r>
            <w:r>
              <w:rPr>
                <w:rFonts w:ascii="Calibri" w:hAnsi="Calibri" w:cs="Calibri"/>
                <w:sz w:val="24"/>
                <w:szCs w:val="24"/>
              </w:rPr>
              <w:t>us</w:t>
            </w:r>
          </w:p>
        </w:tc>
        <w:tc>
          <w:tcPr>
            <w:tcW w:w="4815" w:type="dxa"/>
          </w:tcPr>
          <w:p w14:paraId="37A3CB92" w14:textId="77777777" w:rsidR="005A0835" w:rsidRPr="00B829C4" w:rsidRDefault="005A0835" w:rsidP="00844412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Darius Vedrickas</w:t>
            </w:r>
          </w:p>
        </w:tc>
      </w:tr>
    </w:tbl>
    <w:p w14:paraId="2F184777" w14:textId="77777777" w:rsidR="005A0835" w:rsidRPr="00B829C4" w:rsidRDefault="005A0835" w:rsidP="005A0835">
      <w:pPr>
        <w:tabs>
          <w:tab w:val="left" w:pos="1134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bookmarkEnd w:id="0"/>
    <w:p w14:paraId="517A6730" w14:textId="77777777" w:rsidR="005A0835" w:rsidRPr="00B829C4" w:rsidRDefault="005A0835" w:rsidP="005A0835">
      <w:pPr>
        <w:tabs>
          <w:tab w:val="left" w:pos="90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5FD576CD" w14:textId="77777777" w:rsidR="005A0835" w:rsidRPr="00B829C4" w:rsidRDefault="005A0835" w:rsidP="005A0835">
      <w:pPr>
        <w:tabs>
          <w:tab w:val="left" w:pos="90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1B3B7290" w14:textId="77777777" w:rsidR="005A0835" w:rsidRPr="00B829C4" w:rsidRDefault="005A0835" w:rsidP="005A0835">
      <w:pPr>
        <w:tabs>
          <w:tab w:val="left" w:pos="90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52A6BADB" w14:textId="77777777" w:rsidR="005A0835" w:rsidRPr="00B829C4" w:rsidRDefault="005A0835" w:rsidP="005A0835">
      <w:pPr>
        <w:tabs>
          <w:tab w:val="left" w:pos="90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615B3468" w14:textId="77777777" w:rsidR="005A0835" w:rsidRPr="00B829C4" w:rsidRDefault="005A0835" w:rsidP="005A0835">
      <w:pPr>
        <w:tabs>
          <w:tab w:val="left" w:pos="90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2F65340" w14:textId="77777777" w:rsidR="005A0835" w:rsidRPr="00B829C4" w:rsidRDefault="005A0835" w:rsidP="005A0835">
      <w:pPr>
        <w:tabs>
          <w:tab w:val="left" w:pos="90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EE46D15" w14:textId="77777777" w:rsidR="005A0835" w:rsidRPr="00B829C4" w:rsidRDefault="005A0835" w:rsidP="005A0835">
      <w:pPr>
        <w:tabs>
          <w:tab w:val="left" w:pos="90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5C398643" w14:textId="77777777" w:rsidR="005A0835" w:rsidRPr="00B829C4" w:rsidRDefault="005A0835" w:rsidP="005A0835">
      <w:pPr>
        <w:tabs>
          <w:tab w:val="left" w:pos="90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5E09BB2" w14:textId="77777777" w:rsidR="005A0835" w:rsidRPr="00B829C4" w:rsidRDefault="005A0835" w:rsidP="005A0835">
      <w:pPr>
        <w:tabs>
          <w:tab w:val="left" w:pos="90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4C1CFF6" w14:textId="77777777" w:rsidR="005A0835" w:rsidRPr="00B829C4" w:rsidRDefault="005A0835" w:rsidP="005A0835">
      <w:pPr>
        <w:tabs>
          <w:tab w:val="left" w:pos="90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A53D11C" w14:textId="77777777" w:rsidR="005A0835" w:rsidRPr="00B829C4" w:rsidRDefault="005A0835" w:rsidP="005A0835">
      <w:pPr>
        <w:tabs>
          <w:tab w:val="left" w:pos="90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C89D040" w14:textId="77777777" w:rsidR="005A0835" w:rsidRPr="00B829C4" w:rsidRDefault="005A0835" w:rsidP="005A0835">
      <w:pPr>
        <w:tabs>
          <w:tab w:val="left" w:pos="90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5E07001D" w14:textId="77777777" w:rsidR="005A0835" w:rsidRDefault="005A0835" w:rsidP="005A0835">
      <w:pPr>
        <w:rPr>
          <w:rFonts w:ascii="Calibri" w:hAnsi="Calibri" w:cs="Calibri"/>
          <w:color w:val="000000"/>
          <w:lang w:eastAsia="lt-LT"/>
        </w:rPr>
      </w:pPr>
    </w:p>
    <w:p w14:paraId="4D9C42B5" w14:textId="77777777" w:rsidR="005A0835" w:rsidRDefault="005A0835" w:rsidP="005A0835">
      <w:pPr>
        <w:rPr>
          <w:rFonts w:ascii="Calibri" w:hAnsi="Calibri" w:cs="Calibri"/>
          <w:color w:val="000000"/>
          <w:lang w:eastAsia="lt-LT"/>
        </w:rPr>
      </w:pPr>
    </w:p>
    <w:p w14:paraId="7EB8025A" w14:textId="77777777" w:rsidR="005A0835" w:rsidRDefault="005A0835" w:rsidP="005A0835">
      <w:pPr>
        <w:rPr>
          <w:rFonts w:ascii="Calibri" w:hAnsi="Calibri" w:cs="Calibri"/>
          <w:color w:val="000000"/>
          <w:lang w:eastAsia="lt-LT"/>
        </w:rPr>
      </w:pPr>
    </w:p>
    <w:p w14:paraId="743F2669" w14:textId="77777777" w:rsidR="005A0835" w:rsidRDefault="005A0835" w:rsidP="005A0835">
      <w:pPr>
        <w:rPr>
          <w:rFonts w:ascii="Calibri" w:hAnsi="Calibri" w:cs="Calibri"/>
          <w:color w:val="000000"/>
          <w:lang w:eastAsia="lt-LT"/>
        </w:rPr>
      </w:pPr>
    </w:p>
    <w:p w14:paraId="35B183C1" w14:textId="77777777" w:rsidR="005A0835" w:rsidRDefault="005A0835" w:rsidP="005A0835">
      <w:pPr>
        <w:rPr>
          <w:rFonts w:ascii="Calibri" w:hAnsi="Calibri" w:cs="Calibri"/>
          <w:color w:val="000000"/>
          <w:lang w:eastAsia="lt-LT"/>
        </w:rPr>
      </w:pPr>
    </w:p>
    <w:p w14:paraId="76185575" w14:textId="77777777" w:rsidR="005A0835" w:rsidRDefault="005A0835" w:rsidP="005A0835">
      <w:pPr>
        <w:rPr>
          <w:rFonts w:ascii="Calibri" w:hAnsi="Calibri" w:cs="Calibri"/>
          <w:color w:val="000000"/>
          <w:lang w:eastAsia="lt-LT"/>
        </w:rPr>
      </w:pPr>
    </w:p>
    <w:p w14:paraId="1E935B3F" w14:textId="77777777" w:rsidR="005A0835" w:rsidRDefault="005A0835" w:rsidP="005A0835">
      <w:pPr>
        <w:rPr>
          <w:rFonts w:ascii="Calibri" w:hAnsi="Calibri" w:cs="Calibri"/>
          <w:color w:val="000000"/>
          <w:lang w:eastAsia="lt-LT"/>
        </w:rPr>
      </w:pPr>
    </w:p>
    <w:p w14:paraId="76E09501" w14:textId="77777777" w:rsidR="00FB4091" w:rsidRDefault="00FB4091"/>
    <w:sectPr w:rsidR="00FB4091" w:rsidSect="005A0835">
      <w:headerReference w:type="even" r:id="rId8"/>
      <w:headerReference w:type="default" r:id="rId9"/>
      <w:footerReference w:type="first" r:id="rId10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46C11" w14:textId="77777777" w:rsidR="006701B6" w:rsidRDefault="006701B6" w:rsidP="005A0835">
      <w:pPr>
        <w:spacing w:after="0" w:line="240" w:lineRule="auto"/>
      </w:pPr>
      <w:r>
        <w:separator/>
      </w:r>
    </w:p>
  </w:endnote>
  <w:endnote w:type="continuationSeparator" w:id="0">
    <w:p w14:paraId="69FF73DE" w14:textId="77777777" w:rsidR="006701B6" w:rsidRDefault="006701B6" w:rsidP="005A0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0682" w14:textId="77777777" w:rsidR="005A0835" w:rsidRPr="009B62FC" w:rsidRDefault="005A0835" w:rsidP="008E5AFD">
    <w:pPr>
      <w:pBdr>
        <w:top w:val="single" w:sz="4" w:space="1" w:color="auto"/>
      </w:pBdr>
      <w:spacing w:after="0" w:line="240" w:lineRule="auto"/>
      <w:rPr>
        <w:rFonts w:ascii="Calibri" w:eastAsia="Times New Roman" w:hAnsi="Calibri" w:cs="Calibri"/>
        <w:sz w:val="20"/>
        <w:szCs w:val="20"/>
      </w:rPr>
    </w:pPr>
    <w:r w:rsidRPr="009B62FC">
      <w:rPr>
        <w:rFonts w:ascii="Calibri" w:eastAsia="Times New Roman" w:hAnsi="Calibri" w:cs="Calibri"/>
        <w:sz w:val="20"/>
        <w:szCs w:val="20"/>
      </w:rPr>
      <w:t>Biudžetinė įstaiga                                 Tel.  +370 603 89015                           Duomenys kaupiami ir saugomi </w:t>
    </w:r>
  </w:p>
  <w:p w14:paraId="085D97D3" w14:textId="77777777" w:rsidR="005A0835" w:rsidRPr="009B62FC" w:rsidRDefault="005A0835" w:rsidP="008E5AFD">
    <w:pPr>
      <w:pBdr>
        <w:top w:val="single" w:sz="4" w:space="1" w:color="auto"/>
      </w:pBdr>
      <w:spacing w:after="0" w:line="240" w:lineRule="auto"/>
      <w:jc w:val="both"/>
      <w:rPr>
        <w:rFonts w:ascii="Calibri" w:eastAsia="Times New Roman" w:hAnsi="Calibri" w:cs="Calibri"/>
        <w:sz w:val="20"/>
        <w:szCs w:val="20"/>
      </w:rPr>
    </w:pPr>
    <w:r w:rsidRPr="009B62FC">
      <w:rPr>
        <w:rFonts w:ascii="Calibri" w:eastAsia="Times New Roman" w:hAnsi="Calibri" w:cs="Calibri"/>
        <w:sz w:val="20"/>
        <w:szCs w:val="20"/>
      </w:rPr>
      <w:t xml:space="preserve">Kareivių g. 1, LT-08221 Vilnius            </w:t>
    </w:r>
    <w:proofErr w:type="spellStart"/>
    <w:r w:rsidRPr="009B62FC">
      <w:rPr>
        <w:rFonts w:ascii="Calibri" w:eastAsia="Times New Roman" w:hAnsi="Calibri" w:cs="Calibri"/>
        <w:sz w:val="20"/>
        <w:szCs w:val="20"/>
      </w:rPr>
      <w:t>El.p</w:t>
    </w:r>
    <w:proofErr w:type="spellEnd"/>
    <w:r w:rsidRPr="009B62FC">
      <w:rPr>
        <w:rFonts w:ascii="Calibri" w:eastAsia="Times New Roman" w:hAnsi="Calibri" w:cs="Calibri"/>
        <w:sz w:val="20"/>
        <w:szCs w:val="20"/>
      </w:rPr>
      <w:t xml:space="preserve">. </w:t>
    </w:r>
    <w:proofErr w:type="spellStart"/>
    <w:r w:rsidRPr="009B62FC">
      <w:rPr>
        <w:rFonts w:ascii="Calibri" w:eastAsia="Times New Roman" w:hAnsi="Calibri" w:cs="Calibri"/>
        <w:sz w:val="20"/>
        <w:szCs w:val="20"/>
      </w:rPr>
      <w:t>info@vpt.lt</w:t>
    </w:r>
    <w:proofErr w:type="spellEnd"/>
    <w:r w:rsidRPr="009B62FC">
      <w:rPr>
        <w:rFonts w:ascii="Calibri" w:eastAsia="Times New Roman" w:hAnsi="Calibri" w:cs="Calibri"/>
        <w:sz w:val="20"/>
        <w:szCs w:val="20"/>
      </w:rPr>
      <w:t xml:space="preserve">                                  Juridinių asmenų registre </w:t>
    </w:r>
  </w:p>
  <w:p w14:paraId="09963107" w14:textId="77777777" w:rsidR="005A0835" w:rsidRPr="009B62FC" w:rsidRDefault="005A0835" w:rsidP="008E5AFD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9B62FC">
      <w:rPr>
        <w:rFonts w:ascii="Calibri" w:eastAsia="Times New Roman" w:hAnsi="Calibri" w:cs="Calibri"/>
        <w:sz w:val="20"/>
        <w:szCs w:val="20"/>
      </w:rPr>
      <w:t>http://www.vpt.lt                                                                                                 Kodas 188656261</w:t>
    </w:r>
  </w:p>
  <w:p w14:paraId="61E395EF" w14:textId="77777777" w:rsidR="005A0835" w:rsidRPr="00380BA0" w:rsidRDefault="005A0835" w:rsidP="00380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FFF7D" w14:textId="77777777" w:rsidR="006701B6" w:rsidRDefault="006701B6" w:rsidP="005A0835">
      <w:pPr>
        <w:spacing w:after="0" w:line="240" w:lineRule="auto"/>
      </w:pPr>
      <w:r>
        <w:separator/>
      </w:r>
    </w:p>
  </w:footnote>
  <w:footnote w:type="continuationSeparator" w:id="0">
    <w:p w14:paraId="093E5CA4" w14:textId="77777777" w:rsidR="006701B6" w:rsidRDefault="006701B6" w:rsidP="005A0835">
      <w:pPr>
        <w:spacing w:after="0" w:line="240" w:lineRule="auto"/>
      </w:pPr>
      <w:r>
        <w:continuationSeparator/>
      </w:r>
    </w:p>
  </w:footnote>
  <w:footnote w:id="1">
    <w:p w14:paraId="709817D4" w14:textId="77777777" w:rsidR="005A0835" w:rsidRPr="00B829C4" w:rsidRDefault="005A0835" w:rsidP="005A0835">
      <w:pPr>
        <w:pStyle w:val="FootnoteText"/>
        <w:jc w:val="both"/>
        <w:rPr>
          <w:rFonts w:ascii="Calibri" w:hAnsi="Calibri" w:cs="Calibri"/>
        </w:rPr>
      </w:pPr>
      <w:r w:rsidRPr="00CA077C">
        <w:rPr>
          <w:rStyle w:val="FootnoteReference"/>
          <w:rFonts w:cstheme="minorHAnsi"/>
        </w:rPr>
        <w:footnoteRef/>
      </w:r>
      <w:r w:rsidRPr="00CA077C">
        <w:rPr>
          <w:rFonts w:cstheme="minorHAnsi"/>
        </w:rPr>
        <w:t xml:space="preserve"> </w:t>
      </w:r>
      <w:r w:rsidRPr="00B829C4">
        <w:rPr>
          <w:rFonts w:ascii="Calibri" w:hAnsi="Calibri" w:cs="Calibri"/>
        </w:rPr>
        <w:t>Patvirtintos Viešųjų pirkimų tarnybos direktoriaus 2017 m. birželio 29 d. įsakymu Nr. 1S-99.</w:t>
      </w:r>
    </w:p>
  </w:footnote>
  <w:footnote w:id="2">
    <w:p w14:paraId="15D710C9" w14:textId="77777777" w:rsidR="005A0835" w:rsidRPr="00B829C4" w:rsidRDefault="005A0835" w:rsidP="005A0835">
      <w:pPr>
        <w:pStyle w:val="FootnoteText"/>
        <w:rPr>
          <w:rFonts w:ascii="Calibri" w:hAnsi="Calibri" w:cs="Calibri"/>
        </w:rPr>
      </w:pPr>
      <w:r w:rsidRPr="00B829C4">
        <w:rPr>
          <w:rStyle w:val="FootnoteReference"/>
          <w:rFonts w:ascii="Calibri" w:hAnsi="Calibri" w:cs="Calibri"/>
        </w:rPr>
        <w:footnoteRef/>
      </w:r>
      <w:r w:rsidRPr="00B829C4">
        <w:rPr>
          <w:rFonts w:ascii="Calibri" w:hAnsi="Calibri" w:cs="Calibri"/>
        </w:rPr>
        <w:t xml:space="preserve"> Patvirtintas Lietuvos Respublikos sveikatos apsaugos ministro 2015 m. gruodžio 30 d. įsakymu Nr. V-1566 „Dėl Sprendimų dėl labai retų žmogaus sveikatos būklių gydymo išlaidų kompensavimo priėmimo tvarkos aprašo ir šių išlaidų kompensavimo komisijos darbo reglamento patvirtinimo“.</w:t>
      </w:r>
    </w:p>
  </w:footnote>
  <w:footnote w:id="3">
    <w:p w14:paraId="76ABB0BB" w14:textId="3E5EDA2B" w:rsidR="005A0835" w:rsidRPr="00B829C4" w:rsidRDefault="005A0835" w:rsidP="005A0835">
      <w:pPr>
        <w:pStyle w:val="FootnoteText"/>
        <w:jc w:val="both"/>
        <w:rPr>
          <w:rFonts w:ascii="Calibri" w:hAnsi="Calibri" w:cs="Calibri"/>
        </w:rPr>
      </w:pPr>
      <w:r w:rsidRPr="00B829C4">
        <w:rPr>
          <w:rStyle w:val="FootnoteReference"/>
          <w:rFonts w:ascii="Calibri" w:hAnsi="Calibri" w:cs="Calibri"/>
        </w:rPr>
        <w:footnoteRef/>
      </w:r>
      <w:r w:rsidRPr="00B829C4">
        <w:rPr>
          <w:rFonts w:ascii="Calibri" w:hAnsi="Calibri" w:cs="Calibri"/>
        </w:rPr>
        <w:t xml:space="preserve"> 202</w:t>
      </w:r>
      <w:r w:rsidR="00CD1E67">
        <w:rPr>
          <w:rFonts w:ascii="Calibri" w:hAnsi="Calibri" w:cs="Calibri"/>
        </w:rPr>
        <w:t>3</w:t>
      </w:r>
      <w:r w:rsidRPr="00B829C4">
        <w:rPr>
          <w:rFonts w:ascii="Calibri" w:hAnsi="Calibri" w:cs="Calibri"/>
        </w:rPr>
        <w:t xml:space="preserve"> m. </w:t>
      </w:r>
      <w:r w:rsidR="00CD1E67">
        <w:rPr>
          <w:rFonts w:ascii="Calibri" w:hAnsi="Calibri" w:cs="Calibri"/>
        </w:rPr>
        <w:t xml:space="preserve">balandžio </w:t>
      </w:r>
      <w:r>
        <w:rPr>
          <w:rFonts w:ascii="Calibri" w:hAnsi="Calibri" w:cs="Calibri"/>
        </w:rPr>
        <w:t>2</w:t>
      </w:r>
      <w:r w:rsidR="00CD1E67">
        <w:rPr>
          <w:rFonts w:ascii="Calibri" w:hAnsi="Calibri" w:cs="Calibri"/>
        </w:rPr>
        <w:t>7</w:t>
      </w:r>
      <w:r w:rsidRPr="00B829C4">
        <w:rPr>
          <w:rFonts w:ascii="Calibri" w:hAnsi="Calibri" w:cs="Calibri"/>
        </w:rPr>
        <w:t xml:space="preserve"> d. protokolas Nr. RLK-</w:t>
      </w:r>
      <w:r w:rsidR="00CD1E67">
        <w:rPr>
          <w:rFonts w:ascii="Calibri" w:hAnsi="Calibri" w:cs="Calibri"/>
        </w:rPr>
        <w:t>17</w:t>
      </w:r>
      <w:r w:rsidRPr="00B829C4">
        <w:rPr>
          <w:rFonts w:ascii="Calibri" w:hAnsi="Calibri" w:cs="Calibri"/>
        </w:rPr>
        <w:t>.</w:t>
      </w:r>
    </w:p>
  </w:footnote>
  <w:footnote w:id="4">
    <w:p w14:paraId="33A7DB3D" w14:textId="5EE32C3E" w:rsidR="005A0835" w:rsidRPr="00B829C4" w:rsidRDefault="005A0835" w:rsidP="005A0835">
      <w:pPr>
        <w:pStyle w:val="FootnoteText"/>
        <w:rPr>
          <w:rFonts w:ascii="Calibri" w:hAnsi="Calibri" w:cs="Calibri"/>
        </w:rPr>
      </w:pPr>
      <w:r w:rsidRPr="00B829C4">
        <w:rPr>
          <w:rStyle w:val="FootnoteReference"/>
          <w:rFonts w:ascii="Calibri" w:hAnsi="Calibri" w:cs="Calibri"/>
        </w:rPr>
        <w:footnoteRef/>
      </w:r>
      <w:r w:rsidRPr="00B829C4">
        <w:rPr>
          <w:rFonts w:ascii="Calibri" w:hAnsi="Calibri" w:cs="Calibri"/>
        </w:rPr>
        <w:t xml:space="preserve"> Valstybinės ligonių kasų prie Sveikatos apsaugos ministerijos 2025 m. </w:t>
      </w:r>
      <w:r w:rsidR="00CD1E67">
        <w:rPr>
          <w:rFonts w:ascii="Calibri" w:hAnsi="Calibri" w:cs="Calibri"/>
        </w:rPr>
        <w:t>spalio 28</w:t>
      </w:r>
      <w:r w:rsidRPr="00B829C4">
        <w:rPr>
          <w:rFonts w:ascii="Calibri" w:hAnsi="Calibri" w:cs="Calibri"/>
        </w:rPr>
        <w:t xml:space="preserve"> d. raštas Nr. 4K-</w:t>
      </w:r>
      <w:r w:rsidR="00CD1E67">
        <w:rPr>
          <w:rFonts w:ascii="Calibri" w:hAnsi="Calibri" w:cs="Calibri"/>
        </w:rPr>
        <w:t>15470</w:t>
      </w:r>
      <w:r w:rsidRPr="00B829C4">
        <w:rPr>
          <w:rFonts w:ascii="Calibri" w:hAnsi="Calibri" w:cs="Calibri"/>
        </w:rPr>
        <w:t xml:space="preserve"> „Dėl labai retos būklės gydymo išlaidų kompensavimo tęsimo“.</w:t>
      </w:r>
    </w:p>
  </w:footnote>
  <w:footnote w:id="5">
    <w:p w14:paraId="49927CD0" w14:textId="5E014595" w:rsidR="005A0835" w:rsidRPr="00B829C4" w:rsidRDefault="005A0835" w:rsidP="005A0835">
      <w:pPr>
        <w:pStyle w:val="FootnoteText"/>
        <w:rPr>
          <w:rFonts w:ascii="Calibri" w:hAnsi="Calibri" w:cs="Calibri"/>
        </w:rPr>
      </w:pPr>
      <w:r w:rsidRPr="005A5EF3">
        <w:rPr>
          <w:rStyle w:val="FootnoteReference"/>
          <w:rFonts w:cstheme="minorHAnsi"/>
        </w:rPr>
        <w:footnoteRef/>
      </w:r>
      <w:r w:rsidRPr="005A5EF3">
        <w:rPr>
          <w:rFonts w:cstheme="minorHAnsi"/>
        </w:rPr>
        <w:t xml:space="preserve"> </w:t>
      </w:r>
      <w:hyperlink r:id="rId1" w:history="1">
        <w:r w:rsidR="00CD1E67" w:rsidRPr="00A6307C">
          <w:rPr>
            <w:rStyle w:val="Hyperlink"/>
          </w:rPr>
          <w:t>https://vapris.vvkt.lt/vvkt-web/public/medications/view/27305</w:t>
        </w:r>
      </w:hyperlink>
      <w:r w:rsidR="00CD1E67">
        <w:t xml:space="preserve"> </w:t>
      </w:r>
      <w:r w:rsidRPr="00B829C4">
        <w:rPr>
          <w:rFonts w:ascii="Calibri" w:hAnsi="Calibri" w:cs="Calibri"/>
        </w:rPr>
        <w:t xml:space="preserve">ir </w:t>
      </w:r>
      <w:hyperlink r:id="rId2" w:history="1">
        <w:r w:rsidR="00CD1E67" w:rsidRPr="00A6307C">
          <w:rPr>
            <w:rStyle w:val="Hyperlink"/>
          </w:rPr>
          <w:t>https://ec.europa.eu/health/documents/community-register/html/h1188.htm</w:t>
        </w:r>
      </w:hyperlink>
      <w:r w:rsidR="00CD1E67">
        <w:t xml:space="preserve"> </w:t>
      </w:r>
      <w:r>
        <w:rPr>
          <w:rFonts w:ascii="Calibri" w:hAnsi="Calibri" w:cs="Calibri"/>
        </w:rPr>
        <w:t xml:space="preserve"> .</w:t>
      </w:r>
    </w:p>
  </w:footnote>
  <w:footnote w:id="6">
    <w:p w14:paraId="13CB269C" w14:textId="2EED14A8" w:rsidR="005A0835" w:rsidRPr="00B829C4" w:rsidRDefault="005A0835" w:rsidP="005A0835">
      <w:pPr>
        <w:pStyle w:val="FootnoteText"/>
        <w:rPr>
          <w:rFonts w:ascii="Calibri" w:hAnsi="Calibri" w:cs="Calibri"/>
        </w:rPr>
      </w:pPr>
      <w:r w:rsidRPr="00B829C4">
        <w:rPr>
          <w:rStyle w:val="FootnoteReference"/>
          <w:rFonts w:ascii="Calibri" w:hAnsi="Calibri" w:cs="Calibri"/>
        </w:rPr>
        <w:footnoteRef/>
      </w:r>
      <w:r w:rsidRPr="00B829C4">
        <w:rPr>
          <w:rFonts w:ascii="Calibri" w:hAnsi="Calibri" w:cs="Calibri"/>
        </w:rPr>
        <w:t xml:space="preserve"> 2025 m. </w:t>
      </w:r>
      <w:r w:rsidR="00314350">
        <w:rPr>
          <w:rFonts w:ascii="Calibri" w:hAnsi="Calibri" w:cs="Calibri"/>
        </w:rPr>
        <w:t>lapkričio 5</w:t>
      </w:r>
      <w:r w:rsidRPr="00B829C4">
        <w:rPr>
          <w:rFonts w:ascii="Calibri" w:hAnsi="Calibri" w:cs="Calibri"/>
        </w:rPr>
        <w:t xml:space="preserve"> d. Nuolatinės viešojo pirkimo komisijos vaistams bei vaistinėms medžiagoms įsigyti posėdžio protokolas Nr. </w:t>
      </w:r>
      <w:r w:rsidR="00314350">
        <w:rPr>
          <w:rFonts w:ascii="Calibri" w:hAnsi="Calibri" w:cs="Calibri"/>
        </w:rPr>
        <w:t>121</w:t>
      </w:r>
      <w:r w:rsidRPr="00B829C4">
        <w:rPr>
          <w:rFonts w:ascii="Calibri" w:hAnsi="Calibri" w:cs="Calibri"/>
        </w:rPr>
        <w:t>.</w:t>
      </w:r>
    </w:p>
  </w:footnote>
  <w:footnote w:id="7">
    <w:p w14:paraId="7394E97D" w14:textId="51962DDD" w:rsidR="005A0835" w:rsidRPr="00B829C4" w:rsidRDefault="005A0835" w:rsidP="005A0835">
      <w:pPr>
        <w:pStyle w:val="FootnoteText"/>
        <w:rPr>
          <w:rFonts w:ascii="Calibri" w:hAnsi="Calibri" w:cs="Calibri"/>
        </w:rPr>
      </w:pPr>
      <w:r w:rsidRPr="00B829C4">
        <w:rPr>
          <w:rStyle w:val="FootnoteReference"/>
          <w:rFonts w:ascii="Calibri" w:hAnsi="Calibri" w:cs="Calibri"/>
        </w:rPr>
        <w:footnoteRef/>
      </w:r>
      <w:r w:rsidRPr="00B829C4">
        <w:rPr>
          <w:rFonts w:ascii="Calibri" w:hAnsi="Calibri" w:cs="Calibri"/>
        </w:rPr>
        <w:t xml:space="preserve"> 2025 m. </w:t>
      </w:r>
      <w:r w:rsidR="00314350">
        <w:rPr>
          <w:rFonts w:ascii="Calibri" w:hAnsi="Calibri" w:cs="Calibri"/>
        </w:rPr>
        <w:t>lapkričio 5</w:t>
      </w:r>
      <w:r>
        <w:rPr>
          <w:rFonts w:ascii="Calibri" w:hAnsi="Calibri" w:cs="Calibri"/>
        </w:rPr>
        <w:t xml:space="preserve"> </w:t>
      </w:r>
      <w:r w:rsidRPr="00B829C4">
        <w:rPr>
          <w:rFonts w:ascii="Calibri" w:hAnsi="Calibri" w:cs="Calibri"/>
        </w:rPr>
        <w:t xml:space="preserve">d. Nuolatinės viešojo pirkimo komisijos vaistams bei vaistinėms medžiagoms įsigyti posėdžio protokolas Nr. </w:t>
      </w:r>
      <w:r>
        <w:rPr>
          <w:rFonts w:ascii="Calibri" w:hAnsi="Calibri" w:cs="Calibri"/>
        </w:rPr>
        <w:t>1</w:t>
      </w:r>
      <w:r w:rsidR="00314350">
        <w:rPr>
          <w:rFonts w:ascii="Calibri" w:hAnsi="Calibri" w:cs="Calibri"/>
        </w:rPr>
        <w:t>21</w:t>
      </w:r>
      <w:r w:rsidRPr="00B829C4">
        <w:rPr>
          <w:rFonts w:ascii="Calibri" w:hAnsi="Calibri" w:cs="Calibri"/>
        </w:rPr>
        <w:t>.</w:t>
      </w:r>
    </w:p>
  </w:footnote>
  <w:footnote w:id="8">
    <w:p w14:paraId="32CE50CE" w14:textId="77777777" w:rsidR="005A0835" w:rsidRPr="00B829C4" w:rsidRDefault="005A0835" w:rsidP="005A0835">
      <w:pPr>
        <w:pStyle w:val="FootnoteText"/>
        <w:rPr>
          <w:rFonts w:ascii="Calibri" w:hAnsi="Calibri" w:cs="Calibri"/>
        </w:rPr>
      </w:pPr>
      <w:r w:rsidRPr="00B829C4">
        <w:rPr>
          <w:rStyle w:val="FootnoteReference"/>
          <w:rFonts w:ascii="Calibri" w:hAnsi="Calibri" w:cs="Calibri"/>
        </w:rPr>
        <w:footnoteRef/>
      </w:r>
      <w:r w:rsidRPr="00B829C4">
        <w:rPr>
          <w:rFonts w:ascii="Calibri" w:hAnsi="Calibri" w:cs="Calibri"/>
        </w:rPr>
        <w:t xml:space="preserve"> Pateiktas </w:t>
      </w:r>
      <w:proofErr w:type="spellStart"/>
      <w:r w:rsidRPr="00B829C4">
        <w:rPr>
          <w:rFonts w:ascii="Calibri" w:hAnsi="Calibri" w:cs="Calibri"/>
        </w:rPr>
        <w:t>Biogen</w:t>
      </w:r>
      <w:proofErr w:type="spellEnd"/>
      <w:r w:rsidRPr="00B829C4">
        <w:rPr>
          <w:rFonts w:ascii="Calibri" w:hAnsi="Calibri" w:cs="Calibri"/>
        </w:rPr>
        <w:t xml:space="preserve"> </w:t>
      </w:r>
      <w:proofErr w:type="spellStart"/>
      <w:r w:rsidRPr="00B829C4">
        <w:rPr>
          <w:rFonts w:ascii="Calibri" w:hAnsi="Calibri" w:cs="Calibri"/>
        </w:rPr>
        <w:t>Finland</w:t>
      </w:r>
      <w:proofErr w:type="spellEnd"/>
      <w:r w:rsidRPr="00B829C4">
        <w:rPr>
          <w:rFonts w:ascii="Calibri" w:hAnsi="Calibri" w:cs="Calibri"/>
        </w:rPr>
        <w:t xml:space="preserve"> </w:t>
      </w:r>
      <w:proofErr w:type="spellStart"/>
      <w:r w:rsidRPr="00B829C4">
        <w:rPr>
          <w:rFonts w:ascii="Calibri" w:hAnsi="Calibri" w:cs="Calibri"/>
        </w:rPr>
        <w:t>Oy</w:t>
      </w:r>
      <w:proofErr w:type="spellEnd"/>
      <w:r w:rsidRPr="00B829C4">
        <w:rPr>
          <w:rFonts w:ascii="Calibri" w:hAnsi="Calibri" w:cs="Calibri"/>
        </w:rPr>
        <w:t xml:space="preserve"> </w:t>
      </w:r>
      <w:r w:rsidRPr="008B6A70">
        <w:rPr>
          <w:rFonts w:ascii="Calibri" w:hAnsi="Calibri" w:cs="Calibri"/>
        </w:rPr>
        <w:t>2024 m. lapkričio 14 d. raštas,</w:t>
      </w:r>
      <w:r w:rsidRPr="00B829C4">
        <w:rPr>
          <w:rFonts w:ascii="Calibri" w:hAnsi="Calibri" w:cs="Calibri"/>
        </w:rPr>
        <w:t xml:space="preserve"> kuriuo patvirtinama, kad UAB „Tamro“ gali tiekti medikamentą </w:t>
      </w:r>
      <w:proofErr w:type="spellStart"/>
      <w:r w:rsidRPr="00B829C4">
        <w:rPr>
          <w:rFonts w:ascii="Calibri" w:hAnsi="Calibri" w:cs="Calibri"/>
        </w:rPr>
        <w:t>Nursinersen</w:t>
      </w:r>
      <w:proofErr w:type="spellEnd"/>
      <w:r w:rsidRPr="00B829C4">
        <w:rPr>
          <w:rFonts w:ascii="Calibri" w:hAnsi="Calibri" w:cs="Calibri"/>
        </w:rPr>
        <w:t xml:space="preserve"> (</w:t>
      </w:r>
      <w:proofErr w:type="spellStart"/>
      <w:r w:rsidRPr="00B829C4">
        <w:rPr>
          <w:rFonts w:ascii="Calibri" w:hAnsi="Calibri" w:cs="Calibri"/>
        </w:rPr>
        <w:t>Spinraza</w:t>
      </w:r>
      <w:proofErr w:type="spellEnd"/>
      <w:r w:rsidRPr="00B829C4">
        <w:rPr>
          <w:rFonts w:ascii="Calibri" w:hAnsi="Calibri" w:cs="Calibri"/>
        </w:rPr>
        <w:t>™) Lietuvos rinkoje.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B3FF" w14:textId="77777777" w:rsidR="005A0835" w:rsidRDefault="005A0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4C0A36" w14:textId="77777777" w:rsidR="005A0835" w:rsidRDefault="005A08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ED704" w14:textId="77777777" w:rsidR="005A0835" w:rsidRPr="00B829C4" w:rsidRDefault="005A0835">
    <w:pPr>
      <w:pStyle w:val="Header"/>
      <w:framePr w:wrap="around" w:vAnchor="text" w:hAnchor="margin" w:xAlign="center" w:y="1"/>
      <w:rPr>
        <w:rStyle w:val="PageNumber"/>
        <w:rFonts w:ascii="Calibri" w:hAnsi="Calibri" w:cs="Calibri"/>
        <w:sz w:val="24"/>
        <w:szCs w:val="24"/>
      </w:rPr>
    </w:pPr>
    <w:r w:rsidRPr="00B829C4">
      <w:rPr>
        <w:rStyle w:val="PageNumber"/>
        <w:rFonts w:ascii="Calibri" w:hAnsi="Calibri" w:cs="Calibri"/>
        <w:sz w:val="24"/>
        <w:szCs w:val="24"/>
      </w:rPr>
      <w:fldChar w:fldCharType="begin"/>
    </w:r>
    <w:r w:rsidRPr="00B829C4">
      <w:rPr>
        <w:rStyle w:val="PageNumber"/>
        <w:rFonts w:ascii="Calibri" w:hAnsi="Calibri" w:cs="Calibri"/>
        <w:sz w:val="24"/>
        <w:szCs w:val="24"/>
      </w:rPr>
      <w:instrText xml:space="preserve">PAGE  </w:instrText>
    </w:r>
    <w:r w:rsidRPr="00B829C4">
      <w:rPr>
        <w:rStyle w:val="PageNumber"/>
        <w:rFonts w:ascii="Calibri" w:hAnsi="Calibri" w:cs="Calibri"/>
        <w:sz w:val="24"/>
        <w:szCs w:val="24"/>
      </w:rPr>
      <w:fldChar w:fldCharType="separate"/>
    </w:r>
    <w:r w:rsidRPr="00B829C4">
      <w:rPr>
        <w:rStyle w:val="PageNumber"/>
        <w:rFonts w:ascii="Calibri" w:hAnsi="Calibri" w:cs="Calibri"/>
        <w:noProof/>
        <w:sz w:val="24"/>
        <w:szCs w:val="24"/>
      </w:rPr>
      <w:t>3</w:t>
    </w:r>
    <w:r w:rsidRPr="00B829C4">
      <w:rPr>
        <w:rStyle w:val="PageNumber"/>
        <w:rFonts w:ascii="Calibri" w:hAnsi="Calibri" w:cs="Calibri"/>
        <w:sz w:val="24"/>
        <w:szCs w:val="24"/>
      </w:rPr>
      <w:fldChar w:fldCharType="end"/>
    </w:r>
  </w:p>
  <w:p w14:paraId="50CB8D18" w14:textId="77777777" w:rsidR="005A0835" w:rsidRPr="00B829C4" w:rsidRDefault="005A0835">
    <w:pPr>
      <w:pStyle w:val="Header"/>
      <w:rPr>
        <w:rFonts w:ascii="Calibri" w:hAnsi="Calibri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35"/>
    <w:rsid w:val="00314350"/>
    <w:rsid w:val="005A0835"/>
    <w:rsid w:val="005B2C0C"/>
    <w:rsid w:val="006239D4"/>
    <w:rsid w:val="006701B6"/>
    <w:rsid w:val="007D78D1"/>
    <w:rsid w:val="0084693D"/>
    <w:rsid w:val="009323C8"/>
    <w:rsid w:val="009C2DCE"/>
    <w:rsid w:val="009D76DA"/>
    <w:rsid w:val="00AE2979"/>
    <w:rsid w:val="00CD1E67"/>
    <w:rsid w:val="00CD466F"/>
    <w:rsid w:val="00D40FC6"/>
    <w:rsid w:val="00F003E7"/>
    <w:rsid w:val="00FB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3751284"/>
  <w15:chartTrackingRefBased/>
  <w15:docId w15:val="{5BE013AD-827C-4F03-9222-5C843B07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835"/>
    <w:pPr>
      <w:spacing w:after="200" w:line="276" w:lineRule="auto"/>
    </w:pPr>
    <w:rPr>
      <w:kern w:val="0"/>
      <w:sz w:val="22"/>
      <w:szCs w:val="22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08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8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83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83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83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83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83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83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83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8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8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8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8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8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8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8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8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8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0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83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0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83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08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835"/>
    <w:pPr>
      <w:spacing w:after="160"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08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8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83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0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835"/>
    <w:rPr>
      <w:kern w:val="0"/>
      <w:sz w:val="22"/>
      <w:szCs w:val="22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A0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835"/>
    <w:rPr>
      <w:kern w:val="0"/>
      <w:sz w:val="22"/>
      <w:szCs w:val="22"/>
      <w:lang w:val="lt-LT"/>
      <w14:ligatures w14:val="none"/>
    </w:rPr>
  </w:style>
  <w:style w:type="character" w:styleId="PageNumber">
    <w:name w:val="page number"/>
    <w:basedOn w:val="DefaultParagraphFont"/>
    <w:rsid w:val="005A0835"/>
  </w:style>
  <w:style w:type="paragraph" w:styleId="FootnoteText">
    <w:name w:val="footnote text"/>
    <w:basedOn w:val="Normal"/>
    <w:link w:val="FootnoteTextChar"/>
    <w:uiPriority w:val="99"/>
    <w:semiHidden/>
    <w:unhideWhenUsed/>
    <w:rsid w:val="005A08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0835"/>
    <w:rPr>
      <w:kern w:val="0"/>
      <w:sz w:val="20"/>
      <w:szCs w:val="20"/>
      <w:lang w:val="lt-LT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5A0835"/>
    <w:rPr>
      <w:vertAlign w:val="superscript"/>
    </w:rPr>
  </w:style>
  <w:style w:type="character" w:styleId="Hyperlink">
    <w:name w:val="Hyperlink"/>
    <w:uiPriority w:val="99"/>
    <w:unhideWhenUsed/>
    <w:rsid w:val="005A0835"/>
    <w:rPr>
      <w:strike w:val="0"/>
      <w:dstrike w:val="0"/>
      <w:color w:val="6E717F"/>
      <w:u w:val="none"/>
      <w:effect w:val="none"/>
      <w:shd w:val="clear" w:color="auto" w:fill="auto"/>
    </w:rPr>
  </w:style>
  <w:style w:type="table" w:styleId="TableGrid">
    <w:name w:val="Table Grid"/>
    <w:basedOn w:val="TableNormal"/>
    <w:uiPriority w:val="39"/>
    <w:rsid w:val="005A0835"/>
    <w:pPr>
      <w:spacing w:after="0" w:line="240" w:lineRule="auto"/>
    </w:pPr>
    <w:rPr>
      <w:kern w:val="0"/>
      <w:sz w:val="22"/>
      <w:szCs w:val="22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D1E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1E6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health/documents/community-register/html/h1188.htm" TargetMode="External"/><Relationship Id="rId1" Type="http://schemas.openxmlformats.org/officeDocument/2006/relationships/hyperlink" Target="https://vapris.vvkt.lt/vvkt-web/public/medications/view/2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Korkutė</dc:creator>
  <cp:lastModifiedBy>Eglė Korkutė</cp:lastModifiedBy>
  <cp:revision>5</cp:revision>
  <dcterms:created xsi:type="dcterms:W3CDTF">2025-11-11T06:35:00Z</dcterms:created>
  <dcterms:modified xsi:type="dcterms:W3CDTF">2025-11-17T06:09:00Z</dcterms:modified>
</cp:coreProperties>
</file>