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2D6D41"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9048565"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489B0B0E" w14:textId="77777777" w:rsidR="00B75409"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59223E5B" w:rsidR="008138B0" w:rsidRPr="00AC5D09" w:rsidRDefault="00E83E81" w:rsidP="005A5EF3">
            <w:pPr>
              <w:spacing w:after="0"/>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3CC07C43"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01</w:t>
            </w:r>
            <w:r w:rsidR="00D332DA" w:rsidRPr="006C4243">
              <w:rPr>
                <w:rFonts w:eastAsia="Times New Roman" w:cstheme="minorHAnsi"/>
                <w:sz w:val="24"/>
                <w:szCs w:val="24"/>
              </w:rPr>
              <w:t>-</w:t>
            </w:r>
          </w:p>
          <w:p w14:paraId="439A6C94" w14:textId="67132AB3" w:rsidR="00312215"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01</w:t>
            </w:r>
            <w:r w:rsidR="004D0118" w:rsidRPr="006C4243">
              <w:rPr>
                <w:rFonts w:eastAsia="Times New Roman" w:cstheme="minorHAnsi"/>
                <w:sz w:val="24"/>
                <w:szCs w:val="24"/>
              </w:rPr>
              <w:t>-</w:t>
            </w:r>
            <w:r w:rsidR="005C721F">
              <w:rPr>
                <w:rFonts w:eastAsia="Times New Roman" w:cstheme="minorHAnsi"/>
                <w:sz w:val="24"/>
                <w:szCs w:val="24"/>
              </w:rPr>
              <w:t>15</w:t>
            </w:r>
          </w:p>
        </w:tc>
        <w:tc>
          <w:tcPr>
            <w:tcW w:w="540" w:type="dxa"/>
          </w:tcPr>
          <w:p w14:paraId="3A88D3C2" w14:textId="3E121B39" w:rsidR="006C2659" w:rsidRPr="006C4243"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26739837" w14:textId="2A5EBE8C" w:rsidR="004D7674" w:rsidRPr="006C4243" w:rsidRDefault="00050BF6" w:rsidP="005A5EF3">
            <w:pPr>
              <w:spacing w:after="0"/>
              <w:rPr>
                <w:rFonts w:eastAsia="Times New Roman" w:cstheme="minorHAnsi"/>
                <w:sz w:val="24"/>
                <w:szCs w:val="24"/>
              </w:rPr>
            </w:pPr>
            <w:r w:rsidRPr="006C4243">
              <w:rPr>
                <w:rFonts w:eastAsia="Times New Roman" w:cstheme="minorHAnsi"/>
                <w:sz w:val="24"/>
                <w:szCs w:val="24"/>
              </w:rPr>
              <w:t>S-(1.19E)-</w:t>
            </w:r>
            <w:r w:rsidR="005C721F">
              <w:rPr>
                <w:rFonts w:eastAsia="Times New Roman" w:cstheme="minorHAnsi"/>
                <w:sz w:val="24"/>
                <w:szCs w:val="24"/>
              </w:rPr>
              <w:t>396</w:t>
            </w:r>
          </w:p>
        </w:tc>
      </w:tr>
    </w:tbl>
    <w:p w14:paraId="005C7CF4"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1F4FA0">
      <w:pPr>
        <w:tabs>
          <w:tab w:val="left" w:pos="1134"/>
        </w:tabs>
        <w:spacing w:after="0" w:line="240" w:lineRule="auto"/>
        <w:ind w:firstLine="567"/>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54CFF440" w:rsidR="003361C8" w:rsidRPr="006C4243" w:rsidRDefault="003361C8" w:rsidP="00CD0C96">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w:t>
      </w:r>
      <w:r w:rsidRPr="008020F0">
        <w:rPr>
          <w:rFonts w:cstheme="minorHAnsi"/>
          <w:sz w:val="24"/>
          <w:szCs w:val="24"/>
        </w:rPr>
        <w:t xml:space="preserve">sveikatos mokslų universiteto ligoninės Kauno klinikų (toliau – Perkančioji organizacija) prašymą sutikti </w:t>
      </w:r>
      <w:r w:rsidR="00053E86" w:rsidRPr="008020F0">
        <w:rPr>
          <w:rFonts w:cstheme="minorHAnsi"/>
          <w:b/>
          <w:bCs/>
          <w:sz w:val="24"/>
          <w:szCs w:val="24"/>
        </w:rPr>
        <w:t xml:space="preserve">Medikamento </w:t>
      </w:r>
      <w:proofErr w:type="spellStart"/>
      <w:r w:rsidR="000C44C3" w:rsidRPr="008020F0">
        <w:rPr>
          <w:rFonts w:cstheme="minorHAnsi"/>
          <w:b/>
          <w:bCs/>
          <w:sz w:val="24"/>
          <w:szCs w:val="24"/>
        </w:rPr>
        <w:t>Tebentafuspas</w:t>
      </w:r>
      <w:proofErr w:type="spellEnd"/>
      <w:r w:rsidR="000C44C3" w:rsidRPr="008020F0">
        <w:rPr>
          <w:rFonts w:cstheme="minorHAnsi"/>
          <w:b/>
          <w:bCs/>
          <w:sz w:val="24"/>
          <w:szCs w:val="24"/>
        </w:rPr>
        <w:t xml:space="preserve"> </w:t>
      </w:r>
      <w:r w:rsidR="007B174A" w:rsidRPr="008020F0">
        <w:rPr>
          <w:rFonts w:cstheme="minorHAnsi"/>
          <w:b/>
          <w:bCs/>
          <w:sz w:val="24"/>
          <w:szCs w:val="24"/>
        </w:rPr>
        <w:t xml:space="preserve">100 µg /0,5 ml </w:t>
      </w:r>
      <w:proofErr w:type="spellStart"/>
      <w:r w:rsidR="007B174A" w:rsidRPr="008020F0">
        <w:rPr>
          <w:rFonts w:cstheme="minorHAnsi"/>
          <w:b/>
          <w:bCs/>
          <w:sz w:val="24"/>
          <w:szCs w:val="24"/>
        </w:rPr>
        <w:t>inf</w:t>
      </w:r>
      <w:proofErr w:type="spellEnd"/>
      <w:r w:rsidR="007B174A" w:rsidRPr="008020F0">
        <w:rPr>
          <w:rFonts w:cstheme="minorHAnsi"/>
          <w:b/>
          <w:bCs/>
          <w:sz w:val="24"/>
          <w:szCs w:val="24"/>
        </w:rPr>
        <w:t xml:space="preserve">. </w:t>
      </w:r>
      <w:r w:rsidR="00F42495" w:rsidRPr="008020F0">
        <w:rPr>
          <w:rFonts w:cstheme="minorHAnsi"/>
          <w:b/>
          <w:bCs/>
          <w:sz w:val="24"/>
          <w:szCs w:val="24"/>
        </w:rPr>
        <w:t xml:space="preserve">(36 </w:t>
      </w:r>
      <w:proofErr w:type="spellStart"/>
      <w:r w:rsidR="00F42495" w:rsidRPr="008020F0">
        <w:rPr>
          <w:rFonts w:cstheme="minorHAnsi"/>
          <w:b/>
          <w:bCs/>
          <w:sz w:val="24"/>
          <w:szCs w:val="24"/>
        </w:rPr>
        <w:t>flak</w:t>
      </w:r>
      <w:proofErr w:type="spellEnd"/>
      <w:r w:rsidR="00F42495" w:rsidRPr="008020F0">
        <w:rPr>
          <w:rFonts w:cstheme="minorHAnsi"/>
          <w:b/>
          <w:bCs/>
          <w:sz w:val="24"/>
          <w:szCs w:val="24"/>
        </w:rPr>
        <w:t xml:space="preserve">.) </w:t>
      </w:r>
      <w:r w:rsidRPr="008020F0">
        <w:rPr>
          <w:rFonts w:cstheme="minorHAnsi"/>
          <w:b/>
          <w:bCs/>
          <w:sz w:val="24"/>
          <w:szCs w:val="24"/>
        </w:rPr>
        <w:t>pirkimą</w:t>
      </w:r>
      <w:r w:rsidRPr="008020F0">
        <w:rPr>
          <w:rFonts w:cstheme="minorHAnsi"/>
          <w:i/>
          <w:iCs/>
          <w:sz w:val="24"/>
          <w:szCs w:val="24"/>
        </w:rPr>
        <w:t xml:space="preserve"> </w:t>
      </w:r>
      <w:bookmarkEnd w:id="1"/>
      <w:r w:rsidRPr="008020F0">
        <w:rPr>
          <w:rFonts w:cstheme="minorHAnsi"/>
          <w:sz w:val="24"/>
          <w:szCs w:val="24"/>
        </w:rPr>
        <w:t xml:space="preserve">(toliau – Pirkimas) </w:t>
      </w:r>
      <w:bookmarkStart w:id="2" w:name="_Hlk156483642"/>
      <w:r w:rsidRPr="008020F0">
        <w:rPr>
          <w:rFonts w:cstheme="minorHAnsi"/>
          <w:sz w:val="24"/>
          <w:szCs w:val="24"/>
        </w:rPr>
        <w:t>vy</w:t>
      </w:r>
      <w:r w:rsidRPr="006C4243">
        <w:rPr>
          <w:rFonts w:cstheme="minorHAnsi"/>
          <w:sz w:val="24"/>
          <w:szCs w:val="24"/>
        </w:rPr>
        <w:t xml:space="preserve">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498875AA" w:rsidR="00431D42" w:rsidRPr="006C4243" w:rsidRDefault="00272923" w:rsidP="00CD0C9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w:t>
      </w:r>
      <w:r w:rsidR="007C188A">
        <w:rPr>
          <w:rFonts w:eastAsia="Times New Roman" w:cstheme="minorHAnsi"/>
          <w:sz w:val="24"/>
          <w:szCs w:val="24"/>
        </w:rPr>
        <w:t>us</w:t>
      </w:r>
      <w:r w:rsidRPr="006C4243">
        <w:rPr>
          <w:rFonts w:eastAsia="Times New Roman" w:cstheme="minorHAnsi"/>
          <w:sz w:val="24"/>
          <w:szCs w:val="24"/>
        </w:rPr>
        <w:t xml:space="preserve"> sprendim</w:t>
      </w:r>
      <w:r w:rsidR="007C188A">
        <w:rPr>
          <w:rFonts w:eastAsia="Times New Roman" w:cstheme="minorHAnsi"/>
          <w:sz w:val="24"/>
          <w:szCs w:val="24"/>
        </w:rPr>
        <w:t>us</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321B2F">
        <w:rPr>
          <w:rFonts w:eastAsia="Times New Roman" w:cstheme="minorHAnsi"/>
          <w:sz w:val="24"/>
          <w:szCs w:val="24"/>
        </w:rPr>
        <w:t>ų</w:t>
      </w:r>
      <w:r w:rsidRPr="006C4243">
        <w:rPr>
          <w:rFonts w:eastAsia="Times New Roman" w:cstheme="minorHAnsi"/>
          <w:sz w:val="24"/>
          <w:szCs w:val="24"/>
        </w:rPr>
        <w:t xml:space="preserve"> pacient</w:t>
      </w:r>
      <w:r w:rsidR="00321B2F">
        <w:rPr>
          <w:rFonts w:eastAsia="Times New Roman" w:cstheme="minorHAnsi"/>
          <w:sz w:val="24"/>
          <w:szCs w:val="24"/>
        </w:rPr>
        <w:t>ų</w:t>
      </w:r>
      <w:r w:rsidR="0015376D" w:rsidRPr="006C4243">
        <w:rPr>
          <w:rFonts w:eastAsia="Times New Roman" w:cstheme="minorHAnsi"/>
          <w:sz w:val="24"/>
          <w:szCs w:val="24"/>
        </w:rPr>
        <w:t xml:space="preserve"> </w:t>
      </w:r>
      <w:r w:rsidR="00856EFD">
        <w:rPr>
          <w:rFonts w:eastAsia="Times New Roman" w:cstheme="minorHAnsi"/>
          <w:sz w:val="24"/>
          <w:szCs w:val="24"/>
        </w:rPr>
        <w:t>R</w:t>
      </w:r>
      <w:r w:rsidR="0015376D" w:rsidRPr="006C4243">
        <w:rPr>
          <w:rFonts w:eastAsia="Times New Roman" w:cstheme="minorHAnsi"/>
          <w:sz w:val="24"/>
          <w:szCs w:val="24"/>
        </w:rPr>
        <w:t xml:space="preserve">. </w:t>
      </w:r>
      <w:r w:rsidR="00321B2F">
        <w:rPr>
          <w:rFonts w:eastAsia="Times New Roman" w:cstheme="minorHAnsi"/>
          <w:sz w:val="24"/>
          <w:szCs w:val="24"/>
        </w:rPr>
        <w:t>B</w:t>
      </w:r>
      <w:r w:rsidR="0015376D" w:rsidRPr="006C4243">
        <w:rPr>
          <w:rFonts w:eastAsia="Times New Roman" w:cstheme="minorHAnsi"/>
          <w:sz w:val="24"/>
          <w:szCs w:val="24"/>
        </w:rPr>
        <w:t xml:space="preserve">. </w:t>
      </w:r>
      <w:r w:rsidR="00321B2F">
        <w:rPr>
          <w:rFonts w:eastAsia="Times New Roman" w:cstheme="minorHAnsi"/>
          <w:sz w:val="24"/>
          <w:szCs w:val="24"/>
        </w:rPr>
        <w:t xml:space="preserve">ir </w:t>
      </w:r>
      <w:r w:rsidR="000C4B6B">
        <w:rPr>
          <w:rFonts w:eastAsia="Times New Roman" w:cstheme="minorHAnsi"/>
          <w:sz w:val="24"/>
          <w:szCs w:val="24"/>
        </w:rPr>
        <w:t xml:space="preserve">A. J. </w:t>
      </w:r>
      <w:r w:rsidRPr="006C4243">
        <w:rPr>
          <w:rFonts w:eastAsia="Times New Roman" w:cstheme="minorHAnsi"/>
          <w:sz w:val="24"/>
          <w:szCs w:val="24"/>
        </w:rPr>
        <w:t>gydymo išlaidas pagal pateikt</w:t>
      </w:r>
      <w:r w:rsidR="000C4B6B">
        <w:rPr>
          <w:rFonts w:eastAsia="Times New Roman" w:cstheme="minorHAnsi"/>
          <w:sz w:val="24"/>
          <w:szCs w:val="24"/>
        </w:rPr>
        <w:t xml:space="preserve">us </w:t>
      </w:r>
      <w:r w:rsidRPr="006C4243">
        <w:rPr>
          <w:rFonts w:eastAsia="Times New Roman" w:cstheme="minorHAnsi"/>
          <w:sz w:val="24"/>
          <w:szCs w:val="24"/>
        </w:rPr>
        <w:t>prašym</w:t>
      </w:r>
      <w:r w:rsidR="000C4B6B">
        <w:rPr>
          <w:rFonts w:eastAsia="Times New Roman" w:cstheme="minorHAnsi"/>
          <w:sz w:val="24"/>
          <w:szCs w:val="24"/>
        </w:rPr>
        <w:t>us</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0C4B6B" w:rsidRPr="000C4B6B">
        <w:rPr>
          <w:rFonts w:eastAsia="Times New Roman" w:cstheme="minorHAnsi"/>
          <w:sz w:val="24"/>
          <w:szCs w:val="24"/>
        </w:rPr>
        <w:t>Tebentafuspas</w:t>
      </w:r>
      <w:proofErr w:type="spellEnd"/>
      <w:r w:rsidR="000C4B6B" w:rsidRPr="000C4B6B">
        <w:rPr>
          <w:rFonts w:eastAsia="Times New Roman" w:cstheme="minorHAnsi"/>
          <w:sz w:val="24"/>
          <w:szCs w:val="24"/>
        </w:rPr>
        <w:t>,</w:t>
      </w:r>
      <w:r w:rsidR="000C4B6B">
        <w:rPr>
          <w:rFonts w:eastAsia="Times New Roman" w:cstheme="minorHAnsi"/>
          <w:sz w:val="24"/>
          <w:szCs w:val="24"/>
        </w:rPr>
        <w:t xml:space="preserve"> </w:t>
      </w:r>
      <w:r w:rsidR="000C4B6B" w:rsidRPr="000C4B6B">
        <w:rPr>
          <w:rFonts w:eastAsia="Times New Roman" w:cstheme="minorHAnsi"/>
          <w:sz w:val="24"/>
          <w:szCs w:val="24"/>
        </w:rPr>
        <w:t>koncentratas</w:t>
      </w:r>
      <w:r w:rsidR="000C4B6B">
        <w:rPr>
          <w:rFonts w:eastAsia="Times New Roman" w:cstheme="minorHAnsi"/>
          <w:sz w:val="24"/>
          <w:szCs w:val="24"/>
        </w:rPr>
        <w:t xml:space="preserve"> </w:t>
      </w:r>
      <w:r w:rsidR="000C4B6B" w:rsidRPr="000C4B6B">
        <w:rPr>
          <w:rFonts w:eastAsia="Times New Roman" w:cstheme="minorHAnsi"/>
          <w:sz w:val="24"/>
          <w:szCs w:val="24"/>
        </w:rPr>
        <w:t>infuziniam tirpalui</w:t>
      </w:r>
      <w:r w:rsidRPr="006C4243">
        <w:rPr>
          <w:rFonts w:eastAsia="Times New Roman" w:cstheme="minorHAnsi"/>
          <w:sz w:val="24"/>
          <w:szCs w:val="24"/>
        </w:rPr>
        <w:t xml:space="preserve"> </w:t>
      </w:r>
      <w:r w:rsidR="00736B17" w:rsidRPr="00736B17">
        <w:rPr>
          <w:rFonts w:eastAsia="Times New Roman" w:cstheme="minorHAnsi"/>
          <w:sz w:val="24"/>
          <w:szCs w:val="24"/>
        </w:rPr>
        <w:t>100 µg/0,5 ml</w:t>
      </w:r>
      <w:r w:rsidR="00736B17">
        <w:rPr>
          <w:rFonts w:eastAsia="Times New Roman" w:cstheme="minorHAnsi"/>
          <w:sz w:val="24"/>
          <w:szCs w:val="24"/>
        </w:rPr>
        <w:t xml:space="preserve"> </w:t>
      </w:r>
      <w:r w:rsidR="00736B17" w:rsidRPr="00736B17">
        <w:rPr>
          <w:rFonts w:eastAsia="Times New Roman" w:cstheme="minorHAnsi"/>
          <w:sz w:val="24"/>
          <w:szCs w:val="24"/>
        </w:rPr>
        <w:t>N1</w:t>
      </w:r>
      <w:r w:rsidR="00736B17">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E3712D">
        <w:rPr>
          <w:rFonts w:eastAsia="Times New Roman" w:cstheme="minorHAnsi"/>
          <w:bCs/>
          <w:sz w:val="24"/>
          <w:szCs w:val="24"/>
        </w:rPr>
        <w:t>uose</w:t>
      </w:r>
      <w:r w:rsidR="001154D3" w:rsidRPr="006C4243">
        <w:rPr>
          <w:rFonts w:eastAsia="Times New Roman" w:cstheme="minorHAnsi"/>
          <w:bCs/>
          <w:sz w:val="24"/>
          <w:szCs w:val="24"/>
        </w:rPr>
        <w:t xml:space="preserve"> garantini</w:t>
      </w:r>
      <w:r w:rsidR="0016236E">
        <w:rPr>
          <w:rFonts w:eastAsia="Times New Roman" w:cstheme="minorHAnsi"/>
          <w:bCs/>
          <w:sz w:val="24"/>
          <w:szCs w:val="24"/>
        </w:rPr>
        <w:t xml:space="preserve">uose </w:t>
      </w:r>
      <w:r w:rsidR="001154D3" w:rsidRPr="006C4243">
        <w:rPr>
          <w:rFonts w:eastAsia="Times New Roman" w:cstheme="minorHAnsi"/>
          <w:bCs/>
          <w:sz w:val="24"/>
          <w:szCs w:val="24"/>
        </w:rPr>
        <w:t>rašt</w:t>
      </w:r>
      <w:r w:rsidR="0016236E">
        <w:rPr>
          <w:rFonts w:eastAsia="Times New Roman" w:cstheme="minorHAnsi"/>
          <w:bCs/>
          <w:sz w:val="24"/>
          <w:szCs w:val="24"/>
        </w:rPr>
        <w:t>uos</w:t>
      </w:r>
      <w:r w:rsidR="001154D3" w:rsidRPr="006C4243">
        <w:rPr>
          <w:rFonts w:eastAsia="Times New Roman" w:cstheme="minorHAnsi"/>
          <w:bCs/>
          <w:sz w:val="24"/>
          <w:szCs w:val="24"/>
        </w:rPr>
        <w: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F663FB" w:rsidRPr="00F663FB">
        <w:rPr>
          <w:rFonts w:eastAsia="Times New Roman" w:cstheme="minorHAnsi"/>
          <w:bCs/>
          <w:sz w:val="24"/>
          <w:szCs w:val="24"/>
        </w:rPr>
        <w:t>Tebentafuspas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VLK garantuoja sumokėti už medikamentą </w:t>
      </w:r>
      <w:proofErr w:type="spellStart"/>
      <w:r w:rsidR="006C05DC" w:rsidRPr="006C05DC">
        <w:rPr>
          <w:rFonts w:eastAsia="Times New Roman" w:cstheme="minorHAnsi"/>
          <w:bCs/>
          <w:sz w:val="24"/>
          <w:szCs w:val="24"/>
        </w:rPr>
        <w:t>Tebentafuspas</w:t>
      </w:r>
      <w:proofErr w:type="spellEnd"/>
      <w:r w:rsidR="00431F4A" w:rsidRPr="006C4243">
        <w:rPr>
          <w:rFonts w:eastAsia="Times New Roman" w:cstheme="minorHAnsi"/>
          <w:bCs/>
          <w:sz w:val="24"/>
          <w:szCs w:val="24"/>
        </w:rPr>
        <w:t xml:space="preserve"> garantini</w:t>
      </w:r>
      <w:r w:rsidR="009215E6">
        <w:rPr>
          <w:rFonts w:eastAsia="Times New Roman" w:cstheme="minorHAnsi"/>
          <w:bCs/>
          <w:sz w:val="24"/>
          <w:szCs w:val="24"/>
        </w:rPr>
        <w:t>uose</w:t>
      </w:r>
      <w:r w:rsidR="00431F4A" w:rsidRPr="006C4243">
        <w:rPr>
          <w:rFonts w:eastAsia="Times New Roman" w:cstheme="minorHAnsi"/>
          <w:bCs/>
          <w:sz w:val="24"/>
          <w:szCs w:val="24"/>
        </w:rPr>
        <w:t xml:space="preserve"> rašt</w:t>
      </w:r>
      <w:r w:rsidR="009215E6">
        <w:rPr>
          <w:rFonts w:eastAsia="Times New Roman" w:cstheme="minorHAnsi"/>
          <w:bCs/>
          <w:sz w:val="24"/>
          <w:szCs w:val="24"/>
        </w:rPr>
        <w:t>uos</w:t>
      </w:r>
      <w:r w:rsidR="00431F4A" w:rsidRPr="006C4243">
        <w:rPr>
          <w:rFonts w:eastAsia="Times New Roman" w:cstheme="minorHAnsi"/>
          <w:bCs/>
          <w:sz w:val="24"/>
          <w:szCs w:val="24"/>
        </w:rPr>
        <w:t>e nurodyt</w:t>
      </w:r>
      <w:r w:rsidR="009215E6">
        <w:rPr>
          <w:rFonts w:eastAsia="Times New Roman" w:cstheme="minorHAnsi"/>
          <w:bCs/>
          <w:sz w:val="24"/>
          <w:szCs w:val="24"/>
        </w:rPr>
        <w:t>as</w:t>
      </w:r>
      <w:r w:rsidR="00431F4A" w:rsidRPr="006C4243">
        <w:rPr>
          <w:rFonts w:eastAsia="Times New Roman" w:cstheme="minorHAnsi"/>
          <w:bCs/>
          <w:sz w:val="24"/>
          <w:szCs w:val="24"/>
        </w:rPr>
        <w:t xml:space="preserve"> sum</w:t>
      </w:r>
      <w:r w:rsidR="009215E6">
        <w:rPr>
          <w:rFonts w:eastAsia="Times New Roman" w:cstheme="minorHAnsi"/>
          <w:bCs/>
          <w:sz w:val="24"/>
          <w:szCs w:val="24"/>
        </w:rPr>
        <w:t>as</w:t>
      </w:r>
      <w:r w:rsidR="00431F4A" w:rsidRPr="006C4243">
        <w:rPr>
          <w:rFonts w:eastAsia="Times New Roman" w:cstheme="minorHAnsi"/>
          <w:bCs/>
          <w:sz w:val="24"/>
          <w:szCs w:val="24"/>
        </w:rPr>
        <w:t>,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VLK garantini</w:t>
      </w:r>
      <w:r w:rsidR="006805DC">
        <w:rPr>
          <w:rFonts w:eastAsia="Times New Roman" w:cstheme="minorHAnsi"/>
          <w:bCs/>
          <w:sz w:val="24"/>
          <w:szCs w:val="24"/>
        </w:rPr>
        <w:t>uose</w:t>
      </w:r>
      <w:r w:rsidR="002565B4">
        <w:rPr>
          <w:rFonts w:eastAsia="Times New Roman" w:cstheme="minorHAnsi"/>
          <w:bCs/>
          <w:sz w:val="24"/>
          <w:szCs w:val="24"/>
        </w:rPr>
        <w:t xml:space="preserve"> rašt</w:t>
      </w:r>
      <w:r w:rsidR="006805DC">
        <w:rPr>
          <w:rFonts w:eastAsia="Times New Roman" w:cstheme="minorHAnsi"/>
          <w:bCs/>
          <w:sz w:val="24"/>
          <w:szCs w:val="24"/>
        </w:rPr>
        <w:t>uose</w:t>
      </w:r>
      <w:r w:rsidR="002565B4">
        <w:rPr>
          <w:rFonts w:eastAsia="Times New Roman" w:cstheme="minorHAnsi"/>
          <w:bCs/>
          <w:sz w:val="24"/>
          <w:szCs w:val="24"/>
        </w:rPr>
        <w:t xml:space="preserve"> nurodyta, kad </w:t>
      </w:r>
      <w:r w:rsidR="00431F4A" w:rsidRPr="006C4243">
        <w:rPr>
          <w:rFonts w:eastAsia="Times New Roman" w:cstheme="minorHAnsi"/>
          <w:bCs/>
          <w:sz w:val="24"/>
          <w:szCs w:val="24"/>
        </w:rPr>
        <w:t xml:space="preserve">medikamento </w:t>
      </w:r>
      <w:proofErr w:type="spellStart"/>
      <w:r w:rsidR="006805DC" w:rsidRPr="006805DC">
        <w:rPr>
          <w:rFonts w:eastAsia="Times New Roman" w:cstheme="minorHAnsi"/>
          <w:bCs/>
          <w:sz w:val="24"/>
          <w:szCs w:val="24"/>
        </w:rPr>
        <w:t>Tebentafuspas</w:t>
      </w:r>
      <w:proofErr w:type="spellEnd"/>
      <w:r w:rsidR="006805DC" w:rsidRPr="006805DC">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38F10D84" w:rsidR="00431D42" w:rsidRPr="006C4243" w:rsidRDefault="00431D42" w:rsidP="00CD0C9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684954" w:rsidRPr="00684954">
        <w:rPr>
          <w:rFonts w:eastAsia="Times New Roman" w:cstheme="minorHAnsi"/>
          <w:bCs/>
          <w:sz w:val="24"/>
          <w:szCs w:val="24"/>
        </w:rPr>
        <w:t>Tebentafuspas</w:t>
      </w:r>
      <w:proofErr w:type="spellEnd"/>
      <w:r w:rsidR="00977C82" w:rsidRPr="006C4243">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yra</w:t>
      </w:r>
      <w:r w:rsidR="00DE0C68">
        <w:rPr>
          <w:rFonts w:eastAsia="Times New Roman" w:cstheme="minorHAnsi"/>
          <w:sz w:val="24"/>
          <w:szCs w:val="24"/>
        </w:rPr>
        <w:t xml:space="preserve"> įmonė</w:t>
      </w:r>
      <w:r w:rsidRPr="006C4243">
        <w:rPr>
          <w:rFonts w:eastAsia="Times New Roman" w:cstheme="minorHAnsi"/>
          <w:sz w:val="24"/>
          <w:szCs w:val="24"/>
        </w:rPr>
        <w:t xml:space="preserve"> </w:t>
      </w:r>
      <w:proofErr w:type="spellStart"/>
      <w:r w:rsidR="008F38DD" w:rsidRPr="008F38DD">
        <w:rPr>
          <w:rFonts w:eastAsia="Times New Roman" w:cstheme="minorHAnsi"/>
          <w:sz w:val="24"/>
          <w:szCs w:val="24"/>
        </w:rPr>
        <w:t>Immunocore</w:t>
      </w:r>
      <w:proofErr w:type="spellEnd"/>
      <w:r w:rsidR="008F38DD" w:rsidRPr="008F38DD">
        <w:rPr>
          <w:rFonts w:eastAsia="Times New Roman" w:cstheme="minorHAnsi"/>
          <w:sz w:val="24"/>
          <w:szCs w:val="24"/>
        </w:rPr>
        <w:t xml:space="preserve"> </w:t>
      </w:r>
      <w:proofErr w:type="spellStart"/>
      <w:r w:rsidR="008F38DD" w:rsidRPr="008F38DD">
        <w:rPr>
          <w:rFonts w:eastAsia="Times New Roman" w:cstheme="minorHAnsi"/>
          <w:sz w:val="24"/>
          <w:szCs w:val="24"/>
        </w:rPr>
        <w:t>Ireland</w:t>
      </w:r>
      <w:proofErr w:type="spellEnd"/>
      <w:r w:rsidR="008F38DD" w:rsidRPr="008F38DD">
        <w:rPr>
          <w:rFonts w:eastAsia="Times New Roman" w:cstheme="minorHAnsi"/>
          <w:sz w:val="24"/>
          <w:szCs w:val="24"/>
        </w:rPr>
        <w:t xml:space="preserve"> </w:t>
      </w:r>
      <w:proofErr w:type="spellStart"/>
      <w:r w:rsidR="008F38DD" w:rsidRPr="008F38DD">
        <w:rPr>
          <w:rFonts w:eastAsia="Times New Roman" w:cstheme="minorHAnsi"/>
          <w:sz w:val="24"/>
          <w:szCs w:val="24"/>
        </w:rPr>
        <w:t>Limited</w:t>
      </w:r>
      <w:proofErr w:type="spellEnd"/>
      <w:r w:rsidR="008F38DD" w:rsidRPr="008F38DD">
        <w:rPr>
          <w:rFonts w:eastAsia="Times New Roman" w:cstheme="minorHAnsi"/>
          <w:sz w:val="24"/>
          <w:szCs w:val="24"/>
        </w:rPr>
        <w:t>, Airija</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5588487C" w14:textId="6C157FA5" w:rsidR="00370469" w:rsidRDefault="00FC5E17" w:rsidP="00CD0C96">
      <w:pPr>
        <w:tabs>
          <w:tab w:val="left" w:pos="851"/>
          <w:tab w:val="left" w:pos="1134"/>
        </w:tabs>
        <w:spacing w:after="0"/>
        <w:ind w:firstLine="567"/>
        <w:rPr>
          <w:rFonts w:eastAsia="Times New Roman" w:cstheme="minorHAnsi"/>
          <w:sz w:val="24"/>
          <w:szCs w:val="24"/>
        </w:rPr>
      </w:pPr>
      <w:r w:rsidRPr="008F15E2">
        <w:rPr>
          <w:rFonts w:eastAsia="Times New Roman" w:cstheme="minorHAnsi"/>
          <w:sz w:val="24"/>
          <w:szCs w:val="24"/>
        </w:rPr>
        <w:t>Perkančio</w:t>
      </w:r>
      <w:r w:rsidR="000F3FF6" w:rsidRPr="008F15E2">
        <w:rPr>
          <w:rFonts w:eastAsia="Times New Roman" w:cstheme="minorHAnsi"/>
          <w:sz w:val="24"/>
          <w:szCs w:val="24"/>
        </w:rPr>
        <w:t>ji</w:t>
      </w:r>
      <w:r w:rsidRPr="008F15E2">
        <w:rPr>
          <w:rFonts w:eastAsia="Times New Roman" w:cstheme="minorHAnsi"/>
          <w:sz w:val="24"/>
          <w:szCs w:val="24"/>
        </w:rPr>
        <w:t xml:space="preserve"> organizacij</w:t>
      </w:r>
      <w:r w:rsidR="000F3FF6" w:rsidRPr="008F15E2">
        <w:rPr>
          <w:rFonts w:eastAsia="Times New Roman" w:cstheme="minorHAnsi"/>
          <w:sz w:val="24"/>
          <w:szCs w:val="24"/>
        </w:rPr>
        <w:t>a</w:t>
      </w:r>
      <w:r w:rsidRPr="008F15E2">
        <w:rPr>
          <w:rFonts w:eastAsia="Times New Roman" w:cstheme="minorHAnsi"/>
          <w:sz w:val="24"/>
          <w:szCs w:val="24"/>
        </w:rPr>
        <w:t xml:space="preserve"> p</w:t>
      </w:r>
      <w:r w:rsidR="001F7124" w:rsidRPr="008F15E2">
        <w:rPr>
          <w:rFonts w:eastAsia="Times New Roman" w:cstheme="minorHAnsi"/>
          <w:sz w:val="24"/>
          <w:szCs w:val="24"/>
        </w:rPr>
        <w:t xml:space="preserve">rašyme nurodė, kad </w:t>
      </w:r>
      <w:r w:rsidR="00840E0F" w:rsidRPr="008F15E2">
        <w:rPr>
          <w:rFonts w:eastAsia="Times New Roman" w:cstheme="minorHAnsi"/>
          <w:sz w:val="24"/>
          <w:szCs w:val="24"/>
        </w:rPr>
        <w:t xml:space="preserve">medikamentas </w:t>
      </w:r>
      <w:proofErr w:type="spellStart"/>
      <w:r w:rsidR="00B4166E" w:rsidRPr="008F15E2">
        <w:rPr>
          <w:rFonts w:eastAsia="Times New Roman" w:cstheme="minorHAnsi"/>
          <w:sz w:val="24"/>
          <w:szCs w:val="24"/>
        </w:rPr>
        <w:t>Tebentafuspas</w:t>
      </w:r>
      <w:proofErr w:type="spellEnd"/>
      <w:r w:rsidR="00AD3663" w:rsidRPr="008F15E2">
        <w:rPr>
          <w:rFonts w:eastAsia="Times New Roman" w:cstheme="minorHAnsi"/>
          <w:sz w:val="24"/>
          <w:szCs w:val="24"/>
        </w:rPr>
        <w:t xml:space="preserve"> </w:t>
      </w:r>
      <w:r w:rsidR="00840E0F" w:rsidRPr="008F15E2">
        <w:rPr>
          <w:rFonts w:eastAsia="Times New Roman" w:cstheme="minorHAnsi"/>
          <w:sz w:val="24"/>
          <w:szCs w:val="24"/>
        </w:rPr>
        <w:t xml:space="preserve">yra įtrauktas į </w:t>
      </w:r>
      <w:r w:rsidR="00D019E1" w:rsidRPr="008F15E2">
        <w:rPr>
          <w:rFonts w:eastAsia="Times New Roman" w:cstheme="minorHAnsi"/>
          <w:sz w:val="24"/>
          <w:szCs w:val="24"/>
        </w:rPr>
        <w:t>CPO</w:t>
      </w:r>
      <w:r w:rsidR="00804EF7" w:rsidRPr="008F15E2">
        <w:rPr>
          <w:rFonts w:eastAsia="Times New Roman" w:cstheme="minorHAnsi"/>
          <w:sz w:val="24"/>
          <w:szCs w:val="24"/>
        </w:rPr>
        <w:t>.</w:t>
      </w:r>
      <w:r w:rsidR="00D019E1" w:rsidRPr="008F15E2">
        <w:rPr>
          <w:rFonts w:eastAsia="Times New Roman" w:cstheme="minorHAnsi"/>
          <w:sz w:val="24"/>
          <w:szCs w:val="24"/>
        </w:rPr>
        <w:t>LT</w:t>
      </w:r>
      <w:r w:rsidR="00840E0F" w:rsidRPr="008F15E2">
        <w:rPr>
          <w:rFonts w:eastAsia="Times New Roman" w:cstheme="minorHAnsi"/>
          <w:sz w:val="24"/>
          <w:szCs w:val="24"/>
        </w:rPr>
        <w:t xml:space="preserve"> katalogą, </w:t>
      </w:r>
      <w:r w:rsidR="00E70AB3" w:rsidRPr="008F15E2">
        <w:rPr>
          <w:rFonts w:eastAsia="Times New Roman" w:cstheme="minorHAnsi"/>
          <w:sz w:val="24"/>
          <w:szCs w:val="24"/>
        </w:rPr>
        <w:t>todėl</w:t>
      </w:r>
      <w:r w:rsidR="00840E0F" w:rsidRPr="008F15E2">
        <w:rPr>
          <w:rFonts w:eastAsia="Times New Roman" w:cstheme="minorHAnsi"/>
          <w:sz w:val="24"/>
          <w:szCs w:val="24"/>
        </w:rPr>
        <w:t xml:space="preserve"> </w:t>
      </w:r>
      <w:r w:rsidR="00137813" w:rsidRPr="008F15E2">
        <w:rPr>
          <w:rFonts w:eastAsia="Times New Roman" w:cstheme="minorHAnsi"/>
          <w:sz w:val="24"/>
          <w:szCs w:val="24"/>
        </w:rPr>
        <w:t xml:space="preserve">buvo vykdomas </w:t>
      </w:r>
      <w:r w:rsidR="00840E0F" w:rsidRPr="008F15E2">
        <w:rPr>
          <w:rFonts w:eastAsia="Times New Roman" w:cstheme="minorHAnsi"/>
          <w:sz w:val="24"/>
          <w:szCs w:val="24"/>
        </w:rPr>
        <w:t>šio medikamento pirkim</w:t>
      </w:r>
      <w:r w:rsidR="00137813" w:rsidRPr="008F15E2">
        <w:rPr>
          <w:rFonts w:eastAsia="Times New Roman" w:cstheme="minorHAnsi"/>
          <w:sz w:val="24"/>
          <w:szCs w:val="24"/>
        </w:rPr>
        <w:t>as</w:t>
      </w:r>
      <w:r w:rsidR="00840E0F" w:rsidRPr="008F15E2">
        <w:rPr>
          <w:rFonts w:eastAsia="Times New Roman" w:cstheme="minorHAnsi"/>
          <w:sz w:val="24"/>
          <w:szCs w:val="24"/>
        </w:rPr>
        <w:t xml:space="preserve"> per CPO</w:t>
      </w:r>
      <w:r w:rsidR="00D019E1" w:rsidRPr="008F15E2">
        <w:rPr>
          <w:rFonts w:eastAsia="Times New Roman" w:cstheme="minorHAnsi"/>
          <w:sz w:val="24"/>
          <w:szCs w:val="24"/>
        </w:rPr>
        <w:t xml:space="preserve"> LT</w:t>
      </w:r>
      <w:r w:rsidR="00840E0F" w:rsidRPr="008F15E2">
        <w:rPr>
          <w:rFonts w:eastAsia="Times New Roman" w:cstheme="minorHAnsi"/>
          <w:sz w:val="24"/>
          <w:szCs w:val="24"/>
        </w:rPr>
        <w:t xml:space="preserve">, tačiau </w:t>
      </w:r>
      <w:r w:rsidR="00DA5A16" w:rsidRPr="008F15E2">
        <w:rPr>
          <w:rFonts w:eastAsia="Times New Roman" w:cstheme="minorHAnsi"/>
          <w:sz w:val="24"/>
          <w:szCs w:val="24"/>
        </w:rPr>
        <w:t>nustatytus reikalavimus atitinkančių pasiūlymų nebuvo pateikta</w:t>
      </w:r>
      <w:r w:rsidR="00196FA9" w:rsidRPr="008F15E2">
        <w:rPr>
          <w:rFonts w:eastAsia="Times New Roman" w:cstheme="minorHAnsi"/>
          <w:sz w:val="24"/>
          <w:szCs w:val="24"/>
        </w:rPr>
        <w:t xml:space="preserve">. </w:t>
      </w:r>
      <w:r w:rsidR="00833150" w:rsidRPr="008F15E2">
        <w:rPr>
          <w:rFonts w:eastAsia="Times New Roman" w:cstheme="minorHAnsi"/>
          <w:sz w:val="24"/>
          <w:szCs w:val="24"/>
        </w:rPr>
        <w:t>Nuolatinės viešojo pirkimo komisijos vaistams bei vaistinėms medžiagoms įsigyti</w:t>
      </w:r>
      <w:r w:rsidR="00833150" w:rsidRPr="00833150">
        <w:rPr>
          <w:rFonts w:eastAsia="Times New Roman" w:cstheme="minorHAnsi"/>
          <w:sz w:val="24"/>
          <w:szCs w:val="24"/>
        </w:rPr>
        <w:t xml:space="preserve">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6"/>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2B179E" w:rsidRPr="002B179E">
        <w:rPr>
          <w:rFonts w:eastAsia="Times New Roman" w:cstheme="minorHAnsi"/>
          <w:sz w:val="24"/>
          <w:szCs w:val="24"/>
        </w:rPr>
        <w:t>Tebentafuspas</w:t>
      </w:r>
      <w:proofErr w:type="spellEnd"/>
      <w:r w:rsidR="002B179E" w:rsidRPr="002B179E">
        <w:rPr>
          <w:rFonts w:eastAsia="Times New Roman" w:cstheme="minorHAnsi"/>
          <w:sz w:val="24"/>
          <w:szCs w:val="24"/>
        </w:rPr>
        <w:t xml:space="preserve"> </w:t>
      </w:r>
      <w:r w:rsidR="009C0A78">
        <w:rPr>
          <w:rFonts w:eastAsia="Times New Roman" w:cstheme="minorHAnsi"/>
          <w:sz w:val="24"/>
          <w:szCs w:val="24"/>
        </w:rPr>
        <w:t>100</w:t>
      </w:r>
      <w:r w:rsidR="007F69B0" w:rsidRPr="007F69B0">
        <w:rPr>
          <w:rFonts w:eastAsia="Times New Roman" w:cstheme="minorHAnsi"/>
          <w:sz w:val="24"/>
          <w:szCs w:val="24"/>
        </w:rPr>
        <w:t xml:space="preserve"> </w:t>
      </w:r>
      <w:proofErr w:type="spellStart"/>
      <w:r w:rsidR="007F69B0" w:rsidRPr="007F69B0">
        <w:rPr>
          <w:rFonts w:eastAsia="Times New Roman" w:cstheme="minorHAnsi"/>
          <w:sz w:val="24"/>
          <w:szCs w:val="24"/>
        </w:rPr>
        <w:t>m</w:t>
      </w:r>
      <w:r w:rsidR="009C0A78">
        <w:rPr>
          <w:rFonts w:eastAsia="Times New Roman" w:cstheme="minorHAnsi"/>
          <w:sz w:val="24"/>
          <w:szCs w:val="24"/>
        </w:rPr>
        <w:t>c</w:t>
      </w:r>
      <w:r w:rsidR="007F69B0" w:rsidRPr="007F69B0">
        <w:rPr>
          <w:rFonts w:eastAsia="Times New Roman" w:cstheme="minorHAnsi"/>
          <w:sz w:val="24"/>
          <w:szCs w:val="24"/>
        </w:rPr>
        <w:t>g</w:t>
      </w:r>
      <w:proofErr w:type="spellEnd"/>
      <w:r w:rsidR="009C0A78">
        <w:rPr>
          <w:rFonts w:eastAsia="Times New Roman" w:cstheme="minorHAnsi"/>
          <w:sz w:val="24"/>
          <w:szCs w:val="24"/>
        </w:rPr>
        <w:t>/0,5 ml</w:t>
      </w:r>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DA4762" w:rsidRPr="00DA4762">
        <w:rPr>
          <w:rFonts w:eastAsia="Times New Roman" w:cstheme="minorHAnsi"/>
          <w:sz w:val="24"/>
          <w:szCs w:val="24"/>
        </w:rPr>
        <w:t>Tebentafuspas</w:t>
      </w:r>
      <w:proofErr w:type="spellEnd"/>
      <w:r w:rsidR="00DA4762" w:rsidRPr="00DA4762">
        <w:rPr>
          <w:rFonts w:eastAsia="Times New Roman" w:cstheme="minorHAnsi"/>
          <w:sz w:val="24"/>
          <w:szCs w:val="24"/>
        </w:rPr>
        <w:t xml:space="preserve"> 100 </w:t>
      </w:r>
      <w:proofErr w:type="spellStart"/>
      <w:r w:rsidR="00DA4762" w:rsidRPr="00DA4762">
        <w:rPr>
          <w:rFonts w:eastAsia="Times New Roman" w:cstheme="minorHAnsi"/>
          <w:sz w:val="24"/>
          <w:szCs w:val="24"/>
        </w:rPr>
        <w:t>mcg</w:t>
      </w:r>
      <w:proofErr w:type="spellEnd"/>
      <w:r w:rsidR="00DA4762" w:rsidRPr="00DA4762">
        <w:rPr>
          <w:rFonts w:eastAsia="Times New Roman" w:cstheme="minorHAnsi"/>
          <w:sz w:val="24"/>
          <w:szCs w:val="24"/>
        </w:rPr>
        <w:t>/0,5 ml.</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w:t>
      </w:r>
      <w:r w:rsidR="00DE0C68">
        <w:rPr>
          <w:rFonts w:eastAsia="Times New Roman" w:cstheme="minorHAnsi"/>
          <w:sz w:val="24"/>
          <w:szCs w:val="24"/>
        </w:rPr>
        <w:t>pažymėta</w:t>
      </w:r>
      <w:r w:rsidR="001049FC" w:rsidRPr="001049FC">
        <w:rPr>
          <w:rFonts w:eastAsia="Times New Roman" w:cstheme="minorHAnsi"/>
          <w:sz w:val="24"/>
          <w:szCs w:val="24"/>
        </w:rPr>
        <w:t>, kad tiekėja</w:t>
      </w:r>
      <w:r w:rsidR="00B47480">
        <w:rPr>
          <w:rFonts w:eastAsia="Times New Roman" w:cstheme="minorHAnsi"/>
          <w:sz w:val="24"/>
          <w:szCs w:val="24"/>
        </w:rPr>
        <w:t>s</w:t>
      </w:r>
      <w:r w:rsidR="001049FC" w:rsidRPr="001049FC">
        <w:rPr>
          <w:rFonts w:eastAsia="Times New Roman" w:cstheme="minorHAnsi"/>
          <w:sz w:val="24"/>
          <w:szCs w:val="24"/>
        </w:rPr>
        <w:t xml:space="preserve"> UAB „Entafarma“ </w:t>
      </w:r>
      <w:r w:rsidR="00DE0C68">
        <w:rPr>
          <w:rFonts w:eastAsia="Times New Roman" w:cstheme="minorHAnsi"/>
          <w:sz w:val="24"/>
          <w:szCs w:val="24"/>
        </w:rPr>
        <w:t>informavo</w:t>
      </w:r>
      <w:r w:rsidR="001049FC" w:rsidRPr="001049FC">
        <w:rPr>
          <w:rFonts w:eastAsia="Times New Roman" w:cstheme="minorHAnsi"/>
          <w:sz w:val="24"/>
          <w:szCs w:val="24"/>
        </w:rPr>
        <w:t xml:space="preserve">, kad galėtų pasiūlyti </w:t>
      </w:r>
      <w:r w:rsidR="00DE0C68">
        <w:rPr>
          <w:rFonts w:eastAsia="Times New Roman" w:cstheme="minorHAnsi"/>
          <w:sz w:val="24"/>
          <w:szCs w:val="24"/>
        </w:rPr>
        <w:t xml:space="preserve">(tiekti) </w:t>
      </w:r>
      <w:r w:rsidR="001049FC" w:rsidRPr="001049FC">
        <w:rPr>
          <w:rFonts w:eastAsia="Times New Roman" w:cstheme="minorHAnsi"/>
          <w:sz w:val="24"/>
          <w:szCs w:val="24"/>
        </w:rPr>
        <w:t xml:space="preserve">medikamentą </w:t>
      </w:r>
      <w:proofErr w:type="spellStart"/>
      <w:r w:rsidR="00940E92" w:rsidRPr="00940E92">
        <w:rPr>
          <w:rFonts w:eastAsia="Times New Roman" w:cstheme="minorHAnsi"/>
          <w:sz w:val="24"/>
          <w:szCs w:val="24"/>
        </w:rPr>
        <w:t>Tebentafuspas</w:t>
      </w:r>
      <w:proofErr w:type="spellEnd"/>
      <w:r w:rsidR="001049FC" w:rsidRPr="001049FC">
        <w:rPr>
          <w:rFonts w:eastAsia="Times New Roman" w:cstheme="minorHAnsi"/>
          <w:sz w:val="24"/>
          <w:szCs w:val="24"/>
        </w:rPr>
        <w:t xml:space="preserve">, o kiti tiekėjai nurodė, kad pasiūlyti pirmiau nurodyto medikamento negali. </w:t>
      </w:r>
    </w:p>
    <w:p w14:paraId="3982E698" w14:textId="21B45EDC" w:rsidR="00D01B06" w:rsidRPr="006C4243" w:rsidRDefault="00DE0C68" w:rsidP="00824C9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Atsižvelgdama į tai, kad vykdant Pirkimą per CPO LT. </w:t>
      </w:r>
      <w:r w:rsidR="000049DB" w:rsidRPr="000049DB">
        <w:rPr>
          <w:rFonts w:eastAsia="Times New Roman" w:cstheme="minorHAnsi"/>
          <w:sz w:val="24"/>
          <w:szCs w:val="24"/>
        </w:rPr>
        <w:t>nebuvo pateikt</w:t>
      </w:r>
      <w:r w:rsidR="00824C92">
        <w:rPr>
          <w:rFonts w:eastAsia="Times New Roman" w:cstheme="minorHAnsi"/>
          <w:sz w:val="24"/>
          <w:szCs w:val="24"/>
        </w:rPr>
        <w:t>a</w:t>
      </w:r>
      <w:r w:rsidR="000049DB" w:rsidRPr="000049DB">
        <w:rPr>
          <w:rFonts w:eastAsia="Times New Roman" w:cstheme="minorHAnsi"/>
          <w:sz w:val="24"/>
          <w:szCs w:val="24"/>
        </w:rPr>
        <w:t xml:space="preserve"> nustatytus reikalavimus atitinkančių pasiūlymų </w:t>
      </w:r>
      <w:r>
        <w:rPr>
          <w:rFonts w:eastAsia="Times New Roman" w:cstheme="minorHAnsi"/>
          <w:sz w:val="24"/>
          <w:szCs w:val="24"/>
        </w:rPr>
        <w:t xml:space="preserve">bei į </w:t>
      </w:r>
      <w:r w:rsidR="001049FC" w:rsidRPr="001049FC">
        <w:rPr>
          <w:rFonts w:eastAsia="Times New Roman" w:cstheme="minorHAnsi"/>
          <w:sz w:val="24"/>
          <w:szCs w:val="24"/>
        </w:rPr>
        <w:t xml:space="preserve">vertinusi vykdytos apklausos rezultatus, </w:t>
      </w:r>
      <w:r w:rsidR="00491FFD" w:rsidRPr="001049FC">
        <w:rPr>
          <w:rFonts w:eastAsia="Times New Roman" w:cstheme="minorHAnsi"/>
          <w:sz w:val="24"/>
          <w:szCs w:val="24"/>
        </w:rPr>
        <w:t xml:space="preserve">Perkančioji organizacija </w:t>
      </w:r>
      <w:r>
        <w:rPr>
          <w:rFonts w:eastAsia="Times New Roman" w:cstheme="minorHAnsi"/>
          <w:sz w:val="24"/>
          <w:szCs w:val="24"/>
        </w:rPr>
        <w:t>teigia</w:t>
      </w:r>
      <w:r w:rsidR="001049FC" w:rsidRPr="001049FC">
        <w:rPr>
          <w:rFonts w:eastAsia="Times New Roman" w:cstheme="minorHAnsi"/>
          <w:sz w:val="24"/>
          <w:szCs w:val="24"/>
        </w:rPr>
        <w:t>, kad nagrinėjamu atveju</w:t>
      </w:r>
      <w:r w:rsidR="000D5771">
        <w:rPr>
          <w:rFonts w:eastAsia="Times New Roman" w:cstheme="minorHAnsi"/>
          <w:sz w:val="24"/>
          <w:szCs w:val="24"/>
        </w:rPr>
        <w:t>,</w:t>
      </w:r>
      <w:r w:rsidR="001049FC" w:rsidRPr="001049FC">
        <w:rPr>
          <w:rFonts w:eastAsia="Times New Roman" w:cstheme="minorHAnsi"/>
          <w:sz w:val="24"/>
          <w:szCs w:val="24"/>
        </w:rPr>
        <w:t xml:space="preserve"> tik konkretus tiekėjas UAB „</w:t>
      </w:r>
      <w:r w:rsidR="00FD66AA" w:rsidRPr="00FD66AA">
        <w:rPr>
          <w:rFonts w:eastAsia="Times New Roman" w:cstheme="minorHAnsi"/>
          <w:sz w:val="24"/>
          <w:szCs w:val="24"/>
        </w:rPr>
        <w:t>Entafarma</w:t>
      </w:r>
      <w:r w:rsidR="001049FC" w:rsidRPr="001049FC">
        <w:rPr>
          <w:rFonts w:eastAsia="Times New Roman" w:cstheme="minorHAnsi"/>
          <w:sz w:val="24"/>
          <w:szCs w:val="24"/>
        </w:rPr>
        <w:t xml:space="preserve">“ (kuris yra medikamento registruotojo atstovo </w:t>
      </w:r>
      <w:r w:rsidR="00F27270">
        <w:rPr>
          <w:rFonts w:eastAsia="Times New Roman" w:cstheme="minorHAnsi"/>
          <w:sz w:val="24"/>
          <w:szCs w:val="24"/>
        </w:rPr>
        <w:t xml:space="preserve">UAB </w:t>
      </w:r>
      <w:proofErr w:type="spellStart"/>
      <w:r w:rsidR="00F27270">
        <w:rPr>
          <w:rFonts w:eastAsia="Times New Roman" w:cstheme="minorHAnsi"/>
          <w:sz w:val="24"/>
          <w:szCs w:val="24"/>
        </w:rPr>
        <w:t>Medison</w:t>
      </w:r>
      <w:proofErr w:type="spellEnd"/>
      <w:r w:rsidR="00F27270">
        <w:rPr>
          <w:rFonts w:eastAsia="Times New Roman" w:cstheme="minorHAnsi"/>
          <w:sz w:val="24"/>
          <w:szCs w:val="24"/>
        </w:rPr>
        <w:t xml:space="preserve"> Pharma</w:t>
      </w:r>
      <w:r w:rsidR="00C26847">
        <w:rPr>
          <w:rFonts w:eastAsia="Times New Roman" w:cstheme="minorHAnsi"/>
          <w:sz w:val="24"/>
          <w:szCs w:val="24"/>
        </w:rPr>
        <w:t xml:space="preserve"> Lithuania</w:t>
      </w:r>
      <w:r w:rsidR="000D5771" w:rsidRPr="000D5771">
        <w:rPr>
          <w:rFonts w:eastAsia="Times New Roman" w:cstheme="minorHAnsi"/>
          <w:sz w:val="24"/>
          <w:szCs w:val="24"/>
        </w:rPr>
        <w:t xml:space="preserve"> </w:t>
      </w:r>
      <w:r w:rsidR="001049FC" w:rsidRPr="001049FC">
        <w:rPr>
          <w:rFonts w:eastAsia="Times New Roman" w:cstheme="minorHAnsi"/>
          <w:sz w:val="24"/>
          <w:szCs w:val="24"/>
        </w:rPr>
        <w:t xml:space="preserve">nurodytas tiekėjas Lietuvoje), gali šį medikamentą pateikti už VLK </w:t>
      </w:r>
      <w:r w:rsidR="000D5771">
        <w:rPr>
          <w:rFonts w:eastAsia="Times New Roman" w:cstheme="minorHAnsi"/>
          <w:sz w:val="24"/>
          <w:szCs w:val="24"/>
        </w:rPr>
        <w:t>garantini</w:t>
      </w:r>
      <w:r w:rsidR="0053251E">
        <w:rPr>
          <w:rFonts w:eastAsia="Times New Roman" w:cstheme="minorHAnsi"/>
          <w:sz w:val="24"/>
          <w:szCs w:val="24"/>
        </w:rPr>
        <w:t>uose</w:t>
      </w:r>
      <w:r w:rsidR="000D5771">
        <w:rPr>
          <w:rFonts w:eastAsia="Times New Roman" w:cstheme="minorHAnsi"/>
          <w:sz w:val="24"/>
          <w:szCs w:val="24"/>
        </w:rPr>
        <w:t xml:space="preserve"> </w:t>
      </w:r>
      <w:r w:rsidR="001049FC" w:rsidRPr="001049FC">
        <w:rPr>
          <w:rFonts w:eastAsia="Times New Roman" w:cstheme="minorHAnsi"/>
          <w:sz w:val="24"/>
          <w:szCs w:val="24"/>
        </w:rPr>
        <w:t>rašt</w:t>
      </w:r>
      <w:r w:rsidR="0053251E">
        <w:rPr>
          <w:rFonts w:eastAsia="Times New Roman" w:cstheme="minorHAnsi"/>
          <w:sz w:val="24"/>
          <w:szCs w:val="24"/>
        </w:rPr>
        <w:t>uos</w:t>
      </w:r>
      <w:r w:rsidR="001049FC" w:rsidRPr="001049FC">
        <w:rPr>
          <w:rFonts w:eastAsia="Times New Roman" w:cstheme="minorHAnsi"/>
          <w:sz w:val="24"/>
          <w:szCs w:val="24"/>
        </w:rPr>
        <w:t>e nurodytą kompensuojamą medikamento kainą.</w:t>
      </w:r>
    </w:p>
    <w:p w14:paraId="54C3DAA4" w14:textId="12A0CABE" w:rsidR="00431D42" w:rsidRPr="006C4243" w:rsidRDefault="00B6292D" w:rsidP="00CD0C9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Atsižvelgdama į </w:t>
      </w:r>
      <w:r w:rsidR="007012B1" w:rsidRPr="006C4243">
        <w:rPr>
          <w:rFonts w:eastAsia="Times New Roman" w:cstheme="minorHAnsi"/>
          <w:sz w:val="24"/>
          <w:szCs w:val="24"/>
        </w:rPr>
        <w:t>nurodyt</w:t>
      </w:r>
      <w:r w:rsidR="009866C0">
        <w:rPr>
          <w:rFonts w:eastAsia="Times New Roman" w:cstheme="minorHAnsi"/>
          <w:sz w:val="24"/>
          <w:szCs w:val="24"/>
        </w:rPr>
        <w:t>ą</w:t>
      </w:r>
      <w:r w:rsidR="007012B1" w:rsidRPr="006C4243">
        <w:rPr>
          <w:rFonts w:eastAsia="Times New Roman" w:cstheme="minorHAnsi"/>
          <w:sz w:val="24"/>
          <w:szCs w:val="24"/>
        </w:rPr>
        <w:t xml:space="preserve">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proofErr w:type="spellStart"/>
      <w:r w:rsidR="00C26847" w:rsidRPr="00C26847">
        <w:rPr>
          <w:rFonts w:eastAsia="Times New Roman" w:cstheme="minorHAnsi"/>
          <w:bCs/>
          <w:sz w:val="24"/>
          <w:szCs w:val="24"/>
        </w:rPr>
        <w:t>Tebentafuspas</w:t>
      </w:r>
      <w:proofErr w:type="spellEnd"/>
      <w:r w:rsidR="00A730D3" w:rsidRPr="00A730D3">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DB7C81">
        <w:rPr>
          <w:rFonts w:eastAsia="Times New Roman" w:cstheme="minorHAnsi"/>
          <w:sz w:val="24"/>
          <w:szCs w:val="24"/>
        </w:rPr>
        <w:t>tiems</w:t>
      </w:r>
      <w:r w:rsidR="00F2743A" w:rsidRPr="006C4243">
        <w:rPr>
          <w:rFonts w:eastAsia="Times New Roman" w:cstheme="minorHAnsi"/>
          <w:sz w:val="24"/>
          <w:szCs w:val="24"/>
        </w:rPr>
        <w:t xml:space="preserve"> </w:t>
      </w:r>
      <w:r w:rsidRPr="006C4243">
        <w:rPr>
          <w:rFonts w:eastAsia="Times New Roman" w:cstheme="minorHAnsi"/>
          <w:sz w:val="24"/>
          <w:szCs w:val="24"/>
        </w:rPr>
        <w:t>pacient</w:t>
      </w:r>
      <w:r w:rsidR="00DB7C81">
        <w:rPr>
          <w:rFonts w:eastAsia="Times New Roman" w:cstheme="minorHAnsi"/>
          <w:sz w:val="24"/>
          <w:szCs w:val="24"/>
        </w:rPr>
        <w:t>ams</w:t>
      </w:r>
      <w:r w:rsidR="00D22D5A" w:rsidRPr="006C4243">
        <w:rPr>
          <w:rFonts w:eastAsia="Times New Roman" w:cstheme="minorHAnsi"/>
          <w:sz w:val="24"/>
          <w:szCs w:val="24"/>
        </w:rPr>
        <w:t xml:space="preserve"> </w:t>
      </w:r>
      <w:r w:rsidR="00DB7C81" w:rsidRPr="00DB7C81">
        <w:rPr>
          <w:rFonts w:eastAsia="Times New Roman" w:cstheme="minorHAnsi"/>
          <w:sz w:val="24"/>
          <w:szCs w:val="24"/>
        </w:rPr>
        <w:t>R. B. ir A. J.</w:t>
      </w:r>
      <w:r w:rsidR="00DB7C81">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650679">
        <w:rPr>
          <w:rFonts w:eastAsia="Times New Roman" w:cstheme="minorHAnsi"/>
          <w:sz w:val="24"/>
          <w:szCs w:val="24"/>
        </w:rPr>
        <w:t xml:space="preserve">taip pat </w:t>
      </w:r>
      <w:r w:rsidR="00E2390A" w:rsidRPr="006C4243">
        <w:rPr>
          <w:rFonts w:eastAsia="Times New Roman" w:cstheme="minorHAnsi"/>
          <w:sz w:val="24"/>
          <w:szCs w:val="24"/>
        </w:rPr>
        <w:t>įvertin</w:t>
      </w:r>
      <w:r w:rsidR="00DE0C68">
        <w:rPr>
          <w:rFonts w:eastAsia="Times New Roman" w:cstheme="minorHAnsi"/>
          <w:sz w:val="24"/>
          <w:szCs w:val="24"/>
        </w:rPr>
        <w:t>usi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pacient</w:t>
      </w:r>
      <w:r w:rsidR="00DB7C81">
        <w:rPr>
          <w:rFonts w:eastAsia="Times New Roman" w:cstheme="minorHAnsi"/>
          <w:sz w:val="24"/>
          <w:szCs w:val="24"/>
        </w:rPr>
        <w:t>ams</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7"/>
      </w:r>
      <w:r w:rsidRPr="006C4243">
        <w:rPr>
          <w:rFonts w:eastAsia="Times New Roman" w:cstheme="minorHAnsi"/>
          <w:sz w:val="24"/>
          <w:szCs w:val="24"/>
        </w:rPr>
        <w:t xml:space="preserve"> Pirkimą vykdyti neskelbiamų derybų būdu, vadovau</w:t>
      </w:r>
      <w:r w:rsidR="008B30BB">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Pr="006C4243">
        <w:rPr>
          <w:rFonts w:eastAsia="Times New Roman" w:cstheme="minorHAnsi"/>
          <w:sz w:val="24"/>
          <w:szCs w:val="24"/>
        </w:rPr>
        <w:t xml:space="preserve">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61202D" w:rsidRPr="0061202D">
        <w:rPr>
          <w:rFonts w:eastAsia="Times New Roman" w:cstheme="minorHAnsi"/>
          <w:bCs/>
          <w:sz w:val="24"/>
          <w:szCs w:val="24"/>
        </w:rPr>
        <w:t>Tebentafuspas</w:t>
      </w:r>
      <w:proofErr w:type="spellEnd"/>
      <w:r w:rsidR="0061202D" w:rsidRPr="0061202D">
        <w:rPr>
          <w:rFonts w:eastAsia="Times New Roman" w:cstheme="minorHAnsi"/>
          <w:bCs/>
          <w:sz w:val="24"/>
          <w:szCs w:val="24"/>
        </w:rPr>
        <w:t xml:space="preserve"> </w:t>
      </w:r>
      <w:r w:rsidR="00566633" w:rsidRPr="006C4243">
        <w:rPr>
          <w:rFonts w:eastAsia="Times New Roman" w:cstheme="minorHAnsi"/>
          <w:sz w:val="24"/>
          <w:szCs w:val="24"/>
        </w:rPr>
        <w:t xml:space="preserve">registruotojo ir rinkodaros teisių turėtojo </w:t>
      </w:r>
      <w:r w:rsidR="009866C0">
        <w:rPr>
          <w:rFonts w:eastAsia="Times New Roman" w:cstheme="minorHAnsi"/>
          <w:sz w:val="24"/>
          <w:szCs w:val="24"/>
        </w:rPr>
        <w:t xml:space="preserve">įmonės </w:t>
      </w:r>
      <w:proofErr w:type="spellStart"/>
      <w:r w:rsidR="00E04006" w:rsidRPr="00E04006">
        <w:rPr>
          <w:rFonts w:eastAsia="Times New Roman" w:cstheme="minorHAnsi"/>
          <w:sz w:val="24"/>
          <w:szCs w:val="24"/>
        </w:rPr>
        <w:t>Immunocore</w:t>
      </w:r>
      <w:proofErr w:type="spellEnd"/>
      <w:r w:rsidR="00E04006" w:rsidRPr="00E04006">
        <w:rPr>
          <w:rFonts w:eastAsia="Times New Roman" w:cstheme="minorHAnsi"/>
          <w:sz w:val="24"/>
          <w:szCs w:val="24"/>
        </w:rPr>
        <w:t xml:space="preserve"> </w:t>
      </w:r>
      <w:proofErr w:type="spellStart"/>
      <w:r w:rsidR="00E04006" w:rsidRPr="00E04006">
        <w:rPr>
          <w:rFonts w:eastAsia="Times New Roman" w:cstheme="minorHAnsi"/>
          <w:sz w:val="24"/>
          <w:szCs w:val="24"/>
        </w:rPr>
        <w:t>Ireland</w:t>
      </w:r>
      <w:proofErr w:type="spellEnd"/>
      <w:r w:rsidR="00E04006" w:rsidRPr="00E04006">
        <w:rPr>
          <w:rFonts w:eastAsia="Times New Roman" w:cstheme="minorHAnsi"/>
          <w:sz w:val="24"/>
          <w:szCs w:val="24"/>
        </w:rPr>
        <w:t xml:space="preserve"> </w:t>
      </w:r>
      <w:proofErr w:type="spellStart"/>
      <w:r w:rsidR="00E04006" w:rsidRPr="00E04006">
        <w:rPr>
          <w:rFonts w:eastAsia="Times New Roman" w:cstheme="minorHAnsi"/>
          <w:sz w:val="24"/>
          <w:szCs w:val="24"/>
        </w:rPr>
        <w:t>Limited</w:t>
      </w:r>
      <w:proofErr w:type="spellEnd"/>
      <w:r w:rsidR="00E04006" w:rsidRPr="00E04006">
        <w:rPr>
          <w:rFonts w:eastAsia="Times New Roman" w:cstheme="minorHAnsi"/>
          <w:sz w:val="24"/>
          <w:szCs w:val="24"/>
        </w:rPr>
        <w:t>, Airija</w:t>
      </w:r>
      <w:r w:rsidR="00E04006">
        <w:rPr>
          <w:rFonts w:eastAsia="Times New Roman" w:cstheme="minorHAnsi"/>
          <w:sz w:val="24"/>
          <w:szCs w:val="24"/>
        </w:rPr>
        <w:t xml:space="preserve"> </w:t>
      </w:r>
      <w:r w:rsidR="00AD77AF">
        <w:rPr>
          <w:rFonts w:eastAsia="Times New Roman" w:cstheme="minorHAnsi"/>
          <w:sz w:val="24"/>
          <w:szCs w:val="24"/>
        </w:rPr>
        <w:t xml:space="preserve">atstovo </w:t>
      </w:r>
      <w:r w:rsidR="0061202D" w:rsidRPr="0061202D">
        <w:rPr>
          <w:rFonts w:eastAsia="Times New Roman" w:cstheme="minorHAnsi"/>
          <w:sz w:val="24"/>
          <w:szCs w:val="24"/>
        </w:rPr>
        <w:t xml:space="preserve">UAB </w:t>
      </w:r>
      <w:proofErr w:type="spellStart"/>
      <w:r w:rsidR="0061202D" w:rsidRPr="0061202D">
        <w:rPr>
          <w:rFonts w:eastAsia="Times New Roman" w:cstheme="minorHAnsi"/>
          <w:sz w:val="24"/>
          <w:szCs w:val="24"/>
        </w:rPr>
        <w:t>Medison</w:t>
      </w:r>
      <w:proofErr w:type="spellEnd"/>
      <w:r w:rsidR="0061202D" w:rsidRPr="0061202D">
        <w:rPr>
          <w:rFonts w:eastAsia="Times New Roman" w:cstheme="minorHAnsi"/>
          <w:sz w:val="24"/>
          <w:szCs w:val="24"/>
        </w:rPr>
        <w:t xml:space="preserve"> Pharma Lithuania </w:t>
      </w:r>
      <w:r w:rsidR="00566633" w:rsidRPr="006C4243">
        <w:rPr>
          <w:rFonts w:eastAsia="Times New Roman" w:cstheme="minorHAnsi"/>
          <w:sz w:val="24"/>
          <w:szCs w:val="24"/>
        </w:rPr>
        <w:t>nurodytą tiekėją Lietuvoje – UAB „</w:t>
      </w:r>
      <w:r w:rsidR="00AD77AF" w:rsidRPr="00AD77AF">
        <w:rPr>
          <w:rFonts w:eastAsia="Times New Roman" w:cstheme="minorHAnsi"/>
          <w:sz w:val="24"/>
          <w:szCs w:val="24"/>
        </w:rPr>
        <w:t>Entafarma</w:t>
      </w:r>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ir kreiptis į Tarnybą sutikimo dėl tokio pirkimo būdo pasirinkimo. </w:t>
      </w:r>
    </w:p>
    <w:p w14:paraId="531CCC36" w14:textId="0A8E9592" w:rsidR="00431D42" w:rsidRPr="006C4243" w:rsidRDefault="00BF6868" w:rsidP="00CD0C9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lastRenderedPageBreak/>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1F1C4427" w:rsidR="00BF6868" w:rsidRPr="006C4243" w:rsidRDefault="002F31BA" w:rsidP="00CD0C9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154A0D">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E37836" w:rsidRPr="00E37836">
        <w:rPr>
          <w:rFonts w:eastAsia="Times New Roman" w:cstheme="minorHAnsi"/>
          <w:sz w:val="24"/>
          <w:szCs w:val="24"/>
        </w:rPr>
        <w:t>Tebentafuspas</w:t>
      </w:r>
      <w:proofErr w:type="spellEnd"/>
      <w:r w:rsidR="00E37836" w:rsidRPr="00E37836">
        <w:rPr>
          <w:rFonts w:eastAsia="Times New Roman" w:cstheme="minorHAnsi"/>
          <w:sz w:val="24"/>
          <w:szCs w:val="24"/>
        </w:rPr>
        <w:t xml:space="preserve"> </w:t>
      </w:r>
      <w:r w:rsidR="00DE7EDD" w:rsidRPr="00DE7EDD">
        <w:rPr>
          <w:rFonts w:eastAsia="Times New Roman" w:cstheme="minorHAnsi"/>
          <w:sz w:val="24"/>
          <w:szCs w:val="24"/>
        </w:rPr>
        <w:t xml:space="preserve">100 µg /0,5 ml </w:t>
      </w:r>
      <w:proofErr w:type="spellStart"/>
      <w:r w:rsidR="00DE7EDD" w:rsidRPr="00DE7EDD">
        <w:rPr>
          <w:rFonts w:eastAsia="Times New Roman" w:cstheme="minorHAnsi"/>
          <w:sz w:val="24"/>
          <w:szCs w:val="24"/>
        </w:rPr>
        <w:t>inf</w:t>
      </w:r>
      <w:proofErr w:type="spellEnd"/>
      <w:r w:rsidR="00DE7EDD" w:rsidRPr="00DE7EDD">
        <w:rPr>
          <w:rFonts w:eastAsia="Times New Roman" w:cstheme="minorHAnsi"/>
          <w:sz w:val="24"/>
          <w:szCs w:val="24"/>
        </w:rPr>
        <w:t>.</w:t>
      </w:r>
      <w:r w:rsidR="00E37836" w:rsidRPr="00E37836">
        <w:rPr>
          <w:rFonts w:eastAsia="Times New Roman" w:cstheme="minorHAnsi"/>
          <w:sz w:val="24"/>
          <w:szCs w:val="24"/>
        </w:rPr>
        <w:t xml:space="preserve"> (36 </w:t>
      </w:r>
      <w:proofErr w:type="spellStart"/>
      <w:r w:rsidR="00E37836" w:rsidRPr="00E37836">
        <w:rPr>
          <w:rFonts w:eastAsia="Times New Roman" w:cstheme="minorHAnsi"/>
          <w:sz w:val="24"/>
          <w:szCs w:val="24"/>
        </w:rPr>
        <w:t>flak</w:t>
      </w:r>
      <w:proofErr w:type="spellEnd"/>
      <w:r w:rsidR="00E37836" w:rsidRPr="00E37836">
        <w:rPr>
          <w:rFonts w:eastAsia="Times New Roman" w:cstheme="minorHAnsi"/>
          <w:sz w:val="24"/>
          <w:szCs w:val="24"/>
        </w:rPr>
        <w:t>.)</w:t>
      </w:r>
      <w:r w:rsidR="001B56D3" w:rsidRPr="001B56D3">
        <w:rPr>
          <w:rFonts w:eastAsia="Times New Roman" w:cstheme="minorHAnsi"/>
          <w:sz w:val="24"/>
          <w:szCs w:val="24"/>
        </w:rPr>
        <w:t xml:space="preserve">, reikalingą skubiam </w:t>
      </w:r>
      <w:r w:rsidR="001B56D3" w:rsidRPr="00CD0C96">
        <w:rPr>
          <w:rFonts w:eastAsia="Times New Roman" w:cstheme="minorHAnsi"/>
          <w:sz w:val="24"/>
          <w:szCs w:val="24"/>
        </w:rPr>
        <w:t>pacient</w:t>
      </w:r>
      <w:r w:rsidR="00E37836" w:rsidRPr="00CD0C96">
        <w:rPr>
          <w:rFonts w:eastAsia="Times New Roman" w:cstheme="minorHAnsi"/>
          <w:sz w:val="24"/>
          <w:szCs w:val="24"/>
        </w:rPr>
        <w:t>ų</w:t>
      </w:r>
      <w:r w:rsidR="001B56D3" w:rsidRPr="00CD0C96">
        <w:rPr>
          <w:rFonts w:eastAsia="Times New Roman" w:cstheme="minorHAnsi"/>
          <w:sz w:val="24"/>
          <w:szCs w:val="24"/>
        </w:rPr>
        <w:t xml:space="preserve"> R. </w:t>
      </w:r>
      <w:r w:rsidR="00E37836" w:rsidRPr="00CD0C96">
        <w:rPr>
          <w:rFonts w:eastAsia="Times New Roman" w:cstheme="minorHAnsi"/>
          <w:sz w:val="24"/>
          <w:szCs w:val="24"/>
        </w:rPr>
        <w:t xml:space="preserve">B. ir A. J. </w:t>
      </w:r>
      <w:r w:rsidR="001B56D3" w:rsidRPr="00CD0C96">
        <w:rPr>
          <w:rFonts w:eastAsia="Times New Roman" w:cstheme="minorHAnsi"/>
          <w:sz w:val="24"/>
          <w:szCs w:val="24"/>
        </w:rPr>
        <w:t xml:space="preserve">gydymui, už Perkančiajai organizacijai priimtiną ir VLK kompensuojamą kainą, gali patiekti tik medikamento </w:t>
      </w:r>
      <w:r w:rsidR="00343817" w:rsidRPr="00CD0C96">
        <w:rPr>
          <w:rFonts w:eastAsia="Times New Roman" w:cstheme="minorHAnsi"/>
          <w:sz w:val="24"/>
          <w:szCs w:val="24"/>
        </w:rPr>
        <w:t>registruotojo ir rinkodaros teisių turėtojo</w:t>
      </w:r>
      <w:r w:rsidR="009866C0">
        <w:rPr>
          <w:rFonts w:eastAsia="Times New Roman" w:cstheme="minorHAnsi"/>
          <w:sz w:val="24"/>
          <w:szCs w:val="24"/>
        </w:rPr>
        <w:t xml:space="preserve"> įmonės</w:t>
      </w:r>
      <w:r w:rsidR="001B56D3" w:rsidRPr="00CD0C96">
        <w:rPr>
          <w:rFonts w:eastAsia="Times New Roman" w:cstheme="minorHAnsi"/>
          <w:sz w:val="24"/>
          <w:szCs w:val="24"/>
        </w:rPr>
        <w:t xml:space="preserve"> </w:t>
      </w:r>
      <w:proofErr w:type="spellStart"/>
      <w:r w:rsidR="00B05771" w:rsidRPr="00CD0C96">
        <w:rPr>
          <w:rFonts w:eastAsia="Times New Roman" w:cstheme="minorHAnsi"/>
          <w:sz w:val="24"/>
          <w:szCs w:val="24"/>
        </w:rPr>
        <w:t>Immunocore</w:t>
      </w:r>
      <w:proofErr w:type="spellEnd"/>
      <w:r w:rsidR="00B05771" w:rsidRPr="00CD0C96">
        <w:rPr>
          <w:rFonts w:eastAsia="Times New Roman" w:cstheme="minorHAnsi"/>
          <w:sz w:val="24"/>
          <w:szCs w:val="24"/>
        </w:rPr>
        <w:t xml:space="preserve"> </w:t>
      </w:r>
      <w:proofErr w:type="spellStart"/>
      <w:r w:rsidR="00B05771" w:rsidRPr="00CD0C96">
        <w:rPr>
          <w:rFonts w:eastAsia="Times New Roman" w:cstheme="minorHAnsi"/>
          <w:sz w:val="24"/>
          <w:szCs w:val="24"/>
        </w:rPr>
        <w:t>Ireland</w:t>
      </w:r>
      <w:proofErr w:type="spellEnd"/>
      <w:r w:rsidR="00B05771" w:rsidRPr="00CD0C96">
        <w:rPr>
          <w:rFonts w:eastAsia="Times New Roman" w:cstheme="minorHAnsi"/>
          <w:sz w:val="24"/>
          <w:szCs w:val="24"/>
        </w:rPr>
        <w:t xml:space="preserve"> </w:t>
      </w:r>
      <w:proofErr w:type="spellStart"/>
      <w:r w:rsidR="00B05771" w:rsidRPr="00CD0C96">
        <w:rPr>
          <w:rFonts w:eastAsia="Times New Roman" w:cstheme="minorHAnsi"/>
          <w:sz w:val="24"/>
          <w:szCs w:val="24"/>
        </w:rPr>
        <w:t>Limited</w:t>
      </w:r>
      <w:proofErr w:type="spellEnd"/>
      <w:r w:rsidR="00B05771" w:rsidRPr="00CD0C96">
        <w:rPr>
          <w:rFonts w:eastAsia="Times New Roman" w:cstheme="minorHAnsi"/>
          <w:sz w:val="24"/>
          <w:szCs w:val="24"/>
        </w:rPr>
        <w:t xml:space="preserve">, Airija, </w:t>
      </w:r>
      <w:r w:rsidR="00E37836" w:rsidRPr="00CD0C96">
        <w:rPr>
          <w:rFonts w:eastAsia="Times New Roman" w:cstheme="minorHAnsi"/>
          <w:sz w:val="24"/>
          <w:szCs w:val="24"/>
        </w:rPr>
        <w:t>atst</w:t>
      </w:r>
      <w:r w:rsidR="00CD0C96" w:rsidRPr="00CD0C96">
        <w:rPr>
          <w:rFonts w:eastAsia="Times New Roman" w:cstheme="minorHAnsi"/>
          <w:sz w:val="24"/>
          <w:szCs w:val="24"/>
        </w:rPr>
        <w:t>o</w:t>
      </w:r>
      <w:r w:rsidR="00E37836" w:rsidRPr="00CD0C96">
        <w:rPr>
          <w:rFonts w:eastAsia="Times New Roman" w:cstheme="minorHAnsi"/>
          <w:sz w:val="24"/>
          <w:szCs w:val="24"/>
        </w:rPr>
        <w:t xml:space="preserve">vo </w:t>
      </w:r>
      <w:r w:rsidR="001B56D3" w:rsidRPr="00CD0C96">
        <w:rPr>
          <w:rFonts w:eastAsia="Times New Roman" w:cstheme="minorHAnsi"/>
          <w:sz w:val="24"/>
          <w:szCs w:val="24"/>
        </w:rPr>
        <w:t>nurodytas tiekėjas Lietuvoje UAB „</w:t>
      </w:r>
      <w:r w:rsidR="00E37836" w:rsidRPr="00CD0C96">
        <w:rPr>
          <w:rFonts w:eastAsia="Times New Roman" w:cstheme="minorHAnsi"/>
          <w:sz w:val="24"/>
          <w:szCs w:val="24"/>
        </w:rPr>
        <w:t>Entafarma</w:t>
      </w:r>
      <w:r w:rsidR="001B56D3" w:rsidRPr="00CD0C96">
        <w:rPr>
          <w:rFonts w:eastAsia="Times New Roman" w:cstheme="minorHAnsi"/>
          <w:sz w:val="24"/>
          <w:szCs w:val="24"/>
        </w:rPr>
        <w:t>“</w:t>
      </w:r>
      <w:r w:rsidRPr="00CD0C96">
        <w:rPr>
          <w:rFonts w:eastAsia="Times New Roman" w:cstheme="minorHAnsi"/>
          <w:sz w:val="24"/>
          <w:szCs w:val="24"/>
        </w:rPr>
        <w:t>. Atsižvelgdama į tai, kas išdėstyta ir vadovaudamasi Įstatymo 95 straipsnio 2 dalies 7 punktu ir Taisyklėmis, Tarnyba sutinka, kad</w:t>
      </w:r>
      <w:r w:rsidRPr="006C4243">
        <w:rPr>
          <w:rFonts w:eastAsia="Times New Roman" w:cstheme="minorHAnsi"/>
          <w:sz w:val="24"/>
          <w:szCs w:val="24"/>
        </w:rPr>
        <w:t xml:space="preserve">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r w:rsidR="009866C0">
        <w:rPr>
          <w:rFonts w:eastAsia="Times New Roman" w:cstheme="minorHAnsi"/>
          <w:sz w:val="24"/>
          <w:szCs w:val="24"/>
        </w:rPr>
        <w:t xml:space="preserve">įmonės </w:t>
      </w:r>
      <w:proofErr w:type="spellStart"/>
      <w:r w:rsidR="00CD0C96" w:rsidRPr="00CD0C96">
        <w:rPr>
          <w:rFonts w:eastAsia="Times New Roman" w:cstheme="minorHAnsi"/>
          <w:sz w:val="24"/>
          <w:szCs w:val="24"/>
        </w:rPr>
        <w:t>Immunocore</w:t>
      </w:r>
      <w:proofErr w:type="spellEnd"/>
      <w:r w:rsidR="00CD0C96" w:rsidRPr="00CD0C96">
        <w:rPr>
          <w:rFonts w:eastAsia="Times New Roman" w:cstheme="minorHAnsi"/>
          <w:sz w:val="24"/>
          <w:szCs w:val="24"/>
        </w:rPr>
        <w:t xml:space="preserve"> </w:t>
      </w:r>
      <w:proofErr w:type="spellStart"/>
      <w:r w:rsidR="00CD0C96" w:rsidRPr="00CD0C96">
        <w:rPr>
          <w:rFonts w:eastAsia="Times New Roman" w:cstheme="minorHAnsi"/>
          <w:sz w:val="24"/>
          <w:szCs w:val="24"/>
        </w:rPr>
        <w:t>Ireland</w:t>
      </w:r>
      <w:proofErr w:type="spellEnd"/>
      <w:r w:rsidR="00CD0C96" w:rsidRPr="00CD0C96">
        <w:rPr>
          <w:rFonts w:eastAsia="Times New Roman" w:cstheme="minorHAnsi"/>
          <w:sz w:val="24"/>
          <w:szCs w:val="24"/>
        </w:rPr>
        <w:t xml:space="preserve"> </w:t>
      </w:r>
      <w:proofErr w:type="spellStart"/>
      <w:r w:rsidR="00CD0C96" w:rsidRPr="00CD0C96">
        <w:rPr>
          <w:rFonts w:eastAsia="Times New Roman" w:cstheme="minorHAnsi"/>
          <w:sz w:val="24"/>
          <w:szCs w:val="24"/>
        </w:rPr>
        <w:t>Limited</w:t>
      </w:r>
      <w:proofErr w:type="spellEnd"/>
      <w:r w:rsidR="00CD0C96" w:rsidRPr="00CD0C96">
        <w:rPr>
          <w:rFonts w:eastAsia="Times New Roman" w:cstheme="minorHAnsi"/>
          <w:sz w:val="24"/>
          <w:szCs w:val="24"/>
        </w:rPr>
        <w:t>, Airija,</w:t>
      </w:r>
      <w:r w:rsidR="00CD0C96">
        <w:rPr>
          <w:rFonts w:eastAsia="Times New Roman" w:cstheme="minorHAnsi"/>
          <w:sz w:val="24"/>
          <w:szCs w:val="24"/>
        </w:rPr>
        <w:t xml:space="preserve"> atstovo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r w:rsidR="001500C2" w:rsidRPr="001500C2">
        <w:rPr>
          <w:rFonts w:eastAsia="Times New Roman" w:cstheme="minorHAnsi"/>
          <w:sz w:val="24"/>
          <w:szCs w:val="24"/>
        </w:rPr>
        <w:t>Entafarma</w:t>
      </w:r>
      <w:r w:rsidR="006D6740" w:rsidRPr="006C4243">
        <w:rPr>
          <w:rFonts w:eastAsia="Times New Roman" w:cstheme="minorHAnsi"/>
          <w:sz w:val="24"/>
          <w:szCs w:val="24"/>
        </w:rPr>
        <w:t>“</w:t>
      </w:r>
      <w:r w:rsidRPr="006C4243">
        <w:rPr>
          <w:rFonts w:eastAsia="Times New Roman" w:cstheme="minorHAnsi"/>
          <w:sz w:val="24"/>
          <w:szCs w:val="24"/>
        </w:rPr>
        <w:t>.</w:t>
      </w:r>
    </w:p>
    <w:p w14:paraId="2A4C367C" w14:textId="19D7D848" w:rsidR="00467BA6" w:rsidRPr="006C4243" w:rsidRDefault="001500C2" w:rsidP="00CD0C96">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Pr="006C4243"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0343711D" w14:textId="77777777" w:rsidR="00FD0A5A" w:rsidRDefault="00FD0A5A" w:rsidP="005A5EF3">
      <w:pPr>
        <w:tabs>
          <w:tab w:val="left" w:pos="900"/>
        </w:tabs>
        <w:spacing w:after="0" w:line="240" w:lineRule="auto"/>
        <w:rPr>
          <w:rFonts w:eastAsia="Times New Roman" w:cstheme="minorHAnsi"/>
          <w:sz w:val="24"/>
          <w:szCs w:val="24"/>
        </w:rPr>
      </w:pPr>
    </w:p>
    <w:p w14:paraId="1FD20C00" w14:textId="77777777" w:rsidR="00FD0A5A" w:rsidRDefault="00FD0A5A" w:rsidP="005A5EF3">
      <w:pPr>
        <w:tabs>
          <w:tab w:val="left" w:pos="900"/>
        </w:tabs>
        <w:spacing w:after="0" w:line="240" w:lineRule="auto"/>
        <w:rPr>
          <w:rFonts w:eastAsia="Times New Roman" w:cstheme="minorHAnsi"/>
          <w:sz w:val="24"/>
          <w:szCs w:val="24"/>
        </w:rPr>
      </w:pPr>
    </w:p>
    <w:p w14:paraId="584E5C5D" w14:textId="77777777" w:rsidR="00FD0A5A" w:rsidRDefault="00FD0A5A" w:rsidP="005A5EF3">
      <w:pPr>
        <w:tabs>
          <w:tab w:val="left" w:pos="900"/>
        </w:tabs>
        <w:spacing w:after="0" w:line="240" w:lineRule="auto"/>
        <w:rPr>
          <w:rFonts w:eastAsia="Times New Roman" w:cstheme="minorHAnsi"/>
          <w:sz w:val="24"/>
          <w:szCs w:val="24"/>
        </w:rPr>
      </w:pPr>
    </w:p>
    <w:p w14:paraId="4497A539" w14:textId="77777777" w:rsidR="00FD0A5A" w:rsidRDefault="00FD0A5A" w:rsidP="005A5EF3">
      <w:pPr>
        <w:tabs>
          <w:tab w:val="left" w:pos="900"/>
        </w:tabs>
        <w:spacing w:after="0" w:line="240" w:lineRule="auto"/>
        <w:rPr>
          <w:rFonts w:eastAsia="Times New Roman" w:cstheme="minorHAnsi"/>
          <w:sz w:val="24"/>
          <w:szCs w:val="24"/>
        </w:rPr>
      </w:pPr>
    </w:p>
    <w:p w14:paraId="0A4D25C6" w14:textId="77777777" w:rsidR="00FD0A5A" w:rsidRDefault="00FD0A5A" w:rsidP="005A5EF3">
      <w:pPr>
        <w:tabs>
          <w:tab w:val="left" w:pos="900"/>
        </w:tabs>
        <w:spacing w:after="0" w:line="240" w:lineRule="auto"/>
        <w:rPr>
          <w:rFonts w:eastAsia="Times New Roman" w:cstheme="minorHAnsi"/>
          <w:sz w:val="24"/>
          <w:szCs w:val="24"/>
        </w:rPr>
      </w:pPr>
    </w:p>
    <w:p w14:paraId="6C9D1380" w14:textId="77777777" w:rsidR="00FD0A5A" w:rsidRDefault="00FD0A5A" w:rsidP="005A5EF3">
      <w:pPr>
        <w:tabs>
          <w:tab w:val="left" w:pos="900"/>
        </w:tabs>
        <w:spacing w:after="0" w:line="240" w:lineRule="auto"/>
        <w:rPr>
          <w:rFonts w:eastAsia="Times New Roman" w:cstheme="minorHAnsi"/>
          <w:sz w:val="24"/>
          <w:szCs w:val="24"/>
        </w:rPr>
      </w:pPr>
    </w:p>
    <w:p w14:paraId="5292FA7C" w14:textId="77777777" w:rsidR="00300AD6" w:rsidRDefault="00300AD6" w:rsidP="005A5EF3">
      <w:pPr>
        <w:tabs>
          <w:tab w:val="left" w:pos="900"/>
        </w:tabs>
        <w:spacing w:after="0" w:line="240" w:lineRule="auto"/>
        <w:rPr>
          <w:rFonts w:eastAsia="Times New Roman" w:cstheme="minorHAnsi"/>
          <w:sz w:val="24"/>
          <w:szCs w:val="24"/>
        </w:rPr>
      </w:pPr>
    </w:p>
    <w:p w14:paraId="0110B1AC" w14:textId="77777777" w:rsidR="00300AD6" w:rsidRDefault="00300AD6" w:rsidP="005A5EF3">
      <w:pPr>
        <w:tabs>
          <w:tab w:val="left" w:pos="900"/>
        </w:tabs>
        <w:spacing w:after="0" w:line="240" w:lineRule="auto"/>
        <w:rPr>
          <w:rFonts w:eastAsia="Times New Roman" w:cstheme="minorHAnsi"/>
          <w:sz w:val="24"/>
          <w:szCs w:val="24"/>
        </w:rPr>
      </w:pPr>
    </w:p>
    <w:p w14:paraId="64293137" w14:textId="77777777" w:rsidR="00300AD6" w:rsidRDefault="00300AD6" w:rsidP="005A5EF3">
      <w:pPr>
        <w:tabs>
          <w:tab w:val="left" w:pos="900"/>
        </w:tabs>
        <w:spacing w:after="0" w:line="240" w:lineRule="auto"/>
        <w:rPr>
          <w:rFonts w:eastAsia="Times New Roman" w:cstheme="minorHAnsi"/>
          <w:sz w:val="24"/>
          <w:szCs w:val="24"/>
        </w:rPr>
      </w:pPr>
    </w:p>
    <w:p w14:paraId="22FFA614" w14:textId="77777777" w:rsidR="00FD0A5A" w:rsidRDefault="00FD0A5A" w:rsidP="005A5EF3">
      <w:pPr>
        <w:tabs>
          <w:tab w:val="left" w:pos="900"/>
        </w:tabs>
        <w:spacing w:after="0" w:line="240" w:lineRule="auto"/>
        <w:rPr>
          <w:rFonts w:eastAsia="Times New Roman" w:cstheme="minorHAnsi"/>
          <w:sz w:val="24"/>
          <w:szCs w:val="24"/>
        </w:rPr>
      </w:pPr>
    </w:p>
    <w:sectPr w:rsidR="00FD0A5A"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0081" w14:textId="77777777" w:rsidR="00B14F2A" w:rsidRDefault="00B14F2A">
      <w:pPr>
        <w:spacing w:after="0" w:line="240" w:lineRule="auto"/>
      </w:pPr>
      <w:r>
        <w:separator/>
      </w:r>
    </w:p>
  </w:endnote>
  <w:endnote w:type="continuationSeparator" w:id="0">
    <w:p w14:paraId="30CB41D7" w14:textId="77777777" w:rsidR="00B14F2A" w:rsidRDefault="00B1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5DA8" w14:textId="77777777" w:rsidR="00B14F2A" w:rsidRDefault="00B14F2A">
      <w:pPr>
        <w:spacing w:after="0" w:line="240" w:lineRule="auto"/>
      </w:pPr>
      <w:r>
        <w:separator/>
      </w:r>
    </w:p>
  </w:footnote>
  <w:footnote w:type="continuationSeparator" w:id="0">
    <w:p w14:paraId="6939DB73" w14:textId="77777777" w:rsidR="00B14F2A" w:rsidRDefault="00B14F2A">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061619CF"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743D39">
        <w:rPr>
          <w:rFonts w:cstheme="minorHAnsi"/>
        </w:rPr>
        <w:t>4</w:t>
      </w:r>
      <w:r w:rsidR="00C439A0" w:rsidRPr="005A5EF3">
        <w:rPr>
          <w:rFonts w:cstheme="minorHAnsi"/>
        </w:rPr>
        <w:t xml:space="preserve"> m. </w:t>
      </w:r>
      <w:r w:rsidR="007F626F">
        <w:rPr>
          <w:rFonts w:cstheme="minorHAnsi"/>
        </w:rPr>
        <w:t>g</w:t>
      </w:r>
      <w:r w:rsidR="00743D39">
        <w:rPr>
          <w:rFonts w:cstheme="minorHAnsi"/>
        </w:rPr>
        <w:t>ruodžio</w:t>
      </w:r>
      <w:r w:rsidR="007F626F">
        <w:rPr>
          <w:rFonts w:cstheme="minorHAnsi"/>
        </w:rPr>
        <w:t xml:space="preserve"> </w:t>
      </w:r>
      <w:r w:rsidR="00743D39">
        <w:rPr>
          <w:rFonts w:cstheme="minorHAnsi"/>
        </w:rPr>
        <w:t>20</w:t>
      </w:r>
      <w:r w:rsidR="00C439A0" w:rsidRPr="005A5EF3">
        <w:rPr>
          <w:rFonts w:cstheme="minorHAnsi"/>
        </w:rPr>
        <w:t xml:space="preserve"> d. protokolas </w:t>
      </w:r>
      <w:r w:rsidR="00C91B61" w:rsidRPr="005A5EF3">
        <w:rPr>
          <w:rFonts w:cstheme="minorHAnsi"/>
        </w:rPr>
        <w:t>Nr. RLK-</w:t>
      </w:r>
      <w:r w:rsidR="00A16E42">
        <w:rPr>
          <w:rFonts w:cstheme="minorHAnsi"/>
        </w:rPr>
        <w:t>87</w:t>
      </w:r>
      <w:r w:rsidR="00C21B9F">
        <w:rPr>
          <w:rFonts w:cstheme="minorHAnsi"/>
        </w:rPr>
        <w:t xml:space="preserve"> ir 2024 m. rugsėjo 6 d. protokolas Nr. RLK-</w:t>
      </w:r>
      <w:r w:rsidR="00321B2F">
        <w:rPr>
          <w:rFonts w:cstheme="minorHAnsi"/>
        </w:rPr>
        <w:t>49</w:t>
      </w:r>
      <w:r w:rsidR="00C91B61" w:rsidRPr="005A5EF3">
        <w:rPr>
          <w:rFonts w:cstheme="minorHAnsi"/>
        </w:rPr>
        <w:t>.</w:t>
      </w:r>
    </w:p>
  </w:footnote>
  <w:footnote w:id="4">
    <w:p w14:paraId="14EC01F8" w14:textId="1CE8D223"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892390">
        <w:t>gruodžio</w:t>
      </w:r>
      <w:r w:rsidR="00C617D4">
        <w:t xml:space="preserve"> 27</w:t>
      </w:r>
      <w:r w:rsidRPr="001154D3">
        <w:t xml:space="preserve"> d. raštas Nr. 4K-</w:t>
      </w:r>
      <w:r w:rsidR="00C617D4">
        <w:t>6</w:t>
      </w:r>
      <w:r w:rsidR="00892390">
        <w:t>911</w:t>
      </w:r>
      <w:r w:rsidRPr="001154D3">
        <w:t xml:space="preserve"> „Dėl labai retos būklės gydymo išlaidų kompensavimo</w:t>
      </w:r>
      <w:r w:rsidR="00EC2B58">
        <w:t xml:space="preserve"> tęsimo</w:t>
      </w:r>
      <w:r w:rsidRPr="001154D3">
        <w:t>“</w:t>
      </w:r>
      <w:r w:rsidR="009C4F63">
        <w:t xml:space="preserve"> ir 2025 m. sausio 8 d. raštas Nr. 4K-92 </w:t>
      </w:r>
      <w:r w:rsidR="009C4F63" w:rsidRPr="009C4F63">
        <w:t>„Dėl labai retos būklės gydymo išlaidų kompensavimo tęsimo“</w:t>
      </w:r>
      <w:r w:rsidRPr="001154D3">
        <w:t>.</w:t>
      </w:r>
    </w:p>
  </w:footnote>
  <w:footnote w:id="5">
    <w:p w14:paraId="681B092D" w14:textId="5CE93692"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B26544" w:rsidRPr="00235692">
          <w:rPr>
            <w:rStyle w:val="Hyperlink"/>
          </w:rPr>
          <w:t>https://vapris.vvkt.lt/vvkt-web/public/medications/view/31409</w:t>
        </w:r>
      </w:hyperlink>
      <w:r w:rsidR="00B26544">
        <w:t xml:space="preserve"> </w:t>
      </w:r>
      <w:r w:rsidR="000F5988" w:rsidRPr="005A5EF3">
        <w:rPr>
          <w:rFonts w:cstheme="minorHAnsi"/>
        </w:rPr>
        <w:t xml:space="preserve">ir </w:t>
      </w:r>
      <w:hyperlink r:id="rId2" w:history="1">
        <w:r w:rsidR="00B4166E" w:rsidRPr="00235692">
          <w:rPr>
            <w:rStyle w:val="Hyperlink"/>
          </w:rPr>
          <w:t>https://ec.europa.eu/health/documents/community-register/html/h1630.htm</w:t>
        </w:r>
      </w:hyperlink>
      <w:r w:rsidR="005A5EF3">
        <w:rPr>
          <w:rFonts w:cstheme="minorHAnsi"/>
        </w:rPr>
        <w:t>.</w:t>
      </w:r>
    </w:p>
  </w:footnote>
  <w:footnote w:id="6">
    <w:p w14:paraId="64BE8EE3" w14:textId="50206650" w:rsidR="00E46442" w:rsidRDefault="00E46442">
      <w:pPr>
        <w:pStyle w:val="FootnoteText"/>
      </w:pPr>
      <w:r>
        <w:rPr>
          <w:rStyle w:val="FootnoteReference"/>
        </w:rPr>
        <w:footnoteRef/>
      </w:r>
      <w:r>
        <w:t xml:space="preserve"> </w:t>
      </w:r>
      <w:r w:rsidR="001249DB">
        <w:t>202</w:t>
      </w:r>
      <w:r w:rsidR="006C3152">
        <w:t>5</w:t>
      </w:r>
      <w:r w:rsidR="001249DB" w:rsidRPr="001249DB">
        <w:t xml:space="preserve"> m. </w:t>
      </w:r>
      <w:r w:rsidR="006C3152">
        <w:t>sausio</w:t>
      </w:r>
      <w:r w:rsidR="001249DB">
        <w:t xml:space="preserve"> </w:t>
      </w:r>
      <w:r w:rsidR="006C3152">
        <w:t>14</w:t>
      </w:r>
      <w:r w:rsidR="001249DB" w:rsidRPr="001249DB">
        <w:t xml:space="preserve"> d. Nuolatinės viešojo pirkimo komisijos vaistams bei vaistinėms medžiagoms įsigyti posėdžio protokolas Nr. 1</w:t>
      </w:r>
      <w:r w:rsidR="001249DB">
        <w:t>.</w:t>
      </w:r>
    </w:p>
  </w:footnote>
  <w:footnote w:id="7">
    <w:p w14:paraId="53292EC1" w14:textId="3B41E9DD" w:rsidR="00FF2303" w:rsidRPr="00FD0A5A"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8E68E9" w:rsidRPr="008E68E9">
        <w:rPr>
          <w:rFonts w:cstheme="minorHAnsi"/>
        </w:rPr>
        <w:t>202</w:t>
      </w:r>
      <w:r w:rsidR="00E8406D">
        <w:rPr>
          <w:rFonts w:cstheme="minorHAnsi"/>
        </w:rPr>
        <w:t>5</w:t>
      </w:r>
      <w:r w:rsidR="008E68E9" w:rsidRPr="008E68E9">
        <w:rPr>
          <w:rFonts w:cstheme="minorHAnsi"/>
        </w:rPr>
        <w:t xml:space="preserve"> m. </w:t>
      </w:r>
      <w:r w:rsidR="00E8406D">
        <w:rPr>
          <w:rFonts w:cstheme="minorHAnsi"/>
        </w:rPr>
        <w:t>sausio 14</w:t>
      </w:r>
      <w:r w:rsidR="008E68E9" w:rsidRPr="008E68E9">
        <w:rPr>
          <w:rFonts w:cstheme="minorHAnsi"/>
        </w:rPr>
        <w:t xml:space="preserve"> d. Nuolatinės viešojo pirkimo komisijos vaistams bei vaistinėms medžiagoms įsigyti posėdžio </w:t>
      </w:r>
      <w:r w:rsidR="008E68E9" w:rsidRPr="00FD0A5A">
        <w:rPr>
          <w:rFonts w:cstheme="minorHAnsi"/>
        </w:rPr>
        <w:t>protokolas Nr. 1.</w:t>
      </w:r>
    </w:p>
  </w:footnote>
  <w:footnote w:id="8">
    <w:p w14:paraId="0D208D0C" w14:textId="66B8D002" w:rsidR="00C442EC" w:rsidRDefault="00C442EC" w:rsidP="007A7620">
      <w:pPr>
        <w:pStyle w:val="FootnoteText"/>
      </w:pPr>
      <w:r w:rsidRPr="007A7620">
        <w:rPr>
          <w:rStyle w:val="FootnoteReference"/>
        </w:rPr>
        <w:footnoteRef/>
      </w:r>
      <w:r w:rsidRPr="007A7620">
        <w:t xml:space="preserve"> </w:t>
      </w:r>
      <w:r w:rsidRPr="007A7620">
        <w:t xml:space="preserve">Pateiktas </w:t>
      </w:r>
      <w:r w:rsidR="00E07CCD" w:rsidRPr="007A7620">
        <w:t>UAB „</w:t>
      </w:r>
      <w:proofErr w:type="spellStart"/>
      <w:r w:rsidR="00E07CCD" w:rsidRPr="007A7620">
        <w:t>Medison</w:t>
      </w:r>
      <w:proofErr w:type="spellEnd"/>
      <w:r w:rsidR="00E07CCD" w:rsidRPr="007A7620">
        <w:t xml:space="preserve"> Pharma Lithuania“ 2024 m. gegužės 22 d. raštas</w:t>
      </w:r>
      <w:r w:rsidRPr="007A7620">
        <w:t xml:space="preserve">, kuriuo patvirtinama, kad </w:t>
      </w:r>
      <w:r w:rsidR="004D0C3A" w:rsidRPr="007A7620">
        <w:t xml:space="preserve">UAB </w:t>
      </w:r>
      <w:proofErr w:type="spellStart"/>
      <w:r w:rsidR="004D0C3A" w:rsidRPr="007A7620">
        <w:t>Medison</w:t>
      </w:r>
      <w:proofErr w:type="spellEnd"/>
      <w:r w:rsidR="004D0C3A" w:rsidRPr="007A7620">
        <w:t xml:space="preserve"> Pharma Lithuania atstovaujamo registruotojo </w:t>
      </w:r>
      <w:proofErr w:type="spellStart"/>
      <w:r w:rsidR="004D0C3A" w:rsidRPr="007A7620">
        <w:t>Immunocore</w:t>
      </w:r>
      <w:proofErr w:type="spellEnd"/>
      <w:r w:rsidR="004D0C3A" w:rsidRPr="007A7620">
        <w:t xml:space="preserve"> </w:t>
      </w:r>
      <w:proofErr w:type="spellStart"/>
      <w:r w:rsidR="004D0C3A" w:rsidRPr="007A7620">
        <w:t>Ireland</w:t>
      </w:r>
      <w:proofErr w:type="spellEnd"/>
      <w:r w:rsidR="004D0C3A" w:rsidRPr="007A7620">
        <w:t xml:space="preserve"> </w:t>
      </w:r>
      <w:proofErr w:type="spellStart"/>
      <w:r w:rsidR="004D0C3A" w:rsidRPr="007A7620">
        <w:t>Limited</w:t>
      </w:r>
      <w:proofErr w:type="spellEnd"/>
      <w:r w:rsidR="004D0C3A" w:rsidRPr="007A7620">
        <w:t xml:space="preserve"> vaistinio preparato KIMMTRAK / </w:t>
      </w:r>
      <w:proofErr w:type="spellStart"/>
      <w:r w:rsidR="007A7620" w:rsidRPr="007A7620">
        <w:t>T</w:t>
      </w:r>
      <w:r w:rsidR="004D0C3A" w:rsidRPr="007A7620">
        <w:t>ebentafusp</w:t>
      </w:r>
      <w:proofErr w:type="spellEnd"/>
      <w:r w:rsidR="004D0C3A" w:rsidRPr="007A7620">
        <w:t xml:space="preserve"> vienintelis tiekėjas į Lietuvos Respubliką</w:t>
      </w:r>
      <w:r w:rsidR="00903F9C">
        <w:t xml:space="preserve"> </w:t>
      </w:r>
      <w:r w:rsidR="000400CA">
        <w:t xml:space="preserve">yra </w:t>
      </w:r>
      <w:r w:rsidR="00903F9C" w:rsidRPr="00903F9C">
        <w:t xml:space="preserve">UAB </w:t>
      </w:r>
      <w:r w:rsidR="00903F9C">
        <w:t>„</w:t>
      </w:r>
      <w:r w:rsidR="00903F9C" w:rsidRPr="00903F9C">
        <w:t>Entafarma</w:t>
      </w:r>
      <w:r w:rsidR="00903F9C">
        <w:t>“</w:t>
      </w:r>
      <w:r w:rsidR="007A7620" w:rsidRPr="007A76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9DB"/>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0511"/>
    <w:rsid w:val="0008541A"/>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44C3"/>
    <w:rsid w:val="000C495B"/>
    <w:rsid w:val="000C4B6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C80"/>
    <w:rsid w:val="00124447"/>
    <w:rsid w:val="0012489C"/>
    <w:rsid w:val="001249DB"/>
    <w:rsid w:val="00126411"/>
    <w:rsid w:val="00133264"/>
    <w:rsid w:val="001334B6"/>
    <w:rsid w:val="00137813"/>
    <w:rsid w:val="0014003B"/>
    <w:rsid w:val="001406A0"/>
    <w:rsid w:val="00140713"/>
    <w:rsid w:val="001408C9"/>
    <w:rsid w:val="00141016"/>
    <w:rsid w:val="00143D28"/>
    <w:rsid w:val="001454C1"/>
    <w:rsid w:val="0014658E"/>
    <w:rsid w:val="001500C2"/>
    <w:rsid w:val="00150F16"/>
    <w:rsid w:val="0015376D"/>
    <w:rsid w:val="0015482B"/>
    <w:rsid w:val="00154A0D"/>
    <w:rsid w:val="00156EF5"/>
    <w:rsid w:val="0015706D"/>
    <w:rsid w:val="001621B6"/>
    <w:rsid w:val="0016236E"/>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7BD3"/>
    <w:rsid w:val="00207D5C"/>
    <w:rsid w:val="00215E7C"/>
    <w:rsid w:val="002171CC"/>
    <w:rsid w:val="00222FD9"/>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179E"/>
    <w:rsid w:val="002B2483"/>
    <w:rsid w:val="002B2799"/>
    <w:rsid w:val="002B32D7"/>
    <w:rsid w:val="002B49DD"/>
    <w:rsid w:val="002B67F0"/>
    <w:rsid w:val="002C399D"/>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83B"/>
    <w:rsid w:val="00326D5F"/>
    <w:rsid w:val="00330856"/>
    <w:rsid w:val="003335A0"/>
    <w:rsid w:val="003344AA"/>
    <w:rsid w:val="00335678"/>
    <w:rsid w:val="003361C8"/>
    <w:rsid w:val="00340684"/>
    <w:rsid w:val="0034229D"/>
    <w:rsid w:val="00343817"/>
    <w:rsid w:val="00345552"/>
    <w:rsid w:val="00352178"/>
    <w:rsid w:val="003534EE"/>
    <w:rsid w:val="00354E77"/>
    <w:rsid w:val="00355CFB"/>
    <w:rsid w:val="003621CB"/>
    <w:rsid w:val="003638EC"/>
    <w:rsid w:val="00364545"/>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91FFD"/>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7BCF"/>
    <w:rsid w:val="004D0118"/>
    <w:rsid w:val="004D0C3A"/>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244C"/>
    <w:rsid w:val="004F60F1"/>
    <w:rsid w:val="004F7328"/>
    <w:rsid w:val="00502030"/>
    <w:rsid w:val="0050297B"/>
    <w:rsid w:val="00511880"/>
    <w:rsid w:val="00513668"/>
    <w:rsid w:val="00514029"/>
    <w:rsid w:val="00515273"/>
    <w:rsid w:val="00516389"/>
    <w:rsid w:val="00516AF2"/>
    <w:rsid w:val="00517032"/>
    <w:rsid w:val="005229A6"/>
    <w:rsid w:val="00525896"/>
    <w:rsid w:val="00527B2C"/>
    <w:rsid w:val="0053251E"/>
    <w:rsid w:val="00532DEF"/>
    <w:rsid w:val="00533A35"/>
    <w:rsid w:val="00533EF3"/>
    <w:rsid w:val="00535BFE"/>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647C"/>
    <w:rsid w:val="005E6C5B"/>
    <w:rsid w:val="005E7C14"/>
    <w:rsid w:val="005F1367"/>
    <w:rsid w:val="005F4DBF"/>
    <w:rsid w:val="006000C2"/>
    <w:rsid w:val="00603277"/>
    <w:rsid w:val="00604D83"/>
    <w:rsid w:val="00604FCC"/>
    <w:rsid w:val="0060644D"/>
    <w:rsid w:val="00611802"/>
    <w:rsid w:val="0061202D"/>
    <w:rsid w:val="00612509"/>
    <w:rsid w:val="00615DD6"/>
    <w:rsid w:val="00615E64"/>
    <w:rsid w:val="0061648E"/>
    <w:rsid w:val="00617A15"/>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32BE"/>
    <w:rsid w:val="006802FC"/>
    <w:rsid w:val="006805DC"/>
    <w:rsid w:val="00680E1A"/>
    <w:rsid w:val="00683990"/>
    <w:rsid w:val="00684954"/>
    <w:rsid w:val="00685EC8"/>
    <w:rsid w:val="00685F7B"/>
    <w:rsid w:val="006906A8"/>
    <w:rsid w:val="00690CE6"/>
    <w:rsid w:val="00692731"/>
    <w:rsid w:val="0069396F"/>
    <w:rsid w:val="00694460"/>
    <w:rsid w:val="006A2CB9"/>
    <w:rsid w:val="006A48C5"/>
    <w:rsid w:val="006A49A9"/>
    <w:rsid w:val="006A4C9C"/>
    <w:rsid w:val="006A5EE0"/>
    <w:rsid w:val="006B1D4C"/>
    <w:rsid w:val="006B3C10"/>
    <w:rsid w:val="006B491D"/>
    <w:rsid w:val="006B639F"/>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ACA"/>
    <w:rsid w:val="00724CC2"/>
    <w:rsid w:val="007256E2"/>
    <w:rsid w:val="00730631"/>
    <w:rsid w:val="0073147F"/>
    <w:rsid w:val="007318BD"/>
    <w:rsid w:val="0073364D"/>
    <w:rsid w:val="007345AD"/>
    <w:rsid w:val="00736B17"/>
    <w:rsid w:val="00736BEC"/>
    <w:rsid w:val="007377A4"/>
    <w:rsid w:val="007406EB"/>
    <w:rsid w:val="007407B4"/>
    <w:rsid w:val="0074131E"/>
    <w:rsid w:val="00743D39"/>
    <w:rsid w:val="00744A31"/>
    <w:rsid w:val="007472E7"/>
    <w:rsid w:val="00747B53"/>
    <w:rsid w:val="007520CF"/>
    <w:rsid w:val="00752DF5"/>
    <w:rsid w:val="00754637"/>
    <w:rsid w:val="00754705"/>
    <w:rsid w:val="007558EF"/>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A7620"/>
    <w:rsid w:val="007B174A"/>
    <w:rsid w:val="007C0DA6"/>
    <w:rsid w:val="007C188A"/>
    <w:rsid w:val="007C39DB"/>
    <w:rsid w:val="007C406D"/>
    <w:rsid w:val="007C5E82"/>
    <w:rsid w:val="007C693C"/>
    <w:rsid w:val="007C75C8"/>
    <w:rsid w:val="007D07BF"/>
    <w:rsid w:val="007D2F0B"/>
    <w:rsid w:val="007D35B3"/>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0F0"/>
    <w:rsid w:val="008023F7"/>
    <w:rsid w:val="008038FD"/>
    <w:rsid w:val="00804EF7"/>
    <w:rsid w:val="008118C6"/>
    <w:rsid w:val="008138B0"/>
    <w:rsid w:val="00813EF1"/>
    <w:rsid w:val="0081609D"/>
    <w:rsid w:val="008214F1"/>
    <w:rsid w:val="0082235E"/>
    <w:rsid w:val="00823014"/>
    <w:rsid w:val="00824C35"/>
    <w:rsid w:val="00824C92"/>
    <w:rsid w:val="008250F5"/>
    <w:rsid w:val="00825A64"/>
    <w:rsid w:val="008264DA"/>
    <w:rsid w:val="00833150"/>
    <w:rsid w:val="00833D0B"/>
    <w:rsid w:val="008346BA"/>
    <w:rsid w:val="00835978"/>
    <w:rsid w:val="00836106"/>
    <w:rsid w:val="00836F6C"/>
    <w:rsid w:val="00840E0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2390"/>
    <w:rsid w:val="00893918"/>
    <w:rsid w:val="008941A1"/>
    <w:rsid w:val="008A1798"/>
    <w:rsid w:val="008A7F38"/>
    <w:rsid w:val="008B0A85"/>
    <w:rsid w:val="008B0BE4"/>
    <w:rsid w:val="008B0D77"/>
    <w:rsid w:val="008B30BB"/>
    <w:rsid w:val="008B3EB1"/>
    <w:rsid w:val="008B704E"/>
    <w:rsid w:val="008B742E"/>
    <w:rsid w:val="008C1B8B"/>
    <w:rsid w:val="008C2B30"/>
    <w:rsid w:val="008C3B30"/>
    <w:rsid w:val="008C51DB"/>
    <w:rsid w:val="008C6ECF"/>
    <w:rsid w:val="008D4479"/>
    <w:rsid w:val="008D519F"/>
    <w:rsid w:val="008D58C6"/>
    <w:rsid w:val="008E073E"/>
    <w:rsid w:val="008E1231"/>
    <w:rsid w:val="008E3CD2"/>
    <w:rsid w:val="008E3E23"/>
    <w:rsid w:val="008E42F3"/>
    <w:rsid w:val="008E5131"/>
    <w:rsid w:val="008E554D"/>
    <w:rsid w:val="008E5C18"/>
    <w:rsid w:val="008E68E9"/>
    <w:rsid w:val="008E6B8E"/>
    <w:rsid w:val="008F15E2"/>
    <w:rsid w:val="008F17AB"/>
    <w:rsid w:val="008F17D9"/>
    <w:rsid w:val="008F1A02"/>
    <w:rsid w:val="008F202F"/>
    <w:rsid w:val="008F37EE"/>
    <w:rsid w:val="008F38DD"/>
    <w:rsid w:val="008F4C7C"/>
    <w:rsid w:val="008F5087"/>
    <w:rsid w:val="008F6EEF"/>
    <w:rsid w:val="008F73FC"/>
    <w:rsid w:val="009008E0"/>
    <w:rsid w:val="00900FA3"/>
    <w:rsid w:val="009020F4"/>
    <w:rsid w:val="0090399B"/>
    <w:rsid w:val="00903F9C"/>
    <w:rsid w:val="00903FE6"/>
    <w:rsid w:val="009056FF"/>
    <w:rsid w:val="0091067A"/>
    <w:rsid w:val="00914FC3"/>
    <w:rsid w:val="009215E6"/>
    <w:rsid w:val="00921C78"/>
    <w:rsid w:val="00923D61"/>
    <w:rsid w:val="009247F3"/>
    <w:rsid w:val="00926264"/>
    <w:rsid w:val="00927DBF"/>
    <w:rsid w:val="009313B2"/>
    <w:rsid w:val="00931947"/>
    <w:rsid w:val="00933206"/>
    <w:rsid w:val="00936255"/>
    <w:rsid w:val="00937518"/>
    <w:rsid w:val="00940E92"/>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9BA"/>
    <w:rsid w:val="009640D8"/>
    <w:rsid w:val="0096659E"/>
    <w:rsid w:val="00967AED"/>
    <w:rsid w:val="009741AC"/>
    <w:rsid w:val="00977C82"/>
    <w:rsid w:val="0098111C"/>
    <w:rsid w:val="009814DA"/>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42"/>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56DA4"/>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5D09"/>
    <w:rsid w:val="00AC67BC"/>
    <w:rsid w:val="00AD198A"/>
    <w:rsid w:val="00AD3050"/>
    <w:rsid w:val="00AD3663"/>
    <w:rsid w:val="00AD56C7"/>
    <w:rsid w:val="00AD56EA"/>
    <w:rsid w:val="00AD77AF"/>
    <w:rsid w:val="00AE0802"/>
    <w:rsid w:val="00AE0A61"/>
    <w:rsid w:val="00AE1F77"/>
    <w:rsid w:val="00AE5D0F"/>
    <w:rsid w:val="00AF6973"/>
    <w:rsid w:val="00AF7CD7"/>
    <w:rsid w:val="00B004FD"/>
    <w:rsid w:val="00B02132"/>
    <w:rsid w:val="00B03D65"/>
    <w:rsid w:val="00B04E05"/>
    <w:rsid w:val="00B05771"/>
    <w:rsid w:val="00B05933"/>
    <w:rsid w:val="00B05DF5"/>
    <w:rsid w:val="00B11250"/>
    <w:rsid w:val="00B12654"/>
    <w:rsid w:val="00B12843"/>
    <w:rsid w:val="00B146A4"/>
    <w:rsid w:val="00B14F2A"/>
    <w:rsid w:val="00B16FC1"/>
    <w:rsid w:val="00B17D6D"/>
    <w:rsid w:val="00B23BB9"/>
    <w:rsid w:val="00B2528A"/>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21B9F"/>
    <w:rsid w:val="00C26847"/>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AC0"/>
    <w:rsid w:val="00C717BD"/>
    <w:rsid w:val="00C71C9E"/>
    <w:rsid w:val="00C72404"/>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C43"/>
    <w:rsid w:val="00CD0C96"/>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1011E"/>
    <w:rsid w:val="00D115A0"/>
    <w:rsid w:val="00D15033"/>
    <w:rsid w:val="00D152D2"/>
    <w:rsid w:val="00D15E94"/>
    <w:rsid w:val="00D1627B"/>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5BB7"/>
    <w:rsid w:val="00D57905"/>
    <w:rsid w:val="00D61722"/>
    <w:rsid w:val="00D62269"/>
    <w:rsid w:val="00D63E43"/>
    <w:rsid w:val="00D66B85"/>
    <w:rsid w:val="00D71E13"/>
    <w:rsid w:val="00D7292C"/>
    <w:rsid w:val="00D72E45"/>
    <w:rsid w:val="00D73A99"/>
    <w:rsid w:val="00D74DA8"/>
    <w:rsid w:val="00D76BD1"/>
    <w:rsid w:val="00D76EEA"/>
    <w:rsid w:val="00D7775E"/>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4762"/>
    <w:rsid w:val="00DA5092"/>
    <w:rsid w:val="00DA5A16"/>
    <w:rsid w:val="00DA6301"/>
    <w:rsid w:val="00DA687E"/>
    <w:rsid w:val="00DA6E9E"/>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F8A"/>
    <w:rsid w:val="00DE7AAD"/>
    <w:rsid w:val="00DE7EDD"/>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390A"/>
    <w:rsid w:val="00E24059"/>
    <w:rsid w:val="00E25EF0"/>
    <w:rsid w:val="00E2744A"/>
    <w:rsid w:val="00E300AD"/>
    <w:rsid w:val="00E344F5"/>
    <w:rsid w:val="00E34844"/>
    <w:rsid w:val="00E3602F"/>
    <w:rsid w:val="00E36344"/>
    <w:rsid w:val="00E3712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8406D"/>
    <w:rsid w:val="00E90FE0"/>
    <w:rsid w:val="00E91200"/>
    <w:rsid w:val="00E91BCB"/>
    <w:rsid w:val="00E91D09"/>
    <w:rsid w:val="00E93D50"/>
    <w:rsid w:val="00E93E51"/>
    <w:rsid w:val="00E9482E"/>
    <w:rsid w:val="00E94970"/>
    <w:rsid w:val="00E94D7C"/>
    <w:rsid w:val="00EA1093"/>
    <w:rsid w:val="00EA2880"/>
    <w:rsid w:val="00EA4C23"/>
    <w:rsid w:val="00EB05AF"/>
    <w:rsid w:val="00EB1011"/>
    <w:rsid w:val="00EB20F6"/>
    <w:rsid w:val="00EB3689"/>
    <w:rsid w:val="00EB3C63"/>
    <w:rsid w:val="00EB5CAC"/>
    <w:rsid w:val="00EC0985"/>
    <w:rsid w:val="00EC2359"/>
    <w:rsid w:val="00EC2B58"/>
    <w:rsid w:val="00EC2CD4"/>
    <w:rsid w:val="00EC5989"/>
    <w:rsid w:val="00EC6859"/>
    <w:rsid w:val="00EC7966"/>
    <w:rsid w:val="00ED0EE1"/>
    <w:rsid w:val="00ED2A4B"/>
    <w:rsid w:val="00ED6549"/>
    <w:rsid w:val="00EE0679"/>
    <w:rsid w:val="00EE13A5"/>
    <w:rsid w:val="00EE2815"/>
    <w:rsid w:val="00EE3484"/>
    <w:rsid w:val="00EE39B1"/>
    <w:rsid w:val="00EE485D"/>
    <w:rsid w:val="00EE4B5D"/>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8D9"/>
    <w:rsid w:val="00F10A79"/>
    <w:rsid w:val="00F1225E"/>
    <w:rsid w:val="00F12B35"/>
    <w:rsid w:val="00F12CA4"/>
    <w:rsid w:val="00F143A0"/>
    <w:rsid w:val="00F14C8B"/>
    <w:rsid w:val="00F16A06"/>
    <w:rsid w:val="00F20159"/>
    <w:rsid w:val="00F2100E"/>
    <w:rsid w:val="00F22060"/>
    <w:rsid w:val="00F27270"/>
    <w:rsid w:val="00F2743A"/>
    <w:rsid w:val="00F278AB"/>
    <w:rsid w:val="00F30EA8"/>
    <w:rsid w:val="00F34140"/>
    <w:rsid w:val="00F341CB"/>
    <w:rsid w:val="00F347A7"/>
    <w:rsid w:val="00F37680"/>
    <w:rsid w:val="00F37BEC"/>
    <w:rsid w:val="00F4062F"/>
    <w:rsid w:val="00F42495"/>
    <w:rsid w:val="00F462C9"/>
    <w:rsid w:val="00F477E9"/>
    <w:rsid w:val="00F47A96"/>
    <w:rsid w:val="00F507D9"/>
    <w:rsid w:val="00F5213B"/>
    <w:rsid w:val="00F53C93"/>
    <w:rsid w:val="00F56982"/>
    <w:rsid w:val="00F628D4"/>
    <w:rsid w:val="00F62DD6"/>
    <w:rsid w:val="00F64C68"/>
    <w:rsid w:val="00F64F22"/>
    <w:rsid w:val="00F64FA5"/>
    <w:rsid w:val="00F663FB"/>
    <w:rsid w:val="00F71FEA"/>
    <w:rsid w:val="00F73E28"/>
    <w:rsid w:val="00F74129"/>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EAC"/>
    <w:rsid w:val="00FD66AA"/>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30.htm" TargetMode="External"/><Relationship Id="rId1" Type="http://schemas.openxmlformats.org/officeDocument/2006/relationships/hyperlink" Target="https://vapris.vvkt.lt/vvkt-web/public/medications/view/3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1052</Words>
  <Characters>5997</Characters>
  <Application>Microsoft Office Word</Application>
  <DocSecurity>0</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12</cp:revision>
  <cp:lastPrinted>2022-12-15T07:08:00Z</cp:lastPrinted>
  <dcterms:created xsi:type="dcterms:W3CDTF">2025-01-20T12:38:00Z</dcterms:created>
  <dcterms:modified xsi:type="dcterms:W3CDTF">2025-01-22T08:56:00Z</dcterms:modified>
</cp:coreProperties>
</file>