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2B71B2" w:rsidRDefault="00412968"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6107083" r:id="rId9"/>
        </w:object>
      </w:r>
    </w:p>
    <w:p w14:paraId="0972FA3C" w14:textId="77777777" w:rsidR="00E83E81" w:rsidRPr="002B71B2" w:rsidRDefault="00E83E81" w:rsidP="005A5EF3">
      <w:pPr>
        <w:spacing w:line="240" w:lineRule="auto"/>
        <w:rPr>
          <w:rFonts w:cstheme="minorHAnsi"/>
          <w:sz w:val="24"/>
          <w:szCs w:val="24"/>
        </w:rPr>
      </w:pPr>
    </w:p>
    <w:p w14:paraId="1AF679FC" w14:textId="77777777" w:rsidR="00E83E81" w:rsidRPr="002B71B2" w:rsidRDefault="00E83E81" w:rsidP="005A5EF3">
      <w:pPr>
        <w:spacing w:after="0"/>
        <w:rPr>
          <w:rFonts w:eastAsia="Times New Roman" w:cstheme="minorHAnsi"/>
          <w:sz w:val="24"/>
          <w:szCs w:val="24"/>
        </w:rPr>
      </w:pPr>
    </w:p>
    <w:p w14:paraId="7CB27622" w14:textId="77777777" w:rsidR="00E83E81" w:rsidRPr="002B71B2" w:rsidRDefault="00E83E81" w:rsidP="005A5EF3">
      <w:pPr>
        <w:keepNext/>
        <w:spacing w:after="0"/>
        <w:jc w:val="center"/>
        <w:outlineLvl w:val="0"/>
        <w:rPr>
          <w:rFonts w:eastAsia="Times New Roman" w:cstheme="minorHAnsi"/>
          <w:b/>
          <w:bCs/>
          <w:sz w:val="24"/>
          <w:szCs w:val="24"/>
        </w:rPr>
      </w:pPr>
      <w:r w:rsidRPr="002B71B2">
        <w:rPr>
          <w:rFonts w:eastAsia="Times New Roman" w:cstheme="minorHAnsi"/>
          <w:b/>
          <w:bCs/>
          <w:sz w:val="24"/>
          <w:szCs w:val="24"/>
        </w:rPr>
        <w:t>VIEŠŲJŲ PIRKIMŲ TARNYBA</w:t>
      </w:r>
    </w:p>
    <w:p w14:paraId="5547A2E6" w14:textId="77777777" w:rsidR="00E83E81" w:rsidRPr="002B71B2" w:rsidRDefault="00E83E81" w:rsidP="005A5EF3">
      <w:pPr>
        <w:keepNext/>
        <w:spacing w:after="0"/>
        <w:outlineLvl w:val="0"/>
        <w:rPr>
          <w:rFonts w:eastAsia="Times New Roman" w:cstheme="minorHAnsi"/>
          <w:b/>
          <w:bCs/>
          <w:sz w:val="24"/>
          <w:szCs w:val="24"/>
        </w:rPr>
      </w:pPr>
    </w:p>
    <w:p w14:paraId="384132F6" w14:textId="77777777" w:rsidR="00E83E81" w:rsidRPr="002B71B2"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2B71B2" w14:paraId="3BA34482" w14:textId="77777777" w:rsidTr="0011458F">
        <w:trPr>
          <w:cantSplit/>
          <w:tblHeader/>
          <w:jc w:val="center"/>
        </w:trPr>
        <w:tc>
          <w:tcPr>
            <w:tcW w:w="4820" w:type="dxa"/>
          </w:tcPr>
          <w:p w14:paraId="37185E3A" w14:textId="6BA1CA7A" w:rsidR="00E4480E" w:rsidRPr="002B71B2" w:rsidRDefault="00756B14" w:rsidP="00E4480E">
            <w:pPr>
              <w:spacing w:after="0"/>
              <w:rPr>
                <w:rFonts w:eastAsia="Times New Roman" w:cstheme="minorHAnsi"/>
                <w:bCs/>
                <w:sz w:val="24"/>
                <w:szCs w:val="24"/>
              </w:rPr>
            </w:pPr>
            <w:r w:rsidRPr="002B71B2">
              <w:rPr>
                <w:rFonts w:eastAsia="Times New Roman" w:cstheme="minorHAnsi"/>
                <w:bCs/>
                <w:sz w:val="24"/>
                <w:szCs w:val="24"/>
              </w:rPr>
              <w:t>Buivydiškių pagrindinei mokyklai</w:t>
            </w:r>
            <w:r w:rsidR="00E4480E" w:rsidRPr="002B71B2">
              <w:rPr>
                <w:rFonts w:eastAsia="Times New Roman" w:cstheme="minorHAnsi"/>
                <w:bCs/>
                <w:sz w:val="24"/>
                <w:szCs w:val="24"/>
              </w:rPr>
              <w:t xml:space="preserve"> </w:t>
            </w:r>
          </w:p>
          <w:p w14:paraId="18FDE6AB" w14:textId="77777777" w:rsidR="00A66BD9" w:rsidRPr="002B71B2" w:rsidRDefault="00A66BD9" w:rsidP="00E4480E">
            <w:pPr>
              <w:spacing w:after="0"/>
              <w:rPr>
                <w:rFonts w:eastAsia="Times New Roman" w:cstheme="minorHAnsi"/>
                <w:sz w:val="24"/>
                <w:szCs w:val="24"/>
              </w:rPr>
            </w:pPr>
          </w:p>
          <w:p w14:paraId="22618E9A" w14:textId="44355C39" w:rsidR="00073F8E" w:rsidRPr="002B71B2" w:rsidRDefault="00E4480E" w:rsidP="00E4480E">
            <w:pPr>
              <w:spacing w:after="0"/>
              <w:rPr>
                <w:rFonts w:cstheme="minorHAnsi"/>
                <w:sz w:val="24"/>
                <w:szCs w:val="24"/>
              </w:rPr>
            </w:pPr>
            <w:r w:rsidRPr="002B71B2">
              <w:rPr>
                <w:rFonts w:eastAsia="Times New Roman" w:cstheme="minorHAnsi"/>
                <w:sz w:val="24"/>
                <w:szCs w:val="24"/>
              </w:rPr>
              <w:t xml:space="preserve">El. p.: </w:t>
            </w:r>
            <w:hyperlink r:id="rId10" w:history="1">
              <w:r w:rsidR="002778C5" w:rsidRPr="002B71B2">
                <w:rPr>
                  <w:rStyle w:val="Hyperlink"/>
                  <w:rFonts w:eastAsia="Times New Roman" w:cstheme="minorHAnsi"/>
                  <w:color w:val="auto"/>
                  <w:sz w:val="24"/>
                  <w:szCs w:val="24"/>
                </w:rPr>
                <w:t>buivydiskiumok</w:t>
              </w:r>
              <w:r w:rsidR="002778C5" w:rsidRPr="002B71B2">
                <w:rPr>
                  <w:rStyle w:val="Hyperlink"/>
                  <w:rFonts w:cstheme="minorHAnsi"/>
                  <w:color w:val="auto"/>
                  <w:sz w:val="24"/>
                  <w:szCs w:val="24"/>
                </w:rPr>
                <w:t>@yahoo.com</w:t>
              </w:r>
            </w:hyperlink>
          </w:p>
        </w:tc>
        <w:tc>
          <w:tcPr>
            <w:tcW w:w="1559" w:type="dxa"/>
          </w:tcPr>
          <w:p w14:paraId="13A87122" w14:textId="6976D369" w:rsidR="00E83E81" w:rsidRPr="003D1285" w:rsidRDefault="00E83E81" w:rsidP="005A5EF3">
            <w:pPr>
              <w:tabs>
                <w:tab w:val="left" w:pos="900"/>
              </w:tabs>
              <w:spacing w:after="0"/>
              <w:rPr>
                <w:rFonts w:eastAsia="Times New Roman" w:cstheme="minorHAnsi"/>
                <w:sz w:val="24"/>
                <w:szCs w:val="24"/>
              </w:rPr>
            </w:pPr>
            <w:r w:rsidRPr="003D1285">
              <w:rPr>
                <w:rFonts w:eastAsia="Times New Roman" w:cstheme="minorHAnsi"/>
                <w:sz w:val="24"/>
                <w:szCs w:val="24"/>
              </w:rPr>
              <w:t xml:space="preserve">  20</w:t>
            </w:r>
            <w:r w:rsidR="00EA2880" w:rsidRPr="003D1285">
              <w:rPr>
                <w:rFonts w:eastAsia="Times New Roman" w:cstheme="minorHAnsi"/>
                <w:sz w:val="24"/>
                <w:szCs w:val="24"/>
              </w:rPr>
              <w:t>2</w:t>
            </w:r>
            <w:r w:rsidR="00875F2C" w:rsidRPr="003D1285">
              <w:rPr>
                <w:rFonts w:eastAsia="Times New Roman" w:cstheme="minorHAnsi"/>
                <w:sz w:val="24"/>
                <w:szCs w:val="24"/>
              </w:rPr>
              <w:t>4</w:t>
            </w:r>
            <w:r w:rsidRPr="003D1285">
              <w:rPr>
                <w:rFonts w:eastAsia="Times New Roman" w:cstheme="minorHAnsi"/>
                <w:sz w:val="24"/>
                <w:szCs w:val="24"/>
              </w:rPr>
              <w:t>-</w:t>
            </w:r>
            <w:r w:rsidR="00A66BD9" w:rsidRPr="003D1285">
              <w:rPr>
                <w:rFonts w:eastAsia="Times New Roman" w:cstheme="minorHAnsi"/>
                <w:sz w:val="24"/>
                <w:szCs w:val="24"/>
              </w:rPr>
              <w:t>1</w:t>
            </w:r>
            <w:r w:rsidR="00F4513F" w:rsidRPr="003D1285">
              <w:rPr>
                <w:rFonts w:eastAsia="Times New Roman" w:cstheme="minorHAnsi"/>
                <w:sz w:val="24"/>
                <w:szCs w:val="24"/>
              </w:rPr>
              <w:t>2</w:t>
            </w:r>
            <w:r w:rsidR="00D332DA" w:rsidRPr="003D1285">
              <w:rPr>
                <w:rFonts w:eastAsia="Times New Roman" w:cstheme="minorHAnsi"/>
                <w:sz w:val="24"/>
                <w:szCs w:val="24"/>
              </w:rPr>
              <w:t>-</w:t>
            </w:r>
          </w:p>
          <w:p w14:paraId="2A7A220E" w14:textId="2986760D" w:rsidR="00F4513F" w:rsidRPr="003D1285" w:rsidRDefault="00E83E81" w:rsidP="005A5EF3">
            <w:pPr>
              <w:tabs>
                <w:tab w:val="left" w:pos="900"/>
              </w:tabs>
              <w:spacing w:after="0"/>
              <w:rPr>
                <w:rFonts w:eastAsia="Times New Roman" w:cstheme="minorHAnsi"/>
                <w:sz w:val="24"/>
                <w:szCs w:val="24"/>
              </w:rPr>
            </w:pPr>
            <w:r w:rsidRPr="003D1285">
              <w:rPr>
                <w:rFonts w:eastAsia="Times New Roman" w:cstheme="minorHAnsi"/>
                <w:sz w:val="24"/>
                <w:szCs w:val="24"/>
              </w:rPr>
              <w:t xml:space="preserve">Į </w:t>
            </w:r>
            <w:r w:rsidR="00F4513F" w:rsidRPr="003D1285">
              <w:rPr>
                <w:rFonts w:eastAsia="Times New Roman" w:cstheme="minorHAnsi"/>
                <w:sz w:val="24"/>
                <w:szCs w:val="24"/>
              </w:rPr>
              <w:t>2024-1</w:t>
            </w:r>
            <w:r w:rsidR="003D1285" w:rsidRPr="003D1285">
              <w:rPr>
                <w:rFonts w:eastAsia="Times New Roman" w:cstheme="minorHAnsi"/>
                <w:sz w:val="24"/>
                <w:szCs w:val="24"/>
              </w:rPr>
              <w:t>1</w:t>
            </w:r>
            <w:r w:rsidR="00F4513F" w:rsidRPr="003D1285">
              <w:rPr>
                <w:rFonts w:eastAsia="Times New Roman" w:cstheme="minorHAnsi"/>
                <w:sz w:val="24"/>
                <w:szCs w:val="24"/>
              </w:rPr>
              <w:t>-</w:t>
            </w:r>
            <w:r w:rsidR="003D1285" w:rsidRPr="003D1285">
              <w:rPr>
                <w:rFonts w:eastAsia="Times New Roman" w:cstheme="minorHAnsi"/>
                <w:sz w:val="24"/>
                <w:szCs w:val="24"/>
              </w:rPr>
              <w:t>04</w:t>
            </w:r>
          </w:p>
          <w:p w14:paraId="439A6C94" w14:textId="3D635069" w:rsidR="008568A8" w:rsidRPr="003D1285" w:rsidRDefault="00F4513F" w:rsidP="005A5EF3">
            <w:pPr>
              <w:tabs>
                <w:tab w:val="left" w:pos="900"/>
              </w:tabs>
              <w:spacing w:after="0"/>
              <w:rPr>
                <w:rFonts w:eastAsia="Times New Roman" w:cstheme="minorHAnsi"/>
                <w:sz w:val="24"/>
                <w:szCs w:val="24"/>
              </w:rPr>
            </w:pPr>
            <w:r w:rsidRPr="003D1285">
              <w:rPr>
                <w:rFonts w:eastAsia="Times New Roman" w:cstheme="minorHAnsi"/>
                <w:sz w:val="24"/>
                <w:szCs w:val="24"/>
              </w:rPr>
              <w:t xml:space="preserve">  </w:t>
            </w:r>
            <w:r w:rsidR="004D0118" w:rsidRPr="003D1285">
              <w:rPr>
                <w:rFonts w:eastAsia="Times New Roman" w:cstheme="minorHAnsi"/>
                <w:sz w:val="24"/>
                <w:szCs w:val="24"/>
              </w:rPr>
              <w:t>202</w:t>
            </w:r>
            <w:r w:rsidR="00312215" w:rsidRPr="003D1285">
              <w:rPr>
                <w:rFonts w:eastAsia="Times New Roman" w:cstheme="minorHAnsi"/>
                <w:sz w:val="24"/>
                <w:szCs w:val="24"/>
              </w:rPr>
              <w:t>4</w:t>
            </w:r>
            <w:r w:rsidR="004D0118" w:rsidRPr="003D1285">
              <w:rPr>
                <w:rFonts w:eastAsia="Times New Roman" w:cstheme="minorHAnsi"/>
                <w:sz w:val="24"/>
                <w:szCs w:val="24"/>
              </w:rPr>
              <w:t>-</w:t>
            </w:r>
            <w:r w:rsidR="00A16BC8" w:rsidRPr="003D1285">
              <w:rPr>
                <w:rFonts w:eastAsia="Times New Roman" w:cstheme="minorHAnsi"/>
                <w:sz w:val="24"/>
                <w:szCs w:val="24"/>
              </w:rPr>
              <w:t>1</w:t>
            </w:r>
            <w:r w:rsidR="00073F8E" w:rsidRPr="003D1285">
              <w:rPr>
                <w:rFonts w:eastAsia="Times New Roman" w:cstheme="minorHAnsi"/>
                <w:sz w:val="24"/>
                <w:szCs w:val="24"/>
              </w:rPr>
              <w:t>1</w:t>
            </w:r>
            <w:r w:rsidR="004D0118" w:rsidRPr="003D1285">
              <w:rPr>
                <w:rFonts w:eastAsia="Times New Roman" w:cstheme="minorHAnsi"/>
                <w:sz w:val="24"/>
                <w:szCs w:val="24"/>
              </w:rPr>
              <w:t>-</w:t>
            </w:r>
            <w:r w:rsidR="008B53A7" w:rsidRPr="003D1285">
              <w:rPr>
                <w:rFonts w:eastAsia="Times New Roman" w:cstheme="minorHAnsi"/>
                <w:sz w:val="24"/>
                <w:szCs w:val="24"/>
              </w:rPr>
              <w:t>29</w:t>
            </w:r>
          </w:p>
        </w:tc>
        <w:tc>
          <w:tcPr>
            <w:tcW w:w="540" w:type="dxa"/>
          </w:tcPr>
          <w:p w14:paraId="1644469B" w14:textId="5E6FB7C1" w:rsidR="00E83E81" w:rsidRPr="003D1285" w:rsidRDefault="00E83E81" w:rsidP="005A5EF3">
            <w:pPr>
              <w:tabs>
                <w:tab w:val="left" w:pos="900"/>
              </w:tabs>
              <w:spacing w:after="0"/>
              <w:rPr>
                <w:rFonts w:eastAsia="Times New Roman" w:cstheme="minorHAnsi"/>
                <w:sz w:val="24"/>
                <w:szCs w:val="24"/>
              </w:rPr>
            </w:pPr>
            <w:r w:rsidRPr="003D1285">
              <w:rPr>
                <w:rFonts w:eastAsia="Times New Roman" w:cstheme="minorHAnsi"/>
                <w:sz w:val="24"/>
                <w:szCs w:val="24"/>
              </w:rPr>
              <w:t>Nr.</w:t>
            </w:r>
          </w:p>
          <w:p w14:paraId="5E6EBDC1" w14:textId="77777777" w:rsidR="003C45C6" w:rsidRPr="003D1285" w:rsidRDefault="004D0118" w:rsidP="005A5EF3">
            <w:pPr>
              <w:tabs>
                <w:tab w:val="left" w:pos="900"/>
              </w:tabs>
              <w:spacing w:after="0"/>
              <w:rPr>
                <w:rFonts w:eastAsia="Times New Roman" w:cstheme="minorHAnsi"/>
                <w:sz w:val="24"/>
                <w:szCs w:val="24"/>
              </w:rPr>
            </w:pPr>
            <w:r w:rsidRPr="003D1285">
              <w:rPr>
                <w:rFonts w:eastAsia="Times New Roman" w:cstheme="minorHAnsi"/>
                <w:sz w:val="24"/>
                <w:szCs w:val="24"/>
              </w:rPr>
              <w:t>Nr</w:t>
            </w:r>
            <w:r w:rsidR="00110AD9" w:rsidRPr="003D1285">
              <w:rPr>
                <w:rFonts w:eastAsia="Times New Roman" w:cstheme="minorHAnsi"/>
                <w:sz w:val="24"/>
                <w:szCs w:val="24"/>
              </w:rPr>
              <w:t>.</w:t>
            </w:r>
          </w:p>
          <w:p w14:paraId="3A88D3C2" w14:textId="0EE31FEC" w:rsidR="00F4513F" w:rsidRPr="003D1285" w:rsidRDefault="00F4513F" w:rsidP="005A5EF3">
            <w:pPr>
              <w:tabs>
                <w:tab w:val="left" w:pos="900"/>
              </w:tabs>
              <w:spacing w:after="0"/>
              <w:rPr>
                <w:rFonts w:eastAsia="Times New Roman" w:cstheme="minorHAnsi"/>
                <w:sz w:val="24"/>
                <w:szCs w:val="24"/>
              </w:rPr>
            </w:pPr>
            <w:r w:rsidRPr="003D1285">
              <w:rPr>
                <w:rFonts w:eastAsia="Times New Roman" w:cstheme="minorHAnsi"/>
                <w:sz w:val="24"/>
                <w:szCs w:val="24"/>
              </w:rPr>
              <w:t>Nr.</w:t>
            </w:r>
          </w:p>
        </w:tc>
        <w:tc>
          <w:tcPr>
            <w:tcW w:w="2295" w:type="dxa"/>
          </w:tcPr>
          <w:p w14:paraId="2E309890" w14:textId="4B400718" w:rsidR="00E83E81" w:rsidRPr="003D1285" w:rsidRDefault="00E83E81" w:rsidP="005A5EF3">
            <w:pPr>
              <w:tabs>
                <w:tab w:val="right" w:pos="1764"/>
              </w:tabs>
              <w:spacing w:after="0"/>
              <w:ind w:right="176"/>
              <w:rPr>
                <w:rFonts w:eastAsia="Times New Roman" w:cstheme="minorHAnsi"/>
                <w:sz w:val="24"/>
                <w:szCs w:val="24"/>
              </w:rPr>
            </w:pPr>
            <w:r w:rsidRPr="003D1285">
              <w:rPr>
                <w:rFonts w:eastAsia="Times New Roman" w:cstheme="minorHAnsi"/>
                <w:sz w:val="24"/>
                <w:szCs w:val="24"/>
              </w:rPr>
              <w:t>4S-</w:t>
            </w:r>
          </w:p>
          <w:p w14:paraId="3AD6B0B2" w14:textId="07C3112C" w:rsidR="008568A8" w:rsidRPr="003D1285" w:rsidRDefault="00A97DD6" w:rsidP="005A5EF3">
            <w:pPr>
              <w:spacing w:after="0"/>
              <w:rPr>
                <w:rFonts w:eastAsia="Times New Roman" w:cstheme="minorHAnsi"/>
                <w:sz w:val="24"/>
                <w:szCs w:val="24"/>
              </w:rPr>
            </w:pPr>
            <w:r w:rsidRPr="003D1285">
              <w:rPr>
                <w:rFonts w:eastAsia="Times New Roman" w:cstheme="minorHAnsi"/>
                <w:sz w:val="24"/>
                <w:szCs w:val="24"/>
              </w:rPr>
              <w:t>S</w:t>
            </w:r>
            <w:r w:rsidR="00F4513F" w:rsidRPr="003D1285">
              <w:rPr>
                <w:rFonts w:eastAsia="Times New Roman" w:cstheme="minorHAnsi"/>
                <w:sz w:val="24"/>
                <w:szCs w:val="24"/>
              </w:rPr>
              <w:t>-</w:t>
            </w:r>
            <w:r w:rsidR="003D1285" w:rsidRPr="003D1285">
              <w:rPr>
                <w:rFonts w:eastAsia="Times New Roman" w:cstheme="minorHAnsi"/>
                <w:sz w:val="24"/>
                <w:szCs w:val="24"/>
              </w:rPr>
              <w:t>254</w:t>
            </w:r>
          </w:p>
          <w:p w14:paraId="26739837" w14:textId="1FCCEA35" w:rsidR="00756B14" w:rsidRPr="003D1285" w:rsidRDefault="00A97DD6" w:rsidP="005A5EF3">
            <w:pPr>
              <w:spacing w:after="0"/>
              <w:rPr>
                <w:rFonts w:eastAsia="Times New Roman" w:cstheme="minorHAnsi"/>
                <w:sz w:val="24"/>
                <w:szCs w:val="24"/>
              </w:rPr>
            </w:pPr>
            <w:r w:rsidRPr="003D1285">
              <w:rPr>
                <w:rFonts w:eastAsia="Times New Roman" w:cstheme="minorHAnsi"/>
                <w:sz w:val="24"/>
                <w:szCs w:val="24"/>
              </w:rPr>
              <w:t>S</w:t>
            </w:r>
            <w:r w:rsidR="00756B14" w:rsidRPr="003D1285">
              <w:rPr>
                <w:rFonts w:eastAsia="Times New Roman" w:cstheme="minorHAnsi"/>
                <w:sz w:val="24"/>
                <w:szCs w:val="24"/>
              </w:rPr>
              <w:t>-279</w:t>
            </w:r>
          </w:p>
        </w:tc>
      </w:tr>
    </w:tbl>
    <w:p w14:paraId="005C7CF4" w14:textId="77777777" w:rsidR="00374EE9" w:rsidRPr="002B71B2"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2B71B2"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2B71B2" w:rsidRDefault="00E83E81" w:rsidP="001F4FA0">
      <w:pPr>
        <w:tabs>
          <w:tab w:val="left" w:pos="1134"/>
        </w:tabs>
        <w:spacing w:after="0" w:line="240" w:lineRule="auto"/>
        <w:ind w:firstLine="567"/>
        <w:rPr>
          <w:rFonts w:eastAsia="Times New Roman" w:cstheme="minorHAnsi"/>
          <w:b/>
          <w:sz w:val="24"/>
          <w:szCs w:val="24"/>
        </w:rPr>
      </w:pPr>
      <w:r w:rsidRPr="002B71B2">
        <w:rPr>
          <w:rFonts w:eastAsia="Times New Roman" w:cstheme="minorHAnsi"/>
          <w:b/>
          <w:bCs/>
          <w:caps/>
          <w:sz w:val="24"/>
          <w:szCs w:val="24"/>
        </w:rPr>
        <w:t xml:space="preserve">SPRENDIMAS </w:t>
      </w:r>
      <w:r w:rsidR="007318BD" w:rsidRPr="002B71B2">
        <w:rPr>
          <w:rFonts w:eastAsia="Times New Roman" w:cstheme="minorHAnsi"/>
          <w:b/>
          <w:bCs/>
          <w:caps/>
          <w:sz w:val="24"/>
          <w:szCs w:val="24"/>
        </w:rPr>
        <w:t>dėl sutikimo VYKDYTI PIRKIMĄ NESKELBIAMŲ DERYBŲ BŪDU</w:t>
      </w:r>
    </w:p>
    <w:p w14:paraId="585177F6" w14:textId="77777777" w:rsidR="007318BD" w:rsidRPr="002B71B2" w:rsidRDefault="007318BD" w:rsidP="005A5EF3">
      <w:pPr>
        <w:tabs>
          <w:tab w:val="left" w:pos="1276"/>
        </w:tabs>
        <w:spacing w:after="0" w:line="240" w:lineRule="auto"/>
        <w:ind w:right="141" w:firstLine="567"/>
        <w:rPr>
          <w:rFonts w:eastAsia="Times New Roman" w:cstheme="minorHAnsi"/>
          <w:sz w:val="24"/>
          <w:szCs w:val="24"/>
        </w:rPr>
      </w:pPr>
    </w:p>
    <w:p w14:paraId="0F314EDC" w14:textId="03E41BFB" w:rsidR="003361C8" w:rsidRPr="002B71B2" w:rsidRDefault="003361C8" w:rsidP="00CE71AD">
      <w:pPr>
        <w:tabs>
          <w:tab w:val="left" w:pos="851"/>
          <w:tab w:val="left" w:pos="1134"/>
        </w:tabs>
        <w:spacing w:after="0"/>
        <w:ind w:firstLine="567"/>
        <w:rPr>
          <w:rFonts w:eastAsia="Calibri" w:cstheme="minorHAnsi"/>
          <w:sz w:val="24"/>
          <w:szCs w:val="24"/>
        </w:rPr>
      </w:pPr>
      <w:r w:rsidRPr="002B71B2">
        <w:rPr>
          <w:rFonts w:cstheme="minorHAnsi"/>
          <w:sz w:val="24"/>
          <w:szCs w:val="24"/>
        </w:rPr>
        <w:t>Viešųjų pirkimų tarnyba (toliau – Tarnyba), vadovaudamasi Lietuvos Respublikos viešųjų pirkimų įstatymo (toliau – Įstatymas) 95 straipsnio 2 dalies 7 punktu</w:t>
      </w:r>
      <w:r w:rsidRPr="002B71B2">
        <w:rPr>
          <w:rFonts w:eastAsia="Calibri" w:cstheme="minorHAnsi"/>
          <w:sz w:val="24"/>
          <w:szCs w:val="24"/>
        </w:rPr>
        <w:t xml:space="preserve"> </w:t>
      </w:r>
      <w:r w:rsidRPr="002B71B2">
        <w:rPr>
          <w:rFonts w:cstheme="minorHAnsi"/>
          <w:sz w:val="24"/>
          <w:szCs w:val="24"/>
        </w:rPr>
        <w:t>ir Perkančiųjų organizacijų prašymų dėl Viešųjų pirkimų tarnybos sutikimų pateikimo ir nagrinėjimo taisyklėmis</w:t>
      </w:r>
      <w:r w:rsidRPr="002B71B2">
        <w:rPr>
          <w:rStyle w:val="FootnoteReference"/>
          <w:rFonts w:cstheme="minorHAnsi"/>
          <w:sz w:val="24"/>
          <w:szCs w:val="24"/>
        </w:rPr>
        <w:footnoteReference w:id="1"/>
      </w:r>
      <w:r w:rsidRPr="002B71B2">
        <w:rPr>
          <w:rFonts w:cstheme="minorHAnsi"/>
          <w:sz w:val="24"/>
          <w:szCs w:val="24"/>
        </w:rPr>
        <w:t xml:space="preserve"> (toliau – Taisyklės), </w:t>
      </w:r>
      <w:bookmarkStart w:id="1" w:name="_Hlk156483607"/>
      <w:r w:rsidR="00C03203" w:rsidRPr="002B71B2">
        <w:rPr>
          <w:rFonts w:cstheme="minorHAnsi"/>
          <w:sz w:val="24"/>
          <w:szCs w:val="24"/>
        </w:rPr>
        <w:t xml:space="preserve">išnagrinėjo </w:t>
      </w:r>
      <w:r w:rsidR="002778C5" w:rsidRPr="002B71B2">
        <w:rPr>
          <w:rFonts w:cstheme="minorHAnsi"/>
          <w:bCs/>
          <w:sz w:val="24"/>
          <w:szCs w:val="24"/>
        </w:rPr>
        <w:t xml:space="preserve">Buivydiškių pagrindinės mokyklos </w:t>
      </w:r>
      <w:r w:rsidR="000940AC" w:rsidRPr="002B71B2">
        <w:rPr>
          <w:rFonts w:cstheme="minorHAnsi"/>
          <w:sz w:val="24"/>
          <w:szCs w:val="24"/>
        </w:rPr>
        <w:t xml:space="preserve">(toliau – Perkančioji organizacija) </w:t>
      </w:r>
      <w:r w:rsidRPr="002B71B2">
        <w:rPr>
          <w:rFonts w:cstheme="minorHAnsi"/>
          <w:sz w:val="24"/>
          <w:szCs w:val="24"/>
        </w:rPr>
        <w:t xml:space="preserve">prašymą sutikti </w:t>
      </w:r>
      <w:bookmarkEnd w:id="1"/>
      <w:r w:rsidR="00C94C30" w:rsidRPr="002B71B2">
        <w:rPr>
          <w:rFonts w:cstheme="minorHAnsi"/>
          <w:b/>
          <w:bCs/>
          <w:sz w:val="24"/>
          <w:szCs w:val="24"/>
        </w:rPr>
        <w:t xml:space="preserve">Eksploatuojamų modulinių pastatų įsigijimo pirkimą </w:t>
      </w:r>
      <w:r w:rsidRPr="002B71B2">
        <w:rPr>
          <w:rFonts w:cstheme="minorHAnsi"/>
          <w:sz w:val="24"/>
          <w:szCs w:val="24"/>
        </w:rPr>
        <w:t xml:space="preserve">(toliau – Pirkimas) </w:t>
      </w:r>
      <w:bookmarkStart w:id="2" w:name="_Hlk156483642"/>
      <w:r w:rsidRPr="002B71B2">
        <w:rPr>
          <w:rFonts w:cstheme="minorHAnsi"/>
          <w:sz w:val="24"/>
          <w:szCs w:val="24"/>
        </w:rPr>
        <w:t xml:space="preserve">vykdyti neskelbiamų derybų būdu, vadovaujantis Įstatymo </w:t>
      </w:r>
      <w:bookmarkStart w:id="3" w:name="_Hlk184369539"/>
      <w:bookmarkEnd w:id="2"/>
      <w:r w:rsidR="00C94C30" w:rsidRPr="002B71B2">
        <w:rPr>
          <w:rFonts w:cstheme="minorHAnsi"/>
          <w:sz w:val="24"/>
          <w:szCs w:val="24"/>
        </w:rPr>
        <w:t>71 straipsnio 3 dalies 2 punktu</w:t>
      </w:r>
      <w:bookmarkEnd w:id="3"/>
      <w:r w:rsidRPr="002B71B2">
        <w:rPr>
          <w:rFonts w:eastAsia="Times New Roman" w:cstheme="minorHAnsi"/>
          <w:sz w:val="24"/>
          <w:szCs w:val="24"/>
        </w:rPr>
        <w:t>.</w:t>
      </w:r>
    </w:p>
    <w:p w14:paraId="35F8AE56" w14:textId="400B8F9A" w:rsidR="009412DB" w:rsidRPr="002B71B2" w:rsidRDefault="002B7EA1"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Tarnybai pateiktame prašyme nurodyta, kad </w:t>
      </w:r>
      <w:r w:rsidR="00026B17" w:rsidRPr="002B71B2">
        <w:rPr>
          <w:rFonts w:eastAsia="Times New Roman" w:cstheme="minorHAnsi"/>
          <w:sz w:val="24"/>
          <w:szCs w:val="24"/>
        </w:rPr>
        <w:t xml:space="preserve">Perkančioji organizacija </w:t>
      </w:r>
      <w:r w:rsidR="00447EBD" w:rsidRPr="002B71B2">
        <w:rPr>
          <w:rFonts w:eastAsia="Times New Roman" w:cstheme="minorHAnsi"/>
          <w:sz w:val="24"/>
          <w:szCs w:val="24"/>
        </w:rPr>
        <w:t>siekia įsigyti</w:t>
      </w:r>
      <w:r w:rsidR="00672D47" w:rsidRPr="002B71B2">
        <w:rPr>
          <w:rFonts w:eastAsia="Times New Roman" w:cstheme="minorHAnsi"/>
          <w:sz w:val="24"/>
          <w:szCs w:val="24"/>
        </w:rPr>
        <w:t xml:space="preserve"> </w:t>
      </w:r>
      <w:r w:rsidR="009C0016">
        <w:rPr>
          <w:rFonts w:eastAsia="Times New Roman" w:cstheme="minorHAnsi"/>
          <w:sz w:val="24"/>
          <w:szCs w:val="24"/>
        </w:rPr>
        <w:t xml:space="preserve">šiuo metu eksploatuojamus </w:t>
      </w:r>
      <w:r w:rsidR="00672D47" w:rsidRPr="002B71B2">
        <w:rPr>
          <w:rFonts w:eastAsia="Times New Roman" w:cstheme="minorHAnsi"/>
          <w:sz w:val="24"/>
          <w:szCs w:val="24"/>
        </w:rPr>
        <w:t>modulinius pastatus</w:t>
      </w:r>
      <w:r w:rsidR="0091080C" w:rsidRPr="002B71B2">
        <w:rPr>
          <w:rStyle w:val="FootnoteReference"/>
          <w:rFonts w:eastAsia="Times New Roman" w:cstheme="minorHAnsi"/>
          <w:sz w:val="24"/>
          <w:szCs w:val="24"/>
        </w:rPr>
        <w:footnoteReference w:id="2"/>
      </w:r>
      <w:r w:rsidR="00672D47" w:rsidRPr="002B71B2">
        <w:rPr>
          <w:rFonts w:eastAsia="Times New Roman" w:cstheme="minorHAnsi"/>
          <w:sz w:val="24"/>
          <w:szCs w:val="24"/>
        </w:rPr>
        <w:t>, kurie skirti vaikų ikimokykliniam ugdymui</w:t>
      </w:r>
      <w:r w:rsidR="00B870FD" w:rsidRPr="002B71B2">
        <w:rPr>
          <w:rFonts w:eastAsia="Times New Roman" w:cstheme="minorHAnsi"/>
          <w:sz w:val="24"/>
          <w:szCs w:val="24"/>
        </w:rPr>
        <w:t xml:space="preserve">. </w:t>
      </w:r>
      <w:r w:rsidR="00906318" w:rsidRPr="002B71B2">
        <w:rPr>
          <w:rFonts w:eastAsia="Times New Roman" w:cstheme="minorHAnsi"/>
          <w:sz w:val="24"/>
          <w:szCs w:val="24"/>
        </w:rPr>
        <w:t xml:space="preserve">Perkančioji organizacija </w:t>
      </w:r>
      <w:r w:rsidR="00F11411" w:rsidRPr="002B71B2">
        <w:rPr>
          <w:rFonts w:eastAsia="Times New Roman" w:cstheme="minorHAnsi"/>
          <w:sz w:val="24"/>
          <w:szCs w:val="24"/>
        </w:rPr>
        <w:t xml:space="preserve">pateikė informaciją, </w:t>
      </w:r>
      <w:r w:rsidR="00832827" w:rsidRPr="002B71B2">
        <w:rPr>
          <w:rFonts w:eastAsia="Times New Roman" w:cstheme="minorHAnsi"/>
          <w:sz w:val="24"/>
          <w:szCs w:val="24"/>
        </w:rPr>
        <w:t xml:space="preserve">kad </w:t>
      </w:r>
      <w:r w:rsidR="00CB3404" w:rsidRPr="002B71B2">
        <w:rPr>
          <w:rFonts w:eastAsia="Times New Roman" w:cstheme="minorHAnsi"/>
          <w:sz w:val="24"/>
          <w:szCs w:val="24"/>
        </w:rPr>
        <w:t>į</w:t>
      </w:r>
      <w:r w:rsidR="00753668" w:rsidRPr="002B71B2">
        <w:rPr>
          <w:rFonts w:eastAsia="Times New Roman" w:cstheme="minorHAnsi"/>
          <w:sz w:val="24"/>
          <w:szCs w:val="24"/>
        </w:rPr>
        <w:t>vykd</w:t>
      </w:r>
      <w:r w:rsidR="00CB3404" w:rsidRPr="002B71B2">
        <w:rPr>
          <w:rFonts w:eastAsia="Times New Roman" w:cstheme="minorHAnsi"/>
          <w:sz w:val="24"/>
          <w:szCs w:val="24"/>
        </w:rPr>
        <w:t>žius</w:t>
      </w:r>
      <w:r w:rsidR="00753668" w:rsidRPr="002B71B2">
        <w:rPr>
          <w:rFonts w:eastAsia="Times New Roman" w:cstheme="minorHAnsi"/>
          <w:sz w:val="24"/>
          <w:szCs w:val="24"/>
        </w:rPr>
        <w:t xml:space="preserve"> </w:t>
      </w:r>
      <w:r w:rsidR="004E0AEE" w:rsidRPr="002B71B2">
        <w:rPr>
          <w:rFonts w:eastAsia="Times New Roman" w:cstheme="minorHAnsi"/>
          <w:sz w:val="24"/>
          <w:szCs w:val="24"/>
        </w:rPr>
        <w:t>supaprast</w:t>
      </w:r>
      <w:r w:rsidR="00826316" w:rsidRPr="002B71B2">
        <w:rPr>
          <w:rFonts w:eastAsia="Times New Roman" w:cstheme="minorHAnsi"/>
          <w:sz w:val="24"/>
          <w:szCs w:val="24"/>
        </w:rPr>
        <w:t>int</w:t>
      </w:r>
      <w:r w:rsidR="007070BE" w:rsidRPr="002B71B2">
        <w:rPr>
          <w:rFonts w:eastAsia="Times New Roman" w:cstheme="minorHAnsi"/>
          <w:sz w:val="24"/>
          <w:szCs w:val="24"/>
        </w:rPr>
        <w:t>ą</w:t>
      </w:r>
      <w:r w:rsidR="00826316" w:rsidRPr="002B71B2">
        <w:rPr>
          <w:rFonts w:eastAsia="Times New Roman" w:cstheme="minorHAnsi"/>
          <w:sz w:val="24"/>
          <w:szCs w:val="24"/>
        </w:rPr>
        <w:t xml:space="preserve"> </w:t>
      </w:r>
      <w:r w:rsidR="00753668" w:rsidRPr="002B71B2">
        <w:rPr>
          <w:rFonts w:eastAsia="Times New Roman" w:cstheme="minorHAnsi"/>
          <w:sz w:val="24"/>
          <w:szCs w:val="24"/>
        </w:rPr>
        <w:t>atvir</w:t>
      </w:r>
      <w:r w:rsidR="007070BE" w:rsidRPr="002B71B2">
        <w:rPr>
          <w:rFonts w:eastAsia="Times New Roman" w:cstheme="minorHAnsi"/>
          <w:sz w:val="24"/>
          <w:szCs w:val="24"/>
        </w:rPr>
        <w:t>ą</w:t>
      </w:r>
      <w:r w:rsidR="00753668" w:rsidRPr="002B71B2">
        <w:rPr>
          <w:rFonts w:eastAsia="Times New Roman" w:cstheme="minorHAnsi"/>
          <w:sz w:val="24"/>
          <w:szCs w:val="24"/>
        </w:rPr>
        <w:t xml:space="preserve"> konkurs</w:t>
      </w:r>
      <w:r w:rsidR="007070BE" w:rsidRPr="002B71B2">
        <w:rPr>
          <w:rFonts w:eastAsia="Times New Roman" w:cstheme="minorHAnsi"/>
          <w:sz w:val="24"/>
          <w:szCs w:val="24"/>
        </w:rPr>
        <w:t>ą</w:t>
      </w:r>
      <w:r w:rsidR="00753668" w:rsidRPr="002B71B2">
        <w:rPr>
          <w:rStyle w:val="FootnoteReference"/>
          <w:rFonts w:eastAsia="Times New Roman" w:cstheme="minorHAnsi"/>
          <w:sz w:val="24"/>
          <w:szCs w:val="24"/>
        </w:rPr>
        <w:footnoteReference w:id="3"/>
      </w:r>
      <w:r w:rsidR="00CB3404" w:rsidRPr="002B71B2">
        <w:rPr>
          <w:rFonts w:eastAsia="Times New Roman" w:cstheme="minorHAnsi"/>
          <w:sz w:val="24"/>
          <w:szCs w:val="24"/>
        </w:rPr>
        <w:t xml:space="preserve"> </w:t>
      </w:r>
      <w:r w:rsidR="0043465E" w:rsidRPr="002B71B2">
        <w:rPr>
          <w:rFonts w:eastAsia="Times New Roman" w:cstheme="minorHAnsi"/>
          <w:sz w:val="24"/>
          <w:szCs w:val="24"/>
        </w:rPr>
        <w:t xml:space="preserve">(toliau – </w:t>
      </w:r>
      <w:r w:rsidR="00021C28" w:rsidRPr="002B71B2">
        <w:rPr>
          <w:rFonts w:eastAsia="Times New Roman" w:cstheme="minorHAnsi"/>
          <w:sz w:val="24"/>
          <w:szCs w:val="24"/>
        </w:rPr>
        <w:t>Pirminis</w:t>
      </w:r>
      <w:r w:rsidR="00134AA1" w:rsidRPr="002B71B2">
        <w:rPr>
          <w:rFonts w:eastAsia="Times New Roman" w:cstheme="minorHAnsi"/>
          <w:sz w:val="24"/>
          <w:szCs w:val="24"/>
        </w:rPr>
        <w:t xml:space="preserve"> pirkimas</w:t>
      </w:r>
      <w:r w:rsidR="0043465E" w:rsidRPr="002B71B2">
        <w:rPr>
          <w:rFonts w:eastAsia="Times New Roman" w:cstheme="minorHAnsi"/>
          <w:sz w:val="24"/>
          <w:szCs w:val="24"/>
        </w:rPr>
        <w:t>)</w:t>
      </w:r>
      <w:r w:rsidR="00753668" w:rsidRPr="002B71B2">
        <w:rPr>
          <w:rFonts w:eastAsia="Times New Roman" w:cstheme="minorHAnsi"/>
          <w:sz w:val="24"/>
          <w:szCs w:val="24"/>
        </w:rPr>
        <w:t>,</w:t>
      </w:r>
      <w:r w:rsidR="00026B17" w:rsidRPr="002B71B2">
        <w:rPr>
          <w:rFonts w:eastAsia="Times New Roman" w:cstheme="minorHAnsi"/>
          <w:sz w:val="24"/>
          <w:szCs w:val="24"/>
        </w:rPr>
        <w:t xml:space="preserve"> </w:t>
      </w:r>
      <w:r w:rsidR="00EC1A3E" w:rsidRPr="002B71B2">
        <w:rPr>
          <w:rFonts w:eastAsia="Times New Roman" w:cstheme="minorHAnsi"/>
          <w:sz w:val="24"/>
          <w:szCs w:val="24"/>
        </w:rPr>
        <w:t xml:space="preserve">su tiekėju UAB „CRAMO“ </w:t>
      </w:r>
      <w:r w:rsidR="009C0016">
        <w:rPr>
          <w:rFonts w:eastAsia="Times New Roman" w:cstheme="minorHAnsi"/>
          <w:sz w:val="24"/>
          <w:szCs w:val="24"/>
        </w:rPr>
        <w:t xml:space="preserve">(toliau – Tiekėjas) </w:t>
      </w:r>
      <w:r w:rsidR="00E64997" w:rsidRPr="002B71B2">
        <w:rPr>
          <w:rFonts w:eastAsia="Times New Roman" w:cstheme="minorHAnsi"/>
          <w:sz w:val="24"/>
          <w:szCs w:val="24"/>
        </w:rPr>
        <w:t xml:space="preserve">2018 m. gegužės 23 d. </w:t>
      </w:r>
      <w:r w:rsidR="00CB3404" w:rsidRPr="002B71B2">
        <w:rPr>
          <w:rFonts w:eastAsia="Times New Roman" w:cstheme="minorHAnsi"/>
          <w:sz w:val="24"/>
          <w:szCs w:val="24"/>
        </w:rPr>
        <w:t xml:space="preserve">buvo sudaryta </w:t>
      </w:r>
      <w:r w:rsidR="00E64997" w:rsidRPr="002B71B2">
        <w:rPr>
          <w:rFonts w:eastAsia="Times New Roman" w:cstheme="minorHAnsi"/>
          <w:sz w:val="24"/>
          <w:szCs w:val="24"/>
        </w:rPr>
        <w:t xml:space="preserve">Laikinų patalpų iš modulinių-vaikų darželių grupių (3 vnt.) ir užsiėmimo salės (1 vnt.) – nuoma 24 mėnesiams su galimybe nuomos terminą pratęsti 24 mėnesiams sutartis Nr. 6 (toliau – </w:t>
      </w:r>
      <w:r w:rsidR="001763EE" w:rsidRPr="002B71B2">
        <w:rPr>
          <w:rFonts w:eastAsia="Times New Roman" w:cstheme="minorHAnsi"/>
          <w:sz w:val="24"/>
          <w:szCs w:val="24"/>
        </w:rPr>
        <w:t>Nuomos s</w:t>
      </w:r>
      <w:r w:rsidR="00E64997" w:rsidRPr="002B71B2">
        <w:rPr>
          <w:rFonts w:eastAsia="Times New Roman" w:cstheme="minorHAnsi"/>
          <w:sz w:val="24"/>
          <w:szCs w:val="24"/>
        </w:rPr>
        <w:t>utartis)</w:t>
      </w:r>
      <w:r w:rsidR="004B72EC" w:rsidRPr="002B71B2">
        <w:rPr>
          <w:rFonts w:eastAsia="Times New Roman" w:cstheme="minorHAnsi"/>
          <w:sz w:val="24"/>
          <w:szCs w:val="24"/>
        </w:rPr>
        <w:t>, kurios pagrindu buvo įsigyta</w:t>
      </w:r>
      <w:r w:rsidR="00F11411" w:rsidRPr="002B71B2">
        <w:rPr>
          <w:rFonts w:eastAsia="Times New Roman" w:cstheme="minorHAnsi"/>
          <w:sz w:val="24"/>
          <w:szCs w:val="24"/>
        </w:rPr>
        <w:t xml:space="preserve"> </w:t>
      </w:r>
      <w:r w:rsidR="00361658" w:rsidRPr="002B71B2">
        <w:rPr>
          <w:rFonts w:eastAsia="Times New Roman" w:cstheme="minorHAnsi"/>
          <w:sz w:val="24"/>
          <w:szCs w:val="24"/>
        </w:rPr>
        <w:t>m</w:t>
      </w:r>
      <w:r w:rsidR="00026B17" w:rsidRPr="002B71B2">
        <w:rPr>
          <w:rFonts w:eastAsia="Times New Roman" w:cstheme="minorHAnsi"/>
          <w:sz w:val="24"/>
          <w:szCs w:val="24"/>
        </w:rPr>
        <w:t xml:space="preserve">odulinių pastatų </w:t>
      </w:r>
      <w:r w:rsidR="00B14B03" w:rsidRPr="002B71B2">
        <w:rPr>
          <w:rFonts w:eastAsia="Times New Roman" w:cstheme="minorHAnsi"/>
          <w:sz w:val="24"/>
          <w:szCs w:val="24"/>
        </w:rPr>
        <w:t>nuoma</w:t>
      </w:r>
      <w:r w:rsidR="004B72EC" w:rsidRPr="002B71B2">
        <w:rPr>
          <w:rFonts w:eastAsia="Times New Roman" w:cstheme="minorHAnsi"/>
          <w:sz w:val="24"/>
          <w:szCs w:val="24"/>
        </w:rPr>
        <w:t xml:space="preserve">, taip pat </w:t>
      </w:r>
      <w:r w:rsidR="009C0016">
        <w:rPr>
          <w:rFonts w:eastAsia="Times New Roman" w:cstheme="minorHAnsi"/>
          <w:sz w:val="24"/>
          <w:szCs w:val="24"/>
        </w:rPr>
        <w:t xml:space="preserve">Tiekėjas </w:t>
      </w:r>
      <w:r w:rsidR="004B72EC" w:rsidRPr="002B71B2">
        <w:rPr>
          <w:rFonts w:eastAsia="Times New Roman" w:cstheme="minorHAnsi"/>
          <w:sz w:val="24"/>
          <w:szCs w:val="24"/>
        </w:rPr>
        <w:t>suteik</w:t>
      </w:r>
      <w:r w:rsidR="009C0016">
        <w:rPr>
          <w:rFonts w:eastAsia="Times New Roman" w:cstheme="minorHAnsi"/>
          <w:sz w:val="24"/>
          <w:szCs w:val="24"/>
        </w:rPr>
        <w:t>ė</w:t>
      </w:r>
      <w:r w:rsidR="000404E0" w:rsidRPr="002B71B2">
        <w:rPr>
          <w:rFonts w:eastAsia="Times New Roman" w:cstheme="minorHAnsi"/>
          <w:sz w:val="24"/>
          <w:szCs w:val="24"/>
        </w:rPr>
        <w:t xml:space="preserve"> </w:t>
      </w:r>
      <w:r w:rsidR="00026B17" w:rsidRPr="002B71B2">
        <w:rPr>
          <w:rFonts w:eastAsia="Times New Roman" w:cstheme="minorHAnsi"/>
          <w:sz w:val="24"/>
          <w:szCs w:val="24"/>
        </w:rPr>
        <w:t xml:space="preserve">projektavimo, gamybos, </w:t>
      </w:r>
      <w:r w:rsidR="009C0016" w:rsidRPr="002B71B2">
        <w:rPr>
          <w:rFonts w:eastAsia="Times New Roman" w:cstheme="minorHAnsi"/>
          <w:sz w:val="24"/>
          <w:szCs w:val="24"/>
        </w:rPr>
        <w:t xml:space="preserve">atvežimo </w:t>
      </w:r>
      <w:r w:rsidR="009C0016">
        <w:rPr>
          <w:rFonts w:eastAsia="Times New Roman" w:cstheme="minorHAnsi"/>
          <w:sz w:val="24"/>
          <w:szCs w:val="24"/>
        </w:rPr>
        <w:t xml:space="preserve">ir </w:t>
      </w:r>
      <w:r w:rsidR="00026B17" w:rsidRPr="002B71B2">
        <w:rPr>
          <w:rFonts w:eastAsia="Times New Roman" w:cstheme="minorHAnsi"/>
          <w:sz w:val="24"/>
          <w:szCs w:val="24"/>
        </w:rPr>
        <w:t>pastatymo</w:t>
      </w:r>
      <w:r w:rsidR="000404E0" w:rsidRPr="002B71B2">
        <w:rPr>
          <w:rFonts w:eastAsia="Times New Roman" w:cstheme="minorHAnsi"/>
          <w:sz w:val="24"/>
          <w:szCs w:val="24"/>
        </w:rPr>
        <w:t xml:space="preserve"> </w:t>
      </w:r>
      <w:r w:rsidR="00026B17" w:rsidRPr="002B71B2">
        <w:rPr>
          <w:rFonts w:eastAsia="Times New Roman" w:cstheme="minorHAnsi"/>
          <w:sz w:val="24"/>
          <w:szCs w:val="24"/>
        </w:rPr>
        <w:t>paslaug</w:t>
      </w:r>
      <w:r w:rsidR="009C0016">
        <w:rPr>
          <w:rFonts w:eastAsia="Times New Roman" w:cstheme="minorHAnsi"/>
          <w:sz w:val="24"/>
          <w:szCs w:val="24"/>
        </w:rPr>
        <w:t>a</w:t>
      </w:r>
      <w:r w:rsidR="00026B17" w:rsidRPr="002B71B2">
        <w:rPr>
          <w:rFonts w:eastAsia="Times New Roman" w:cstheme="minorHAnsi"/>
          <w:sz w:val="24"/>
          <w:szCs w:val="24"/>
        </w:rPr>
        <w:t>s.</w:t>
      </w:r>
    </w:p>
    <w:p w14:paraId="51FA5B15" w14:textId="226D913A" w:rsidR="00065071" w:rsidRPr="002B71B2" w:rsidRDefault="00065071"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Perkančioji organizacija nurodė, kad </w:t>
      </w:r>
      <w:r w:rsidR="001763EE" w:rsidRPr="002B71B2">
        <w:rPr>
          <w:rFonts w:eastAsia="Times New Roman" w:cstheme="minorHAnsi"/>
          <w:sz w:val="24"/>
          <w:szCs w:val="24"/>
        </w:rPr>
        <w:t xml:space="preserve">Nuomos sutartis ir </w:t>
      </w:r>
      <w:r w:rsidR="009C0016">
        <w:rPr>
          <w:rFonts w:eastAsia="Times New Roman" w:cstheme="minorHAnsi"/>
          <w:sz w:val="24"/>
          <w:szCs w:val="24"/>
        </w:rPr>
        <w:t xml:space="preserve">su Tiekėju sudaryti </w:t>
      </w:r>
      <w:r w:rsidR="001763EE" w:rsidRPr="002B71B2">
        <w:rPr>
          <w:rFonts w:eastAsia="Times New Roman" w:cstheme="minorHAnsi"/>
          <w:sz w:val="24"/>
          <w:szCs w:val="24"/>
        </w:rPr>
        <w:t>papildomi susitarimai</w:t>
      </w:r>
      <w:r w:rsidR="001867F1">
        <w:rPr>
          <w:rStyle w:val="FootnoteReference"/>
          <w:rFonts w:eastAsia="Times New Roman" w:cstheme="minorHAnsi"/>
          <w:sz w:val="24"/>
          <w:szCs w:val="24"/>
        </w:rPr>
        <w:footnoteReference w:id="4"/>
      </w:r>
      <w:r w:rsidR="001763EE" w:rsidRPr="002B71B2">
        <w:rPr>
          <w:rFonts w:eastAsia="Times New Roman" w:cstheme="minorHAnsi"/>
          <w:sz w:val="24"/>
          <w:szCs w:val="24"/>
        </w:rPr>
        <w:t xml:space="preserve"> baigia galioti 2024 m. gruodžio 31 d., </w:t>
      </w:r>
      <w:r w:rsidRPr="002B71B2">
        <w:rPr>
          <w:rFonts w:eastAsia="Times New Roman" w:cstheme="minorHAnsi"/>
          <w:sz w:val="24"/>
          <w:szCs w:val="24"/>
        </w:rPr>
        <w:t xml:space="preserve">taip pat pažymėjo, kad </w:t>
      </w:r>
      <w:r w:rsidR="009C0016">
        <w:rPr>
          <w:rFonts w:eastAsia="Times New Roman" w:cstheme="minorHAnsi"/>
          <w:sz w:val="24"/>
          <w:szCs w:val="24"/>
        </w:rPr>
        <w:t xml:space="preserve">šiuo metu </w:t>
      </w:r>
      <w:r w:rsidRPr="002B71B2">
        <w:rPr>
          <w:rFonts w:eastAsia="Times New Roman" w:cstheme="minorHAnsi"/>
          <w:sz w:val="24"/>
          <w:szCs w:val="24"/>
        </w:rPr>
        <w:t>negali atsisakyti modulinių pastatų, nes tai reikštų 3 ikimokyklinio amžiaus vaikų grupių uždarymą ir 45 ugdymosi sutarčių, sudarytų tarp Perkančiosios organizacijos ir mokinių tėvų, nevykdymą</w:t>
      </w:r>
      <w:r w:rsidR="009C0016">
        <w:rPr>
          <w:rFonts w:eastAsia="Times New Roman" w:cstheme="minorHAnsi"/>
          <w:sz w:val="24"/>
          <w:szCs w:val="24"/>
        </w:rPr>
        <w:t>. Perkančioji organizacija pažym</w:t>
      </w:r>
      <w:r w:rsidR="00191577">
        <w:rPr>
          <w:rFonts w:eastAsia="Times New Roman" w:cstheme="minorHAnsi"/>
          <w:sz w:val="24"/>
          <w:szCs w:val="24"/>
        </w:rPr>
        <w:t>ėjo</w:t>
      </w:r>
      <w:r w:rsidR="009C0016">
        <w:rPr>
          <w:rFonts w:eastAsia="Times New Roman" w:cstheme="minorHAnsi"/>
          <w:sz w:val="24"/>
          <w:szCs w:val="24"/>
        </w:rPr>
        <w:t>, kad</w:t>
      </w:r>
      <w:r w:rsidRPr="002B71B2">
        <w:rPr>
          <w:rFonts w:eastAsia="Times New Roman" w:cstheme="minorHAnsi"/>
          <w:sz w:val="24"/>
          <w:szCs w:val="24"/>
        </w:rPr>
        <w:t xml:space="preserve"> perkelti ikimokyklin</w:t>
      </w:r>
      <w:r w:rsidR="00D47029" w:rsidRPr="002B71B2">
        <w:rPr>
          <w:rFonts w:eastAsia="Times New Roman" w:cstheme="minorHAnsi"/>
          <w:sz w:val="24"/>
          <w:szCs w:val="24"/>
        </w:rPr>
        <w:t>io amžiaus vaikus</w:t>
      </w:r>
      <w:r w:rsidRPr="002B71B2">
        <w:rPr>
          <w:rFonts w:eastAsia="Times New Roman" w:cstheme="minorHAnsi"/>
          <w:sz w:val="24"/>
          <w:szCs w:val="24"/>
        </w:rPr>
        <w:t xml:space="preserve"> į kitas erdves nėra galimybių, nes pagrindinis skyriaus pastatas</w:t>
      </w:r>
      <w:r w:rsidR="00A9324F" w:rsidRPr="002B71B2">
        <w:rPr>
          <w:rFonts w:eastAsia="Times New Roman" w:cstheme="minorHAnsi"/>
          <w:sz w:val="24"/>
          <w:szCs w:val="24"/>
        </w:rPr>
        <w:t xml:space="preserve"> </w:t>
      </w:r>
      <w:r w:rsidRPr="002B71B2">
        <w:rPr>
          <w:rFonts w:eastAsia="Times New Roman" w:cstheme="minorHAnsi"/>
          <w:sz w:val="24"/>
          <w:szCs w:val="24"/>
        </w:rPr>
        <w:t>yra visiškai užpildytas. Be to, Perkančioji organizacija netektų ir daugiafunkcinės erdvės – salės, kuria naudojasi tiek ikimokyklin</w:t>
      </w:r>
      <w:r w:rsidR="00340716" w:rsidRPr="002B71B2">
        <w:rPr>
          <w:rFonts w:eastAsia="Times New Roman" w:cstheme="minorHAnsi"/>
          <w:sz w:val="24"/>
          <w:szCs w:val="24"/>
        </w:rPr>
        <w:t>io amžiaus vaikai</w:t>
      </w:r>
      <w:r w:rsidRPr="002B71B2">
        <w:rPr>
          <w:rFonts w:eastAsia="Times New Roman" w:cstheme="minorHAnsi"/>
          <w:sz w:val="24"/>
          <w:szCs w:val="24"/>
        </w:rPr>
        <w:t xml:space="preserve">, tiek </w:t>
      </w:r>
      <w:r w:rsidRPr="002B71B2">
        <w:rPr>
          <w:rFonts w:eastAsia="Times New Roman" w:cstheme="minorHAnsi"/>
          <w:sz w:val="24"/>
          <w:szCs w:val="24"/>
        </w:rPr>
        <w:lastRenderedPageBreak/>
        <w:t>pradinių klasių mokiniai, ir kurioje vyksta fizinio ugdymo, teatro pamokos, organizuojamos neformaliojo švietimo veiklos, vyksta renginiai, edukacijos, rengiamos parodos, kvalifikaciniai renginiai mokytojams.</w:t>
      </w:r>
    </w:p>
    <w:p w14:paraId="738D82E0" w14:textId="27B18286" w:rsidR="00C94C30" w:rsidRPr="002B71B2" w:rsidRDefault="00C506E5"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P</w:t>
      </w:r>
      <w:r w:rsidR="00EE6A91" w:rsidRPr="002B71B2">
        <w:rPr>
          <w:rFonts w:eastAsia="Times New Roman" w:cstheme="minorHAnsi"/>
          <w:sz w:val="24"/>
          <w:szCs w:val="24"/>
        </w:rPr>
        <w:t>rašyme paaiškin</w:t>
      </w:r>
      <w:r w:rsidR="009C0016">
        <w:rPr>
          <w:rFonts w:eastAsia="Times New Roman" w:cstheme="minorHAnsi"/>
          <w:sz w:val="24"/>
          <w:szCs w:val="24"/>
        </w:rPr>
        <w:t>ama</w:t>
      </w:r>
      <w:r w:rsidR="00EE6A91" w:rsidRPr="002B71B2">
        <w:rPr>
          <w:rFonts w:eastAsia="Times New Roman" w:cstheme="minorHAnsi"/>
          <w:sz w:val="24"/>
          <w:szCs w:val="24"/>
        </w:rPr>
        <w:t>, kad įvertinus eksploatuojamų modulinių pastatų nuomos kainas</w:t>
      </w:r>
      <w:r w:rsidR="009C0016">
        <w:rPr>
          <w:rFonts w:eastAsia="Times New Roman" w:cstheme="minorHAnsi"/>
          <w:sz w:val="24"/>
          <w:szCs w:val="24"/>
        </w:rPr>
        <w:t xml:space="preserve"> rinkoje</w:t>
      </w:r>
      <w:r w:rsidR="00EE6A91" w:rsidRPr="002B71B2">
        <w:rPr>
          <w:rFonts w:eastAsia="Times New Roman" w:cstheme="minorHAnsi"/>
          <w:sz w:val="24"/>
          <w:szCs w:val="24"/>
        </w:rPr>
        <w:t>, Perkančioji orga</w:t>
      </w:r>
      <w:r w:rsidR="00092B4F" w:rsidRPr="002B71B2">
        <w:rPr>
          <w:rFonts w:eastAsia="Times New Roman" w:cstheme="minorHAnsi"/>
          <w:sz w:val="24"/>
          <w:szCs w:val="24"/>
        </w:rPr>
        <w:t xml:space="preserve">nizacija </w:t>
      </w:r>
      <w:r w:rsidR="009C0016">
        <w:rPr>
          <w:rFonts w:eastAsia="Times New Roman" w:cstheme="minorHAnsi"/>
          <w:sz w:val="24"/>
          <w:szCs w:val="24"/>
        </w:rPr>
        <w:t>siekia</w:t>
      </w:r>
      <w:r w:rsidR="009C0016" w:rsidRPr="002B71B2">
        <w:rPr>
          <w:rFonts w:eastAsia="Times New Roman" w:cstheme="minorHAnsi"/>
          <w:sz w:val="24"/>
          <w:szCs w:val="24"/>
        </w:rPr>
        <w:t xml:space="preserve"> </w:t>
      </w:r>
      <w:r w:rsidR="009C0016">
        <w:rPr>
          <w:rFonts w:eastAsia="Times New Roman" w:cstheme="minorHAnsi"/>
          <w:sz w:val="24"/>
          <w:szCs w:val="24"/>
        </w:rPr>
        <w:t>naudojamus</w:t>
      </w:r>
      <w:r w:rsidR="00834627" w:rsidRPr="002B71B2">
        <w:rPr>
          <w:rFonts w:eastAsia="Times New Roman" w:cstheme="minorHAnsi"/>
          <w:sz w:val="24"/>
          <w:szCs w:val="24"/>
        </w:rPr>
        <w:t xml:space="preserve"> modulinius pastatus</w:t>
      </w:r>
      <w:r w:rsidR="00FF2FCD" w:rsidRPr="002B71B2">
        <w:rPr>
          <w:rFonts w:eastAsia="Times New Roman" w:cstheme="minorHAnsi"/>
          <w:sz w:val="24"/>
          <w:szCs w:val="24"/>
        </w:rPr>
        <w:t>, su visa juose esančia įr</w:t>
      </w:r>
      <w:r w:rsidR="00A31F86" w:rsidRPr="002B71B2">
        <w:rPr>
          <w:rFonts w:eastAsia="Times New Roman" w:cstheme="minorHAnsi"/>
          <w:sz w:val="24"/>
          <w:szCs w:val="24"/>
        </w:rPr>
        <w:t>anga, baldais ir papildoma technika,</w:t>
      </w:r>
      <w:r w:rsidR="00834627" w:rsidRPr="002B71B2">
        <w:rPr>
          <w:rFonts w:eastAsia="Times New Roman" w:cstheme="minorHAnsi"/>
          <w:sz w:val="24"/>
          <w:szCs w:val="24"/>
        </w:rPr>
        <w:t xml:space="preserve"> įsigyti</w:t>
      </w:r>
      <w:r w:rsidR="001A2E98" w:rsidRPr="002B71B2">
        <w:rPr>
          <w:rFonts w:eastAsia="Times New Roman" w:cstheme="minorHAnsi"/>
          <w:sz w:val="24"/>
          <w:szCs w:val="24"/>
        </w:rPr>
        <w:t xml:space="preserve"> </w:t>
      </w:r>
      <w:r w:rsidR="00455DE1" w:rsidRPr="002B71B2">
        <w:rPr>
          <w:rFonts w:eastAsia="Times New Roman" w:cstheme="minorHAnsi"/>
          <w:sz w:val="24"/>
          <w:szCs w:val="24"/>
        </w:rPr>
        <w:t xml:space="preserve">nuosavybės </w:t>
      </w:r>
      <w:r w:rsidR="00EB5FDE" w:rsidRPr="002B71B2">
        <w:rPr>
          <w:rFonts w:eastAsia="Times New Roman" w:cstheme="minorHAnsi"/>
          <w:sz w:val="24"/>
          <w:szCs w:val="24"/>
        </w:rPr>
        <w:t>pagrindu</w:t>
      </w:r>
      <w:r w:rsidR="00455DE1" w:rsidRPr="002B71B2">
        <w:rPr>
          <w:rFonts w:eastAsia="Times New Roman" w:cstheme="minorHAnsi"/>
          <w:sz w:val="24"/>
          <w:szCs w:val="24"/>
        </w:rPr>
        <w:t xml:space="preserve"> </w:t>
      </w:r>
      <w:r w:rsidR="001A2E98" w:rsidRPr="002B71B2">
        <w:rPr>
          <w:rFonts w:eastAsia="Times New Roman" w:cstheme="minorHAnsi"/>
          <w:sz w:val="24"/>
          <w:szCs w:val="24"/>
        </w:rPr>
        <w:t xml:space="preserve">ir </w:t>
      </w:r>
      <w:r w:rsidR="00EE6A91" w:rsidRPr="002B71B2">
        <w:rPr>
          <w:rFonts w:eastAsia="Times New Roman" w:cstheme="minorHAnsi"/>
          <w:sz w:val="24"/>
          <w:szCs w:val="24"/>
        </w:rPr>
        <w:t xml:space="preserve">nebetęsti nuomos sutarties su </w:t>
      </w:r>
      <w:r w:rsidR="009C0016">
        <w:rPr>
          <w:rFonts w:eastAsia="Times New Roman" w:cstheme="minorHAnsi"/>
          <w:sz w:val="24"/>
          <w:szCs w:val="24"/>
        </w:rPr>
        <w:t>T</w:t>
      </w:r>
      <w:r w:rsidR="009C0016" w:rsidRPr="002B71B2">
        <w:rPr>
          <w:rFonts w:eastAsia="Times New Roman" w:cstheme="minorHAnsi"/>
          <w:sz w:val="24"/>
          <w:szCs w:val="24"/>
        </w:rPr>
        <w:t>iekėju</w:t>
      </w:r>
      <w:r w:rsidR="00EE6A91" w:rsidRPr="002B71B2">
        <w:rPr>
          <w:rFonts w:eastAsia="Times New Roman" w:cstheme="minorHAnsi"/>
          <w:sz w:val="24"/>
          <w:szCs w:val="24"/>
        </w:rPr>
        <w:t>.</w:t>
      </w:r>
      <w:r w:rsidR="001A2E98" w:rsidRPr="002B71B2">
        <w:rPr>
          <w:rFonts w:eastAsia="Times New Roman" w:cstheme="minorHAnsi"/>
          <w:sz w:val="24"/>
          <w:szCs w:val="24"/>
        </w:rPr>
        <w:t xml:space="preserve"> Perkančiosios organizacijos teigimu, tokiu </w:t>
      </w:r>
      <w:r w:rsidR="009C0016">
        <w:rPr>
          <w:rFonts w:eastAsia="Times New Roman" w:cstheme="minorHAnsi"/>
          <w:sz w:val="24"/>
          <w:szCs w:val="24"/>
        </w:rPr>
        <w:t>atveju</w:t>
      </w:r>
      <w:r w:rsidR="001A2E98" w:rsidRPr="002B71B2">
        <w:rPr>
          <w:rFonts w:eastAsia="Times New Roman" w:cstheme="minorHAnsi"/>
          <w:sz w:val="24"/>
          <w:szCs w:val="24"/>
        </w:rPr>
        <w:t>, būtų sutaupomos lėšos naujų modulinių pastatų projektavimui, esamų modulinių pastatų išmontavimui bei išvežimui, naujų modulinių pastatų pagaminimui, atvežimui, pastatymui, naujos inžinerinės infrastruktūros įrengimui</w:t>
      </w:r>
      <w:r w:rsidR="007B71C1" w:rsidRPr="002B71B2">
        <w:rPr>
          <w:rFonts w:eastAsia="Times New Roman" w:cstheme="minorHAnsi"/>
          <w:sz w:val="24"/>
          <w:szCs w:val="24"/>
        </w:rPr>
        <w:t xml:space="preserve">, </w:t>
      </w:r>
      <w:r w:rsidR="00322668" w:rsidRPr="002B71B2">
        <w:rPr>
          <w:rFonts w:eastAsia="Times New Roman" w:cstheme="minorHAnsi"/>
          <w:sz w:val="24"/>
          <w:szCs w:val="24"/>
        </w:rPr>
        <w:t xml:space="preserve">nes iš naujo projektuoti modulinius pastatus, juos pagaminti ir pastatyti, </w:t>
      </w:r>
      <w:r w:rsidR="008C3980" w:rsidRPr="002B71B2">
        <w:rPr>
          <w:rFonts w:eastAsia="Times New Roman" w:cstheme="minorHAnsi"/>
          <w:sz w:val="24"/>
          <w:szCs w:val="24"/>
        </w:rPr>
        <w:t>į</w:t>
      </w:r>
      <w:r w:rsidR="00322668" w:rsidRPr="002B71B2">
        <w:rPr>
          <w:rFonts w:eastAsia="Times New Roman" w:cstheme="minorHAnsi"/>
          <w:sz w:val="24"/>
          <w:szCs w:val="24"/>
        </w:rPr>
        <w:t>rengti inžinerinę infrastruktūrą kainuotų dvigubai brangiau</w:t>
      </w:r>
      <w:r w:rsidR="008E083C" w:rsidRPr="002B71B2">
        <w:rPr>
          <w:rFonts w:eastAsia="Times New Roman" w:cstheme="minorHAnsi"/>
          <w:sz w:val="24"/>
          <w:szCs w:val="24"/>
        </w:rPr>
        <w:t>,</w:t>
      </w:r>
      <w:r w:rsidR="00322668" w:rsidRPr="002B71B2">
        <w:rPr>
          <w:rFonts w:eastAsia="Times New Roman" w:cstheme="minorHAnsi"/>
          <w:sz w:val="24"/>
          <w:szCs w:val="24"/>
        </w:rPr>
        <w:t xml:space="preserve"> nei</w:t>
      </w:r>
      <w:r w:rsidR="008C3980" w:rsidRPr="002B71B2">
        <w:rPr>
          <w:rFonts w:eastAsia="Times New Roman" w:cstheme="minorHAnsi"/>
          <w:sz w:val="24"/>
          <w:szCs w:val="24"/>
        </w:rPr>
        <w:t xml:space="preserve"> į</w:t>
      </w:r>
      <w:r w:rsidR="00322668" w:rsidRPr="002B71B2">
        <w:rPr>
          <w:rFonts w:eastAsia="Times New Roman" w:cstheme="minorHAnsi"/>
          <w:sz w:val="24"/>
          <w:szCs w:val="24"/>
        </w:rPr>
        <w:t xml:space="preserve">sigyti </w:t>
      </w:r>
      <w:r w:rsidR="009C0016">
        <w:rPr>
          <w:rFonts w:eastAsia="Times New Roman" w:cstheme="minorHAnsi"/>
          <w:sz w:val="24"/>
          <w:szCs w:val="24"/>
        </w:rPr>
        <w:t xml:space="preserve">šiuo metu </w:t>
      </w:r>
      <w:r w:rsidR="008C3980" w:rsidRPr="002B71B2">
        <w:rPr>
          <w:rFonts w:eastAsia="Times New Roman" w:cstheme="minorHAnsi"/>
          <w:sz w:val="24"/>
          <w:szCs w:val="24"/>
        </w:rPr>
        <w:t>eksploatuojamus modulinius pastatus.</w:t>
      </w:r>
    </w:p>
    <w:p w14:paraId="4F83610F" w14:textId="5CF482FE" w:rsidR="008D4797" w:rsidRPr="002B71B2" w:rsidRDefault="008D4797"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Atsižvelgdama į </w:t>
      </w:r>
      <w:r w:rsidR="003A4E5A" w:rsidRPr="002B71B2">
        <w:rPr>
          <w:rFonts w:eastAsia="Times New Roman" w:cstheme="minorHAnsi"/>
          <w:sz w:val="24"/>
          <w:szCs w:val="24"/>
        </w:rPr>
        <w:t>pirmiau</w:t>
      </w:r>
      <w:r w:rsidRPr="002B71B2">
        <w:rPr>
          <w:rFonts w:eastAsia="Times New Roman" w:cstheme="minorHAnsi"/>
          <w:sz w:val="24"/>
          <w:szCs w:val="24"/>
        </w:rPr>
        <w:t xml:space="preserve"> nurodytas aplinkybes</w:t>
      </w:r>
      <w:r w:rsidR="00216100" w:rsidRPr="002B71B2">
        <w:rPr>
          <w:rFonts w:eastAsia="Times New Roman" w:cstheme="minorHAnsi"/>
          <w:sz w:val="24"/>
          <w:szCs w:val="24"/>
        </w:rPr>
        <w:t>,</w:t>
      </w:r>
      <w:r w:rsidRPr="002B71B2">
        <w:rPr>
          <w:rFonts w:eastAsia="Times New Roman" w:cstheme="minorHAnsi"/>
          <w:sz w:val="24"/>
          <w:szCs w:val="24"/>
        </w:rPr>
        <w:t xml:space="preserve"> </w:t>
      </w:r>
      <w:r w:rsidR="00CA2EC8" w:rsidRPr="002B71B2">
        <w:rPr>
          <w:rFonts w:eastAsia="Times New Roman" w:cstheme="minorHAnsi"/>
          <w:bCs/>
          <w:sz w:val="24"/>
          <w:szCs w:val="24"/>
        </w:rPr>
        <w:t>Perkančioji orga</w:t>
      </w:r>
      <w:r w:rsidR="00190120" w:rsidRPr="002B71B2">
        <w:rPr>
          <w:rFonts w:eastAsia="Times New Roman" w:cstheme="minorHAnsi"/>
          <w:bCs/>
          <w:sz w:val="24"/>
          <w:szCs w:val="24"/>
        </w:rPr>
        <w:t>nizacija</w:t>
      </w:r>
      <w:r w:rsidRPr="002B71B2">
        <w:rPr>
          <w:rFonts w:eastAsia="Times New Roman" w:cstheme="minorHAnsi"/>
          <w:bCs/>
          <w:sz w:val="24"/>
          <w:szCs w:val="24"/>
        </w:rPr>
        <w:t xml:space="preserve"> </w:t>
      </w:r>
      <w:r w:rsidRPr="002B71B2">
        <w:rPr>
          <w:rFonts w:eastAsia="Times New Roman" w:cstheme="minorHAnsi"/>
          <w:sz w:val="24"/>
          <w:szCs w:val="24"/>
        </w:rPr>
        <w:t>priėmė sprendimą Pirkimą vykdyti neskelbiamų derybų būdu</w:t>
      </w:r>
      <w:r w:rsidR="003A4E5A" w:rsidRPr="002B71B2">
        <w:rPr>
          <w:rFonts w:eastAsia="Times New Roman" w:cstheme="minorHAnsi"/>
          <w:sz w:val="24"/>
          <w:szCs w:val="24"/>
        </w:rPr>
        <w:t>, vadovaujantis Įstatymo 71 straipsnio 3 dalies 2 punktu,</w:t>
      </w:r>
      <w:r w:rsidRPr="002B71B2">
        <w:rPr>
          <w:rFonts w:eastAsia="Times New Roman" w:cstheme="minorHAnsi"/>
          <w:sz w:val="24"/>
          <w:szCs w:val="24"/>
        </w:rPr>
        <w:t xml:space="preserve"> ir kreiptis į Tarnybą sutikimo dėl tokio pirkimo būdo pasirinkimo</w:t>
      </w:r>
      <w:r w:rsidRPr="002B71B2">
        <w:rPr>
          <w:rFonts w:eastAsia="Times New Roman" w:cstheme="minorHAnsi"/>
          <w:sz w:val="24"/>
          <w:szCs w:val="24"/>
          <w:vertAlign w:val="superscript"/>
        </w:rPr>
        <w:footnoteReference w:id="5"/>
      </w:r>
      <w:r w:rsidRPr="002B71B2">
        <w:rPr>
          <w:rFonts w:eastAsia="Times New Roman" w:cstheme="minorHAnsi"/>
          <w:sz w:val="24"/>
          <w:szCs w:val="24"/>
        </w:rPr>
        <w:t>.</w:t>
      </w:r>
    </w:p>
    <w:p w14:paraId="0DFF693E" w14:textId="33DA79C8" w:rsidR="00291EED" w:rsidRPr="002B71B2" w:rsidRDefault="00291EED"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Planuojama Pirkimo vertė – </w:t>
      </w:r>
      <w:r w:rsidR="00EA5645" w:rsidRPr="002B71B2">
        <w:rPr>
          <w:rFonts w:eastAsia="Times New Roman" w:cstheme="minorHAnsi"/>
          <w:sz w:val="24"/>
          <w:szCs w:val="24"/>
        </w:rPr>
        <w:t>263</w:t>
      </w:r>
      <w:r w:rsidR="003C4585" w:rsidRPr="002B71B2">
        <w:rPr>
          <w:rFonts w:eastAsia="Times New Roman" w:cstheme="minorHAnsi"/>
          <w:sz w:val="24"/>
          <w:szCs w:val="24"/>
        </w:rPr>
        <w:t xml:space="preserve"> 5</w:t>
      </w:r>
      <w:r w:rsidR="00E36D00" w:rsidRPr="002B71B2">
        <w:rPr>
          <w:rFonts w:eastAsia="Times New Roman" w:cstheme="minorHAnsi"/>
          <w:sz w:val="24"/>
          <w:szCs w:val="24"/>
        </w:rPr>
        <w:t>00</w:t>
      </w:r>
      <w:r w:rsidRPr="002B71B2">
        <w:rPr>
          <w:rFonts w:eastAsia="Times New Roman" w:cstheme="minorHAnsi"/>
          <w:sz w:val="24"/>
          <w:szCs w:val="24"/>
        </w:rPr>
        <w:t>,</w:t>
      </w:r>
      <w:r w:rsidR="00E36D00" w:rsidRPr="002B71B2">
        <w:rPr>
          <w:rFonts w:eastAsia="Times New Roman" w:cstheme="minorHAnsi"/>
          <w:sz w:val="24"/>
          <w:szCs w:val="24"/>
        </w:rPr>
        <w:t>00</w:t>
      </w:r>
      <w:r w:rsidRPr="002B71B2">
        <w:rPr>
          <w:rFonts w:eastAsia="Times New Roman" w:cstheme="minorHAnsi"/>
          <w:sz w:val="24"/>
          <w:szCs w:val="24"/>
        </w:rPr>
        <w:t xml:space="preserve"> Eur </w:t>
      </w:r>
      <w:r w:rsidR="00923E4F" w:rsidRPr="002B71B2">
        <w:rPr>
          <w:rFonts w:eastAsia="Times New Roman" w:cstheme="minorHAnsi"/>
          <w:sz w:val="24"/>
          <w:szCs w:val="24"/>
        </w:rPr>
        <w:t>su</w:t>
      </w:r>
      <w:r w:rsidRPr="002B71B2">
        <w:rPr>
          <w:rFonts w:eastAsia="Times New Roman" w:cstheme="minorHAnsi"/>
          <w:sz w:val="24"/>
          <w:szCs w:val="24"/>
        </w:rPr>
        <w:t xml:space="preserve"> PVM</w:t>
      </w:r>
      <w:r w:rsidRPr="002B71B2">
        <w:rPr>
          <w:rFonts w:eastAsia="Times New Roman" w:cstheme="minorHAnsi"/>
          <w:sz w:val="24"/>
          <w:szCs w:val="24"/>
          <w:vertAlign w:val="superscript"/>
        </w:rPr>
        <w:footnoteReference w:id="6"/>
      </w:r>
      <w:r w:rsidRPr="002B71B2">
        <w:rPr>
          <w:rFonts w:eastAsia="Times New Roman" w:cstheme="minorHAnsi"/>
          <w:sz w:val="24"/>
          <w:szCs w:val="24"/>
        </w:rPr>
        <w:t>.</w:t>
      </w:r>
    </w:p>
    <w:p w14:paraId="531CCC36" w14:textId="1182ACA6" w:rsidR="00431D42" w:rsidRPr="002B71B2" w:rsidRDefault="00BF6868"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Įstatymo </w:t>
      </w:r>
      <w:bookmarkStart w:id="4" w:name="_Hlk184390435"/>
      <w:r w:rsidR="00216100" w:rsidRPr="002B71B2">
        <w:rPr>
          <w:rFonts w:eastAsia="Times New Roman" w:cstheme="minorHAnsi"/>
          <w:sz w:val="24"/>
          <w:szCs w:val="24"/>
        </w:rPr>
        <w:t xml:space="preserve">71 straipsnio 3 dalies 2 punkte </w:t>
      </w:r>
      <w:bookmarkEnd w:id="4"/>
      <w:r w:rsidR="00FF2303" w:rsidRPr="002B71B2">
        <w:rPr>
          <w:rFonts w:eastAsia="Times New Roman" w:cstheme="minorHAnsi"/>
          <w:sz w:val="24"/>
          <w:szCs w:val="24"/>
        </w:rPr>
        <w:t>nustatyta, kad</w:t>
      </w:r>
      <w:r w:rsidRPr="002B71B2">
        <w:rPr>
          <w:rFonts w:eastAsia="Times New Roman" w:cstheme="minorHAnsi"/>
          <w:sz w:val="24"/>
          <w:szCs w:val="24"/>
        </w:rPr>
        <w:t xml:space="preserve"> </w:t>
      </w:r>
      <w:r w:rsidR="00BE62A3" w:rsidRPr="002B71B2">
        <w:rPr>
          <w:rFonts w:eastAsia="Times New Roman" w:cstheme="minorHAnsi"/>
          <w:sz w:val="24"/>
          <w:szCs w:val="24"/>
        </w:rPr>
        <w:t>neskelbiamų derybų būdu prekės gali būti perkamos</w:t>
      </w:r>
      <w:r w:rsidRPr="002B71B2">
        <w:rPr>
          <w:rFonts w:eastAsia="Times New Roman" w:cstheme="minorHAnsi"/>
          <w:sz w:val="24"/>
          <w:szCs w:val="24"/>
        </w:rPr>
        <w:t>: „</w:t>
      </w:r>
      <w:r w:rsidR="006A77C2" w:rsidRPr="002B71B2">
        <w:rPr>
          <w:rFonts w:eastAsia="Times New Roman" w:cstheme="minorHAnsi"/>
          <w:sz w:val="24"/>
          <w:szCs w:val="24"/>
        </w:rPr>
        <w:t>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r w:rsidRPr="002B71B2">
        <w:rPr>
          <w:rFonts w:eastAsia="Times New Roman" w:cstheme="minorHAnsi"/>
          <w:sz w:val="24"/>
          <w:szCs w:val="24"/>
        </w:rPr>
        <w:t>“.</w:t>
      </w:r>
    </w:p>
    <w:p w14:paraId="494133BD" w14:textId="261C7B9C" w:rsidR="009553A6" w:rsidRPr="002B71B2" w:rsidRDefault="009553A6" w:rsidP="00CE71AD">
      <w:pPr>
        <w:tabs>
          <w:tab w:val="left" w:pos="851"/>
          <w:tab w:val="left" w:pos="1134"/>
        </w:tabs>
        <w:spacing w:after="0"/>
        <w:ind w:firstLine="567"/>
        <w:jc w:val="both"/>
        <w:rPr>
          <w:rFonts w:cstheme="minorHAnsi"/>
          <w:sz w:val="24"/>
          <w:szCs w:val="24"/>
        </w:rPr>
      </w:pPr>
      <w:r w:rsidRPr="002B71B2">
        <w:rPr>
          <w:rFonts w:cstheme="minorHAnsi"/>
          <w:sz w:val="24"/>
          <w:szCs w:val="24"/>
        </w:rPr>
        <w:t>Pažym</w:t>
      </w:r>
      <w:r w:rsidR="00A7577E">
        <w:rPr>
          <w:rFonts w:cstheme="minorHAnsi"/>
          <w:sz w:val="24"/>
          <w:szCs w:val="24"/>
        </w:rPr>
        <w:t>ėtina</w:t>
      </w:r>
      <w:r w:rsidRPr="002B71B2">
        <w:rPr>
          <w:rFonts w:cstheme="minorHAnsi"/>
          <w:sz w:val="24"/>
          <w:szCs w:val="24"/>
        </w:rPr>
        <w:t xml:space="preserve">, kad 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w:t>
      </w:r>
      <w:r w:rsidR="00A7577E">
        <w:rPr>
          <w:rFonts w:cstheme="minorHAnsi"/>
          <w:sz w:val="24"/>
          <w:szCs w:val="24"/>
        </w:rPr>
        <w:t xml:space="preserve">(toliau – ESTT) </w:t>
      </w:r>
      <w:r w:rsidRPr="002B71B2">
        <w:rPr>
          <w:rFonts w:cstheme="minorHAnsi"/>
          <w:sz w:val="24"/>
          <w:szCs w:val="24"/>
        </w:rPr>
        <w:t>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2B71B2">
        <w:rPr>
          <w:rStyle w:val="FootnoteReference"/>
          <w:rFonts w:cstheme="minorHAnsi"/>
          <w:sz w:val="24"/>
          <w:szCs w:val="24"/>
        </w:rPr>
        <w:footnoteReference w:id="7"/>
      </w:r>
      <w:r w:rsidRPr="002B71B2">
        <w:rPr>
          <w:rFonts w:cstheme="minorHAnsi"/>
          <w:sz w:val="24"/>
          <w:szCs w:val="24"/>
        </w:rPr>
        <w:t>.</w:t>
      </w:r>
    </w:p>
    <w:p w14:paraId="74C8D1F9" w14:textId="0C18045F" w:rsidR="004468A0" w:rsidRPr="002B71B2" w:rsidRDefault="004468A0"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 xml:space="preserve">Neskelbiamos derybos vadovaujantis Įstatymo </w:t>
      </w:r>
      <w:r w:rsidR="00C6275F" w:rsidRPr="002B71B2">
        <w:rPr>
          <w:rFonts w:ascii="Calibri" w:eastAsia="Calibri" w:hAnsi="Calibri" w:cs="Calibri"/>
          <w:sz w:val="24"/>
          <w:szCs w:val="24"/>
        </w:rPr>
        <w:t xml:space="preserve">71 straipsnio 3 dalies 2 punktu </w:t>
      </w:r>
      <w:r w:rsidRPr="002B71B2">
        <w:rPr>
          <w:rFonts w:ascii="Calibri" w:eastAsia="Calibri" w:hAnsi="Calibri" w:cs="Calibri"/>
          <w:sz w:val="24"/>
          <w:szCs w:val="24"/>
        </w:rPr>
        <w:t xml:space="preserve">gali būti vykdomos tik tuo atveju, kai </w:t>
      </w:r>
      <w:r w:rsidR="00731A34" w:rsidRPr="002B71B2">
        <w:rPr>
          <w:rFonts w:ascii="Calibri" w:eastAsia="Calibri" w:hAnsi="Calibri" w:cs="Calibri"/>
          <w:b/>
          <w:bCs/>
          <w:sz w:val="24"/>
          <w:szCs w:val="24"/>
        </w:rPr>
        <w:t>egzistuoja visos sąlygos kartu</w:t>
      </w:r>
      <w:r w:rsidR="00731A34" w:rsidRPr="002B71B2">
        <w:rPr>
          <w:rFonts w:ascii="Calibri" w:eastAsia="Calibri" w:hAnsi="Calibri" w:cs="Calibri"/>
          <w:sz w:val="24"/>
          <w:szCs w:val="24"/>
        </w:rPr>
        <w:t xml:space="preserve">, </w:t>
      </w:r>
      <w:r w:rsidRPr="002B71B2">
        <w:rPr>
          <w:rFonts w:ascii="Calibri" w:eastAsia="Calibri" w:hAnsi="Calibri" w:cs="Calibri"/>
          <w:sz w:val="24"/>
          <w:szCs w:val="24"/>
        </w:rPr>
        <w:t>t. y.</w:t>
      </w:r>
      <w:r w:rsidR="00731A34" w:rsidRPr="002B71B2">
        <w:rPr>
          <w:rFonts w:ascii="Calibri" w:eastAsia="Calibri" w:hAnsi="Calibri" w:cs="Calibri"/>
          <w:sz w:val="24"/>
          <w:szCs w:val="24"/>
        </w:rPr>
        <w:t>:</w:t>
      </w:r>
    </w:p>
    <w:p w14:paraId="0C571286" w14:textId="5F360C22" w:rsidR="00856209" w:rsidRPr="002B71B2" w:rsidRDefault="00EA4919" w:rsidP="00CE71AD">
      <w:pPr>
        <w:numPr>
          <w:ilvl w:val="0"/>
          <w:numId w:val="8"/>
        </w:numPr>
        <w:tabs>
          <w:tab w:val="left" w:pos="993"/>
          <w:tab w:val="left" w:pos="1134"/>
        </w:tabs>
        <w:spacing w:after="0"/>
        <w:ind w:left="0" w:firstLine="567"/>
        <w:rPr>
          <w:rFonts w:ascii="Calibri" w:eastAsia="Calibri" w:hAnsi="Calibri" w:cs="Calibri"/>
          <w:sz w:val="24"/>
          <w:szCs w:val="24"/>
        </w:rPr>
      </w:pPr>
      <w:r w:rsidRPr="002B71B2">
        <w:rPr>
          <w:rFonts w:ascii="Calibri" w:eastAsia="Calibri" w:hAnsi="Calibri" w:cs="Calibri"/>
          <w:sz w:val="24"/>
          <w:szCs w:val="24"/>
        </w:rPr>
        <w:t xml:space="preserve">prekės </w:t>
      </w:r>
      <w:r w:rsidR="00454A4A" w:rsidRPr="002B71B2">
        <w:rPr>
          <w:rFonts w:ascii="Calibri" w:eastAsia="Calibri" w:hAnsi="Calibri" w:cs="Calibri"/>
          <w:sz w:val="24"/>
          <w:szCs w:val="24"/>
        </w:rPr>
        <w:t xml:space="preserve">turi būti </w:t>
      </w:r>
      <w:r w:rsidRPr="002B71B2">
        <w:rPr>
          <w:rFonts w:ascii="Calibri" w:eastAsia="Calibri" w:hAnsi="Calibri" w:cs="Calibri"/>
          <w:sz w:val="24"/>
          <w:szCs w:val="24"/>
        </w:rPr>
        <w:t xml:space="preserve">įsigyjamos iš tiekėjo, </w:t>
      </w:r>
      <w:r w:rsidR="002B5BAE" w:rsidRPr="002B71B2">
        <w:rPr>
          <w:rFonts w:ascii="Calibri" w:eastAsia="Calibri" w:hAnsi="Calibri" w:cs="Calibri"/>
          <w:sz w:val="24"/>
          <w:szCs w:val="24"/>
        </w:rPr>
        <w:t xml:space="preserve">su kuriuo </w:t>
      </w:r>
      <w:r w:rsidR="00097331" w:rsidRPr="002B71B2">
        <w:rPr>
          <w:rFonts w:ascii="Calibri" w:eastAsia="Calibri" w:hAnsi="Calibri" w:cs="Calibri"/>
          <w:sz w:val="24"/>
          <w:szCs w:val="24"/>
        </w:rPr>
        <w:t xml:space="preserve">Perkančioji organizacija </w:t>
      </w:r>
      <w:r w:rsidR="002B5BAE" w:rsidRPr="002B71B2">
        <w:rPr>
          <w:rFonts w:ascii="Calibri" w:eastAsia="Calibri" w:hAnsi="Calibri" w:cs="Calibri"/>
          <w:sz w:val="24"/>
          <w:szCs w:val="24"/>
        </w:rPr>
        <w:t>sudar</w:t>
      </w:r>
      <w:r w:rsidR="00097331" w:rsidRPr="002B71B2">
        <w:rPr>
          <w:rFonts w:ascii="Calibri" w:eastAsia="Calibri" w:hAnsi="Calibri" w:cs="Calibri"/>
          <w:sz w:val="24"/>
          <w:szCs w:val="24"/>
        </w:rPr>
        <w:t xml:space="preserve">ė ankstesnę pirkimo </w:t>
      </w:r>
      <w:r w:rsidR="00973213" w:rsidRPr="002B71B2">
        <w:rPr>
          <w:rFonts w:ascii="Calibri" w:eastAsia="Calibri" w:hAnsi="Calibri" w:cs="Calibri"/>
          <w:sz w:val="24"/>
          <w:szCs w:val="24"/>
        </w:rPr>
        <w:t>sutart</w:t>
      </w:r>
      <w:r w:rsidR="00097331" w:rsidRPr="002B71B2">
        <w:rPr>
          <w:rFonts w:ascii="Calibri" w:eastAsia="Calibri" w:hAnsi="Calibri" w:cs="Calibri"/>
          <w:sz w:val="24"/>
          <w:szCs w:val="24"/>
        </w:rPr>
        <w:t>į</w:t>
      </w:r>
      <w:r w:rsidR="00973213" w:rsidRPr="002B71B2">
        <w:rPr>
          <w:rFonts w:ascii="Calibri" w:eastAsia="Calibri" w:hAnsi="Calibri" w:cs="Calibri"/>
          <w:sz w:val="24"/>
          <w:szCs w:val="24"/>
        </w:rPr>
        <w:t xml:space="preserve">, </w:t>
      </w:r>
      <w:r w:rsidR="00A46FD8" w:rsidRPr="002B71B2">
        <w:rPr>
          <w:rFonts w:ascii="Calibri" w:eastAsia="Calibri" w:hAnsi="Calibri" w:cs="Calibri"/>
          <w:sz w:val="24"/>
          <w:szCs w:val="24"/>
        </w:rPr>
        <w:t xml:space="preserve">ir pagal kurią </w:t>
      </w:r>
      <w:r w:rsidR="00F52FF3" w:rsidRPr="002B71B2">
        <w:rPr>
          <w:rFonts w:ascii="Calibri" w:eastAsia="Calibri" w:hAnsi="Calibri" w:cs="Calibri"/>
          <w:sz w:val="24"/>
          <w:szCs w:val="24"/>
        </w:rPr>
        <w:t>buvo perkamos prekės</w:t>
      </w:r>
      <w:r w:rsidR="003D7694" w:rsidRPr="002B71B2">
        <w:rPr>
          <w:rFonts w:ascii="Calibri" w:eastAsia="Calibri" w:hAnsi="Calibri" w:cs="Calibri"/>
          <w:sz w:val="24"/>
          <w:szCs w:val="24"/>
        </w:rPr>
        <w:t>, kurias siekiama įsigyti neskelbiamų derybų būdu</w:t>
      </w:r>
      <w:r w:rsidRPr="002B71B2">
        <w:rPr>
          <w:rFonts w:ascii="Calibri" w:eastAsia="Calibri" w:hAnsi="Calibri" w:cs="Calibri"/>
          <w:sz w:val="24"/>
          <w:szCs w:val="24"/>
        </w:rPr>
        <w:t xml:space="preserve">. </w:t>
      </w:r>
      <w:r w:rsidR="00CE7C16" w:rsidRPr="002B71B2">
        <w:rPr>
          <w:rFonts w:ascii="Calibri" w:eastAsia="Calibri" w:hAnsi="Calibri" w:cs="Calibri"/>
          <w:sz w:val="24"/>
          <w:szCs w:val="24"/>
        </w:rPr>
        <w:t>Taip pat</w:t>
      </w:r>
      <w:r w:rsidR="00476C7A" w:rsidRPr="002B71B2">
        <w:rPr>
          <w:rFonts w:ascii="Calibri" w:eastAsia="Calibri" w:hAnsi="Calibri" w:cs="Calibri"/>
          <w:sz w:val="24"/>
          <w:szCs w:val="24"/>
        </w:rPr>
        <w:t xml:space="preserve">, </w:t>
      </w:r>
      <w:r w:rsidR="00CE7C16" w:rsidRPr="002B71B2">
        <w:rPr>
          <w:rFonts w:ascii="Calibri" w:eastAsia="Calibri" w:hAnsi="Calibri" w:cs="Calibri"/>
          <w:sz w:val="24"/>
          <w:szCs w:val="24"/>
        </w:rPr>
        <w:t xml:space="preserve">perkančioji organizacija </w:t>
      </w:r>
      <w:r w:rsidR="003C6068" w:rsidRPr="002B71B2">
        <w:rPr>
          <w:rFonts w:ascii="Calibri" w:eastAsia="Calibri" w:hAnsi="Calibri" w:cs="Calibri"/>
          <w:sz w:val="24"/>
          <w:szCs w:val="24"/>
        </w:rPr>
        <w:t>negali pirkti bet kuri</w:t>
      </w:r>
      <w:r w:rsidR="00A76D06">
        <w:rPr>
          <w:rFonts w:ascii="Calibri" w:eastAsia="Calibri" w:hAnsi="Calibri" w:cs="Calibri"/>
          <w:sz w:val="24"/>
          <w:szCs w:val="24"/>
        </w:rPr>
        <w:t>ų</w:t>
      </w:r>
      <w:r w:rsidR="003C6068" w:rsidRPr="002B71B2">
        <w:rPr>
          <w:rFonts w:ascii="Calibri" w:eastAsia="Calibri" w:hAnsi="Calibri" w:cs="Calibri"/>
          <w:sz w:val="24"/>
          <w:szCs w:val="24"/>
        </w:rPr>
        <w:t xml:space="preserve"> kit</w:t>
      </w:r>
      <w:r w:rsidR="00A76D06">
        <w:rPr>
          <w:rFonts w:ascii="Calibri" w:eastAsia="Calibri" w:hAnsi="Calibri" w:cs="Calibri"/>
          <w:sz w:val="24"/>
          <w:szCs w:val="24"/>
        </w:rPr>
        <w:t>ų</w:t>
      </w:r>
      <w:r w:rsidR="003C6068" w:rsidRPr="002B71B2">
        <w:rPr>
          <w:rFonts w:ascii="Calibri" w:eastAsia="Calibri" w:hAnsi="Calibri" w:cs="Calibri"/>
          <w:sz w:val="24"/>
          <w:szCs w:val="24"/>
        </w:rPr>
        <w:t xml:space="preserve"> </w:t>
      </w:r>
      <w:r w:rsidR="00CC72A7" w:rsidRPr="002B71B2">
        <w:rPr>
          <w:rFonts w:ascii="Calibri" w:eastAsia="Calibri" w:hAnsi="Calibri" w:cs="Calibri"/>
          <w:sz w:val="24"/>
          <w:szCs w:val="24"/>
        </w:rPr>
        <w:t xml:space="preserve">tiekėjo </w:t>
      </w:r>
      <w:r w:rsidR="003C6068" w:rsidRPr="002B71B2">
        <w:rPr>
          <w:rFonts w:ascii="Calibri" w:eastAsia="Calibri" w:hAnsi="Calibri" w:cs="Calibri"/>
          <w:sz w:val="24"/>
          <w:szCs w:val="24"/>
        </w:rPr>
        <w:t>siūlom</w:t>
      </w:r>
      <w:r w:rsidR="00A76D06">
        <w:rPr>
          <w:rFonts w:ascii="Calibri" w:eastAsia="Calibri" w:hAnsi="Calibri" w:cs="Calibri"/>
          <w:sz w:val="24"/>
          <w:szCs w:val="24"/>
        </w:rPr>
        <w:t>ų</w:t>
      </w:r>
      <w:r w:rsidR="003C6068" w:rsidRPr="002B71B2">
        <w:rPr>
          <w:rFonts w:ascii="Calibri" w:eastAsia="Calibri" w:hAnsi="Calibri" w:cs="Calibri"/>
          <w:sz w:val="24"/>
          <w:szCs w:val="24"/>
        </w:rPr>
        <w:t xml:space="preserve"> prek</w:t>
      </w:r>
      <w:r w:rsidR="00A76D06">
        <w:rPr>
          <w:rFonts w:ascii="Calibri" w:eastAsia="Calibri" w:hAnsi="Calibri" w:cs="Calibri"/>
          <w:sz w:val="24"/>
          <w:szCs w:val="24"/>
        </w:rPr>
        <w:t>ių</w:t>
      </w:r>
      <w:r w:rsidR="003C6068" w:rsidRPr="002B71B2">
        <w:rPr>
          <w:rFonts w:ascii="Calibri" w:eastAsia="Calibri" w:hAnsi="Calibri" w:cs="Calibri"/>
          <w:sz w:val="24"/>
          <w:szCs w:val="24"/>
        </w:rPr>
        <w:t xml:space="preserve">, o </w:t>
      </w:r>
      <w:r w:rsidR="0052313A" w:rsidRPr="002B71B2">
        <w:rPr>
          <w:rFonts w:ascii="Calibri" w:eastAsia="Calibri" w:hAnsi="Calibri" w:cs="Calibri"/>
          <w:sz w:val="24"/>
          <w:szCs w:val="24"/>
        </w:rPr>
        <w:t xml:space="preserve">gali pirkti </w:t>
      </w:r>
      <w:r w:rsidR="003C6068" w:rsidRPr="002B71B2">
        <w:rPr>
          <w:rFonts w:ascii="Calibri" w:eastAsia="Calibri" w:hAnsi="Calibri" w:cs="Calibri"/>
          <w:sz w:val="24"/>
          <w:szCs w:val="24"/>
        </w:rPr>
        <w:t>tik t</w:t>
      </w:r>
      <w:r w:rsidR="00CC72A7" w:rsidRPr="002B71B2">
        <w:rPr>
          <w:rFonts w:ascii="Calibri" w:eastAsia="Calibri" w:hAnsi="Calibri" w:cs="Calibri"/>
          <w:sz w:val="24"/>
          <w:szCs w:val="24"/>
        </w:rPr>
        <w:t>a</w:t>
      </w:r>
      <w:r w:rsidR="003C6068" w:rsidRPr="002B71B2">
        <w:rPr>
          <w:rFonts w:ascii="Calibri" w:eastAsia="Calibri" w:hAnsi="Calibri" w:cs="Calibri"/>
          <w:sz w:val="24"/>
          <w:szCs w:val="24"/>
        </w:rPr>
        <w:t>s, dėl kurių buvo sudaryta ankstesnė pirkimo sutartis</w:t>
      </w:r>
      <w:r w:rsidR="004A600F" w:rsidRPr="002B71B2">
        <w:rPr>
          <w:rFonts w:ascii="Calibri" w:eastAsia="Calibri" w:hAnsi="Calibri" w:cs="Calibri"/>
          <w:sz w:val="24"/>
          <w:szCs w:val="24"/>
        </w:rPr>
        <w:t xml:space="preserve"> arba įsigyti papildomas prekes, kurios iš dalies pakeistų turimas prekes ar įrenginius arba padidint</w:t>
      </w:r>
      <w:r w:rsidR="00F845E4" w:rsidRPr="002B71B2">
        <w:rPr>
          <w:rFonts w:ascii="Calibri" w:eastAsia="Calibri" w:hAnsi="Calibri" w:cs="Calibri"/>
          <w:sz w:val="24"/>
          <w:szCs w:val="24"/>
        </w:rPr>
        <w:t>ų</w:t>
      </w:r>
      <w:r w:rsidR="004A600F" w:rsidRPr="002B71B2">
        <w:rPr>
          <w:rFonts w:ascii="Calibri" w:eastAsia="Calibri" w:hAnsi="Calibri" w:cs="Calibri"/>
          <w:sz w:val="24"/>
          <w:szCs w:val="24"/>
        </w:rPr>
        <w:t xml:space="preserve"> turimų prekių ar įrenginių kiekį</w:t>
      </w:r>
      <w:r w:rsidR="00BB2848" w:rsidRPr="002B71B2">
        <w:rPr>
          <w:rFonts w:ascii="Calibri" w:eastAsia="Calibri" w:hAnsi="Calibri" w:cs="Calibri"/>
          <w:sz w:val="24"/>
          <w:szCs w:val="24"/>
        </w:rPr>
        <w:t>.</w:t>
      </w:r>
      <w:r w:rsidR="00C372FA" w:rsidRPr="002B71B2">
        <w:rPr>
          <w:rFonts w:ascii="Calibri" w:eastAsia="Calibri" w:hAnsi="Calibri" w:cs="Calibri"/>
          <w:sz w:val="24"/>
          <w:szCs w:val="24"/>
        </w:rPr>
        <w:t xml:space="preserve"> </w:t>
      </w:r>
    </w:p>
    <w:p w14:paraId="1AA95E0B" w14:textId="39993CF3" w:rsidR="008D21DF" w:rsidRPr="002B71B2" w:rsidRDefault="00856209"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lastRenderedPageBreak/>
        <w:t>Perkančioji organizacija, grįs</w:t>
      </w:r>
      <w:r w:rsidR="00A7577E">
        <w:rPr>
          <w:rFonts w:ascii="Calibri" w:eastAsia="Calibri" w:hAnsi="Calibri" w:cs="Calibri"/>
          <w:sz w:val="24"/>
          <w:szCs w:val="24"/>
        </w:rPr>
        <w:t>dama</w:t>
      </w:r>
      <w:r w:rsidRPr="002B71B2">
        <w:rPr>
          <w:rFonts w:ascii="Calibri" w:eastAsia="Calibri" w:hAnsi="Calibri" w:cs="Calibri"/>
          <w:sz w:val="24"/>
          <w:szCs w:val="24"/>
        </w:rPr>
        <w:t xml:space="preserve">, kad </w:t>
      </w:r>
      <w:r w:rsidR="00021C28" w:rsidRPr="002B71B2">
        <w:rPr>
          <w:rFonts w:ascii="Calibri" w:eastAsia="Calibri" w:hAnsi="Calibri" w:cs="Calibri"/>
          <w:sz w:val="24"/>
          <w:szCs w:val="24"/>
        </w:rPr>
        <w:t xml:space="preserve">šio </w:t>
      </w:r>
      <w:r w:rsidRPr="002B71B2">
        <w:rPr>
          <w:rFonts w:ascii="Calibri" w:eastAsia="Calibri" w:hAnsi="Calibri" w:cs="Calibri"/>
          <w:sz w:val="24"/>
          <w:szCs w:val="24"/>
        </w:rPr>
        <w:t xml:space="preserve">Pirkimo objektas atitinka </w:t>
      </w:r>
      <w:r w:rsidR="00021C28" w:rsidRPr="002B71B2">
        <w:rPr>
          <w:rFonts w:ascii="Calibri" w:eastAsia="Calibri" w:hAnsi="Calibri" w:cs="Calibri"/>
          <w:sz w:val="24"/>
          <w:szCs w:val="24"/>
        </w:rPr>
        <w:t>minėta</w:t>
      </w:r>
      <w:r w:rsidR="00CB1403" w:rsidRPr="002B71B2">
        <w:rPr>
          <w:rFonts w:ascii="Calibri" w:eastAsia="Calibri" w:hAnsi="Calibri" w:cs="Calibri"/>
          <w:sz w:val="24"/>
          <w:szCs w:val="24"/>
        </w:rPr>
        <w:t xml:space="preserve">s </w:t>
      </w:r>
      <w:r w:rsidR="00311A70" w:rsidRPr="002B71B2">
        <w:rPr>
          <w:rFonts w:ascii="Calibri" w:eastAsia="Calibri" w:hAnsi="Calibri" w:cs="Calibri"/>
          <w:sz w:val="24"/>
          <w:szCs w:val="24"/>
        </w:rPr>
        <w:t xml:space="preserve">sąlygas, prašyme nurodė, kad </w:t>
      </w:r>
      <w:r w:rsidR="00021C28" w:rsidRPr="002B71B2">
        <w:rPr>
          <w:rFonts w:ascii="Calibri" w:eastAsia="Calibri" w:hAnsi="Calibri" w:cs="Calibri"/>
          <w:sz w:val="24"/>
          <w:szCs w:val="24"/>
        </w:rPr>
        <w:t>Pirminio</w:t>
      </w:r>
      <w:r w:rsidR="003B024C" w:rsidRPr="002B71B2">
        <w:rPr>
          <w:rFonts w:ascii="Calibri" w:eastAsia="Calibri" w:hAnsi="Calibri" w:cs="Calibri"/>
          <w:sz w:val="24"/>
          <w:szCs w:val="24"/>
        </w:rPr>
        <w:t xml:space="preserve"> pirkim</w:t>
      </w:r>
      <w:r w:rsidR="00D07551" w:rsidRPr="002B71B2">
        <w:rPr>
          <w:rFonts w:ascii="Calibri" w:eastAsia="Calibri" w:hAnsi="Calibri" w:cs="Calibri"/>
          <w:sz w:val="24"/>
          <w:szCs w:val="24"/>
        </w:rPr>
        <w:t>o objektas</w:t>
      </w:r>
      <w:r w:rsidR="00AF342E" w:rsidRPr="002B71B2">
        <w:rPr>
          <w:rFonts w:ascii="Calibri" w:eastAsia="Calibri" w:hAnsi="Calibri" w:cs="Calibri"/>
          <w:sz w:val="24"/>
          <w:szCs w:val="24"/>
        </w:rPr>
        <w:t xml:space="preserve"> – modulinių pastatų nuoma, </w:t>
      </w:r>
      <w:r w:rsidR="003B024C" w:rsidRPr="002B71B2">
        <w:rPr>
          <w:rFonts w:ascii="Calibri" w:eastAsia="Calibri" w:hAnsi="Calibri" w:cs="Calibri"/>
          <w:sz w:val="24"/>
          <w:szCs w:val="24"/>
        </w:rPr>
        <w:t>atitinka preki</w:t>
      </w:r>
      <w:r w:rsidR="00A63F6E" w:rsidRPr="002B71B2">
        <w:rPr>
          <w:rFonts w:ascii="Calibri" w:eastAsia="Calibri" w:hAnsi="Calibri" w:cs="Calibri"/>
          <w:sz w:val="24"/>
          <w:szCs w:val="24"/>
        </w:rPr>
        <w:t>ų</w:t>
      </w:r>
      <w:r w:rsidR="003B024C" w:rsidRPr="002B71B2">
        <w:rPr>
          <w:rFonts w:ascii="Calibri" w:eastAsia="Calibri" w:hAnsi="Calibri" w:cs="Calibri"/>
          <w:sz w:val="24"/>
          <w:szCs w:val="24"/>
        </w:rPr>
        <w:t xml:space="preserve"> pirkimo sąvoką, kaip ji suprantama </w:t>
      </w:r>
      <w:r w:rsidR="00A63F6E" w:rsidRPr="002B71B2">
        <w:rPr>
          <w:rFonts w:ascii="Calibri" w:eastAsia="Calibri" w:hAnsi="Calibri" w:cs="Calibri"/>
          <w:sz w:val="24"/>
          <w:szCs w:val="24"/>
        </w:rPr>
        <w:t xml:space="preserve">Įstatymo </w:t>
      </w:r>
      <w:r w:rsidR="003B024C" w:rsidRPr="002B71B2">
        <w:rPr>
          <w:rFonts w:ascii="Calibri" w:eastAsia="Calibri" w:hAnsi="Calibri" w:cs="Calibri"/>
          <w:sz w:val="24"/>
          <w:szCs w:val="24"/>
        </w:rPr>
        <w:t>2</w:t>
      </w:r>
      <w:r w:rsidR="00A63F6E" w:rsidRPr="002B71B2">
        <w:rPr>
          <w:rFonts w:ascii="Calibri" w:eastAsia="Calibri" w:hAnsi="Calibri" w:cs="Calibri"/>
          <w:sz w:val="24"/>
          <w:szCs w:val="24"/>
        </w:rPr>
        <w:t xml:space="preserve"> </w:t>
      </w:r>
      <w:r w:rsidR="003B024C" w:rsidRPr="002B71B2">
        <w:rPr>
          <w:rFonts w:ascii="Calibri" w:eastAsia="Calibri" w:hAnsi="Calibri" w:cs="Calibri"/>
          <w:sz w:val="24"/>
          <w:szCs w:val="24"/>
        </w:rPr>
        <w:t>straipsnio 26</w:t>
      </w:r>
      <w:r w:rsidR="00A63F6E" w:rsidRPr="002B71B2">
        <w:rPr>
          <w:rStyle w:val="FootnoteReference"/>
          <w:rFonts w:ascii="Calibri" w:eastAsia="Calibri" w:hAnsi="Calibri" w:cs="Calibri"/>
          <w:sz w:val="24"/>
          <w:szCs w:val="24"/>
        </w:rPr>
        <w:footnoteReference w:id="8"/>
      </w:r>
      <w:r w:rsidR="003B024C" w:rsidRPr="002B71B2">
        <w:rPr>
          <w:rFonts w:ascii="Calibri" w:eastAsia="Calibri" w:hAnsi="Calibri" w:cs="Calibri"/>
          <w:sz w:val="24"/>
          <w:szCs w:val="24"/>
        </w:rPr>
        <w:t xml:space="preserve"> d</w:t>
      </w:r>
      <w:r w:rsidR="00A63F6E" w:rsidRPr="002B71B2">
        <w:rPr>
          <w:rFonts w:ascii="Calibri" w:eastAsia="Calibri" w:hAnsi="Calibri" w:cs="Calibri"/>
          <w:sz w:val="24"/>
          <w:szCs w:val="24"/>
        </w:rPr>
        <w:t>alies</w:t>
      </w:r>
      <w:r w:rsidR="003B024C" w:rsidRPr="002B71B2">
        <w:rPr>
          <w:rFonts w:ascii="Calibri" w:eastAsia="Calibri" w:hAnsi="Calibri" w:cs="Calibri"/>
          <w:sz w:val="24"/>
          <w:szCs w:val="24"/>
        </w:rPr>
        <w:t xml:space="preserve"> prasme</w:t>
      </w:r>
      <w:r w:rsidR="008D21DF" w:rsidRPr="002B71B2">
        <w:rPr>
          <w:rFonts w:ascii="Calibri" w:eastAsia="Calibri" w:hAnsi="Calibri" w:cs="Calibri"/>
          <w:sz w:val="24"/>
          <w:szCs w:val="24"/>
        </w:rPr>
        <w:t xml:space="preserve">. Taip pat, pateikdama papildomus paaiškinimus, </w:t>
      </w:r>
      <w:r w:rsidR="00612DA2" w:rsidRPr="002B71B2">
        <w:rPr>
          <w:rFonts w:ascii="Calibri" w:eastAsia="Calibri" w:hAnsi="Calibri" w:cs="Calibri"/>
          <w:sz w:val="24"/>
          <w:szCs w:val="24"/>
        </w:rPr>
        <w:t>argumentavo</w:t>
      </w:r>
      <w:r w:rsidR="00CD617D" w:rsidRPr="002B71B2">
        <w:rPr>
          <w:rFonts w:ascii="Calibri" w:eastAsia="Calibri" w:hAnsi="Calibri" w:cs="Calibri"/>
          <w:sz w:val="24"/>
          <w:szCs w:val="24"/>
        </w:rPr>
        <w:t xml:space="preserve">, kad perkamos </w:t>
      </w:r>
      <w:r w:rsidR="00FA784B" w:rsidRPr="002B71B2">
        <w:rPr>
          <w:rFonts w:ascii="Calibri" w:eastAsia="Calibri" w:hAnsi="Calibri" w:cs="Calibri"/>
          <w:sz w:val="24"/>
          <w:szCs w:val="24"/>
        </w:rPr>
        <w:t>ne bet kuri</w:t>
      </w:r>
      <w:r w:rsidR="00CD617D" w:rsidRPr="002B71B2">
        <w:rPr>
          <w:rFonts w:ascii="Calibri" w:eastAsia="Calibri" w:hAnsi="Calibri" w:cs="Calibri"/>
          <w:sz w:val="24"/>
          <w:szCs w:val="24"/>
        </w:rPr>
        <w:t>o</w:t>
      </w:r>
      <w:r w:rsidR="00FA784B" w:rsidRPr="002B71B2">
        <w:rPr>
          <w:rFonts w:ascii="Calibri" w:eastAsia="Calibri" w:hAnsi="Calibri" w:cs="Calibri"/>
          <w:sz w:val="24"/>
          <w:szCs w:val="24"/>
        </w:rPr>
        <w:t>s kit</w:t>
      </w:r>
      <w:r w:rsidR="00CD617D" w:rsidRPr="002B71B2">
        <w:rPr>
          <w:rFonts w:ascii="Calibri" w:eastAsia="Calibri" w:hAnsi="Calibri" w:cs="Calibri"/>
          <w:sz w:val="24"/>
          <w:szCs w:val="24"/>
        </w:rPr>
        <w:t>o</w:t>
      </w:r>
      <w:r w:rsidR="00FA784B" w:rsidRPr="002B71B2">
        <w:rPr>
          <w:rFonts w:ascii="Calibri" w:eastAsia="Calibri" w:hAnsi="Calibri" w:cs="Calibri"/>
          <w:sz w:val="24"/>
          <w:szCs w:val="24"/>
        </w:rPr>
        <w:t xml:space="preserve">s </w:t>
      </w:r>
      <w:r w:rsidR="00A7577E">
        <w:rPr>
          <w:rFonts w:ascii="Calibri" w:eastAsia="Calibri" w:hAnsi="Calibri" w:cs="Calibri"/>
          <w:sz w:val="24"/>
          <w:szCs w:val="24"/>
        </w:rPr>
        <w:t>T</w:t>
      </w:r>
      <w:r w:rsidR="00FA784B" w:rsidRPr="002B71B2">
        <w:rPr>
          <w:rFonts w:ascii="Calibri" w:eastAsia="Calibri" w:hAnsi="Calibri" w:cs="Calibri"/>
          <w:sz w:val="24"/>
          <w:szCs w:val="24"/>
        </w:rPr>
        <w:t>iekėjo siūlom</w:t>
      </w:r>
      <w:r w:rsidR="00A7663A" w:rsidRPr="002B71B2">
        <w:rPr>
          <w:rFonts w:ascii="Calibri" w:eastAsia="Calibri" w:hAnsi="Calibri" w:cs="Calibri"/>
          <w:sz w:val="24"/>
          <w:szCs w:val="24"/>
        </w:rPr>
        <w:t>o</w:t>
      </w:r>
      <w:r w:rsidR="00FA784B" w:rsidRPr="002B71B2">
        <w:rPr>
          <w:rFonts w:ascii="Calibri" w:eastAsia="Calibri" w:hAnsi="Calibri" w:cs="Calibri"/>
          <w:sz w:val="24"/>
          <w:szCs w:val="24"/>
        </w:rPr>
        <w:t>s prek</w:t>
      </w:r>
      <w:r w:rsidR="00A7663A" w:rsidRPr="002B71B2">
        <w:rPr>
          <w:rFonts w:ascii="Calibri" w:eastAsia="Calibri" w:hAnsi="Calibri" w:cs="Calibri"/>
          <w:sz w:val="24"/>
          <w:szCs w:val="24"/>
        </w:rPr>
        <w:t>ė</w:t>
      </w:r>
      <w:r w:rsidR="00FA784B" w:rsidRPr="002B71B2">
        <w:rPr>
          <w:rFonts w:ascii="Calibri" w:eastAsia="Calibri" w:hAnsi="Calibri" w:cs="Calibri"/>
          <w:sz w:val="24"/>
          <w:szCs w:val="24"/>
        </w:rPr>
        <w:t>s, o t</w:t>
      </w:r>
      <w:r w:rsidR="00A7663A" w:rsidRPr="002B71B2">
        <w:rPr>
          <w:rFonts w:ascii="Calibri" w:eastAsia="Calibri" w:hAnsi="Calibri" w:cs="Calibri"/>
          <w:sz w:val="24"/>
          <w:szCs w:val="24"/>
        </w:rPr>
        <w:t>o</w:t>
      </w:r>
      <w:r w:rsidR="00FA784B" w:rsidRPr="002B71B2">
        <w:rPr>
          <w:rFonts w:ascii="Calibri" w:eastAsia="Calibri" w:hAnsi="Calibri" w:cs="Calibri"/>
          <w:sz w:val="24"/>
          <w:szCs w:val="24"/>
        </w:rPr>
        <w:t>s, dėl kurių jau buvo sudaryta ankstesnė pirkimo sutartis</w:t>
      </w:r>
      <w:r w:rsidR="00C474AB" w:rsidRPr="002B71B2">
        <w:rPr>
          <w:rFonts w:ascii="Calibri" w:eastAsia="Calibri" w:hAnsi="Calibri" w:cs="Calibri"/>
          <w:sz w:val="24"/>
          <w:szCs w:val="24"/>
        </w:rPr>
        <w:t>, šiuo atveju, Nuomos sutartis</w:t>
      </w:r>
      <w:r w:rsidR="00FA784B" w:rsidRPr="002B71B2">
        <w:rPr>
          <w:rFonts w:ascii="Calibri" w:eastAsia="Calibri" w:hAnsi="Calibri" w:cs="Calibri"/>
          <w:sz w:val="24"/>
          <w:szCs w:val="24"/>
        </w:rPr>
        <w:t xml:space="preserve">, </w:t>
      </w:r>
      <w:r w:rsidR="00DB2EAF" w:rsidRPr="002B71B2">
        <w:rPr>
          <w:rFonts w:ascii="Calibri" w:eastAsia="Calibri" w:hAnsi="Calibri" w:cs="Calibri"/>
          <w:sz w:val="24"/>
          <w:szCs w:val="24"/>
        </w:rPr>
        <w:t>todėl</w:t>
      </w:r>
      <w:r w:rsidR="00C474AB" w:rsidRPr="002B71B2">
        <w:rPr>
          <w:rFonts w:ascii="Calibri" w:eastAsia="Calibri" w:hAnsi="Calibri" w:cs="Calibri"/>
          <w:sz w:val="24"/>
          <w:szCs w:val="24"/>
        </w:rPr>
        <w:t xml:space="preserve"> šio</w:t>
      </w:r>
      <w:r w:rsidR="00615DBA" w:rsidRPr="002B71B2">
        <w:rPr>
          <w:rFonts w:ascii="Calibri" w:eastAsia="Calibri" w:hAnsi="Calibri" w:cs="Calibri"/>
          <w:sz w:val="24"/>
          <w:szCs w:val="24"/>
        </w:rPr>
        <w:t xml:space="preserve"> P</w:t>
      </w:r>
      <w:r w:rsidR="00FA784B" w:rsidRPr="002B71B2">
        <w:rPr>
          <w:rFonts w:ascii="Calibri" w:eastAsia="Calibri" w:hAnsi="Calibri" w:cs="Calibri"/>
          <w:sz w:val="24"/>
          <w:szCs w:val="24"/>
        </w:rPr>
        <w:t>irkimo objektas yra</w:t>
      </w:r>
      <w:r w:rsidR="00A7663A" w:rsidRPr="002B71B2">
        <w:rPr>
          <w:rFonts w:ascii="Calibri" w:eastAsia="Calibri" w:hAnsi="Calibri" w:cs="Calibri"/>
          <w:sz w:val="24"/>
          <w:szCs w:val="24"/>
        </w:rPr>
        <w:t xml:space="preserve"> </w:t>
      </w:r>
      <w:r w:rsidR="00FA784B" w:rsidRPr="002B71B2">
        <w:rPr>
          <w:rFonts w:ascii="Calibri" w:eastAsia="Calibri" w:hAnsi="Calibri" w:cs="Calibri"/>
          <w:sz w:val="24"/>
          <w:szCs w:val="24"/>
        </w:rPr>
        <w:t>visiškai tapatus</w:t>
      </w:r>
      <w:r w:rsidR="00615DBA" w:rsidRPr="002B71B2">
        <w:rPr>
          <w:rFonts w:ascii="Calibri" w:eastAsia="Calibri" w:hAnsi="Calibri" w:cs="Calibri"/>
          <w:sz w:val="24"/>
          <w:szCs w:val="24"/>
        </w:rPr>
        <w:t xml:space="preserve"> </w:t>
      </w:r>
      <w:r w:rsidR="00C474AB" w:rsidRPr="002B71B2">
        <w:rPr>
          <w:rFonts w:ascii="Calibri" w:eastAsia="Calibri" w:hAnsi="Calibri" w:cs="Calibri"/>
          <w:sz w:val="24"/>
          <w:szCs w:val="24"/>
        </w:rPr>
        <w:t>Nuomos</w:t>
      </w:r>
      <w:r w:rsidR="00615DBA" w:rsidRPr="002B71B2">
        <w:rPr>
          <w:rFonts w:ascii="Calibri" w:eastAsia="Calibri" w:hAnsi="Calibri" w:cs="Calibri"/>
          <w:sz w:val="24"/>
          <w:szCs w:val="24"/>
        </w:rPr>
        <w:t xml:space="preserve"> </w:t>
      </w:r>
      <w:r w:rsidR="00383612" w:rsidRPr="002B71B2">
        <w:rPr>
          <w:rFonts w:ascii="Calibri" w:eastAsia="Calibri" w:hAnsi="Calibri" w:cs="Calibri"/>
          <w:sz w:val="24"/>
          <w:szCs w:val="24"/>
        </w:rPr>
        <w:t>sutar</w:t>
      </w:r>
      <w:r w:rsidR="00A3785E" w:rsidRPr="002B71B2">
        <w:rPr>
          <w:rFonts w:ascii="Calibri" w:eastAsia="Calibri" w:hAnsi="Calibri" w:cs="Calibri"/>
          <w:sz w:val="24"/>
          <w:szCs w:val="24"/>
        </w:rPr>
        <w:t>ties objektui</w:t>
      </w:r>
      <w:r w:rsidR="00FA784B" w:rsidRPr="002B71B2">
        <w:rPr>
          <w:rFonts w:ascii="Calibri" w:eastAsia="Calibri" w:hAnsi="Calibri" w:cs="Calibri"/>
          <w:sz w:val="24"/>
          <w:szCs w:val="24"/>
        </w:rPr>
        <w:t xml:space="preserve">, skiriasi tik nuosavybės į </w:t>
      </w:r>
      <w:r w:rsidR="00383612" w:rsidRPr="002B71B2">
        <w:rPr>
          <w:rFonts w:ascii="Calibri" w:eastAsia="Calibri" w:hAnsi="Calibri" w:cs="Calibri"/>
          <w:sz w:val="24"/>
          <w:szCs w:val="24"/>
        </w:rPr>
        <w:t xml:space="preserve">Pirkimo </w:t>
      </w:r>
      <w:r w:rsidR="00FA784B" w:rsidRPr="002B71B2">
        <w:rPr>
          <w:rFonts w:ascii="Calibri" w:eastAsia="Calibri" w:hAnsi="Calibri" w:cs="Calibri"/>
          <w:sz w:val="24"/>
          <w:szCs w:val="24"/>
        </w:rPr>
        <w:t xml:space="preserve">objektą teisė. </w:t>
      </w:r>
      <w:r w:rsidR="00383612" w:rsidRPr="002B71B2">
        <w:rPr>
          <w:rFonts w:ascii="Calibri" w:eastAsia="Calibri" w:hAnsi="Calibri" w:cs="Calibri"/>
          <w:sz w:val="24"/>
          <w:szCs w:val="24"/>
        </w:rPr>
        <w:t>Perkančio</w:t>
      </w:r>
      <w:r w:rsidR="009D7E04" w:rsidRPr="002B71B2">
        <w:rPr>
          <w:rFonts w:ascii="Calibri" w:eastAsia="Calibri" w:hAnsi="Calibri" w:cs="Calibri"/>
          <w:sz w:val="24"/>
          <w:szCs w:val="24"/>
        </w:rPr>
        <w:t>sio</w:t>
      </w:r>
      <w:r w:rsidR="005400C0" w:rsidRPr="002B71B2">
        <w:rPr>
          <w:rFonts w:ascii="Calibri" w:eastAsia="Calibri" w:hAnsi="Calibri" w:cs="Calibri"/>
          <w:sz w:val="24"/>
          <w:szCs w:val="24"/>
        </w:rPr>
        <w:t>s</w:t>
      </w:r>
      <w:r w:rsidR="009D7E04" w:rsidRPr="002B71B2">
        <w:rPr>
          <w:rFonts w:ascii="Calibri" w:eastAsia="Calibri" w:hAnsi="Calibri" w:cs="Calibri"/>
          <w:sz w:val="24"/>
          <w:szCs w:val="24"/>
        </w:rPr>
        <w:t xml:space="preserve"> </w:t>
      </w:r>
      <w:r w:rsidR="00383612" w:rsidRPr="002B71B2">
        <w:rPr>
          <w:rFonts w:ascii="Calibri" w:eastAsia="Calibri" w:hAnsi="Calibri" w:cs="Calibri"/>
          <w:sz w:val="24"/>
          <w:szCs w:val="24"/>
        </w:rPr>
        <w:t>org</w:t>
      </w:r>
      <w:r w:rsidR="009D7E04" w:rsidRPr="002B71B2">
        <w:rPr>
          <w:rFonts w:ascii="Calibri" w:eastAsia="Calibri" w:hAnsi="Calibri" w:cs="Calibri"/>
          <w:sz w:val="24"/>
          <w:szCs w:val="24"/>
        </w:rPr>
        <w:t xml:space="preserve">anizacijos </w:t>
      </w:r>
      <w:r w:rsidR="00A7577E">
        <w:rPr>
          <w:rFonts w:ascii="Calibri" w:eastAsia="Calibri" w:hAnsi="Calibri" w:cs="Calibri"/>
          <w:sz w:val="24"/>
          <w:szCs w:val="24"/>
        </w:rPr>
        <w:t>teigimu</w:t>
      </w:r>
      <w:r w:rsidR="009D7E04" w:rsidRPr="002B71B2">
        <w:rPr>
          <w:rFonts w:ascii="Calibri" w:eastAsia="Calibri" w:hAnsi="Calibri" w:cs="Calibri"/>
          <w:sz w:val="24"/>
          <w:szCs w:val="24"/>
        </w:rPr>
        <w:t>, Įstatymo 7</w:t>
      </w:r>
      <w:r w:rsidR="00FA784B" w:rsidRPr="002B71B2">
        <w:rPr>
          <w:rFonts w:ascii="Calibri" w:eastAsia="Calibri" w:hAnsi="Calibri" w:cs="Calibri"/>
          <w:sz w:val="24"/>
          <w:szCs w:val="24"/>
        </w:rPr>
        <w:t>1 str</w:t>
      </w:r>
      <w:r w:rsidR="009D7E04" w:rsidRPr="002B71B2">
        <w:rPr>
          <w:rFonts w:ascii="Calibri" w:eastAsia="Calibri" w:hAnsi="Calibri" w:cs="Calibri"/>
          <w:sz w:val="24"/>
          <w:szCs w:val="24"/>
        </w:rPr>
        <w:t>aipsnio</w:t>
      </w:r>
      <w:r w:rsidR="00FA784B" w:rsidRPr="002B71B2">
        <w:rPr>
          <w:rFonts w:ascii="Calibri" w:eastAsia="Calibri" w:hAnsi="Calibri" w:cs="Calibri"/>
          <w:sz w:val="24"/>
          <w:szCs w:val="24"/>
        </w:rPr>
        <w:t xml:space="preserve"> 3 d</w:t>
      </w:r>
      <w:r w:rsidR="009D7E04" w:rsidRPr="002B71B2">
        <w:rPr>
          <w:rFonts w:ascii="Calibri" w:eastAsia="Calibri" w:hAnsi="Calibri" w:cs="Calibri"/>
          <w:sz w:val="24"/>
          <w:szCs w:val="24"/>
        </w:rPr>
        <w:t>alies</w:t>
      </w:r>
      <w:r w:rsidR="00FA784B" w:rsidRPr="002B71B2">
        <w:rPr>
          <w:rFonts w:ascii="Calibri" w:eastAsia="Calibri" w:hAnsi="Calibri" w:cs="Calibri"/>
          <w:sz w:val="24"/>
          <w:szCs w:val="24"/>
        </w:rPr>
        <w:t xml:space="preserve"> 2 p</w:t>
      </w:r>
      <w:r w:rsidR="009D7E04" w:rsidRPr="002B71B2">
        <w:rPr>
          <w:rFonts w:ascii="Calibri" w:eastAsia="Calibri" w:hAnsi="Calibri" w:cs="Calibri"/>
          <w:sz w:val="24"/>
          <w:szCs w:val="24"/>
        </w:rPr>
        <w:t>unkte</w:t>
      </w:r>
      <w:r w:rsidR="00E52331" w:rsidRPr="002B71B2">
        <w:rPr>
          <w:rFonts w:ascii="Calibri" w:eastAsia="Calibri" w:hAnsi="Calibri" w:cs="Calibri"/>
          <w:sz w:val="24"/>
          <w:szCs w:val="24"/>
        </w:rPr>
        <w:t xml:space="preserve"> </w:t>
      </w:r>
      <w:r w:rsidR="00F21AF0" w:rsidRPr="002B71B2">
        <w:rPr>
          <w:rFonts w:ascii="Calibri" w:eastAsia="Calibri" w:hAnsi="Calibri" w:cs="Calibri"/>
          <w:sz w:val="24"/>
          <w:szCs w:val="24"/>
        </w:rPr>
        <w:t xml:space="preserve">įvardinamas </w:t>
      </w:r>
      <w:r w:rsidR="00FA784B" w:rsidRPr="002B71B2">
        <w:rPr>
          <w:rFonts w:ascii="Calibri" w:eastAsia="Calibri" w:hAnsi="Calibri" w:cs="Calibri"/>
          <w:sz w:val="24"/>
          <w:szCs w:val="24"/>
        </w:rPr>
        <w:t>pirkimo objekt</w:t>
      </w:r>
      <w:r w:rsidR="00F21AF0" w:rsidRPr="002B71B2">
        <w:rPr>
          <w:rFonts w:ascii="Calibri" w:eastAsia="Calibri" w:hAnsi="Calibri" w:cs="Calibri"/>
          <w:sz w:val="24"/>
          <w:szCs w:val="24"/>
        </w:rPr>
        <w:t>as</w:t>
      </w:r>
      <w:r w:rsidR="00FA784B" w:rsidRPr="002B71B2">
        <w:rPr>
          <w:rFonts w:ascii="Calibri" w:eastAsia="Calibri" w:hAnsi="Calibri" w:cs="Calibri"/>
          <w:sz w:val="24"/>
          <w:szCs w:val="24"/>
        </w:rPr>
        <w:t>, o ne teis</w:t>
      </w:r>
      <w:r w:rsidR="00A7577E">
        <w:rPr>
          <w:rFonts w:ascii="Calibri" w:eastAsia="Calibri" w:hAnsi="Calibri" w:cs="Calibri"/>
          <w:sz w:val="24"/>
          <w:szCs w:val="24"/>
        </w:rPr>
        <w:t>ė</w:t>
      </w:r>
      <w:r w:rsidR="00FA784B" w:rsidRPr="002B71B2">
        <w:rPr>
          <w:rFonts w:ascii="Calibri" w:eastAsia="Calibri" w:hAnsi="Calibri" w:cs="Calibri"/>
          <w:sz w:val="24"/>
          <w:szCs w:val="24"/>
        </w:rPr>
        <w:t>s į jį</w:t>
      </w:r>
      <w:r w:rsidR="009B2B1D">
        <w:rPr>
          <w:rFonts w:ascii="Calibri" w:eastAsia="Calibri" w:hAnsi="Calibri" w:cs="Calibri"/>
          <w:sz w:val="24"/>
          <w:szCs w:val="24"/>
        </w:rPr>
        <w:t xml:space="preserve">. </w:t>
      </w:r>
      <w:r w:rsidR="00A7577E">
        <w:rPr>
          <w:rFonts w:ascii="Calibri" w:eastAsia="Calibri" w:hAnsi="Calibri" w:cs="Calibri"/>
          <w:sz w:val="24"/>
          <w:szCs w:val="24"/>
        </w:rPr>
        <w:t xml:space="preserve">Be to, </w:t>
      </w:r>
      <w:r w:rsidR="00331517">
        <w:rPr>
          <w:rFonts w:ascii="Calibri" w:eastAsia="Calibri" w:hAnsi="Calibri" w:cs="Calibri"/>
          <w:sz w:val="24"/>
          <w:szCs w:val="24"/>
        </w:rPr>
        <w:t xml:space="preserve">Perkančioji organizacija </w:t>
      </w:r>
      <w:r w:rsidR="003D112C" w:rsidRPr="002B71B2">
        <w:rPr>
          <w:rFonts w:ascii="Calibri" w:eastAsia="Calibri" w:hAnsi="Calibri" w:cs="Calibri"/>
          <w:sz w:val="24"/>
          <w:szCs w:val="24"/>
        </w:rPr>
        <w:t>nurod</w:t>
      </w:r>
      <w:r w:rsidR="009B2B1D">
        <w:rPr>
          <w:rFonts w:ascii="Calibri" w:eastAsia="Calibri" w:hAnsi="Calibri" w:cs="Calibri"/>
          <w:sz w:val="24"/>
          <w:szCs w:val="24"/>
        </w:rPr>
        <w:t>ė</w:t>
      </w:r>
      <w:r w:rsidR="003D112C" w:rsidRPr="002B71B2">
        <w:rPr>
          <w:rFonts w:ascii="Calibri" w:eastAsia="Calibri" w:hAnsi="Calibri" w:cs="Calibri"/>
          <w:sz w:val="24"/>
          <w:szCs w:val="24"/>
        </w:rPr>
        <w:t>,</w:t>
      </w:r>
      <w:r w:rsidR="00D76823" w:rsidRPr="002B71B2">
        <w:rPr>
          <w:rFonts w:ascii="Calibri" w:eastAsia="Calibri" w:hAnsi="Calibri" w:cs="Calibri"/>
          <w:sz w:val="24"/>
          <w:szCs w:val="24"/>
        </w:rPr>
        <w:t xml:space="preserve"> </w:t>
      </w:r>
      <w:r w:rsidR="00FA784B" w:rsidRPr="002B71B2">
        <w:rPr>
          <w:rFonts w:ascii="Calibri" w:eastAsia="Calibri" w:hAnsi="Calibri" w:cs="Calibri"/>
          <w:sz w:val="24"/>
          <w:szCs w:val="24"/>
        </w:rPr>
        <w:t xml:space="preserve">kad </w:t>
      </w:r>
      <w:r w:rsidR="006B7D78" w:rsidRPr="002B71B2">
        <w:rPr>
          <w:rFonts w:ascii="Calibri" w:eastAsia="Calibri" w:hAnsi="Calibri" w:cs="Calibri"/>
          <w:sz w:val="24"/>
          <w:szCs w:val="24"/>
        </w:rPr>
        <w:t>Nuomos s</w:t>
      </w:r>
      <w:r w:rsidR="00FA784B" w:rsidRPr="002B71B2">
        <w:rPr>
          <w:rFonts w:ascii="Calibri" w:eastAsia="Calibri" w:hAnsi="Calibri" w:cs="Calibri"/>
          <w:sz w:val="24"/>
          <w:szCs w:val="24"/>
        </w:rPr>
        <w:t xml:space="preserve">utarties objektas </w:t>
      </w:r>
      <w:r w:rsidR="003D112C" w:rsidRPr="002B71B2">
        <w:rPr>
          <w:rFonts w:ascii="Calibri" w:eastAsia="Calibri" w:hAnsi="Calibri" w:cs="Calibri"/>
          <w:sz w:val="24"/>
          <w:szCs w:val="24"/>
        </w:rPr>
        <w:t>buvo</w:t>
      </w:r>
      <w:r w:rsidR="00FA784B" w:rsidRPr="002B71B2">
        <w:rPr>
          <w:rFonts w:ascii="Calibri" w:eastAsia="Calibri" w:hAnsi="Calibri" w:cs="Calibri"/>
          <w:sz w:val="24"/>
          <w:szCs w:val="24"/>
        </w:rPr>
        <w:t xml:space="preserve"> modulinių pastatų naudojimas visuomeniniams</w:t>
      </w:r>
      <w:r w:rsidR="00D76823" w:rsidRPr="002B71B2">
        <w:rPr>
          <w:rFonts w:ascii="Calibri" w:eastAsia="Calibri" w:hAnsi="Calibri" w:cs="Calibri"/>
          <w:sz w:val="24"/>
          <w:szCs w:val="24"/>
        </w:rPr>
        <w:t xml:space="preserve"> </w:t>
      </w:r>
      <w:r w:rsidR="00FA784B" w:rsidRPr="002B71B2">
        <w:rPr>
          <w:rFonts w:ascii="Calibri" w:eastAsia="Calibri" w:hAnsi="Calibri" w:cs="Calibri"/>
          <w:sz w:val="24"/>
          <w:szCs w:val="24"/>
        </w:rPr>
        <w:t xml:space="preserve">poreikiams – vaikų ikimokykliniam ugdymui, </w:t>
      </w:r>
      <w:r w:rsidR="003D112C" w:rsidRPr="002B71B2">
        <w:rPr>
          <w:rFonts w:ascii="Calibri" w:eastAsia="Calibri" w:hAnsi="Calibri" w:cs="Calibri"/>
          <w:sz w:val="24"/>
          <w:szCs w:val="24"/>
        </w:rPr>
        <w:t xml:space="preserve">ir </w:t>
      </w:r>
      <w:r w:rsidR="00FA784B" w:rsidRPr="002B71B2">
        <w:rPr>
          <w:rFonts w:ascii="Calibri" w:eastAsia="Calibri" w:hAnsi="Calibri" w:cs="Calibri"/>
          <w:sz w:val="24"/>
          <w:szCs w:val="24"/>
        </w:rPr>
        <w:t>nuoma yra tik teisinė</w:t>
      </w:r>
      <w:r w:rsidR="00D76823" w:rsidRPr="002B71B2">
        <w:rPr>
          <w:rFonts w:ascii="Calibri" w:eastAsia="Calibri" w:hAnsi="Calibri" w:cs="Calibri"/>
          <w:sz w:val="24"/>
          <w:szCs w:val="24"/>
        </w:rPr>
        <w:t xml:space="preserve"> </w:t>
      </w:r>
      <w:r w:rsidR="00FA784B" w:rsidRPr="002B71B2">
        <w:rPr>
          <w:rFonts w:ascii="Calibri" w:eastAsia="Calibri" w:hAnsi="Calibri" w:cs="Calibri"/>
          <w:sz w:val="24"/>
          <w:szCs w:val="24"/>
        </w:rPr>
        <w:t>kategorija, naudojimosi daiktu teisinis pagrindas, kuris neturi būti tapatinamas su</w:t>
      </w:r>
      <w:r w:rsidR="00D76823" w:rsidRPr="002B71B2">
        <w:rPr>
          <w:rFonts w:ascii="Calibri" w:eastAsia="Calibri" w:hAnsi="Calibri" w:cs="Calibri"/>
          <w:sz w:val="24"/>
          <w:szCs w:val="24"/>
        </w:rPr>
        <w:t xml:space="preserve"> </w:t>
      </w:r>
      <w:r w:rsidR="00FA784B" w:rsidRPr="002B71B2">
        <w:rPr>
          <w:rFonts w:ascii="Calibri" w:eastAsia="Calibri" w:hAnsi="Calibri" w:cs="Calibri"/>
          <w:sz w:val="24"/>
          <w:szCs w:val="24"/>
        </w:rPr>
        <w:t xml:space="preserve">sutarties objektu, pirkimo tikslu ar rezultatu. </w:t>
      </w:r>
      <w:r w:rsidR="00D456A8" w:rsidRPr="002B71B2">
        <w:rPr>
          <w:rFonts w:ascii="Calibri" w:eastAsia="Calibri" w:hAnsi="Calibri" w:cs="Calibri"/>
          <w:sz w:val="24"/>
          <w:szCs w:val="24"/>
        </w:rPr>
        <w:t>Perkančiosios organi</w:t>
      </w:r>
      <w:r w:rsidR="006D088F" w:rsidRPr="002B71B2">
        <w:rPr>
          <w:rFonts w:ascii="Calibri" w:eastAsia="Calibri" w:hAnsi="Calibri" w:cs="Calibri"/>
          <w:sz w:val="24"/>
          <w:szCs w:val="24"/>
        </w:rPr>
        <w:t>z</w:t>
      </w:r>
      <w:r w:rsidR="00D456A8" w:rsidRPr="002B71B2">
        <w:rPr>
          <w:rFonts w:ascii="Calibri" w:eastAsia="Calibri" w:hAnsi="Calibri" w:cs="Calibri"/>
          <w:sz w:val="24"/>
          <w:szCs w:val="24"/>
        </w:rPr>
        <w:t>acijos tei</w:t>
      </w:r>
      <w:r w:rsidR="006D088F" w:rsidRPr="002B71B2">
        <w:rPr>
          <w:rFonts w:ascii="Calibri" w:eastAsia="Calibri" w:hAnsi="Calibri" w:cs="Calibri"/>
          <w:sz w:val="24"/>
          <w:szCs w:val="24"/>
        </w:rPr>
        <w:t xml:space="preserve">gimu, </w:t>
      </w:r>
      <w:r w:rsidR="00587163" w:rsidRPr="002B71B2">
        <w:rPr>
          <w:rFonts w:ascii="Calibri" w:eastAsia="Calibri" w:hAnsi="Calibri" w:cs="Calibri"/>
          <w:sz w:val="24"/>
          <w:szCs w:val="24"/>
        </w:rPr>
        <w:t xml:space="preserve">šiuo </w:t>
      </w:r>
      <w:r w:rsidR="00F16C41" w:rsidRPr="002B71B2">
        <w:rPr>
          <w:rFonts w:ascii="Calibri" w:eastAsia="Calibri" w:hAnsi="Calibri" w:cs="Calibri"/>
          <w:sz w:val="24"/>
          <w:szCs w:val="24"/>
        </w:rPr>
        <w:t>P</w:t>
      </w:r>
      <w:r w:rsidR="00FA784B" w:rsidRPr="002B71B2">
        <w:rPr>
          <w:rFonts w:ascii="Calibri" w:eastAsia="Calibri" w:hAnsi="Calibri" w:cs="Calibri"/>
          <w:sz w:val="24"/>
          <w:szCs w:val="24"/>
        </w:rPr>
        <w:t>irkimu, siekia</w:t>
      </w:r>
      <w:r w:rsidR="00F16C41" w:rsidRPr="002B71B2">
        <w:rPr>
          <w:rFonts w:ascii="Calibri" w:eastAsia="Calibri" w:hAnsi="Calibri" w:cs="Calibri"/>
          <w:sz w:val="24"/>
          <w:szCs w:val="24"/>
        </w:rPr>
        <w:t>ma</w:t>
      </w:r>
      <w:r w:rsidR="00FA784B" w:rsidRPr="002B71B2">
        <w:rPr>
          <w:rFonts w:ascii="Calibri" w:eastAsia="Calibri" w:hAnsi="Calibri" w:cs="Calibri"/>
          <w:sz w:val="24"/>
          <w:szCs w:val="24"/>
        </w:rPr>
        <w:t xml:space="preserve"> to paties tikslo – naudoti modulinius pastatus visuomeniniams</w:t>
      </w:r>
      <w:r w:rsidR="00F16C41" w:rsidRPr="002B71B2">
        <w:rPr>
          <w:rFonts w:ascii="Calibri" w:eastAsia="Calibri" w:hAnsi="Calibri" w:cs="Calibri"/>
          <w:sz w:val="24"/>
          <w:szCs w:val="24"/>
        </w:rPr>
        <w:t xml:space="preserve"> </w:t>
      </w:r>
      <w:r w:rsidR="00FA784B" w:rsidRPr="002B71B2">
        <w:rPr>
          <w:rFonts w:ascii="Calibri" w:eastAsia="Calibri" w:hAnsi="Calibri" w:cs="Calibri"/>
          <w:sz w:val="24"/>
          <w:szCs w:val="24"/>
        </w:rPr>
        <w:t>poreikiams – vaikų ikimokykliniam ugdymui, tik šiuo atveju</w:t>
      </w:r>
      <w:r w:rsidR="006D088F" w:rsidRPr="002B71B2">
        <w:rPr>
          <w:rFonts w:ascii="Calibri" w:eastAsia="Calibri" w:hAnsi="Calibri" w:cs="Calibri"/>
          <w:sz w:val="24"/>
          <w:szCs w:val="24"/>
        </w:rPr>
        <w:t>,</w:t>
      </w:r>
      <w:r w:rsidR="00FA784B" w:rsidRPr="002B71B2">
        <w:rPr>
          <w:rFonts w:ascii="Calibri" w:eastAsia="Calibri" w:hAnsi="Calibri" w:cs="Calibri"/>
          <w:sz w:val="24"/>
          <w:szCs w:val="24"/>
        </w:rPr>
        <w:t xml:space="preserve"> naudojimosi daiktu</w:t>
      </w:r>
      <w:r w:rsidR="00F16C41" w:rsidRPr="002B71B2">
        <w:rPr>
          <w:rFonts w:ascii="Calibri" w:eastAsia="Calibri" w:hAnsi="Calibri" w:cs="Calibri"/>
          <w:sz w:val="24"/>
          <w:szCs w:val="24"/>
        </w:rPr>
        <w:t xml:space="preserve"> </w:t>
      </w:r>
      <w:r w:rsidR="00FA784B" w:rsidRPr="002B71B2">
        <w:rPr>
          <w:rFonts w:ascii="Calibri" w:eastAsia="Calibri" w:hAnsi="Calibri" w:cs="Calibri"/>
          <w:sz w:val="24"/>
          <w:szCs w:val="24"/>
        </w:rPr>
        <w:t xml:space="preserve">teisinis pagrindas yra kitas – ne nuoma, o nuosavybė. </w:t>
      </w:r>
    </w:p>
    <w:p w14:paraId="1B876340" w14:textId="650A1844" w:rsidR="000570FE" w:rsidRPr="002B71B2" w:rsidRDefault="007B2F7C"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Tarnyba neneigia</w:t>
      </w:r>
      <w:r w:rsidR="007C25B0" w:rsidRPr="002B71B2">
        <w:rPr>
          <w:rFonts w:ascii="Calibri" w:eastAsia="Calibri" w:hAnsi="Calibri" w:cs="Calibri"/>
          <w:sz w:val="24"/>
          <w:szCs w:val="24"/>
        </w:rPr>
        <w:t xml:space="preserve">, kad </w:t>
      </w:r>
      <w:r w:rsidR="00761E8E" w:rsidRPr="002B71B2">
        <w:rPr>
          <w:rFonts w:ascii="Calibri" w:eastAsia="Calibri" w:hAnsi="Calibri" w:cs="Calibri"/>
          <w:sz w:val="24"/>
          <w:szCs w:val="24"/>
        </w:rPr>
        <w:t xml:space="preserve">tiek </w:t>
      </w:r>
      <w:r w:rsidR="00587163" w:rsidRPr="002B71B2">
        <w:rPr>
          <w:rFonts w:ascii="Calibri" w:eastAsia="Calibri" w:hAnsi="Calibri" w:cs="Calibri"/>
          <w:sz w:val="24"/>
          <w:szCs w:val="24"/>
        </w:rPr>
        <w:t>Pirmini</w:t>
      </w:r>
      <w:r w:rsidR="00A44B3F">
        <w:rPr>
          <w:rFonts w:ascii="Calibri" w:eastAsia="Calibri" w:hAnsi="Calibri" w:cs="Calibri"/>
          <w:sz w:val="24"/>
          <w:szCs w:val="24"/>
        </w:rPr>
        <w:t>s</w:t>
      </w:r>
      <w:r w:rsidR="007C25B0" w:rsidRPr="002B71B2">
        <w:rPr>
          <w:rFonts w:ascii="Calibri" w:eastAsia="Calibri" w:hAnsi="Calibri" w:cs="Calibri"/>
          <w:sz w:val="24"/>
          <w:szCs w:val="24"/>
        </w:rPr>
        <w:t xml:space="preserve"> p</w:t>
      </w:r>
      <w:r w:rsidRPr="002B71B2">
        <w:rPr>
          <w:rFonts w:ascii="Calibri" w:eastAsia="Calibri" w:hAnsi="Calibri" w:cs="Calibri"/>
          <w:sz w:val="24"/>
          <w:szCs w:val="24"/>
        </w:rPr>
        <w:t>irkim</w:t>
      </w:r>
      <w:r w:rsidR="00A44B3F">
        <w:rPr>
          <w:rFonts w:ascii="Calibri" w:eastAsia="Calibri" w:hAnsi="Calibri" w:cs="Calibri"/>
          <w:sz w:val="24"/>
          <w:szCs w:val="24"/>
        </w:rPr>
        <w:t>as</w:t>
      </w:r>
      <w:r w:rsidR="00761E8E" w:rsidRPr="002B71B2">
        <w:rPr>
          <w:rFonts w:ascii="Calibri" w:eastAsia="Calibri" w:hAnsi="Calibri" w:cs="Calibri"/>
          <w:sz w:val="24"/>
          <w:szCs w:val="24"/>
        </w:rPr>
        <w:t>, tiek ši</w:t>
      </w:r>
      <w:r w:rsidR="00A44B3F">
        <w:rPr>
          <w:rFonts w:ascii="Calibri" w:eastAsia="Calibri" w:hAnsi="Calibri" w:cs="Calibri"/>
          <w:sz w:val="24"/>
          <w:szCs w:val="24"/>
        </w:rPr>
        <w:t>s</w:t>
      </w:r>
      <w:r w:rsidR="00761E8E" w:rsidRPr="002B71B2">
        <w:rPr>
          <w:rFonts w:ascii="Calibri" w:eastAsia="Calibri" w:hAnsi="Calibri" w:cs="Calibri"/>
          <w:sz w:val="24"/>
          <w:szCs w:val="24"/>
        </w:rPr>
        <w:t xml:space="preserve"> Pirkim</w:t>
      </w:r>
      <w:r w:rsidR="00A44B3F">
        <w:rPr>
          <w:rFonts w:ascii="Calibri" w:eastAsia="Calibri" w:hAnsi="Calibri" w:cs="Calibri"/>
          <w:sz w:val="24"/>
          <w:szCs w:val="24"/>
        </w:rPr>
        <w:t>as</w:t>
      </w:r>
      <w:r w:rsidR="00761E8E" w:rsidRPr="002B71B2">
        <w:rPr>
          <w:rFonts w:ascii="Calibri" w:eastAsia="Calibri" w:hAnsi="Calibri" w:cs="Calibri"/>
          <w:sz w:val="24"/>
          <w:szCs w:val="24"/>
        </w:rPr>
        <w:t xml:space="preserve"> yra </w:t>
      </w:r>
      <w:r w:rsidR="007C25B0" w:rsidRPr="002B71B2">
        <w:rPr>
          <w:rFonts w:ascii="Calibri" w:eastAsia="Calibri" w:hAnsi="Calibri" w:cs="Calibri"/>
          <w:sz w:val="24"/>
          <w:szCs w:val="24"/>
        </w:rPr>
        <w:t>priskiriam</w:t>
      </w:r>
      <w:r w:rsidR="00761E8E" w:rsidRPr="002B71B2">
        <w:rPr>
          <w:rFonts w:ascii="Calibri" w:eastAsia="Calibri" w:hAnsi="Calibri" w:cs="Calibri"/>
          <w:sz w:val="24"/>
          <w:szCs w:val="24"/>
        </w:rPr>
        <w:t>i</w:t>
      </w:r>
      <w:r w:rsidR="007C25B0" w:rsidRPr="002B71B2">
        <w:rPr>
          <w:rFonts w:ascii="Calibri" w:eastAsia="Calibri" w:hAnsi="Calibri" w:cs="Calibri"/>
          <w:sz w:val="24"/>
          <w:szCs w:val="24"/>
        </w:rPr>
        <w:t xml:space="preserve"> prekių pirkim</w:t>
      </w:r>
      <w:r w:rsidR="00761E8E" w:rsidRPr="002B71B2">
        <w:rPr>
          <w:rFonts w:ascii="Calibri" w:eastAsia="Calibri" w:hAnsi="Calibri" w:cs="Calibri"/>
          <w:sz w:val="24"/>
          <w:szCs w:val="24"/>
        </w:rPr>
        <w:t>ams</w:t>
      </w:r>
      <w:r w:rsidR="00510BB0" w:rsidRPr="002B71B2">
        <w:rPr>
          <w:rFonts w:ascii="Calibri" w:eastAsia="Calibri" w:hAnsi="Calibri" w:cs="Calibri"/>
          <w:sz w:val="24"/>
          <w:szCs w:val="24"/>
        </w:rPr>
        <w:t xml:space="preserve"> ir atitinka Įstatymo 2 straipsnio 26 dalyje nustatytą </w:t>
      </w:r>
      <w:r w:rsidR="00324B66" w:rsidRPr="002B71B2">
        <w:rPr>
          <w:rFonts w:ascii="Calibri" w:eastAsia="Calibri" w:hAnsi="Calibri" w:cs="Calibri"/>
          <w:sz w:val="24"/>
          <w:szCs w:val="24"/>
        </w:rPr>
        <w:t>prekių viešojo pirkimo–pardavimo sutarties sąvoką</w:t>
      </w:r>
      <w:r w:rsidR="009E53CA">
        <w:rPr>
          <w:rFonts w:ascii="Calibri" w:eastAsia="Calibri" w:hAnsi="Calibri" w:cs="Calibri"/>
          <w:sz w:val="24"/>
          <w:szCs w:val="24"/>
        </w:rPr>
        <w:t>, t</w:t>
      </w:r>
      <w:r w:rsidR="00A44B3F">
        <w:rPr>
          <w:rFonts w:ascii="Calibri" w:eastAsia="Calibri" w:hAnsi="Calibri" w:cs="Calibri"/>
          <w:sz w:val="24"/>
          <w:szCs w:val="24"/>
        </w:rPr>
        <w:t xml:space="preserve">aip pat sutinka, kad </w:t>
      </w:r>
      <w:r w:rsidR="00A77238" w:rsidRPr="00A77238">
        <w:rPr>
          <w:rFonts w:ascii="Calibri" w:eastAsia="Calibri" w:hAnsi="Calibri" w:cs="Calibri"/>
          <w:sz w:val="24"/>
          <w:szCs w:val="24"/>
        </w:rPr>
        <w:t xml:space="preserve">modulinių pastatų nuoma ir modulinių pastatų įsigijimas </w:t>
      </w:r>
      <w:r w:rsidR="00A77238">
        <w:rPr>
          <w:rFonts w:ascii="Calibri" w:eastAsia="Calibri" w:hAnsi="Calibri" w:cs="Calibri"/>
          <w:sz w:val="24"/>
          <w:szCs w:val="24"/>
        </w:rPr>
        <w:t>yra susiję s</w:t>
      </w:r>
      <w:r w:rsidR="00A77238" w:rsidRPr="00A77238">
        <w:rPr>
          <w:rFonts w:ascii="Calibri" w:eastAsia="Calibri" w:hAnsi="Calibri" w:cs="Calibri"/>
          <w:sz w:val="24"/>
          <w:szCs w:val="24"/>
        </w:rPr>
        <w:t>u modulinių pastatų naudojimu</w:t>
      </w:r>
      <w:r w:rsidR="00A77238">
        <w:rPr>
          <w:rFonts w:ascii="Calibri" w:eastAsia="Calibri" w:hAnsi="Calibri" w:cs="Calibri"/>
          <w:sz w:val="24"/>
          <w:szCs w:val="24"/>
        </w:rPr>
        <w:t>. Visgi</w:t>
      </w:r>
      <w:r w:rsidR="00840E68">
        <w:rPr>
          <w:rFonts w:ascii="Calibri" w:eastAsia="Calibri" w:hAnsi="Calibri" w:cs="Calibri"/>
          <w:sz w:val="24"/>
          <w:szCs w:val="24"/>
        </w:rPr>
        <w:t>,</w:t>
      </w:r>
      <w:r w:rsidR="00F31B2E">
        <w:rPr>
          <w:rFonts w:ascii="Calibri" w:eastAsia="Calibri" w:hAnsi="Calibri" w:cs="Calibri"/>
          <w:sz w:val="24"/>
          <w:szCs w:val="24"/>
        </w:rPr>
        <w:t xml:space="preserve"> Tarnyba</w:t>
      </w:r>
      <w:r w:rsidR="00A77238">
        <w:rPr>
          <w:rFonts w:ascii="Calibri" w:eastAsia="Calibri" w:hAnsi="Calibri" w:cs="Calibri"/>
          <w:sz w:val="24"/>
          <w:szCs w:val="24"/>
        </w:rPr>
        <w:t xml:space="preserve"> </w:t>
      </w:r>
      <w:r w:rsidR="008D4EA4" w:rsidRPr="002B71B2">
        <w:rPr>
          <w:rFonts w:ascii="Calibri" w:eastAsia="Calibri" w:hAnsi="Calibri" w:cs="Calibri"/>
          <w:sz w:val="24"/>
          <w:szCs w:val="24"/>
        </w:rPr>
        <w:t>pa</w:t>
      </w:r>
      <w:r w:rsidR="00F31B2E">
        <w:rPr>
          <w:rFonts w:ascii="Calibri" w:eastAsia="Calibri" w:hAnsi="Calibri" w:cs="Calibri"/>
          <w:sz w:val="24"/>
          <w:szCs w:val="24"/>
        </w:rPr>
        <w:t>brėžia</w:t>
      </w:r>
      <w:r w:rsidR="00D90E79" w:rsidRPr="002B71B2">
        <w:rPr>
          <w:rFonts w:ascii="Calibri" w:eastAsia="Calibri" w:hAnsi="Calibri" w:cs="Calibri"/>
          <w:sz w:val="24"/>
          <w:szCs w:val="24"/>
        </w:rPr>
        <w:t xml:space="preserve">, kad </w:t>
      </w:r>
      <w:r w:rsidR="00FD47F9" w:rsidRPr="002B71B2">
        <w:rPr>
          <w:rFonts w:ascii="Calibri" w:eastAsia="Calibri" w:hAnsi="Calibri" w:cs="Calibri"/>
          <w:sz w:val="24"/>
          <w:szCs w:val="24"/>
        </w:rPr>
        <w:t xml:space="preserve">modulinių pastatų nuoma ir modulinių pastatų įsigijimas </w:t>
      </w:r>
      <w:r w:rsidR="004C09FB" w:rsidRPr="002B71B2">
        <w:rPr>
          <w:rFonts w:ascii="Calibri" w:eastAsia="Calibri" w:hAnsi="Calibri" w:cs="Calibri"/>
          <w:sz w:val="24"/>
          <w:szCs w:val="24"/>
        </w:rPr>
        <w:t>nėra tapačios ar analogiškos prekės</w:t>
      </w:r>
      <w:r w:rsidR="001429BD" w:rsidRPr="002B71B2">
        <w:rPr>
          <w:rFonts w:ascii="Calibri" w:eastAsia="Calibri" w:hAnsi="Calibri" w:cs="Calibri"/>
          <w:sz w:val="24"/>
          <w:szCs w:val="24"/>
        </w:rPr>
        <w:t xml:space="preserve">, </w:t>
      </w:r>
      <w:r w:rsidR="006355BF" w:rsidRPr="002B71B2">
        <w:rPr>
          <w:rFonts w:ascii="Calibri" w:eastAsia="Calibri" w:hAnsi="Calibri" w:cs="Calibri"/>
          <w:sz w:val="24"/>
          <w:szCs w:val="24"/>
        </w:rPr>
        <w:t>todėl negali bū</w:t>
      </w:r>
      <w:r w:rsidR="00C951C1" w:rsidRPr="002B71B2">
        <w:rPr>
          <w:rFonts w:ascii="Calibri" w:eastAsia="Calibri" w:hAnsi="Calibri" w:cs="Calibri"/>
          <w:sz w:val="24"/>
          <w:szCs w:val="24"/>
        </w:rPr>
        <w:t>ti tapatinamos</w:t>
      </w:r>
      <w:r w:rsidR="00CD1DCE" w:rsidRPr="002B71B2">
        <w:rPr>
          <w:rFonts w:ascii="Calibri" w:eastAsia="Calibri" w:hAnsi="Calibri" w:cs="Calibri"/>
          <w:sz w:val="24"/>
          <w:szCs w:val="24"/>
        </w:rPr>
        <w:t>.</w:t>
      </w:r>
      <w:r w:rsidR="00F845E4" w:rsidRPr="002B71B2">
        <w:t xml:space="preserve"> </w:t>
      </w:r>
      <w:r w:rsidR="00C56770" w:rsidRPr="002B71B2">
        <w:rPr>
          <w:rFonts w:ascii="Calibri" w:eastAsia="Calibri" w:hAnsi="Calibri" w:cs="Calibri"/>
          <w:sz w:val="24"/>
          <w:szCs w:val="24"/>
        </w:rPr>
        <w:t xml:space="preserve">Kaip jau buvo minėta, modulinio pastato nuoma </w:t>
      </w:r>
      <w:r w:rsidR="00C75470" w:rsidRPr="002B71B2">
        <w:rPr>
          <w:rFonts w:ascii="Calibri" w:eastAsia="Calibri" w:hAnsi="Calibri" w:cs="Calibri"/>
          <w:sz w:val="24"/>
          <w:szCs w:val="24"/>
        </w:rPr>
        <w:t xml:space="preserve">pagal Įstatymą </w:t>
      </w:r>
      <w:r w:rsidR="00C56770" w:rsidRPr="002B71B2">
        <w:rPr>
          <w:rFonts w:ascii="Calibri" w:eastAsia="Calibri" w:hAnsi="Calibri" w:cs="Calibri"/>
          <w:sz w:val="24"/>
          <w:szCs w:val="24"/>
        </w:rPr>
        <w:t xml:space="preserve">priskiriama prekių pirkimui, tačiau </w:t>
      </w:r>
      <w:r w:rsidR="00A7577E">
        <w:rPr>
          <w:rFonts w:ascii="Calibri" w:eastAsia="Calibri" w:hAnsi="Calibri" w:cs="Calibri"/>
          <w:sz w:val="24"/>
          <w:szCs w:val="24"/>
        </w:rPr>
        <w:t xml:space="preserve">pats pirkimas </w:t>
      </w:r>
      <w:r w:rsidR="00E66F1B" w:rsidRPr="002B71B2">
        <w:rPr>
          <w:rFonts w:ascii="Calibri" w:eastAsia="Calibri" w:hAnsi="Calibri" w:cs="Calibri"/>
          <w:sz w:val="24"/>
          <w:szCs w:val="24"/>
        </w:rPr>
        <w:t xml:space="preserve">savo specifika, o konkrečiai, </w:t>
      </w:r>
      <w:r w:rsidR="00A7577E">
        <w:rPr>
          <w:rFonts w:ascii="Calibri" w:eastAsia="Calibri" w:hAnsi="Calibri" w:cs="Calibri"/>
          <w:sz w:val="24"/>
          <w:szCs w:val="24"/>
        </w:rPr>
        <w:t>pirkimo tikslas,</w:t>
      </w:r>
      <w:r w:rsidR="003941DE" w:rsidRPr="002B71B2">
        <w:rPr>
          <w:rFonts w:ascii="Calibri" w:eastAsia="Calibri" w:hAnsi="Calibri" w:cs="Calibri"/>
          <w:sz w:val="24"/>
          <w:szCs w:val="24"/>
        </w:rPr>
        <w:t xml:space="preserve"> teisini</w:t>
      </w:r>
      <w:r w:rsidR="00A7577E">
        <w:rPr>
          <w:rFonts w:ascii="Calibri" w:eastAsia="Calibri" w:hAnsi="Calibri" w:cs="Calibri"/>
          <w:sz w:val="24"/>
          <w:szCs w:val="24"/>
        </w:rPr>
        <w:t>s</w:t>
      </w:r>
      <w:r w:rsidR="003941DE" w:rsidRPr="002B71B2">
        <w:rPr>
          <w:rFonts w:ascii="Calibri" w:eastAsia="Calibri" w:hAnsi="Calibri" w:cs="Calibri"/>
          <w:sz w:val="24"/>
          <w:szCs w:val="24"/>
        </w:rPr>
        <w:t xml:space="preserve"> pobūd</w:t>
      </w:r>
      <w:r w:rsidR="000E4783">
        <w:rPr>
          <w:rFonts w:ascii="Calibri" w:eastAsia="Calibri" w:hAnsi="Calibri" w:cs="Calibri"/>
          <w:sz w:val="24"/>
          <w:szCs w:val="24"/>
        </w:rPr>
        <w:t>is</w:t>
      </w:r>
      <w:r w:rsidR="007445C2">
        <w:rPr>
          <w:rFonts w:ascii="Calibri" w:eastAsia="Calibri" w:hAnsi="Calibri" w:cs="Calibri"/>
          <w:sz w:val="24"/>
          <w:szCs w:val="24"/>
        </w:rPr>
        <w:t xml:space="preserve">, </w:t>
      </w:r>
      <w:r w:rsidR="003941DE" w:rsidRPr="002B71B2">
        <w:rPr>
          <w:rFonts w:ascii="Calibri" w:eastAsia="Calibri" w:hAnsi="Calibri" w:cs="Calibri"/>
          <w:sz w:val="24"/>
          <w:szCs w:val="24"/>
        </w:rPr>
        <w:t>sutartinė</w:t>
      </w:r>
      <w:r w:rsidR="000E4783">
        <w:rPr>
          <w:rFonts w:ascii="Calibri" w:eastAsia="Calibri" w:hAnsi="Calibri" w:cs="Calibri"/>
          <w:sz w:val="24"/>
          <w:szCs w:val="24"/>
        </w:rPr>
        <w:t>s sąlygos</w:t>
      </w:r>
      <w:r w:rsidR="007445C2">
        <w:rPr>
          <w:rFonts w:ascii="Calibri" w:eastAsia="Calibri" w:hAnsi="Calibri" w:cs="Calibri"/>
          <w:sz w:val="24"/>
          <w:szCs w:val="24"/>
        </w:rPr>
        <w:t xml:space="preserve"> bei</w:t>
      </w:r>
      <w:r w:rsidR="000E4783">
        <w:rPr>
          <w:rFonts w:ascii="Calibri" w:eastAsia="Calibri" w:hAnsi="Calibri" w:cs="Calibri"/>
          <w:sz w:val="24"/>
          <w:szCs w:val="24"/>
        </w:rPr>
        <w:t xml:space="preserve"> sutarties šalių teisės ir pareigos, iš esmės yra</w:t>
      </w:r>
      <w:r w:rsidR="009013ED" w:rsidRPr="002B71B2">
        <w:rPr>
          <w:rFonts w:ascii="Calibri" w:eastAsia="Calibri" w:hAnsi="Calibri" w:cs="Calibri"/>
          <w:sz w:val="24"/>
          <w:szCs w:val="24"/>
        </w:rPr>
        <w:t xml:space="preserve"> skir</w:t>
      </w:r>
      <w:r w:rsidR="000E4783">
        <w:rPr>
          <w:rFonts w:ascii="Calibri" w:eastAsia="Calibri" w:hAnsi="Calibri" w:cs="Calibri"/>
          <w:sz w:val="24"/>
          <w:szCs w:val="24"/>
        </w:rPr>
        <w:t xml:space="preserve">tingos nei </w:t>
      </w:r>
      <w:r w:rsidR="00C90850" w:rsidRPr="002B71B2">
        <w:rPr>
          <w:rFonts w:ascii="Calibri" w:eastAsia="Calibri" w:hAnsi="Calibri" w:cs="Calibri"/>
          <w:sz w:val="24"/>
          <w:szCs w:val="24"/>
        </w:rPr>
        <w:t>modulinių pastatų įsigijimo</w:t>
      </w:r>
      <w:r w:rsidR="000E4783">
        <w:rPr>
          <w:rFonts w:ascii="Calibri" w:eastAsia="Calibri" w:hAnsi="Calibri" w:cs="Calibri"/>
          <w:sz w:val="24"/>
          <w:szCs w:val="24"/>
        </w:rPr>
        <w:t xml:space="preserve"> atveju</w:t>
      </w:r>
      <w:r w:rsidR="00C90850" w:rsidRPr="002B71B2">
        <w:rPr>
          <w:rFonts w:ascii="Calibri" w:eastAsia="Calibri" w:hAnsi="Calibri" w:cs="Calibri"/>
          <w:sz w:val="24"/>
          <w:szCs w:val="24"/>
        </w:rPr>
        <w:t xml:space="preserve">. </w:t>
      </w:r>
      <w:r w:rsidR="000E4783">
        <w:rPr>
          <w:rFonts w:ascii="Calibri" w:eastAsia="Calibri" w:hAnsi="Calibri" w:cs="Calibri"/>
          <w:sz w:val="24"/>
          <w:szCs w:val="24"/>
        </w:rPr>
        <w:t>N</w:t>
      </w:r>
      <w:r w:rsidR="00C56770" w:rsidRPr="002B71B2">
        <w:rPr>
          <w:rFonts w:ascii="Calibri" w:eastAsia="Calibri" w:hAnsi="Calibri" w:cs="Calibri"/>
          <w:sz w:val="24"/>
          <w:szCs w:val="24"/>
        </w:rPr>
        <w:t xml:space="preserve">uomos </w:t>
      </w:r>
      <w:r w:rsidR="00BD5C36" w:rsidRPr="002B71B2">
        <w:rPr>
          <w:rFonts w:ascii="Calibri" w:eastAsia="Calibri" w:hAnsi="Calibri" w:cs="Calibri"/>
          <w:sz w:val="24"/>
          <w:szCs w:val="24"/>
        </w:rPr>
        <w:t>sutarties dalykas yra modulinių pastatų nuoma</w:t>
      </w:r>
      <w:r w:rsidR="000151EA" w:rsidRPr="002B71B2">
        <w:rPr>
          <w:rFonts w:ascii="Calibri" w:eastAsia="Calibri" w:hAnsi="Calibri" w:cs="Calibri"/>
          <w:sz w:val="24"/>
          <w:szCs w:val="24"/>
        </w:rPr>
        <w:t xml:space="preserve"> ir </w:t>
      </w:r>
      <w:r w:rsidR="002B7884">
        <w:rPr>
          <w:rFonts w:ascii="Calibri" w:eastAsia="Calibri" w:hAnsi="Calibri" w:cs="Calibri"/>
          <w:sz w:val="24"/>
          <w:szCs w:val="24"/>
        </w:rPr>
        <w:t>tokia</w:t>
      </w:r>
      <w:r w:rsidR="000151EA" w:rsidRPr="002B71B2">
        <w:rPr>
          <w:rFonts w:ascii="Calibri" w:eastAsia="Calibri" w:hAnsi="Calibri" w:cs="Calibri"/>
          <w:sz w:val="24"/>
          <w:szCs w:val="24"/>
        </w:rPr>
        <w:t xml:space="preserve"> </w:t>
      </w:r>
      <w:r w:rsidR="00C56770" w:rsidRPr="002B71B2">
        <w:rPr>
          <w:rFonts w:ascii="Calibri" w:eastAsia="Calibri" w:hAnsi="Calibri" w:cs="Calibri"/>
          <w:sz w:val="24"/>
          <w:szCs w:val="24"/>
        </w:rPr>
        <w:t xml:space="preserve">sutartimi, nuomotojas suteikia nuomininkui teisę naudoti pastatą nustatytą laiką už </w:t>
      </w:r>
      <w:r w:rsidR="00FD3D0F" w:rsidRPr="002B71B2">
        <w:rPr>
          <w:rFonts w:ascii="Calibri" w:eastAsia="Calibri" w:hAnsi="Calibri" w:cs="Calibri"/>
          <w:sz w:val="24"/>
          <w:szCs w:val="24"/>
        </w:rPr>
        <w:t xml:space="preserve">tam tikrą </w:t>
      </w:r>
      <w:r w:rsidR="00C56770" w:rsidRPr="002B71B2">
        <w:rPr>
          <w:rFonts w:ascii="Calibri" w:eastAsia="Calibri" w:hAnsi="Calibri" w:cs="Calibri"/>
          <w:sz w:val="24"/>
          <w:szCs w:val="24"/>
        </w:rPr>
        <w:t xml:space="preserve">nuomos mokestį, atitinkamai, nuomos sutartis nesukuria nuosavybės teisės į pastatą nuomininkui ir po nuomos laikotarpio pastatas lieka nuomotojo nuosavybėje, </w:t>
      </w:r>
      <w:r w:rsidR="000E4783">
        <w:rPr>
          <w:rFonts w:ascii="Calibri" w:eastAsia="Calibri" w:hAnsi="Calibri" w:cs="Calibri"/>
          <w:sz w:val="24"/>
          <w:szCs w:val="24"/>
        </w:rPr>
        <w:t>o sudarius</w:t>
      </w:r>
      <w:r w:rsidR="000E4783" w:rsidRPr="002B71B2">
        <w:rPr>
          <w:rFonts w:ascii="Calibri" w:eastAsia="Calibri" w:hAnsi="Calibri" w:cs="Calibri"/>
          <w:sz w:val="24"/>
          <w:szCs w:val="24"/>
        </w:rPr>
        <w:t xml:space="preserve"> </w:t>
      </w:r>
      <w:r w:rsidR="00C56770" w:rsidRPr="002B71B2">
        <w:rPr>
          <w:rFonts w:ascii="Calibri" w:eastAsia="Calibri" w:hAnsi="Calibri" w:cs="Calibri"/>
          <w:sz w:val="24"/>
          <w:szCs w:val="24"/>
        </w:rPr>
        <w:t xml:space="preserve">modulinio pastato įsigijimo </w:t>
      </w:r>
      <w:r w:rsidR="00DF73AD" w:rsidRPr="002B71B2">
        <w:rPr>
          <w:rFonts w:ascii="Calibri" w:eastAsia="Calibri" w:hAnsi="Calibri" w:cs="Calibri"/>
          <w:sz w:val="24"/>
          <w:szCs w:val="24"/>
        </w:rPr>
        <w:t>sutart</w:t>
      </w:r>
      <w:r w:rsidR="000E4783">
        <w:rPr>
          <w:rFonts w:ascii="Calibri" w:eastAsia="Calibri" w:hAnsi="Calibri" w:cs="Calibri"/>
          <w:sz w:val="24"/>
          <w:szCs w:val="24"/>
        </w:rPr>
        <w:t xml:space="preserve">į </w:t>
      </w:r>
      <w:r w:rsidR="00C56770" w:rsidRPr="002B71B2">
        <w:rPr>
          <w:rFonts w:ascii="Calibri" w:eastAsia="Calibri" w:hAnsi="Calibri" w:cs="Calibri"/>
          <w:sz w:val="24"/>
          <w:szCs w:val="24"/>
        </w:rPr>
        <w:t>pirkėjas už tam tikrą kainą įsigyja pastatą</w:t>
      </w:r>
      <w:r w:rsidR="00C16995" w:rsidRPr="002B71B2">
        <w:rPr>
          <w:rFonts w:ascii="Calibri" w:eastAsia="Calibri" w:hAnsi="Calibri" w:cs="Calibri"/>
          <w:sz w:val="24"/>
          <w:szCs w:val="24"/>
        </w:rPr>
        <w:t xml:space="preserve">, </w:t>
      </w:r>
      <w:r w:rsidR="001F785C" w:rsidRPr="002B71B2">
        <w:rPr>
          <w:rFonts w:ascii="Calibri" w:eastAsia="Calibri" w:hAnsi="Calibri" w:cs="Calibri"/>
          <w:sz w:val="24"/>
          <w:szCs w:val="24"/>
        </w:rPr>
        <w:t xml:space="preserve">kartu </w:t>
      </w:r>
      <w:r w:rsidR="00C16995" w:rsidRPr="002B71B2">
        <w:rPr>
          <w:rFonts w:ascii="Calibri" w:eastAsia="Calibri" w:hAnsi="Calibri" w:cs="Calibri"/>
          <w:sz w:val="24"/>
          <w:szCs w:val="24"/>
        </w:rPr>
        <w:t>įgydamas</w:t>
      </w:r>
      <w:r w:rsidR="00C56770" w:rsidRPr="002B71B2">
        <w:rPr>
          <w:rFonts w:ascii="Calibri" w:eastAsia="Calibri" w:hAnsi="Calibri" w:cs="Calibri"/>
          <w:sz w:val="24"/>
          <w:szCs w:val="24"/>
        </w:rPr>
        <w:t xml:space="preserve"> nuosavybės teisę į jį</w:t>
      </w:r>
      <w:r w:rsidR="001F785C" w:rsidRPr="002B71B2">
        <w:rPr>
          <w:rFonts w:ascii="Calibri" w:eastAsia="Calibri" w:hAnsi="Calibri" w:cs="Calibri"/>
          <w:sz w:val="24"/>
          <w:szCs w:val="24"/>
        </w:rPr>
        <w:t xml:space="preserve"> ir </w:t>
      </w:r>
      <w:r w:rsidR="0035704B" w:rsidRPr="002B71B2">
        <w:rPr>
          <w:rFonts w:ascii="Calibri" w:eastAsia="Calibri" w:hAnsi="Calibri" w:cs="Calibri"/>
          <w:sz w:val="24"/>
          <w:szCs w:val="24"/>
        </w:rPr>
        <w:t>ta</w:t>
      </w:r>
      <w:r w:rsidR="005A2842" w:rsidRPr="002B71B2">
        <w:rPr>
          <w:rFonts w:ascii="Calibri" w:eastAsia="Calibri" w:hAnsi="Calibri" w:cs="Calibri"/>
          <w:sz w:val="24"/>
          <w:szCs w:val="24"/>
        </w:rPr>
        <w:t>m</w:t>
      </w:r>
      <w:r w:rsidR="0035704B" w:rsidRPr="002B71B2">
        <w:rPr>
          <w:rFonts w:ascii="Calibri" w:eastAsia="Calibri" w:hAnsi="Calibri" w:cs="Calibri"/>
          <w:sz w:val="24"/>
          <w:szCs w:val="24"/>
        </w:rPr>
        <w:t>p</w:t>
      </w:r>
      <w:r w:rsidR="001F785C" w:rsidRPr="002B71B2">
        <w:rPr>
          <w:rFonts w:ascii="Calibri" w:eastAsia="Calibri" w:hAnsi="Calibri" w:cs="Calibri"/>
          <w:sz w:val="24"/>
          <w:szCs w:val="24"/>
        </w:rPr>
        <w:t>a</w:t>
      </w:r>
      <w:r w:rsidR="00C56770" w:rsidRPr="002B71B2">
        <w:rPr>
          <w:rFonts w:ascii="Calibri" w:eastAsia="Calibri" w:hAnsi="Calibri" w:cs="Calibri"/>
          <w:sz w:val="24"/>
          <w:szCs w:val="24"/>
        </w:rPr>
        <w:t xml:space="preserve"> jo savininku. </w:t>
      </w:r>
    </w:p>
    <w:p w14:paraId="736BA0BE" w14:textId="159E9994" w:rsidR="00E01AF6" w:rsidRPr="00A2180B" w:rsidRDefault="00AA75EF"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 xml:space="preserve">Papildomai Tarnyba pažymi, kad </w:t>
      </w:r>
      <w:r w:rsidR="00C31CB7" w:rsidRPr="002B71B2">
        <w:rPr>
          <w:rFonts w:ascii="Calibri" w:eastAsia="Calibri" w:hAnsi="Calibri" w:cs="Calibri"/>
          <w:sz w:val="24"/>
          <w:szCs w:val="24"/>
        </w:rPr>
        <w:t>neskelbiamos derybos</w:t>
      </w:r>
      <w:r w:rsidR="00872331">
        <w:rPr>
          <w:rFonts w:ascii="Calibri" w:eastAsia="Calibri" w:hAnsi="Calibri" w:cs="Calibri"/>
          <w:sz w:val="24"/>
          <w:szCs w:val="24"/>
        </w:rPr>
        <w:t>,</w:t>
      </w:r>
      <w:r w:rsidR="00C31CB7" w:rsidRPr="002B71B2">
        <w:rPr>
          <w:rFonts w:ascii="Calibri" w:eastAsia="Calibri" w:hAnsi="Calibri" w:cs="Calibri"/>
          <w:sz w:val="24"/>
          <w:szCs w:val="24"/>
        </w:rPr>
        <w:t xml:space="preserve"> vadovaujantis Įstatymo 71 straipsnio 3 dalies 2 punktu</w:t>
      </w:r>
      <w:r w:rsidR="00872331">
        <w:rPr>
          <w:rFonts w:ascii="Calibri" w:eastAsia="Calibri" w:hAnsi="Calibri" w:cs="Calibri"/>
          <w:sz w:val="24"/>
          <w:szCs w:val="24"/>
        </w:rPr>
        <w:t>,</w:t>
      </w:r>
      <w:r w:rsidR="00C31CB7" w:rsidRPr="002B71B2">
        <w:rPr>
          <w:rFonts w:ascii="Calibri" w:eastAsia="Calibri" w:hAnsi="Calibri" w:cs="Calibri"/>
          <w:sz w:val="24"/>
          <w:szCs w:val="24"/>
        </w:rPr>
        <w:t xml:space="preserve"> gali būti vykdomos tik tuo atveju, kai </w:t>
      </w:r>
      <w:r w:rsidR="002E656F">
        <w:rPr>
          <w:rFonts w:ascii="Calibri" w:eastAsia="Calibri" w:hAnsi="Calibri" w:cs="Calibri"/>
          <w:sz w:val="24"/>
          <w:szCs w:val="24"/>
        </w:rPr>
        <w:t xml:space="preserve">apie </w:t>
      </w:r>
      <w:r w:rsidR="005D7E16" w:rsidRPr="002B71B2">
        <w:rPr>
          <w:rFonts w:ascii="Calibri" w:eastAsia="Calibri" w:hAnsi="Calibri" w:cs="Calibri"/>
          <w:sz w:val="24"/>
          <w:szCs w:val="24"/>
        </w:rPr>
        <w:t>pirkim</w:t>
      </w:r>
      <w:r w:rsidR="002E656F">
        <w:rPr>
          <w:rFonts w:ascii="Calibri" w:eastAsia="Calibri" w:hAnsi="Calibri" w:cs="Calibri"/>
          <w:sz w:val="24"/>
          <w:szCs w:val="24"/>
        </w:rPr>
        <w:t>ą</w:t>
      </w:r>
      <w:r w:rsidR="005D7E16" w:rsidRPr="002B71B2">
        <w:rPr>
          <w:rFonts w:ascii="Calibri" w:eastAsia="Calibri" w:hAnsi="Calibri" w:cs="Calibri"/>
          <w:sz w:val="24"/>
          <w:szCs w:val="24"/>
        </w:rPr>
        <w:t>, pagal kurį buvo sudaryta ankstesnė viešojo pirkimo sutartis</w:t>
      </w:r>
      <w:r w:rsidR="00C31CB7" w:rsidRPr="002B71B2">
        <w:rPr>
          <w:rFonts w:ascii="Calibri" w:eastAsia="Calibri" w:hAnsi="Calibri" w:cs="Calibri"/>
          <w:sz w:val="24"/>
          <w:szCs w:val="24"/>
        </w:rPr>
        <w:t>, šiuo atveju, Nuomos sutartis</w:t>
      </w:r>
      <w:r w:rsidR="005D7E16" w:rsidRPr="002B71B2">
        <w:rPr>
          <w:rFonts w:ascii="Calibri" w:eastAsia="Calibri" w:hAnsi="Calibri" w:cs="Calibri"/>
          <w:sz w:val="24"/>
          <w:szCs w:val="24"/>
        </w:rPr>
        <w:t xml:space="preserve">, </w:t>
      </w:r>
      <w:r w:rsidR="00613337">
        <w:rPr>
          <w:rFonts w:ascii="Calibri" w:eastAsia="Calibri" w:hAnsi="Calibri" w:cs="Calibri"/>
          <w:sz w:val="24"/>
          <w:szCs w:val="24"/>
        </w:rPr>
        <w:t>buvo</w:t>
      </w:r>
      <w:r w:rsidR="005D7E16" w:rsidRPr="002B71B2">
        <w:rPr>
          <w:rFonts w:ascii="Calibri" w:eastAsia="Calibri" w:hAnsi="Calibri" w:cs="Calibri"/>
          <w:sz w:val="24"/>
          <w:szCs w:val="24"/>
        </w:rPr>
        <w:t xml:space="preserve"> viešai paskelbta ir pagal viešai paskelbt</w:t>
      </w:r>
      <w:r w:rsidR="007912D5">
        <w:rPr>
          <w:rFonts w:ascii="Calibri" w:eastAsia="Calibri" w:hAnsi="Calibri" w:cs="Calibri"/>
          <w:sz w:val="24"/>
          <w:szCs w:val="24"/>
        </w:rPr>
        <w:t>u</w:t>
      </w:r>
      <w:r w:rsidR="005D7E16" w:rsidRPr="002B71B2">
        <w:rPr>
          <w:rFonts w:ascii="Calibri" w:eastAsia="Calibri" w:hAnsi="Calibri" w:cs="Calibri"/>
          <w:sz w:val="24"/>
          <w:szCs w:val="24"/>
        </w:rPr>
        <w:t xml:space="preserve">s pirkimo </w:t>
      </w:r>
      <w:r w:rsidR="007912D5">
        <w:rPr>
          <w:rFonts w:ascii="Calibri" w:eastAsia="Calibri" w:hAnsi="Calibri" w:cs="Calibri"/>
          <w:sz w:val="24"/>
          <w:szCs w:val="24"/>
        </w:rPr>
        <w:t>dokumentus buvo</w:t>
      </w:r>
      <w:r w:rsidR="005D7E16" w:rsidRPr="002B71B2">
        <w:rPr>
          <w:rFonts w:ascii="Calibri" w:eastAsia="Calibri" w:hAnsi="Calibri" w:cs="Calibri"/>
          <w:sz w:val="24"/>
          <w:szCs w:val="24"/>
        </w:rPr>
        <w:t xml:space="preserve"> objektyviai atrinktas pirkimo laimėtojas.</w:t>
      </w:r>
      <w:r w:rsidR="006A0226" w:rsidRPr="002B71B2">
        <w:rPr>
          <w:rFonts w:ascii="Calibri" w:eastAsia="Calibri" w:hAnsi="Calibri" w:cs="Calibri"/>
          <w:sz w:val="24"/>
          <w:szCs w:val="24"/>
        </w:rPr>
        <w:t xml:space="preserve"> Nagrinėjamu </w:t>
      </w:r>
      <w:r w:rsidR="00046839" w:rsidRPr="002B71B2">
        <w:rPr>
          <w:rFonts w:ascii="Calibri" w:eastAsia="Calibri" w:hAnsi="Calibri" w:cs="Calibri"/>
          <w:sz w:val="24"/>
          <w:szCs w:val="24"/>
        </w:rPr>
        <w:t xml:space="preserve">atveju, </w:t>
      </w:r>
      <w:r w:rsidR="003F24DD" w:rsidRPr="002B71B2">
        <w:rPr>
          <w:rFonts w:ascii="Calibri" w:eastAsia="Calibri" w:hAnsi="Calibri" w:cs="Calibri"/>
          <w:sz w:val="24"/>
          <w:szCs w:val="24"/>
        </w:rPr>
        <w:t>Pirminio</w:t>
      </w:r>
      <w:r w:rsidR="002D0F29" w:rsidRPr="002B71B2">
        <w:rPr>
          <w:rFonts w:ascii="Calibri" w:eastAsia="Calibri" w:hAnsi="Calibri" w:cs="Calibri"/>
          <w:sz w:val="24"/>
          <w:szCs w:val="24"/>
        </w:rPr>
        <w:t xml:space="preserve"> </w:t>
      </w:r>
      <w:r w:rsidR="006A0226" w:rsidRPr="002B71B2">
        <w:rPr>
          <w:rFonts w:ascii="Calibri" w:eastAsia="Calibri" w:hAnsi="Calibri" w:cs="Calibri"/>
          <w:sz w:val="24"/>
          <w:szCs w:val="24"/>
        </w:rPr>
        <w:t>pirkimo</w:t>
      </w:r>
      <w:r w:rsidR="007D19E3" w:rsidRPr="002B71B2">
        <w:rPr>
          <w:rFonts w:ascii="Calibri" w:eastAsia="Calibri" w:hAnsi="Calibri" w:cs="Calibri"/>
          <w:sz w:val="24"/>
          <w:szCs w:val="24"/>
        </w:rPr>
        <w:t xml:space="preserve"> </w:t>
      </w:r>
      <w:r w:rsidR="00D54AD7" w:rsidRPr="002B71B2">
        <w:rPr>
          <w:rFonts w:ascii="Calibri" w:eastAsia="Calibri" w:hAnsi="Calibri" w:cs="Calibri"/>
          <w:sz w:val="24"/>
          <w:szCs w:val="24"/>
        </w:rPr>
        <w:t>dokumentuose</w:t>
      </w:r>
      <w:r w:rsidR="00081B1A" w:rsidRPr="002B71B2">
        <w:rPr>
          <w:rStyle w:val="FootnoteReference"/>
          <w:rFonts w:ascii="Calibri" w:eastAsia="Calibri" w:hAnsi="Calibri" w:cs="Calibri"/>
          <w:sz w:val="24"/>
          <w:szCs w:val="24"/>
        </w:rPr>
        <w:footnoteReference w:id="9"/>
      </w:r>
      <w:r w:rsidR="00D54AD7" w:rsidRPr="002B71B2">
        <w:rPr>
          <w:rFonts w:ascii="Calibri" w:eastAsia="Calibri" w:hAnsi="Calibri" w:cs="Calibri"/>
          <w:sz w:val="24"/>
          <w:szCs w:val="24"/>
        </w:rPr>
        <w:t xml:space="preserve"> nustatyta, kad </w:t>
      </w:r>
      <w:r w:rsidR="00B304D7" w:rsidRPr="002B71B2">
        <w:rPr>
          <w:rFonts w:ascii="Calibri" w:eastAsia="Calibri" w:hAnsi="Calibri" w:cs="Calibri"/>
          <w:sz w:val="24"/>
          <w:szCs w:val="24"/>
        </w:rPr>
        <w:t xml:space="preserve">pirkimo objektas </w:t>
      </w:r>
      <w:r w:rsidR="00D54AD7" w:rsidRPr="002B71B2">
        <w:rPr>
          <w:rFonts w:ascii="Calibri" w:eastAsia="Calibri" w:hAnsi="Calibri" w:cs="Calibri"/>
          <w:sz w:val="24"/>
          <w:szCs w:val="24"/>
        </w:rPr>
        <w:t>–</w:t>
      </w:r>
      <w:r w:rsidR="001651BA" w:rsidRPr="002B71B2">
        <w:rPr>
          <w:rFonts w:ascii="Calibri" w:eastAsia="Calibri" w:hAnsi="Calibri" w:cs="Calibri"/>
          <w:sz w:val="24"/>
          <w:szCs w:val="24"/>
        </w:rPr>
        <w:t xml:space="preserve"> l</w:t>
      </w:r>
      <w:r w:rsidR="0092792B" w:rsidRPr="002B71B2">
        <w:rPr>
          <w:rFonts w:ascii="Calibri" w:eastAsia="Calibri" w:hAnsi="Calibri" w:cs="Calibri"/>
          <w:sz w:val="24"/>
          <w:szCs w:val="24"/>
        </w:rPr>
        <w:t>aikinų patalpų iš modulių</w:t>
      </w:r>
      <w:r w:rsidR="00791AAD">
        <w:rPr>
          <w:rFonts w:ascii="Calibri" w:eastAsia="Calibri" w:hAnsi="Calibri" w:cs="Calibri"/>
          <w:sz w:val="24"/>
          <w:szCs w:val="24"/>
        </w:rPr>
        <w:t xml:space="preserve"> </w:t>
      </w:r>
      <w:r w:rsidR="0092792B" w:rsidRPr="002B71B2">
        <w:rPr>
          <w:rFonts w:ascii="Calibri" w:eastAsia="Calibri" w:hAnsi="Calibri" w:cs="Calibri"/>
          <w:sz w:val="24"/>
          <w:szCs w:val="24"/>
        </w:rPr>
        <w:t xml:space="preserve">– vaikų darželių grupių (3 vnt.) ir užsiėmimo salės (1 vnt.) </w:t>
      </w:r>
      <w:r w:rsidR="0092792B" w:rsidRPr="002B71B2">
        <w:rPr>
          <w:rFonts w:ascii="Calibri" w:eastAsia="Calibri" w:hAnsi="Calibri" w:cs="Calibri"/>
          <w:b/>
          <w:bCs/>
          <w:sz w:val="24"/>
          <w:szCs w:val="24"/>
        </w:rPr>
        <w:t>nuomos</w:t>
      </w:r>
      <w:r w:rsidR="0092792B" w:rsidRPr="002B71B2">
        <w:rPr>
          <w:rFonts w:ascii="Calibri" w:eastAsia="Calibri" w:hAnsi="Calibri" w:cs="Calibri"/>
          <w:sz w:val="24"/>
          <w:szCs w:val="24"/>
        </w:rPr>
        <w:t xml:space="preserve"> ir techninės priežiūros paslaugos 24 mėnesiams</w:t>
      </w:r>
      <w:r w:rsidR="00A35919" w:rsidRPr="002B71B2">
        <w:rPr>
          <w:rFonts w:ascii="Calibri" w:eastAsia="Calibri" w:hAnsi="Calibri" w:cs="Calibri"/>
          <w:sz w:val="24"/>
          <w:szCs w:val="24"/>
        </w:rPr>
        <w:t xml:space="preserve">, </w:t>
      </w:r>
      <w:r w:rsidR="000E4783">
        <w:rPr>
          <w:rFonts w:ascii="Calibri" w:eastAsia="Calibri" w:hAnsi="Calibri" w:cs="Calibri"/>
          <w:sz w:val="24"/>
          <w:szCs w:val="24"/>
        </w:rPr>
        <w:t>su galimybe j</w:t>
      </w:r>
      <w:r w:rsidR="005033AB">
        <w:rPr>
          <w:rFonts w:ascii="Calibri" w:eastAsia="Calibri" w:hAnsi="Calibri" w:cs="Calibri"/>
          <w:sz w:val="24"/>
          <w:szCs w:val="24"/>
        </w:rPr>
        <w:t>as</w:t>
      </w:r>
      <w:r w:rsidR="000E4783">
        <w:rPr>
          <w:rFonts w:ascii="Calibri" w:eastAsia="Calibri" w:hAnsi="Calibri" w:cs="Calibri"/>
          <w:sz w:val="24"/>
          <w:szCs w:val="24"/>
        </w:rPr>
        <w:t xml:space="preserve"> pratęsti</w:t>
      </w:r>
      <w:r w:rsidR="00A35919" w:rsidRPr="002B71B2">
        <w:rPr>
          <w:rFonts w:ascii="Calibri" w:eastAsia="Calibri" w:hAnsi="Calibri" w:cs="Calibri"/>
          <w:sz w:val="24"/>
          <w:szCs w:val="24"/>
        </w:rPr>
        <w:t xml:space="preserve"> </w:t>
      </w:r>
      <w:r w:rsidR="0092792B" w:rsidRPr="002B71B2">
        <w:rPr>
          <w:rFonts w:ascii="Calibri" w:eastAsia="Calibri" w:hAnsi="Calibri" w:cs="Calibri"/>
          <w:sz w:val="24"/>
          <w:szCs w:val="24"/>
        </w:rPr>
        <w:t>papildomiems 24 mėnesiams</w:t>
      </w:r>
      <w:r w:rsidR="00210542" w:rsidRPr="002B71B2">
        <w:rPr>
          <w:rFonts w:ascii="Calibri" w:eastAsia="Calibri" w:hAnsi="Calibri" w:cs="Calibri"/>
          <w:sz w:val="24"/>
          <w:szCs w:val="24"/>
        </w:rPr>
        <w:t>, t</w:t>
      </w:r>
      <w:r w:rsidR="0092792B" w:rsidRPr="002B71B2">
        <w:rPr>
          <w:rFonts w:ascii="Calibri" w:eastAsia="Calibri" w:hAnsi="Calibri" w:cs="Calibri"/>
          <w:sz w:val="24"/>
          <w:szCs w:val="24"/>
        </w:rPr>
        <w:t>echninio (techninio darbo) (arba supaprastinto) projekto parengimo paslaugos laikinoms patalpoms iš modulių</w:t>
      </w:r>
      <w:r w:rsidR="00210542" w:rsidRPr="002B71B2">
        <w:rPr>
          <w:rFonts w:ascii="Calibri" w:eastAsia="Calibri" w:hAnsi="Calibri" w:cs="Calibri"/>
          <w:sz w:val="24"/>
          <w:szCs w:val="24"/>
        </w:rPr>
        <w:t>, modulių</w:t>
      </w:r>
      <w:r w:rsidR="0092792B" w:rsidRPr="002B71B2">
        <w:rPr>
          <w:rFonts w:ascii="Calibri" w:eastAsia="Calibri" w:hAnsi="Calibri" w:cs="Calibri"/>
          <w:sz w:val="24"/>
          <w:szCs w:val="24"/>
        </w:rPr>
        <w:t xml:space="preserve"> pristatymas ir montavimas, bei inžinerinės infrastruktūros įrengimo darbai</w:t>
      </w:r>
      <w:r w:rsidR="00081B1A" w:rsidRPr="002B71B2">
        <w:rPr>
          <w:rFonts w:ascii="Calibri" w:eastAsia="Calibri" w:hAnsi="Calibri" w:cs="Calibri"/>
          <w:sz w:val="24"/>
          <w:szCs w:val="24"/>
        </w:rPr>
        <w:t xml:space="preserve">, </w:t>
      </w:r>
      <w:r w:rsidR="00081B1A" w:rsidRPr="002B71B2">
        <w:rPr>
          <w:rFonts w:ascii="Calibri" w:eastAsia="Calibri" w:hAnsi="Calibri" w:cs="Calibri"/>
          <w:b/>
          <w:bCs/>
          <w:sz w:val="24"/>
          <w:szCs w:val="24"/>
        </w:rPr>
        <w:t xml:space="preserve">modulių </w:t>
      </w:r>
      <w:r w:rsidR="0092792B" w:rsidRPr="002B71B2">
        <w:rPr>
          <w:rFonts w:ascii="Calibri" w:eastAsia="Calibri" w:hAnsi="Calibri" w:cs="Calibri"/>
          <w:b/>
          <w:bCs/>
          <w:sz w:val="24"/>
          <w:szCs w:val="24"/>
        </w:rPr>
        <w:t>išmontavimo ir išvežimo darbai</w:t>
      </w:r>
      <w:r w:rsidR="00081B1A" w:rsidRPr="002B71B2">
        <w:rPr>
          <w:rFonts w:ascii="Calibri" w:eastAsia="Calibri" w:hAnsi="Calibri" w:cs="Calibri"/>
          <w:sz w:val="24"/>
          <w:szCs w:val="24"/>
        </w:rPr>
        <w:t>.</w:t>
      </w:r>
      <w:r w:rsidR="002D0F29" w:rsidRPr="002B71B2">
        <w:rPr>
          <w:rFonts w:ascii="Calibri" w:eastAsia="Calibri" w:hAnsi="Calibri" w:cs="Calibri"/>
          <w:sz w:val="24"/>
          <w:szCs w:val="24"/>
        </w:rPr>
        <w:t xml:space="preserve"> </w:t>
      </w:r>
      <w:r w:rsidR="00377469" w:rsidRPr="002B71B2">
        <w:rPr>
          <w:rFonts w:ascii="Calibri" w:eastAsia="Calibri" w:hAnsi="Calibri" w:cs="Calibri"/>
          <w:sz w:val="24"/>
          <w:szCs w:val="24"/>
        </w:rPr>
        <w:t xml:space="preserve">Taigi, </w:t>
      </w:r>
      <w:r w:rsidR="00431E82" w:rsidRPr="002B71B2">
        <w:rPr>
          <w:rFonts w:ascii="Calibri" w:eastAsia="Calibri" w:hAnsi="Calibri" w:cs="Calibri"/>
          <w:sz w:val="24"/>
          <w:szCs w:val="24"/>
        </w:rPr>
        <w:t xml:space="preserve">Pirminio pirkimo dokumentuose buvo </w:t>
      </w:r>
      <w:r w:rsidR="00C779B4" w:rsidRPr="002B71B2">
        <w:rPr>
          <w:rFonts w:ascii="Calibri" w:eastAsia="Calibri" w:hAnsi="Calibri" w:cs="Calibri"/>
          <w:sz w:val="24"/>
          <w:szCs w:val="24"/>
        </w:rPr>
        <w:t xml:space="preserve">aiškiai ir tiksliai apibrėžtas pirkimo objektas, taip pat </w:t>
      </w:r>
      <w:r w:rsidR="00431E82" w:rsidRPr="002B71B2">
        <w:rPr>
          <w:rFonts w:ascii="Calibri" w:eastAsia="Calibri" w:hAnsi="Calibri" w:cs="Calibri"/>
          <w:sz w:val="24"/>
          <w:szCs w:val="24"/>
        </w:rPr>
        <w:t xml:space="preserve">nustatytos </w:t>
      </w:r>
      <w:r w:rsidR="000E4783">
        <w:rPr>
          <w:rFonts w:ascii="Calibri" w:eastAsia="Calibri" w:hAnsi="Calibri" w:cs="Calibri"/>
          <w:sz w:val="24"/>
          <w:szCs w:val="24"/>
        </w:rPr>
        <w:t xml:space="preserve">konkrečios </w:t>
      </w:r>
      <w:r w:rsidR="00431E82" w:rsidRPr="002B71B2">
        <w:rPr>
          <w:rFonts w:ascii="Calibri" w:eastAsia="Calibri" w:hAnsi="Calibri" w:cs="Calibri"/>
          <w:sz w:val="24"/>
          <w:szCs w:val="24"/>
        </w:rPr>
        <w:t>sąl</w:t>
      </w:r>
      <w:r w:rsidR="000B515A" w:rsidRPr="002B71B2">
        <w:rPr>
          <w:rFonts w:ascii="Calibri" w:eastAsia="Calibri" w:hAnsi="Calibri" w:cs="Calibri"/>
          <w:sz w:val="24"/>
          <w:szCs w:val="24"/>
        </w:rPr>
        <w:t>ygos</w:t>
      </w:r>
      <w:r w:rsidR="00D26F5E" w:rsidRPr="002B71B2">
        <w:rPr>
          <w:rFonts w:ascii="Calibri" w:eastAsia="Calibri" w:hAnsi="Calibri" w:cs="Calibri"/>
          <w:sz w:val="24"/>
          <w:szCs w:val="24"/>
        </w:rPr>
        <w:t>,</w:t>
      </w:r>
      <w:r w:rsidR="00C604C2" w:rsidRPr="002B71B2">
        <w:rPr>
          <w:rFonts w:ascii="Calibri" w:eastAsia="Calibri" w:hAnsi="Calibri" w:cs="Calibri"/>
          <w:sz w:val="24"/>
          <w:szCs w:val="24"/>
        </w:rPr>
        <w:t xml:space="preserve"> </w:t>
      </w:r>
      <w:r w:rsidR="000A6C65">
        <w:rPr>
          <w:rFonts w:ascii="Calibri" w:eastAsia="Calibri" w:hAnsi="Calibri" w:cs="Calibri"/>
          <w:sz w:val="24"/>
          <w:szCs w:val="24"/>
        </w:rPr>
        <w:t>pagal kurias</w:t>
      </w:r>
      <w:r w:rsidR="00C604C2" w:rsidRPr="002B71B2">
        <w:rPr>
          <w:rFonts w:ascii="Calibri" w:eastAsia="Calibri" w:hAnsi="Calibri" w:cs="Calibri"/>
          <w:sz w:val="24"/>
          <w:szCs w:val="24"/>
        </w:rPr>
        <w:t xml:space="preserve">, </w:t>
      </w:r>
      <w:r w:rsidR="000A6C65">
        <w:rPr>
          <w:rFonts w:ascii="Calibri" w:eastAsia="Calibri" w:hAnsi="Calibri" w:cs="Calibri"/>
          <w:sz w:val="24"/>
          <w:szCs w:val="24"/>
        </w:rPr>
        <w:t>N</w:t>
      </w:r>
      <w:r w:rsidR="00C604C2" w:rsidRPr="002B71B2">
        <w:rPr>
          <w:rFonts w:ascii="Calibri" w:eastAsia="Calibri" w:hAnsi="Calibri" w:cs="Calibri"/>
          <w:sz w:val="24"/>
          <w:szCs w:val="24"/>
        </w:rPr>
        <w:t xml:space="preserve">uomos </w:t>
      </w:r>
      <w:r w:rsidR="00C604C2" w:rsidRPr="002B71B2">
        <w:rPr>
          <w:rFonts w:ascii="Calibri" w:eastAsia="Calibri" w:hAnsi="Calibri" w:cs="Calibri"/>
          <w:sz w:val="24"/>
          <w:szCs w:val="24"/>
        </w:rPr>
        <w:lastRenderedPageBreak/>
        <w:t>sutarties paba</w:t>
      </w:r>
      <w:r w:rsidR="00D13507" w:rsidRPr="002B71B2">
        <w:rPr>
          <w:rFonts w:ascii="Calibri" w:eastAsia="Calibri" w:hAnsi="Calibri" w:cs="Calibri"/>
          <w:sz w:val="24"/>
          <w:szCs w:val="24"/>
        </w:rPr>
        <w:t>i</w:t>
      </w:r>
      <w:r w:rsidR="00C604C2" w:rsidRPr="002B71B2">
        <w:rPr>
          <w:rFonts w:ascii="Calibri" w:eastAsia="Calibri" w:hAnsi="Calibri" w:cs="Calibri"/>
          <w:sz w:val="24"/>
          <w:szCs w:val="24"/>
        </w:rPr>
        <w:t>goje, moduliniai pastat</w:t>
      </w:r>
      <w:r w:rsidR="00D13507" w:rsidRPr="002B71B2">
        <w:rPr>
          <w:rFonts w:ascii="Calibri" w:eastAsia="Calibri" w:hAnsi="Calibri" w:cs="Calibri"/>
          <w:sz w:val="24"/>
          <w:szCs w:val="24"/>
        </w:rPr>
        <w:t>a</w:t>
      </w:r>
      <w:r w:rsidR="00C604C2" w:rsidRPr="002B71B2">
        <w:rPr>
          <w:rFonts w:ascii="Calibri" w:eastAsia="Calibri" w:hAnsi="Calibri" w:cs="Calibri"/>
          <w:sz w:val="24"/>
          <w:szCs w:val="24"/>
        </w:rPr>
        <w:t xml:space="preserve">i bus </w:t>
      </w:r>
      <w:r w:rsidR="000E4783">
        <w:rPr>
          <w:rFonts w:ascii="Calibri" w:eastAsia="Calibri" w:hAnsi="Calibri" w:cs="Calibri"/>
          <w:sz w:val="24"/>
          <w:szCs w:val="24"/>
        </w:rPr>
        <w:t>grąžinti T</w:t>
      </w:r>
      <w:r w:rsidR="00D13507" w:rsidRPr="002B71B2">
        <w:rPr>
          <w:rFonts w:ascii="Calibri" w:eastAsia="Calibri" w:hAnsi="Calibri" w:cs="Calibri"/>
          <w:sz w:val="24"/>
          <w:szCs w:val="24"/>
        </w:rPr>
        <w:t>iekėjui</w:t>
      </w:r>
      <w:r w:rsidR="00357B9A" w:rsidRPr="002B71B2">
        <w:rPr>
          <w:rFonts w:ascii="Calibri" w:eastAsia="Calibri" w:hAnsi="Calibri" w:cs="Calibri"/>
          <w:sz w:val="24"/>
          <w:szCs w:val="24"/>
        </w:rPr>
        <w:t>. B</w:t>
      </w:r>
      <w:r w:rsidR="00E0415D" w:rsidRPr="002B71B2">
        <w:rPr>
          <w:rFonts w:ascii="Calibri" w:eastAsia="Calibri" w:hAnsi="Calibri" w:cs="Calibri"/>
          <w:sz w:val="24"/>
          <w:szCs w:val="24"/>
        </w:rPr>
        <w:t>ūtent pagal nurodyt</w:t>
      </w:r>
      <w:r w:rsidR="008B19C3">
        <w:rPr>
          <w:rFonts w:ascii="Calibri" w:eastAsia="Calibri" w:hAnsi="Calibri" w:cs="Calibri"/>
          <w:sz w:val="24"/>
          <w:szCs w:val="24"/>
        </w:rPr>
        <w:t>as</w:t>
      </w:r>
      <w:r w:rsidR="00E0415D" w:rsidRPr="002B71B2">
        <w:rPr>
          <w:rFonts w:ascii="Calibri" w:eastAsia="Calibri" w:hAnsi="Calibri" w:cs="Calibri"/>
          <w:sz w:val="24"/>
          <w:szCs w:val="24"/>
        </w:rPr>
        <w:t xml:space="preserve"> </w:t>
      </w:r>
      <w:r w:rsidR="00D175BD" w:rsidRPr="002B71B2">
        <w:rPr>
          <w:rFonts w:ascii="Calibri" w:eastAsia="Calibri" w:hAnsi="Calibri" w:cs="Calibri"/>
          <w:sz w:val="24"/>
          <w:szCs w:val="24"/>
        </w:rPr>
        <w:t>ir viešai paskelbt</w:t>
      </w:r>
      <w:r w:rsidR="008B19C3">
        <w:rPr>
          <w:rFonts w:ascii="Calibri" w:eastAsia="Calibri" w:hAnsi="Calibri" w:cs="Calibri"/>
          <w:sz w:val="24"/>
          <w:szCs w:val="24"/>
        </w:rPr>
        <w:t>as</w:t>
      </w:r>
      <w:r w:rsidR="00D175BD" w:rsidRPr="002B71B2">
        <w:rPr>
          <w:rFonts w:ascii="Calibri" w:eastAsia="Calibri" w:hAnsi="Calibri" w:cs="Calibri"/>
          <w:sz w:val="24"/>
          <w:szCs w:val="24"/>
        </w:rPr>
        <w:t xml:space="preserve"> </w:t>
      </w:r>
      <w:r w:rsidR="001A2429">
        <w:rPr>
          <w:rFonts w:ascii="Calibri" w:eastAsia="Calibri" w:hAnsi="Calibri" w:cs="Calibri"/>
          <w:sz w:val="24"/>
          <w:szCs w:val="24"/>
        </w:rPr>
        <w:t xml:space="preserve">Pirminio </w:t>
      </w:r>
      <w:r w:rsidR="00E0415D" w:rsidRPr="002B71B2">
        <w:rPr>
          <w:rFonts w:ascii="Calibri" w:eastAsia="Calibri" w:hAnsi="Calibri" w:cs="Calibri"/>
          <w:sz w:val="24"/>
          <w:szCs w:val="24"/>
        </w:rPr>
        <w:t xml:space="preserve">pirkimo </w:t>
      </w:r>
      <w:r w:rsidR="008B19C3">
        <w:rPr>
          <w:rFonts w:ascii="Calibri" w:eastAsia="Calibri" w:hAnsi="Calibri" w:cs="Calibri"/>
          <w:sz w:val="24"/>
          <w:szCs w:val="24"/>
        </w:rPr>
        <w:t>sąlygas</w:t>
      </w:r>
      <w:r w:rsidR="00357B9A" w:rsidRPr="002B71B2">
        <w:rPr>
          <w:rFonts w:ascii="Calibri" w:eastAsia="Calibri" w:hAnsi="Calibri" w:cs="Calibri"/>
          <w:sz w:val="24"/>
          <w:szCs w:val="24"/>
        </w:rPr>
        <w:t xml:space="preserve">, </w:t>
      </w:r>
      <w:r w:rsidR="00E43EE1" w:rsidRPr="002B71B2">
        <w:rPr>
          <w:rFonts w:ascii="Calibri" w:eastAsia="Calibri" w:hAnsi="Calibri" w:cs="Calibri"/>
          <w:sz w:val="24"/>
          <w:szCs w:val="24"/>
        </w:rPr>
        <w:t>visi potencialūs tiekėjai</w:t>
      </w:r>
      <w:r w:rsidR="00993307" w:rsidRPr="002B71B2">
        <w:rPr>
          <w:rFonts w:ascii="Calibri" w:eastAsia="Calibri" w:hAnsi="Calibri" w:cs="Calibri"/>
          <w:sz w:val="24"/>
          <w:szCs w:val="24"/>
        </w:rPr>
        <w:t xml:space="preserve"> sprendė dėl </w:t>
      </w:r>
      <w:r w:rsidR="001A2429">
        <w:rPr>
          <w:rFonts w:ascii="Calibri" w:eastAsia="Calibri" w:hAnsi="Calibri" w:cs="Calibri"/>
          <w:sz w:val="24"/>
          <w:szCs w:val="24"/>
        </w:rPr>
        <w:t>galim</w:t>
      </w:r>
      <w:r w:rsidR="008B19C3">
        <w:rPr>
          <w:rFonts w:ascii="Calibri" w:eastAsia="Calibri" w:hAnsi="Calibri" w:cs="Calibri"/>
          <w:sz w:val="24"/>
          <w:szCs w:val="24"/>
        </w:rPr>
        <w:t xml:space="preserve">ybės </w:t>
      </w:r>
      <w:r w:rsidR="00993307" w:rsidRPr="002B71B2">
        <w:rPr>
          <w:rFonts w:ascii="Calibri" w:eastAsia="Calibri" w:hAnsi="Calibri" w:cs="Calibri"/>
          <w:sz w:val="24"/>
          <w:szCs w:val="24"/>
        </w:rPr>
        <w:t>dalyva</w:t>
      </w:r>
      <w:r w:rsidR="008B19C3">
        <w:rPr>
          <w:rFonts w:ascii="Calibri" w:eastAsia="Calibri" w:hAnsi="Calibri" w:cs="Calibri"/>
          <w:sz w:val="24"/>
          <w:szCs w:val="24"/>
        </w:rPr>
        <w:t xml:space="preserve">uti </w:t>
      </w:r>
      <w:r w:rsidR="00993307" w:rsidRPr="002B71B2">
        <w:rPr>
          <w:rFonts w:ascii="Calibri" w:eastAsia="Calibri" w:hAnsi="Calibri" w:cs="Calibri"/>
          <w:sz w:val="24"/>
          <w:szCs w:val="24"/>
        </w:rPr>
        <w:t>pirkime</w:t>
      </w:r>
      <w:r w:rsidR="00FA3EA8" w:rsidRPr="002B71B2">
        <w:rPr>
          <w:rFonts w:ascii="Calibri" w:eastAsia="Calibri" w:hAnsi="Calibri" w:cs="Calibri"/>
          <w:sz w:val="24"/>
          <w:szCs w:val="24"/>
        </w:rPr>
        <w:t xml:space="preserve">, ir pagal </w:t>
      </w:r>
      <w:r w:rsidR="00586D98">
        <w:rPr>
          <w:rFonts w:ascii="Calibri" w:eastAsia="Calibri" w:hAnsi="Calibri" w:cs="Calibri"/>
          <w:sz w:val="24"/>
          <w:szCs w:val="24"/>
        </w:rPr>
        <w:t>jas</w:t>
      </w:r>
      <w:r w:rsidR="008B19C3">
        <w:rPr>
          <w:rFonts w:ascii="Calibri" w:eastAsia="Calibri" w:hAnsi="Calibri" w:cs="Calibri"/>
          <w:sz w:val="24"/>
          <w:szCs w:val="24"/>
        </w:rPr>
        <w:t xml:space="preserve"> </w:t>
      </w:r>
      <w:r w:rsidR="00E0415D" w:rsidRPr="002B71B2">
        <w:rPr>
          <w:rFonts w:ascii="Calibri" w:eastAsia="Calibri" w:hAnsi="Calibri" w:cs="Calibri"/>
          <w:sz w:val="24"/>
          <w:szCs w:val="24"/>
        </w:rPr>
        <w:t xml:space="preserve">buvo atrinktas </w:t>
      </w:r>
      <w:r w:rsidR="00613858" w:rsidRPr="002B71B2">
        <w:rPr>
          <w:rFonts w:ascii="Calibri" w:eastAsia="Calibri" w:hAnsi="Calibri" w:cs="Calibri"/>
          <w:sz w:val="24"/>
          <w:szCs w:val="24"/>
        </w:rPr>
        <w:t>tiekėjas, su kuriuo buvo sudaryta Nuomos sutartis</w:t>
      </w:r>
      <w:r w:rsidR="00377469" w:rsidRPr="002B71B2">
        <w:rPr>
          <w:rFonts w:ascii="Calibri" w:eastAsia="Calibri" w:hAnsi="Calibri" w:cs="Calibri"/>
          <w:sz w:val="24"/>
          <w:szCs w:val="24"/>
        </w:rPr>
        <w:t xml:space="preserve">, </w:t>
      </w:r>
      <w:r w:rsidR="00AD39C8">
        <w:rPr>
          <w:rFonts w:ascii="Calibri" w:eastAsia="Calibri" w:hAnsi="Calibri" w:cs="Calibri"/>
          <w:sz w:val="24"/>
          <w:szCs w:val="24"/>
        </w:rPr>
        <w:t>kurios pagrindu</w:t>
      </w:r>
      <w:r w:rsidR="00B43DC8" w:rsidRPr="002B71B2">
        <w:rPr>
          <w:rFonts w:ascii="Calibri" w:eastAsia="Calibri" w:hAnsi="Calibri" w:cs="Calibri"/>
          <w:sz w:val="24"/>
          <w:szCs w:val="24"/>
        </w:rPr>
        <w:t>,</w:t>
      </w:r>
      <w:r w:rsidR="005545F5" w:rsidRPr="002B71B2">
        <w:rPr>
          <w:rFonts w:ascii="Calibri" w:eastAsia="Calibri" w:hAnsi="Calibri" w:cs="Calibri"/>
          <w:sz w:val="24"/>
          <w:szCs w:val="24"/>
        </w:rPr>
        <w:t xml:space="preserve"> Perkančioji organizacija įsigijo modulinių pastatų nuomą</w:t>
      </w:r>
      <w:r w:rsidR="008B19C3">
        <w:rPr>
          <w:rFonts w:ascii="Calibri" w:eastAsia="Calibri" w:hAnsi="Calibri" w:cs="Calibri"/>
          <w:sz w:val="24"/>
          <w:szCs w:val="24"/>
        </w:rPr>
        <w:t xml:space="preserve">. Be to, </w:t>
      </w:r>
      <w:r w:rsidR="005545F5" w:rsidRPr="002B71B2">
        <w:rPr>
          <w:rFonts w:ascii="Calibri" w:eastAsia="Calibri" w:hAnsi="Calibri" w:cs="Calibri"/>
          <w:sz w:val="24"/>
          <w:szCs w:val="24"/>
        </w:rPr>
        <w:t xml:space="preserve">buvo </w:t>
      </w:r>
      <w:r w:rsidR="008E54E0" w:rsidRPr="002B71B2">
        <w:rPr>
          <w:rFonts w:ascii="Calibri" w:eastAsia="Calibri" w:hAnsi="Calibri" w:cs="Calibri"/>
          <w:sz w:val="24"/>
          <w:szCs w:val="24"/>
        </w:rPr>
        <w:t>aiškiai nustatyta</w:t>
      </w:r>
      <w:r w:rsidR="005545F5" w:rsidRPr="002B71B2">
        <w:rPr>
          <w:rFonts w:ascii="Calibri" w:eastAsia="Calibri" w:hAnsi="Calibri" w:cs="Calibri"/>
          <w:sz w:val="24"/>
          <w:szCs w:val="24"/>
        </w:rPr>
        <w:t xml:space="preserve">, kad </w:t>
      </w:r>
      <w:r w:rsidR="00B43DC8" w:rsidRPr="002B71B2">
        <w:rPr>
          <w:rFonts w:ascii="Calibri" w:eastAsia="Calibri" w:hAnsi="Calibri" w:cs="Calibri"/>
          <w:sz w:val="24"/>
          <w:szCs w:val="24"/>
        </w:rPr>
        <w:t>pasibaigus nuomos terminui</w:t>
      </w:r>
      <w:r w:rsidR="005C3FD4" w:rsidRPr="002B71B2">
        <w:rPr>
          <w:rFonts w:ascii="Calibri" w:eastAsia="Calibri" w:hAnsi="Calibri" w:cs="Calibri"/>
          <w:sz w:val="24"/>
          <w:szCs w:val="24"/>
        </w:rPr>
        <w:t xml:space="preserve"> (48 mėnesiams), moduliniai</w:t>
      </w:r>
      <w:r w:rsidR="005545F5" w:rsidRPr="002B71B2">
        <w:rPr>
          <w:rFonts w:ascii="Calibri" w:eastAsia="Calibri" w:hAnsi="Calibri" w:cs="Calibri"/>
          <w:sz w:val="24"/>
          <w:szCs w:val="24"/>
        </w:rPr>
        <w:t xml:space="preserve"> pastatai bus </w:t>
      </w:r>
      <w:r w:rsidR="00372E68" w:rsidRPr="002B71B2">
        <w:rPr>
          <w:rFonts w:ascii="Calibri" w:eastAsia="Calibri" w:hAnsi="Calibri" w:cs="Calibri"/>
          <w:sz w:val="24"/>
          <w:szCs w:val="24"/>
        </w:rPr>
        <w:t>išmontuoti ir išvežti</w:t>
      </w:r>
      <w:r w:rsidR="00230002" w:rsidRPr="002B71B2">
        <w:rPr>
          <w:rFonts w:ascii="Calibri" w:eastAsia="Calibri" w:hAnsi="Calibri" w:cs="Calibri"/>
          <w:sz w:val="24"/>
          <w:szCs w:val="24"/>
        </w:rPr>
        <w:t xml:space="preserve">. </w:t>
      </w:r>
      <w:r w:rsidR="00F17B69" w:rsidRPr="002B71B2">
        <w:rPr>
          <w:rFonts w:ascii="Calibri" w:eastAsia="Calibri" w:hAnsi="Calibri" w:cs="Calibri"/>
          <w:sz w:val="24"/>
          <w:szCs w:val="24"/>
        </w:rPr>
        <w:t xml:space="preserve">Pažymėtina ir tai, kad Pirminio </w:t>
      </w:r>
      <w:r w:rsidR="00B148A1" w:rsidRPr="002B71B2">
        <w:rPr>
          <w:rFonts w:ascii="Calibri" w:eastAsia="Calibri" w:hAnsi="Calibri" w:cs="Calibri"/>
          <w:sz w:val="24"/>
          <w:szCs w:val="24"/>
        </w:rPr>
        <w:t>pirkimo dokumentuose</w:t>
      </w:r>
      <w:r w:rsidR="008B19C3">
        <w:rPr>
          <w:rFonts w:ascii="Calibri" w:eastAsia="Calibri" w:hAnsi="Calibri" w:cs="Calibri"/>
          <w:sz w:val="24"/>
          <w:szCs w:val="24"/>
        </w:rPr>
        <w:t xml:space="preserve"> </w:t>
      </w:r>
      <w:r w:rsidR="00230002" w:rsidRPr="002B71B2">
        <w:rPr>
          <w:rFonts w:ascii="Calibri" w:eastAsia="Calibri" w:hAnsi="Calibri" w:cs="Calibri"/>
          <w:sz w:val="24"/>
          <w:szCs w:val="24"/>
        </w:rPr>
        <w:t>nenus</w:t>
      </w:r>
      <w:r w:rsidR="000F6FE5" w:rsidRPr="002B71B2">
        <w:rPr>
          <w:rFonts w:ascii="Calibri" w:eastAsia="Calibri" w:hAnsi="Calibri" w:cs="Calibri"/>
          <w:sz w:val="24"/>
          <w:szCs w:val="24"/>
        </w:rPr>
        <w:t xml:space="preserve">tatytos </w:t>
      </w:r>
      <w:r w:rsidR="00002D40" w:rsidRPr="002B71B2">
        <w:rPr>
          <w:rFonts w:ascii="Calibri" w:eastAsia="Calibri" w:hAnsi="Calibri" w:cs="Calibri"/>
          <w:sz w:val="24"/>
          <w:szCs w:val="24"/>
        </w:rPr>
        <w:t>sąlygos</w:t>
      </w:r>
      <w:r w:rsidR="000F1BE1">
        <w:rPr>
          <w:rFonts w:ascii="Calibri" w:eastAsia="Calibri" w:hAnsi="Calibri" w:cs="Calibri"/>
          <w:sz w:val="24"/>
          <w:szCs w:val="24"/>
        </w:rPr>
        <w:t xml:space="preserve"> ir nenurodyta</w:t>
      </w:r>
      <w:r w:rsidR="000F6FE5" w:rsidRPr="002B71B2">
        <w:rPr>
          <w:rFonts w:ascii="Calibri" w:eastAsia="Calibri" w:hAnsi="Calibri" w:cs="Calibri"/>
          <w:sz w:val="24"/>
          <w:szCs w:val="24"/>
        </w:rPr>
        <w:t xml:space="preserve">, </w:t>
      </w:r>
      <w:r w:rsidR="008B19C3">
        <w:rPr>
          <w:rFonts w:ascii="Calibri" w:eastAsia="Calibri" w:hAnsi="Calibri" w:cs="Calibri"/>
          <w:sz w:val="24"/>
          <w:szCs w:val="24"/>
        </w:rPr>
        <w:t xml:space="preserve">kad </w:t>
      </w:r>
      <w:r w:rsidR="000F6FE5" w:rsidRPr="002B71B2">
        <w:rPr>
          <w:rFonts w:ascii="Calibri" w:eastAsia="Calibri" w:hAnsi="Calibri" w:cs="Calibri"/>
          <w:sz w:val="24"/>
          <w:szCs w:val="24"/>
        </w:rPr>
        <w:t xml:space="preserve">pasibaigus </w:t>
      </w:r>
      <w:r w:rsidR="003C030F" w:rsidRPr="002B71B2">
        <w:rPr>
          <w:rFonts w:ascii="Calibri" w:eastAsia="Calibri" w:hAnsi="Calibri" w:cs="Calibri"/>
          <w:sz w:val="24"/>
          <w:szCs w:val="24"/>
        </w:rPr>
        <w:t xml:space="preserve">Nuomos </w:t>
      </w:r>
      <w:r w:rsidR="000F6FE5" w:rsidRPr="002B71B2">
        <w:rPr>
          <w:rFonts w:ascii="Calibri" w:eastAsia="Calibri" w:hAnsi="Calibri" w:cs="Calibri"/>
          <w:sz w:val="24"/>
          <w:szCs w:val="24"/>
        </w:rPr>
        <w:t xml:space="preserve">sutarties terminui, moduliniai pastatai bus </w:t>
      </w:r>
      <w:r w:rsidR="00230002" w:rsidRPr="002B71B2">
        <w:rPr>
          <w:rFonts w:ascii="Calibri" w:eastAsia="Calibri" w:hAnsi="Calibri" w:cs="Calibri"/>
          <w:sz w:val="24"/>
          <w:szCs w:val="24"/>
        </w:rPr>
        <w:t xml:space="preserve">perduoti </w:t>
      </w:r>
      <w:r w:rsidR="000F6FE5" w:rsidRPr="002B71B2">
        <w:rPr>
          <w:rFonts w:ascii="Calibri" w:eastAsia="Calibri" w:hAnsi="Calibri" w:cs="Calibri"/>
          <w:sz w:val="24"/>
          <w:szCs w:val="24"/>
        </w:rPr>
        <w:t>P</w:t>
      </w:r>
      <w:r w:rsidR="00230002" w:rsidRPr="002B71B2">
        <w:rPr>
          <w:rFonts w:ascii="Calibri" w:eastAsia="Calibri" w:hAnsi="Calibri" w:cs="Calibri"/>
          <w:sz w:val="24"/>
          <w:szCs w:val="24"/>
        </w:rPr>
        <w:t>erkančiajai organizacijai nuosavybė</w:t>
      </w:r>
      <w:r w:rsidR="000F6FE5" w:rsidRPr="002B71B2">
        <w:rPr>
          <w:rFonts w:ascii="Calibri" w:eastAsia="Calibri" w:hAnsi="Calibri" w:cs="Calibri"/>
          <w:sz w:val="24"/>
          <w:szCs w:val="24"/>
        </w:rPr>
        <w:t>s pagrindais</w:t>
      </w:r>
      <w:r w:rsidR="003C030F" w:rsidRPr="002B71B2">
        <w:rPr>
          <w:rFonts w:ascii="Calibri" w:eastAsia="Calibri" w:hAnsi="Calibri" w:cs="Calibri"/>
          <w:sz w:val="24"/>
          <w:szCs w:val="24"/>
        </w:rPr>
        <w:t xml:space="preserve"> ir </w:t>
      </w:r>
      <w:r w:rsidR="008B19C3">
        <w:rPr>
          <w:rFonts w:ascii="Calibri" w:eastAsia="Calibri" w:hAnsi="Calibri" w:cs="Calibri"/>
          <w:sz w:val="24"/>
          <w:szCs w:val="24"/>
        </w:rPr>
        <w:t xml:space="preserve">(ar) </w:t>
      </w:r>
      <w:r w:rsidR="00002D40" w:rsidRPr="002B71B2">
        <w:rPr>
          <w:rFonts w:ascii="Calibri" w:eastAsia="Calibri" w:hAnsi="Calibri" w:cs="Calibri"/>
          <w:sz w:val="24"/>
          <w:szCs w:val="24"/>
        </w:rPr>
        <w:t>Perkančioji organizacija juos įsigis</w:t>
      </w:r>
      <w:r w:rsidR="003C030F" w:rsidRPr="002B71B2">
        <w:rPr>
          <w:rFonts w:ascii="Calibri" w:eastAsia="Calibri" w:hAnsi="Calibri" w:cs="Calibri"/>
          <w:sz w:val="24"/>
          <w:szCs w:val="24"/>
        </w:rPr>
        <w:t>.</w:t>
      </w:r>
      <w:r w:rsidR="00FB43DF" w:rsidRPr="002B71B2">
        <w:rPr>
          <w:rFonts w:ascii="Calibri" w:eastAsia="Calibri" w:hAnsi="Calibri" w:cs="Calibri"/>
          <w:sz w:val="24"/>
          <w:szCs w:val="24"/>
        </w:rPr>
        <w:t xml:space="preserve"> </w:t>
      </w:r>
      <w:r w:rsidR="00844877">
        <w:rPr>
          <w:rFonts w:ascii="Calibri" w:eastAsia="Calibri" w:hAnsi="Calibri" w:cs="Calibri"/>
          <w:sz w:val="24"/>
          <w:szCs w:val="24"/>
        </w:rPr>
        <w:t>Tokios</w:t>
      </w:r>
      <w:r w:rsidR="00467694">
        <w:rPr>
          <w:rFonts w:ascii="Calibri" w:eastAsia="Calibri" w:hAnsi="Calibri" w:cs="Calibri"/>
          <w:sz w:val="24"/>
          <w:szCs w:val="24"/>
        </w:rPr>
        <w:t xml:space="preserve"> sąlygos </w:t>
      </w:r>
      <w:r w:rsidR="008B19C3">
        <w:rPr>
          <w:rFonts w:ascii="Calibri" w:eastAsia="Calibri" w:hAnsi="Calibri" w:cs="Calibri"/>
          <w:sz w:val="24"/>
          <w:szCs w:val="24"/>
        </w:rPr>
        <w:t xml:space="preserve">yra </w:t>
      </w:r>
      <w:r w:rsidR="00D35797">
        <w:rPr>
          <w:rFonts w:ascii="Calibri" w:eastAsia="Calibri" w:hAnsi="Calibri" w:cs="Calibri"/>
          <w:sz w:val="24"/>
          <w:szCs w:val="24"/>
        </w:rPr>
        <w:t>esminė</w:t>
      </w:r>
      <w:r w:rsidR="008B19C3">
        <w:rPr>
          <w:rFonts w:ascii="Calibri" w:eastAsia="Calibri" w:hAnsi="Calibri" w:cs="Calibri"/>
          <w:sz w:val="24"/>
          <w:szCs w:val="24"/>
        </w:rPr>
        <w:t>s</w:t>
      </w:r>
      <w:r w:rsidR="00D35797">
        <w:rPr>
          <w:rFonts w:ascii="Calibri" w:eastAsia="Calibri" w:hAnsi="Calibri" w:cs="Calibri"/>
          <w:sz w:val="24"/>
          <w:szCs w:val="24"/>
        </w:rPr>
        <w:t>,</w:t>
      </w:r>
      <w:r w:rsidR="00467694">
        <w:rPr>
          <w:rFonts w:ascii="Calibri" w:eastAsia="Calibri" w:hAnsi="Calibri" w:cs="Calibri"/>
          <w:sz w:val="24"/>
          <w:szCs w:val="24"/>
        </w:rPr>
        <w:t xml:space="preserve"> </w:t>
      </w:r>
      <w:r w:rsidR="00360B83" w:rsidRPr="00A2180B">
        <w:rPr>
          <w:rFonts w:ascii="Calibri" w:eastAsia="Calibri" w:hAnsi="Calibri" w:cs="Calibri"/>
          <w:sz w:val="24"/>
          <w:szCs w:val="24"/>
        </w:rPr>
        <w:t>sprendžiant klausimą dėl</w:t>
      </w:r>
      <w:r w:rsidR="008B19C3" w:rsidRPr="00A2180B">
        <w:rPr>
          <w:rFonts w:ascii="Calibri" w:eastAsia="Calibri" w:hAnsi="Calibri" w:cs="Calibri"/>
          <w:sz w:val="24"/>
          <w:szCs w:val="24"/>
        </w:rPr>
        <w:t xml:space="preserve"> galimybės </w:t>
      </w:r>
      <w:r w:rsidR="00360B83" w:rsidRPr="00A2180B">
        <w:rPr>
          <w:rFonts w:ascii="Calibri" w:eastAsia="Calibri" w:hAnsi="Calibri" w:cs="Calibri"/>
          <w:sz w:val="24"/>
          <w:szCs w:val="24"/>
        </w:rPr>
        <w:t>Pirkim</w:t>
      </w:r>
      <w:r w:rsidR="008B19C3" w:rsidRPr="00A2180B">
        <w:rPr>
          <w:rFonts w:ascii="Calibri" w:eastAsia="Calibri" w:hAnsi="Calibri" w:cs="Calibri"/>
          <w:sz w:val="24"/>
          <w:szCs w:val="24"/>
        </w:rPr>
        <w:t>ą</w:t>
      </w:r>
      <w:r w:rsidR="00360B83" w:rsidRPr="00A2180B">
        <w:rPr>
          <w:rFonts w:ascii="Calibri" w:eastAsia="Calibri" w:hAnsi="Calibri" w:cs="Calibri"/>
          <w:sz w:val="24"/>
          <w:szCs w:val="24"/>
        </w:rPr>
        <w:t xml:space="preserve"> vykdy</w:t>
      </w:r>
      <w:r w:rsidR="008B19C3" w:rsidRPr="00A2180B">
        <w:rPr>
          <w:rFonts w:ascii="Calibri" w:eastAsia="Calibri" w:hAnsi="Calibri" w:cs="Calibri"/>
          <w:sz w:val="24"/>
          <w:szCs w:val="24"/>
        </w:rPr>
        <w:t>ti</w:t>
      </w:r>
      <w:r w:rsidR="0045096C" w:rsidRPr="00A2180B">
        <w:rPr>
          <w:rFonts w:ascii="Calibri" w:eastAsia="Calibri" w:hAnsi="Calibri" w:cs="Calibri"/>
          <w:sz w:val="24"/>
          <w:szCs w:val="24"/>
        </w:rPr>
        <w:t xml:space="preserve"> vadovaujantis Įstatymo 71 straipsnio 3 dalies 2 punktu</w:t>
      </w:r>
      <w:r w:rsidR="006B61CC" w:rsidRPr="00A2180B">
        <w:rPr>
          <w:rFonts w:ascii="Calibri" w:eastAsia="Calibri" w:hAnsi="Calibri" w:cs="Calibri"/>
          <w:sz w:val="24"/>
          <w:szCs w:val="24"/>
        </w:rPr>
        <w:t>;</w:t>
      </w:r>
    </w:p>
    <w:p w14:paraId="5D14CB31" w14:textId="2FB801D8" w:rsidR="009861DD" w:rsidRPr="002B71B2" w:rsidRDefault="008B19C3" w:rsidP="00CE71AD">
      <w:pPr>
        <w:numPr>
          <w:ilvl w:val="0"/>
          <w:numId w:val="8"/>
        </w:numPr>
        <w:tabs>
          <w:tab w:val="left" w:pos="993"/>
          <w:tab w:val="left" w:pos="1134"/>
        </w:tabs>
        <w:spacing w:after="0"/>
        <w:ind w:left="0" w:firstLine="567"/>
        <w:rPr>
          <w:rFonts w:ascii="Calibri" w:eastAsia="Calibri" w:hAnsi="Calibri" w:cs="Calibri"/>
          <w:sz w:val="24"/>
          <w:szCs w:val="24"/>
        </w:rPr>
      </w:pPr>
      <w:r w:rsidRPr="00A2180B">
        <w:rPr>
          <w:rFonts w:ascii="Calibri" w:eastAsia="Calibri" w:hAnsi="Calibri" w:cs="Calibri"/>
          <w:sz w:val="24"/>
          <w:szCs w:val="24"/>
        </w:rPr>
        <w:t>pirkimu siekiamo įsigyti objekto iš kitų rinkoje analogiškas prekes siūlančių tiekėjų negalėtų</w:t>
      </w:r>
      <w:r w:rsidR="00B467DE" w:rsidRPr="00A2180B">
        <w:rPr>
          <w:rFonts w:ascii="Calibri" w:eastAsia="Calibri" w:hAnsi="Calibri" w:cs="Calibri"/>
          <w:sz w:val="24"/>
          <w:szCs w:val="24"/>
        </w:rPr>
        <w:t xml:space="preserve">, </w:t>
      </w:r>
      <w:r w:rsidRPr="00A2180B">
        <w:rPr>
          <w:rFonts w:ascii="Calibri" w:eastAsia="Calibri" w:hAnsi="Calibri" w:cs="Calibri"/>
          <w:sz w:val="24"/>
          <w:szCs w:val="24"/>
        </w:rPr>
        <w:t xml:space="preserve">nes </w:t>
      </w:r>
      <w:r w:rsidR="00B467DE" w:rsidRPr="00A2180B">
        <w:rPr>
          <w:rFonts w:ascii="Calibri" w:eastAsia="Calibri" w:hAnsi="Calibri" w:cs="Calibri"/>
          <w:sz w:val="24"/>
          <w:szCs w:val="24"/>
        </w:rPr>
        <w:t>pakeitus tiekėją, perkančiajai organizacijai reikėtų įsigyti medžiagų, turinčių kitokias technines charakteristikas, ir dėl to atsirastų nesuderinamumas arba per didelių techninių eksploatavimo</w:t>
      </w:r>
      <w:r w:rsidR="00B467DE" w:rsidRPr="002B71B2">
        <w:rPr>
          <w:rFonts w:ascii="Calibri" w:eastAsia="Calibri" w:hAnsi="Calibri" w:cs="Calibri"/>
          <w:sz w:val="24"/>
          <w:szCs w:val="24"/>
        </w:rPr>
        <w:t xml:space="preserve"> ir priežiūros sunkumų</w:t>
      </w:r>
      <w:r w:rsidR="006F5D71" w:rsidRPr="002B71B2">
        <w:rPr>
          <w:rFonts w:ascii="Calibri" w:eastAsia="Calibri" w:hAnsi="Calibri" w:cs="Calibri"/>
          <w:sz w:val="24"/>
          <w:szCs w:val="24"/>
        </w:rPr>
        <w:t>, t. y.</w:t>
      </w:r>
      <w:r w:rsidR="004D4E9D">
        <w:rPr>
          <w:rFonts w:ascii="Calibri" w:eastAsia="Calibri" w:hAnsi="Calibri" w:cs="Calibri"/>
          <w:sz w:val="24"/>
          <w:szCs w:val="24"/>
        </w:rPr>
        <w:t>,</w:t>
      </w:r>
      <w:r w:rsidR="006F5D71" w:rsidRPr="002B71B2">
        <w:rPr>
          <w:rFonts w:ascii="Calibri" w:eastAsia="Calibri" w:hAnsi="Calibri" w:cs="Calibri"/>
          <w:sz w:val="24"/>
          <w:szCs w:val="24"/>
        </w:rPr>
        <w:t xml:space="preserve"> </w:t>
      </w:r>
      <w:r w:rsidR="00D34486" w:rsidRPr="002B71B2">
        <w:rPr>
          <w:rFonts w:ascii="Calibri" w:eastAsia="Calibri" w:hAnsi="Calibri" w:cs="Calibri"/>
          <w:sz w:val="24"/>
          <w:szCs w:val="24"/>
        </w:rPr>
        <w:t xml:space="preserve">Perkančioji organizacija objektyviais duomenimis privalo pagrįsti, kad </w:t>
      </w:r>
      <w:r w:rsidR="008724FC" w:rsidRPr="002B71B2">
        <w:rPr>
          <w:rFonts w:ascii="Calibri" w:eastAsia="Calibri" w:hAnsi="Calibri" w:cs="Calibri"/>
          <w:sz w:val="24"/>
          <w:szCs w:val="24"/>
        </w:rPr>
        <w:t xml:space="preserve">analogiškos prekės </w:t>
      </w:r>
      <w:r>
        <w:rPr>
          <w:rFonts w:ascii="Calibri" w:eastAsia="Calibri" w:hAnsi="Calibri" w:cs="Calibri"/>
          <w:sz w:val="24"/>
          <w:szCs w:val="24"/>
        </w:rPr>
        <w:t>būtų</w:t>
      </w:r>
      <w:r w:rsidR="008724FC" w:rsidRPr="002B71B2">
        <w:rPr>
          <w:rFonts w:ascii="Calibri" w:eastAsia="Calibri" w:hAnsi="Calibri" w:cs="Calibri"/>
          <w:sz w:val="24"/>
          <w:szCs w:val="24"/>
        </w:rPr>
        <w:t xml:space="preserve"> nepriimtinos</w:t>
      </w:r>
      <w:r w:rsidR="00545B5D" w:rsidRPr="002B71B2">
        <w:rPr>
          <w:rFonts w:ascii="Calibri" w:eastAsia="Calibri" w:hAnsi="Calibri" w:cs="Calibri"/>
          <w:sz w:val="24"/>
          <w:szCs w:val="24"/>
        </w:rPr>
        <w:t xml:space="preserve">, o </w:t>
      </w:r>
      <w:r w:rsidR="00D34486" w:rsidRPr="002B71B2">
        <w:rPr>
          <w:rFonts w:ascii="Calibri" w:eastAsia="Calibri" w:hAnsi="Calibri" w:cs="Calibri"/>
          <w:sz w:val="24"/>
          <w:szCs w:val="24"/>
        </w:rPr>
        <w:t xml:space="preserve">pakeitus tiekėją, reikėtų įsigyti prekių, turinčių kitokias technines charakteristikas, ir dėl to atsirastų nesuderinamumas ar per didelių techninių eksploatacijos ir priežiūros sunkumų. </w:t>
      </w:r>
    </w:p>
    <w:p w14:paraId="0552E8B4" w14:textId="243C1F3C" w:rsidR="00FE2511" w:rsidRPr="002B71B2" w:rsidRDefault="00FE2511" w:rsidP="00CE71AD">
      <w:pPr>
        <w:spacing w:after="0"/>
        <w:ind w:firstLine="567"/>
        <w:jc w:val="both"/>
        <w:rPr>
          <w:rFonts w:cstheme="minorHAnsi"/>
          <w:i/>
          <w:iCs/>
          <w:sz w:val="24"/>
          <w:szCs w:val="24"/>
          <w:shd w:val="clear" w:color="auto" w:fill="FFFFFF"/>
        </w:rPr>
      </w:pPr>
      <w:r w:rsidRPr="002B71B2">
        <w:rPr>
          <w:rFonts w:cstheme="minorHAnsi"/>
          <w:sz w:val="24"/>
          <w:szCs w:val="24"/>
        </w:rPr>
        <w:t xml:space="preserve">Tarnyba atkreipia dėmesį, </w:t>
      </w:r>
      <w:r w:rsidR="001E2988" w:rsidRPr="002B71B2">
        <w:rPr>
          <w:rFonts w:cstheme="minorHAnsi"/>
          <w:sz w:val="24"/>
          <w:szCs w:val="24"/>
        </w:rPr>
        <w:t>kad</w:t>
      </w:r>
      <w:r w:rsidRPr="002B71B2">
        <w:rPr>
          <w:rFonts w:cstheme="minorHAnsi"/>
          <w:sz w:val="24"/>
          <w:szCs w:val="24"/>
        </w:rPr>
        <w:t xml:space="preserve"> 2014 m. vasario 26 d. </w:t>
      </w:r>
      <w:bookmarkStart w:id="5" w:name="_Hlk103332768"/>
      <w:r w:rsidRPr="002B71B2">
        <w:rPr>
          <w:rFonts w:cstheme="minorHAnsi"/>
          <w:sz w:val="24"/>
          <w:szCs w:val="24"/>
        </w:rPr>
        <w:t>Europos Parlamento Direktyvos 2014/24/ES dėl viešųjų pirkimų</w:t>
      </w:r>
      <w:bookmarkEnd w:id="5"/>
      <w:r w:rsidRPr="002B71B2">
        <w:rPr>
          <w:rFonts w:cstheme="minorHAnsi"/>
          <w:sz w:val="24"/>
          <w:szCs w:val="24"/>
        </w:rPr>
        <w:t xml:space="preserve">, kuria panaikinama </w:t>
      </w:r>
      <w:bookmarkStart w:id="6" w:name="_Hlk103323244"/>
      <w:r w:rsidRPr="002B71B2">
        <w:rPr>
          <w:rFonts w:cstheme="minorHAnsi"/>
          <w:sz w:val="24"/>
          <w:szCs w:val="24"/>
        </w:rPr>
        <w:t xml:space="preserve">Direktyva 2004/18/EB preambulėje </w:t>
      </w:r>
      <w:bookmarkEnd w:id="6"/>
      <w:r w:rsidRPr="002B71B2">
        <w:rPr>
          <w:rFonts w:cstheme="minorHAnsi"/>
          <w:sz w:val="24"/>
          <w:szCs w:val="24"/>
        </w:rPr>
        <w:t>(50) nustatyta, kad „&lt;...&gt; atsižvelgiant į žalingus padarinius konkurencijai, derybos be išankstinio skelbimo apie pirkimą turėtų būti naudojamos tik išimtinėmis aplinkybėmis</w:t>
      </w:r>
      <w:r w:rsidR="007255F8" w:rsidRPr="002B71B2">
        <w:rPr>
          <w:rFonts w:cstheme="minorHAnsi"/>
          <w:sz w:val="24"/>
          <w:szCs w:val="24"/>
        </w:rPr>
        <w:t xml:space="preserve"> &lt;...&gt;</w:t>
      </w:r>
      <w:r w:rsidRPr="002B71B2">
        <w:rPr>
          <w:rFonts w:cstheme="minorHAnsi"/>
          <w:sz w:val="24"/>
          <w:szCs w:val="24"/>
        </w:rPr>
        <w:t xml:space="preserve"> </w:t>
      </w:r>
      <w:r w:rsidRPr="002B71B2">
        <w:rPr>
          <w:rFonts w:cstheme="minorHAnsi"/>
          <w:sz w:val="24"/>
          <w:szCs w:val="24"/>
          <w:shd w:val="clear" w:color="auto" w:fill="FFFFFF"/>
        </w:rPr>
        <w:t xml:space="preserve">kai &lt;...&gt; išskirtinumo padėtis yra susidariusi dėl techninių priežasčių, jos turėtų būti tiksliai apibrėžtos ir kiekvienu atskiru atveju pagrįstos. Minėtosios priežastys galėtų būti &lt;...&gt; faktas, kad </w:t>
      </w:r>
      <w:bookmarkStart w:id="7" w:name="_Hlk69995448"/>
      <w:r w:rsidRPr="002B71B2">
        <w:rPr>
          <w:rFonts w:cstheme="minorHAnsi"/>
          <w:sz w:val="24"/>
          <w:szCs w:val="24"/>
          <w:shd w:val="clear" w:color="auto" w:fill="FFFFFF"/>
        </w:rPr>
        <w:t>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7"/>
      <w:r w:rsidRPr="002B71B2">
        <w:rPr>
          <w:rFonts w:cstheme="minorHAnsi"/>
          <w:sz w:val="24"/>
          <w:szCs w:val="24"/>
          <w:shd w:val="clear" w:color="auto" w:fill="FFFFFF"/>
        </w:rPr>
        <w:t>ą &lt;...&gt;“.</w:t>
      </w:r>
    </w:p>
    <w:p w14:paraId="5AD2D8F0" w14:textId="1D9EBAA5" w:rsidR="00176212" w:rsidRPr="002B71B2" w:rsidRDefault="0091732A"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Nagrinėjamu atveju, P</w:t>
      </w:r>
      <w:r w:rsidR="00E83080" w:rsidRPr="002B71B2">
        <w:rPr>
          <w:rFonts w:ascii="Calibri" w:eastAsia="Calibri" w:hAnsi="Calibri" w:cs="Calibri"/>
          <w:sz w:val="24"/>
          <w:szCs w:val="24"/>
        </w:rPr>
        <w:t>erkančioji organizacija</w:t>
      </w:r>
      <w:r w:rsidR="00E52A15" w:rsidRPr="002B71B2">
        <w:rPr>
          <w:rFonts w:ascii="Calibri" w:eastAsia="Calibri" w:hAnsi="Calibri" w:cs="Calibri"/>
          <w:sz w:val="24"/>
          <w:szCs w:val="24"/>
        </w:rPr>
        <w:t>, siekdama pagrįsti</w:t>
      </w:r>
      <w:r w:rsidR="00EE27F8" w:rsidRPr="002B71B2">
        <w:rPr>
          <w:rFonts w:ascii="Calibri" w:eastAsia="Calibri" w:hAnsi="Calibri" w:cs="Calibri"/>
          <w:sz w:val="24"/>
          <w:szCs w:val="24"/>
        </w:rPr>
        <w:t xml:space="preserve">, kad egzistuoja </w:t>
      </w:r>
      <w:r w:rsidR="00222281">
        <w:rPr>
          <w:rFonts w:ascii="Calibri" w:eastAsia="Calibri" w:hAnsi="Calibri" w:cs="Calibri"/>
          <w:sz w:val="24"/>
          <w:szCs w:val="24"/>
        </w:rPr>
        <w:t xml:space="preserve">neskelbiamų derybų vykdymo </w:t>
      </w:r>
      <w:r w:rsidR="00EE27F8" w:rsidRPr="002B71B2">
        <w:rPr>
          <w:rFonts w:ascii="Calibri" w:eastAsia="Calibri" w:hAnsi="Calibri" w:cs="Calibri"/>
          <w:sz w:val="24"/>
          <w:szCs w:val="24"/>
        </w:rPr>
        <w:t xml:space="preserve">sąlygos nustatytos Įstatymo 71 straipsnio 3 dalies 2 punkte, taip pat </w:t>
      </w:r>
      <w:r w:rsidR="00C414D2" w:rsidRPr="002B71B2">
        <w:rPr>
          <w:rFonts w:ascii="Calibri" w:eastAsia="Calibri" w:hAnsi="Calibri" w:cs="Calibri"/>
          <w:sz w:val="24"/>
          <w:szCs w:val="24"/>
        </w:rPr>
        <w:t>ir sąlygos, susijusios su techninėmis priežastimis,</w:t>
      </w:r>
      <w:r w:rsidR="001C352F" w:rsidRPr="002B71B2">
        <w:rPr>
          <w:rFonts w:ascii="Calibri" w:eastAsia="Calibri" w:hAnsi="Calibri" w:cs="Calibri"/>
          <w:sz w:val="24"/>
          <w:szCs w:val="24"/>
        </w:rPr>
        <w:t xml:space="preserve"> prašyme </w:t>
      </w:r>
      <w:r w:rsidR="00222281">
        <w:rPr>
          <w:rFonts w:ascii="Calibri" w:eastAsia="Calibri" w:hAnsi="Calibri" w:cs="Calibri"/>
          <w:sz w:val="24"/>
          <w:szCs w:val="24"/>
        </w:rPr>
        <w:t>nurodė</w:t>
      </w:r>
      <w:r w:rsidR="00C10668" w:rsidRPr="002B71B2">
        <w:rPr>
          <w:rFonts w:ascii="Calibri" w:eastAsia="Calibri" w:hAnsi="Calibri" w:cs="Calibri"/>
          <w:sz w:val="24"/>
          <w:szCs w:val="24"/>
        </w:rPr>
        <w:t xml:space="preserve">, kad </w:t>
      </w:r>
      <w:r w:rsidR="00C414D2" w:rsidRPr="002B71B2">
        <w:rPr>
          <w:rFonts w:ascii="Calibri" w:eastAsia="Calibri" w:hAnsi="Calibri" w:cs="Calibri"/>
          <w:sz w:val="24"/>
          <w:szCs w:val="24"/>
        </w:rPr>
        <w:t>m</w:t>
      </w:r>
      <w:r w:rsidR="00B15572" w:rsidRPr="002B71B2">
        <w:rPr>
          <w:rFonts w:ascii="Calibri" w:eastAsia="Calibri" w:hAnsi="Calibri" w:cs="Calibri"/>
          <w:sz w:val="24"/>
          <w:szCs w:val="24"/>
        </w:rPr>
        <w:t xml:space="preserve">odulinius pastatus </w:t>
      </w:r>
      <w:r w:rsidR="00C10668" w:rsidRPr="002B71B2">
        <w:rPr>
          <w:rFonts w:ascii="Calibri" w:eastAsia="Calibri" w:hAnsi="Calibri" w:cs="Calibri"/>
          <w:sz w:val="24"/>
          <w:szCs w:val="24"/>
        </w:rPr>
        <w:t xml:space="preserve">perkant ne iš </w:t>
      </w:r>
      <w:r w:rsidR="00222281">
        <w:rPr>
          <w:rFonts w:ascii="Calibri" w:eastAsia="Calibri" w:hAnsi="Calibri" w:cs="Calibri"/>
          <w:sz w:val="24"/>
          <w:szCs w:val="24"/>
        </w:rPr>
        <w:t>dabartinio T</w:t>
      </w:r>
      <w:r w:rsidR="00C10668" w:rsidRPr="002B71B2">
        <w:rPr>
          <w:rFonts w:ascii="Calibri" w:eastAsia="Calibri" w:hAnsi="Calibri" w:cs="Calibri"/>
          <w:sz w:val="24"/>
          <w:szCs w:val="24"/>
        </w:rPr>
        <w:t>iekėjo</w:t>
      </w:r>
      <w:r w:rsidR="00143298" w:rsidRPr="002B71B2">
        <w:rPr>
          <w:rFonts w:ascii="Calibri" w:eastAsia="Calibri" w:hAnsi="Calibri" w:cs="Calibri"/>
          <w:sz w:val="24"/>
          <w:szCs w:val="24"/>
        </w:rPr>
        <w:t xml:space="preserve">, </w:t>
      </w:r>
      <w:r w:rsidR="00C10668" w:rsidRPr="002B71B2">
        <w:rPr>
          <w:rFonts w:ascii="Calibri" w:eastAsia="Calibri" w:hAnsi="Calibri" w:cs="Calibri"/>
          <w:sz w:val="24"/>
          <w:szCs w:val="24"/>
        </w:rPr>
        <w:t xml:space="preserve">Perkančiajai </w:t>
      </w:r>
      <w:r w:rsidR="00AB3517">
        <w:rPr>
          <w:rFonts w:ascii="Calibri" w:eastAsia="Calibri" w:hAnsi="Calibri" w:cs="Calibri"/>
          <w:sz w:val="24"/>
          <w:szCs w:val="24"/>
        </w:rPr>
        <w:t xml:space="preserve">organizacijai </w:t>
      </w:r>
      <w:r w:rsidR="00C10668" w:rsidRPr="002B71B2">
        <w:rPr>
          <w:rFonts w:ascii="Calibri" w:eastAsia="Calibri" w:hAnsi="Calibri" w:cs="Calibri"/>
          <w:sz w:val="24"/>
          <w:szCs w:val="24"/>
        </w:rPr>
        <w:t>atsirastų papildomų techninių sunkumų ir perteklinių finansinių išlaidų.</w:t>
      </w:r>
      <w:r w:rsidR="002E4432" w:rsidRPr="002B71B2">
        <w:rPr>
          <w:rFonts w:ascii="Calibri" w:eastAsia="Calibri" w:hAnsi="Calibri" w:cs="Calibri"/>
          <w:sz w:val="24"/>
          <w:szCs w:val="24"/>
        </w:rPr>
        <w:t xml:space="preserve"> </w:t>
      </w:r>
      <w:r w:rsidR="00E77BCB" w:rsidRPr="002B71B2">
        <w:rPr>
          <w:rFonts w:ascii="Calibri" w:eastAsia="Calibri" w:hAnsi="Calibri" w:cs="Calibri"/>
          <w:sz w:val="24"/>
          <w:szCs w:val="24"/>
        </w:rPr>
        <w:t xml:space="preserve">Taip pat </w:t>
      </w:r>
      <w:r w:rsidR="00664CDF">
        <w:rPr>
          <w:rFonts w:ascii="Calibri" w:eastAsia="Calibri" w:hAnsi="Calibri" w:cs="Calibri"/>
          <w:sz w:val="24"/>
          <w:szCs w:val="24"/>
        </w:rPr>
        <w:t xml:space="preserve">pateikė </w:t>
      </w:r>
      <w:r w:rsidR="000360C8" w:rsidRPr="002B71B2">
        <w:rPr>
          <w:rFonts w:ascii="Calibri" w:eastAsia="Calibri" w:hAnsi="Calibri" w:cs="Calibri"/>
          <w:sz w:val="24"/>
          <w:szCs w:val="24"/>
        </w:rPr>
        <w:t>paaiškin</w:t>
      </w:r>
      <w:r w:rsidR="00664CDF">
        <w:rPr>
          <w:rFonts w:ascii="Calibri" w:eastAsia="Calibri" w:hAnsi="Calibri" w:cs="Calibri"/>
          <w:sz w:val="24"/>
          <w:szCs w:val="24"/>
        </w:rPr>
        <w:t>imus</w:t>
      </w:r>
      <w:r w:rsidR="00176212" w:rsidRPr="002B71B2">
        <w:rPr>
          <w:rFonts w:ascii="Calibri" w:eastAsia="Calibri" w:hAnsi="Calibri" w:cs="Calibri"/>
          <w:sz w:val="24"/>
          <w:szCs w:val="24"/>
        </w:rPr>
        <w:t xml:space="preserve">, kad iš naujo projektuoti modulinius pastatus, juos pagaminti ir pastatyti, įrengti inžinerinę infrastruktūrą kainuotų dvigubai brangiau nei įsigyti </w:t>
      </w:r>
      <w:r w:rsidR="00222281">
        <w:rPr>
          <w:rFonts w:ascii="Calibri" w:eastAsia="Calibri" w:hAnsi="Calibri" w:cs="Calibri"/>
          <w:sz w:val="24"/>
          <w:szCs w:val="24"/>
        </w:rPr>
        <w:t xml:space="preserve">jau </w:t>
      </w:r>
      <w:r w:rsidR="00176212" w:rsidRPr="002B71B2">
        <w:rPr>
          <w:rFonts w:ascii="Calibri" w:eastAsia="Calibri" w:hAnsi="Calibri" w:cs="Calibri"/>
          <w:sz w:val="24"/>
          <w:szCs w:val="24"/>
        </w:rPr>
        <w:t>esamus</w:t>
      </w:r>
      <w:r w:rsidR="00664CDF">
        <w:rPr>
          <w:rFonts w:ascii="Calibri" w:eastAsia="Calibri" w:hAnsi="Calibri" w:cs="Calibri"/>
          <w:sz w:val="24"/>
          <w:szCs w:val="24"/>
        </w:rPr>
        <w:t xml:space="preserve">, </w:t>
      </w:r>
      <w:r w:rsidR="00222281">
        <w:rPr>
          <w:rFonts w:ascii="Calibri" w:eastAsia="Calibri" w:hAnsi="Calibri" w:cs="Calibri"/>
          <w:sz w:val="24"/>
          <w:szCs w:val="24"/>
        </w:rPr>
        <w:t xml:space="preserve">todėl </w:t>
      </w:r>
      <w:r w:rsidR="007B39BF" w:rsidRPr="002B71B2">
        <w:rPr>
          <w:rFonts w:ascii="Calibri" w:eastAsia="Calibri" w:hAnsi="Calibri" w:cs="Calibri"/>
          <w:sz w:val="24"/>
          <w:szCs w:val="24"/>
        </w:rPr>
        <w:t xml:space="preserve">įsigyjant modulinius pastatus iš </w:t>
      </w:r>
      <w:r w:rsidR="00222281">
        <w:rPr>
          <w:rFonts w:ascii="Calibri" w:eastAsia="Calibri" w:hAnsi="Calibri" w:cs="Calibri"/>
          <w:sz w:val="24"/>
          <w:szCs w:val="24"/>
        </w:rPr>
        <w:t>T</w:t>
      </w:r>
      <w:r w:rsidR="00222281" w:rsidRPr="002B71B2">
        <w:rPr>
          <w:rFonts w:ascii="Calibri" w:eastAsia="Calibri" w:hAnsi="Calibri" w:cs="Calibri"/>
          <w:sz w:val="24"/>
          <w:szCs w:val="24"/>
        </w:rPr>
        <w:t xml:space="preserve">iekėjo </w:t>
      </w:r>
      <w:r w:rsidR="00176212" w:rsidRPr="002B71B2">
        <w:rPr>
          <w:rFonts w:ascii="Calibri" w:eastAsia="Calibri" w:hAnsi="Calibri" w:cs="Calibri"/>
          <w:sz w:val="24"/>
          <w:szCs w:val="24"/>
        </w:rPr>
        <w:t>būtų sutaup</w:t>
      </w:r>
      <w:r w:rsidR="00222281">
        <w:rPr>
          <w:rFonts w:ascii="Calibri" w:eastAsia="Calibri" w:hAnsi="Calibri" w:cs="Calibri"/>
          <w:sz w:val="24"/>
          <w:szCs w:val="24"/>
        </w:rPr>
        <w:t>ytos</w:t>
      </w:r>
      <w:r w:rsidR="00176212" w:rsidRPr="002B71B2">
        <w:rPr>
          <w:rFonts w:ascii="Calibri" w:eastAsia="Calibri" w:hAnsi="Calibri" w:cs="Calibri"/>
          <w:sz w:val="24"/>
          <w:szCs w:val="24"/>
        </w:rPr>
        <w:t xml:space="preserve"> lėšos naujų modulinių pastatų projektavimui, esamų modulinių pastatų išmontavimui bei išvežimui, naujų modulinių pastatų pagaminimui, atvežimui, pastatymui, naujos inžinerinės infrastruktūros įrengimui</w:t>
      </w:r>
      <w:r w:rsidR="000C3166" w:rsidRPr="002B71B2">
        <w:rPr>
          <w:rFonts w:ascii="Calibri" w:eastAsia="Calibri" w:hAnsi="Calibri" w:cs="Calibri"/>
          <w:sz w:val="24"/>
          <w:szCs w:val="24"/>
        </w:rPr>
        <w:t>.</w:t>
      </w:r>
    </w:p>
    <w:p w14:paraId="0652E639" w14:textId="064DAB47" w:rsidR="008A6D1F" w:rsidRDefault="00C7026B"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Tarnyba pažymi, kad Perkančiosios organizacijos pateikti paaiškinimai ir dokumentai</w:t>
      </w:r>
      <w:r w:rsidRPr="002B71B2">
        <w:rPr>
          <w:rStyle w:val="FootnoteReference"/>
          <w:rFonts w:ascii="Calibri" w:eastAsia="Calibri" w:hAnsi="Calibri" w:cs="Calibri"/>
          <w:sz w:val="24"/>
          <w:szCs w:val="24"/>
        </w:rPr>
        <w:footnoteReference w:id="10"/>
      </w:r>
      <w:r w:rsidRPr="002B71B2">
        <w:rPr>
          <w:rFonts w:ascii="Calibri" w:eastAsia="Calibri" w:hAnsi="Calibri" w:cs="Calibri"/>
          <w:sz w:val="24"/>
          <w:szCs w:val="24"/>
        </w:rPr>
        <w:t xml:space="preserve"> </w:t>
      </w:r>
      <w:r w:rsidR="004F7CD4" w:rsidRPr="002B71B2">
        <w:rPr>
          <w:rFonts w:ascii="Calibri" w:eastAsia="Calibri" w:hAnsi="Calibri" w:cs="Calibri"/>
          <w:sz w:val="24"/>
          <w:szCs w:val="24"/>
        </w:rPr>
        <w:t xml:space="preserve">iš esmės </w:t>
      </w:r>
      <w:r w:rsidRPr="002B71B2">
        <w:rPr>
          <w:rFonts w:ascii="Calibri" w:eastAsia="Calibri" w:hAnsi="Calibri" w:cs="Calibri"/>
          <w:sz w:val="24"/>
          <w:szCs w:val="24"/>
        </w:rPr>
        <w:t>patvirtina</w:t>
      </w:r>
      <w:r w:rsidR="00222281">
        <w:rPr>
          <w:rFonts w:ascii="Calibri" w:eastAsia="Calibri" w:hAnsi="Calibri" w:cs="Calibri"/>
          <w:sz w:val="24"/>
          <w:szCs w:val="24"/>
        </w:rPr>
        <w:t xml:space="preserve"> bei pagrindžia</w:t>
      </w:r>
      <w:r w:rsidRPr="002B71B2">
        <w:rPr>
          <w:rFonts w:ascii="Calibri" w:eastAsia="Calibri" w:hAnsi="Calibri" w:cs="Calibri"/>
          <w:sz w:val="24"/>
          <w:szCs w:val="24"/>
        </w:rPr>
        <w:t xml:space="preserve">, kad </w:t>
      </w:r>
      <w:r w:rsidR="004F7CD4" w:rsidRPr="002B71B2">
        <w:rPr>
          <w:rFonts w:ascii="Calibri" w:eastAsia="Calibri" w:hAnsi="Calibri" w:cs="Calibri"/>
          <w:sz w:val="24"/>
          <w:szCs w:val="24"/>
        </w:rPr>
        <w:t xml:space="preserve">siekiamas įsigyti prekes, t. y. modulinius pastatus, </w:t>
      </w:r>
      <w:r w:rsidR="00661B2A">
        <w:rPr>
          <w:rFonts w:ascii="Calibri" w:eastAsia="Calibri" w:hAnsi="Calibri" w:cs="Calibri"/>
          <w:sz w:val="24"/>
          <w:szCs w:val="24"/>
        </w:rPr>
        <w:t xml:space="preserve">rinkoje galima įsigyti ir iš </w:t>
      </w:r>
      <w:r w:rsidRPr="002B71B2">
        <w:rPr>
          <w:rFonts w:ascii="Calibri" w:eastAsia="Calibri" w:hAnsi="Calibri" w:cs="Calibri"/>
          <w:sz w:val="24"/>
          <w:szCs w:val="24"/>
        </w:rPr>
        <w:t>kit</w:t>
      </w:r>
      <w:r w:rsidR="00661B2A">
        <w:rPr>
          <w:rFonts w:ascii="Calibri" w:eastAsia="Calibri" w:hAnsi="Calibri" w:cs="Calibri"/>
          <w:sz w:val="24"/>
          <w:szCs w:val="24"/>
        </w:rPr>
        <w:t>ų</w:t>
      </w:r>
      <w:r w:rsidRPr="002B71B2">
        <w:rPr>
          <w:rFonts w:ascii="Calibri" w:eastAsia="Calibri" w:hAnsi="Calibri" w:cs="Calibri"/>
          <w:sz w:val="24"/>
          <w:szCs w:val="24"/>
        </w:rPr>
        <w:t xml:space="preserve"> ekonominės veiklos vykdytoj</w:t>
      </w:r>
      <w:r w:rsidR="00661B2A">
        <w:rPr>
          <w:rFonts w:ascii="Calibri" w:eastAsia="Calibri" w:hAnsi="Calibri" w:cs="Calibri"/>
          <w:sz w:val="24"/>
          <w:szCs w:val="24"/>
        </w:rPr>
        <w:t>ų</w:t>
      </w:r>
      <w:r w:rsidRPr="002B71B2">
        <w:rPr>
          <w:rFonts w:ascii="Calibri" w:eastAsia="Calibri" w:hAnsi="Calibri" w:cs="Calibri"/>
          <w:sz w:val="24"/>
          <w:szCs w:val="24"/>
        </w:rPr>
        <w:t xml:space="preserve">. </w:t>
      </w:r>
      <w:r w:rsidR="00A04DAD" w:rsidRPr="002B71B2">
        <w:rPr>
          <w:rFonts w:ascii="Calibri" w:eastAsia="Calibri" w:hAnsi="Calibri" w:cs="Calibri"/>
          <w:sz w:val="24"/>
          <w:szCs w:val="24"/>
        </w:rPr>
        <w:t xml:space="preserve">Taip pat, </w:t>
      </w:r>
      <w:r w:rsidRPr="002B71B2">
        <w:rPr>
          <w:rFonts w:ascii="Calibri" w:eastAsia="Calibri" w:hAnsi="Calibri" w:cs="Calibri"/>
          <w:sz w:val="24"/>
          <w:szCs w:val="24"/>
        </w:rPr>
        <w:t xml:space="preserve">pirmiau nurodyti Perkančiosios organizacijos </w:t>
      </w:r>
      <w:r w:rsidR="00BB0405" w:rsidRPr="002B71B2">
        <w:rPr>
          <w:rFonts w:ascii="Calibri" w:eastAsia="Calibri" w:hAnsi="Calibri" w:cs="Calibri"/>
          <w:sz w:val="24"/>
          <w:szCs w:val="24"/>
        </w:rPr>
        <w:t xml:space="preserve">argumentai </w:t>
      </w:r>
      <w:r w:rsidRPr="002B71B2">
        <w:rPr>
          <w:rFonts w:ascii="Calibri" w:eastAsia="Calibri" w:hAnsi="Calibri" w:cs="Calibri"/>
          <w:sz w:val="24"/>
          <w:szCs w:val="24"/>
        </w:rPr>
        <w:t xml:space="preserve">negali būti vertinami kaip techninės priežastys Įstatymo </w:t>
      </w:r>
      <w:r w:rsidR="004918DD" w:rsidRPr="002B71B2">
        <w:rPr>
          <w:rFonts w:ascii="Calibri" w:eastAsia="Calibri" w:hAnsi="Calibri" w:cs="Calibri"/>
          <w:sz w:val="24"/>
          <w:szCs w:val="24"/>
        </w:rPr>
        <w:t xml:space="preserve">71 straipsnio 3 </w:t>
      </w:r>
      <w:r w:rsidR="004918DD" w:rsidRPr="002B71B2">
        <w:rPr>
          <w:rFonts w:ascii="Calibri" w:eastAsia="Calibri" w:hAnsi="Calibri" w:cs="Calibri"/>
          <w:sz w:val="24"/>
          <w:szCs w:val="24"/>
        </w:rPr>
        <w:lastRenderedPageBreak/>
        <w:t xml:space="preserve">dalies 2 punkto </w:t>
      </w:r>
      <w:r w:rsidRPr="002B71B2">
        <w:rPr>
          <w:rFonts w:ascii="Calibri" w:eastAsia="Calibri" w:hAnsi="Calibri" w:cs="Calibri"/>
          <w:sz w:val="24"/>
          <w:szCs w:val="24"/>
        </w:rPr>
        <w:t xml:space="preserve">prasme, nes neįrodo, kad objektyviai kitam tiekėjui </w:t>
      </w:r>
      <w:r w:rsidR="002962F4">
        <w:rPr>
          <w:rFonts w:ascii="Calibri" w:eastAsia="Calibri" w:hAnsi="Calibri" w:cs="Calibri"/>
          <w:sz w:val="24"/>
          <w:szCs w:val="24"/>
        </w:rPr>
        <w:t xml:space="preserve">atsirastų </w:t>
      </w:r>
      <w:r w:rsidR="008A6D1F" w:rsidRPr="008A6D1F">
        <w:rPr>
          <w:rFonts w:ascii="Calibri" w:eastAsia="Calibri" w:hAnsi="Calibri" w:cs="Calibri"/>
          <w:sz w:val="24"/>
          <w:szCs w:val="24"/>
        </w:rPr>
        <w:t>per didelių techninių eksploatavimo ir priežiūros sunkumų</w:t>
      </w:r>
      <w:r w:rsidR="00F745AD">
        <w:rPr>
          <w:rFonts w:ascii="Calibri" w:eastAsia="Calibri" w:hAnsi="Calibri" w:cs="Calibri"/>
          <w:sz w:val="24"/>
          <w:szCs w:val="24"/>
        </w:rPr>
        <w:t>, susijusių su Pirkimo obj</w:t>
      </w:r>
      <w:r w:rsidR="000720EA">
        <w:rPr>
          <w:rFonts w:ascii="Calibri" w:eastAsia="Calibri" w:hAnsi="Calibri" w:cs="Calibri"/>
          <w:sz w:val="24"/>
          <w:szCs w:val="24"/>
        </w:rPr>
        <w:t>e</w:t>
      </w:r>
      <w:r w:rsidR="00F745AD">
        <w:rPr>
          <w:rFonts w:ascii="Calibri" w:eastAsia="Calibri" w:hAnsi="Calibri" w:cs="Calibri"/>
          <w:sz w:val="24"/>
          <w:szCs w:val="24"/>
        </w:rPr>
        <w:t>ktu</w:t>
      </w:r>
      <w:r w:rsidR="00156218">
        <w:rPr>
          <w:rFonts w:ascii="Calibri" w:eastAsia="Calibri" w:hAnsi="Calibri" w:cs="Calibri"/>
          <w:sz w:val="24"/>
          <w:szCs w:val="24"/>
        </w:rPr>
        <w:t>.</w:t>
      </w:r>
    </w:p>
    <w:p w14:paraId="5C65EAFF" w14:textId="4FEF26B3" w:rsidR="004067D2" w:rsidRPr="002B71B2" w:rsidRDefault="00AB4D15" w:rsidP="00CE71AD">
      <w:pPr>
        <w:tabs>
          <w:tab w:val="left" w:pos="993"/>
          <w:tab w:val="left" w:pos="1134"/>
        </w:tabs>
        <w:spacing w:after="0"/>
        <w:ind w:firstLine="567"/>
        <w:rPr>
          <w:rFonts w:ascii="Calibri" w:eastAsia="Calibri" w:hAnsi="Calibri" w:cs="Calibri"/>
          <w:sz w:val="24"/>
          <w:szCs w:val="24"/>
        </w:rPr>
      </w:pPr>
      <w:r w:rsidRPr="002B71B2">
        <w:rPr>
          <w:rFonts w:ascii="Calibri" w:eastAsia="Calibri" w:hAnsi="Calibri" w:cs="Calibri"/>
          <w:sz w:val="24"/>
          <w:szCs w:val="24"/>
        </w:rPr>
        <w:t xml:space="preserve">Pažymėtina ir tai, kad </w:t>
      </w:r>
      <w:r w:rsidR="00834C00" w:rsidRPr="002B71B2">
        <w:rPr>
          <w:rFonts w:ascii="Calibri" w:eastAsia="Calibri" w:hAnsi="Calibri" w:cs="Calibri"/>
          <w:sz w:val="24"/>
          <w:szCs w:val="24"/>
        </w:rPr>
        <w:t>Perkančioji organizacija</w:t>
      </w:r>
      <w:r w:rsidR="00770AAC" w:rsidRPr="002B71B2">
        <w:rPr>
          <w:rFonts w:ascii="Calibri" w:eastAsia="Calibri" w:hAnsi="Calibri" w:cs="Calibri"/>
          <w:sz w:val="24"/>
          <w:szCs w:val="24"/>
        </w:rPr>
        <w:t xml:space="preserve"> sprendimą Pirkimą vykdyti vadovaujantis </w:t>
      </w:r>
      <w:r w:rsidR="00834C00" w:rsidRPr="002B71B2">
        <w:rPr>
          <w:rFonts w:ascii="Calibri" w:eastAsia="Calibri" w:hAnsi="Calibri" w:cs="Calibri"/>
          <w:sz w:val="24"/>
          <w:szCs w:val="24"/>
        </w:rPr>
        <w:t>Įstatymo 71 straipsnio 3 dalies 2 punkt</w:t>
      </w:r>
      <w:r w:rsidR="00557F4D">
        <w:rPr>
          <w:rFonts w:ascii="Calibri" w:eastAsia="Calibri" w:hAnsi="Calibri" w:cs="Calibri"/>
          <w:sz w:val="24"/>
          <w:szCs w:val="24"/>
        </w:rPr>
        <w:t>u,</w:t>
      </w:r>
      <w:r w:rsidR="00232945" w:rsidRPr="002B71B2">
        <w:rPr>
          <w:rFonts w:ascii="Calibri" w:eastAsia="Calibri" w:hAnsi="Calibri" w:cs="Calibri"/>
          <w:sz w:val="24"/>
          <w:szCs w:val="24"/>
        </w:rPr>
        <w:t xml:space="preserve"> iš esmės grindžia racional</w:t>
      </w:r>
      <w:r w:rsidR="00222281">
        <w:rPr>
          <w:rFonts w:ascii="Calibri" w:eastAsia="Calibri" w:hAnsi="Calibri" w:cs="Calibri"/>
          <w:sz w:val="24"/>
          <w:szCs w:val="24"/>
        </w:rPr>
        <w:t>i</w:t>
      </w:r>
      <w:r w:rsidR="00C02279">
        <w:rPr>
          <w:rFonts w:ascii="Calibri" w:eastAsia="Calibri" w:hAnsi="Calibri" w:cs="Calibri"/>
          <w:sz w:val="24"/>
          <w:szCs w:val="24"/>
        </w:rPr>
        <w:t>u</w:t>
      </w:r>
      <w:r w:rsidR="00232945" w:rsidRPr="002B71B2">
        <w:rPr>
          <w:rFonts w:ascii="Calibri" w:eastAsia="Calibri" w:hAnsi="Calibri" w:cs="Calibri"/>
          <w:sz w:val="24"/>
          <w:szCs w:val="24"/>
        </w:rPr>
        <w:t xml:space="preserve"> </w:t>
      </w:r>
      <w:r w:rsidR="00E63290" w:rsidRPr="002B71B2">
        <w:rPr>
          <w:rFonts w:ascii="Calibri" w:eastAsia="Calibri" w:hAnsi="Calibri" w:cs="Calibri"/>
          <w:sz w:val="24"/>
          <w:szCs w:val="24"/>
        </w:rPr>
        <w:t xml:space="preserve">lėšų naudojimu. </w:t>
      </w:r>
      <w:r w:rsidR="00590554" w:rsidRPr="002B71B2">
        <w:rPr>
          <w:rFonts w:ascii="Calibri" w:eastAsia="Calibri" w:hAnsi="Calibri" w:cs="Calibri"/>
          <w:sz w:val="24"/>
          <w:szCs w:val="24"/>
        </w:rPr>
        <w:t>Tarnyba pabrėžia, kad pirkim</w:t>
      </w:r>
      <w:r w:rsidR="00222281">
        <w:rPr>
          <w:rFonts w:ascii="Calibri" w:eastAsia="Calibri" w:hAnsi="Calibri" w:cs="Calibri"/>
          <w:sz w:val="24"/>
          <w:szCs w:val="24"/>
        </w:rPr>
        <w:t>o</w:t>
      </w:r>
      <w:r w:rsidR="00590554" w:rsidRPr="002B71B2">
        <w:rPr>
          <w:rFonts w:ascii="Calibri" w:eastAsia="Calibri" w:hAnsi="Calibri" w:cs="Calibri"/>
          <w:sz w:val="24"/>
          <w:szCs w:val="24"/>
        </w:rPr>
        <w:t xml:space="preserve"> tikslas – racionaliai naudoti lėšas, </w:t>
      </w:r>
      <w:r w:rsidR="005268C9">
        <w:rPr>
          <w:rFonts w:ascii="Calibri" w:eastAsia="Calibri" w:hAnsi="Calibri" w:cs="Calibri"/>
          <w:sz w:val="24"/>
          <w:szCs w:val="24"/>
        </w:rPr>
        <w:t>negali būti s</w:t>
      </w:r>
      <w:r w:rsidR="005268C9" w:rsidRPr="005268C9">
        <w:rPr>
          <w:rFonts w:ascii="Calibri" w:eastAsia="Calibri" w:hAnsi="Calibri" w:cs="Calibri"/>
          <w:sz w:val="24"/>
          <w:szCs w:val="24"/>
        </w:rPr>
        <w:t>uabsoliutinamas</w:t>
      </w:r>
      <w:r w:rsidR="00B31FF1">
        <w:rPr>
          <w:rFonts w:ascii="Calibri" w:eastAsia="Calibri" w:hAnsi="Calibri" w:cs="Calibri"/>
          <w:sz w:val="24"/>
          <w:szCs w:val="24"/>
        </w:rPr>
        <w:t xml:space="preserve">, o </w:t>
      </w:r>
      <w:r w:rsidR="00590554" w:rsidRPr="002B71B2">
        <w:rPr>
          <w:rFonts w:ascii="Calibri" w:eastAsia="Calibri" w:hAnsi="Calibri" w:cs="Calibri"/>
          <w:sz w:val="24"/>
          <w:szCs w:val="24"/>
        </w:rPr>
        <w:t>turi būti aiškinamas ir taikomas kartu su viešųjų pirkimų principais</w:t>
      </w:r>
      <w:r w:rsidR="00BB1360">
        <w:rPr>
          <w:rFonts w:ascii="Calibri" w:eastAsia="Calibri" w:hAnsi="Calibri" w:cs="Calibri"/>
          <w:sz w:val="24"/>
          <w:szCs w:val="24"/>
        </w:rPr>
        <w:t xml:space="preserve"> ir </w:t>
      </w:r>
      <w:r w:rsidR="008B0B65">
        <w:rPr>
          <w:rFonts w:ascii="Calibri" w:eastAsia="Calibri" w:hAnsi="Calibri" w:cs="Calibri"/>
          <w:sz w:val="24"/>
          <w:szCs w:val="24"/>
        </w:rPr>
        <w:t xml:space="preserve">grindžiamas </w:t>
      </w:r>
      <w:r w:rsidR="00BB1360">
        <w:rPr>
          <w:rFonts w:ascii="Calibri" w:eastAsia="Calibri" w:hAnsi="Calibri" w:cs="Calibri"/>
          <w:sz w:val="24"/>
          <w:szCs w:val="24"/>
        </w:rPr>
        <w:t>ne tik mažesne</w:t>
      </w:r>
      <w:r w:rsidR="008B0B65">
        <w:rPr>
          <w:rFonts w:ascii="Calibri" w:eastAsia="Calibri" w:hAnsi="Calibri" w:cs="Calibri"/>
          <w:sz w:val="24"/>
          <w:szCs w:val="24"/>
        </w:rPr>
        <w:t xml:space="preserve"> kaina, </w:t>
      </w:r>
      <w:r w:rsidR="00BB1360">
        <w:rPr>
          <w:rFonts w:ascii="Calibri" w:eastAsia="Calibri" w:hAnsi="Calibri" w:cs="Calibri"/>
          <w:sz w:val="24"/>
          <w:szCs w:val="24"/>
        </w:rPr>
        <w:t xml:space="preserve">bet ir </w:t>
      </w:r>
      <w:r w:rsidR="008B0B65">
        <w:rPr>
          <w:rFonts w:ascii="Calibri" w:eastAsia="Calibri" w:hAnsi="Calibri" w:cs="Calibri"/>
          <w:sz w:val="24"/>
          <w:szCs w:val="24"/>
        </w:rPr>
        <w:t>sąžin</w:t>
      </w:r>
      <w:r w:rsidR="003C73EE">
        <w:rPr>
          <w:rFonts w:ascii="Calibri" w:eastAsia="Calibri" w:hAnsi="Calibri" w:cs="Calibri"/>
          <w:sz w:val="24"/>
          <w:szCs w:val="24"/>
        </w:rPr>
        <w:t>ingos konkurencijos užtikrinimu.</w:t>
      </w:r>
      <w:r w:rsidR="005268C9">
        <w:rPr>
          <w:rFonts w:ascii="Calibri" w:eastAsia="Calibri" w:hAnsi="Calibri" w:cs="Calibri"/>
          <w:sz w:val="24"/>
          <w:szCs w:val="24"/>
        </w:rPr>
        <w:t xml:space="preserve"> </w:t>
      </w:r>
      <w:r w:rsidR="00222281">
        <w:rPr>
          <w:rFonts w:ascii="Calibri" w:eastAsia="Calibri" w:hAnsi="Calibri" w:cs="Calibri"/>
          <w:sz w:val="24"/>
          <w:szCs w:val="24"/>
        </w:rPr>
        <w:t xml:space="preserve">Aplinkybė, kad vykdant Pirkimą </w:t>
      </w:r>
      <w:r w:rsidR="00B92748">
        <w:rPr>
          <w:rFonts w:ascii="Calibri" w:eastAsia="Calibri" w:hAnsi="Calibri" w:cs="Calibri"/>
          <w:sz w:val="24"/>
          <w:szCs w:val="24"/>
        </w:rPr>
        <w:t xml:space="preserve">turi </w:t>
      </w:r>
      <w:r w:rsidR="00222281">
        <w:rPr>
          <w:rFonts w:ascii="Calibri" w:eastAsia="Calibri" w:hAnsi="Calibri" w:cs="Calibri"/>
          <w:sz w:val="24"/>
          <w:szCs w:val="24"/>
        </w:rPr>
        <w:t>būt</w:t>
      </w:r>
      <w:r w:rsidR="00B92748">
        <w:rPr>
          <w:rFonts w:ascii="Calibri" w:eastAsia="Calibri" w:hAnsi="Calibri" w:cs="Calibri"/>
          <w:sz w:val="24"/>
          <w:szCs w:val="24"/>
        </w:rPr>
        <w:t>i</w:t>
      </w:r>
      <w:r w:rsidR="00222281">
        <w:rPr>
          <w:rFonts w:ascii="Calibri" w:eastAsia="Calibri" w:hAnsi="Calibri" w:cs="Calibri"/>
          <w:sz w:val="24"/>
          <w:szCs w:val="24"/>
        </w:rPr>
        <w:t xml:space="preserve"> užtikrintas </w:t>
      </w:r>
      <w:r w:rsidR="00772BFE">
        <w:rPr>
          <w:rFonts w:ascii="Calibri" w:eastAsia="Calibri" w:hAnsi="Calibri" w:cs="Calibri"/>
          <w:sz w:val="24"/>
          <w:szCs w:val="24"/>
        </w:rPr>
        <w:t>racionalus lėšų naudojimas</w:t>
      </w:r>
      <w:r w:rsidR="00E445C1">
        <w:rPr>
          <w:rFonts w:ascii="Calibri" w:eastAsia="Calibri" w:hAnsi="Calibri" w:cs="Calibri"/>
          <w:sz w:val="24"/>
          <w:szCs w:val="24"/>
        </w:rPr>
        <w:t>,</w:t>
      </w:r>
      <w:r w:rsidR="00772BFE">
        <w:rPr>
          <w:rFonts w:ascii="Calibri" w:eastAsia="Calibri" w:hAnsi="Calibri" w:cs="Calibri"/>
          <w:sz w:val="24"/>
          <w:szCs w:val="24"/>
        </w:rPr>
        <w:t xml:space="preserve"> </w:t>
      </w:r>
      <w:r w:rsidR="00222281">
        <w:rPr>
          <w:rFonts w:ascii="Calibri" w:eastAsia="Calibri" w:hAnsi="Calibri" w:cs="Calibri"/>
          <w:sz w:val="24"/>
          <w:szCs w:val="24"/>
        </w:rPr>
        <w:t>ne</w:t>
      </w:r>
      <w:r w:rsidR="000D1292">
        <w:rPr>
          <w:rFonts w:ascii="Calibri" w:eastAsia="Calibri" w:hAnsi="Calibri" w:cs="Calibri"/>
          <w:sz w:val="24"/>
          <w:szCs w:val="24"/>
        </w:rPr>
        <w:t>paneig</w:t>
      </w:r>
      <w:r w:rsidR="00222281">
        <w:rPr>
          <w:rFonts w:ascii="Calibri" w:eastAsia="Calibri" w:hAnsi="Calibri" w:cs="Calibri"/>
          <w:sz w:val="24"/>
          <w:szCs w:val="24"/>
        </w:rPr>
        <w:t xml:space="preserve">ia fakto, kad turi egzistuoti </w:t>
      </w:r>
      <w:r w:rsidR="009B474B">
        <w:rPr>
          <w:rFonts w:ascii="Calibri" w:eastAsia="Calibri" w:hAnsi="Calibri" w:cs="Calibri"/>
          <w:sz w:val="24"/>
          <w:szCs w:val="24"/>
        </w:rPr>
        <w:t xml:space="preserve">ir </w:t>
      </w:r>
      <w:r w:rsidR="004A6AA2">
        <w:rPr>
          <w:rFonts w:ascii="Calibri" w:eastAsia="Calibri" w:hAnsi="Calibri" w:cs="Calibri"/>
          <w:sz w:val="24"/>
          <w:szCs w:val="24"/>
        </w:rPr>
        <w:t>technin</w:t>
      </w:r>
      <w:r w:rsidR="00222281">
        <w:rPr>
          <w:rFonts w:ascii="Calibri" w:eastAsia="Calibri" w:hAnsi="Calibri" w:cs="Calibri"/>
          <w:sz w:val="24"/>
          <w:szCs w:val="24"/>
        </w:rPr>
        <w:t>ės</w:t>
      </w:r>
      <w:r w:rsidR="004A6AA2">
        <w:rPr>
          <w:rFonts w:ascii="Calibri" w:eastAsia="Calibri" w:hAnsi="Calibri" w:cs="Calibri"/>
          <w:sz w:val="24"/>
          <w:szCs w:val="24"/>
        </w:rPr>
        <w:t xml:space="preserve"> priežas</w:t>
      </w:r>
      <w:r w:rsidR="00222281">
        <w:rPr>
          <w:rFonts w:ascii="Calibri" w:eastAsia="Calibri" w:hAnsi="Calibri" w:cs="Calibri"/>
          <w:sz w:val="24"/>
          <w:szCs w:val="24"/>
        </w:rPr>
        <w:t xml:space="preserve">tys </w:t>
      </w:r>
      <w:r w:rsidR="00E0465A">
        <w:rPr>
          <w:rFonts w:ascii="Calibri" w:eastAsia="Calibri" w:hAnsi="Calibri" w:cs="Calibri"/>
          <w:sz w:val="24"/>
          <w:szCs w:val="24"/>
        </w:rPr>
        <w:t xml:space="preserve">pagal Įstatymo </w:t>
      </w:r>
      <w:r w:rsidR="00E0465A" w:rsidRPr="00E0465A">
        <w:rPr>
          <w:rFonts w:ascii="Calibri" w:eastAsia="Calibri" w:hAnsi="Calibri" w:cs="Calibri"/>
          <w:sz w:val="24"/>
          <w:szCs w:val="24"/>
        </w:rPr>
        <w:t>71 straipsnio 3 dalies 2 punkt</w:t>
      </w:r>
      <w:r w:rsidR="00956F8E">
        <w:rPr>
          <w:rFonts w:ascii="Calibri" w:eastAsia="Calibri" w:hAnsi="Calibri" w:cs="Calibri"/>
          <w:sz w:val="24"/>
          <w:szCs w:val="24"/>
        </w:rPr>
        <w:t>ą</w:t>
      </w:r>
      <w:r w:rsidR="00E0465A">
        <w:rPr>
          <w:rFonts w:ascii="Calibri" w:eastAsia="Calibri" w:hAnsi="Calibri" w:cs="Calibri"/>
          <w:sz w:val="24"/>
          <w:szCs w:val="24"/>
        </w:rPr>
        <w:t xml:space="preserve">, </w:t>
      </w:r>
      <w:r w:rsidR="000D1292">
        <w:rPr>
          <w:rFonts w:ascii="Calibri" w:eastAsia="Calibri" w:hAnsi="Calibri" w:cs="Calibri"/>
          <w:sz w:val="24"/>
          <w:szCs w:val="24"/>
        </w:rPr>
        <w:t xml:space="preserve">ir </w:t>
      </w:r>
      <w:r w:rsidR="00E0465A">
        <w:rPr>
          <w:rFonts w:ascii="Calibri" w:eastAsia="Calibri" w:hAnsi="Calibri" w:cs="Calibri"/>
          <w:sz w:val="24"/>
          <w:szCs w:val="24"/>
        </w:rPr>
        <w:t>negali</w:t>
      </w:r>
      <w:r w:rsidR="004D6051">
        <w:rPr>
          <w:rFonts w:ascii="Calibri" w:eastAsia="Calibri" w:hAnsi="Calibri" w:cs="Calibri"/>
          <w:sz w:val="24"/>
          <w:szCs w:val="24"/>
        </w:rPr>
        <w:t xml:space="preserve"> būti</w:t>
      </w:r>
      <w:r w:rsidR="00E0465A">
        <w:rPr>
          <w:rFonts w:ascii="Calibri" w:eastAsia="Calibri" w:hAnsi="Calibri" w:cs="Calibri"/>
          <w:sz w:val="24"/>
          <w:szCs w:val="24"/>
        </w:rPr>
        <w:t xml:space="preserve"> </w:t>
      </w:r>
      <w:r w:rsidR="00C02279">
        <w:rPr>
          <w:rFonts w:ascii="Calibri" w:eastAsia="Calibri" w:hAnsi="Calibri" w:cs="Calibri"/>
          <w:sz w:val="24"/>
          <w:szCs w:val="24"/>
        </w:rPr>
        <w:t>esmini</w:t>
      </w:r>
      <w:r w:rsidR="00314F75">
        <w:rPr>
          <w:rFonts w:ascii="Calibri" w:eastAsia="Calibri" w:hAnsi="Calibri" w:cs="Calibri"/>
          <w:sz w:val="24"/>
          <w:szCs w:val="24"/>
        </w:rPr>
        <w:t>s</w:t>
      </w:r>
      <w:r w:rsidR="00C02279">
        <w:rPr>
          <w:rFonts w:ascii="Calibri" w:eastAsia="Calibri" w:hAnsi="Calibri" w:cs="Calibri"/>
          <w:sz w:val="24"/>
          <w:szCs w:val="24"/>
        </w:rPr>
        <w:t xml:space="preserve"> </w:t>
      </w:r>
      <w:r w:rsidR="00590554" w:rsidRPr="002B71B2">
        <w:rPr>
          <w:rFonts w:ascii="Calibri" w:eastAsia="Calibri" w:hAnsi="Calibri" w:cs="Calibri"/>
          <w:sz w:val="24"/>
          <w:szCs w:val="24"/>
        </w:rPr>
        <w:t>pagrind</w:t>
      </w:r>
      <w:r w:rsidR="00314F75">
        <w:rPr>
          <w:rFonts w:ascii="Calibri" w:eastAsia="Calibri" w:hAnsi="Calibri" w:cs="Calibri"/>
          <w:sz w:val="24"/>
          <w:szCs w:val="24"/>
        </w:rPr>
        <w:t>as</w:t>
      </w:r>
      <w:r w:rsidR="00C02279">
        <w:rPr>
          <w:rFonts w:ascii="Calibri" w:eastAsia="Calibri" w:hAnsi="Calibri" w:cs="Calibri"/>
          <w:sz w:val="24"/>
          <w:szCs w:val="24"/>
        </w:rPr>
        <w:t xml:space="preserve"> </w:t>
      </w:r>
      <w:r w:rsidR="00C02279" w:rsidRPr="002B71B2">
        <w:rPr>
          <w:rFonts w:ascii="Calibri" w:eastAsia="Calibri" w:hAnsi="Calibri" w:cs="Calibri"/>
          <w:sz w:val="24"/>
          <w:szCs w:val="24"/>
        </w:rPr>
        <w:t xml:space="preserve">pirkimą </w:t>
      </w:r>
      <w:r w:rsidR="00590554" w:rsidRPr="002B71B2">
        <w:rPr>
          <w:rFonts w:ascii="Calibri" w:eastAsia="Calibri" w:hAnsi="Calibri" w:cs="Calibri"/>
          <w:sz w:val="24"/>
          <w:szCs w:val="24"/>
        </w:rPr>
        <w:t xml:space="preserve">vykdyti </w:t>
      </w:r>
      <w:r w:rsidR="00E84FAD">
        <w:rPr>
          <w:rFonts w:ascii="Calibri" w:eastAsia="Calibri" w:hAnsi="Calibri" w:cs="Calibri"/>
          <w:sz w:val="24"/>
          <w:szCs w:val="24"/>
        </w:rPr>
        <w:t>neskelbiamų derybų būdu</w:t>
      </w:r>
      <w:r w:rsidR="00566BEB" w:rsidRPr="002B71B2">
        <w:rPr>
          <w:rFonts w:ascii="Calibri" w:eastAsia="Calibri" w:hAnsi="Calibri" w:cs="Calibri"/>
          <w:sz w:val="24"/>
          <w:szCs w:val="24"/>
        </w:rPr>
        <w:t>;</w:t>
      </w:r>
    </w:p>
    <w:p w14:paraId="0C52251B" w14:textId="1C8962FA" w:rsidR="00441925" w:rsidRPr="002B71B2" w:rsidRDefault="004E5155" w:rsidP="00CE71AD">
      <w:pPr>
        <w:numPr>
          <w:ilvl w:val="0"/>
          <w:numId w:val="8"/>
        </w:numPr>
        <w:tabs>
          <w:tab w:val="left" w:pos="993"/>
          <w:tab w:val="left" w:pos="1134"/>
        </w:tabs>
        <w:spacing w:after="0"/>
        <w:ind w:left="0" w:firstLine="567"/>
        <w:rPr>
          <w:rFonts w:ascii="Calibri" w:eastAsia="Calibri" w:hAnsi="Calibri" w:cs="Calibri"/>
          <w:sz w:val="24"/>
          <w:szCs w:val="24"/>
        </w:rPr>
      </w:pPr>
      <w:r>
        <w:rPr>
          <w:rFonts w:ascii="Calibri" w:eastAsia="Calibri" w:hAnsi="Calibri" w:cs="Calibri"/>
          <w:sz w:val="24"/>
          <w:szCs w:val="24"/>
        </w:rPr>
        <w:t xml:space="preserve">siekiant vykdyti neskelbiamas derybas </w:t>
      </w:r>
      <w:r w:rsidR="00D34486" w:rsidRPr="002B71B2">
        <w:rPr>
          <w:rFonts w:ascii="Calibri" w:eastAsia="Calibri" w:hAnsi="Calibri" w:cs="Calibri"/>
          <w:sz w:val="24"/>
          <w:szCs w:val="24"/>
        </w:rPr>
        <w:t xml:space="preserve">vadovaujantis Įstatymo </w:t>
      </w:r>
      <w:r w:rsidR="006418B5">
        <w:rPr>
          <w:rFonts w:ascii="Calibri" w:eastAsia="Calibri" w:hAnsi="Calibri" w:cs="Calibri"/>
          <w:sz w:val="24"/>
          <w:szCs w:val="24"/>
        </w:rPr>
        <w:t>71 straipsnio 3 dalies 2 punktu,</w:t>
      </w:r>
      <w:r w:rsidR="00D34486" w:rsidRPr="002B71B2">
        <w:rPr>
          <w:rFonts w:ascii="Calibri" w:eastAsia="Calibri" w:hAnsi="Calibri" w:cs="Calibri"/>
          <w:sz w:val="24"/>
          <w:szCs w:val="24"/>
        </w:rPr>
        <w:t xml:space="preserve"> </w:t>
      </w:r>
      <w:r w:rsidR="00205263" w:rsidRPr="002B71B2">
        <w:rPr>
          <w:rFonts w:ascii="Calibri" w:eastAsia="Calibri" w:hAnsi="Calibri" w:cs="Calibri"/>
          <w:sz w:val="24"/>
          <w:szCs w:val="24"/>
        </w:rPr>
        <w:t xml:space="preserve">svarbus </w:t>
      </w:r>
      <w:r w:rsidR="009375B6" w:rsidRPr="002B71B2">
        <w:rPr>
          <w:rFonts w:ascii="Calibri" w:eastAsia="Calibri" w:hAnsi="Calibri" w:cs="Calibri"/>
          <w:sz w:val="24"/>
          <w:szCs w:val="24"/>
        </w:rPr>
        <w:t xml:space="preserve">aspektas yra </w:t>
      </w:r>
      <w:r w:rsidR="00E531C4">
        <w:rPr>
          <w:rFonts w:ascii="Calibri" w:eastAsia="Calibri" w:hAnsi="Calibri" w:cs="Calibri"/>
          <w:sz w:val="24"/>
          <w:szCs w:val="24"/>
        </w:rPr>
        <w:t>ankstesnės</w:t>
      </w:r>
      <w:r w:rsidR="009375B6" w:rsidRPr="002B71B2">
        <w:rPr>
          <w:rFonts w:ascii="Calibri" w:eastAsia="Calibri" w:hAnsi="Calibri" w:cs="Calibri"/>
          <w:sz w:val="24"/>
          <w:szCs w:val="24"/>
        </w:rPr>
        <w:t xml:space="preserve"> sutarties </w:t>
      </w:r>
      <w:r w:rsidR="009041AD" w:rsidRPr="002B71B2">
        <w:rPr>
          <w:rFonts w:ascii="Calibri" w:eastAsia="Calibri" w:hAnsi="Calibri" w:cs="Calibri"/>
          <w:sz w:val="24"/>
          <w:szCs w:val="24"/>
        </w:rPr>
        <w:t xml:space="preserve">sudarymo laikotarpis, t. y. </w:t>
      </w:r>
      <w:r>
        <w:rPr>
          <w:rFonts w:ascii="Calibri" w:eastAsia="Calibri" w:hAnsi="Calibri" w:cs="Calibri"/>
          <w:sz w:val="24"/>
          <w:szCs w:val="24"/>
        </w:rPr>
        <w:t>pačios sutarties, kaip ir pasikartojančių sutarčių trukmė</w:t>
      </w:r>
      <w:r w:rsidR="00D34486" w:rsidRPr="002B71B2">
        <w:rPr>
          <w:rFonts w:ascii="Calibri" w:eastAsia="Calibri" w:hAnsi="Calibri" w:cs="Calibri"/>
          <w:sz w:val="24"/>
          <w:szCs w:val="24"/>
        </w:rPr>
        <w:t xml:space="preserve"> negali būti ilgesnė kaip 3 metai </w:t>
      </w:r>
      <w:r>
        <w:rPr>
          <w:rFonts w:ascii="Calibri" w:eastAsia="Calibri" w:hAnsi="Calibri" w:cs="Calibri"/>
          <w:sz w:val="24"/>
          <w:szCs w:val="24"/>
        </w:rPr>
        <w:t xml:space="preserve">skaičiuojant </w:t>
      </w:r>
      <w:r w:rsidR="00D34486" w:rsidRPr="002B71B2">
        <w:rPr>
          <w:rFonts w:ascii="Calibri" w:eastAsia="Calibri" w:hAnsi="Calibri" w:cs="Calibri"/>
          <w:b/>
          <w:bCs/>
          <w:sz w:val="24"/>
          <w:szCs w:val="24"/>
        </w:rPr>
        <w:t xml:space="preserve">nuo pagrindinės (pradinės) pirkimo </w:t>
      </w:r>
      <w:r>
        <w:rPr>
          <w:rFonts w:ascii="Calibri" w:eastAsia="Calibri" w:hAnsi="Calibri" w:cs="Calibri"/>
          <w:b/>
          <w:bCs/>
          <w:sz w:val="24"/>
          <w:szCs w:val="24"/>
        </w:rPr>
        <w:t>sudarymo</w:t>
      </w:r>
      <w:r w:rsidR="00D34486" w:rsidRPr="002B71B2">
        <w:rPr>
          <w:rFonts w:ascii="Calibri" w:eastAsia="Calibri" w:hAnsi="Calibri" w:cs="Calibri"/>
          <w:b/>
          <w:bCs/>
          <w:sz w:val="24"/>
          <w:szCs w:val="24"/>
        </w:rPr>
        <w:t xml:space="preserve"> momento</w:t>
      </w:r>
      <w:r w:rsidR="00D34486" w:rsidRPr="002B71B2">
        <w:rPr>
          <w:rFonts w:ascii="Calibri" w:eastAsia="Calibri" w:hAnsi="Calibri" w:cs="Calibri"/>
          <w:sz w:val="24"/>
          <w:szCs w:val="24"/>
        </w:rPr>
        <w:t xml:space="preserve">. Šiuo atveju, </w:t>
      </w:r>
      <w:r w:rsidR="00913D13" w:rsidRPr="002B71B2">
        <w:rPr>
          <w:rFonts w:ascii="Calibri" w:eastAsia="Calibri" w:hAnsi="Calibri" w:cs="Calibri"/>
          <w:sz w:val="24"/>
          <w:szCs w:val="24"/>
        </w:rPr>
        <w:t>Nuomos s</w:t>
      </w:r>
      <w:r w:rsidR="00D34486" w:rsidRPr="002B71B2">
        <w:rPr>
          <w:rFonts w:ascii="Calibri" w:eastAsia="Calibri" w:hAnsi="Calibri" w:cs="Calibri"/>
          <w:sz w:val="24"/>
          <w:szCs w:val="24"/>
        </w:rPr>
        <w:t>utartis</w:t>
      </w:r>
      <w:r w:rsidR="000B24E5">
        <w:rPr>
          <w:rFonts w:ascii="Calibri" w:eastAsia="Calibri" w:hAnsi="Calibri" w:cs="Calibri"/>
          <w:sz w:val="24"/>
          <w:szCs w:val="24"/>
        </w:rPr>
        <w:t xml:space="preserve"> </w:t>
      </w:r>
      <w:r w:rsidR="00D34486" w:rsidRPr="002B71B2">
        <w:rPr>
          <w:rFonts w:ascii="Calibri" w:eastAsia="Calibri" w:hAnsi="Calibri" w:cs="Calibri"/>
          <w:sz w:val="24"/>
          <w:szCs w:val="24"/>
        </w:rPr>
        <w:t xml:space="preserve">buvo sudaryta 2018 m. gegužės 23 d., t. y. </w:t>
      </w:r>
      <w:r w:rsidR="00913D13" w:rsidRPr="002B71B2">
        <w:rPr>
          <w:rFonts w:ascii="Calibri" w:eastAsia="Calibri" w:hAnsi="Calibri" w:cs="Calibri"/>
          <w:sz w:val="24"/>
          <w:szCs w:val="24"/>
        </w:rPr>
        <w:t xml:space="preserve">nuo pradinės </w:t>
      </w:r>
      <w:r w:rsidR="00C13B84" w:rsidRPr="002B71B2">
        <w:rPr>
          <w:rFonts w:ascii="Calibri" w:eastAsia="Calibri" w:hAnsi="Calibri" w:cs="Calibri"/>
          <w:sz w:val="24"/>
          <w:szCs w:val="24"/>
        </w:rPr>
        <w:t xml:space="preserve">sutarties </w:t>
      </w:r>
      <w:r w:rsidR="000B24E5" w:rsidRPr="002B71B2">
        <w:rPr>
          <w:rFonts w:ascii="Calibri" w:eastAsia="Calibri" w:hAnsi="Calibri" w:cs="Calibri"/>
          <w:sz w:val="24"/>
          <w:szCs w:val="24"/>
        </w:rPr>
        <w:t xml:space="preserve">įsigaliojimo momento </w:t>
      </w:r>
      <w:r w:rsidR="00D34486" w:rsidRPr="002B71B2">
        <w:rPr>
          <w:rFonts w:ascii="Calibri" w:eastAsia="Calibri" w:hAnsi="Calibri" w:cs="Calibri"/>
          <w:sz w:val="24"/>
          <w:szCs w:val="24"/>
        </w:rPr>
        <w:t xml:space="preserve">jau yra praėję </w:t>
      </w:r>
      <w:r w:rsidR="000B24E5">
        <w:rPr>
          <w:rFonts w:ascii="Calibri" w:eastAsia="Calibri" w:hAnsi="Calibri" w:cs="Calibri"/>
          <w:sz w:val="24"/>
          <w:szCs w:val="24"/>
        </w:rPr>
        <w:t xml:space="preserve">daugiau nei </w:t>
      </w:r>
      <w:r w:rsidR="00D34486" w:rsidRPr="002B71B2">
        <w:rPr>
          <w:rFonts w:ascii="Calibri" w:eastAsia="Calibri" w:hAnsi="Calibri" w:cs="Calibri"/>
          <w:sz w:val="24"/>
          <w:szCs w:val="24"/>
        </w:rPr>
        <w:t>3 metai.</w:t>
      </w:r>
    </w:p>
    <w:p w14:paraId="2779C869" w14:textId="744EAC16" w:rsidR="00712F74" w:rsidRPr="002B71B2" w:rsidRDefault="00C8479C"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Atsižvelgiant į </w:t>
      </w:r>
      <w:r w:rsidR="004E5155">
        <w:rPr>
          <w:rFonts w:eastAsia="Times New Roman" w:cstheme="minorHAnsi"/>
          <w:sz w:val="24"/>
          <w:szCs w:val="24"/>
        </w:rPr>
        <w:t>a</w:t>
      </w:r>
      <w:r w:rsidR="00F35CB6">
        <w:rPr>
          <w:rFonts w:eastAsia="Times New Roman" w:cstheme="minorHAnsi"/>
          <w:sz w:val="24"/>
          <w:szCs w:val="24"/>
        </w:rPr>
        <w:t>u</w:t>
      </w:r>
      <w:r w:rsidR="004E5155">
        <w:rPr>
          <w:rFonts w:eastAsia="Times New Roman" w:cstheme="minorHAnsi"/>
          <w:sz w:val="24"/>
          <w:szCs w:val="24"/>
        </w:rPr>
        <w:t xml:space="preserve">kščiau </w:t>
      </w:r>
      <w:r w:rsidRPr="002B71B2">
        <w:rPr>
          <w:rFonts w:eastAsia="Times New Roman" w:cstheme="minorHAnsi"/>
          <w:sz w:val="24"/>
          <w:szCs w:val="24"/>
        </w:rPr>
        <w:t>nurodyt</w:t>
      </w:r>
      <w:r w:rsidR="004E5155">
        <w:rPr>
          <w:rFonts w:eastAsia="Times New Roman" w:cstheme="minorHAnsi"/>
          <w:sz w:val="24"/>
          <w:szCs w:val="24"/>
        </w:rPr>
        <w:t>ą</w:t>
      </w:r>
      <w:r w:rsidRPr="002B71B2">
        <w:rPr>
          <w:rFonts w:eastAsia="Times New Roman" w:cstheme="minorHAnsi"/>
          <w:sz w:val="24"/>
          <w:szCs w:val="24"/>
        </w:rPr>
        <w:t xml:space="preserve"> </w:t>
      </w:r>
      <w:r w:rsidR="00F35CB6">
        <w:rPr>
          <w:rFonts w:eastAsia="Times New Roman" w:cstheme="minorHAnsi"/>
          <w:sz w:val="24"/>
          <w:szCs w:val="24"/>
        </w:rPr>
        <w:t>ir</w:t>
      </w:r>
      <w:r w:rsidR="004E5155" w:rsidRPr="002B71B2">
        <w:rPr>
          <w:rFonts w:eastAsia="Times New Roman" w:cstheme="minorHAnsi"/>
          <w:sz w:val="24"/>
          <w:szCs w:val="24"/>
        </w:rPr>
        <w:t xml:space="preserve"> </w:t>
      </w:r>
      <w:r w:rsidRPr="002B71B2">
        <w:rPr>
          <w:rFonts w:eastAsia="Times New Roman" w:cstheme="minorHAnsi"/>
          <w:sz w:val="24"/>
          <w:szCs w:val="24"/>
        </w:rPr>
        <w:t xml:space="preserve">įvertinus pateikus dokumentus bei papildomus paaiškinimus, susijusius su Pirkimo būdo pasirinkimo pagrįstumu, Tarnybos vertinimu, Perkančiosios organizacijos pasirinktas Pirkimo būdas neatitinka </w:t>
      </w:r>
      <w:r w:rsidR="00081862" w:rsidRPr="002B71B2">
        <w:rPr>
          <w:rFonts w:eastAsia="Times New Roman" w:cstheme="minorHAnsi"/>
          <w:sz w:val="24"/>
          <w:szCs w:val="24"/>
        </w:rPr>
        <w:t xml:space="preserve">Įstatymo </w:t>
      </w:r>
      <w:r w:rsidRPr="002B71B2">
        <w:rPr>
          <w:rFonts w:eastAsia="Times New Roman" w:cstheme="minorHAnsi"/>
          <w:sz w:val="24"/>
          <w:szCs w:val="24"/>
        </w:rPr>
        <w:t xml:space="preserve">71 straipsnio 3 dalies </w:t>
      </w:r>
      <w:r w:rsidR="001D72F8" w:rsidRPr="002B71B2">
        <w:rPr>
          <w:rFonts w:eastAsia="Times New Roman" w:cstheme="minorHAnsi"/>
          <w:sz w:val="24"/>
          <w:szCs w:val="24"/>
        </w:rPr>
        <w:t>2 punkte</w:t>
      </w:r>
      <w:r w:rsidRPr="002B71B2">
        <w:rPr>
          <w:rFonts w:eastAsia="Times New Roman" w:cstheme="minorHAnsi"/>
          <w:sz w:val="24"/>
          <w:szCs w:val="24"/>
        </w:rPr>
        <w:t xml:space="preserve"> nustatytų sąlygų,</w:t>
      </w:r>
      <w:r w:rsidR="00862BE2" w:rsidRPr="002B71B2">
        <w:rPr>
          <w:rFonts w:eastAsia="Times New Roman" w:cstheme="minorHAnsi"/>
          <w:sz w:val="24"/>
          <w:szCs w:val="24"/>
        </w:rPr>
        <w:t xml:space="preserve"> </w:t>
      </w:r>
      <w:r w:rsidR="005C7BC6" w:rsidRPr="002B71B2">
        <w:rPr>
          <w:rFonts w:eastAsia="Times New Roman" w:cstheme="minorHAnsi"/>
          <w:sz w:val="24"/>
          <w:szCs w:val="24"/>
        </w:rPr>
        <w:t xml:space="preserve">t. y. </w:t>
      </w:r>
      <w:r w:rsidR="00E569E0" w:rsidRPr="002B71B2">
        <w:rPr>
          <w:rFonts w:eastAsia="Times New Roman" w:cstheme="minorHAnsi"/>
          <w:sz w:val="24"/>
          <w:szCs w:val="24"/>
        </w:rPr>
        <w:t xml:space="preserve">šio </w:t>
      </w:r>
      <w:r w:rsidR="00755CC1" w:rsidRPr="002B71B2">
        <w:rPr>
          <w:rFonts w:eastAsia="Times New Roman" w:cstheme="minorHAnsi"/>
          <w:sz w:val="24"/>
          <w:szCs w:val="24"/>
        </w:rPr>
        <w:t>Pirkimo objektas</w:t>
      </w:r>
      <w:r w:rsidR="0027424A" w:rsidRPr="002B71B2">
        <w:rPr>
          <w:rFonts w:eastAsia="Times New Roman" w:cstheme="minorHAnsi"/>
          <w:sz w:val="24"/>
          <w:szCs w:val="24"/>
        </w:rPr>
        <w:t>,</w:t>
      </w:r>
      <w:r w:rsidR="00755CC1" w:rsidRPr="002B71B2">
        <w:rPr>
          <w:rFonts w:eastAsia="Times New Roman" w:cstheme="minorHAnsi"/>
          <w:sz w:val="24"/>
          <w:szCs w:val="24"/>
        </w:rPr>
        <w:t xml:space="preserve"> </w:t>
      </w:r>
      <w:r w:rsidR="0027424A" w:rsidRPr="002B71B2">
        <w:rPr>
          <w:rFonts w:eastAsia="Times New Roman" w:cstheme="minorHAnsi"/>
          <w:sz w:val="24"/>
          <w:szCs w:val="24"/>
        </w:rPr>
        <w:t xml:space="preserve">dėl kurio siekiama sudaryti </w:t>
      </w:r>
      <w:r w:rsidR="008F02A6">
        <w:rPr>
          <w:rFonts w:eastAsia="Times New Roman" w:cstheme="minorHAnsi"/>
          <w:sz w:val="24"/>
          <w:szCs w:val="24"/>
        </w:rPr>
        <w:t>P</w:t>
      </w:r>
      <w:r w:rsidR="0027424A" w:rsidRPr="002B71B2">
        <w:rPr>
          <w:rFonts w:eastAsia="Times New Roman" w:cstheme="minorHAnsi"/>
          <w:sz w:val="24"/>
          <w:szCs w:val="24"/>
        </w:rPr>
        <w:t xml:space="preserve">irkimo sutartį, </w:t>
      </w:r>
      <w:r w:rsidR="00755CC1" w:rsidRPr="002B71B2">
        <w:rPr>
          <w:rFonts w:eastAsia="Times New Roman" w:cstheme="minorHAnsi"/>
          <w:sz w:val="24"/>
          <w:szCs w:val="24"/>
        </w:rPr>
        <w:t xml:space="preserve">neatitinka </w:t>
      </w:r>
      <w:r w:rsidR="007B4BE7" w:rsidRPr="002B71B2">
        <w:rPr>
          <w:rFonts w:eastAsia="Times New Roman" w:cstheme="minorHAnsi"/>
          <w:sz w:val="24"/>
          <w:szCs w:val="24"/>
        </w:rPr>
        <w:t xml:space="preserve">pradinės </w:t>
      </w:r>
      <w:r w:rsidR="00755CC1" w:rsidRPr="002B71B2">
        <w:rPr>
          <w:rFonts w:eastAsia="Times New Roman" w:cstheme="minorHAnsi"/>
          <w:sz w:val="24"/>
          <w:szCs w:val="24"/>
        </w:rPr>
        <w:t>sutarties</w:t>
      </w:r>
      <w:r w:rsidR="007B4BE7" w:rsidRPr="002B71B2">
        <w:rPr>
          <w:rFonts w:eastAsia="Times New Roman" w:cstheme="minorHAnsi"/>
          <w:sz w:val="24"/>
          <w:szCs w:val="24"/>
        </w:rPr>
        <w:t xml:space="preserve"> </w:t>
      </w:r>
      <w:r w:rsidR="00A115B1">
        <w:rPr>
          <w:rFonts w:eastAsia="Times New Roman" w:cstheme="minorHAnsi"/>
          <w:sz w:val="24"/>
          <w:szCs w:val="24"/>
        </w:rPr>
        <w:t>(</w:t>
      </w:r>
      <w:r w:rsidR="00A115B1" w:rsidRPr="002B71B2">
        <w:rPr>
          <w:rFonts w:eastAsia="Times New Roman" w:cstheme="minorHAnsi"/>
          <w:sz w:val="24"/>
          <w:szCs w:val="24"/>
        </w:rPr>
        <w:t xml:space="preserve">Nuomos </w:t>
      </w:r>
      <w:r w:rsidR="00A115B1">
        <w:rPr>
          <w:rFonts w:eastAsia="Times New Roman" w:cstheme="minorHAnsi"/>
          <w:sz w:val="24"/>
          <w:szCs w:val="24"/>
        </w:rPr>
        <w:t xml:space="preserve">sutarties) </w:t>
      </w:r>
      <w:r w:rsidR="008F0A84" w:rsidRPr="002B71B2">
        <w:rPr>
          <w:rFonts w:eastAsia="Times New Roman" w:cstheme="minorHAnsi"/>
          <w:sz w:val="24"/>
          <w:szCs w:val="24"/>
        </w:rPr>
        <w:t>dalyko</w:t>
      </w:r>
      <w:r w:rsidR="00634BF6" w:rsidRPr="002B71B2">
        <w:rPr>
          <w:rFonts w:eastAsia="Times New Roman" w:cstheme="minorHAnsi"/>
          <w:sz w:val="24"/>
          <w:szCs w:val="24"/>
        </w:rPr>
        <w:t xml:space="preserve">, todėl </w:t>
      </w:r>
      <w:r w:rsidR="0098267B" w:rsidRPr="002B71B2">
        <w:rPr>
          <w:rFonts w:eastAsia="Times New Roman" w:cstheme="minorHAnsi"/>
          <w:sz w:val="24"/>
          <w:szCs w:val="24"/>
        </w:rPr>
        <w:t>ne</w:t>
      </w:r>
      <w:r w:rsidR="0059044A" w:rsidRPr="002B71B2">
        <w:rPr>
          <w:rFonts w:eastAsia="Times New Roman" w:cstheme="minorHAnsi"/>
          <w:sz w:val="24"/>
          <w:szCs w:val="24"/>
        </w:rPr>
        <w:t>laikytinas</w:t>
      </w:r>
      <w:r w:rsidR="00DB7626" w:rsidRPr="002B71B2">
        <w:rPr>
          <w:rFonts w:eastAsia="Times New Roman" w:cstheme="minorHAnsi"/>
          <w:sz w:val="24"/>
          <w:szCs w:val="24"/>
        </w:rPr>
        <w:t xml:space="preserve"> </w:t>
      </w:r>
      <w:r w:rsidR="004C52CF" w:rsidRPr="002B71B2">
        <w:rPr>
          <w:rFonts w:eastAsia="Times New Roman" w:cstheme="minorHAnsi"/>
          <w:sz w:val="24"/>
          <w:szCs w:val="24"/>
        </w:rPr>
        <w:t>pradinės</w:t>
      </w:r>
      <w:r w:rsidR="0098267B" w:rsidRPr="002B71B2">
        <w:rPr>
          <w:rFonts w:eastAsia="Times New Roman" w:cstheme="minorHAnsi"/>
          <w:sz w:val="24"/>
          <w:szCs w:val="24"/>
        </w:rPr>
        <w:t xml:space="preserve"> sutarties tęstinum</w:t>
      </w:r>
      <w:r w:rsidR="004C52CF" w:rsidRPr="002B71B2">
        <w:rPr>
          <w:rFonts w:eastAsia="Times New Roman" w:cstheme="minorHAnsi"/>
          <w:sz w:val="24"/>
          <w:szCs w:val="24"/>
        </w:rPr>
        <w:t>u</w:t>
      </w:r>
      <w:r w:rsidR="00630B50" w:rsidRPr="002B71B2">
        <w:rPr>
          <w:rFonts w:eastAsia="Times New Roman" w:cstheme="minorHAnsi"/>
          <w:sz w:val="24"/>
          <w:szCs w:val="24"/>
        </w:rPr>
        <w:t xml:space="preserve">, </w:t>
      </w:r>
      <w:r w:rsidR="005D1F5B">
        <w:rPr>
          <w:rFonts w:eastAsia="Times New Roman" w:cstheme="minorHAnsi"/>
          <w:sz w:val="24"/>
          <w:szCs w:val="24"/>
        </w:rPr>
        <w:t xml:space="preserve">į kurį atsižvelgiant </w:t>
      </w:r>
      <w:r w:rsidR="00630B50" w:rsidRPr="002B71B2">
        <w:rPr>
          <w:rFonts w:eastAsia="Times New Roman" w:cstheme="minorHAnsi"/>
          <w:sz w:val="24"/>
          <w:szCs w:val="24"/>
        </w:rPr>
        <w:t xml:space="preserve">būtų galima </w:t>
      </w:r>
      <w:r w:rsidR="00AE02A6" w:rsidRPr="002B71B2">
        <w:rPr>
          <w:rFonts w:eastAsia="Times New Roman" w:cstheme="minorHAnsi"/>
          <w:sz w:val="24"/>
          <w:szCs w:val="24"/>
        </w:rPr>
        <w:t>pirkti papildomai, siekiant iš dalies pakeisti turimas prekes arba padidinti turimų prekių kiekį</w:t>
      </w:r>
      <w:r w:rsidR="00795C44" w:rsidRPr="002B71B2">
        <w:rPr>
          <w:rFonts w:eastAsia="Times New Roman" w:cstheme="minorHAnsi"/>
          <w:sz w:val="24"/>
          <w:szCs w:val="24"/>
        </w:rPr>
        <w:t xml:space="preserve">, nes </w:t>
      </w:r>
      <w:r w:rsidR="007B4460" w:rsidRPr="002B71B2">
        <w:rPr>
          <w:rFonts w:eastAsia="Times New Roman" w:cstheme="minorHAnsi"/>
          <w:sz w:val="24"/>
          <w:szCs w:val="24"/>
        </w:rPr>
        <w:t>pradin</w:t>
      </w:r>
      <w:r w:rsidR="00026F2B">
        <w:rPr>
          <w:rFonts w:eastAsia="Times New Roman" w:cstheme="minorHAnsi"/>
          <w:sz w:val="24"/>
          <w:szCs w:val="24"/>
        </w:rPr>
        <w:t>e</w:t>
      </w:r>
      <w:r w:rsidR="00683F5A" w:rsidRPr="002B71B2">
        <w:rPr>
          <w:rFonts w:eastAsia="Times New Roman" w:cstheme="minorHAnsi"/>
          <w:sz w:val="24"/>
          <w:szCs w:val="24"/>
        </w:rPr>
        <w:t xml:space="preserve"> sutartimi nebuvo įsigyti</w:t>
      </w:r>
      <w:r w:rsidR="005F726E" w:rsidRPr="002B71B2">
        <w:rPr>
          <w:rFonts w:eastAsia="Times New Roman" w:cstheme="minorHAnsi"/>
          <w:sz w:val="24"/>
          <w:szCs w:val="24"/>
        </w:rPr>
        <w:t xml:space="preserve"> moduliniai pastatai, kurie yra š</w:t>
      </w:r>
      <w:r w:rsidR="00683F5A" w:rsidRPr="002B71B2">
        <w:rPr>
          <w:rFonts w:eastAsia="Times New Roman" w:cstheme="minorHAnsi"/>
          <w:sz w:val="24"/>
          <w:szCs w:val="24"/>
        </w:rPr>
        <w:t>io Pirkimo ob</w:t>
      </w:r>
      <w:r w:rsidR="005F726E" w:rsidRPr="002B71B2">
        <w:rPr>
          <w:rFonts w:eastAsia="Times New Roman" w:cstheme="minorHAnsi"/>
          <w:sz w:val="24"/>
          <w:szCs w:val="24"/>
        </w:rPr>
        <w:t>jektas</w:t>
      </w:r>
      <w:r w:rsidR="006336AE" w:rsidRPr="002B71B2">
        <w:rPr>
          <w:rFonts w:eastAsia="Times New Roman" w:cstheme="minorHAnsi"/>
          <w:sz w:val="24"/>
          <w:szCs w:val="24"/>
        </w:rPr>
        <w:t xml:space="preserve">. </w:t>
      </w:r>
      <w:r w:rsidR="004918DD" w:rsidRPr="009F7BE7">
        <w:rPr>
          <w:sz w:val="24"/>
          <w:szCs w:val="24"/>
        </w:rPr>
        <w:t>A</w:t>
      </w:r>
      <w:r w:rsidR="00972EB6" w:rsidRPr="009F7BE7">
        <w:rPr>
          <w:sz w:val="24"/>
          <w:szCs w:val="24"/>
        </w:rPr>
        <w:t>pibendrindama</w:t>
      </w:r>
      <w:r w:rsidR="004E5155">
        <w:rPr>
          <w:sz w:val="24"/>
          <w:szCs w:val="24"/>
        </w:rPr>
        <w:t xml:space="preserve"> nurodytą</w:t>
      </w:r>
      <w:r w:rsidR="00972EB6" w:rsidRPr="009F7BE7">
        <w:rPr>
          <w:sz w:val="24"/>
          <w:szCs w:val="24"/>
        </w:rPr>
        <w:t>, Tarnyba konstatuoja, kad pradinė</w:t>
      </w:r>
      <w:r w:rsidR="004E5155">
        <w:rPr>
          <w:sz w:val="24"/>
          <w:szCs w:val="24"/>
        </w:rPr>
        <w:t>s</w:t>
      </w:r>
      <w:r w:rsidR="00972EB6" w:rsidRPr="009F7BE7">
        <w:rPr>
          <w:sz w:val="24"/>
          <w:szCs w:val="24"/>
        </w:rPr>
        <w:t xml:space="preserve"> </w:t>
      </w:r>
      <w:r w:rsidR="00CC38B8" w:rsidRPr="009F7BE7">
        <w:rPr>
          <w:rFonts w:eastAsia="Times New Roman" w:cstheme="minorHAnsi"/>
          <w:sz w:val="24"/>
          <w:szCs w:val="24"/>
        </w:rPr>
        <w:t>sutarti</w:t>
      </w:r>
      <w:r w:rsidR="004E5155">
        <w:rPr>
          <w:rFonts w:eastAsia="Times New Roman" w:cstheme="minorHAnsi"/>
          <w:sz w:val="24"/>
          <w:szCs w:val="24"/>
        </w:rPr>
        <w:t>e</w:t>
      </w:r>
      <w:r w:rsidR="00CC38B8" w:rsidRPr="009F7BE7">
        <w:rPr>
          <w:rFonts w:eastAsia="Times New Roman" w:cstheme="minorHAnsi"/>
          <w:sz w:val="24"/>
          <w:szCs w:val="24"/>
        </w:rPr>
        <w:t xml:space="preserve">s </w:t>
      </w:r>
      <w:r w:rsidR="000B4386">
        <w:rPr>
          <w:rFonts w:eastAsia="Times New Roman" w:cstheme="minorHAnsi"/>
          <w:sz w:val="24"/>
          <w:szCs w:val="24"/>
        </w:rPr>
        <w:t>(</w:t>
      </w:r>
      <w:r w:rsidR="000B4386">
        <w:rPr>
          <w:sz w:val="24"/>
          <w:szCs w:val="24"/>
        </w:rPr>
        <w:t>N</w:t>
      </w:r>
      <w:r w:rsidR="000B4386" w:rsidRPr="009F7BE7">
        <w:rPr>
          <w:rFonts w:eastAsia="Times New Roman" w:cstheme="minorHAnsi"/>
          <w:sz w:val="24"/>
          <w:szCs w:val="24"/>
        </w:rPr>
        <w:t xml:space="preserve">uomos </w:t>
      </w:r>
      <w:r w:rsidR="000B4386">
        <w:rPr>
          <w:rFonts w:eastAsia="Times New Roman" w:cstheme="minorHAnsi"/>
          <w:sz w:val="24"/>
          <w:szCs w:val="24"/>
        </w:rPr>
        <w:t xml:space="preserve">sutartis) </w:t>
      </w:r>
      <w:r w:rsidR="004E5155">
        <w:rPr>
          <w:rFonts w:eastAsia="Times New Roman" w:cstheme="minorHAnsi"/>
          <w:sz w:val="24"/>
          <w:szCs w:val="24"/>
        </w:rPr>
        <w:t xml:space="preserve">pagrindu nėra galimybės </w:t>
      </w:r>
      <w:r w:rsidR="004E5155" w:rsidRPr="002B71B2">
        <w:rPr>
          <w:rFonts w:eastAsia="Times New Roman" w:cstheme="minorHAnsi"/>
          <w:sz w:val="24"/>
          <w:szCs w:val="24"/>
        </w:rPr>
        <w:t>įsigyti šio Pirkimo objekt</w:t>
      </w:r>
      <w:r w:rsidR="004E5155">
        <w:rPr>
          <w:rFonts w:eastAsia="Times New Roman" w:cstheme="minorHAnsi"/>
          <w:sz w:val="24"/>
          <w:szCs w:val="24"/>
        </w:rPr>
        <w:t>o</w:t>
      </w:r>
      <w:r w:rsidR="004E5155" w:rsidRPr="009F7BE7">
        <w:rPr>
          <w:rFonts w:eastAsia="Times New Roman" w:cstheme="minorHAnsi"/>
          <w:sz w:val="24"/>
          <w:szCs w:val="24"/>
        </w:rPr>
        <w:t xml:space="preserve"> </w:t>
      </w:r>
      <w:r w:rsidR="004E5155">
        <w:rPr>
          <w:rFonts w:eastAsia="Times New Roman" w:cstheme="minorHAnsi"/>
          <w:sz w:val="24"/>
          <w:szCs w:val="24"/>
        </w:rPr>
        <w:t>neskelbiamų derybų būdu</w:t>
      </w:r>
      <w:r w:rsidR="003F03AF">
        <w:rPr>
          <w:rFonts w:eastAsia="Times New Roman" w:cstheme="minorHAnsi"/>
          <w:sz w:val="24"/>
          <w:szCs w:val="24"/>
        </w:rPr>
        <w:t>,</w:t>
      </w:r>
      <w:r w:rsidR="004E5155">
        <w:rPr>
          <w:rFonts w:eastAsia="Times New Roman" w:cstheme="minorHAnsi"/>
          <w:sz w:val="24"/>
          <w:szCs w:val="24"/>
        </w:rPr>
        <w:t xml:space="preserve"> nevykdant </w:t>
      </w:r>
      <w:r w:rsidR="00CC38B8" w:rsidRPr="009F7BE7">
        <w:rPr>
          <w:rFonts w:eastAsia="Times New Roman" w:cstheme="minorHAnsi"/>
          <w:sz w:val="24"/>
          <w:szCs w:val="24"/>
        </w:rPr>
        <w:t>konkurencingos</w:t>
      </w:r>
      <w:r w:rsidR="00CC38B8" w:rsidRPr="002B71B2">
        <w:rPr>
          <w:rFonts w:eastAsia="Times New Roman" w:cstheme="minorHAnsi"/>
          <w:sz w:val="24"/>
          <w:szCs w:val="24"/>
        </w:rPr>
        <w:t xml:space="preserve"> procedūros</w:t>
      </w:r>
      <w:r w:rsidR="004E5155">
        <w:rPr>
          <w:rFonts w:eastAsia="Times New Roman" w:cstheme="minorHAnsi"/>
          <w:sz w:val="24"/>
          <w:szCs w:val="24"/>
        </w:rPr>
        <w:t>.</w:t>
      </w:r>
    </w:p>
    <w:p w14:paraId="2DE66B01" w14:textId="15A3A4F5" w:rsidR="005503E9" w:rsidRPr="002B71B2" w:rsidRDefault="00AD5692"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Įvertinusi tai, kas nurodyta ir vadovaudamasi Įstatymo 95 straipsnio 2 dalies 7 punkt</w:t>
      </w:r>
      <w:r w:rsidR="0099182C">
        <w:rPr>
          <w:rFonts w:eastAsia="Times New Roman" w:cstheme="minorHAnsi"/>
          <w:sz w:val="24"/>
          <w:szCs w:val="24"/>
        </w:rPr>
        <w:t>u</w:t>
      </w:r>
      <w:r w:rsidRPr="002B71B2">
        <w:rPr>
          <w:rFonts w:eastAsia="Times New Roman" w:cstheme="minorHAnsi"/>
          <w:sz w:val="24"/>
          <w:szCs w:val="24"/>
        </w:rPr>
        <w:t xml:space="preserve">, </w:t>
      </w:r>
      <w:r w:rsidRPr="002B71B2">
        <w:rPr>
          <w:rFonts w:eastAsia="Times New Roman" w:cstheme="minorHAnsi"/>
          <w:b/>
          <w:bCs/>
          <w:sz w:val="24"/>
          <w:szCs w:val="24"/>
        </w:rPr>
        <w:t>Tarnyba neturi pagrindo sutikti</w:t>
      </w:r>
      <w:r w:rsidRPr="002B71B2">
        <w:rPr>
          <w:rFonts w:eastAsia="Times New Roman" w:cstheme="minorHAnsi"/>
          <w:sz w:val="24"/>
          <w:szCs w:val="24"/>
        </w:rPr>
        <w:t xml:space="preserve">, kad </w:t>
      </w:r>
      <w:r w:rsidR="005503E9" w:rsidRPr="002B71B2">
        <w:rPr>
          <w:rFonts w:eastAsia="Times New Roman" w:cstheme="minorHAnsi"/>
          <w:sz w:val="24"/>
          <w:szCs w:val="24"/>
        </w:rPr>
        <w:t xml:space="preserve">Perkančioji organizacija Eksploatuojamų modulinių pastatų įsigijimo pirkimą vykdytų neskelbiamų derybų būdu, vadovaujantis Įstatymo 71 straipsnio 3 dalies 2 punktu, šias </w:t>
      </w:r>
      <w:r w:rsidR="00206B90" w:rsidRPr="002B71B2">
        <w:rPr>
          <w:rFonts w:eastAsia="Times New Roman" w:cstheme="minorHAnsi"/>
          <w:sz w:val="24"/>
          <w:szCs w:val="24"/>
        </w:rPr>
        <w:t>prekes</w:t>
      </w:r>
      <w:r w:rsidR="005503E9" w:rsidRPr="002B71B2">
        <w:rPr>
          <w:rFonts w:eastAsia="Times New Roman" w:cstheme="minorHAnsi"/>
          <w:sz w:val="24"/>
          <w:szCs w:val="24"/>
        </w:rPr>
        <w:t xml:space="preserve"> perkant iš konkretaus tiekėjo </w:t>
      </w:r>
      <w:r w:rsidR="00206B90" w:rsidRPr="002B71B2">
        <w:rPr>
          <w:rFonts w:eastAsia="Times New Roman" w:cstheme="minorHAnsi"/>
          <w:sz w:val="24"/>
          <w:szCs w:val="24"/>
        </w:rPr>
        <w:t>UAB „CRAMO“</w:t>
      </w:r>
      <w:r w:rsidR="005503E9" w:rsidRPr="002B71B2">
        <w:rPr>
          <w:rFonts w:eastAsia="Times New Roman" w:cstheme="minorHAnsi"/>
          <w:sz w:val="24"/>
          <w:szCs w:val="24"/>
        </w:rPr>
        <w:t>.</w:t>
      </w:r>
    </w:p>
    <w:p w14:paraId="72A92730" w14:textId="140089DE" w:rsidR="00A224DC" w:rsidRPr="002B71B2" w:rsidRDefault="00A224DC" w:rsidP="00CE71AD">
      <w:pPr>
        <w:tabs>
          <w:tab w:val="left" w:pos="851"/>
          <w:tab w:val="left" w:pos="1134"/>
        </w:tabs>
        <w:spacing w:after="0"/>
        <w:ind w:firstLine="567"/>
        <w:rPr>
          <w:rFonts w:eastAsia="Times New Roman" w:cstheme="minorHAnsi"/>
          <w:sz w:val="24"/>
          <w:szCs w:val="24"/>
        </w:rPr>
      </w:pPr>
      <w:r w:rsidRPr="002B71B2">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r w:rsidR="0097409E" w:rsidRPr="002B71B2">
        <w:rPr>
          <w:rFonts w:eastAsia="Times New Roman" w:cstheme="minorHAnsi"/>
          <w:sz w:val="24"/>
          <w:szCs w:val="24"/>
        </w:rPr>
        <w:t>Regionų administraciniam teismui (Žygimantų g. 2, 01102 Vilnius)</w:t>
      </w:r>
      <w:r w:rsidRPr="002B71B2">
        <w:rPr>
          <w:rFonts w:eastAsia="Times New Roman" w:cstheme="minorHAnsi"/>
          <w:sz w:val="24"/>
          <w:szCs w:val="24"/>
        </w:rPr>
        <w:t>.</w:t>
      </w:r>
    </w:p>
    <w:p w14:paraId="69350600" w14:textId="77777777" w:rsidR="000A12C8" w:rsidRDefault="000A12C8" w:rsidP="005A5EF3">
      <w:pPr>
        <w:tabs>
          <w:tab w:val="left" w:pos="1134"/>
        </w:tabs>
        <w:spacing w:after="0"/>
        <w:ind w:firstLine="567"/>
        <w:rPr>
          <w:rFonts w:eastAsia="Times New Roman" w:cstheme="minorHAnsi"/>
          <w:sz w:val="24"/>
          <w:szCs w:val="24"/>
        </w:rPr>
      </w:pPr>
    </w:p>
    <w:p w14:paraId="14A7A57A" w14:textId="77777777" w:rsidR="00186706" w:rsidRPr="002B71B2" w:rsidRDefault="00186706"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B71B2" w:rsidRPr="002B71B2" w14:paraId="1EE8EE90" w14:textId="77777777" w:rsidTr="00BD38AE">
        <w:tc>
          <w:tcPr>
            <w:tcW w:w="4814" w:type="dxa"/>
          </w:tcPr>
          <w:bookmarkEnd w:id="0"/>
          <w:p w14:paraId="092D59E8" w14:textId="385FD57D" w:rsidR="00BD38AE" w:rsidRPr="002B71B2" w:rsidRDefault="00BD38AE" w:rsidP="00A224DC">
            <w:pPr>
              <w:tabs>
                <w:tab w:val="left" w:pos="1134"/>
              </w:tabs>
              <w:spacing w:after="0" w:line="240" w:lineRule="auto"/>
              <w:jc w:val="both"/>
              <w:rPr>
                <w:rFonts w:asciiTheme="minorHAnsi" w:eastAsia="Times New Roman" w:hAnsiTheme="minorHAnsi" w:cstheme="minorHAnsi"/>
                <w:sz w:val="24"/>
                <w:szCs w:val="24"/>
              </w:rPr>
            </w:pPr>
            <w:r w:rsidRPr="002B71B2">
              <w:rPr>
                <w:rFonts w:asciiTheme="minorHAnsi" w:hAnsiTheme="minorHAnsi" w:cstheme="minorHAnsi"/>
                <w:sz w:val="24"/>
                <w:szCs w:val="24"/>
              </w:rPr>
              <w:t xml:space="preserve">Direktorius </w:t>
            </w:r>
          </w:p>
        </w:tc>
        <w:tc>
          <w:tcPr>
            <w:tcW w:w="4815" w:type="dxa"/>
            <w:hideMark/>
          </w:tcPr>
          <w:p w14:paraId="2BDED6F3" w14:textId="0433645B" w:rsidR="00BD38AE" w:rsidRPr="002B71B2"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2B71B2">
              <w:rPr>
                <w:rFonts w:asciiTheme="minorHAnsi" w:hAnsiTheme="minorHAnsi" w:cstheme="minorHAnsi"/>
                <w:sz w:val="24"/>
                <w:szCs w:val="24"/>
              </w:rPr>
              <w:t>Darius Vedrickas</w:t>
            </w:r>
          </w:p>
        </w:tc>
      </w:tr>
    </w:tbl>
    <w:p w14:paraId="57458214" w14:textId="77777777" w:rsidR="00FD64A9" w:rsidRDefault="00FD64A9" w:rsidP="005A5EF3">
      <w:pPr>
        <w:tabs>
          <w:tab w:val="left" w:pos="900"/>
        </w:tabs>
        <w:spacing w:after="0" w:line="240" w:lineRule="auto"/>
        <w:rPr>
          <w:rFonts w:eastAsia="Times New Roman" w:cstheme="minorHAnsi"/>
          <w:sz w:val="24"/>
          <w:szCs w:val="24"/>
        </w:rPr>
      </w:pPr>
    </w:p>
    <w:p w14:paraId="6C0185D8" w14:textId="77777777" w:rsidR="00186706" w:rsidRDefault="00186706" w:rsidP="005A5EF3">
      <w:pPr>
        <w:tabs>
          <w:tab w:val="left" w:pos="900"/>
        </w:tabs>
        <w:spacing w:after="0" w:line="240" w:lineRule="auto"/>
        <w:rPr>
          <w:rFonts w:eastAsia="Times New Roman" w:cstheme="minorHAnsi"/>
          <w:sz w:val="24"/>
          <w:szCs w:val="24"/>
        </w:rPr>
      </w:pPr>
    </w:p>
    <w:p w14:paraId="325B9A65" w14:textId="77777777" w:rsidR="00186706" w:rsidRDefault="00186706" w:rsidP="005A5EF3">
      <w:pPr>
        <w:tabs>
          <w:tab w:val="left" w:pos="900"/>
        </w:tabs>
        <w:spacing w:after="0" w:line="240" w:lineRule="auto"/>
        <w:rPr>
          <w:rFonts w:eastAsia="Times New Roman" w:cstheme="minorHAnsi"/>
          <w:sz w:val="24"/>
          <w:szCs w:val="24"/>
        </w:rPr>
      </w:pPr>
    </w:p>
    <w:p w14:paraId="00EF0408" w14:textId="77777777" w:rsidR="00186706" w:rsidRDefault="00186706" w:rsidP="005A5EF3">
      <w:pPr>
        <w:tabs>
          <w:tab w:val="left" w:pos="900"/>
        </w:tabs>
        <w:spacing w:after="0" w:line="240" w:lineRule="auto"/>
        <w:rPr>
          <w:rFonts w:eastAsia="Times New Roman" w:cstheme="minorHAnsi"/>
          <w:sz w:val="24"/>
          <w:szCs w:val="24"/>
        </w:rPr>
      </w:pPr>
    </w:p>
    <w:p w14:paraId="2E4323C2" w14:textId="77777777" w:rsidR="00186706" w:rsidRPr="002B71B2" w:rsidRDefault="00186706" w:rsidP="005A5EF3">
      <w:pPr>
        <w:tabs>
          <w:tab w:val="left" w:pos="900"/>
        </w:tabs>
        <w:spacing w:after="0" w:line="240" w:lineRule="auto"/>
        <w:rPr>
          <w:rFonts w:eastAsia="Times New Roman" w:cstheme="minorHAnsi"/>
          <w:sz w:val="24"/>
          <w:szCs w:val="24"/>
        </w:rPr>
      </w:pPr>
    </w:p>
    <w:sectPr w:rsidR="00186706" w:rsidRPr="002B71B2"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A11D3" w14:textId="77777777" w:rsidR="00C00B0D" w:rsidRDefault="00C00B0D">
      <w:pPr>
        <w:spacing w:after="0" w:line="240" w:lineRule="auto"/>
      </w:pPr>
      <w:r>
        <w:separator/>
      </w:r>
    </w:p>
  </w:endnote>
  <w:endnote w:type="continuationSeparator" w:id="0">
    <w:p w14:paraId="49B56853" w14:textId="77777777" w:rsidR="00C00B0D" w:rsidRDefault="00C0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5FA35" w14:textId="77777777" w:rsidR="00C00B0D" w:rsidRDefault="00C00B0D">
      <w:pPr>
        <w:spacing w:after="0" w:line="240" w:lineRule="auto"/>
      </w:pPr>
      <w:r>
        <w:separator/>
      </w:r>
    </w:p>
  </w:footnote>
  <w:footnote w:type="continuationSeparator" w:id="0">
    <w:p w14:paraId="40A5ED96" w14:textId="77777777" w:rsidR="00C00B0D" w:rsidRDefault="00C00B0D">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56D36D04" w14:textId="2C8A635A" w:rsidR="0091080C" w:rsidRDefault="0091080C">
      <w:pPr>
        <w:pStyle w:val="FootnoteText"/>
      </w:pPr>
      <w:r>
        <w:rPr>
          <w:rStyle w:val="FootnoteReference"/>
        </w:rPr>
        <w:footnoteRef/>
      </w:r>
      <w:r>
        <w:t xml:space="preserve"> </w:t>
      </w:r>
      <w:r>
        <w:t xml:space="preserve">3 vnt. </w:t>
      </w:r>
      <w:r w:rsidRPr="0091080C">
        <w:t xml:space="preserve">vaikų darželių grupių patalpos ir </w:t>
      </w:r>
      <w:r>
        <w:t xml:space="preserve">1 vnt. </w:t>
      </w:r>
      <w:r w:rsidRPr="0091080C">
        <w:t>vaikų užsiėmimo salė.</w:t>
      </w:r>
    </w:p>
  </w:footnote>
  <w:footnote w:id="3">
    <w:p w14:paraId="03491CD1" w14:textId="50E0B4DA" w:rsidR="00753668" w:rsidRDefault="00753668">
      <w:pPr>
        <w:pStyle w:val="FootnoteText"/>
      </w:pPr>
      <w:r>
        <w:rPr>
          <w:rStyle w:val="FootnoteReference"/>
        </w:rPr>
        <w:footnoteRef/>
      </w:r>
      <w:r w:rsidR="00826316">
        <w:t xml:space="preserve"> </w:t>
      </w:r>
      <w:r w:rsidR="00347CD0">
        <w:t>Pirkimas „</w:t>
      </w:r>
      <w:r w:rsidR="00D17146" w:rsidRPr="00D17146">
        <w:t>Laikinų patalpų iš modulių nuomos pirkimas</w:t>
      </w:r>
      <w:r w:rsidR="00347CD0">
        <w:t>“</w:t>
      </w:r>
      <w:r w:rsidR="00D17146">
        <w:t xml:space="preserve">, Nr. </w:t>
      </w:r>
      <w:r w:rsidR="00D17146" w:rsidRPr="00D17146">
        <w:t>375882</w:t>
      </w:r>
      <w:r w:rsidR="00D17146">
        <w:t>.</w:t>
      </w:r>
      <w:r w:rsidR="00347CD0">
        <w:t xml:space="preserve"> Skelbtas </w:t>
      </w:r>
      <w:r w:rsidR="00347CD0" w:rsidRPr="00347CD0">
        <w:t>2018</w:t>
      </w:r>
      <w:r w:rsidR="00347CD0">
        <w:t xml:space="preserve"> m. balandžio 12 d. </w:t>
      </w:r>
      <w:r w:rsidR="00826316">
        <w:t xml:space="preserve">Centrinės viešųjų pirkimų informacinės sistemos </w:t>
      </w:r>
      <w:r w:rsidR="00347CD0">
        <w:t xml:space="preserve">priemonėmis </w:t>
      </w:r>
    </w:p>
  </w:footnote>
  <w:footnote w:id="4">
    <w:p w14:paraId="40EBD6EF" w14:textId="67CFE673" w:rsidR="001867F1" w:rsidRDefault="001867F1">
      <w:pPr>
        <w:pStyle w:val="FootnoteText"/>
      </w:pPr>
      <w:r>
        <w:rPr>
          <w:rStyle w:val="FootnoteReference"/>
        </w:rPr>
        <w:footnoteRef/>
      </w:r>
      <w:r>
        <w:t xml:space="preserve"> </w:t>
      </w:r>
      <w:r w:rsidR="00C41FA1">
        <w:t>2021 m. lapkričio 17 d. Susitarimas Nr. 1 dėl 2018-05-23 Paslaugų viešojo pirkimo sutarties Nr. 6 pratęsimo</w:t>
      </w:r>
      <w:r w:rsidR="000A12C8">
        <w:t>,</w:t>
      </w:r>
      <w:r w:rsidR="00C41FA1">
        <w:t xml:space="preserve"> </w:t>
      </w:r>
      <w:r w:rsidR="00366E73" w:rsidRPr="00366E73">
        <w:t>2024 m. sausio 2 d. Skydinio-modulinio ikimokyklinio korpuso, prie Buivydiškių pagrindinės mokyklos Sudervės skyriuje, Maišiagalos g. 3, Vilniaus rajone, 6 mėnesių nuomos sutartis Nr. 2 ir 2024 m. liepos 1 d. Skydinio-modulinio ikimokyklinio korpuso, prie Buivydiškių pagrindinės mokyklos Sudervės skyriuje, Maišiagalos g. 3, Vilniaus rajone, 6 mėnesių nuomos sutartis Nr. 15</w:t>
      </w:r>
      <w:r w:rsidR="000A12C8">
        <w:t>.</w:t>
      </w:r>
    </w:p>
  </w:footnote>
  <w:footnote w:id="5">
    <w:p w14:paraId="7E2F5A7B" w14:textId="385ED44F" w:rsidR="008D4797" w:rsidRPr="00A33298" w:rsidRDefault="008D4797" w:rsidP="008D4797">
      <w:pPr>
        <w:pStyle w:val="FootnoteText"/>
        <w:jc w:val="both"/>
        <w:rPr>
          <w:rFonts w:cstheme="minorHAnsi"/>
        </w:rPr>
      </w:pPr>
      <w:r w:rsidRPr="00F358B5">
        <w:rPr>
          <w:rStyle w:val="FootnoteReference"/>
          <w:rFonts w:cstheme="minorHAnsi"/>
        </w:rPr>
        <w:footnoteRef/>
      </w:r>
      <w:r w:rsidR="000B036C">
        <w:rPr>
          <w:rFonts w:cstheme="minorHAnsi"/>
        </w:rPr>
        <w:t xml:space="preserve"> </w:t>
      </w:r>
      <w:r w:rsidR="000B036C" w:rsidRPr="000B036C">
        <w:rPr>
          <w:rFonts w:cstheme="minorHAnsi"/>
        </w:rPr>
        <w:t xml:space="preserve">Informacija nurodyta Perkančiosios organizacijos </w:t>
      </w:r>
      <w:r w:rsidR="00A33298" w:rsidRPr="00A33298">
        <w:rPr>
          <w:rFonts w:cstheme="minorHAnsi"/>
        </w:rPr>
        <w:t>2024 m. lapkričio 4 d rašte Nr. S-254</w:t>
      </w:r>
      <w:r w:rsidR="00EC65DD" w:rsidRPr="00A33298">
        <w:rPr>
          <w:rFonts w:cstheme="minorHAnsi"/>
        </w:rPr>
        <w:t>.</w:t>
      </w:r>
      <w:r w:rsidR="000B036C" w:rsidRPr="00A33298">
        <w:rPr>
          <w:rFonts w:cstheme="minorHAnsi"/>
        </w:rPr>
        <w:t xml:space="preserve"> </w:t>
      </w:r>
    </w:p>
  </w:footnote>
  <w:footnote w:id="6">
    <w:p w14:paraId="1A752793" w14:textId="32442447" w:rsidR="00291EED" w:rsidRPr="00A33298" w:rsidRDefault="00291EED" w:rsidP="00291EED">
      <w:pPr>
        <w:pStyle w:val="FootnoteText"/>
        <w:jc w:val="both"/>
      </w:pPr>
      <w:r w:rsidRPr="00A33298">
        <w:rPr>
          <w:rStyle w:val="FootnoteReference"/>
          <w:rFonts w:cstheme="minorHAnsi"/>
        </w:rPr>
        <w:footnoteRef/>
      </w:r>
      <w:r w:rsidRPr="00A33298">
        <w:rPr>
          <w:rFonts w:cstheme="minorHAnsi"/>
        </w:rPr>
        <w:t xml:space="preserve"> </w:t>
      </w:r>
      <w:r w:rsidRPr="00A33298">
        <w:rPr>
          <w:rFonts w:cstheme="minorHAnsi"/>
        </w:rPr>
        <w:t xml:space="preserve">Informacija nurodyta </w:t>
      </w:r>
      <w:r w:rsidR="007C4AA0" w:rsidRPr="00A33298">
        <w:rPr>
          <w:rFonts w:cstheme="minorHAnsi"/>
        </w:rPr>
        <w:t xml:space="preserve">Perkančiosios organizacijos 2024 m. </w:t>
      </w:r>
      <w:r w:rsidR="00A33298" w:rsidRPr="00A33298">
        <w:rPr>
          <w:rFonts w:cstheme="minorHAnsi"/>
        </w:rPr>
        <w:t>lapkričio 4</w:t>
      </w:r>
      <w:r w:rsidR="007C4AA0" w:rsidRPr="00A33298">
        <w:rPr>
          <w:rFonts w:cstheme="minorHAnsi"/>
        </w:rPr>
        <w:t xml:space="preserve"> d rašte Nr. S-</w:t>
      </w:r>
      <w:r w:rsidR="00A33298" w:rsidRPr="00A33298">
        <w:rPr>
          <w:rFonts w:cstheme="minorHAnsi"/>
        </w:rPr>
        <w:t>254</w:t>
      </w:r>
      <w:r w:rsidR="007C4AA0" w:rsidRPr="00A33298">
        <w:rPr>
          <w:rFonts w:cstheme="minorHAnsi"/>
        </w:rPr>
        <w:t>.</w:t>
      </w:r>
    </w:p>
  </w:footnote>
  <w:footnote w:id="7">
    <w:p w14:paraId="656AA7E2" w14:textId="77777777" w:rsidR="009553A6" w:rsidRPr="003A3782" w:rsidRDefault="009553A6" w:rsidP="009553A6">
      <w:pPr>
        <w:pStyle w:val="FootnoteText"/>
        <w:rPr>
          <w:rFonts w:ascii="Times New Roman" w:hAnsi="Times New Roman" w:cs="Times New Roman"/>
        </w:rPr>
      </w:pPr>
      <w:r w:rsidRPr="00A33298">
        <w:rPr>
          <w:rStyle w:val="FootnoteReference"/>
          <w:rFonts w:cstheme="minorHAnsi"/>
        </w:rPr>
        <w:footnoteRef/>
      </w:r>
      <w:r w:rsidRPr="00A33298">
        <w:rPr>
          <w:rFonts w:cstheme="minorHAnsi"/>
        </w:rPr>
        <w:t xml:space="preserve"> </w:t>
      </w:r>
      <w:r w:rsidRPr="00A33298">
        <w:rPr>
          <w:rFonts w:cstheme="minorHAnsi"/>
        </w:rPr>
        <w:t>ESTT 2005 m. sausio 13 d. sprendimas Komisija prieš Ispaniją, C-84/03; ESTT 2009</w:t>
      </w:r>
      <w:r w:rsidRPr="006765D0">
        <w:rPr>
          <w:rFonts w:cstheme="minorHAnsi"/>
        </w:rPr>
        <w:t xml:space="preserve"> m. birželio 4 d. sprendimas Komisija prieš Graikiją, C-250/07</w:t>
      </w:r>
      <w:r>
        <w:rPr>
          <w:rFonts w:cstheme="minorHAnsi"/>
        </w:rPr>
        <w:t>.</w:t>
      </w:r>
    </w:p>
  </w:footnote>
  <w:footnote w:id="8">
    <w:p w14:paraId="5F9CB028" w14:textId="4602C583" w:rsidR="00A63F6E" w:rsidRDefault="00A63F6E">
      <w:pPr>
        <w:pStyle w:val="FootnoteText"/>
      </w:pPr>
      <w:r>
        <w:rPr>
          <w:rStyle w:val="FootnoteReference"/>
        </w:rPr>
        <w:footnoteRef/>
      </w:r>
      <w:r>
        <w:t xml:space="preserve"> </w:t>
      </w:r>
      <w:r w:rsidRPr="00A63F6E">
        <w:t xml:space="preserve">Įstatymo 2 straipsnio 26 </w:t>
      </w:r>
      <w:r>
        <w:t>dalis „</w:t>
      </w:r>
      <w:r w:rsidR="00E31A69" w:rsidRPr="00E31A69">
        <w:t xml:space="preserve">Prekių viešojo pirkimo–pardavimo sutartis </w:t>
      </w:r>
      <w:r w:rsidR="00E31A69">
        <w:t>&lt;...&gt;</w:t>
      </w:r>
      <w:r w:rsidR="00E31A69" w:rsidRPr="00E31A69">
        <w:t xml:space="preserve"> kurios dalykas yra 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t>“.</w:t>
      </w:r>
    </w:p>
  </w:footnote>
  <w:footnote w:id="9">
    <w:p w14:paraId="28880A14" w14:textId="62F763EE" w:rsidR="00081B1A" w:rsidRDefault="00081B1A">
      <w:pPr>
        <w:pStyle w:val="FootnoteText"/>
      </w:pPr>
      <w:r>
        <w:rPr>
          <w:rStyle w:val="FootnoteReference"/>
        </w:rPr>
        <w:footnoteRef/>
      </w:r>
      <w:r>
        <w:t xml:space="preserve"> </w:t>
      </w:r>
      <w:r>
        <w:t>Techninės specifikacijos 2.1-2.5 papunkčiai.</w:t>
      </w:r>
    </w:p>
  </w:footnote>
  <w:footnote w:id="10">
    <w:p w14:paraId="0C785DD0" w14:textId="2F10E277" w:rsidR="00C7026B" w:rsidRDefault="00C7026B">
      <w:pPr>
        <w:pStyle w:val="FootnoteText"/>
      </w:pPr>
      <w:r>
        <w:rPr>
          <w:rStyle w:val="FootnoteReference"/>
        </w:rPr>
        <w:footnoteRef/>
      </w:r>
      <w:r>
        <w:t xml:space="preserve"> </w:t>
      </w:r>
      <w:r w:rsidR="003D2472">
        <w:t xml:space="preserve">2024 m. birželio 26 d. Tiekėjų apklausos pažyma, 2024 m. rugsėjo 5 d. UAB </w:t>
      </w:r>
      <w:proofErr w:type="spellStart"/>
      <w:r w:rsidR="003D2472">
        <w:t>Adapteo</w:t>
      </w:r>
      <w:proofErr w:type="spellEnd"/>
      <w:r w:rsidR="003D2472">
        <w:t xml:space="preserve"> pasiūlymas Nr. A-314261-1.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8C42BA0"/>
    <w:multiLevelType w:val="hybridMultilevel"/>
    <w:tmpl w:val="5B821CE2"/>
    <w:lvl w:ilvl="0" w:tplc="BDE20F4C">
      <w:start w:val="7"/>
      <w:numFmt w:val="bullet"/>
      <w:lvlText w:val="-"/>
      <w:lvlJc w:val="left"/>
      <w:pPr>
        <w:ind w:left="927" w:hanging="360"/>
      </w:pPr>
      <w:rPr>
        <w:rFonts w:ascii="Calibri" w:eastAsia="Calibri" w:hAnsi="Calibri" w:cs="Calibri"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7"/>
  </w:num>
  <w:num w:numId="6" w16cid:durableId="573202467">
    <w:abstractNumId w:val="6"/>
  </w:num>
  <w:num w:numId="7" w16cid:durableId="266501952">
    <w:abstractNumId w:val="2"/>
  </w:num>
  <w:num w:numId="8" w16cid:durableId="185842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2D40"/>
    <w:rsid w:val="0000348D"/>
    <w:rsid w:val="00004DE5"/>
    <w:rsid w:val="00005C4F"/>
    <w:rsid w:val="00005E5A"/>
    <w:rsid w:val="00005E72"/>
    <w:rsid w:val="000072EE"/>
    <w:rsid w:val="0000795D"/>
    <w:rsid w:val="00007E39"/>
    <w:rsid w:val="00010124"/>
    <w:rsid w:val="00010688"/>
    <w:rsid w:val="000109DE"/>
    <w:rsid w:val="00010E2E"/>
    <w:rsid w:val="00011011"/>
    <w:rsid w:val="000129BF"/>
    <w:rsid w:val="000141A9"/>
    <w:rsid w:val="000151EA"/>
    <w:rsid w:val="00015D20"/>
    <w:rsid w:val="0001675C"/>
    <w:rsid w:val="000178EE"/>
    <w:rsid w:val="0002018B"/>
    <w:rsid w:val="00021C28"/>
    <w:rsid w:val="00022F16"/>
    <w:rsid w:val="0002304F"/>
    <w:rsid w:val="000235EA"/>
    <w:rsid w:val="00023BB9"/>
    <w:rsid w:val="000241BC"/>
    <w:rsid w:val="000247B9"/>
    <w:rsid w:val="00026B17"/>
    <w:rsid w:val="00026E97"/>
    <w:rsid w:val="00026F0F"/>
    <w:rsid w:val="00026F2B"/>
    <w:rsid w:val="00030F1E"/>
    <w:rsid w:val="00033349"/>
    <w:rsid w:val="000360C8"/>
    <w:rsid w:val="00036A1A"/>
    <w:rsid w:val="00036A87"/>
    <w:rsid w:val="00036C09"/>
    <w:rsid w:val="00037E80"/>
    <w:rsid w:val="000404E0"/>
    <w:rsid w:val="00040E4F"/>
    <w:rsid w:val="00041E40"/>
    <w:rsid w:val="000423C7"/>
    <w:rsid w:val="00042E58"/>
    <w:rsid w:val="0004399C"/>
    <w:rsid w:val="00044D29"/>
    <w:rsid w:val="000451F9"/>
    <w:rsid w:val="00046839"/>
    <w:rsid w:val="00047688"/>
    <w:rsid w:val="000529E7"/>
    <w:rsid w:val="00053321"/>
    <w:rsid w:val="00053836"/>
    <w:rsid w:val="000540DB"/>
    <w:rsid w:val="000555F7"/>
    <w:rsid w:val="000570FE"/>
    <w:rsid w:val="000571D0"/>
    <w:rsid w:val="00057F5A"/>
    <w:rsid w:val="0006064D"/>
    <w:rsid w:val="00060915"/>
    <w:rsid w:val="00060FA1"/>
    <w:rsid w:val="0006305D"/>
    <w:rsid w:val="00065071"/>
    <w:rsid w:val="00066074"/>
    <w:rsid w:val="00066E27"/>
    <w:rsid w:val="00067F3E"/>
    <w:rsid w:val="000710C5"/>
    <w:rsid w:val="00071B47"/>
    <w:rsid w:val="000720EA"/>
    <w:rsid w:val="00072112"/>
    <w:rsid w:val="00072683"/>
    <w:rsid w:val="00073F8E"/>
    <w:rsid w:val="00081862"/>
    <w:rsid w:val="00081B1A"/>
    <w:rsid w:val="00081E0E"/>
    <w:rsid w:val="00084917"/>
    <w:rsid w:val="0008541A"/>
    <w:rsid w:val="000873CF"/>
    <w:rsid w:val="0009012B"/>
    <w:rsid w:val="00090D3D"/>
    <w:rsid w:val="000928B7"/>
    <w:rsid w:val="00092B4F"/>
    <w:rsid w:val="00093421"/>
    <w:rsid w:val="000940AC"/>
    <w:rsid w:val="00094D30"/>
    <w:rsid w:val="00095C9B"/>
    <w:rsid w:val="00096318"/>
    <w:rsid w:val="00097331"/>
    <w:rsid w:val="000A01B4"/>
    <w:rsid w:val="000A03D1"/>
    <w:rsid w:val="000A049A"/>
    <w:rsid w:val="000A12C8"/>
    <w:rsid w:val="000A1623"/>
    <w:rsid w:val="000A279D"/>
    <w:rsid w:val="000A2FE6"/>
    <w:rsid w:val="000A3C1A"/>
    <w:rsid w:val="000A6791"/>
    <w:rsid w:val="000A6C65"/>
    <w:rsid w:val="000A741B"/>
    <w:rsid w:val="000B036C"/>
    <w:rsid w:val="000B0B19"/>
    <w:rsid w:val="000B24E5"/>
    <w:rsid w:val="000B28CE"/>
    <w:rsid w:val="000B39C8"/>
    <w:rsid w:val="000B3BA7"/>
    <w:rsid w:val="000B4386"/>
    <w:rsid w:val="000B4466"/>
    <w:rsid w:val="000B515A"/>
    <w:rsid w:val="000B5E93"/>
    <w:rsid w:val="000B648D"/>
    <w:rsid w:val="000C1034"/>
    <w:rsid w:val="000C2E04"/>
    <w:rsid w:val="000C3166"/>
    <w:rsid w:val="000C4049"/>
    <w:rsid w:val="000C404A"/>
    <w:rsid w:val="000C64A9"/>
    <w:rsid w:val="000C70C9"/>
    <w:rsid w:val="000D1292"/>
    <w:rsid w:val="000D146C"/>
    <w:rsid w:val="000D25DE"/>
    <w:rsid w:val="000D2904"/>
    <w:rsid w:val="000D2B9E"/>
    <w:rsid w:val="000D2BC1"/>
    <w:rsid w:val="000D2D59"/>
    <w:rsid w:val="000D34ED"/>
    <w:rsid w:val="000D4C21"/>
    <w:rsid w:val="000D5124"/>
    <w:rsid w:val="000D7557"/>
    <w:rsid w:val="000D7AB7"/>
    <w:rsid w:val="000D7EA9"/>
    <w:rsid w:val="000E0C5D"/>
    <w:rsid w:val="000E31C4"/>
    <w:rsid w:val="000E34D0"/>
    <w:rsid w:val="000E365F"/>
    <w:rsid w:val="000E36C1"/>
    <w:rsid w:val="000E3921"/>
    <w:rsid w:val="000E4783"/>
    <w:rsid w:val="000E4C54"/>
    <w:rsid w:val="000E5ADB"/>
    <w:rsid w:val="000E7248"/>
    <w:rsid w:val="000F1BE1"/>
    <w:rsid w:val="000F52E1"/>
    <w:rsid w:val="000F5988"/>
    <w:rsid w:val="000F6FE5"/>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0AC9"/>
    <w:rsid w:val="001217B9"/>
    <w:rsid w:val="00122DB8"/>
    <w:rsid w:val="00123775"/>
    <w:rsid w:val="00123C80"/>
    <w:rsid w:val="00124447"/>
    <w:rsid w:val="0012489C"/>
    <w:rsid w:val="00126411"/>
    <w:rsid w:val="00127DEC"/>
    <w:rsid w:val="00131D00"/>
    <w:rsid w:val="00132D74"/>
    <w:rsid w:val="00133264"/>
    <w:rsid w:val="00133611"/>
    <w:rsid w:val="00133CD9"/>
    <w:rsid w:val="00134AA1"/>
    <w:rsid w:val="001406A0"/>
    <w:rsid w:val="00140713"/>
    <w:rsid w:val="001408C9"/>
    <w:rsid w:val="00141016"/>
    <w:rsid w:val="001429BD"/>
    <w:rsid w:val="00143298"/>
    <w:rsid w:val="00143D28"/>
    <w:rsid w:val="001447DF"/>
    <w:rsid w:val="001454C1"/>
    <w:rsid w:val="0014658E"/>
    <w:rsid w:val="00150F16"/>
    <w:rsid w:val="0015482B"/>
    <w:rsid w:val="00155260"/>
    <w:rsid w:val="00156218"/>
    <w:rsid w:val="001569B9"/>
    <w:rsid w:val="00156EF5"/>
    <w:rsid w:val="001621B6"/>
    <w:rsid w:val="001624FB"/>
    <w:rsid w:val="00164CC1"/>
    <w:rsid w:val="00164EAF"/>
    <w:rsid w:val="001651BA"/>
    <w:rsid w:val="001655E4"/>
    <w:rsid w:val="00167F2B"/>
    <w:rsid w:val="00170B45"/>
    <w:rsid w:val="0017110B"/>
    <w:rsid w:val="00172C94"/>
    <w:rsid w:val="00176212"/>
    <w:rsid w:val="001763EE"/>
    <w:rsid w:val="00176BB1"/>
    <w:rsid w:val="00177057"/>
    <w:rsid w:val="0018022F"/>
    <w:rsid w:val="00180D8F"/>
    <w:rsid w:val="0018108B"/>
    <w:rsid w:val="00181A4F"/>
    <w:rsid w:val="00185E32"/>
    <w:rsid w:val="00186706"/>
    <w:rsid w:val="001867F1"/>
    <w:rsid w:val="00190120"/>
    <w:rsid w:val="00190339"/>
    <w:rsid w:val="0019062E"/>
    <w:rsid w:val="00191577"/>
    <w:rsid w:val="00192521"/>
    <w:rsid w:val="0019339F"/>
    <w:rsid w:val="00193A1A"/>
    <w:rsid w:val="00193A9A"/>
    <w:rsid w:val="001956C8"/>
    <w:rsid w:val="001960EB"/>
    <w:rsid w:val="00196361"/>
    <w:rsid w:val="00196AC1"/>
    <w:rsid w:val="00196C1F"/>
    <w:rsid w:val="001A11C3"/>
    <w:rsid w:val="001A2429"/>
    <w:rsid w:val="001A2809"/>
    <w:rsid w:val="001A2E98"/>
    <w:rsid w:val="001A3043"/>
    <w:rsid w:val="001A4610"/>
    <w:rsid w:val="001A677D"/>
    <w:rsid w:val="001B0561"/>
    <w:rsid w:val="001B1D25"/>
    <w:rsid w:val="001B4683"/>
    <w:rsid w:val="001B4AE3"/>
    <w:rsid w:val="001B4B52"/>
    <w:rsid w:val="001C0205"/>
    <w:rsid w:val="001C1347"/>
    <w:rsid w:val="001C14C2"/>
    <w:rsid w:val="001C2F2F"/>
    <w:rsid w:val="001C352F"/>
    <w:rsid w:val="001C37F6"/>
    <w:rsid w:val="001C500B"/>
    <w:rsid w:val="001C6C41"/>
    <w:rsid w:val="001D1963"/>
    <w:rsid w:val="001D5A99"/>
    <w:rsid w:val="001D72F8"/>
    <w:rsid w:val="001D7AD1"/>
    <w:rsid w:val="001E00E3"/>
    <w:rsid w:val="001E1591"/>
    <w:rsid w:val="001E2988"/>
    <w:rsid w:val="001E2BC2"/>
    <w:rsid w:val="001E4065"/>
    <w:rsid w:val="001E4338"/>
    <w:rsid w:val="001E45F0"/>
    <w:rsid w:val="001E4EB8"/>
    <w:rsid w:val="001E539D"/>
    <w:rsid w:val="001E57C0"/>
    <w:rsid w:val="001E7D80"/>
    <w:rsid w:val="001F0976"/>
    <w:rsid w:val="001F3E33"/>
    <w:rsid w:val="001F452C"/>
    <w:rsid w:val="001F4FA0"/>
    <w:rsid w:val="001F582D"/>
    <w:rsid w:val="001F66AF"/>
    <w:rsid w:val="001F785C"/>
    <w:rsid w:val="00200CEE"/>
    <w:rsid w:val="00200DFF"/>
    <w:rsid w:val="00204218"/>
    <w:rsid w:val="002050F6"/>
    <w:rsid w:val="00205263"/>
    <w:rsid w:val="0020642B"/>
    <w:rsid w:val="002065C5"/>
    <w:rsid w:val="00206B90"/>
    <w:rsid w:val="002075F6"/>
    <w:rsid w:val="00207D5C"/>
    <w:rsid w:val="00207E0D"/>
    <w:rsid w:val="00210542"/>
    <w:rsid w:val="00210E17"/>
    <w:rsid w:val="00211C71"/>
    <w:rsid w:val="0021233D"/>
    <w:rsid w:val="00215E7C"/>
    <w:rsid w:val="00216100"/>
    <w:rsid w:val="00217326"/>
    <w:rsid w:val="00221435"/>
    <w:rsid w:val="00222281"/>
    <w:rsid w:val="00222DB7"/>
    <w:rsid w:val="00226F06"/>
    <w:rsid w:val="00227411"/>
    <w:rsid w:val="00227733"/>
    <w:rsid w:val="00230002"/>
    <w:rsid w:val="00232100"/>
    <w:rsid w:val="002322FC"/>
    <w:rsid w:val="00232945"/>
    <w:rsid w:val="00233E31"/>
    <w:rsid w:val="002363A8"/>
    <w:rsid w:val="00236B7C"/>
    <w:rsid w:val="00236EC6"/>
    <w:rsid w:val="00237BD2"/>
    <w:rsid w:val="002403CA"/>
    <w:rsid w:val="00240B7A"/>
    <w:rsid w:val="002411AC"/>
    <w:rsid w:val="002418CF"/>
    <w:rsid w:val="00241A75"/>
    <w:rsid w:val="00241D09"/>
    <w:rsid w:val="00244008"/>
    <w:rsid w:val="00246BA0"/>
    <w:rsid w:val="00246BDC"/>
    <w:rsid w:val="00247A77"/>
    <w:rsid w:val="00247E8B"/>
    <w:rsid w:val="0025124D"/>
    <w:rsid w:val="00252063"/>
    <w:rsid w:val="002522B5"/>
    <w:rsid w:val="00253288"/>
    <w:rsid w:val="00253618"/>
    <w:rsid w:val="00253992"/>
    <w:rsid w:val="00253EB5"/>
    <w:rsid w:val="00254B07"/>
    <w:rsid w:val="00255661"/>
    <w:rsid w:val="0025586C"/>
    <w:rsid w:val="002566CB"/>
    <w:rsid w:val="00257466"/>
    <w:rsid w:val="00263E4F"/>
    <w:rsid w:val="00267761"/>
    <w:rsid w:val="00267DBF"/>
    <w:rsid w:val="002708C4"/>
    <w:rsid w:val="002711C3"/>
    <w:rsid w:val="00272923"/>
    <w:rsid w:val="0027424A"/>
    <w:rsid w:val="0027553E"/>
    <w:rsid w:val="00277723"/>
    <w:rsid w:val="0027788A"/>
    <w:rsid w:val="002778C5"/>
    <w:rsid w:val="00280F90"/>
    <w:rsid w:val="0028155A"/>
    <w:rsid w:val="00281789"/>
    <w:rsid w:val="002823B0"/>
    <w:rsid w:val="00285673"/>
    <w:rsid w:val="00287668"/>
    <w:rsid w:val="0029132D"/>
    <w:rsid w:val="00291EED"/>
    <w:rsid w:val="00292F29"/>
    <w:rsid w:val="00293CE6"/>
    <w:rsid w:val="00295532"/>
    <w:rsid w:val="002962F4"/>
    <w:rsid w:val="00296520"/>
    <w:rsid w:val="002A027C"/>
    <w:rsid w:val="002A2448"/>
    <w:rsid w:val="002A2A0A"/>
    <w:rsid w:val="002A33E0"/>
    <w:rsid w:val="002A3684"/>
    <w:rsid w:val="002A6EBA"/>
    <w:rsid w:val="002B0710"/>
    <w:rsid w:val="002B2799"/>
    <w:rsid w:val="002B2804"/>
    <w:rsid w:val="002B32D7"/>
    <w:rsid w:val="002B4823"/>
    <w:rsid w:val="002B49DD"/>
    <w:rsid w:val="002B5BAE"/>
    <w:rsid w:val="002B71B2"/>
    <w:rsid w:val="002B7884"/>
    <w:rsid w:val="002B7EA1"/>
    <w:rsid w:val="002C100C"/>
    <w:rsid w:val="002C399D"/>
    <w:rsid w:val="002C6760"/>
    <w:rsid w:val="002D079F"/>
    <w:rsid w:val="002D0F29"/>
    <w:rsid w:val="002D34A5"/>
    <w:rsid w:val="002D4CD4"/>
    <w:rsid w:val="002D5A76"/>
    <w:rsid w:val="002E0DCA"/>
    <w:rsid w:val="002E107F"/>
    <w:rsid w:val="002E1826"/>
    <w:rsid w:val="002E1B27"/>
    <w:rsid w:val="002E3895"/>
    <w:rsid w:val="002E4432"/>
    <w:rsid w:val="002E44D7"/>
    <w:rsid w:val="002E5B40"/>
    <w:rsid w:val="002E6461"/>
    <w:rsid w:val="002E656F"/>
    <w:rsid w:val="002F0705"/>
    <w:rsid w:val="002F75B4"/>
    <w:rsid w:val="00300469"/>
    <w:rsid w:val="00301A31"/>
    <w:rsid w:val="00301B75"/>
    <w:rsid w:val="0030288B"/>
    <w:rsid w:val="003046A3"/>
    <w:rsid w:val="00304BC9"/>
    <w:rsid w:val="00305E5E"/>
    <w:rsid w:val="00310BCD"/>
    <w:rsid w:val="00311A70"/>
    <w:rsid w:val="00312215"/>
    <w:rsid w:val="0031378D"/>
    <w:rsid w:val="00314C4E"/>
    <w:rsid w:val="00314F75"/>
    <w:rsid w:val="00316EE4"/>
    <w:rsid w:val="00322668"/>
    <w:rsid w:val="00322689"/>
    <w:rsid w:val="00322B33"/>
    <w:rsid w:val="00323FC8"/>
    <w:rsid w:val="00324B66"/>
    <w:rsid w:val="00326D5F"/>
    <w:rsid w:val="00326D65"/>
    <w:rsid w:val="00330856"/>
    <w:rsid w:val="0033150C"/>
    <w:rsid w:val="00331517"/>
    <w:rsid w:val="00332047"/>
    <w:rsid w:val="00332677"/>
    <w:rsid w:val="00332685"/>
    <w:rsid w:val="0033324D"/>
    <w:rsid w:val="003335A0"/>
    <w:rsid w:val="003344AA"/>
    <w:rsid w:val="00334E19"/>
    <w:rsid w:val="00335179"/>
    <w:rsid w:val="00335678"/>
    <w:rsid w:val="003361C8"/>
    <w:rsid w:val="00337FC7"/>
    <w:rsid w:val="00340684"/>
    <w:rsid w:val="00340716"/>
    <w:rsid w:val="0034229D"/>
    <w:rsid w:val="00345552"/>
    <w:rsid w:val="0034564B"/>
    <w:rsid w:val="00347325"/>
    <w:rsid w:val="00347CD0"/>
    <w:rsid w:val="00352178"/>
    <w:rsid w:val="003534EE"/>
    <w:rsid w:val="00354FF0"/>
    <w:rsid w:val="00355CFB"/>
    <w:rsid w:val="0035704B"/>
    <w:rsid w:val="00357B9A"/>
    <w:rsid w:val="00360B83"/>
    <w:rsid w:val="00360D2C"/>
    <w:rsid w:val="00361238"/>
    <w:rsid w:val="00361658"/>
    <w:rsid w:val="003621CB"/>
    <w:rsid w:val="003630FF"/>
    <w:rsid w:val="00363310"/>
    <w:rsid w:val="0036541E"/>
    <w:rsid w:val="00366743"/>
    <w:rsid w:val="00366E73"/>
    <w:rsid w:val="003676A7"/>
    <w:rsid w:val="00372E68"/>
    <w:rsid w:val="00373CCA"/>
    <w:rsid w:val="00374401"/>
    <w:rsid w:val="00374EE9"/>
    <w:rsid w:val="00375872"/>
    <w:rsid w:val="003759B3"/>
    <w:rsid w:val="0037679C"/>
    <w:rsid w:val="00377040"/>
    <w:rsid w:val="00377469"/>
    <w:rsid w:val="00380BA0"/>
    <w:rsid w:val="00381974"/>
    <w:rsid w:val="00381BB4"/>
    <w:rsid w:val="003824C1"/>
    <w:rsid w:val="003835B6"/>
    <w:rsid w:val="00383612"/>
    <w:rsid w:val="0038376D"/>
    <w:rsid w:val="00383981"/>
    <w:rsid w:val="0038452D"/>
    <w:rsid w:val="0038591F"/>
    <w:rsid w:val="00385E43"/>
    <w:rsid w:val="003861FE"/>
    <w:rsid w:val="003922C8"/>
    <w:rsid w:val="00393212"/>
    <w:rsid w:val="003937C3"/>
    <w:rsid w:val="00394024"/>
    <w:rsid w:val="003941DE"/>
    <w:rsid w:val="0039447C"/>
    <w:rsid w:val="00394DB4"/>
    <w:rsid w:val="00395ED0"/>
    <w:rsid w:val="0039654F"/>
    <w:rsid w:val="00396DD1"/>
    <w:rsid w:val="00397F4F"/>
    <w:rsid w:val="003A27EA"/>
    <w:rsid w:val="003A2EB2"/>
    <w:rsid w:val="003A2FFE"/>
    <w:rsid w:val="003A4E5A"/>
    <w:rsid w:val="003A590A"/>
    <w:rsid w:val="003A64DD"/>
    <w:rsid w:val="003A702D"/>
    <w:rsid w:val="003B024C"/>
    <w:rsid w:val="003B1229"/>
    <w:rsid w:val="003B1B76"/>
    <w:rsid w:val="003B1D81"/>
    <w:rsid w:val="003B3780"/>
    <w:rsid w:val="003B3D48"/>
    <w:rsid w:val="003B5C34"/>
    <w:rsid w:val="003B6F1B"/>
    <w:rsid w:val="003B793E"/>
    <w:rsid w:val="003C030F"/>
    <w:rsid w:val="003C101A"/>
    <w:rsid w:val="003C36C3"/>
    <w:rsid w:val="003C4585"/>
    <w:rsid w:val="003C45C6"/>
    <w:rsid w:val="003C5C5B"/>
    <w:rsid w:val="003C6068"/>
    <w:rsid w:val="003C68F0"/>
    <w:rsid w:val="003C71A3"/>
    <w:rsid w:val="003C73EE"/>
    <w:rsid w:val="003D0152"/>
    <w:rsid w:val="003D01FF"/>
    <w:rsid w:val="003D02C3"/>
    <w:rsid w:val="003D05D3"/>
    <w:rsid w:val="003D112C"/>
    <w:rsid w:val="003D1285"/>
    <w:rsid w:val="003D2324"/>
    <w:rsid w:val="003D2472"/>
    <w:rsid w:val="003D389D"/>
    <w:rsid w:val="003D423B"/>
    <w:rsid w:val="003D5E49"/>
    <w:rsid w:val="003D7694"/>
    <w:rsid w:val="003D7A13"/>
    <w:rsid w:val="003D7F66"/>
    <w:rsid w:val="003E07B9"/>
    <w:rsid w:val="003E4388"/>
    <w:rsid w:val="003E4EA9"/>
    <w:rsid w:val="003E6AB1"/>
    <w:rsid w:val="003E7CAE"/>
    <w:rsid w:val="003F03AF"/>
    <w:rsid w:val="003F2456"/>
    <w:rsid w:val="003F24DD"/>
    <w:rsid w:val="003F28CB"/>
    <w:rsid w:val="003F2D07"/>
    <w:rsid w:val="003F34EB"/>
    <w:rsid w:val="003F3DC7"/>
    <w:rsid w:val="003F79DD"/>
    <w:rsid w:val="004020D1"/>
    <w:rsid w:val="00402ADC"/>
    <w:rsid w:val="00402D81"/>
    <w:rsid w:val="004045AD"/>
    <w:rsid w:val="004067D2"/>
    <w:rsid w:val="00406E07"/>
    <w:rsid w:val="004100BA"/>
    <w:rsid w:val="0041101D"/>
    <w:rsid w:val="004111FF"/>
    <w:rsid w:val="0041275C"/>
    <w:rsid w:val="00412968"/>
    <w:rsid w:val="004152C3"/>
    <w:rsid w:val="00415CE6"/>
    <w:rsid w:val="004165C5"/>
    <w:rsid w:val="00416E45"/>
    <w:rsid w:val="00417E0B"/>
    <w:rsid w:val="0042068A"/>
    <w:rsid w:val="00421460"/>
    <w:rsid w:val="004217BC"/>
    <w:rsid w:val="00421813"/>
    <w:rsid w:val="00421EC4"/>
    <w:rsid w:val="00422A55"/>
    <w:rsid w:val="00422D11"/>
    <w:rsid w:val="00423638"/>
    <w:rsid w:val="00424FCA"/>
    <w:rsid w:val="00425C3A"/>
    <w:rsid w:val="00425E7C"/>
    <w:rsid w:val="004265A1"/>
    <w:rsid w:val="00431D42"/>
    <w:rsid w:val="00431E82"/>
    <w:rsid w:val="0043239D"/>
    <w:rsid w:val="004324C7"/>
    <w:rsid w:val="00432A0D"/>
    <w:rsid w:val="00432A7D"/>
    <w:rsid w:val="0043465E"/>
    <w:rsid w:val="00434927"/>
    <w:rsid w:val="00435246"/>
    <w:rsid w:val="0043707E"/>
    <w:rsid w:val="0044108B"/>
    <w:rsid w:val="00441925"/>
    <w:rsid w:val="0044199A"/>
    <w:rsid w:val="00442702"/>
    <w:rsid w:val="004436E3"/>
    <w:rsid w:val="004446F0"/>
    <w:rsid w:val="004468A0"/>
    <w:rsid w:val="004473AA"/>
    <w:rsid w:val="004473B4"/>
    <w:rsid w:val="00447D4A"/>
    <w:rsid w:val="00447EBD"/>
    <w:rsid w:val="004502B2"/>
    <w:rsid w:val="004502D8"/>
    <w:rsid w:val="0045096C"/>
    <w:rsid w:val="00450B4F"/>
    <w:rsid w:val="00453F07"/>
    <w:rsid w:val="0045401C"/>
    <w:rsid w:val="00454143"/>
    <w:rsid w:val="00454A4A"/>
    <w:rsid w:val="00455176"/>
    <w:rsid w:val="0045530C"/>
    <w:rsid w:val="00455DE1"/>
    <w:rsid w:val="00456789"/>
    <w:rsid w:val="00460EC5"/>
    <w:rsid w:val="00461A54"/>
    <w:rsid w:val="00463AD3"/>
    <w:rsid w:val="0046499D"/>
    <w:rsid w:val="00464BF4"/>
    <w:rsid w:val="00465B15"/>
    <w:rsid w:val="00467694"/>
    <w:rsid w:val="004679E6"/>
    <w:rsid w:val="0047021F"/>
    <w:rsid w:val="004707A8"/>
    <w:rsid w:val="00471C10"/>
    <w:rsid w:val="0047423F"/>
    <w:rsid w:val="00475BCB"/>
    <w:rsid w:val="00475C4A"/>
    <w:rsid w:val="00476343"/>
    <w:rsid w:val="00476C7A"/>
    <w:rsid w:val="004801EA"/>
    <w:rsid w:val="004801F8"/>
    <w:rsid w:val="0048076F"/>
    <w:rsid w:val="00480B3F"/>
    <w:rsid w:val="004836DA"/>
    <w:rsid w:val="00484049"/>
    <w:rsid w:val="00486EF4"/>
    <w:rsid w:val="00490BC0"/>
    <w:rsid w:val="004918DD"/>
    <w:rsid w:val="00492FAB"/>
    <w:rsid w:val="00493F72"/>
    <w:rsid w:val="0049430D"/>
    <w:rsid w:val="0049457A"/>
    <w:rsid w:val="00494935"/>
    <w:rsid w:val="00495DD0"/>
    <w:rsid w:val="00496492"/>
    <w:rsid w:val="0049650B"/>
    <w:rsid w:val="00497710"/>
    <w:rsid w:val="004A3829"/>
    <w:rsid w:val="004A394F"/>
    <w:rsid w:val="004A4639"/>
    <w:rsid w:val="004A4A98"/>
    <w:rsid w:val="004A4DE0"/>
    <w:rsid w:val="004A600F"/>
    <w:rsid w:val="004A6AA2"/>
    <w:rsid w:val="004A7607"/>
    <w:rsid w:val="004A7E8B"/>
    <w:rsid w:val="004B179C"/>
    <w:rsid w:val="004B2C65"/>
    <w:rsid w:val="004B72EC"/>
    <w:rsid w:val="004C084B"/>
    <w:rsid w:val="004C0972"/>
    <w:rsid w:val="004C09FB"/>
    <w:rsid w:val="004C131E"/>
    <w:rsid w:val="004C218F"/>
    <w:rsid w:val="004C2923"/>
    <w:rsid w:val="004C34D0"/>
    <w:rsid w:val="004C3B53"/>
    <w:rsid w:val="004C48F3"/>
    <w:rsid w:val="004C52CF"/>
    <w:rsid w:val="004C7BCF"/>
    <w:rsid w:val="004D0118"/>
    <w:rsid w:val="004D3BF4"/>
    <w:rsid w:val="004D439C"/>
    <w:rsid w:val="004D4D45"/>
    <w:rsid w:val="004D4DD6"/>
    <w:rsid w:val="004D4E9D"/>
    <w:rsid w:val="004D4F26"/>
    <w:rsid w:val="004D5BD6"/>
    <w:rsid w:val="004D6051"/>
    <w:rsid w:val="004D676E"/>
    <w:rsid w:val="004D7134"/>
    <w:rsid w:val="004D7674"/>
    <w:rsid w:val="004D7EB9"/>
    <w:rsid w:val="004E0089"/>
    <w:rsid w:val="004E0AEE"/>
    <w:rsid w:val="004E0D59"/>
    <w:rsid w:val="004E10D6"/>
    <w:rsid w:val="004E1DB1"/>
    <w:rsid w:val="004E3393"/>
    <w:rsid w:val="004E5155"/>
    <w:rsid w:val="004E5892"/>
    <w:rsid w:val="004E690C"/>
    <w:rsid w:val="004E7D3A"/>
    <w:rsid w:val="004F04B4"/>
    <w:rsid w:val="004F1929"/>
    <w:rsid w:val="004F1C96"/>
    <w:rsid w:val="004F7328"/>
    <w:rsid w:val="004F737E"/>
    <w:rsid w:val="004F7CD4"/>
    <w:rsid w:val="00500E9A"/>
    <w:rsid w:val="00502030"/>
    <w:rsid w:val="0050297B"/>
    <w:rsid w:val="005033AB"/>
    <w:rsid w:val="00503E12"/>
    <w:rsid w:val="0050602A"/>
    <w:rsid w:val="005072E2"/>
    <w:rsid w:val="005078DE"/>
    <w:rsid w:val="00510BB0"/>
    <w:rsid w:val="005115E9"/>
    <w:rsid w:val="00511880"/>
    <w:rsid w:val="00512588"/>
    <w:rsid w:val="00513668"/>
    <w:rsid w:val="00514029"/>
    <w:rsid w:val="00516AF2"/>
    <w:rsid w:val="00517032"/>
    <w:rsid w:val="00522E68"/>
    <w:rsid w:val="0052313A"/>
    <w:rsid w:val="005268C9"/>
    <w:rsid w:val="00527B2C"/>
    <w:rsid w:val="00530F20"/>
    <w:rsid w:val="00533977"/>
    <w:rsid w:val="00533A35"/>
    <w:rsid w:val="00533D8D"/>
    <w:rsid w:val="00533EF3"/>
    <w:rsid w:val="00534C51"/>
    <w:rsid w:val="00535BFE"/>
    <w:rsid w:val="0053777E"/>
    <w:rsid w:val="00537788"/>
    <w:rsid w:val="005400C0"/>
    <w:rsid w:val="00541F84"/>
    <w:rsid w:val="00542ED9"/>
    <w:rsid w:val="005439BF"/>
    <w:rsid w:val="00545242"/>
    <w:rsid w:val="005453D3"/>
    <w:rsid w:val="005459EF"/>
    <w:rsid w:val="00545B5D"/>
    <w:rsid w:val="00547084"/>
    <w:rsid w:val="005503E9"/>
    <w:rsid w:val="00551275"/>
    <w:rsid w:val="00551DBC"/>
    <w:rsid w:val="005545F5"/>
    <w:rsid w:val="00555505"/>
    <w:rsid w:val="00556C6F"/>
    <w:rsid w:val="00556D42"/>
    <w:rsid w:val="00557F4D"/>
    <w:rsid w:val="0056156A"/>
    <w:rsid w:val="00561BA0"/>
    <w:rsid w:val="005624BA"/>
    <w:rsid w:val="005629F3"/>
    <w:rsid w:val="005632E8"/>
    <w:rsid w:val="005639CD"/>
    <w:rsid w:val="00563D9A"/>
    <w:rsid w:val="00565E2A"/>
    <w:rsid w:val="00566911"/>
    <w:rsid w:val="00566B2C"/>
    <w:rsid w:val="00566BEB"/>
    <w:rsid w:val="00567856"/>
    <w:rsid w:val="0057097E"/>
    <w:rsid w:val="00570ABA"/>
    <w:rsid w:val="00571BD2"/>
    <w:rsid w:val="005724DB"/>
    <w:rsid w:val="00573C82"/>
    <w:rsid w:val="0057497D"/>
    <w:rsid w:val="00575E6F"/>
    <w:rsid w:val="005770E7"/>
    <w:rsid w:val="00577F41"/>
    <w:rsid w:val="00580CDD"/>
    <w:rsid w:val="00581FEA"/>
    <w:rsid w:val="00584F82"/>
    <w:rsid w:val="00586D98"/>
    <w:rsid w:val="00587163"/>
    <w:rsid w:val="00587BBC"/>
    <w:rsid w:val="00587D30"/>
    <w:rsid w:val="0059000C"/>
    <w:rsid w:val="0059044A"/>
    <w:rsid w:val="00590554"/>
    <w:rsid w:val="00593415"/>
    <w:rsid w:val="005962A0"/>
    <w:rsid w:val="00596646"/>
    <w:rsid w:val="005A0917"/>
    <w:rsid w:val="005A1AC9"/>
    <w:rsid w:val="005A1DEE"/>
    <w:rsid w:val="005A1F55"/>
    <w:rsid w:val="005A2842"/>
    <w:rsid w:val="005A3644"/>
    <w:rsid w:val="005A58FD"/>
    <w:rsid w:val="005A5EF3"/>
    <w:rsid w:val="005A61F5"/>
    <w:rsid w:val="005A716B"/>
    <w:rsid w:val="005A7756"/>
    <w:rsid w:val="005B0A33"/>
    <w:rsid w:val="005B1A1E"/>
    <w:rsid w:val="005B1F33"/>
    <w:rsid w:val="005B337C"/>
    <w:rsid w:val="005B362A"/>
    <w:rsid w:val="005B5CAA"/>
    <w:rsid w:val="005B6514"/>
    <w:rsid w:val="005B7AC8"/>
    <w:rsid w:val="005B7ECD"/>
    <w:rsid w:val="005C0E40"/>
    <w:rsid w:val="005C1677"/>
    <w:rsid w:val="005C22FB"/>
    <w:rsid w:val="005C3FD4"/>
    <w:rsid w:val="005C7BC6"/>
    <w:rsid w:val="005D1B11"/>
    <w:rsid w:val="005D1F5B"/>
    <w:rsid w:val="005D2A15"/>
    <w:rsid w:val="005D5418"/>
    <w:rsid w:val="005D7ABC"/>
    <w:rsid w:val="005D7B31"/>
    <w:rsid w:val="005D7E16"/>
    <w:rsid w:val="005E0DD0"/>
    <w:rsid w:val="005E1927"/>
    <w:rsid w:val="005E3B47"/>
    <w:rsid w:val="005E647C"/>
    <w:rsid w:val="005E68F8"/>
    <w:rsid w:val="005E6C5B"/>
    <w:rsid w:val="005E7C14"/>
    <w:rsid w:val="005F01E4"/>
    <w:rsid w:val="005F1367"/>
    <w:rsid w:val="005F16D6"/>
    <w:rsid w:val="005F194E"/>
    <w:rsid w:val="005F1AAB"/>
    <w:rsid w:val="005F370C"/>
    <w:rsid w:val="005F4DBF"/>
    <w:rsid w:val="005F5E44"/>
    <w:rsid w:val="005F5FEA"/>
    <w:rsid w:val="005F6AC5"/>
    <w:rsid w:val="005F726E"/>
    <w:rsid w:val="006000C2"/>
    <w:rsid w:val="00600FC2"/>
    <w:rsid w:val="006022CF"/>
    <w:rsid w:val="00603277"/>
    <w:rsid w:val="00604412"/>
    <w:rsid w:val="00604D83"/>
    <w:rsid w:val="0060644D"/>
    <w:rsid w:val="00606902"/>
    <w:rsid w:val="006106B5"/>
    <w:rsid w:val="00610D45"/>
    <w:rsid w:val="0061183B"/>
    <w:rsid w:val="00612509"/>
    <w:rsid w:val="00612DA2"/>
    <w:rsid w:val="00613337"/>
    <w:rsid w:val="00613858"/>
    <w:rsid w:val="00615DBA"/>
    <w:rsid w:val="00615DD6"/>
    <w:rsid w:val="00615E64"/>
    <w:rsid w:val="0061648E"/>
    <w:rsid w:val="006179B6"/>
    <w:rsid w:val="006203CF"/>
    <w:rsid w:val="006213FF"/>
    <w:rsid w:val="00622D9A"/>
    <w:rsid w:val="00623445"/>
    <w:rsid w:val="00623DAA"/>
    <w:rsid w:val="00623FBE"/>
    <w:rsid w:val="0062414B"/>
    <w:rsid w:val="00624806"/>
    <w:rsid w:val="006254B9"/>
    <w:rsid w:val="00626CA7"/>
    <w:rsid w:val="006274D1"/>
    <w:rsid w:val="00627A6B"/>
    <w:rsid w:val="00627A92"/>
    <w:rsid w:val="00630B50"/>
    <w:rsid w:val="006326E6"/>
    <w:rsid w:val="00632923"/>
    <w:rsid w:val="00632CE5"/>
    <w:rsid w:val="006336AE"/>
    <w:rsid w:val="00633EFE"/>
    <w:rsid w:val="00634299"/>
    <w:rsid w:val="0063455B"/>
    <w:rsid w:val="00634BF6"/>
    <w:rsid w:val="006350A2"/>
    <w:rsid w:val="006355BF"/>
    <w:rsid w:val="00637168"/>
    <w:rsid w:val="006418B5"/>
    <w:rsid w:val="006419C7"/>
    <w:rsid w:val="00643DEF"/>
    <w:rsid w:val="006455B3"/>
    <w:rsid w:val="00645AD6"/>
    <w:rsid w:val="00647150"/>
    <w:rsid w:val="0064765B"/>
    <w:rsid w:val="006479F8"/>
    <w:rsid w:val="00651531"/>
    <w:rsid w:val="00651F9E"/>
    <w:rsid w:val="0065303D"/>
    <w:rsid w:val="006533C9"/>
    <w:rsid w:val="0065549E"/>
    <w:rsid w:val="006571B4"/>
    <w:rsid w:val="0065798D"/>
    <w:rsid w:val="00660950"/>
    <w:rsid w:val="00661B17"/>
    <w:rsid w:val="00661B2A"/>
    <w:rsid w:val="00661F93"/>
    <w:rsid w:val="0066221E"/>
    <w:rsid w:val="00662FB8"/>
    <w:rsid w:val="006634CF"/>
    <w:rsid w:val="006647D9"/>
    <w:rsid w:val="00664CDF"/>
    <w:rsid w:val="00664FE5"/>
    <w:rsid w:val="006653E4"/>
    <w:rsid w:val="00666D64"/>
    <w:rsid w:val="00670A21"/>
    <w:rsid w:val="00671AE7"/>
    <w:rsid w:val="00672D47"/>
    <w:rsid w:val="006732BE"/>
    <w:rsid w:val="006733D8"/>
    <w:rsid w:val="0067706C"/>
    <w:rsid w:val="00680E1A"/>
    <w:rsid w:val="00682336"/>
    <w:rsid w:val="006828BB"/>
    <w:rsid w:val="00683B4C"/>
    <w:rsid w:val="00683D31"/>
    <w:rsid w:val="00683F5A"/>
    <w:rsid w:val="006848BD"/>
    <w:rsid w:val="00685348"/>
    <w:rsid w:val="00685F7B"/>
    <w:rsid w:val="006906A8"/>
    <w:rsid w:val="00690CE6"/>
    <w:rsid w:val="00690F6E"/>
    <w:rsid w:val="00694460"/>
    <w:rsid w:val="0069461B"/>
    <w:rsid w:val="00697734"/>
    <w:rsid w:val="006A0226"/>
    <w:rsid w:val="006A0F11"/>
    <w:rsid w:val="006A2CB9"/>
    <w:rsid w:val="006A48C5"/>
    <w:rsid w:val="006A49A9"/>
    <w:rsid w:val="006A4C9C"/>
    <w:rsid w:val="006A5EE0"/>
    <w:rsid w:val="006A77C2"/>
    <w:rsid w:val="006B1F92"/>
    <w:rsid w:val="006B3A44"/>
    <w:rsid w:val="006B3C10"/>
    <w:rsid w:val="006B5A77"/>
    <w:rsid w:val="006B61CC"/>
    <w:rsid w:val="006B639F"/>
    <w:rsid w:val="006B741D"/>
    <w:rsid w:val="006B7D78"/>
    <w:rsid w:val="006B7E21"/>
    <w:rsid w:val="006C03EF"/>
    <w:rsid w:val="006C0C15"/>
    <w:rsid w:val="006C12A8"/>
    <w:rsid w:val="006C2659"/>
    <w:rsid w:val="006C4647"/>
    <w:rsid w:val="006C4796"/>
    <w:rsid w:val="006C55E7"/>
    <w:rsid w:val="006C56FB"/>
    <w:rsid w:val="006C578E"/>
    <w:rsid w:val="006D088F"/>
    <w:rsid w:val="006D29A5"/>
    <w:rsid w:val="006D29E0"/>
    <w:rsid w:val="006D358A"/>
    <w:rsid w:val="006D413B"/>
    <w:rsid w:val="006D5C0B"/>
    <w:rsid w:val="006D786B"/>
    <w:rsid w:val="006D7AC1"/>
    <w:rsid w:val="006E2F95"/>
    <w:rsid w:val="006E4DCD"/>
    <w:rsid w:val="006E785C"/>
    <w:rsid w:val="006E7C09"/>
    <w:rsid w:val="006F0D8D"/>
    <w:rsid w:val="006F157D"/>
    <w:rsid w:val="006F4100"/>
    <w:rsid w:val="006F4615"/>
    <w:rsid w:val="006F4BE1"/>
    <w:rsid w:val="006F566F"/>
    <w:rsid w:val="006F5D71"/>
    <w:rsid w:val="006F6567"/>
    <w:rsid w:val="006F7063"/>
    <w:rsid w:val="006F7C79"/>
    <w:rsid w:val="006F7EDF"/>
    <w:rsid w:val="0070104E"/>
    <w:rsid w:val="007015B0"/>
    <w:rsid w:val="00704BE1"/>
    <w:rsid w:val="00705D5E"/>
    <w:rsid w:val="00706648"/>
    <w:rsid w:val="007070BE"/>
    <w:rsid w:val="00707581"/>
    <w:rsid w:val="00711897"/>
    <w:rsid w:val="00711CC5"/>
    <w:rsid w:val="00712F74"/>
    <w:rsid w:val="0071752D"/>
    <w:rsid w:val="00720986"/>
    <w:rsid w:val="00720BE5"/>
    <w:rsid w:val="00721B9A"/>
    <w:rsid w:val="0072249A"/>
    <w:rsid w:val="00724CC2"/>
    <w:rsid w:val="007255F8"/>
    <w:rsid w:val="0072653A"/>
    <w:rsid w:val="0072744E"/>
    <w:rsid w:val="00730631"/>
    <w:rsid w:val="0073147F"/>
    <w:rsid w:val="007318BD"/>
    <w:rsid w:val="00731A34"/>
    <w:rsid w:val="00733152"/>
    <w:rsid w:val="0073364D"/>
    <w:rsid w:val="0073425E"/>
    <w:rsid w:val="007345AD"/>
    <w:rsid w:val="00736BEC"/>
    <w:rsid w:val="007377A4"/>
    <w:rsid w:val="007407B4"/>
    <w:rsid w:val="007409CC"/>
    <w:rsid w:val="0074131E"/>
    <w:rsid w:val="007413AC"/>
    <w:rsid w:val="007445C2"/>
    <w:rsid w:val="00744A31"/>
    <w:rsid w:val="00744EBB"/>
    <w:rsid w:val="00745779"/>
    <w:rsid w:val="00745D5C"/>
    <w:rsid w:val="00745D70"/>
    <w:rsid w:val="00745F5E"/>
    <w:rsid w:val="007472E7"/>
    <w:rsid w:val="007508FF"/>
    <w:rsid w:val="007520CF"/>
    <w:rsid w:val="00752528"/>
    <w:rsid w:val="00752DF5"/>
    <w:rsid w:val="00753309"/>
    <w:rsid w:val="00753668"/>
    <w:rsid w:val="00754637"/>
    <w:rsid w:val="00754705"/>
    <w:rsid w:val="00755AE9"/>
    <w:rsid w:val="00755CC1"/>
    <w:rsid w:val="00756B14"/>
    <w:rsid w:val="00760390"/>
    <w:rsid w:val="00761E8E"/>
    <w:rsid w:val="00761F37"/>
    <w:rsid w:val="0076275A"/>
    <w:rsid w:val="00762D77"/>
    <w:rsid w:val="00764760"/>
    <w:rsid w:val="00765222"/>
    <w:rsid w:val="00765DB7"/>
    <w:rsid w:val="00770AAC"/>
    <w:rsid w:val="0077242F"/>
    <w:rsid w:val="00772BFE"/>
    <w:rsid w:val="0077475C"/>
    <w:rsid w:val="00776A1D"/>
    <w:rsid w:val="00777928"/>
    <w:rsid w:val="00781136"/>
    <w:rsid w:val="00781660"/>
    <w:rsid w:val="00781E81"/>
    <w:rsid w:val="0078207D"/>
    <w:rsid w:val="0078271A"/>
    <w:rsid w:val="007843D2"/>
    <w:rsid w:val="007912D5"/>
    <w:rsid w:val="00791606"/>
    <w:rsid w:val="00791AAD"/>
    <w:rsid w:val="00792BBC"/>
    <w:rsid w:val="00793683"/>
    <w:rsid w:val="00793C15"/>
    <w:rsid w:val="00794A57"/>
    <w:rsid w:val="00795B28"/>
    <w:rsid w:val="00795C44"/>
    <w:rsid w:val="00795C88"/>
    <w:rsid w:val="00795CA7"/>
    <w:rsid w:val="00797D15"/>
    <w:rsid w:val="007A1414"/>
    <w:rsid w:val="007A23B2"/>
    <w:rsid w:val="007A3C62"/>
    <w:rsid w:val="007A40D5"/>
    <w:rsid w:val="007A6046"/>
    <w:rsid w:val="007A6257"/>
    <w:rsid w:val="007A66DB"/>
    <w:rsid w:val="007B1F7C"/>
    <w:rsid w:val="007B2F7C"/>
    <w:rsid w:val="007B32E7"/>
    <w:rsid w:val="007B39BF"/>
    <w:rsid w:val="007B4460"/>
    <w:rsid w:val="007B4BE7"/>
    <w:rsid w:val="007B5CE9"/>
    <w:rsid w:val="007B6DD1"/>
    <w:rsid w:val="007B71C1"/>
    <w:rsid w:val="007C25B0"/>
    <w:rsid w:val="007C31CA"/>
    <w:rsid w:val="007C39DB"/>
    <w:rsid w:val="007C3FFF"/>
    <w:rsid w:val="007C406D"/>
    <w:rsid w:val="007C4AA0"/>
    <w:rsid w:val="007C5974"/>
    <w:rsid w:val="007C5E82"/>
    <w:rsid w:val="007D07BF"/>
    <w:rsid w:val="007D19E3"/>
    <w:rsid w:val="007D2F0B"/>
    <w:rsid w:val="007D342B"/>
    <w:rsid w:val="007D35B3"/>
    <w:rsid w:val="007D3CA5"/>
    <w:rsid w:val="007D4E0B"/>
    <w:rsid w:val="007D56DF"/>
    <w:rsid w:val="007D6CFD"/>
    <w:rsid w:val="007D7C9C"/>
    <w:rsid w:val="007D7F28"/>
    <w:rsid w:val="007E356F"/>
    <w:rsid w:val="007E537C"/>
    <w:rsid w:val="007E5ABD"/>
    <w:rsid w:val="007E70FC"/>
    <w:rsid w:val="007F1CBD"/>
    <w:rsid w:val="007F2504"/>
    <w:rsid w:val="007F31EF"/>
    <w:rsid w:val="007F3641"/>
    <w:rsid w:val="007F4DCB"/>
    <w:rsid w:val="007F4F8C"/>
    <w:rsid w:val="007F5209"/>
    <w:rsid w:val="00801854"/>
    <w:rsid w:val="008023F7"/>
    <w:rsid w:val="008029FD"/>
    <w:rsid w:val="00802C18"/>
    <w:rsid w:val="008038FD"/>
    <w:rsid w:val="00804EC4"/>
    <w:rsid w:val="00804FD9"/>
    <w:rsid w:val="00810B4B"/>
    <w:rsid w:val="00812DE3"/>
    <w:rsid w:val="00813EF1"/>
    <w:rsid w:val="0081609D"/>
    <w:rsid w:val="00820E95"/>
    <w:rsid w:val="00821AFE"/>
    <w:rsid w:val="00821D33"/>
    <w:rsid w:val="0082235E"/>
    <w:rsid w:val="00824C52"/>
    <w:rsid w:val="008251A0"/>
    <w:rsid w:val="00825A64"/>
    <w:rsid w:val="00826316"/>
    <w:rsid w:val="00831044"/>
    <w:rsid w:val="00832827"/>
    <w:rsid w:val="00834627"/>
    <w:rsid w:val="008346BA"/>
    <w:rsid w:val="0083482D"/>
    <w:rsid w:val="00834C00"/>
    <w:rsid w:val="00835978"/>
    <w:rsid w:val="00835A3C"/>
    <w:rsid w:val="00835EBD"/>
    <w:rsid w:val="00836106"/>
    <w:rsid w:val="00836DDC"/>
    <w:rsid w:val="00840E68"/>
    <w:rsid w:val="0084231F"/>
    <w:rsid w:val="00844877"/>
    <w:rsid w:val="00850518"/>
    <w:rsid w:val="008510A4"/>
    <w:rsid w:val="00851ABB"/>
    <w:rsid w:val="00852442"/>
    <w:rsid w:val="00852500"/>
    <w:rsid w:val="008526B6"/>
    <w:rsid w:val="008533CC"/>
    <w:rsid w:val="00855275"/>
    <w:rsid w:val="0085583E"/>
    <w:rsid w:val="008558DB"/>
    <w:rsid w:val="00856209"/>
    <w:rsid w:val="008568A8"/>
    <w:rsid w:val="00856A01"/>
    <w:rsid w:val="00860679"/>
    <w:rsid w:val="00862758"/>
    <w:rsid w:val="00862BE2"/>
    <w:rsid w:val="00862CFC"/>
    <w:rsid w:val="00863A58"/>
    <w:rsid w:val="00863EF6"/>
    <w:rsid w:val="00864253"/>
    <w:rsid w:val="008664B0"/>
    <w:rsid w:val="00866716"/>
    <w:rsid w:val="00871024"/>
    <w:rsid w:val="00872331"/>
    <w:rsid w:val="008724FC"/>
    <w:rsid w:val="008734B7"/>
    <w:rsid w:val="00873C2A"/>
    <w:rsid w:val="008744E9"/>
    <w:rsid w:val="00875F2C"/>
    <w:rsid w:val="0087730F"/>
    <w:rsid w:val="00880DC3"/>
    <w:rsid w:val="00884A19"/>
    <w:rsid w:val="0088508E"/>
    <w:rsid w:val="0088519A"/>
    <w:rsid w:val="0088582C"/>
    <w:rsid w:val="00887079"/>
    <w:rsid w:val="00890962"/>
    <w:rsid w:val="008911B4"/>
    <w:rsid w:val="00893918"/>
    <w:rsid w:val="008941A1"/>
    <w:rsid w:val="00895B16"/>
    <w:rsid w:val="00897759"/>
    <w:rsid w:val="008978FF"/>
    <w:rsid w:val="008A1798"/>
    <w:rsid w:val="008A5715"/>
    <w:rsid w:val="008A6D1F"/>
    <w:rsid w:val="008B00A8"/>
    <w:rsid w:val="008B0A85"/>
    <w:rsid w:val="008B0B65"/>
    <w:rsid w:val="008B0BE4"/>
    <w:rsid w:val="008B0D77"/>
    <w:rsid w:val="008B19C3"/>
    <w:rsid w:val="008B29A0"/>
    <w:rsid w:val="008B36F4"/>
    <w:rsid w:val="008B394C"/>
    <w:rsid w:val="008B3EB1"/>
    <w:rsid w:val="008B3F84"/>
    <w:rsid w:val="008B53A7"/>
    <w:rsid w:val="008B5E1E"/>
    <w:rsid w:val="008B704E"/>
    <w:rsid w:val="008B73DE"/>
    <w:rsid w:val="008B742E"/>
    <w:rsid w:val="008C1B8B"/>
    <w:rsid w:val="008C2B30"/>
    <w:rsid w:val="008C3980"/>
    <w:rsid w:val="008C3B30"/>
    <w:rsid w:val="008C48EE"/>
    <w:rsid w:val="008C51DB"/>
    <w:rsid w:val="008C6205"/>
    <w:rsid w:val="008C6ECF"/>
    <w:rsid w:val="008C73AD"/>
    <w:rsid w:val="008D21DF"/>
    <w:rsid w:val="008D3EB6"/>
    <w:rsid w:val="008D4797"/>
    <w:rsid w:val="008D4EA4"/>
    <w:rsid w:val="008D70D0"/>
    <w:rsid w:val="008E073E"/>
    <w:rsid w:val="008E083C"/>
    <w:rsid w:val="008E1231"/>
    <w:rsid w:val="008E3E23"/>
    <w:rsid w:val="008E42F3"/>
    <w:rsid w:val="008E5131"/>
    <w:rsid w:val="008E54E0"/>
    <w:rsid w:val="008E6B8E"/>
    <w:rsid w:val="008E7158"/>
    <w:rsid w:val="008F02A6"/>
    <w:rsid w:val="008F0A84"/>
    <w:rsid w:val="008F17AB"/>
    <w:rsid w:val="008F17D9"/>
    <w:rsid w:val="008F1A02"/>
    <w:rsid w:val="008F202F"/>
    <w:rsid w:val="008F5087"/>
    <w:rsid w:val="008F73FC"/>
    <w:rsid w:val="008F7446"/>
    <w:rsid w:val="00900D0F"/>
    <w:rsid w:val="00900FA3"/>
    <w:rsid w:val="009013ED"/>
    <w:rsid w:val="0090399B"/>
    <w:rsid w:val="00903FE6"/>
    <w:rsid w:val="009041AD"/>
    <w:rsid w:val="009056FF"/>
    <w:rsid w:val="00906318"/>
    <w:rsid w:val="00910074"/>
    <w:rsid w:val="0091067A"/>
    <w:rsid w:val="0091080C"/>
    <w:rsid w:val="00913D13"/>
    <w:rsid w:val="00914FC3"/>
    <w:rsid w:val="0091732A"/>
    <w:rsid w:val="00920550"/>
    <w:rsid w:val="00921423"/>
    <w:rsid w:val="00921C78"/>
    <w:rsid w:val="009221D8"/>
    <w:rsid w:val="00923D61"/>
    <w:rsid w:val="00923E4F"/>
    <w:rsid w:val="009276C3"/>
    <w:rsid w:val="0092792B"/>
    <w:rsid w:val="00927DBF"/>
    <w:rsid w:val="009313B2"/>
    <w:rsid w:val="00933150"/>
    <w:rsid w:val="00935333"/>
    <w:rsid w:val="00935A9B"/>
    <w:rsid w:val="00936255"/>
    <w:rsid w:val="009364E3"/>
    <w:rsid w:val="009375B6"/>
    <w:rsid w:val="00940E0D"/>
    <w:rsid w:val="009412DB"/>
    <w:rsid w:val="00941324"/>
    <w:rsid w:val="00941DF0"/>
    <w:rsid w:val="00943967"/>
    <w:rsid w:val="00943D15"/>
    <w:rsid w:val="009446B3"/>
    <w:rsid w:val="00945D18"/>
    <w:rsid w:val="00946694"/>
    <w:rsid w:val="00947780"/>
    <w:rsid w:val="00947AEC"/>
    <w:rsid w:val="00950C7B"/>
    <w:rsid w:val="00950D2E"/>
    <w:rsid w:val="00951BFE"/>
    <w:rsid w:val="00952B64"/>
    <w:rsid w:val="009531AB"/>
    <w:rsid w:val="00953373"/>
    <w:rsid w:val="00953B4E"/>
    <w:rsid w:val="00953D13"/>
    <w:rsid w:val="009542C5"/>
    <w:rsid w:val="00954851"/>
    <w:rsid w:val="009553A6"/>
    <w:rsid w:val="009566DA"/>
    <w:rsid w:val="00956F8E"/>
    <w:rsid w:val="00960E06"/>
    <w:rsid w:val="009610D1"/>
    <w:rsid w:val="009646F5"/>
    <w:rsid w:val="00966BEA"/>
    <w:rsid w:val="009677D5"/>
    <w:rsid w:val="00967AED"/>
    <w:rsid w:val="00972793"/>
    <w:rsid w:val="00972EB6"/>
    <w:rsid w:val="0097319A"/>
    <w:rsid w:val="00973213"/>
    <w:rsid w:val="0097409E"/>
    <w:rsid w:val="009741AC"/>
    <w:rsid w:val="00975F93"/>
    <w:rsid w:val="0098267B"/>
    <w:rsid w:val="009844EB"/>
    <w:rsid w:val="00985A5F"/>
    <w:rsid w:val="009861DD"/>
    <w:rsid w:val="00986261"/>
    <w:rsid w:val="00987006"/>
    <w:rsid w:val="00987B4D"/>
    <w:rsid w:val="00990186"/>
    <w:rsid w:val="0099182C"/>
    <w:rsid w:val="00992BD6"/>
    <w:rsid w:val="00993307"/>
    <w:rsid w:val="00996571"/>
    <w:rsid w:val="00996F3B"/>
    <w:rsid w:val="00997253"/>
    <w:rsid w:val="009A0A0E"/>
    <w:rsid w:val="009A36C9"/>
    <w:rsid w:val="009A504E"/>
    <w:rsid w:val="009A5401"/>
    <w:rsid w:val="009A5C65"/>
    <w:rsid w:val="009A6F2B"/>
    <w:rsid w:val="009A7533"/>
    <w:rsid w:val="009B14D5"/>
    <w:rsid w:val="009B1551"/>
    <w:rsid w:val="009B16B8"/>
    <w:rsid w:val="009B1DBF"/>
    <w:rsid w:val="009B2B1D"/>
    <w:rsid w:val="009B474B"/>
    <w:rsid w:val="009B555C"/>
    <w:rsid w:val="009B65E0"/>
    <w:rsid w:val="009B7AB1"/>
    <w:rsid w:val="009C0016"/>
    <w:rsid w:val="009C1D0A"/>
    <w:rsid w:val="009C2D88"/>
    <w:rsid w:val="009C2F96"/>
    <w:rsid w:val="009C738B"/>
    <w:rsid w:val="009C7674"/>
    <w:rsid w:val="009C7EF1"/>
    <w:rsid w:val="009D022A"/>
    <w:rsid w:val="009D0F4A"/>
    <w:rsid w:val="009D24A3"/>
    <w:rsid w:val="009D2766"/>
    <w:rsid w:val="009D32FB"/>
    <w:rsid w:val="009D376B"/>
    <w:rsid w:val="009D3B16"/>
    <w:rsid w:val="009D42B4"/>
    <w:rsid w:val="009D42F2"/>
    <w:rsid w:val="009D5770"/>
    <w:rsid w:val="009D5C86"/>
    <w:rsid w:val="009D7487"/>
    <w:rsid w:val="009D7E04"/>
    <w:rsid w:val="009E1C90"/>
    <w:rsid w:val="009E42D3"/>
    <w:rsid w:val="009E53CA"/>
    <w:rsid w:val="009E6BAF"/>
    <w:rsid w:val="009E701B"/>
    <w:rsid w:val="009F0156"/>
    <w:rsid w:val="009F038D"/>
    <w:rsid w:val="009F169F"/>
    <w:rsid w:val="009F324E"/>
    <w:rsid w:val="009F532F"/>
    <w:rsid w:val="009F7BE7"/>
    <w:rsid w:val="00A01074"/>
    <w:rsid w:val="00A04083"/>
    <w:rsid w:val="00A04DAD"/>
    <w:rsid w:val="00A04FE7"/>
    <w:rsid w:val="00A05E8D"/>
    <w:rsid w:val="00A0744E"/>
    <w:rsid w:val="00A07457"/>
    <w:rsid w:val="00A10A00"/>
    <w:rsid w:val="00A10E3C"/>
    <w:rsid w:val="00A1130B"/>
    <w:rsid w:val="00A115B1"/>
    <w:rsid w:val="00A13109"/>
    <w:rsid w:val="00A1396D"/>
    <w:rsid w:val="00A147B5"/>
    <w:rsid w:val="00A14C68"/>
    <w:rsid w:val="00A15AED"/>
    <w:rsid w:val="00A16BC8"/>
    <w:rsid w:val="00A2180B"/>
    <w:rsid w:val="00A21C8B"/>
    <w:rsid w:val="00A224DC"/>
    <w:rsid w:val="00A23B9E"/>
    <w:rsid w:val="00A252EC"/>
    <w:rsid w:val="00A268A6"/>
    <w:rsid w:val="00A27457"/>
    <w:rsid w:val="00A27A93"/>
    <w:rsid w:val="00A27F0A"/>
    <w:rsid w:val="00A30A6D"/>
    <w:rsid w:val="00A31F86"/>
    <w:rsid w:val="00A32C6A"/>
    <w:rsid w:val="00A33298"/>
    <w:rsid w:val="00A336F4"/>
    <w:rsid w:val="00A35919"/>
    <w:rsid w:val="00A35BE3"/>
    <w:rsid w:val="00A35E73"/>
    <w:rsid w:val="00A35EEB"/>
    <w:rsid w:val="00A3785E"/>
    <w:rsid w:val="00A42155"/>
    <w:rsid w:val="00A42783"/>
    <w:rsid w:val="00A430EF"/>
    <w:rsid w:val="00A43846"/>
    <w:rsid w:val="00A4478A"/>
    <w:rsid w:val="00A44B3F"/>
    <w:rsid w:val="00A46900"/>
    <w:rsid w:val="00A46FA7"/>
    <w:rsid w:val="00A46FD8"/>
    <w:rsid w:val="00A476A9"/>
    <w:rsid w:val="00A47FC1"/>
    <w:rsid w:val="00A50731"/>
    <w:rsid w:val="00A524CB"/>
    <w:rsid w:val="00A52C69"/>
    <w:rsid w:val="00A54A7E"/>
    <w:rsid w:val="00A54CDE"/>
    <w:rsid w:val="00A57D18"/>
    <w:rsid w:val="00A61708"/>
    <w:rsid w:val="00A62057"/>
    <w:rsid w:val="00A62DC6"/>
    <w:rsid w:val="00A632C2"/>
    <w:rsid w:val="00A63451"/>
    <w:rsid w:val="00A63F6E"/>
    <w:rsid w:val="00A64223"/>
    <w:rsid w:val="00A655D6"/>
    <w:rsid w:val="00A66BD9"/>
    <w:rsid w:val="00A67326"/>
    <w:rsid w:val="00A67627"/>
    <w:rsid w:val="00A70650"/>
    <w:rsid w:val="00A7080C"/>
    <w:rsid w:val="00A71141"/>
    <w:rsid w:val="00A71426"/>
    <w:rsid w:val="00A72226"/>
    <w:rsid w:val="00A7230D"/>
    <w:rsid w:val="00A72425"/>
    <w:rsid w:val="00A724E8"/>
    <w:rsid w:val="00A7364F"/>
    <w:rsid w:val="00A73764"/>
    <w:rsid w:val="00A7577E"/>
    <w:rsid w:val="00A75945"/>
    <w:rsid w:val="00A75DF7"/>
    <w:rsid w:val="00A76037"/>
    <w:rsid w:val="00A7663A"/>
    <w:rsid w:val="00A76D06"/>
    <w:rsid w:val="00A77238"/>
    <w:rsid w:val="00A83879"/>
    <w:rsid w:val="00A8458D"/>
    <w:rsid w:val="00A848B4"/>
    <w:rsid w:val="00A8495A"/>
    <w:rsid w:val="00A861C0"/>
    <w:rsid w:val="00A90086"/>
    <w:rsid w:val="00A91B8A"/>
    <w:rsid w:val="00A9324F"/>
    <w:rsid w:val="00A946AE"/>
    <w:rsid w:val="00A96F78"/>
    <w:rsid w:val="00A97A9F"/>
    <w:rsid w:val="00A97DD6"/>
    <w:rsid w:val="00AA1945"/>
    <w:rsid w:val="00AA1C54"/>
    <w:rsid w:val="00AA5F90"/>
    <w:rsid w:val="00AA6F61"/>
    <w:rsid w:val="00AA7024"/>
    <w:rsid w:val="00AA75EF"/>
    <w:rsid w:val="00AB1E18"/>
    <w:rsid w:val="00AB270B"/>
    <w:rsid w:val="00AB3517"/>
    <w:rsid w:val="00AB354E"/>
    <w:rsid w:val="00AB3755"/>
    <w:rsid w:val="00AB3AB2"/>
    <w:rsid w:val="00AB48C1"/>
    <w:rsid w:val="00AB4D15"/>
    <w:rsid w:val="00AB57BC"/>
    <w:rsid w:val="00AC09EB"/>
    <w:rsid w:val="00AC23F6"/>
    <w:rsid w:val="00AC44E7"/>
    <w:rsid w:val="00AC47AA"/>
    <w:rsid w:val="00AC4A7D"/>
    <w:rsid w:val="00AC4F1C"/>
    <w:rsid w:val="00AC67BC"/>
    <w:rsid w:val="00AC7A24"/>
    <w:rsid w:val="00AD0510"/>
    <w:rsid w:val="00AD17F1"/>
    <w:rsid w:val="00AD198A"/>
    <w:rsid w:val="00AD3050"/>
    <w:rsid w:val="00AD39C8"/>
    <w:rsid w:val="00AD5692"/>
    <w:rsid w:val="00AD56C7"/>
    <w:rsid w:val="00AD56EA"/>
    <w:rsid w:val="00AE02A6"/>
    <w:rsid w:val="00AE0802"/>
    <w:rsid w:val="00AE0A61"/>
    <w:rsid w:val="00AE58C7"/>
    <w:rsid w:val="00AE6408"/>
    <w:rsid w:val="00AE6C16"/>
    <w:rsid w:val="00AF143F"/>
    <w:rsid w:val="00AF284C"/>
    <w:rsid w:val="00AF342E"/>
    <w:rsid w:val="00AF6973"/>
    <w:rsid w:val="00AF7CD7"/>
    <w:rsid w:val="00B004FD"/>
    <w:rsid w:val="00B01345"/>
    <w:rsid w:val="00B02132"/>
    <w:rsid w:val="00B0270D"/>
    <w:rsid w:val="00B02880"/>
    <w:rsid w:val="00B03321"/>
    <w:rsid w:val="00B0345A"/>
    <w:rsid w:val="00B0393B"/>
    <w:rsid w:val="00B03F99"/>
    <w:rsid w:val="00B044D3"/>
    <w:rsid w:val="00B04DFA"/>
    <w:rsid w:val="00B05474"/>
    <w:rsid w:val="00B05933"/>
    <w:rsid w:val="00B07AE4"/>
    <w:rsid w:val="00B07CC4"/>
    <w:rsid w:val="00B12843"/>
    <w:rsid w:val="00B148A1"/>
    <w:rsid w:val="00B14B03"/>
    <w:rsid w:val="00B15572"/>
    <w:rsid w:val="00B16FC1"/>
    <w:rsid w:val="00B17D6D"/>
    <w:rsid w:val="00B2236A"/>
    <w:rsid w:val="00B23352"/>
    <w:rsid w:val="00B23632"/>
    <w:rsid w:val="00B2377D"/>
    <w:rsid w:val="00B23BB9"/>
    <w:rsid w:val="00B26447"/>
    <w:rsid w:val="00B304D7"/>
    <w:rsid w:val="00B30C41"/>
    <w:rsid w:val="00B30E66"/>
    <w:rsid w:val="00B31FF1"/>
    <w:rsid w:val="00B3472E"/>
    <w:rsid w:val="00B36EA3"/>
    <w:rsid w:val="00B375E8"/>
    <w:rsid w:val="00B378AB"/>
    <w:rsid w:val="00B37AC5"/>
    <w:rsid w:val="00B4007D"/>
    <w:rsid w:val="00B42971"/>
    <w:rsid w:val="00B42BDF"/>
    <w:rsid w:val="00B43BFB"/>
    <w:rsid w:val="00B43DC8"/>
    <w:rsid w:val="00B45007"/>
    <w:rsid w:val="00B46413"/>
    <w:rsid w:val="00B4644A"/>
    <w:rsid w:val="00B46740"/>
    <w:rsid w:val="00B467DE"/>
    <w:rsid w:val="00B46AB1"/>
    <w:rsid w:val="00B47065"/>
    <w:rsid w:val="00B474FE"/>
    <w:rsid w:val="00B50668"/>
    <w:rsid w:val="00B51F9B"/>
    <w:rsid w:val="00B5265B"/>
    <w:rsid w:val="00B53066"/>
    <w:rsid w:val="00B551EE"/>
    <w:rsid w:val="00B55E6A"/>
    <w:rsid w:val="00B57DD6"/>
    <w:rsid w:val="00B61087"/>
    <w:rsid w:val="00B61CDB"/>
    <w:rsid w:val="00B6264E"/>
    <w:rsid w:val="00B6292D"/>
    <w:rsid w:val="00B630C1"/>
    <w:rsid w:val="00B63D6B"/>
    <w:rsid w:val="00B718F6"/>
    <w:rsid w:val="00B72FD4"/>
    <w:rsid w:val="00B73167"/>
    <w:rsid w:val="00B74055"/>
    <w:rsid w:val="00B7577D"/>
    <w:rsid w:val="00B83253"/>
    <w:rsid w:val="00B84E8B"/>
    <w:rsid w:val="00B85A1A"/>
    <w:rsid w:val="00B86615"/>
    <w:rsid w:val="00B870FD"/>
    <w:rsid w:val="00B8758E"/>
    <w:rsid w:val="00B878A0"/>
    <w:rsid w:val="00B87B62"/>
    <w:rsid w:val="00B90C1F"/>
    <w:rsid w:val="00B91401"/>
    <w:rsid w:val="00B9227E"/>
    <w:rsid w:val="00B92748"/>
    <w:rsid w:val="00B92783"/>
    <w:rsid w:val="00B928A3"/>
    <w:rsid w:val="00B929FD"/>
    <w:rsid w:val="00B93922"/>
    <w:rsid w:val="00B93A46"/>
    <w:rsid w:val="00B95158"/>
    <w:rsid w:val="00B96D6F"/>
    <w:rsid w:val="00BA2C7C"/>
    <w:rsid w:val="00BA358D"/>
    <w:rsid w:val="00BA4FA5"/>
    <w:rsid w:val="00BB0405"/>
    <w:rsid w:val="00BB1360"/>
    <w:rsid w:val="00BB2848"/>
    <w:rsid w:val="00BB2AC2"/>
    <w:rsid w:val="00BB2D81"/>
    <w:rsid w:val="00BB6768"/>
    <w:rsid w:val="00BB74D4"/>
    <w:rsid w:val="00BB7501"/>
    <w:rsid w:val="00BB7A89"/>
    <w:rsid w:val="00BC1327"/>
    <w:rsid w:val="00BC1946"/>
    <w:rsid w:val="00BC350E"/>
    <w:rsid w:val="00BC4196"/>
    <w:rsid w:val="00BC4EED"/>
    <w:rsid w:val="00BC526D"/>
    <w:rsid w:val="00BD0EFC"/>
    <w:rsid w:val="00BD0F00"/>
    <w:rsid w:val="00BD10E1"/>
    <w:rsid w:val="00BD1C62"/>
    <w:rsid w:val="00BD2B95"/>
    <w:rsid w:val="00BD38AE"/>
    <w:rsid w:val="00BD49B1"/>
    <w:rsid w:val="00BD4C36"/>
    <w:rsid w:val="00BD5C36"/>
    <w:rsid w:val="00BD6281"/>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62A3"/>
    <w:rsid w:val="00BE718C"/>
    <w:rsid w:val="00BF1804"/>
    <w:rsid w:val="00BF1A66"/>
    <w:rsid w:val="00BF20A7"/>
    <w:rsid w:val="00BF2F95"/>
    <w:rsid w:val="00BF3DAD"/>
    <w:rsid w:val="00BF5245"/>
    <w:rsid w:val="00BF5661"/>
    <w:rsid w:val="00BF6129"/>
    <w:rsid w:val="00BF6439"/>
    <w:rsid w:val="00BF6868"/>
    <w:rsid w:val="00BF68B8"/>
    <w:rsid w:val="00BF6B3C"/>
    <w:rsid w:val="00C00B0D"/>
    <w:rsid w:val="00C01B7F"/>
    <w:rsid w:val="00C02279"/>
    <w:rsid w:val="00C03044"/>
    <w:rsid w:val="00C03203"/>
    <w:rsid w:val="00C07BB8"/>
    <w:rsid w:val="00C10668"/>
    <w:rsid w:val="00C121E6"/>
    <w:rsid w:val="00C12DF6"/>
    <w:rsid w:val="00C12F3A"/>
    <w:rsid w:val="00C13B84"/>
    <w:rsid w:val="00C14F68"/>
    <w:rsid w:val="00C15BCE"/>
    <w:rsid w:val="00C1666C"/>
    <w:rsid w:val="00C16995"/>
    <w:rsid w:val="00C1729D"/>
    <w:rsid w:val="00C2082E"/>
    <w:rsid w:val="00C20E21"/>
    <w:rsid w:val="00C2240E"/>
    <w:rsid w:val="00C27106"/>
    <w:rsid w:val="00C316D8"/>
    <w:rsid w:val="00C3170D"/>
    <w:rsid w:val="00C31CB7"/>
    <w:rsid w:val="00C33B14"/>
    <w:rsid w:val="00C34A87"/>
    <w:rsid w:val="00C3509B"/>
    <w:rsid w:val="00C372FA"/>
    <w:rsid w:val="00C414D2"/>
    <w:rsid w:val="00C41975"/>
    <w:rsid w:val="00C41FA1"/>
    <w:rsid w:val="00C42799"/>
    <w:rsid w:val="00C439A0"/>
    <w:rsid w:val="00C44C38"/>
    <w:rsid w:val="00C44CA1"/>
    <w:rsid w:val="00C4633C"/>
    <w:rsid w:val="00C4689B"/>
    <w:rsid w:val="00C474AB"/>
    <w:rsid w:val="00C47BF0"/>
    <w:rsid w:val="00C47D92"/>
    <w:rsid w:val="00C506E5"/>
    <w:rsid w:val="00C508EE"/>
    <w:rsid w:val="00C52473"/>
    <w:rsid w:val="00C52A7F"/>
    <w:rsid w:val="00C52F02"/>
    <w:rsid w:val="00C53311"/>
    <w:rsid w:val="00C53A91"/>
    <w:rsid w:val="00C53E7F"/>
    <w:rsid w:val="00C56770"/>
    <w:rsid w:val="00C57203"/>
    <w:rsid w:val="00C57A7E"/>
    <w:rsid w:val="00C604C2"/>
    <w:rsid w:val="00C611C6"/>
    <w:rsid w:val="00C6275F"/>
    <w:rsid w:val="00C62D4F"/>
    <w:rsid w:val="00C62D7D"/>
    <w:rsid w:val="00C64170"/>
    <w:rsid w:val="00C646F4"/>
    <w:rsid w:val="00C64A21"/>
    <w:rsid w:val="00C65D87"/>
    <w:rsid w:val="00C700DB"/>
    <w:rsid w:val="00C7026B"/>
    <w:rsid w:val="00C70AC0"/>
    <w:rsid w:val="00C717BD"/>
    <w:rsid w:val="00C71C9E"/>
    <w:rsid w:val="00C71E18"/>
    <w:rsid w:val="00C72404"/>
    <w:rsid w:val="00C737C1"/>
    <w:rsid w:val="00C738E7"/>
    <w:rsid w:val="00C749F6"/>
    <w:rsid w:val="00C75470"/>
    <w:rsid w:val="00C77137"/>
    <w:rsid w:val="00C779B4"/>
    <w:rsid w:val="00C81070"/>
    <w:rsid w:val="00C81732"/>
    <w:rsid w:val="00C834F4"/>
    <w:rsid w:val="00C837C0"/>
    <w:rsid w:val="00C83886"/>
    <w:rsid w:val="00C8479C"/>
    <w:rsid w:val="00C86F47"/>
    <w:rsid w:val="00C87C80"/>
    <w:rsid w:val="00C90011"/>
    <w:rsid w:val="00C90357"/>
    <w:rsid w:val="00C90850"/>
    <w:rsid w:val="00C9152C"/>
    <w:rsid w:val="00C91A7A"/>
    <w:rsid w:val="00C91B61"/>
    <w:rsid w:val="00C924D5"/>
    <w:rsid w:val="00C94C30"/>
    <w:rsid w:val="00C951C1"/>
    <w:rsid w:val="00C965A3"/>
    <w:rsid w:val="00CA013A"/>
    <w:rsid w:val="00CA0362"/>
    <w:rsid w:val="00CA1640"/>
    <w:rsid w:val="00CA2EC8"/>
    <w:rsid w:val="00CA5077"/>
    <w:rsid w:val="00CA5BE4"/>
    <w:rsid w:val="00CB0616"/>
    <w:rsid w:val="00CB1403"/>
    <w:rsid w:val="00CB1B11"/>
    <w:rsid w:val="00CB3404"/>
    <w:rsid w:val="00CB3839"/>
    <w:rsid w:val="00CB3876"/>
    <w:rsid w:val="00CB4125"/>
    <w:rsid w:val="00CB5C15"/>
    <w:rsid w:val="00CC38B8"/>
    <w:rsid w:val="00CC46BD"/>
    <w:rsid w:val="00CC4C43"/>
    <w:rsid w:val="00CC5B4D"/>
    <w:rsid w:val="00CC72A7"/>
    <w:rsid w:val="00CD11D6"/>
    <w:rsid w:val="00CD1DCE"/>
    <w:rsid w:val="00CD39CD"/>
    <w:rsid w:val="00CD43EF"/>
    <w:rsid w:val="00CD46B2"/>
    <w:rsid w:val="00CD4C5C"/>
    <w:rsid w:val="00CD617D"/>
    <w:rsid w:val="00CD758B"/>
    <w:rsid w:val="00CD76B2"/>
    <w:rsid w:val="00CD785C"/>
    <w:rsid w:val="00CE1405"/>
    <w:rsid w:val="00CE216C"/>
    <w:rsid w:val="00CE38CE"/>
    <w:rsid w:val="00CE47FB"/>
    <w:rsid w:val="00CE71AD"/>
    <w:rsid w:val="00CE797C"/>
    <w:rsid w:val="00CE7C16"/>
    <w:rsid w:val="00CE7EBE"/>
    <w:rsid w:val="00CE7FC6"/>
    <w:rsid w:val="00CF38A6"/>
    <w:rsid w:val="00CF4F0F"/>
    <w:rsid w:val="00CF6240"/>
    <w:rsid w:val="00D01F1E"/>
    <w:rsid w:val="00D0298B"/>
    <w:rsid w:val="00D02AB1"/>
    <w:rsid w:val="00D05A0B"/>
    <w:rsid w:val="00D05D64"/>
    <w:rsid w:val="00D07551"/>
    <w:rsid w:val="00D1011E"/>
    <w:rsid w:val="00D106C9"/>
    <w:rsid w:val="00D115A0"/>
    <w:rsid w:val="00D13507"/>
    <w:rsid w:val="00D15033"/>
    <w:rsid w:val="00D152D2"/>
    <w:rsid w:val="00D1627B"/>
    <w:rsid w:val="00D16849"/>
    <w:rsid w:val="00D17146"/>
    <w:rsid w:val="00D175BD"/>
    <w:rsid w:val="00D20F19"/>
    <w:rsid w:val="00D21D10"/>
    <w:rsid w:val="00D22D5A"/>
    <w:rsid w:val="00D236E0"/>
    <w:rsid w:val="00D236FC"/>
    <w:rsid w:val="00D24727"/>
    <w:rsid w:val="00D24B35"/>
    <w:rsid w:val="00D2608D"/>
    <w:rsid w:val="00D267E4"/>
    <w:rsid w:val="00D26F5E"/>
    <w:rsid w:val="00D31C61"/>
    <w:rsid w:val="00D323EE"/>
    <w:rsid w:val="00D332DA"/>
    <w:rsid w:val="00D33861"/>
    <w:rsid w:val="00D34486"/>
    <w:rsid w:val="00D34EF9"/>
    <w:rsid w:val="00D35797"/>
    <w:rsid w:val="00D35E48"/>
    <w:rsid w:val="00D361F5"/>
    <w:rsid w:val="00D36348"/>
    <w:rsid w:val="00D409BE"/>
    <w:rsid w:val="00D40E22"/>
    <w:rsid w:val="00D41E2D"/>
    <w:rsid w:val="00D438B1"/>
    <w:rsid w:val="00D447CE"/>
    <w:rsid w:val="00D451E8"/>
    <w:rsid w:val="00D456A8"/>
    <w:rsid w:val="00D462C8"/>
    <w:rsid w:val="00D46EB0"/>
    <w:rsid w:val="00D47029"/>
    <w:rsid w:val="00D54AD7"/>
    <w:rsid w:val="00D54B99"/>
    <w:rsid w:val="00D55BB7"/>
    <w:rsid w:val="00D55D6A"/>
    <w:rsid w:val="00D605A9"/>
    <w:rsid w:val="00D61722"/>
    <w:rsid w:val="00D6223C"/>
    <w:rsid w:val="00D62269"/>
    <w:rsid w:val="00D63E43"/>
    <w:rsid w:val="00D64AF4"/>
    <w:rsid w:val="00D66B85"/>
    <w:rsid w:val="00D71E13"/>
    <w:rsid w:val="00D7292C"/>
    <w:rsid w:val="00D72E45"/>
    <w:rsid w:val="00D73226"/>
    <w:rsid w:val="00D73A99"/>
    <w:rsid w:val="00D748FE"/>
    <w:rsid w:val="00D74D65"/>
    <w:rsid w:val="00D74DA8"/>
    <w:rsid w:val="00D760C8"/>
    <w:rsid w:val="00D76672"/>
    <w:rsid w:val="00D76823"/>
    <w:rsid w:val="00D76884"/>
    <w:rsid w:val="00D769BD"/>
    <w:rsid w:val="00D76BD1"/>
    <w:rsid w:val="00D7775E"/>
    <w:rsid w:val="00D80210"/>
    <w:rsid w:val="00D803A9"/>
    <w:rsid w:val="00D81D78"/>
    <w:rsid w:val="00D83A79"/>
    <w:rsid w:val="00D83E09"/>
    <w:rsid w:val="00D8408F"/>
    <w:rsid w:val="00D843EF"/>
    <w:rsid w:val="00D86AF3"/>
    <w:rsid w:val="00D871EC"/>
    <w:rsid w:val="00D87CCE"/>
    <w:rsid w:val="00D90866"/>
    <w:rsid w:val="00D90E79"/>
    <w:rsid w:val="00D91857"/>
    <w:rsid w:val="00D92660"/>
    <w:rsid w:val="00D92A80"/>
    <w:rsid w:val="00D92D79"/>
    <w:rsid w:val="00D9500D"/>
    <w:rsid w:val="00D95DE8"/>
    <w:rsid w:val="00D96E81"/>
    <w:rsid w:val="00DA0159"/>
    <w:rsid w:val="00DA0DA0"/>
    <w:rsid w:val="00DA29C6"/>
    <w:rsid w:val="00DA35E4"/>
    <w:rsid w:val="00DA5092"/>
    <w:rsid w:val="00DA6301"/>
    <w:rsid w:val="00DB0434"/>
    <w:rsid w:val="00DB28D0"/>
    <w:rsid w:val="00DB2EAF"/>
    <w:rsid w:val="00DB2EB4"/>
    <w:rsid w:val="00DB2FFB"/>
    <w:rsid w:val="00DB3087"/>
    <w:rsid w:val="00DB3927"/>
    <w:rsid w:val="00DB4398"/>
    <w:rsid w:val="00DB4719"/>
    <w:rsid w:val="00DB5D7F"/>
    <w:rsid w:val="00DB7626"/>
    <w:rsid w:val="00DB77E5"/>
    <w:rsid w:val="00DC01BF"/>
    <w:rsid w:val="00DC0421"/>
    <w:rsid w:val="00DC0948"/>
    <w:rsid w:val="00DC0A7A"/>
    <w:rsid w:val="00DC13DA"/>
    <w:rsid w:val="00DC1A2A"/>
    <w:rsid w:val="00DC361B"/>
    <w:rsid w:val="00DC3ECF"/>
    <w:rsid w:val="00DC44EA"/>
    <w:rsid w:val="00DC4BBD"/>
    <w:rsid w:val="00DC4E08"/>
    <w:rsid w:val="00DC6ADE"/>
    <w:rsid w:val="00DD13FB"/>
    <w:rsid w:val="00DD1D26"/>
    <w:rsid w:val="00DD25AC"/>
    <w:rsid w:val="00DD4677"/>
    <w:rsid w:val="00DD495C"/>
    <w:rsid w:val="00DD5CE0"/>
    <w:rsid w:val="00DD60A6"/>
    <w:rsid w:val="00DD7857"/>
    <w:rsid w:val="00DE006A"/>
    <w:rsid w:val="00DE08FC"/>
    <w:rsid w:val="00DE0AF6"/>
    <w:rsid w:val="00DE0C1F"/>
    <w:rsid w:val="00DE25BA"/>
    <w:rsid w:val="00DE26E7"/>
    <w:rsid w:val="00DE45B3"/>
    <w:rsid w:val="00DE45C8"/>
    <w:rsid w:val="00DE6F8A"/>
    <w:rsid w:val="00DE7AAD"/>
    <w:rsid w:val="00DF0076"/>
    <w:rsid w:val="00DF17B0"/>
    <w:rsid w:val="00DF311E"/>
    <w:rsid w:val="00DF33B3"/>
    <w:rsid w:val="00DF41F9"/>
    <w:rsid w:val="00DF47B2"/>
    <w:rsid w:val="00DF54EF"/>
    <w:rsid w:val="00DF6035"/>
    <w:rsid w:val="00DF6460"/>
    <w:rsid w:val="00DF6A22"/>
    <w:rsid w:val="00DF6BFC"/>
    <w:rsid w:val="00DF6E27"/>
    <w:rsid w:val="00DF73AD"/>
    <w:rsid w:val="00DF79BB"/>
    <w:rsid w:val="00E00560"/>
    <w:rsid w:val="00E01AF6"/>
    <w:rsid w:val="00E01B54"/>
    <w:rsid w:val="00E04037"/>
    <w:rsid w:val="00E0415D"/>
    <w:rsid w:val="00E0465A"/>
    <w:rsid w:val="00E04DD5"/>
    <w:rsid w:val="00E0636B"/>
    <w:rsid w:val="00E0688F"/>
    <w:rsid w:val="00E06A53"/>
    <w:rsid w:val="00E06CC5"/>
    <w:rsid w:val="00E1112F"/>
    <w:rsid w:val="00E11595"/>
    <w:rsid w:val="00E12B60"/>
    <w:rsid w:val="00E158A1"/>
    <w:rsid w:val="00E1598A"/>
    <w:rsid w:val="00E15DE9"/>
    <w:rsid w:val="00E173BE"/>
    <w:rsid w:val="00E202EC"/>
    <w:rsid w:val="00E209BD"/>
    <w:rsid w:val="00E20F4A"/>
    <w:rsid w:val="00E2390A"/>
    <w:rsid w:val="00E24059"/>
    <w:rsid w:val="00E25EF0"/>
    <w:rsid w:val="00E26712"/>
    <w:rsid w:val="00E27315"/>
    <w:rsid w:val="00E27F7B"/>
    <w:rsid w:val="00E300AD"/>
    <w:rsid w:val="00E31A69"/>
    <w:rsid w:val="00E344F5"/>
    <w:rsid w:val="00E34844"/>
    <w:rsid w:val="00E3602F"/>
    <w:rsid w:val="00E36344"/>
    <w:rsid w:val="00E36D00"/>
    <w:rsid w:val="00E3752C"/>
    <w:rsid w:val="00E3789E"/>
    <w:rsid w:val="00E4050B"/>
    <w:rsid w:val="00E4159F"/>
    <w:rsid w:val="00E4378A"/>
    <w:rsid w:val="00E43D8B"/>
    <w:rsid w:val="00E43EE1"/>
    <w:rsid w:val="00E4408D"/>
    <w:rsid w:val="00E440CF"/>
    <w:rsid w:val="00E445C1"/>
    <w:rsid w:val="00E4480E"/>
    <w:rsid w:val="00E4540D"/>
    <w:rsid w:val="00E45EC7"/>
    <w:rsid w:val="00E460C2"/>
    <w:rsid w:val="00E467FE"/>
    <w:rsid w:val="00E46A15"/>
    <w:rsid w:val="00E513BE"/>
    <w:rsid w:val="00E52331"/>
    <w:rsid w:val="00E52423"/>
    <w:rsid w:val="00E52A15"/>
    <w:rsid w:val="00E52E25"/>
    <w:rsid w:val="00E531C4"/>
    <w:rsid w:val="00E54974"/>
    <w:rsid w:val="00E54CBA"/>
    <w:rsid w:val="00E56004"/>
    <w:rsid w:val="00E569E0"/>
    <w:rsid w:val="00E57B51"/>
    <w:rsid w:val="00E61358"/>
    <w:rsid w:val="00E63290"/>
    <w:rsid w:val="00E643B4"/>
    <w:rsid w:val="00E64997"/>
    <w:rsid w:val="00E65C0E"/>
    <w:rsid w:val="00E66F1B"/>
    <w:rsid w:val="00E67F13"/>
    <w:rsid w:val="00E71B87"/>
    <w:rsid w:val="00E71EA0"/>
    <w:rsid w:val="00E72884"/>
    <w:rsid w:val="00E728EB"/>
    <w:rsid w:val="00E733C6"/>
    <w:rsid w:val="00E7429F"/>
    <w:rsid w:val="00E744F1"/>
    <w:rsid w:val="00E75257"/>
    <w:rsid w:val="00E77AE7"/>
    <w:rsid w:val="00E77BCB"/>
    <w:rsid w:val="00E824E9"/>
    <w:rsid w:val="00E83080"/>
    <w:rsid w:val="00E83E81"/>
    <w:rsid w:val="00E84FAD"/>
    <w:rsid w:val="00E871C2"/>
    <w:rsid w:val="00E8767B"/>
    <w:rsid w:val="00E87F87"/>
    <w:rsid w:val="00E901F7"/>
    <w:rsid w:val="00E90FE0"/>
    <w:rsid w:val="00E91200"/>
    <w:rsid w:val="00E91BCB"/>
    <w:rsid w:val="00E91D09"/>
    <w:rsid w:val="00E93D50"/>
    <w:rsid w:val="00E9482E"/>
    <w:rsid w:val="00E94D7C"/>
    <w:rsid w:val="00E973AE"/>
    <w:rsid w:val="00E97CFD"/>
    <w:rsid w:val="00EA050A"/>
    <w:rsid w:val="00EA2393"/>
    <w:rsid w:val="00EA2880"/>
    <w:rsid w:val="00EA4919"/>
    <w:rsid w:val="00EA4C23"/>
    <w:rsid w:val="00EA5645"/>
    <w:rsid w:val="00EA60D5"/>
    <w:rsid w:val="00EB1011"/>
    <w:rsid w:val="00EB20F6"/>
    <w:rsid w:val="00EB3689"/>
    <w:rsid w:val="00EB5CAC"/>
    <w:rsid w:val="00EB5FDE"/>
    <w:rsid w:val="00EC1A3E"/>
    <w:rsid w:val="00EC2359"/>
    <w:rsid w:val="00EC2CD4"/>
    <w:rsid w:val="00EC4FDE"/>
    <w:rsid w:val="00EC5989"/>
    <w:rsid w:val="00EC65DD"/>
    <w:rsid w:val="00EC6859"/>
    <w:rsid w:val="00EC7966"/>
    <w:rsid w:val="00ED0EE1"/>
    <w:rsid w:val="00ED2A4B"/>
    <w:rsid w:val="00ED6549"/>
    <w:rsid w:val="00ED76A4"/>
    <w:rsid w:val="00EE0679"/>
    <w:rsid w:val="00EE13A5"/>
    <w:rsid w:val="00EE1A1C"/>
    <w:rsid w:val="00EE27F8"/>
    <w:rsid w:val="00EE2815"/>
    <w:rsid w:val="00EE485D"/>
    <w:rsid w:val="00EE4B5D"/>
    <w:rsid w:val="00EE52BC"/>
    <w:rsid w:val="00EE6A91"/>
    <w:rsid w:val="00EE6FF8"/>
    <w:rsid w:val="00EE7C8C"/>
    <w:rsid w:val="00EF0331"/>
    <w:rsid w:val="00EF035E"/>
    <w:rsid w:val="00EF0E57"/>
    <w:rsid w:val="00EF28E5"/>
    <w:rsid w:val="00EF28F6"/>
    <w:rsid w:val="00EF387F"/>
    <w:rsid w:val="00EF3E40"/>
    <w:rsid w:val="00EF474C"/>
    <w:rsid w:val="00EF4A62"/>
    <w:rsid w:val="00EF4EA5"/>
    <w:rsid w:val="00EF6B1B"/>
    <w:rsid w:val="00F02B40"/>
    <w:rsid w:val="00F0388D"/>
    <w:rsid w:val="00F04C78"/>
    <w:rsid w:val="00F05CD7"/>
    <w:rsid w:val="00F076B7"/>
    <w:rsid w:val="00F100EC"/>
    <w:rsid w:val="00F10A79"/>
    <w:rsid w:val="00F11411"/>
    <w:rsid w:val="00F1225E"/>
    <w:rsid w:val="00F12B35"/>
    <w:rsid w:val="00F12CA4"/>
    <w:rsid w:val="00F13414"/>
    <w:rsid w:val="00F141D5"/>
    <w:rsid w:val="00F143A0"/>
    <w:rsid w:val="00F14C8B"/>
    <w:rsid w:val="00F16A06"/>
    <w:rsid w:val="00F16C41"/>
    <w:rsid w:val="00F17B69"/>
    <w:rsid w:val="00F20159"/>
    <w:rsid w:val="00F2100E"/>
    <w:rsid w:val="00F21AF0"/>
    <w:rsid w:val="00F22060"/>
    <w:rsid w:val="00F226E7"/>
    <w:rsid w:val="00F22A61"/>
    <w:rsid w:val="00F23690"/>
    <w:rsid w:val="00F23780"/>
    <w:rsid w:val="00F2583E"/>
    <w:rsid w:val="00F2743A"/>
    <w:rsid w:val="00F275CB"/>
    <w:rsid w:val="00F278AB"/>
    <w:rsid w:val="00F30EA8"/>
    <w:rsid w:val="00F31B2E"/>
    <w:rsid w:val="00F34140"/>
    <w:rsid w:val="00F341CB"/>
    <w:rsid w:val="00F347A7"/>
    <w:rsid w:val="00F34CD3"/>
    <w:rsid w:val="00F358B5"/>
    <w:rsid w:val="00F35CB6"/>
    <w:rsid w:val="00F37D61"/>
    <w:rsid w:val="00F435E8"/>
    <w:rsid w:val="00F43A0E"/>
    <w:rsid w:val="00F43F2D"/>
    <w:rsid w:val="00F4513F"/>
    <w:rsid w:val="00F460B1"/>
    <w:rsid w:val="00F462C9"/>
    <w:rsid w:val="00F477E9"/>
    <w:rsid w:val="00F47A96"/>
    <w:rsid w:val="00F507D9"/>
    <w:rsid w:val="00F524B8"/>
    <w:rsid w:val="00F52FF3"/>
    <w:rsid w:val="00F5356A"/>
    <w:rsid w:val="00F559EC"/>
    <w:rsid w:val="00F56982"/>
    <w:rsid w:val="00F62DD6"/>
    <w:rsid w:val="00F64C68"/>
    <w:rsid w:val="00F64F22"/>
    <w:rsid w:val="00F6525A"/>
    <w:rsid w:val="00F65DA5"/>
    <w:rsid w:val="00F66004"/>
    <w:rsid w:val="00F67465"/>
    <w:rsid w:val="00F71325"/>
    <w:rsid w:val="00F71FEA"/>
    <w:rsid w:val="00F72F41"/>
    <w:rsid w:val="00F73E28"/>
    <w:rsid w:val="00F74129"/>
    <w:rsid w:val="00F745AD"/>
    <w:rsid w:val="00F767DC"/>
    <w:rsid w:val="00F77510"/>
    <w:rsid w:val="00F77E84"/>
    <w:rsid w:val="00F80AB7"/>
    <w:rsid w:val="00F8419F"/>
    <w:rsid w:val="00F845E4"/>
    <w:rsid w:val="00F849CB"/>
    <w:rsid w:val="00F8527C"/>
    <w:rsid w:val="00F853B6"/>
    <w:rsid w:val="00F85E05"/>
    <w:rsid w:val="00F87297"/>
    <w:rsid w:val="00F87EED"/>
    <w:rsid w:val="00F90412"/>
    <w:rsid w:val="00F91045"/>
    <w:rsid w:val="00F91194"/>
    <w:rsid w:val="00F915F2"/>
    <w:rsid w:val="00F93588"/>
    <w:rsid w:val="00F93BB5"/>
    <w:rsid w:val="00F94BE3"/>
    <w:rsid w:val="00F95350"/>
    <w:rsid w:val="00F95F66"/>
    <w:rsid w:val="00F97A45"/>
    <w:rsid w:val="00FA12AC"/>
    <w:rsid w:val="00FA2A8D"/>
    <w:rsid w:val="00FA3204"/>
    <w:rsid w:val="00FA3493"/>
    <w:rsid w:val="00FA3A83"/>
    <w:rsid w:val="00FA3EA8"/>
    <w:rsid w:val="00FA4C3B"/>
    <w:rsid w:val="00FA5BD6"/>
    <w:rsid w:val="00FA5ECB"/>
    <w:rsid w:val="00FA784B"/>
    <w:rsid w:val="00FA7888"/>
    <w:rsid w:val="00FA79D0"/>
    <w:rsid w:val="00FB12ED"/>
    <w:rsid w:val="00FB2560"/>
    <w:rsid w:val="00FB43DF"/>
    <w:rsid w:val="00FB4D8F"/>
    <w:rsid w:val="00FB64A8"/>
    <w:rsid w:val="00FB7DD4"/>
    <w:rsid w:val="00FB7E9A"/>
    <w:rsid w:val="00FB7EF6"/>
    <w:rsid w:val="00FC0BCE"/>
    <w:rsid w:val="00FC153C"/>
    <w:rsid w:val="00FC4463"/>
    <w:rsid w:val="00FC709F"/>
    <w:rsid w:val="00FD0ED8"/>
    <w:rsid w:val="00FD2661"/>
    <w:rsid w:val="00FD2688"/>
    <w:rsid w:val="00FD2D25"/>
    <w:rsid w:val="00FD3D0F"/>
    <w:rsid w:val="00FD47F9"/>
    <w:rsid w:val="00FD6379"/>
    <w:rsid w:val="00FD64A9"/>
    <w:rsid w:val="00FE090D"/>
    <w:rsid w:val="00FE0C1B"/>
    <w:rsid w:val="00FE121B"/>
    <w:rsid w:val="00FE2511"/>
    <w:rsid w:val="00FE3D33"/>
    <w:rsid w:val="00FE5A94"/>
    <w:rsid w:val="00FE6966"/>
    <w:rsid w:val="00FE6CA0"/>
    <w:rsid w:val="00FE734B"/>
    <w:rsid w:val="00FE74F3"/>
    <w:rsid w:val="00FF1440"/>
    <w:rsid w:val="00FF1647"/>
    <w:rsid w:val="00FF16D0"/>
    <w:rsid w:val="00FF2303"/>
    <w:rsid w:val="00FF2367"/>
    <w:rsid w:val="00FF2FCD"/>
    <w:rsid w:val="00FF35FC"/>
    <w:rsid w:val="00FF6A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2612">
      <w:bodyDiv w:val="1"/>
      <w:marLeft w:val="0"/>
      <w:marRight w:val="0"/>
      <w:marTop w:val="0"/>
      <w:marBottom w:val="0"/>
      <w:divBdr>
        <w:top w:val="none" w:sz="0" w:space="0" w:color="auto"/>
        <w:left w:val="none" w:sz="0" w:space="0" w:color="auto"/>
        <w:bottom w:val="none" w:sz="0" w:space="0" w:color="auto"/>
        <w:right w:val="none" w:sz="0" w:space="0" w:color="auto"/>
      </w:divBdr>
    </w:div>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ivydiskiumok@yahoo.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2356</Words>
  <Characters>13435</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47</cp:revision>
  <cp:lastPrinted>2024-12-09T11:11:00Z</cp:lastPrinted>
  <dcterms:created xsi:type="dcterms:W3CDTF">2024-12-10T08:11:00Z</dcterms:created>
  <dcterms:modified xsi:type="dcterms:W3CDTF">2024-12-19T07:52:00Z</dcterms:modified>
</cp:coreProperties>
</file>