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7C4620" w:rsidRDefault="00000000"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793449369" r:id="rId9"/>
        </w:object>
      </w:r>
    </w:p>
    <w:p w14:paraId="0972FA3C" w14:textId="77777777" w:rsidR="00E83E81" w:rsidRPr="007C4620" w:rsidRDefault="00E83E81" w:rsidP="00686BE4">
      <w:pPr>
        <w:tabs>
          <w:tab w:val="left" w:pos="567"/>
        </w:tabs>
        <w:spacing w:after="0"/>
        <w:ind w:firstLine="567"/>
        <w:rPr>
          <w:rFonts w:ascii="Calibri" w:hAnsi="Calibri" w:cs="Calibri"/>
          <w:sz w:val="24"/>
          <w:szCs w:val="24"/>
        </w:rPr>
      </w:pPr>
    </w:p>
    <w:p w14:paraId="1AF679FC" w14:textId="77777777" w:rsidR="00E83E81" w:rsidRPr="007C4620"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7C4620"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7C4620" w:rsidRDefault="00E83E81" w:rsidP="00686BE4">
      <w:pPr>
        <w:keepNext/>
        <w:tabs>
          <w:tab w:val="left" w:pos="567"/>
        </w:tabs>
        <w:spacing w:after="0"/>
        <w:jc w:val="center"/>
        <w:outlineLvl w:val="0"/>
        <w:rPr>
          <w:rFonts w:ascii="Calibri" w:eastAsia="Times New Roman" w:hAnsi="Calibri" w:cs="Calibri"/>
          <w:b/>
          <w:bCs/>
          <w:sz w:val="24"/>
          <w:szCs w:val="24"/>
        </w:rPr>
      </w:pPr>
      <w:r w:rsidRPr="007C4620">
        <w:rPr>
          <w:rFonts w:ascii="Calibri" w:eastAsia="Times New Roman" w:hAnsi="Calibri" w:cs="Calibri"/>
          <w:b/>
          <w:bCs/>
          <w:sz w:val="24"/>
          <w:szCs w:val="24"/>
        </w:rPr>
        <w:t>VIEŠŲJŲ PIRKIMŲ TARNYBA</w:t>
      </w:r>
    </w:p>
    <w:p w14:paraId="384132F6" w14:textId="77777777" w:rsidR="00E83E81" w:rsidRPr="007C4620" w:rsidRDefault="00E83E81" w:rsidP="00686BE4">
      <w:pPr>
        <w:keepNext/>
        <w:tabs>
          <w:tab w:val="left" w:pos="567"/>
        </w:tabs>
        <w:spacing w:after="0"/>
        <w:ind w:firstLine="567"/>
        <w:jc w:val="center"/>
        <w:outlineLvl w:val="0"/>
        <w:rPr>
          <w:rFonts w:ascii="Calibri" w:eastAsia="Times New Roman" w:hAnsi="Calibri" w:cs="Calibri"/>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7C4620" w14:paraId="3BA34482" w14:textId="77777777" w:rsidTr="00692D35">
        <w:trPr>
          <w:cantSplit/>
          <w:trHeight w:val="1215"/>
          <w:tblHeader/>
          <w:jc w:val="center"/>
        </w:trPr>
        <w:tc>
          <w:tcPr>
            <w:tcW w:w="5103" w:type="dxa"/>
          </w:tcPr>
          <w:p w14:paraId="1090A287" w14:textId="17B7CA78" w:rsidR="007A399E" w:rsidRDefault="007A399E" w:rsidP="00381CE3">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Gynybos resursų agentūrai</w:t>
            </w:r>
          </w:p>
          <w:p w14:paraId="7BD20F1C" w14:textId="0B1101F7" w:rsidR="001F2AA3" w:rsidRPr="007C4620" w:rsidRDefault="007A399E" w:rsidP="00381CE3">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prie Krašto apsaugos ministerijos</w:t>
            </w:r>
          </w:p>
          <w:p w14:paraId="26C0725F" w14:textId="5F58FC69" w:rsidR="000638BE" w:rsidRPr="007C4620" w:rsidRDefault="007A399E" w:rsidP="00381CE3">
            <w:pPr>
              <w:tabs>
                <w:tab w:val="left" w:pos="567"/>
              </w:tabs>
              <w:spacing w:after="0"/>
              <w:ind w:left="284"/>
              <w:rPr>
                <w:rFonts w:ascii="Calibri" w:eastAsia="Calibri" w:hAnsi="Calibri" w:cs="Calibri"/>
                <w:sz w:val="24"/>
                <w:szCs w:val="24"/>
              </w:rPr>
            </w:pPr>
            <w:r>
              <w:rPr>
                <w:rFonts w:ascii="Calibri" w:eastAsia="Calibri" w:hAnsi="Calibri" w:cs="Calibri"/>
                <w:sz w:val="24"/>
                <w:szCs w:val="24"/>
              </w:rPr>
              <w:t xml:space="preserve">Giedraičių g. </w:t>
            </w:r>
            <w:r w:rsidRPr="00F51149">
              <w:rPr>
                <w:rFonts w:ascii="Calibri" w:eastAsia="Calibri" w:hAnsi="Calibri" w:cs="Calibri"/>
                <w:sz w:val="24"/>
                <w:szCs w:val="24"/>
              </w:rPr>
              <w:t>41</w:t>
            </w:r>
            <w:r w:rsidR="007E3DC9" w:rsidRPr="00F51149">
              <w:rPr>
                <w:rFonts w:ascii="Calibri" w:eastAsia="Calibri" w:hAnsi="Calibri" w:cs="Calibri"/>
                <w:sz w:val="24"/>
                <w:szCs w:val="24"/>
              </w:rPr>
              <w:t>-101</w:t>
            </w:r>
            <w:r w:rsidR="001F2AA3" w:rsidRPr="007C4620">
              <w:rPr>
                <w:rFonts w:ascii="Calibri" w:eastAsia="Calibri" w:hAnsi="Calibri" w:cs="Calibri"/>
                <w:sz w:val="24"/>
                <w:szCs w:val="24"/>
              </w:rPr>
              <w:t>,</w:t>
            </w:r>
          </w:p>
          <w:p w14:paraId="326A7C40" w14:textId="05FF6D36" w:rsidR="001F2AA3" w:rsidRPr="007C4620" w:rsidRDefault="001F2AA3" w:rsidP="00381CE3">
            <w:pPr>
              <w:tabs>
                <w:tab w:val="left" w:pos="567"/>
              </w:tabs>
              <w:spacing w:after="0"/>
              <w:ind w:left="284"/>
              <w:rPr>
                <w:rFonts w:ascii="Calibri" w:eastAsia="Times New Roman" w:hAnsi="Calibri" w:cs="Calibri"/>
                <w:bCs/>
                <w:sz w:val="24"/>
                <w:szCs w:val="24"/>
              </w:rPr>
            </w:pPr>
            <w:r w:rsidRPr="007C4620">
              <w:rPr>
                <w:rFonts w:ascii="Calibri" w:eastAsia="Calibri" w:hAnsi="Calibri" w:cs="Calibri"/>
                <w:sz w:val="24"/>
                <w:szCs w:val="24"/>
              </w:rPr>
              <w:t>0</w:t>
            </w:r>
            <w:r w:rsidR="007E3DC9">
              <w:rPr>
                <w:rFonts w:ascii="Calibri" w:eastAsia="Calibri" w:hAnsi="Calibri" w:cs="Calibri"/>
                <w:sz w:val="24"/>
                <w:szCs w:val="24"/>
              </w:rPr>
              <w:t>9303</w:t>
            </w:r>
            <w:r w:rsidRPr="007C4620">
              <w:rPr>
                <w:rFonts w:ascii="Calibri" w:eastAsia="Calibri" w:hAnsi="Calibri" w:cs="Calibri"/>
                <w:sz w:val="24"/>
                <w:szCs w:val="24"/>
              </w:rPr>
              <w:t xml:space="preserve"> Vilnius</w:t>
            </w:r>
          </w:p>
          <w:p w14:paraId="547ED7A0" w14:textId="77777777" w:rsidR="000638BE" w:rsidRPr="007C4620" w:rsidRDefault="000638BE" w:rsidP="005229BA">
            <w:pPr>
              <w:tabs>
                <w:tab w:val="left" w:pos="567"/>
              </w:tabs>
              <w:spacing w:after="0"/>
              <w:ind w:left="284"/>
              <w:rPr>
                <w:rFonts w:ascii="Calibri" w:eastAsia="Times New Roman" w:hAnsi="Calibri" w:cs="Calibri"/>
                <w:bCs/>
                <w:sz w:val="24"/>
                <w:szCs w:val="24"/>
              </w:rPr>
            </w:pPr>
          </w:p>
          <w:p w14:paraId="6A8CE056" w14:textId="4E41D281" w:rsidR="000E1E4D" w:rsidRDefault="00796ECE" w:rsidP="005229BA">
            <w:pPr>
              <w:tabs>
                <w:tab w:val="left" w:pos="567"/>
              </w:tabs>
              <w:spacing w:after="0"/>
              <w:ind w:left="284"/>
              <w:rPr>
                <w:rFonts w:ascii="Calibri" w:eastAsia="Times New Roman" w:hAnsi="Calibri" w:cs="Calibri"/>
                <w:sz w:val="24"/>
                <w:szCs w:val="24"/>
              </w:rPr>
            </w:pPr>
            <w:r w:rsidRPr="007C4620">
              <w:rPr>
                <w:rFonts w:ascii="Calibri" w:eastAsia="Times New Roman" w:hAnsi="Calibri" w:cs="Calibri"/>
                <w:sz w:val="24"/>
                <w:szCs w:val="24"/>
              </w:rPr>
              <w:t>El. p.</w:t>
            </w:r>
            <w:r w:rsidR="00A526AC" w:rsidRPr="007C4620">
              <w:rPr>
                <w:rFonts w:ascii="Calibri" w:eastAsia="Times New Roman" w:hAnsi="Calibri" w:cs="Calibri"/>
                <w:sz w:val="24"/>
                <w:szCs w:val="24"/>
              </w:rPr>
              <w:t xml:space="preserve"> </w:t>
            </w:r>
            <w:hyperlink r:id="rId10" w:history="1">
              <w:r w:rsidR="008465E3" w:rsidRPr="00A44927">
                <w:rPr>
                  <w:rStyle w:val="Hyperlink"/>
                  <w:rFonts w:ascii="Calibri" w:eastAsia="Times New Roman" w:hAnsi="Calibri" w:cs="Calibri"/>
                  <w:sz w:val="24"/>
                  <w:szCs w:val="24"/>
                </w:rPr>
                <w:t>gra@kam.lt</w:t>
              </w:r>
            </w:hyperlink>
          </w:p>
          <w:p w14:paraId="22618E9A" w14:textId="109DD6D4" w:rsidR="000516F1" w:rsidRPr="007C4620" w:rsidRDefault="000516F1"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47B13FBB" w:rsidR="00E83E81" w:rsidRPr="007C4620" w:rsidRDefault="00214788" w:rsidP="00D0036D">
            <w:pPr>
              <w:tabs>
                <w:tab w:val="left" w:pos="567"/>
                <w:tab w:val="left" w:pos="900"/>
              </w:tabs>
              <w:spacing w:after="0"/>
              <w:ind w:left="-105"/>
              <w:rPr>
                <w:rFonts w:ascii="Calibri" w:eastAsia="Times New Roman" w:hAnsi="Calibri" w:cs="Calibri"/>
                <w:sz w:val="24"/>
                <w:szCs w:val="24"/>
              </w:rPr>
            </w:pPr>
            <w:r w:rsidRPr="007C4620">
              <w:rPr>
                <w:rFonts w:ascii="Calibri" w:eastAsia="Times New Roman" w:hAnsi="Calibri" w:cs="Calibri"/>
                <w:sz w:val="24"/>
                <w:szCs w:val="24"/>
              </w:rPr>
              <w:t xml:space="preserve">  </w:t>
            </w:r>
            <w:r w:rsidR="00E83E81" w:rsidRPr="007C4620">
              <w:rPr>
                <w:rFonts w:ascii="Calibri" w:eastAsia="Times New Roman" w:hAnsi="Calibri" w:cs="Calibri"/>
                <w:sz w:val="24"/>
                <w:szCs w:val="24"/>
              </w:rPr>
              <w:t>20</w:t>
            </w:r>
            <w:r w:rsidR="00796ECE" w:rsidRPr="007C4620">
              <w:rPr>
                <w:rFonts w:ascii="Calibri" w:eastAsia="Times New Roman" w:hAnsi="Calibri" w:cs="Calibri"/>
                <w:sz w:val="24"/>
                <w:szCs w:val="24"/>
              </w:rPr>
              <w:t>2</w:t>
            </w:r>
            <w:r w:rsidR="00055C73" w:rsidRPr="007C4620">
              <w:rPr>
                <w:rFonts w:ascii="Calibri" w:eastAsia="Times New Roman" w:hAnsi="Calibri" w:cs="Calibri"/>
                <w:sz w:val="24"/>
                <w:szCs w:val="24"/>
              </w:rPr>
              <w:t>4-</w:t>
            </w:r>
            <w:r w:rsidR="006D0844">
              <w:rPr>
                <w:rFonts w:ascii="Calibri" w:eastAsia="Times New Roman" w:hAnsi="Calibri" w:cs="Calibri"/>
                <w:sz w:val="24"/>
                <w:szCs w:val="24"/>
              </w:rPr>
              <w:t>11</w:t>
            </w:r>
            <w:r w:rsidR="00055C73" w:rsidRPr="007C4620">
              <w:rPr>
                <w:rFonts w:ascii="Calibri" w:eastAsia="Times New Roman" w:hAnsi="Calibri" w:cs="Calibri"/>
                <w:sz w:val="24"/>
                <w:szCs w:val="24"/>
              </w:rPr>
              <w:t>-</w:t>
            </w:r>
          </w:p>
          <w:p w14:paraId="025677BF" w14:textId="6BC9388E" w:rsidR="00650227" w:rsidRDefault="00E83E81" w:rsidP="00D0036D">
            <w:pPr>
              <w:tabs>
                <w:tab w:val="left" w:pos="567"/>
                <w:tab w:val="left" w:pos="900"/>
              </w:tabs>
              <w:spacing w:after="0"/>
              <w:ind w:left="-105"/>
              <w:rPr>
                <w:rFonts w:ascii="Calibri" w:eastAsia="Times New Roman" w:hAnsi="Calibri" w:cs="Calibri"/>
                <w:sz w:val="24"/>
                <w:szCs w:val="24"/>
              </w:rPr>
            </w:pPr>
            <w:r w:rsidRPr="007C4620">
              <w:rPr>
                <w:rFonts w:ascii="Calibri" w:eastAsia="Times New Roman" w:hAnsi="Calibri" w:cs="Calibri"/>
                <w:sz w:val="24"/>
                <w:szCs w:val="24"/>
              </w:rPr>
              <w:t xml:space="preserve">Į </w:t>
            </w:r>
            <w:r w:rsidR="00796ECE" w:rsidRPr="007C4620">
              <w:rPr>
                <w:rFonts w:ascii="Calibri" w:eastAsia="Times New Roman" w:hAnsi="Calibri" w:cs="Calibri"/>
                <w:sz w:val="24"/>
                <w:szCs w:val="24"/>
              </w:rPr>
              <w:t>202</w:t>
            </w:r>
            <w:r w:rsidR="00055C73" w:rsidRPr="007C4620">
              <w:rPr>
                <w:rFonts w:ascii="Calibri" w:eastAsia="Times New Roman" w:hAnsi="Calibri" w:cs="Calibri"/>
                <w:sz w:val="24"/>
                <w:szCs w:val="24"/>
              </w:rPr>
              <w:t>4-</w:t>
            </w:r>
            <w:r w:rsidR="006D0844">
              <w:rPr>
                <w:rFonts w:ascii="Calibri" w:eastAsia="Times New Roman" w:hAnsi="Calibri" w:cs="Calibri"/>
                <w:sz w:val="24"/>
                <w:szCs w:val="24"/>
              </w:rPr>
              <w:t>10-28</w:t>
            </w:r>
          </w:p>
          <w:p w14:paraId="7BDCBA47" w14:textId="7EBF47EA" w:rsidR="006070CD" w:rsidRPr="007C4620" w:rsidRDefault="006070CD" w:rsidP="00D0036D">
            <w:pPr>
              <w:tabs>
                <w:tab w:val="left" w:pos="567"/>
                <w:tab w:val="left" w:pos="900"/>
              </w:tabs>
              <w:spacing w:after="0"/>
              <w:ind w:left="-105"/>
              <w:rPr>
                <w:rFonts w:ascii="Calibri" w:eastAsia="Times New Roman" w:hAnsi="Calibri" w:cs="Calibri"/>
                <w:sz w:val="24"/>
                <w:szCs w:val="24"/>
              </w:rPr>
            </w:pPr>
            <w:r>
              <w:rPr>
                <w:rFonts w:ascii="Calibri" w:eastAsia="Times New Roman" w:hAnsi="Calibri" w:cs="Calibri"/>
                <w:sz w:val="24"/>
                <w:szCs w:val="24"/>
              </w:rPr>
              <w:t xml:space="preserve">  2024-</w:t>
            </w:r>
            <w:r w:rsidR="006D0844">
              <w:rPr>
                <w:rFonts w:ascii="Calibri" w:eastAsia="Times New Roman" w:hAnsi="Calibri" w:cs="Calibri"/>
                <w:sz w:val="24"/>
                <w:szCs w:val="24"/>
              </w:rPr>
              <w:t>11-14</w:t>
            </w:r>
          </w:p>
          <w:p w14:paraId="439A6C94" w14:textId="731B7385" w:rsidR="00A75945" w:rsidRPr="007C4620" w:rsidRDefault="00A75945" w:rsidP="00D0036D">
            <w:pPr>
              <w:tabs>
                <w:tab w:val="left" w:pos="567"/>
                <w:tab w:val="left" w:pos="900"/>
              </w:tabs>
              <w:spacing w:after="0"/>
              <w:ind w:left="-105"/>
              <w:rPr>
                <w:rFonts w:ascii="Calibri" w:eastAsia="Times New Roman" w:hAnsi="Calibri" w:cs="Calibri"/>
                <w:sz w:val="24"/>
                <w:szCs w:val="24"/>
              </w:rPr>
            </w:pPr>
          </w:p>
        </w:tc>
        <w:tc>
          <w:tcPr>
            <w:tcW w:w="540" w:type="dxa"/>
          </w:tcPr>
          <w:p w14:paraId="1644469B" w14:textId="77777777" w:rsidR="00E83E81" w:rsidRPr="007C4620" w:rsidRDefault="00E83E81" w:rsidP="00D0036D">
            <w:pPr>
              <w:tabs>
                <w:tab w:val="left" w:pos="567"/>
                <w:tab w:val="left" w:pos="900"/>
              </w:tabs>
              <w:spacing w:after="0"/>
              <w:ind w:left="-105"/>
              <w:rPr>
                <w:rFonts w:ascii="Calibri" w:eastAsia="Times New Roman" w:hAnsi="Calibri" w:cs="Calibri"/>
                <w:sz w:val="24"/>
                <w:szCs w:val="24"/>
              </w:rPr>
            </w:pPr>
            <w:r w:rsidRPr="007C4620">
              <w:rPr>
                <w:rFonts w:ascii="Calibri" w:eastAsia="Times New Roman" w:hAnsi="Calibri" w:cs="Calibri"/>
                <w:sz w:val="24"/>
                <w:szCs w:val="24"/>
              </w:rPr>
              <w:t>Nr.</w:t>
            </w:r>
          </w:p>
          <w:p w14:paraId="54555DCE" w14:textId="77777777" w:rsidR="00E83E81" w:rsidRDefault="00E83E81" w:rsidP="00D0036D">
            <w:pPr>
              <w:tabs>
                <w:tab w:val="left" w:pos="567"/>
                <w:tab w:val="left" w:pos="900"/>
              </w:tabs>
              <w:spacing w:after="0"/>
              <w:ind w:left="-105"/>
              <w:rPr>
                <w:rFonts w:ascii="Calibri" w:eastAsia="Times New Roman" w:hAnsi="Calibri" w:cs="Calibri"/>
                <w:sz w:val="24"/>
                <w:szCs w:val="24"/>
              </w:rPr>
            </w:pPr>
            <w:r w:rsidRPr="007C4620">
              <w:rPr>
                <w:rFonts w:ascii="Calibri" w:eastAsia="Times New Roman" w:hAnsi="Calibri" w:cs="Calibri"/>
                <w:sz w:val="24"/>
                <w:szCs w:val="24"/>
              </w:rPr>
              <w:t>Nr.</w:t>
            </w:r>
          </w:p>
          <w:p w14:paraId="4FFD48E0" w14:textId="76B87A87" w:rsidR="00802E0F" w:rsidRDefault="00802E0F" w:rsidP="00D0036D">
            <w:pPr>
              <w:tabs>
                <w:tab w:val="left" w:pos="567"/>
                <w:tab w:val="left" w:pos="900"/>
              </w:tabs>
              <w:spacing w:after="0"/>
              <w:ind w:left="-105"/>
              <w:rPr>
                <w:rFonts w:ascii="Calibri" w:eastAsia="Times New Roman" w:hAnsi="Calibri" w:cs="Calibri"/>
                <w:sz w:val="24"/>
                <w:szCs w:val="24"/>
              </w:rPr>
            </w:pPr>
            <w:r>
              <w:rPr>
                <w:rFonts w:ascii="Calibri" w:eastAsia="Times New Roman" w:hAnsi="Calibri" w:cs="Calibri"/>
                <w:sz w:val="24"/>
                <w:szCs w:val="24"/>
              </w:rPr>
              <w:t>Nr.</w:t>
            </w:r>
          </w:p>
          <w:p w14:paraId="54501626" w14:textId="7AD6D561" w:rsidR="00802E0F" w:rsidRPr="007C4620" w:rsidRDefault="00802E0F" w:rsidP="006D0844">
            <w:pPr>
              <w:tabs>
                <w:tab w:val="left" w:pos="567"/>
                <w:tab w:val="left" w:pos="900"/>
              </w:tabs>
              <w:spacing w:after="0"/>
              <w:rPr>
                <w:rFonts w:ascii="Calibri" w:eastAsia="Times New Roman" w:hAnsi="Calibri" w:cs="Calibri"/>
                <w:sz w:val="24"/>
                <w:szCs w:val="24"/>
              </w:rPr>
            </w:pPr>
          </w:p>
          <w:p w14:paraId="3A88D3C2" w14:textId="40558838" w:rsidR="000E4C54" w:rsidRPr="007C4620" w:rsidRDefault="000E4C54" w:rsidP="00D0036D">
            <w:pPr>
              <w:tabs>
                <w:tab w:val="left" w:pos="567"/>
                <w:tab w:val="left" w:pos="900"/>
              </w:tabs>
              <w:spacing w:after="0"/>
              <w:ind w:left="-105"/>
              <w:rPr>
                <w:rFonts w:ascii="Calibri" w:eastAsia="Times New Roman" w:hAnsi="Calibri" w:cs="Calibri"/>
                <w:sz w:val="24"/>
                <w:szCs w:val="24"/>
              </w:rPr>
            </w:pPr>
          </w:p>
        </w:tc>
        <w:tc>
          <w:tcPr>
            <w:tcW w:w="3226" w:type="dxa"/>
          </w:tcPr>
          <w:p w14:paraId="2E309890" w14:textId="4058FD11" w:rsidR="00E83E81" w:rsidRPr="007C4620" w:rsidRDefault="00E83E81" w:rsidP="00D0036D">
            <w:pPr>
              <w:tabs>
                <w:tab w:val="left" w:pos="567"/>
                <w:tab w:val="right" w:pos="1764"/>
              </w:tabs>
              <w:spacing w:after="0"/>
              <w:ind w:left="-105" w:right="176"/>
              <w:rPr>
                <w:rFonts w:ascii="Calibri" w:eastAsia="Times New Roman" w:hAnsi="Calibri" w:cs="Calibri"/>
                <w:sz w:val="24"/>
                <w:szCs w:val="24"/>
              </w:rPr>
            </w:pPr>
            <w:r w:rsidRPr="007C4620">
              <w:rPr>
                <w:rFonts w:ascii="Calibri" w:eastAsia="Times New Roman" w:hAnsi="Calibri" w:cs="Calibri"/>
                <w:sz w:val="24"/>
                <w:szCs w:val="24"/>
              </w:rPr>
              <w:t>4S-</w:t>
            </w:r>
            <w:r w:rsidR="00DB4688" w:rsidRPr="007C4620">
              <w:rPr>
                <w:rFonts w:ascii="Calibri" w:eastAsia="Times New Roman" w:hAnsi="Calibri" w:cs="Calibri"/>
                <w:sz w:val="24"/>
                <w:szCs w:val="24"/>
              </w:rPr>
              <w:t xml:space="preserve">        </w:t>
            </w:r>
            <w:r w:rsidR="004D6CE8" w:rsidRPr="007C4620">
              <w:rPr>
                <w:rFonts w:ascii="Calibri" w:eastAsia="Times New Roman" w:hAnsi="Calibri" w:cs="Calibri"/>
                <w:sz w:val="24"/>
                <w:szCs w:val="24"/>
              </w:rPr>
              <w:t xml:space="preserve">    </w:t>
            </w:r>
            <w:r w:rsidR="00DB4688" w:rsidRPr="007C4620">
              <w:rPr>
                <w:rFonts w:ascii="Calibri" w:eastAsia="Times New Roman" w:hAnsi="Calibri" w:cs="Calibri"/>
                <w:sz w:val="24"/>
                <w:szCs w:val="24"/>
              </w:rPr>
              <w:t>(8.</w:t>
            </w:r>
            <w:r w:rsidR="00437775" w:rsidRPr="007C4620">
              <w:rPr>
                <w:rFonts w:ascii="Calibri" w:eastAsia="Times New Roman" w:hAnsi="Calibri" w:cs="Calibri"/>
                <w:sz w:val="24"/>
                <w:szCs w:val="24"/>
              </w:rPr>
              <w:t>1</w:t>
            </w:r>
            <w:r w:rsidR="001F2AA3" w:rsidRPr="007C4620">
              <w:rPr>
                <w:rFonts w:ascii="Calibri" w:eastAsia="Times New Roman" w:hAnsi="Calibri" w:cs="Calibri"/>
                <w:sz w:val="24"/>
                <w:szCs w:val="24"/>
              </w:rPr>
              <w:t>1</w:t>
            </w:r>
            <w:r w:rsidR="00B759CD" w:rsidRPr="007C4620">
              <w:rPr>
                <w:rFonts w:ascii="Calibri" w:eastAsia="Times New Roman" w:hAnsi="Calibri" w:cs="Calibri"/>
                <w:sz w:val="24"/>
                <w:szCs w:val="24"/>
              </w:rPr>
              <w:t xml:space="preserve"> </w:t>
            </w:r>
            <w:r w:rsidR="000E1E4D" w:rsidRPr="007C4620">
              <w:rPr>
                <w:rFonts w:ascii="Calibri" w:eastAsia="Times New Roman" w:hAnsi="Calibri" w:cs="Calibri"/>
                <w:sz w:val="24"/>
                <w:szCs w:val="24"/>
              </w:rPr>
              <w:t>Mr</w:t>
            </w:r>
            <w:r w:rsidR="00DB4688" w:rsidRPr="007C4620">
              <w:rPr>
                <w:rFonts w:ascii="Calibri" w:eastAsia="Times New Roman" w:hAnsi="Calibri" w:cs="Calibri"/>
                <w:sz w:val="24"/>
                <w:szCs w:val="24"/>
              </w:rPr>
              <w:t>)</w:t>
            </w:r>
            <w:r w:rsidRPr="007C4620">
              <w:rPr>
                <w:rFonts w:ascii="Calibri" w:eastAsia="Times New Roman" w:hAnsi="Calibri" w:cs="Calibri"/>
                <w:sz w:val="24"/>
                <w:szCs w:val="24"/>
              </w:rPr>
              <w:tab/>
            </w:r>
          </w:p>
          <w:p w14:paraId="40F875E8" w14:textId="552DB726" w:rsidR="00BA27CD" w:rsidRDefault="001F2AA3" w:rsidP="00D0036D">
            <w:pPr>
              <w:tabs>
                <w:tab w:val="left" w:pos="567"/>
              </w:tabs>
              <w:spacing w:after="0"/>
              <w:ind w:left="-105"/>
              <w:jc w:val="both"/>
              <w:rPr>
                <w:rFonts w:ascii="Calibri" w:eastAsia="Times New Roman" w:hAnsi="Calibri" w:cs="Calibri"/>
                <w:sz w:val="24"/>
                <w:szCs w:val="24"/>
              </w:rPr>
            </w:pPr>
            <w:r w:rsidRPr="007C4620">
              <w:rPr>
                <w:rFonts w:ascii="Calibri" w:eastAsia="Times New Roman" w:hAnsi="Calibri" w:cs="Calibri"/>
                <w:sz w:val="24"/>
                <w:szCs w:val="24"/>
              </w:rPr>
              <w:t>S</w:t>
            </w:r>
            <w:r w:rsidR="00793D54">
              <w:rPr>
                <w:rFonts w:ascii="Calibri" w:eastAsia="Times New Roman" w:hAnsi="Calibri" w:cs="Calibri"/>
                <w:sz w:val="24"/>
                <w:szCs w:val="24"/>
              </w:rPr>
              <w:t>-</w:t>
            </w:r>
            <w:r w:rsidR="006D0844">
              <w:rPr>
                <w:rFonts w:ascii="Calibri" w:eastAsia="Times New Roman" w:hAnsi="Calibri" w:cs="Calibri"/>
                <w:sz w:val="24"/>
                <w:szCs w:val="24"/>
              </w:rPr>
              <w:t>1539</w:t>
            </w:r>
          </w:p>
          <w:p w14:paraId="26739837" w14:textId="108AFF99" w:rsidR="00BA27CD" w:rsidRPr="007C4620" w:rsidRDefault="00BA27CD" w:rsidP="00D0036D">
            <w:pPr>
              <w:tabs>
                <w:tab w:val="left" w:pos="567"/>
              </w:tabs>
              <w:spacing w:after="0"/>
              <w:ind w:left="-105"/>
              <w:jc w:val="both"/>
              <w:rPr>
                <w:rFonts w:ascii="Calibri" w:eastAsia="Times New Roman" w:hAnsi="Calibri" w:cs="Calibri"/>
                <w:sz w:val="24"/>
                <w:szCs w:val="24"/>
              </w:rPr>
            </w:pPr>
            <w:r>
              <w:rPr>
                <w:rFonts w:ascii="Calibri" w:eastAsia="Times New Roman" w:hAnsi="Calibri" w:cs="Calibri"/>
                <w:sz w:val="24"/>
                <w:szCs w:val="24"/>
              </w:rPr>
              <w:t>S-1</w:t>
            </w:r>
            <w:r w:rsidR="00A00730">
              <w:rPr>
                <w:rFonts w:ascii="Calibri" w:eastAsia="Times New Roman" w:hAnsi="Calibri" w:cs="Calibri"/>
                <w:sz w:val="24"/>
                <w:szCs w:val="24"/>
              </w:rPr>
              <w:t>461</w:t>
            </w:r>
          </w:p>
        </w:tc>
      </w:tr>
    </w:tbl>
    <w:p w14:paraId="0187F07E" w14:textId="77777777" w:rsidR="00E83E81" w:rsidRPr="007C4620" w:rsidRDefault="00E83E81" w:rsidP="00686BE4">
      <w:pPr>
        <w:tabs>
          <w:tab w:val="left" w:pos="567"/>
          <w:tab w:val="left" w:pos="1134"/>
        </w:tabs>
        <w:spacing w:after="0"/>
        <w:rPr>
          <w:rFonts w:ascii="Calibri" w:eastAsia="Times New Roman" w:hAnsi="Calibri" w:cs="Calibri"/>
          <w:b/>
          <w:sz w:val="24"/>
          <w:szCs w:val="24"/>
        </w:rPr>
      </w:pPr>
      <w:r w:rsidRPr="007C4620">
        <w:rPr>
          <w:rFonts w:ascii="Calibri" w:eastAsia="Times New Roman" w:hAnsi="Calibri" w:cs="Calibri"/>
          <w:b/>
          <w:bCs/>
          <w:caps/>
          <w:sz w:val="24"/>
          <w:szCs w:val="24"/>
        </w:rPr>
        <w:t>SPRENDIMAS dėl sutikimo VYKDYTI PIRKIMĄ NESKELBIAMŲ DERYBŲ BŪDU</w:t>
      </w:r>
    </w:p>
    <w:p w14:paraId="46CC8C16" w14:textId="77777777" w:rsidR="00F2100E" w:rsidRPr="007C4620" w:rsidRDefault="00F2100E" w:rsidP="00686BE4">
      <w:pPr>
        <w:tabs>
          <w:tab w:val="left" w:pos="567"/>
          <w:tab w:val="left" w:pos="1276"/>
        </w:tabs>
        <w:spacing w:after="0"/>
        <w:ind w:right="141" w:firstLine="567"/>
        <w:rPr>
          <w:rFonts w:ascii="Calibri" w:eastAsia="Times New Roman" w:hAnsi="Calibri" w:cs="Calibri"/>
          <w:sz w:val="24"/>
          <w:szCs w:val="24"/>
        </w:rPr>
      </w:pPr>
    </w:p>
    <w:p w14:paraId="69D7E1BA" w14:textId="56771BB3" w:rsidR="00A51E47" w:rsidRDefault="00E72E38" w:rsidP="009D21FC">
      <w:pPr>
        <w:tabs>
          <w:tab w:val="left" w:pos="567"/>
        </w:tabs>
        <w:spacing w:after="0"/>
        <w:ind w:right="-1"/>
        <w:rPr>
          <w:rFonts w:ascii="Calibri" w:hAnsi="Calibri" w:cs="Calibri"/>
          <w:sz w:val="24"/>
          <w:szCs w:val="24"/>
        </w:rPr>
      </w:pPr>
      <w:r w:rsidRPr="007C4620">
        <w:rPr>
          <w:rFonts w:ascii="Calibri" w:eastAsia="Times New Roman" w:hAnsi="Calibri" w:cs="Calibri"/>
          <w:sz w:val="24"/>
          <w:szCs w:val="24"/>
        </w:rPr>
        <w:t xml:space="preserve">Viešųjų pirkimų tarnyba (toliau – Tarnyba), </w:t>
      </w:r>
      <w:r w:rsidRPr="007C4620">
        <w:rPr>
          <w:rFonts w:ascii="Calibri" w:eastAsia="Calibri" w:hAnsi="Calibri" w:cs="Calibri"/>
          <w:sz w:val="24"/>
          <w:szCs w:val="24"/>
        </w:rPr>
        <w:t xml:space="preserve">vadovaudamasi </w:t>
      </w:r>
      <w:r w:rsidR="001F2AA3" w:rsidRPr="007C4620">
        <w:rPr>
          <w:rFonts w:ascii="Calibri" w:eastAsia="Calibri" w:hAnsi="Calibri" w:cs="Calibri"/>
          <w:sz w:val="24"/>
          <w:szCs w:val="24"/>
        </w:rPr>
        <w:t xml:space="preserve">Lietuvos Respublikos viešųjų pirkimų, atliekamų gynybos ir saugumo srityje, įstatymo (toliau – Įstatymas) 9 straipsnio 2 dalies 6 punktu </w:t>
      </w:r>
      <w:r w:rsidR="00960EC6" w:rsidRPr="007C4620">
        <w:rPr>
          <w:rFonts w:ascii="Calibri" w:eastAsia="Calibri" w:hAnsi="Calibri" w:cs="Calibri"/>
          <w:sz w:val="24"/>
          <w:szCs w:val="24"/>
        </w:rPr>
        <w:t>ir Perkančiųjų organizacijų prašymų dėl Viešųjų pirkimų tarnybos sutikimų pateikimo ir nagrinėjimo taisyklėmis</w:t>
      </w:r>
      <w:r w:rsidR="007F3D70">
        <w:rPr>
          <w:rStyle w:val="FootnoteReference"/>
          <w:rFonts w:ascii="Calibri" w:eastAsia="Calibri" w:hAnsi="Calibri" w:cs="Calibri"/>
          <w:sz w:val="24"/>
          <w:szCs w:val="24"/>
        </w:rPr>
        <w:footnoteReference w:id="1"/>
      </w:r>
      <w:r w:rsidR="007F3D70">
        <w:rPr>
          <w:rFonts w:ascii="Calibri" w:eastAsia="Calibri" w:hAnsi="Calibri" w:cs="Calibri"/>
          <w:sz w:val="24"/>
          <w:szCs w:val="24"/>
        </w:rPr>
        <w:t xml:space="preserve"> </w:t>
      </w:r>
      <w:r w:rsidR="00960EC6" w:rsidRPr="007C4620">
        <w:rPr>
          <w:rFonts w:ascii="Calibri" w:eastAsia="Calibri" w:hAnsi="Calibri" w:cs="Calibri"/>
          <w:sz w:val="24"/>
          <w:szCs w:val="24"/>
        </w:rPr>
        <w:t xml:space="preserve">(toliau – Taisyklės), </w:t>
      </w:r>
      <w:r w:rsidRPr="007C4620">
        <w:rPr>
          <w:rFonts w:ascii="Calibri" w:eastAsia="Calibri" w:hAnsi="Calibri" w:cs="Calibri"/>
          <w:sz w:val="24"/>
          <w:szCs w:val="24"/>
        </w:rPr>
        <w:t xml:space="preserve">išnagrinėjo </w:t>
      </w:r>
      <w:r w:rsidR="005B6966">
        <w:rPr>
          <w:rFonts w:ascii="Calibri" w:eastAsia="Calibri" w:hAnsi="Calibri" w:cs="Calibri"/>
          <w:sz w:val="24"/>
          <w:szCs w:val="24"/>
        </w:rPr>
        <w:t xml:space="preserve">Gynybos resursų agentūros prie Krašto apsaugos ministerijos </w:t>
      </w:r>
      <w:r w:rsidR="0080783E" w:rsidRPr="007C4620">
        <w:rPr>
          <w:rFonts w:ascii="Calibri" w:hAnsi="Calibri" w:cs="Calibri"/>
          <w:sz w:val="24"/>
          <w:szCs w:val="24"/>
        </w:rPr>
        <w:t xml:space="preserve">(toliau – Perkančioji organizacija) prašymą sutikti </w:t>
      </w:r>
      <w:bookmarkStart w:id="1" w:name="_Hlk163466359"/>
      <w:r w:rsidR="002205D5" w:rsidRPr="002205D5">
        <w:rPr>
          <w:rFonts w:ascii="Calibri" w:hAnsi="Calibri" w:cs="Calibri"/>
          <w:sz w:val="24"/>
          <w:szCs w:val="24"/>
        </w:rPr>
        <w:t xml:space="preserve">išmaniojo taikiklio sistemos </w:t>
      </w:r>
      <w:r w:rsidR="002205D5">
        <w:rPr>
          <w:rFonts w:ascii="Calibri" w:hAnsi="Calibri" w:cs="Calibri"/>
          <w:sz w:val="24"/>
          <w:szCs w:val="24"/>
        </w:rPr>
        <w:t xml:space="preserve">(toliau – ITS) </w:t>
      </w:r>
      <w:r w:rsidR="002205D5" w:rsidRPr="002205D5">
        <w:rPr>
          <w:rFonts w:ascii="Calibri" w:hAnsi="Calibri" w:cs="Calibri"/>
          <w:sz w:val="24"/>
          <w:szCs w:val="24"/>
        </w:rPr>
        <w:t xml:space="preserve">Smartshooter SMASH 3000 </w:t>
      </w:r>
      <w:r w:rsidR="00E56D57">
        <w:rPr>
          <w:rFonts w:ascii="Calibri" w:hAnsi="Calibri" w:cs="Calibri"/>
          <w:sz w:val="24"/>
          <w:szCs w:val="24"/>
        </w:rPr>
        <w:t>pirkim</w:t>
      </w:r>
      <w:r w:rsidR="002205D5">
        <w:rPr>
          <w:rFonts w:ascii="Calibri" w:hAnsi="Calibri" w:cs="Calibri"/>
          <w:sz w:val="24"/>
          <w:szCs w:val="24"/>
        </w:rPr>
        <w:t>ą</w:t>
      </w:r>
      <w:r w:rsidR="00E56D57">
        <w:rPr>
          <w:rFonts w:ascii="Calibri" w:hAnsi="Calibri" w:cs="Calibri"/>
          <w:sz w:val="24"/>
          <w:szCs w:val="24"/>
        </w:rPr>
        <w:t xml:space="preserve"> </w:t>
      </w:r>
      <w:r w:rsidR="00A51E47">
        <w:rPr>
          <w:rFonts w:ascii="Calibri" w:hAnsi="Calibri" w:cs="Calibri"/>
          <w:sz w:val="24"/>
          <w:szCs w:val="24"/>
        </w:rPr>
        <w:t xml:space="preserve">(toliau – Pirkimas) </w:t>
      </w:r>
      <w:r w:rsidR="00E56D57" w:rsidRPr="007C4620">
        <w:rPr>
          <w:rFonts w:ascii="Calibri" w:hAnsi="Calibri" w:cs="Calibri"/>
          <w:sz w:val="24"/>
          <w:szCs w:val="24"/>
        </w:rPr>
        <w:t xml:space="preserve">vykdyti neskelbiamų derybų būdu, vadovaujantis </w:t>
      </w:r>
      <w:r w:rsidR="00E56D57">
        <w:rPr>
          <w:rFonts w:ascii="Calibri" w:hAnsi="Calibri" w:cs="Calibri"/>
          <w:sz w:val="24"/>
          <w:szCs w:val="24"/>
        </w:rPr>
        <w:t xml:space="preserve">Įstatymo </w:t>
      </w:r>
      <w:r w:rsidR="00E56D57" w:rsidRPr="007C4620">
        <w:rPr>
          <w:rFonts w:ascii="Calibri" w:hAnsi="Calibri" w:cs="Calibri"/>
          <w:sz w:val="24"/>
          <w:szCs w:val="24"/>
        </w:rPr>
        <w:t>19 straipsnio 4 dalies 5 punktu</w:t>
      </w:r>
      <w:r w:rsidR="00E56D57">
        <w:rPr>
          <w:rFonts w:ascii="Calibri" w:hAnsi="Calibri" w:cs="Calibri"/>
          <w:sz w:val="24"/>
          <w:szCs w:val="24"/>
        </w:rPr>
        <w:t>, į derybas kviečiant konkre</w:t>
      </w:r>
      <w:r w:rsidR="002205D5">
        <w:rPr>
          <w:rFonts w:ascii="Calibri" w:hAnsi="Calibri" w:cs="Calibri"/>
          <w:sz w:val="24"/>
          <w:szCs w:val="24"/>
        </w:rPr>
        <w:t>tų</w:t>
      </w:r>
      <w:r w:rsidR="00E56D57">
        <w:rPr>
          <w:rFonts w:ascii="Calibri" w:hAnsi="Calibri" w:cs="Calibri"/>
          <w:sz w:val="24"/>
          <w:szCs w:val="24"/>
        </w:rPr>
        <w:t xml:space="preserve"> tiekėj</w:t>
      </w:r>
      <w:r w:rsidR="002205D5">
        <w:rPr>
          <w:rFonts w:ascii="Calibri" w:hAnsi="Calibri" w:cs="Calibri"/>
          <w:sz w:val="24"/>
          <w:szCs w:val="24"/>
        </w:rPr>
        <w:t xml:space="preserve">ą </w:t>
      </w:r>
      <w:r w:rsidR="00B03E3C">
        <w:rPr>
          <w:rFonts w:ascii="Calibri" w:hAnsi="Calibri" w:cs="Calibri"/>
          <w:sz w:val="24"/>
          <w:szCs w:val="24"/>
        </w:rPr>
        <w:t>–</w:t>
      </w:r>
      <w:r w:rsidR="002205D5">
        <w:rPr>
          <w:rFonts w:ascii="Calibri" w:hAnsi="Calibri" w:cs="Calibri"/>
          <w:sz w:val="24"/>
          <w:szCs w:val="24"/>
        </w:rPr>
        <w:t xml:space="preserve"> </w:t>
      </w:r>
      <w:r w:rsidR="00B03E3C">
        <w:rPr>
          <w:rFonts w:ascii="Calibri" w:hAnsi="Calibri" w:cs="Calibri"/>
          <w:sz w:val="24"/>
          <w:szCs w:val="24"/>
        </w:rPr>
        <w:t>I</w:t>
      </w:r>
      <w:r w:rsidR="009A6BD4">
        <w:rPr>
          <w:rFonts w:ascii="Calibri" w:hAnsi="Calibri" w:cs="Calibri"/>
          <w:sz w:val="24"/>
          <w:szCs w:val="24"/>
        </w:rPr>
        <w:t>T</w:t>
      </w:r>
      <w:r w:rsidR="00B03E3C">
        <w:rPr>
          <w:rFonts w:ascii="Calibri" w:hAnsi="Calibri" w:cs="Calibri"/>
          <w:sz w:val="24"/>
          <w:szCs w:val="24"/>
        </w:rPr>
        <w:t xml:space="preserve">S Smartshooter SMASH 3000 gamintoją </w:t>
      </w:r>
      <w:r w:rsidR="008817B8">
        <w:rPr>
          <w:rFonts w:ascii="Calibri" w:hAnsi="Calibri" w:cs="Calibri"/>
          <w:sz w:val="24"/>
          <w:szCs w:val="24"/>
        </w:rPr>
        <w:t xml:space="preserve">įmonę </w:t>
      </w:r>
      <w:r w:rsidR="00A51E47">
        <w:rPr>
          <w:rFonts w:ascii="Calibri" w:hAnsi="Calibri" w:cs="Calibri"/>
          <w:sz w:val="24"/>
          <w:szCs w:val="24"/>
        </w:rPr>
        <w:t>„Smart</w:t>
      </w:r>
      <w:r w:rsidR="00485B49">
        <w:rPr>
          <w:rFonts w:ascii="Calibri" w:hAnsi="Calibri" w:cs="Calibri"/>
          <w:sz w:val="24"/>
          <w:szCs w:val="24"/>
        </w:rPr>
        <w:t>S</w:t>
      </w:r>
      <w:r w:rsidR="00A51E47">
        <w:rPr>
          <w:rFonts w:ascii="Calibri" w:hAnsi="Calibri" w:cs="Calibri"/>
          <w:sz w:val="24"/>
          <w:szCs w:val="24"/>
        </w:rPr>
        <w:t>hooter Ltd“ (Izraelis).</w:t>
      </w:r>
    </w:p>
    <w:bookmarkEnd w:id="1"/>
    <w:p w14:paraId="0E74C8D8" w14:textId="2560BFE1" w:rsidR="001D7F53" w:rsidRDefault="005C7989" w:rsidP="00684735">
      <w:pPr>
        <w:tabs>
          <w:tab w:val="left" w:pos="567"/>
        </w:tabs>
        <w:spacing w:after="0"/>
        <w:rPr>
          <w:rFonts w:ascii="Calibri" w:eastAsia="Times New Roman" w:hAnsi="Calibri" w:cs="Calibri"/>
          <w:sz w:val="24"/>
          <w:szCs w:val="24"/>
        </w:rPr>
      </w:pPr>
      <w:r>
        <w:rPr>
          <w:rFonts w:ascii="Calibri" w:eastAsia="Times New Roman" w:hAnsi="Calibri" w:cs="Calibri"/>
          <w:sz w:val="24"/>
          <w:szCs w:val="24"/>
        </w:rPr>
        <w:t xml:space="preserve">Perkančioji organizacija nurodo, kad </w:t>
      </w:r>
      <w:r w:rsidR="001D7F53">
        <w:rPr>
          <w:rFonts w:ascii="Calibri" w:eastAsia="Times New Roman" w:hAnsi="Calibri" w:cs="Calibri"/>
          <w:sz w:val="24"/>
          <w:szCs w:val="24"/>
        </w:rPr>
        <w:t>b</w:t>
      </w:r>
      <w:r w:rsidR="001D7F53" w:rsidRPr="001D7F53">
        <w:rPr>
          <w:rFonts w:ascii="Calibri" w:eastAsia="Times New Roman" w:hAnsi="Calibri" w:cs="Calibri"/>
          <w:sz w:val="24"/>
          <w:szCs w:val="24"/>
        </w:rPr>
        <w:t>epiločiai orlaiviai, paprastai vadinami dronais, dėl savo plataus panaudoj</w:t>
      </w:r>
      <w:r w:rsidR="00684735">
        <w:rPr>
          <w:rFonts w:ascii="Calibri" w:eastAsia="Times New Roman" w:hAnsi="Calibri" w:cs="Calibri"/>
          <w:sz w:val="24"/>
          <w:szCs w:val="24"/>
        </w:rPr>
        <w:t xml:space="preserve">imo </w:t>
      </w:r>
      <w:r w:rsidR="001D7F53" w:rsidRPr="001D7F53">
        <w:rPr>
          <w:rFonts w:ascii="Calibri" w:eastAsia="Times New Roman" w:hAnsi="Calibri" w:cs="Calibri"/>
          <w:sz w:val="24"/>
          <w:szCs w:val="24"/>
        </w:rPr>
        <w:t>galimybių kelia didelę grėsmę įvairiuose karinių operacijų sluoksniuose. Patirtis, įgyta ir perimta iš vykstančių konfliktų, įskaitant karą Ukrainoje, rodo visų įmanomų priemonių, skirtų kovai su bepiločiais orlaiviais, svarb</w:t>
      </w:r>
      <w:r w:rsidR="00FE7D7E">
        <w:rPr>
          <w:rFonts w:ascii="Calibri" w:eastAsia="Times New Roman" w:hAnsi="Calibri" w:cs="Calibri"/>
          <w:sz w:val="24"/>
          <w:szCs w:val="24"/>
        </w:rPr>
        <w:t>ą</w:t>
      </w:r>
      <w:r w:rsidR="001D7F53" w:rsidRPr="001D7F53">
        <w:rPr>
          <w:rFonts w:ascii="Calibri" w:eastAsia="Times New Roman" w:hAnsi="Calibri" w:cs="Calibri"/>
          <w:sz w:val="24"/>
          <w:szCs w:val="24"/>
        </w:rPr>
        <w:t xml:space="preserve"> ir pritaikomumą</w:t>
      </w:r>
      <w:r w:rsidR="00B43F5A">
        <w:rPr>
          <w:rFonts w:ascii="Calibri" w:eastAsia="Times New Roman" w:hAnsi="Calibri" w:cs="Calibri"/>
          <w:sz w:val="24"/>
          <w:szCs w:val="24"/>
        </w:rPr>
        <w:t xml:space="preserve">, t. y., Lietuvos karinės </w:t>
      </w:r>
      <w:r w:rsidR="00B43F5A" w:rsidRPr="00B43F5A">
        <w:rPr>
          <w:rFonts w:ascii="Calibri" w:eastAsia="Times New Roman" w:hAnsi="Calibri" w:cs="Calibri"/>
          <w:sz w:val="24"/>
          <w:szCs w:val="24"/>
        </w:rPr>
        <w:t>pajėgos turi vis labiau prisitaikyti prie aplinkos, kurioje bepiločiai orlaiviai vienu metu gali veikti kaip stebėjimo, smogiamosios ir paramos platformos</w:t>
      </w:r>
      <w:r w:rsidR="00B223D9">
        <w:rPr>
          <w:rFonts w:ascii="Calibri" w:eastAsia="Times New Roman" w:hAnsi="Calibri" w:cs="Calibri"/>
          <w:sz w:val="24"/>
          <w:szCs w:val="24"/>
        </w:rPr>
        <w:t xml:space="preserve">. </w:t>
      </w:r>
      <w:r w:rsidR="001D7F53" w:rsidRPr="001D7F53">
        <w:rPr>
          <w:rFonts w:ascii="Calibri" w:eastAsia="Times New Roman" w:hAnsi="Calibri" w:cs="Calibri"/>
          <w:sz w:val="24"/>
          <w:szCs w:val="24"/>
        </w:rPr>
        <w:t xml:space="preserve">Šiuo metu Lietuvos kariuomenėje </w:t>
      </w:r>
      <w:r w:rsidR="00B81380">
        <w:rPr>
          <w:rFonts w:ascii="Calibri" w:eastAsia="Times New Roman" w:hAnsi="Calibri" w:cs="Calibri"/>
          <w:sz w:val="24"/>
          <w:szCs w:val="24"/>
        </w:rPr>
        <w:t xml:space="preserve">(toliau – LK) </w:t>
      </w:r>
      <w:r w:rsidR="001D7F53" w:rsidRPr="001D7F53">
        <w:rPr>
          <w:rFonts w:ascii="Calibri" w:eastAsia="Times New Roman" w:hAnsi="Calibri" w:cs="Calibri"/>
          <w:sz w:val="24"/>
          <w:szCs w:val="24"/>
        </w:rPr>
        <w:t>yra baigiama rengti kovos su bepiločiais orlaivia</w:t>
      </w:r>
      <w:r w:rsidR="00B81380">
        <w:rPr>
          <w:rFonts w:ascii="Calibri" w:eastAsia="Times New Roman" w:hAnsi="Calibri" w:cs="Calibri"/>
          <w:sz w:val="24"/>
          <w:szCs w:val="24"/>
        </w:rPr>
        <w:t>i</w:t>
      </w:r>
      <w:r w:rsidR="001D7F53" w:rsidRPr="001D7F53">
        <w:rPr>
          <w:rFonts w:ascii="Calibri" w:eastAsia="Times New Roman" w:hAnsi="Calibri" w:cs="Calibri"/>
          <w:sz w:val="24"/>
          <w:szCs w:val="24"/>
        </w:rPr>
        <w:t>s vystymo koncepcij</w:t>
      </w:r>
      <w:r w:rsidR="00B81380">
        <w:rPr>
          <w:rFonts w:ascii="Calibri" w:eastAsia="Times New Roman" w:hAnsi="Calibri" w:cs="Calibri"/>
          <w:sz w:val="24"/>
          <w:szCs w:val="24"/>
        </w:rPr>
        <w:t>a</w:t>
      </w:r>
      <w:r w:rsidR="001D7F53" w:rsidRPr="001D7F53">
        <w:rPr>
          <w:rFonts w:ascii="Calibri" w:eastAsia="Times New Roman" w:hAnsi="Calibri" w:cs="Calibri"/>
          <w:sz w:val="24"/>
          <w:szCs w:val="24"/>
        </w:rPr>
        <w:t>, kuri apima tiek strateginių objektų apsaugos organizavimą</w:t>
      </w:r>
      <w:r w:rsidR="00B81380">
        <w:rPr>
          <w:rFonts w:ascii="Calibri" w:eastAsia="Times New Roman" w:hAnsi="Calibri" w:cs="Calibri"/>
          <w:sz w:val="24"/>
          <w:szCs w:val="24"/>
        </w:rPr>
        <w:t>,</w:t>
      </w:r>
      <w:r w:rsidR="001D7F53" w:rsidRPr="001D7F53">
        <w:rPr>
          <w:rFonts w:ascii="Calibri" w:eastAsia="Times New Roman" w:hAnsi="Calibri" w:cs="Calibri"/>
          <w:sz w:val="24"/>
          <w:szCs w:val="24"/>
        </w:rPr>
        <w:t xml:space="preserve"> tiek bepiločių orlaivių bei visų prieinamų priemonių</w:t>
      </w:r>
      <w:r w:rsidR="00B43623">
        <w:rPr>
          <w:rFonts w:ascii="Calibri" w:eastAsia="Times New Roman" w:hAnsi="Calibri" w:cs="Calibri"/>
          <w:sz w:val="24"/>
          <w:szCs w:val="24"/>
        </w:rPr>
        <w:t>,</w:t>
      </w:r>
      <w:r w:rsidR="001D7F53" w:rsidRPr="001D7F53">
        <w:rPr>
          <w:rFonts w:ascii="Calibri" w:eastAsia="Times New Roman" w:hAnsi="Calibri" w:cs="Calibri"/>
          <w:sz w:val="24"/>
          <w:szCs w:val="24"/>
        </w:rPr>
        <w:t xml:space="preserve"> skirtų kovai su jais</w:t>
      </w:r>
      <w:r w:rsidR="00B43623">
        <w:rPr>
          <w:rFonts w:ascii="Calibri" w:eastAsia="Times New Roman" w:hAnsi="Calibri" w:cs="Calibri"/>
          <w:sz w:val="24"/>
          <w:szCs w:val="24"/>
        </w:rPr>
        <w:t>,</w:t>
      </w:r>
      <w:r w:rsidR="001D7F53" w:rsidRPr="001D7F53">
        <w:rPr>
          <w:rFonts w:ascii="Calibri" w:eastAsia="Times New Roman" w:hAnsi="Calibri" w:cs="Calibri"/>
          <w:sz w:val="24"/>
          <w:szCs w:val="24"/>
        </w:rPr>
        <w:t xml:space="preserve"> paskirstymą mūšio lauke. Formuojant manevrinių LK vienetų apsaugos nuo bepiločių orlaivių organizavimą, pabrėžiama dviejų apsaugos sluoksnių svarba: savigynos sluoksnio, kuriame kovos su bepiločiais orlaiviais priemonėmis aprūpinami skyriaus</w:t>
      </w:r>
      <w:r w:rsidR="00684735" w:rsidRPr="00684735">
        <w:t xml:space="preserve"> </w:t>
      </w:r>
      <w:r w:rsidR="00684735" w:rsidRPr="00684735">
        <w:rPr>
          <w:rFonts w:ascii="Calibri" w:eastAsia="Times New Roman" w:hAnsi="Calibri" w:cs="Calibri"/>
          <w:sz w:val="24"/>
          <w:szCs w:val="24"/>
        </w:rPr>
        <w:t>dydžio padaliniai ir didesni vienetai</w:t>
      </w:r>
      <w:r w:rsidR="000641E6">
        <w:rPr>
          <w:rFonts w:ascii="Calibri" w:eastAsia="Times New Roman" w:hAnsi="Calibri" w:cs="Calibri"/>
          <w:sz w:val="24"/>
          <w:szCs w:val="24"/>
        </w:rPr>
        <w:t>,</w:t>
      </w:r>
      <w:r w:rsidR="00684735" w:rsidRPr="00684735">
        <w:rPr>
          <w:rFonts w:ascii="Calibri" w:eastAsia="Times New Roman" w:hAnsi="Calibri" w:cs="Calibri"/>
          <w:sz w:val="24"/>
          <w:szCs w:val="24"/>
        </w:rPr>
        <w:t xml:space="preserve"> bei paramos sluoksnio, kurį sudaro specializuotos oro gynybos ir kovos su bepiločiais orlaiviais sistemos. Savigynos nuo bepiločių orlaivių funkciją skyriaus lygmenyje planuojama vykdyti naudojantis specializuotais išmaniaisiais taikikliais</w:t>
      </w:r>
      <w:r w:rsidR="004579A3">
        <w:rPr>
          <w:rFonts w:ascii="Calibri" w:eastAsia="Times New Roman" w:hAnsi="Calibri" w:cs="Calibri"/>
          <w:sz w:val="24"/>
          <w:szCs w:val="24"/>
        </w:rPr>
        <w:t xml:space="preserve">, naudojamais </w:t>
      </w:r>
      <w:r w:rsidR="00364941">
        <w:rPr>
          <w:rFonts w:ascii="Calibri" w:eastAsia="Times New Roman" w:hAnsi="Calibri" w:cs="Calibri"/>
          <w:sz w:val="24"/>
          <w:szCs w:val="24"/>
        </w:rPr>
        <w:t xml:space="preserve">(montuojamais) </w:t>
      </w:r>
      <w:r w:rsidR="004579A3">
        <w:rPr>
          <w:rFonts w:ascii="Calibri" w:eastAsia="Times New Roman" w:hAnsi="Calibri" w:cs="Calibri"/>
          <w:sz w:val="24"/>
          <w:szCs w:val="24"/>
        </w:rPr>
        <w:t>su</w:t>
      </w:r>
      <w:r w:rsidR="00684735" w:rsidRPr="00684735">
        <w:rPr>
          <w:rFonts w:ascii="Calibri" w:eastAsia="Times New Roman" w:hAnsi="Calibri" w:cs="Calibri"/>
          <w:sz w:val="24"/>
          <w:szCs w:val="24"/>
        </w:rPr>
        <w:t xml:space="preserve"> automatinia</w:t>
      </w:r>
      <w:r w:rsidR="004579A3">
        <w:rPr>
          <w:rFonts w:ascii="Calibri" w:eastAsia="Times New Roman" w:hAnsi="Calibri" w:cs="Calibri"/>
          <w:sz w:val="24"/>
          <w:szCs w:val="24"/>
        </w:rPr>
        <w:t>i</w:t>
      </w:r>
      <w:r w:rsidR="00684735" w:rsidRPr="00684735">
        <w:rPr>
          <w:rFonts w:ascii="Calibri" w:eastAsia="Times New Roman" w:hAnsi="Calibri" w:cs="Calibri"/>
          <w:sz w:val="24"/>
          <w:szCs w:val="24"/>
        </w:rPr>
        <w:t>s šautuva</w:t>
      </w:r>
      <w:r w:rsidR="004579A3">
        <w:rPr>
          <w:rFonts w:ascii="Calibri" w:eastAsia="Times New Roman" w:hAnsi="Calibri" w:cs="Calibri"/>
          <w:sz w:val="24"/>
          <w:szCs w:val="24"/>
        </w:rPr>
        <w:t>i</w:t>
      </w:r>
      <w:r w:rsidR="00684735" w:rsidRPr="00684735">
        <w:rPr>
          <w:rFonts w:ascii="Calibri" w:eastAsia="Times New Roman" w:hAnsi="Calibri" w:cs="Calibri"/>
          <w:sz w:val="24"/>
          <w:szCs w:val="24"/>
        </w:rPr>
        <w:t>s ir smulki</w:t>
      </w:r>
      <w:r w:rsidR="004579A3">
        <w:rPr>
          <w:rFonts w:ascii="Calibri" w:eastAsia="Times New Roman" w:hAnsi="Calibri" w:cs="Calibri"/>
          <w:sz w:val="24"/>
          <w:szCs w:val="24"/>
        </w:rPr>
        <w:t>ais</w:t>
      </w:r>
      <w:r w:rsidR="00684735" w:rsidRPr="00684735">
        <w:rPr>
          <w:rFonts w:ascii="Calibri" w:eastAsia="Times New Roman" w:hAnsi="Calibri" w:cs="Calibri"/>
          <w:sz w:val="24"/>
          <w:szCs w:val="24"/>
        </w:rPr>
        <w:t xml:space="preserve"> kulkosvaidžia</w:t>
      </w:r>
      <w:r w:rsidR="004579A3">
        <w:rPr>
          <w:rFonts w:ascii="Calibri" w:eastAsia="Times New Roman" w:hAnsi="Calibri" w:cs="Calibri"/>
          <w:sz w:val="24"/>
          <w:szCs w:val="24"/>
        </w:rPr>
        <w:t>i</w:t>
      </w:r>
      <w:r w:rsidR="00684735" w:rsidRPr="00684735">
        <w:rPr>
          <w:rFonts w:ascii="Calibri" w:eastAsia="Times New Roman" w:hAnsi="Calibri" w:cs="Calibri"/>
          <w:sz w:val="24"/>
          <w:szCs w:val="24"/>
        </w:rPr>
        <w:t>s, kurių masė ir gabaritai yra mažesni už nešiojamas bepiločių orlaivių užkardymo priemones, slopina</w:t>
      </w:r>
      <w:r w:rsidR="000641E6">
        <w:rPr>
          <w:rFonts w:ascii="Calibri" w:eastAsia="Times New Roman" w:hAnsi="Calibri" w:cs="Calibri"/>
          <w:sz w:val="24"/>
          <w:szCs w:val="24"/>
        </w:rPr>
        <w:t>nčias</w:t>
      </w:r>
      <w:r w:rsidR="00684735" w:rsidRPr="00684735">
        <w:rPr>
          <w:rFonts w:ascii="Calibri" w:eastAsia="Times New Roman" w:hAnsi="Calibri" w:cs="Calibri"/>
          <w:sz w:val="24"/>
          <w:szCs w:val="24"/>
        </w:rPr>
        <w:t xml:space="preserve"> bepiločių orlaivių </w:t>
      </w:r>
      <w:r w:rsidR="00684735" w:rsidRPr="00684735">
        <w:rPr>
          <w:rFonts w:ascii="Calibri" w:eastAsia="Times New Roman" w:hAnsi="Calibri" w:cs="Calibri"/>
          <w:sz w:val="24"/>
          <w:szCs w:val="24"/>
        </w:rPr>
        <w:lastRenderedPageBreak/>
        <w:t>valdymo signalus. I</w:t>
      </w:r>
      <w:r w:rsidR="00546FC1">
        <w:rPr>
          <w:rFonts w:ascii="Calibri" w:eastAsia="Times New Roman" w:hAnsi="Calibri" w:cs="Calibri"/>
          <w:sz w:val="24"/>
          <w:szCs w:val="24"/>
        </w:rPr>
        <w:t xml:space="preserve">TS </w:t>
      </w:r>
      <w:r w:rsidR="00F87FBB">
        <w:rPr>
          <w:rFonts w:ascii="Calibri" w:eastAsia="Times New Roman" w:hAnsi="Calibri" w:cs="Calibri"/>
          <w:sz w:val="24"/>
          <w:szCs w:val="24"/>
        </w:rPr>
        <w:t xml:space="preserve">Smartshooter SMASH 3000 </w:t>
      </w:r>
      <w:r w:rsidR="00364941">
        <w:rPr>
          <w:rFonts w:ascii="Calibri" w:eastAsia="Times New Roman" w:hAnsi="Calibri" w:cs="Calibri"/>
          <w:sz w:val="24"/>
          <w:szCs w:val="24"/>
        </w:rPr>
        <w:t xml:space="preserve">būtų </w:t>
      </w:r>
      <w:r w:rsidR="00546FC1">
        <w:rPr>
          <w:rFonts w:ascii="Calibri" w:eastAsia="Times New Roman" w:hAnsi="Calibri" w:cs="Calibri"/>
          <w:sz w:val="24"/>
          <w:szCs w:val="24"/>
        </w:rPr>
        <w:t>naudo</w:t>
      </w:r>
      <w:r w:rsidR="00364941">
        <w:rPr>
          <w:rFonts w:ascii="Calibri" w:eastAsia="Times New Roman" w:hAnsi="Calibri" w:cs="Calibri"/>
          <w:sz w:val="24"/>
          <w:szCs w:val="24"/>
        </w:rPr>
        <w:t>jami</w:t>
      </w:r>
      <w:r w:rsidR="00684735" w:rsidRPr="00684735">
        <w:rPr>
          <w:rFonts w:ascii="Calibri" w:eastAsia="Times New Roman" w:hAnsi="Calibri" w:cs="Calibri"/>
          <w:sz w:val="24"/>
          <w:szCs w:val="24"/>
        </w:rPr>
        <w:t xml:space="preserve"> LK padaliniuose kartu su lengvųjų pėstininkų ginklais, kurių šaudmenys yra 5,56 x 45 mm ir 7,62 x 51 kalibro. </w:t>
      </w:r>
      <w:r w:rsidR="002C2374">
        <w:rPr>
          <w:rFonts w:ascii="Calibri" w:eastAsia="Times New Roman" w:hAnsi="Calibri" w:cs="Calibri"/>
          <w:sz w:val="24"/>
          <w:szCs w:val="24"/>
        </w:rPr>
        <w:t>I</w:t>
      </w:r>
      <w:r w:rsidR="00684735" w:rsidRPr="00684735">
        <w:rPr>
          <w:rFonts w:ascii="Calibri" w:eastAsia="Times New Roman" w:hAnsi="Calibri" w:cs="Calibri"/>
          <w:sz w:val="24"/>
          <w:szCs w:val="24"/>
        </w:rPr>
        <w:t>šskirtin</w:t>
      </w:r>
      <w:r w:rsidR="0011438B">
        <w:rPr>
          <w:rFonts w:ascii="Calibri" w:eastAsia="Times New Roman" w:hAnsi="Calibri" w:cs="Calibri"/>
          <w:sz w:val="24"/>
          <w:szCs w:val="24"/>
        </w:rPr>
        <w:t>ė</w:t>
      </w:r>
      <w:r w:rsidR="002C2374">
        <w:rPr>
          <w:rFonts w:ascii="Calibri" w:eastAsia="Times New Roman" w:hAnsi="Calibri" w:cs="Calibri"/>
          <w:sz w:val="24"/>
          <w:szCs w:val="24"/>
        </w:rPr>
        <w:t xml:space="preserve"> ITS</w:t>
      </w:r>
      <w:r w:rsidR="00684735" w:rsidRPr="00684735">
        <w:rPr>
          <w:rFonts w:ascii="Calibri" w:eastAsia="Times New Roman" w:hAnsi="Calibri" w:cs="Calibri"/>
          <w:sz w:val="24"/>
          <w:szCs w:val="24"/>
        </w:rPr>
        <w:t xml:space="preserve"> Smart</w:t>
      </w:r>
      <w:r w:rsidR="001B5E46">
        <w:rPr>
          <w:rFonts w:ascii="Calibri" w:eastAsia="Times New Roman" w:hAnsi="Calibri" w:cs="Calibri"/>
          <w:sz w:val="24"/>
          <w:szCs w:val="24"/>
        </w:rPr>
        <w:t>s</w:t>
      </w:r>
      <w:r w:rsidR="00684735" w:rsidRPr="00684735">
        <w:rPr>
          <w:rFonts w:ascii="Calibri" w:eastAsia="Times New Roman" w:hAnsi="Calibri" w:cs="Calibri"/>
          <w:sz w:val="24"/>
          <w:szCs w:val="24"/>
        </w:rPr>
        <w:t xml:space="preserve">hooter SMASH 3000 </w:t>
      </w:r>
      <w:r w:rsidR="0011438B">
        <w:rPr>
          <w:rFonts w:ascii="Calibri" w:eastAsia="Times New Roman" w:hAnsi="Calibri" w:cs="Calibri"/>
          <w:sz w:val="24"/>
          <w:szCs w:val="24"/>
        </w:rPr>
        <w:t xml:space="preserve">savybė – </w:t>
      </w:r>
      <w:r w:rsidR="00684735" w:rsidRPr="00684735">
        <w:rPr>
          <w:rFonts w:ascii="Calibri" w:eastAsia="Times New Roman" w:hAnsi="Calibri" w:cs="Calibri"/>
          <w:sz w:val="24"/>
          <w:szCs w:val="24"/>
        </w:rPr>
        <w:t>gebėjimas fiksuoti ir sekti mikro tipo bepiločius orlaivius</w:t>
      </w:r>
      <w:r w:rsidR="00186DEA">
        <w:rPr>
          <w:rStyle w:val="FootnoteReference"/>
          <w:rFonts w:ascii="Calibri" w:eastAsia="Times New Roman" w:hAnsi="Calibri" w:cs="Calibri"/>
          <w:sz w:val="24"/>
          <w:szCs w:val="24"/>
        </w:rPr>
        <w:footnoteReference w:id="2"/>
      </w:r>
      <w:r w:rsidR="00896852">
        <w:rPr>
          <w:rFonts w:ascii="Calibri" w:eastAsia="Times New Roman" w:hAnsi="Calibri" w:cs="Calibri"/>
          <w:sz w:val="24"/>
          <w:szCs w:val="24"/>
        </w:rPr>
        <w:t>.</w:t>
      </w:r>
    </w:p>
    <w:p w14:paraId="5BEF4688" w14:textId="0BADD171" w:rsidR="00BD59CC" w:rsidRDefault="00BD59CC" w:rsidP="00BD59CC">
      <w:pPr>
        <w:tabs>
          <w:tab w:val="left" w:pos="567"/>
        </w:tabs>
        <w:spacing w:after="0"/>
        <w:rPr>
          <w:rFonts w:ascii="Calibri" w:eastAsia="Times New Roman" w:hAnsi="Calibri" w:cs="Calibri"/>
          <w:sz w:val="24"/>
          <w:szCs w:val="24"/>
        </w:rPr>
      </w:pPr>
      <w:r w:rsidRPr="00B306A6">
        <w:rPr>
          <w:rFonts w:ascii="Calibri" w:eastAsia="Times New Roman" w:hAnsi="Calibri" w:cs="Calibri"/>
          <w:sz w:val="24"/>
          <w:szCs w:val="24"/>
        </w:rPr>
        <w:t xml:space="preserve">Šiuo metu rinkoje </w:t>
      </w:r>
      <w:r w:rsidR="00364941">
        <w:rPr>
          <w:rFonts w:ascii="Calibri" w:eastAsia="Times New Roman" w:hAnsi="Calibri" w:cs="Calibri"/>
          <w:sz w:val="24"/>
          <w:szCs w:val="24"/>
        </w:rPr>
        <w:t>siūlomos ir kitos</w:t>
      </w:r>
      <w:r w:rsidRPr="00B306A6">
        <w:rPr>
          <w:rFonts w:ascii="Calibri" w:eastAsia="Times New Roman" w:hAnsi="Calibri" w:cs="Calibri"/>
          <w:sz w:val="24"/>
          <w:szCs w:val="24"/>
        </w:rPr>
        <w:t xml:space="preserve"> išmaniosios taikymosi ir ugnies valdymo sistemos, tačiau d</w:t>
      </w:r>
      <w:r w:rsidR="00364941">
        <w:rPr>
          <w:rFonts w:ascii="Calibri" w:eastAsia="Times New Roman" w:hAnsi="Calibri" w:cs="Calibri"/>
          <w:sz w:val="24"/>
          <w:szCs w:val="24"/>
        </w:rPr>
        <w:t>augelis iš</w:t>
      </w:r>
      <w:r w:rsidRPr="00B306A6">
        <w:rPr>
          <w:rFonts w:ascii="Calibri" w:eastAsia="Times New Roman" w:hAnsi="Calibri" w:cs="Calibri"/>
          <w:sz w:val="24"/>
          <w:szCs w:val="24"/>
        </w:rPr>
        <w:t xml:space="preserve"> jų gali būti naudojamos tik su didelio kalibro ginklais (p</w:t>
      </w:r>
      <w:r>
        <w:rPr>
          <w:rFonts w:ascii="Calibri" w:eastAsia="Times New Roman" w:hAnsi="Calibri" w:cs="Calibri"/>
          <w:sz w:val="24"/>
          <w:szCs w:val="24"/>
        </w:rPr>
        <w:t>a</w:t>
      </w:r>
      <w:r w:rsidRPr="00B306A6">
        <w:rPr>
          <w:rFonts w:ascii="Calibri" w:eastAsia="Times New Roman" w:hAnsi="Calibri" w:cs="Calibri"/>
          <w:sz w:val="24"/>
          <w:szCs w:val="24"/>
        </w:rPr>
        <w:t>v</w:t>
      </w:r>
      <w:r>
        <w:rPr>
          <w:rFonts w:ascii="Calibri" w:eastAsia="Times New Roman" w:hAnsi="Calibri" w:cs="Calibri"/>
          <w:sz w:val="24"/>
          <w:szCs w:val="24"/>
        </w:rPr>
        <w:t>y</w:t>
      </w:r>
      <w:r w:rsidRPr="00B306A6">
        <w:rPr>
          <w:rFonts w:ascii="Calibri" w:eastAsia="Times New Roman" w:hAnsi="Calibri" w:cs="Calibri"/>
          <w:sz w:val="24"/>
          <w:szCs w:val="24"/>
        </w:rPr>
        <w:t>z</w:t>
      </w:r>
      <w:r>
        <w:rPr>
          <w:rFonts w:ascii="Calibri" w:eastAsia="Times New Roman" w:hAnsi="Calibri" w:cs="Calibri"/>
          <w:sz w:val="24"/>
          <w:szCs w:val="24"/>
        </w:rPr>
        <w:t>džiui,</w:t>
      </w:r>
      <w:r w:rsidRPr="00B306A6">
        <w:rPr>
          <w:rFonts w:ascii="Calibri" w:eastAsia="Times New Roman" w:hAnsi="Calibri" w:cs="Calibri"/>
          <w:sz w:val="24"/>
          <w:szCs w:val="24"/>
        </w:rPr>
        <w:t xml:space="preserve"> „Hendsoldt“ taikymosi sistema (angl. Fire Control System) arba „Senop“ išmanusis taikymosi įrenginys (angl. Advanced Fire Control device)</w:t>
      </w:r>
      <w:r>
        <w:rPr>
          <w:rFonts w:ascii="Calibri" w:eastAsia="Times New Roman" w:hAnsi="Calibri" w:cs="Calibri"/>
          <w:sz w:val="24"/>
          <w:szCs w:val="24"/>
        </w:rPr>
        <w:t xml:space="preserve"> yra</w:t>
      </w:r>
      <w:r w:rsidRPr="00B306A6">
        <w:rPr>
          <w:rFonts w:ascii="Calibri" w:eastAsia="Times New Roman" w:hAnsi="Calibri" w:cs="Calibri"/>
          <w:sz w:val="24"/>
          <w:szCs w:val="24"/>
        </w:rPr>
        <w:t xml:space="preserve"> skirt</w:t>
      </w:r>
      <w:r>
        <w:rPr>
          <w:rFonts w:ascii="Calibri" w:eastAsia="Times New Roman" w:hAnsi="Calibri" w:cs="Calibri"/>
          <w:sz w:val="24"/>
          <w:szCs w:val="24"/>
        </w:rPr>
        <w:t>i</w:t>
      </w:r>
      <w:r w:rsidRPr="00B306A6">
        <w:rPr>
          <w:rFonts w:ascii="Calibri" w:eastAsia="Times New Roman" w:hAnsi="Calibri" w:cs="Calibri"/>
          <w:sz w:val="24"/>
          <w:szCs w:val="24"/>
        </w:rPr>
        <w:t xml:space="preserve"> naudoti tik su granatsvaidžiais) arba </w:t>
      </w:r>
      <w:r w:rsidR="00364941">
        <w:rPr>
          <w:rFonts w:ascii="Calibri" w:eastAsia="Times New Roman" w:hAnsi="Calibri" w:cs="Calibri"/>
          <w:sz w:val="24"/>
          <w:szCs w:val="24"/>
        </w:rPr>
        <w:t xml:space="preserve">sistemos yra </w:t>
      </w:r>
      <w:r w:rsidRPr="00B306A6">
        <w:rPr>
          <w:rFonts w:ascii="Calibri" w:eastAsia="Times New Roman" w:hAnsi="Calibri" w:cs="Calibri"/>
          <w:sz w:val="24"/>
          <w:szCs w:val="24"/>
        </w:rPr>
        <w:t>montuojam</w:t>
      </w:r>
      <w:r w:rsidR="00364941">
        <w:rPr>
          <w:rFonts w:ascii="Calibri" w:eastAsia="Times New Roman" w:hAnsi="Calibri" w:cs="Calibri"/>
          <w:sz w:val="24"/>
          <w:szCs w:val="24"/>
        </w:rPr>
        <w:t>os</w:t>
      </w:r>
      <w:r w:rsidRPr="00B306A6">
        <w:rPr>
          <w:rFonts w:ascii="Calibri" w:eastAsia="Times New Roman" w:hAnsi="Calibri" w:cs="Calibri"/>
          <w:sz w:val="24"/>
          <w:szCs w:val="24"/>
        </w:rPr>
        <w:t xml:space="preserve"> ant specialiųjų stovų arba platformų. Kita dalis </w:t>
      </w:r>
      <w:r w:rsidR="00364941">
        <w:rPr>
          <w:rFonts w:ascii="Calibri" w:eastAsia="Times New Roman" w:hAnsi="Calibri" w:cs="Calibri"/>
          <w:sz w:val="24"/>
          <w:szCs w:val="24"/>
        </w:rPr>
        <w:t xml:space="preserve">sistemų </w:t>
      </w:r>
      <w:r w:rsidRPr="00B306A6">
        <w:rPr>
          <w:rFonts w:ascii="Calibri" w:eastAsia="Times New Roman" w:hAnsi="Calibri" w:cs="Calibri"/>
          <w:sz w:val="24"/>
          <w:szCs w:val="24"/>
        </w:rPr>
        <w:t>(p</w:t>
      </w:r>
      <w:r>
        <w:rPr>
          <w:rFonts w:ascii="Calibri" w:eastAsia="Times New Roman" w:hAnsi="Calibri" w:cs="Calibri"/>
          <w:sz w:val="24"/>
          <w:szCs w:val="24"/>
        </w:rPr>
        <w:t>a</w:t>
      </w:r>
      <w:r w:rsidRPr="00B306A6">
        <w:rPr>
          <w:rFonts w:ascii="Calibri" w:eastAsia="Times New Roman" w:hAnsi="Calibri" w:cs="Calibri"/>
          <w:sz w:val="24"/>
          <w:szCs w:val="24"/>
        </w:rPr>
        <w:t>v</w:t>
      </w:r>
      <w:r>
        <w:rPr>
          <w:rFonts w:ascii="Calibri" w:eastAsia="Times New Roman" w:hAnsi="Calibri" w:cs="Calibri"/>
          <w:sz w:val="24"/>
          <w:szCs w:val="24"/>
        </w:rPr>
        <w:t>y</w:t>
      </w:r>
      <w:r w:rsidRPr="00B306A6">
        <w:rPr>
          <w:rFonts w:ascii="Calibri" w:eastAsia="Times New Roman" w:hAnsi="Calibri" w:cs="Calibri"/>
          <w:sz w:val="24"/>
          <w:szCs w:val="24"/>
        </w:rPr>
        <w:t>z</w:t>
      </w:r>
      <w:r>
        <w:rPr>
          <w:rFonts w:ascii="Calibri" w:eastAsia="Times New Roman" w:hAnsi="Calibri" w:cs="Calibri"/>
          <w:sz w:val="24"/>
          <w:szCs w:val="24"/>
        </w:rPr>
        <w:t>džiui,</w:t>
      </w:r>
      <w:r w:rsidRPr="00B306A6">
        <w:rPr>
          <w:rFonts w:ascii="Calibri" w:eastAsia="Times New Roman" w:hAnsi="Calibri" w:cs="Calibri"/>
          <w:sz w:val="24"/>
          <w:szCs w:val="24"/>
        </w:rPr>
        <w:t xml:space="preserve"> „Elcan Specter“ skaitmeninis taikymosi įrenginys (angl Digital Fire Control Sight) gali būti montuojama</w:t>
      </w:r>
      <w:r>
        <w:rPr>
          <w:rFonts w:ascii="Calibri" w:eastAsia="Times New Roman" w:hAnsi="Calibri" w:cs="Calibri"/>
          <w:sz w:val="24"/>
          <w:szCs w:val="24"/>
        </w:rPr>
        <w:t>s</w:t>
      </w:r>
      <w:r w:rsidRPr="00B306A6">
        <w:rPr>
          <w:rFonts w:ascii="Calibri" w:eastAsia="Times New Roman" w:hAnsi="Calibri" w:cs="Calibri"/>
          <w:sz w:val="24"/>
          <w:szCs w:val="24"/>
        </w:rPr>
        <w:t xml:space="preserve"> ant lengvųjų šaunamųjų ginklų</w:t>
      </w:r>
      <w:r w:rsidR="00364941">
        <w:rPr>
          <w:rFonts w:ascii="Calibri" w:eastAsia="Times New Roman" w:hAnsi="Calibri" w:cs="Calibri"/>
          <w:sz w:val="24"/>
          <w:szCs w:val="24"/>
        </w:rPr>
        <w:t xml:space="preserve">, kas </w:t>
      </w:r>
      <w:r w:rsidRPr="00B306A6">
        <w:rPr>
          <w:rFonts w:ascii="Calibri" w:eastAsia="Times New Roman" w:hAnsi="Calibri" w:cs="Calibri"/>
          <w:sz w:val="24"/>
          <w:szCs w:val="24"/>
        </w:rPr>
        <w:t>suteikia galimybę sekti judančius antžeminius taikinius, tačiau nėra skirt</w:t>
      </w:r>
      <w:r w:rsidR="00364941">
        <w:rPr>
          <w:rFonts w:ascii="Calibri" w:eastAsia="Times New Roman" w:hAnsi="Calibri" w:cs="Calibri"/>
          <w:sz w:val="24"/>
          <w:szCs w:val="24"/>
        </w:rPr>
        <w:t>os</w:t>
      </w:r>
      <w:r w:rsidRPr="00B306A6">
        <w:rPr>
          <w:rFonts w:ascii="Calibri" w:eastAsia="Times New Roman" w:hAnsi="Calibri" w:cs="Calibri"/>
          <w:sz w:val="24"/>
          <w:szCs w:val="24"/>
        </w:rPr>
        <w:t xml:space="preserve"> sekti skrendanči</w:t>
      </w:r>
      <w:r>
        <w:rPr>
          <w:rFonts w:ascii="Calibri" w:eastAsia="Times New Roman" w:hAnsi="Calibri" w:cs="Calibri"/>
          <w:sz w:val="24"/>
          <w:szCs w:val="24"/>
        </w:rPr>
        <w:t>us</w:t>
      </w:r>
      <w:r w:rsidRPr="00B306A6">
        <w:rPr>
          <w:rFonts w:ascii="Calibri" w:eastAsia="Times New Roman" w:hAnsi="Calibri" w:cs="Calibri"/>
          <w:sz w:val="24"/>
          <w:szCs w:val="24"/>
        </w:rPr>
        <w:t xml:space="preserve"> bepiloči</w:t>
      </w:r>
      <w:r>
        <w:rPr>
          <w:rFonts w:ascii="Calibri" w:eastAsia="Times New Roman" w:hAnsi="Calibri" w:cs="Calibri"/>
          <w:sz w:val="24"/>
          <w:szCs w:val="24"/>
        </w:rPr>
        <w:t>us</w:t>
      </w:r>
      <w:r w:rsidRPr="00B306A6">
        <w:rPr>
          <w:rFonts w:ascii="Calibri" w:eastAsia="Times New Roman" w:hAnsi="Calibri" w:cs="Calibri"/>
          <w:sz w:val="24"/>
          <w:szCs w:val="24"/>
        </w:rPr>
        <w:t xml:space="preserve"> orlaivi</w:t>
      </w:r>
      <w:r>
        <w:rPr>
          <w:rFonts w:ascii="Calibri" w:eastAsia="Times New Roman" w:hAnsi="Calibri" w:cs="Calibri"/>
          <w:sz w:val="24"/>
          <w:szCs w:val="24"/>
        </w:rPr>
        <w:t>us</w:t>
      </w:r>
      <w:r w:rsidRPr="00B306A6">
        <w:rPr>
          <w:rFonts w:ascii="Calibri" w:eastAsia="Times New Roman" w:hAnsi="Calibri" w:cs="Calibri"/>
          <w:sz w:val="24"/>
          <w:szCs w:val="24"/>
        </w:rPr>
        <w:t xml:space="preserve">. </w:t>
      </w:r>
    </w:p>
    <w:p w14:paraId="00181162" w14:textId="022A6139" w:rsidR="00A22814" w:rsidRPr="00B306A6" w:rsidRDefault="001B76DF" w:rsidP="00A22814">
      <w:pPr>
        <w:tabs>
          <w:tab w:val="left" w:pos="567"/>
        </w:tabs>
        <w:spacing w:after="0"/>
        <w:rPr>
          <w:rFonts w:ascii="Calibri" w:eastAsia="Times New Roman" w:hAnsi="Calibri" w:cs="Calibri"/>
          <w:sz w:val="24"/>
          <w:szCs w:val="24"/>
        </w:rPr>
      </w:pPr>
      <w:r>
        <w:rPr>
          <w:rFonts w:ascii="Calibri" w:eastAsia="Times New Roman" w:hAnsi="Calibri" w:cs="Calibri"/>
          <w:sz w:val="24"/>
          <w:szCs w:val="24"/>
        </w:rPr>
        <w:t xml:space="preserve">Perkančioji organizacija paaiškina, kad </w:t>
      </w:r>
      <w:r w:rsidR="00351367">
        <w:rPr>
          <w:rFonts w:ascii="Calibri" w:eastAsia="Times New Roman" w:hAnsi="Calibri" w:cs="Calibri"/>
          <w:sz w:val="24"/>
          <w:szCs w:val="24"/>
        </w:rPr>
        <w:t xml:space="preserve">ITS </w:t>
      </w:r>
      <w:r w:rsidR="00537D24">
        <w:rPr>
          <w:rFonts w:ascii="Calibri" w:eastAsia="Times New Roman" w:hAnsi="Calibri" w:cs="Calibri"/>
          <w:sz w:val="24"/>
          <w:szCs w:val="24"/>
        </w:rPr>
        <w:t>Smart</w:t>
      </w:r>
      <w:r w:rsidR="00D66736">
        <w:rPr>
          <w:rFonts w:ascii="Calibri" w:eastAsia="Times New Roman" w:hAnsi="Calibri" w:cs="Calibri"/>
          <w:sz w:val="24"/>
          <w:szCs w:val="24"/>
        </w:rPr>
        <w:t xml:space="preserve">shooter </w:t>
      </w:r>
      <w:r w:rsidR="00351367" w:rsidRPr="00351367">
        <w:rPr>
          <w:rFonts w:ascii="Calibri" w:eastAsia="Times New Roman" w:hAnsi="Calibri" w:cs="Calibri"/>
          <w:sz w:val="24"/>
          <w:szCs w:val="24"/>
        </w:rPr>
        <w:t>SMASH 3000 buvo suprojektuota ir pagaminta</w:t>
      </w:r>
      <w:r w:rsidR="00351367">
        <w:rPr>
          <w:rFonts w:ascii="Calibri" w:eastAsia="Times New Roman" w:hAnsi="Calibri" w:cs="Calibri"/>
          <w:sz w:val="24"/>
          <w:szCs w:val="24"/>
        </w:rPr>
        <w:t>,</w:t>
      </w:r>
      <w:r w:rsidR="00351367" w:rsidRPr="00351367">
        <w:rPr>
          <w:rFonts w:ascii="Calibri" w:eastAsia="Times New Roman" w:hAnsi="Calibri" w:cs="Calibri"/>
          <w:sz w:val="24"/>
          <w:szCs w:val="24"/>
        </w:rPr>
        <w:t xml:space="preserve"> siekiant padidinti kiekvienos kulkos pataikymo į taikinį tiek dieną, tiek naktį tikimybę.</w:t>
      </w:r>
      <w:r w:rsidR="00351367">
        <w:rPr>
          <w:rFonts w:ascii="Calibri" w:eastAsia="Times New Roman" w:hAnsi="Calibri" w:cs="Calibri"/>
          <w:sz w:val="24"/>
          <w:szCs w:val="24"/>
        </w:rPr>
        <w:t xml:space="preserve"> ITS</w:t>
      </w:r>
      <w:r w:rsidR="00351367" w:rsidRPr="00351367">
        <w:rPr>
          <w:rFonts w:ascii="Calibri" w:eastAsia="Times New Roman" w:hAnsi="Calibri" w:cs="Calibri"/>
          <w:sz w:val="24"/>
          <w:szCs w:val="24"/>
        </w:rPr>
        <w:t xml:space="preserve"> yra atsparus išoriniam aplinkos žalojamajam poveikiui elektrooptinis prietaisas, kurį galima montuoti ant įvairių tipų šaulių ginklų</w:t>
      </w:r>
      <w:r w:rsidR="00DD1139">
        <w:rPr>
          <w:rStyle w:val="FootnoteReference"/>
          <w:rFonts w:ascii="Calibri" w:eastAsia="Times New Roman" w:hAnsi="Calibri" w:cs="Calibri"/>
          <w:sz w:val="24"/>
          <w:szCs w:val="24"/>
        </w:rPr>
        <w:footnoteReference w:id="3"/>
      </w:r>
      <w:r w:rsidR="00351367" w:rsidRPr="00351367">
        <w:rPr>
          <w:rFonts w:ascii="Calibri" w:eastAsia="Times New Roman" w:hAnsi="Calibri" w:cs="Calibri"/>
          <w:sz w:val="24"/>
          <w:szCs w:val="24"/>
        </w:rPr>
        <w:t>, pavyzdžiui, G-36 automatinių šautuvų, kurie yra pagrindini</w:t>
      </w:r>
      <w:r w:rsidR="00364941">
        <w:rPr>
          <w:rFonts w:ascii="Calibri" w:eastAsia="Times New Roman" w:hAnsi="Calibri" w:cs="Calibri"/>
          <w:sz w:val="24"/>
          <w:szCs w:val="24"/>
        </w:rPr>
        <w:t>ai</w:t>
      </w:r>
      <w:r w:rsidR="00351367" w:rsidRPr="00351367">
        <w:rPr>
          <w:rFonts w:ascii="Calibri" w:eastAsia="Times New Roman" w:hAnsi="Calibri" w:cs="Calibri"/>
          <w:sz w:val="24"/>
          <w:szCs w:val="24"/>
        </w:rPr>
        <w:t xml:space="preserve"> LK kari</w:t>
      </w:r>
      <w:r w:rsidR="00364941">
        <w:rPr>
          <w:rFonts w:ascii="Calibri" w:eastAsia="Times New Roman" w:hAnsi="Calibri" w:cs="Calibri"/>
          <w:sz w:val="24"/>
          <w:szCs w:val="24"/>
        </w:rPr>
        <w:t>ų</w:t>
      </w:r>
      <w:r w:rsidR="00351367" w:rsidRPr="00351367">
        <w:rPr>
          <w:rFonts w:ascii="Calibri" w:eastAsia="Times New Roman" w:hAnsi="Calibri" w:cs="Calibri"/>
          <w:sz w:val="24"/>
          <w:szCs w:val="24"/>
        </w:rPr>
        <w:t xml:space="preserve"> ginkla</w:t>
      </w:r>
      <w:r w:rsidR="00364941">
        <w:rPr>
          <w:rFonts w:ascii="Calibri" w:eastAsia="Times New Roman" w:hAnsi="Calibri" w:cs="Calibri"/>
          <w:sz w:val="24"/>
          <w:szCs w:val="24"/>
        </w:rPr>
        <w:t>i</w:t>
      </w:r>
      <w:r w:rsidR="00351367" w:rsidRPr="00351367">
        <w:rPr>
          <w:rFonts w:ascii="Calibri" w:eastAsia="Times New Roman" w:hAnsi="Calibri" w:cs="Calibri"/>
          <w:sz w:val="24"/>
          <w:szCs w:val="24"/>
        </w:rPr>
        <w:t>.</w:t>
      </w:r>
      <w:r w:rsidR="003E5E93" w:rsidRPr="003E5E93">
        <w:t xml:space="preserve"> </w:t>
      </w:r>
      <w:r w:rsidR="00A22814" w:rsidRPr="00B306A6">
        <w:rPr>
          <w:rFonts w:ascii="Calibri" w:eastAsia="Times New Roman" w:hAnsi="Calibri" w:cs="Calibri"/>
          <w:sz w:val="24"/>
          <w:szCs w:val="24"/>
        </w:rPr>
        <w:t xml:space="preserve">Izraelio </w:t>
      </w:r>
      <w:r w:rsidR="00A22814">
        <w:rPr>
          <w:rFonts w:ascii="Calibri" w:eastAsia="Times New Roman" w:hAnsi="Calibri" w:cs="Calibri"/>
          <w:sz w:val="24"/>
          <w:szCs w:val="24"/>
        </w:rPr>
        <w:t>įmonės „</w:t>
      </w:r>
      <w:r w:rsidR="00A22814" w:rsidRPr="00B306A6">
        <w:rPr>
          <w:rFonts w:ascii="Calibri" w:eastAsia="Times New Roman" w:hAnsi="Calibri" w:cs="Calibri"/>
          <w:sz w:val="24"/>
          <w:szCs w:val="24"/>
        </w:rPr>
        <w:t>Smart</w:t>
      </w:r>
      <w:r w:rsidR="00D66736">
        <w:rPr>
          <w:rFonts w:ascii="Calibri" w:eastAsia="Times New Roman" w:hAnsi="Calibri" w:cs="Calibri"/>
          <w:sz w:val="24"/>
          <w:szCs w:val="24"/>
        </w:rPr>
        <w:t>S</w:t>
      </w:r>
      <w:r w:rsidR="00A22814" w:rsidRPr="00B306A6">
        <w:rPr>
          <w:rFonts w:ascii="Calibri" w:eastAsia="Times New Roman" w:hAnsi="Calibri" w:cs="Calibri"/>
          <w:sz w:val="24"/>
          <w:szCs w:val="24"/>
        </w:rPr>
        <w:t>hooter Ltd</w:t>
      </w:r>
      <w:r w:rsidR="00A22814">
        <w:rPr>
          <w:rFonts w:ascii="Calibri" w:eastAsia="Times New Roman" w:hAnsi="Calibri" w:cs="Calibri"/>
          <w:sz w:val="24"/>
          <w:szCs w:val="24"/>
        </w:rPr>
        <w:t>“</w:t>
      </w:r>
      <w:r w:rsidR="00A22814" w:rsidRPr="00B306A6">
        <w:rPr>
          <w:rFonts w:ascii="Calibri" w:eastAsia="Times New Roman" w:hAnsi="Calibri" w:cs="Calibri"/>
          <w:sz w:val="24"/>
          <w:szCs w:val="24"/>
        </w:rPr>
        <w:t xml:space="preserve"> gaminama</w:t>
      </w:r>
      <w:r w:rsidR="00A22814">
        <w:rPr>
          <w:rFonts w:ascii="Calibri" w:eastAsia="Times New Roman" w:hAnsi="Calibri" w:cs="Calibri"/>
          <w:sz w:val="24"/>
          <w:szCs w:val="24"/>
        </w:rPr>
        <w:t xml:space="preserve"> ITS </w:t>
      </w:r>
      <w:r w:rsidR="00D66736">
        <w:rPr>
          <w:rFonts w:ascii="Calibri" w:eastAsia="Times New Roman" w:hAnsi="Calibri" w:cs="Calibri"/>
          <w:sz w:val="24"/>
          <w:szCs w:val="24"/>
        </w:rPr>
        <w:t xml:space="preserve">Smartshooter </w:t>
      </w:r>
      <w:r w:rsidR="00A22814" w:rsidRPr="00B306A6">
        <w:rPr>
          <w:rFonts w:ascii="Calibri" w:eastAsia="Times New Roman" w:hAnsi="Calibri" w:cs="Calibri"/>
          <w:sz w:val="24"/>
          <w:szCs w:val="24"/>
        </w:rPr>
        <w:t>SMASH 3000 šiuo metu yra vienintel</w:t>
      </w:r>
      <w:r w:rsidR="00A22814">
        <w:rPr>
          <w:rFonts w:ascii="Calibri" w:eastAsia="Times New Roman" w:hAnsi="Calibri" w:cs="Calibri"/>
          <w:sz w:val="24"/>
          <w:szCs w:val="24"/>
        </w:rPr>
        <w:t>ė</w:t>
      </w:r>
      <w:r w:rsidR="00A22814" w:rsidRPr="00B306A6">
        <w:rPr>
          <w:rFonts w:ascii="Calibri" w:eastAsia="Times New Roman" w:hAnsi="Calibri" w:cs="Calibri"/>
          <w:sz w:val="24"/>
          <w:szCs w:val="24"/>
        </w:rPr>
        <w:t xml:space="preserve"> rinkoje</w:t>
      </w:r>
      <w:r w:rsidR="00364941">
        <w:rPr>
          <w:rFonts w:ascii="Calibri" w:eastAsia="Times New Roman" w:hAnsi="Calibri" w:cs="Calibri"/>
          <w:sz w:val="24"/>
          <w:szCs w:val="24"/>
        </w:rPr>
        <w:t xml:space="preserve"> siūloma sistema</w:t>
      </w:r>
      <w:r w:rsidR="00A22814" w:rsidRPr="00B306A6">
        <w:rPr>
          <w:rFonts w:ascii="Calibri" w:eastAsia="Times New Roman" w:hAnsi="Calibri" w:cs="Calibri"/>
          <w:sz w:val="24"/>
          <w:szCs w:val="24"/>
        </w:rPr>
        <w:t>, kuri dėl savo mažo dydžio ir lengvos konstrukcijos,</w:t>
      </w:r>
      <w:r w:rsidR="00364941">
        <w:rPr>
          <w:rFonts w:ascii="Calibri" w:eastAsia="Times New Roman" w:hAnsi="Calibri" w:cs="Calibri"/>
          <w:sz w:val="24"/>
          <w:szCs w:val="24"/>
        </w:rPr>
        <w:t xml:space="preserve"> yra</w:t>
      </w:r>
      <w:r w:rsidR="00A22814" w:rsidRPr="00B306A6">
        <w:rPr>
          <w:rFonts w:ascii="Calibri" w:eastAsia="Times New Roman" w:hAnsi="Calibri" w:cs="Calibri"/>
          <w:sz w:val="24"/>
          <w:szCs w:val="24"/>
        </w:rPr>
        <w:t xml:space="preserve"> pritaikyta naudoti</w:t>
      </w:r>
      <w:r w:rsidR="00A22814">
        <w:rPr>
          <w:rFonts w:ascii="Calibri" w:eastAsia="Times New Roman" w:hAnsi="Calibri" w:cs="Calibri"/>
          <w:sz w:val="24"/>
          <w:szCs w:val="24"/>
        </w:rPr>
        <w:t>,</w:t>
      </w:r>
      <w:r w:rsidR="00A22814" w:rsidRPr="00B306A6">
        <w:rPr>
          <w:rFonts w:ascii="Calibri" w:eastAsia="Times New Roman" w:hAnsi="Calibri" w:cs="Calibri"/>
          <w:sz w:val="24"/>
          <w:szCs w:val="24"/>
        </w:rPr>
        <w:t xml:space="preserve"> montuojant </w:t>
      </w:r>
      <w:r w:rsidR="00364941">
        <w:rPr>
          <w:rFonts w:ascii="Calibri" w:eastAsia="Times New Roman" w:hAnsi="Calibri" w:cs="Calibri"/>
          <w:sz w:val="24"/>
          <w:szCs w:val="24"/>
        </w:rPr>
        <w:t xml:space="preserve">ją </w:t>
      </w:r>
      <w:r w:rsidR="00A22814" w:rsidRPr="00B306A6">
        <w:rPr>
          <w:rFonts w:ascii="Calibri" w:eastAsia="Times New Roman" w:hAnsi="Calibri" w:cs="Calibri"/>
          <w:sz w:val="24"/>
          <w:szCs w:val="24"/>
        </w:rPr>
        <w:t>ant lengvųjų šaulio ginklų (p</w:t>
      </w:r>
      <w:r w:rsidR="00A22814">
        <w:rPr>
          <w:rFonts w:ascii="Calibri" w:eastAsia="Times New Roman" w:hAnsi="Calibri" w:cs="Calibri"/>
          <w:sz w:val="24"/>
          <w:szCs w:val="24"/>
        </w:rPr>
        <w:t>a</w:t>
      </w:r>
      <w:r w:rsidR="00A22814" w:rsidRPr="00B306A6">
        <w:rPr>
          <w:rFonts w:ascii="Calibri" w:eastAsia="Times New Roman" w:hAnsi="Calibri" w:cs="Calibri"/>
          <w:sz w:val="24"/>
          <w:szCs w:val="24"/>
        </w:rPr>
        <w:t>v</w:t>
      </w:r>
      <w:r w:rsidR="00A22814">
        <w:rPr>
          <w:rFonts w:ascii="Calibri" w:eastAsia="Times New Roman" w:hAnsi="Calibri" w:cs="Calibri"/>
          <w:sz w:val="24"/>
          <w:szCs w:val="24"/>
        </w:rPr>
        <w:t>y</w:t>
      </w:r>
      <w:r w:rsidR="00A22814" w:rsidRPr="00B306A6">
        <w:rPr>
          <w:rFonts w:ascii="Calibri" w:eastAsia="Times New Roman" w:hAnsi="Calibri" w:cs="Calibri"/>
          <w:sz w:val="24"/>
          <w:szCs w:val="24"/>
        </w:rPr>
        <w:t>z</w:t>
      </w:r>
      <w:r w:rsidR="00A22814">
        <w:rPr>
          <w:rFonts w:ascii="Calibri" w:eastAsia="Times New Roman" w:hAnsi="Calibri" w:cs="Calibri"/>
          <w:sz w:val="24"/>
          <w:szCs w:val="24"/>
        </w:rPr>
        <w:t>džiui,</w:t>
      </w:r>
      <w:r w:rsidR="00A22814" w:rsidRPr="00B306A6">
        <w:rPr>
          <w:rFonts w:ascii="Calibri" w:eastAsia="Times New Roman" w:hAnsi="Calibri" w:cs="Calibri"/>
          <w:sz w:val="24"/>
          <w:szCs w:val="24"/>
        </w:rPr>
        <w:t xml:space="preserve"> automatinio šautuvo G-36, taikliojo šaulio ginklo FN SCAR ir t.</w:t>
      </w:r>
      <w:r w:rsidR="00A22814">
        <w:rPr>
          <w:rFonts w:ascii="Calibri" w:eastAsia="Times New Roman" w:hAnsi="Calibri" w:cs="Calibri"/>
          <w:sz w:val="24"/>
          <w:szCs w:val="24"/>
        </w:rPr>
        <w:t xml:space="preserve"> </w:t>
      </w:r>
      <w:r w:rsidR="00A22814" w:rsidRPr="00B306A6">
        <w:rPr>
          <w:rFonts w:ascii="Calibri" w:eastAsia="Times New Roman" w:hAnsi="Calibri" w:cs="Calibri"/>
          <w:sz w:val="24"/>
          <w:szCs w:val="24"/>
        </w:rPr>
        <w:t xml:space="preserve">t). </w:t>
      </w:r>
    </w:p>
    <w:p w14:paraId="6CD06AA7" w14:textId="26488018" w:rsidR="00351367" w:rsidRDefault="00EB72D2" w:rsidP="009D21FC">
      <w:pPr>
        <w:tabs>
          <w:tab w:val="left" w:pos="567"/>
        </w:tabs>
        <w:spacing w:after="0"/>
        <w:rPr>
          <w:rFonts w:ascii="Calibri" w:eastAsia="Times New Roman" w:hAnsi="Calibri" w:cs="Calibri"/>
          <w:sz w:val="24"/>
          <w:szCs w:val="24"/>
        </w:rPr>
      </w:pPr>
      <w:r>
        <w:rPr>
          <w:rFonts w:ascii="Calibri" w:eastAsia="Times New Roman" w:hAnsi="Calibri" w:cs="Calibri"/>
          <w:sz w:val="24"/>
          <w:szCs w:val="24"/>
        </w:rPr>
        <w:t>Perkančioji organizacija, v</w:t>
      </w:r>
      <w:r w:rsidRPr="00EB72D2">
        <w:rPr>
          <w:rFonts w:ascii="Calibri" w:eastAsia="Times New Roman" w:hAnsi="Calibri" w:cs="Calibri"/>
          <w:sz w:val="24"/>
          <w:szCs w:val="24"/>
        </w:rPr>
        <w:t>adovau</w:t>
      </w:r>
      <w:r>
        <w:rPr>
          <w:rFonts w:ascii="Calibri" w:eastAsia="Times New Roman" w:hAnsi="Calibri" w:cs="Calibri"/>
          <w:sz w:val="24"/>
          <w:szCs w:val="24"/>
        </w:rPr>
        <w:t>damasi</w:t>
      </w:r>
      <w:r w:rsidRPr="00EB72D2">
        <w:rPr>
          <w:rFonts w:ascii="Calibri" w:eastAsia="Times New Roman" w:hAnsi="Calibri" w:cs="Calibri"/>
          <w:sz w:val="24"/>
          <w:szCs w:val="24"/>
        </w:rPr>
        <w:t xml:space="preserve"> ITS galutinio naudotojo</w:t>
      </w:r>
      <w:r>
        <w:rPr>
          <w:rFonts w:ascii="Calibri" w:eastAsia="Times New Roman" w:hAnsi="Calibri" w:cs="Calibri"/>
          <w:sz w:val="24"/>
          <w:szCs w:val="24"/>
        </w:rPr>
        <w:t>,</w:t>
      </w:r>
      <w:r w:rsidRPr="00EB72D2">
        <w:rPr>
          <w:rFonts w:ascii="Calibri" w:eastAsia="Times New Roman" w:hAnsi="Calibri" w:cs="Calibri"/>
          <w:sz w:val="24"/>
          <w:szCs w:val="24"/>
        </w:rPr>
        <w:t xml:space="preserve"> t. y.</w:t>
      </w:r>
      <w:r>
        <w:rPr>
          <w:rFonts w:ascii="Calibri" w:eastAsia="Times New Roman" w:hAnsi="Calibri" w:cs="Calibri"/>
          <w:sz w:val="24"/>
          <w:szCs w:val="24"/>
        </w:rPr>
        <w:t>,</w:t>
      </w:r>
      <w:r w:rsidRPr="00EB72D2">
        <w:rPr>
          <w:rFonts w:ascii="Calibri" w:eastAsia="Times New Roman" w:hAnsi="Calibri" w:cs="Calibri"/>
          <w:sz w:val="24"/>
          <w:szCs w:val="24"/>
        </w:rPr>
        <w:t xml:space="preserve"> L</w:t>
      </w:r>
      <w:r>
        <w:rPr>
          <w:rFonts w:ascii="Calibri" w:eastAsia="Times New Roman" w:hAnsi="Calibri" w:cs="Calibri"/>
          <w:sz w:val="24"/>
          <w:szCs w:val="24"/>
        </w:rPr>
        <w:t>K</w:t>
      </w:r>
      <w:r w:rsidR="004355B4">
        <w:rPr>
          <w:rFonts w:ascii="Calibri" w:eastAsia="Times New Roman" w:hAnsi="Calibri" w:cs="Calibri"/>
          <w:sz w:val="24"/>
          <w:szCs w:val="24"/>
        </w:rPr>
        <w:t>,</w:t>
      </w:r>
      <w:r w:rsidRPr="00EB72D2">
        <w:rPr>
          <w:rFonts w:ascii="Calibri" w:eastAsia="Times New Roman" w:hAnsi="Calibri" w:cs="Calibri"/>
          <w:sz w:val="24"/>
          <w:szCs w:val="24"/>
        </w:rPr>
        <w:t xml:space="preserve"> 2024 m. rugpjūčio 8 d. patvirtintais operaciniais reikalavimais </w:t>
      </w:r>
      <w:r w:rsidR="00F275E2">
        <w:rPr>
          <w:rFonts w:ascii="Calibri" w:eastAsia="Times New Roman" w:hAnsi="Calibri" w:cs="Calibri"/>
          <w:sz w:val="24"/>
          <w:szCs w:val="24"/>
        </w:rPr>
        <w:t xml:space="preserve">„Išmaniojo </w:t>
      </w:r>
      <w:r w:rsidR="00D0259A">
        <w:rPr>
          <w:rFonts w:ascii="Calibri" w:eastAsia="Times New Roman" w:hAnsi="Calibri" w:cs="Calibri"/>
          <w:sz w:val="24"/>
          <w:szCs w:val="24"/>
        </w:rPr>
        <w:t>taikiklio sistema 5,56 x 45 ir 7,62 x 51 kalibro gin</w:t>
      </w:r>
      <w:r w:rsidR="00BD59CC">
        <w:rPr>
          <w:rFonts w:ascii="Calibri" w:eastAsia="Times New Roman" w:hAnsi="Calibri" w:cs="Calibri"/>
          <w:sz w:val="24"/>
          <w:szCs w:val="24"/>
        </w:rPr>
        <w:t>k</w:t>
      </w:r>
      <w:r w:rsidR="00D0259A">
        <w:rPr>
          <w:rFonts w:ascii="Calibri" w:eastAsia="Times New Roman" w:hAnsi="Calibri" w:cs="Calibri"/>
          <w:sz w:val="24"/>
          <w:szCs w:val="24"/>
        </w:rPr>
        <w:t xml:space="preserve">lams“ </w:t>
      </w:r>
      <w:r w:rsidR="009225C1" w:rsidRPr="00EB72D2">
        <w:rPr>
          <w:rFonts w:ascii="Calibri" w:eastAsia="Times New Roman" w:hAnsi="Calibri" w:cs="Calibri"/>
          <w:sz w:val="24"/>
          <w:szCs w:val="24"/>
        </w:rPr>
        <w:t>Nr. VL-679</w:t>
      </w:r>
      <w:r w:rsidR="009225C1">
        <w:rPr>
          <w:rFonts w:ascii="Calibri" w:eastAsia="Times New Roman" w:hAnsi="Calibri" w:cs="Calibri"/>
          <w:sz w:val="24"/>
          <w:szCs w:val="24"/>
        </w:rPr>
        <w:t xml:space="preserve"> </w:t>
      </w:r>
      <w:r w:rsidRPr="00EB72D2">
        <w:rPr>
          <w:rFonts w:ascii="Calibri" w:eastAsia="Times New Roman" w:hAnsi="Calibri" w:cs="Calibri"/>
          <w:sz w:val="24"/>
          <w:szCs w:val="24"/>
        </w:rPr>
        <w:t>ir Perkančio</w:t>
      </w:r>
      <w:r w:rsidR="009225C1">
        <w:rPr>
          <w:rFonts w:ascii="Calibri" w:eastAsia="Times New Roman" w:hAnsi="Calibri" w:cs="Calibri"/>
          <w:sz w:val="24"/>
          <w:szCs w:val="24"/>
        </w:rPr>
        <w:t>sios</w:t>
      </w:r>
      <w:r w:rsidRPr="00EB72D2">
        <w:rPr>
          <w:rFonts w:ascii="Calibri" w:eastAsia="Times New Roman" w:hAnsi="Calibri" w:cs="Calibri"/>
          <w:sz w:val="24"/>
          <w:szCs w:val="24"/>
        </w:rPr>
        <w:t xml:space="preserve"> organizacij</w:t>
      </w:r>
      <w:r w:rsidR="009225C1">
        <w:rPr>
          <w:rFonts w:ascii="Calibri" w:eastAsia="Times New Roman" w:hAnsi="Calibri" w:cs="Calibri"/>
          <w:sz w:val="24"/>
          <w:szCs w:val="24"/>
        </w:rPr>
        <w:t>os</w:t>
      </w:r>
      <w:r w:rsidRPr="00EB72D2">
        <w:rPr>
          <w:rFonts w:ascii="Calibri" w:eastAsia="Times New Roman" w:hAnsi="Calibri" w:cs="Calibri"/>
          <w:sz w:val="24"/>
          <w:szCs w:val="24"/>
        </w:rPr>
        <w:t xml:space="preserve"> direktoriaus 2024 m. spalio 25 d. patvirtinta ir su LK suderinta technine specifikacija </w:t>
      </w:r>
      <w:r w:rsidR="009225C1" w:rsidRPr="00EB72D2">
        <w:rPr>
          <w:rFonts w:ascii="Calibri" w:eastAsia="Times New Roman" w:hAnsi="Calibri" w:cs="Calibri"/>
          <w:sz w:val="24"/>
          <w:szCs w:val="24"/>
        </w:rPr>
        <w:t>Nr. TS-282-(2024</w:t>
      </w:r>
      <w:r w:rsidRPr="00EB72D2">
        <w:rPr>
          <w:rFonts w:ascii="Calibri" w:eastAsia="Times New Roman" w:hAnsi="Calibri" w:cs="Calibri"/>
          <w:sz w:val="24"/>
          <w:szCs w:val="24"/>
        </w:rPr>
        <w:t xml:space="preserve">), </w:t>
      </w:r>
      <w:r w:rsidR="00C81D4F">
        <w:rPr>
          <w:rFonts w:ascii="Calibri" w:eastAsia="Times New Roman" w:hAnsi="Calibri" w:cs="Calibri"/>
          <w:sz w:val="24"/>
          <w:szCs w:val="24"/>
        </w:rPr>
        <w:t xml:space="preserve">kreipėsi į </w:t>
      </w:r>
      <w:r w:rsidRPr="00EB72D2">
        <w:rPr>
          <w:rFonts w:ascii="Calibri" w:eastAsia="Times New Roman" w:hAnsi="Calibri" w:cs="Calibri"/>
          <w:sz w:val="24"/>
          <w:szCs w:val="24"/>
        </w:rPr>
        <w:t>potencial</w:t>
      </w:r>
      <w:r w:rsidR="000B2FB8">
        <w:rPr>
          <w:rFonts w:ascii="Calibri" w:eastAsia="Times New Roman" w:hAnsi="Calibri" w:cs="Calibri"/>
          <w:sz w:val="24"/>
          <w:szCs w:val="24"/>
        </w:rPr>
        <w:t>iu</w:t>
      </w:r>
      <w:r w:rsidRPr="00EB72D2">
        <w:rPr>
          <w:rFonts w:ascii="Calibri" w:eastAsia="Times New Roman" w:hAnsi="Calibri" w:cs="Calibri"/>
          <w:sz w:val="24"/>
          <w:szCs w:val="24"/>
        </w:rPr>
        <w:t>s tiekėj</w:t>
      </w:r>
      <w:r w:rsidR="000B2FB8">
        <w:rPr>
          <w:rFonts w:ascii="Calibri" w:eastAsia="Times New Roman" w:hAnsi="Calibri" w:cs="Calibri"/>
          <w:sz w:val="24"/>
          <w:szCs w:val="24"/>
        </w:rPr>
        <w:t>us</w:t>
      </w:r>
      <w:r w:rsidRPr="00EB72D2">
        <w:rPr>
          <w:rFonts w:ascii="Calibri" w:eastAsia="Times New Roman" w:hAnsi="Calibri" w:cs="Calibri"/>
          <w:sz w:val="24"/>
          <w:szCs w:val="24"/>
        </w:rPr>
        <w:t>, kurie galėtų pasiūlyti reikiamų savybių ITS</w:t>
      </w:r>
      <w:r w:rsidR="00050991">
        <w:rPr>
          <w:rFonts w:ascii="Calibri" w:eastAsia="Times New Roman" w:hAnsi="Calibri" w:cs="Calibri"/>
          <w:sz w:val="24"/>
          <w:szCs w:val="24"/>
        </w:rPr>
        <w:t>: p</w:t>
      </w:r>
      <w:r w:rsidRPr="00EB72D2">
        <w:rPr>
          <w:rFonts w:ascii="Calibri" w:eastAsia="Times New Roman" w:hAnsi="Calibri" w:cs="Calibri"/>
          <w:sz w:val="24"/>
          <w:szCs w:val="24"/>
        </w:rPr>
        <w:t>aklausimai dėl informacijos pateikimo (angl. Request for Information, RFI) buvo išsi</w:t>
      </w:r>
      <w:r w:rsidR="000B2FB8">
        <w:rPr>
          <w:rFonts w:ascii="Calibri" w:eastAsia="Times New Roman" w:hAnsi="Calibri" w:cs="Calibri"/>
          <w:sz w:val="24"/>
          <w:szCs w:val="24"/>
        </w:rPr>
        <w:t>ų</w:t>
      </w:r>
      <w:r w:rsidRPr="00EB72D2">
        <w:rPr>
          <w:rFonts w:ascii="Calibri" w:eastAsia="Times New Roman" w:hAnsi="Calibri" w:cs="Calibri"/>
          <w:sz w:val="24"/>
          <w:szCs w:val="24"/>
        </w:rPr>
        <w:t xml:space="preserve">sti </w:t>
      </w:r>
      <w:r w:rsidR="000B2FB8">
        <w:rPr>
          <w:rFonts w:ascii="Calibri" w:eastAsia="Times New Roman" w:hAnsi="Calibri" w:cs="Calibri"/>
          <w:sz w:val="24"/>
          <w:szCs w:val="24"/>
        </w:rPr>
        <w:t xml:space="preserve">įmonėms </w:t>
      </w:r>
      <w:r w:rsidRPr="00EB72D2">
        <w:rPr>
          <w:rFonts w:ascii="Calibri" w:eastAsia="Times New Roman" w:hAnsi="Calibri" w:cs="Calibri"/>
          <w:sz w:val="24"/>
          <w:szCs w:val="24"/>
        </w:rPr>
        <w:t xml:space="preserve">RTX Corporation (Kanada), Talon Precision Optics (JAV) ir „SmartShooter Ltd“ (Izraelis). Perkančioji organizacija </w:t>
      </w:r>
      <w:r w:rsidR="006112F1">
        <w:rPr>
          <w:rFonts w:ascii="Calibri" w:eastAsia="Times New Roman" w:hAnsi="Calibri" w:cs="Calibri"/>
          <w:sz w:val="24"/>
          <w:szCs w:val="24"/>
        </w:rPr>
        <w:t xml:space="preserve">pažymi, kad atsakymą į paklausimus </w:t>
      </w:r>
      <w:r w:rsidR="00DA07C6">
        <w:rPr>
          <w:rFonts w:ascii="Calibri" w:eastAsia="Times New Roman" w:hAnsi="Calibri" w:cs="Calibri"/>
          <w:sz w:val="24"/>
          <w:szCs w:val="24"/>
        </w:rPr>
        <w:t>gavo</w:t>
      </w:r>
      <w:r w:rsidRPr="00EB72D2">
        <w:rPr>
          <w:rFonts w:ascii="Calibri" w:eastAsia="Times New Roman" w:hAnsi="Calibri" w:cs="Calibri"/>
          <w:sz w:val="24"/>
          <w:szCs w:val="24"/>
        </w:rPr>
        <w:t xml:space="preserve"> tik </w:t>
      </w:r>
      <w:r w:rsidR="006112F1">
        <w:rPr>
          <w:rFonts w:ascii="Calibri" w:eastAsia="Times New Roman" w:hAnsi="Calibri" w:cs="Calibri"/>
          <w:sz w:val="24"/>
          <w:szCs w:val="24"/>
        </w:rPr>
        <w:t xml:space="preserve">iš </w:t>
      </w:r>
      <w:r w:rsidRPr="00EB72D2">
        <w:rPr>
          <w:rFonts w:ascii="Calibri" w:eastAsia="Times New Roman" w:hAnsi="Calibri" w:cs="Calibri"/>
          <w:sz w:val="24"/>
          <w:szCs w:val="24"/>
        </w:rPr>
        <w:t xml:space="preserve">vienos įmonės </w:t>
      </w:r>
      <w:r w:rsidR="00DA07C6">
        <w:rPr>
          <w:rFonts w:ascii="Calibri" w:eastAsia="Times New Roman" w:hAnsi="Calibri" w:cs="Calibri"/>
          <w:sz w:val="24"/>
          <w:szCs w:val="24"/>
        </w:rPr>
        <w:t xml:space="preserve">– </w:t>
      </w:r>
      <w:r w:rsidRPr="00EB72D2">
        <w:rPr>
          <w:rFonts w:ascii="Calibri" w:eastAsia="Times New Roman" w:hAnsi="Calibri" w:cs="Calibri"/>
          <w:sz w:val="24"/>
          <w:szCs w:val="24"/>
        </w:rPr>
        <w:t>„SmartShooter Ltd“</w:t>
      </w:r>
      <w:r w:rsidR="006112F1">
        <w:rPr>
          <w:rFonts w:ascii="Calibri" w:eastAsia="Times New Roman" w:hAnsi="Calibri" w:cs="Calibri"/>
          <w:sz w:val="24"/>
          <w:szCs w:val="24"/>
        </w:rPr>
        <w:t xml:space="preserve">. </w:t>
      </w:r>
      <w:r w:rsidR="00DA07C6">
        <w:rPr>
          <w:rFonts w:ascii="Calibri" w:eastAsia="Times New Roman" w:hAnsi="Calibri" w:cs="Calibri"/>
          <w:sz w:val="24"/>
          <w:szCs w:val="24"/>
        </w:rPr>
        <w:t>Perkančio</w:t>
      </w:r>
      <w:r w:rsidR="006112F1">
        <w:rPr>
          <w:rFonts w:ascii="Calibri" w:eastAsia="Times New Roman" w:hAnsi="Calibri" w:cs="Calibri"/>
          <w:sz w:val="24"/>
          <w:szCs w:val="24"/>
        </w:rPr>
        <w:t>ji</w:t>
      </w:r>
      <w:r w:rsidR="00DA07C6">
        <w:rPr>
          <w:rFonts w:ascii="Calibri" w:eastAsia="Times New Roman" w:hAnsi="Calibri" w:cs="Calibri"/>
          <w:sz w:val="24"/>
          <w:szCs w:val="24"/>
        </w:rPr>
        <w:t xml:space="preserve"> organizacij</w:t>
      </w:r>
      <w:r w:rsidR="006112F1">
        <w:rPr>
          <w:rFonts w:ascii="Calibri" w:eastAsia="Times New Roman" w:hAnsi="Calibri" w:cs="Calibri"/>
          <w:sz w:val="24"/>
          <w:szCs w:val="24"/>
        </w:rPr>
        <w:t>a,</w:t>
      </w:r>
      <w:r w:rsidR="00DA07C6">
        <w:rPr>
          <w:rFonts w:ascii="Calibri" w:eastAsia="Times New Roman" w:hAnsi="Calibri" w:cs="Calibri"/>
          <w:sz w:val="24"/>
          <w:szCs w:val="24"/>
        </w:rPr>
        <w:t xml:space="preserve"> </w:t>
      </w:r>
      <w:r w:rsidR="006112F1">
        <w:rPr>
          <w:rFonts w:ascii="Calibri" w:eastAsia="Times New Roman" w:hAnsi="Calibri" w:cs="Calibri"/>
          <w:sz w:val="24"/>
          <w:szCs w:val="24"/>
        </w:rPr>
        <w:t xml:space="preserve">naudojantis </w:t>
      </w:r>
      <w:r w:rsidR="006112F1" w:rsidRPr="00EB72D2">
        <w:rPr>
          <w:rFonts w:ascii="Calibri" w:eastAsia="Times New Roman" w:hAnsi="Calibri" w:cs="Calibri"/>
          <w:sz w:val="24"/>
          <w:szCs w:val="24"/>
        </w:rPr>
        <w:t>atvirų šaltinių</w:t>
      </w:r>
      <w:r w:rsidR="006112F1">
        <w:rPr>
          <w:rFonts w:ascii="Calibri" w:eastAsia="Times New Roman" w:hAnsi="Calibri" w:cs="Calibri"/>
          <w:sz w:val="24"/>
          <w:szCs w:val="24"/>
        </w:rPr>
        <w:t xml:space="preserve"> duomenimis, </w:t>
      </w:r>
      <w:r w:rsidR="00DA07C6">
        <w:rPr>
          <w:rFonts w:ascii="Calibri" w:eastAsia="Times New Roman" w:hAnsi="Calibri" w:cs="Calibri"/>
          <w:sz w:val="24"/>
          <w:szCs w:val="24"/>
        </w:rPr>
        <w:t>papildomai a</w:t>
      </w:r>
      <w:r w:rsidRPr="00EB72D2">
        <w:rPr>
          <w:rFonts w:ascii="Calibri" w:eastAsia="Times New Roman" w:hAnsi="Calibri" w:cs="Calibri"/>
          <w:sz w:val="24"/>
          <w:szCs w:val="24"/>
        </w:rPr>
        <w:t>tlik</w:t>
      </w:r>
      <w:r w:rsidR="0092144C">
        <w:rPr>
          <w:rFonts w:ascii="Calibri" w:eastAsia="Times New Roman" w:hAnsi="Calibri" w:cs="Calibri"/>
          <w:sz w:val="24"/>
          <w:szCs w:val="24"/>
        </w:rPr>
        <w:t>o</w:t>
      </w:r>
      <w:r w:rsidRPr="00EB72D2">
        <w:rPr>
          <w:rFonts w:ascii="Calibri" w:eastAsia="Times New Roman" w:hAnsi="Calibri" w:cs="Calibri"/>
          <w:sz w:val="24"/>
          <w:szCs w:val="24"/>
        </w:rPr>
        <w:t xml:space="preserve"> informacijos analiz</w:t>
      </w:r>
      <w:r w:rsidR="0092144C">
        <w:rPr>
          <w:rFonts w:ascii="Calibri" w:eastAsia="Times New Roman" w:hAnsi="Calibri" w:cs="Calibri"/>
          <w:sz w:val="24"/>
          <w:szCs w:val="24"/>
        </w:rPr>
        <w:t>ę</w:t>
      </w:r>
      <w:r w:rsidRPr="00EB72D2">
        <w:rPr>
          <w:rFonts w:ascii="Calibri" w:eastAsia="Times New Roman" w:hAnsi="Calibri" w:cs="Calibri"/>
          <w:sz w:val="24"/>
          <w:szCs w:val="24"/>
        </w:rPr>
        <w:t xml:space="preserve"> apie </w:t>
      </w:r>
      <w:r w:rsidR="00930479">
        <w:rPr>
          <w:rFonts w:ascii="Calibri" w:eastAsia="Times New Roman" w:hAnsi="Calibri" w:cs="Calibri"/>
          <w:sz w:val="24"/>
          <w:szCs w:val="24"/>
        </w:rPr>
        <w:t xml:space="preserve">rinkoje </w:t>
      </w:r>
      <w:r w:rsidR="006112F1">
        <w:rPr>
          <w:rFonts w:ascii="Calibri" w:eastAsia="Times New Roman" w:hAnsi="Calibri" w:cs="Calibri"/>
          <w:sz w:val="24"/>
          <w:szCs w:val="24"/>
        </w:rPr>
        <w:t>siūlomas</w:t>
      </w:r>
      <w:r w:rsidR="00B97D1B">
        <w:rPr>
          <w:rFonts w:ascii="Calibri" w:eastAsia="Times New Roman" w:hAnsi="Calibri" w:cs="Calibri"/>
          <w:sz w:val="24"/>
          <w:szCs w:val="24"/>
        </w:rPr>
        <w:t xml:space="preserve">, pirmiau </w:t>
      </w:r>
      <w:r w:rsidR="008B08E8">
        <w:rPr>
          <w:rFonts w:ascii="Calibri" w:eastAsia="Times New Roman" w:hAnsi="Calibri" w:cs="Calibri"/>
          <w:sz w:val="24"/>
          <w:szCs w:val="24"/>
        </w:rPr>
        <w:t xml:space="preserve">nurodytus </w:t>
      </w:r>
      <w:bookmarkStart w:id="2" w:name="_Hlk182834389"/>
      <w:r w:rsidR="008B08E8">
        <w:rPr>
          <w:rFonts w:ascii="Calibri" w:eastAsia="Times New Roman" w:hAnsi="Calibri" w:cs="Calibri"/>
          <w:sz w:val="24"/>
          <w:szCs w:val="24"/>
        </w:rPr>
        <w:t xml:space="preserve">operacinius </w:t>
      </w:r>
      <w:r w:rsidR="0092144C">
        <w:rPr>
          <w:rFonts w:ascii="Calibri" w:eastAsia="Times New Roman" w:hAnsi="Calibri" w:cs="Calibri"/>
          <w:sz w:val="24"/>
          <w:szCs w:val="24"/>
        </w:rPr>
        <w:t xml:space="preserve">ir </w:t>
      </w:r>
      <w:r w:rsidR="008B08E8">
        <w:rPr>
          <w:rFonts w:ascii="Calibri" w:eastAsia="Times New Roman" w:hAnsi="Calibri" w:cs="Calibri"/>
          <w:sz w:val="24"/>
          <w:szCs w:val="24"/>
        </w:rPr>
        <w:t xml:space="preserve">techninės specifikacijos reikalavimus </w:t>
      </w:r>
      <w:bookmarkEnd w:id="2"/>
      <w:r w:rsidR="008B08E8">
        <w:rPr>
          <w:rFonts w:ascii="Calibri" w:eastAsia="Times New Roman" w:hAnsi="Calibri" w:cs="Calibri"/>
          <w:sz w:val="24"/>
          <w:szCs w:val="24"/>
        </w:rPr>
        <w:t>at</w:t>
      </w:r>
      <w:r w:rsidR="006112F1">
        <w:rPr>
          <w:rFonts w:ascii="Calibri" w:eastAsia="Times New Roman" w:hAnsi="Calibri" w:cs="Calibri"/>
          <w:sz w:val="24"/>
          <w:szCs w:val="24"/>
        </w:rPr>
        <w:t>itinkančias</w:t>
      </w:r>
      <w:r w:rsidR="0092144C">
        <w:rPr>
          <w:rFonts w:ascii="Calibri" w:eastAsia="Times New Roman" w:hAnsi="Calibri" w:cs="Calibri"/>
          <w:sz w:val="24"/>
          <w:szCs w:val="24"/>
        </w:rPr>
        <w:t xml:space="preserve"> ITS</w:t>
      </w:r>
      <w:r w:rsidR="00417DF3">
        <w:rPr>
          <w:rFonts w:ascii="Calibri" w:eastAsia="Times New Roman" w:hAnsi="Calibri" w:cs="Calibri"/>
          <w:sz w:val="24"/>
          <w:szCs w:val="24"/>
        </w:rPr>
        <w:t xml:space="preserve">. </w:t>
      </w:r>
      <w:r w:rsidR="006112F1">
        <w:rPr>
          <w:rFonts w:ascii="Calibri" w:eastAsia="Times New Roman" w:hAnsi="Calibri" w:cs="Calibri"/>
          <w:sz w:val="24"/>
          <w:szCs w:val="24"/>
        </w:rPr>
        <w:t xml:space="preserve">Kartu su prašymu Tarnybai buvo pateikta </w:t>
      </w:r>
      <w:r w:rsidR="003372D5" w:rsidRPr="00EB72D2">
        <w:rPr>
          <w:rFonts w:ascii="Calibri" w:eastAsia="Times New Roman" w:hAnsi="Calibri" w:cs="Calibri"/>
          <w:sz w:val="24"/>
          <w:szCs w:val="24"/>
        </w:rPr>
        <w:t>ITS atitikim</w:t>
      </w:r>
      <w:r w:rsidR="003372D5">
        <w:rPr>
          <w:rFonts w:ascii="Calibri" w:eastAsia="Times New Roman" w:hAnsi="Calibri" w:cs="Calibri"/>
          <w:sz w:val="24"/>
          <w:szCs w:val="24"/>
        </w:rPr>
        <w:t>o</w:t>
      </w:r>
      <w:r w:rsidR="003372D5" w:rsidRPr="00EB72D2">
        <w:rPr>
          <w:rFonts w:ascii="Calibri" w:eastAsia="Times New Roman" w:hAnsi="Calibri" w:cs="Calibri"/>
          <w:sz w:val="24"/>
          <w:szCs w:val="24"/>
        </w:rPr>
        <w:t xml:space="preserve"> techniniams reikalavimams </w:t>
      </w:r>
      <w:r w:rsidR="003372D5">
        <w:rPr>
          <w:rFonts w:ascii="Calibri" w:eastAsia="Times New Roman" w:hAnsi="Calibri" w:cs="Calibri"/>
          <w:sz w:val="24"/>
          <w:szCs w:val="24"/>
        </w:rPr>
        <w:t>palyginam</w:t>
      </w:r>
      <w:r w:rsidR="006112F1">
        <w:rPr>
          <w:rFonts w:ascii="Calibri" w:eastAsia="Times New Roman" w:hAnsi="Calibri" w:cs="Calibri"/>
          <w:sz w:val="24"/>
          <w:szCs w:val="24"/>
        </w:rPr>
        <w:t>oji</w:t>
      </w:r>
      <w:r w:rsidR="003372D5">
        <w:rPr>
          <w:rFonts w:ascii="Calibri" w:eastAsia="Times New Roman" w:hAnsi="Calibri" w:cs="Calibri"/>
          <w:sz w:val="24"/>
          <w:szCs w:val="24"/>
        </w:rPr>
        <w:t xml:space="preserve"> lentel</w:t>
      </w:r>
      <w:r w:rsidR="006112F1">
        <w:rPr>
          <w:rFonts w:ascii="Calibri" w:eastAsia="Times New Roman" w:hAnsi="Calibri" w:cs="Calibri"/>
          <w:sz w:val="24"/>
          <w:szCs w:val="24"/>
        </w:rPr>
        <w:t>ė</w:t>
      </w:r>
      <w:r w:rsidR="003372D5">
        <w:rPr>
          <w:rFonts w:ascii="Calibri" w:eastAsia="Times New Roman" w:hAnsi="Calibri" w:cs="Calibri"/>
          <w:sz w:val="24"/>
          <w:szCs w:val="24"/>
        </w:rPr>
        <w:t xml:space="preserve">, iš kurios matyti, kad </w:t>
      </w:r>
      <w:bookmarkStart w:id="3" w:name="_Hlk182834858"/>
      <w:r w:rsidR="006112F1" w:rsidRPr="006112F1">
        <w:rPr>
          <w:rFonts w:ascii="Calibri" w:eastAsia="Times New Roman" w:hAnsi="Calibri" w:cs="Calibri"/>
          <w:sz w:val="24"/>
          <w:szCs w:val="24"/>
        </w:rPr>
        <w:t xml:space="preserve">operacinius ir techninės specifikacijos reikalavimus </w:t>
      </w:r>
      <w:bookmarkEnd w:id="3"/>
      <w:r w:rsidR="009F392F">
        <w:rPr>
          <w:rFonts w:ascii="Calibri" w:eastAsia="Times New Roman" w:hAnsi="Calibri" w:cs="Calibri"/>
          <w:sz w:val="24"/>
          <w:szCs w:val="24"/>
        </w:rPr>
        <w:t xml:space="preserve">atitinka </w:t>
      </w:r>
      <w:r w:rsidR="00C926A8">
        <w:rPr>
          <w:rFonts w:ascii="Calibri" w:eastAsia="Times New Roman" w:hAnsi="Calibri" w:cs="Calibri"/>
          <w:sz w:val="24"/>
          <w:szCs w:val="24"/>
        </w:rPr>
        <w:t>g</w:t>
      </w:r>
      <w:r w:rsidR="009F392F">
        <w:rPr>
          <w:rFonts w:ascii="Calibri" w:eastAsia="Times New Roman" w:hAnsi="Calibri" w:cs="Calibri"/>
          <w:sz w:val="24"/>
          <w:szCs w:val="24"/>
        </w:rPr>
        <w:t xml:space="preserve">amintojo „SmartShooter Ltd“ </w:t>
      </w:r>
      <w:r w:rsidR="00C926A8">
        <w:rPr>
          <w:rFonts w:ascii="Calibri" w:eastAsia="Times New Roman" w:hAnsi="Calibri" w:cs="Calibri"/>
          <w:sz w:val="24"/>
          <w:szCs w:val="24"/>
        </w:rPr>
        <w:t>produktas</w:t>
      </w:r>
      <w:r w:rsidR="009F392F">
        <w:rPr>
          <w:rFonts w:ascii="Calibri" w:eastAsia="Times New Roman" w:hAnsi="Calibri" w:cs="Calibri"/>
          <w:sz w:val="24"/>
          <w:szCs w:val="24"/>
        </w:rPr>
        <w:t xml:space="preserve"> Smartshooter </w:t>
      </w:r>
      <w:r w:rsidR="00BD59CC">
        <w:rPr>
          <w:rFonts w:ascii="Calibri" w:eastAsia="Times New Roman" w:hAnsi="Calibri" w:cs="Calibri"/>
          <w:sz w:val="24"/>
          <w:szCs w:val="24"/>
        </w:rPr>
        <w:t>SMASH 3000</w:t>
      </w:r>
      <w:r w:rsidR="00F84498">
        <w:rPr>
          <w:rFonts w:ascii="Calibri" w:eastAsia="Times New Roman" w:hAnsi="Calibri" w:cs="Calibri"/>
          <w:sz w:val="24"/>
          <w:szCs w:val="24"/>
        </w:rPr>
        <w:t>. P</w:t>
      </w:r>
      <w:r w:rsidR="00B306A6" w:rsidRPr="00B306A6">
        <w:rPr>
          <w:rFonts w:ascii="Calibri" w:eastAsia="Times New Roman" w:hAnsi="Calibri" w:cs="Calibri"/>
          <w:sz w:val="24"/>
          <w:szCs w:val="24"/>
        </w:rPr>
        <w:t>r</w:t>
      </w:r>
      <w:r w:rsidR="006112F1">
        <w:rPr>
          <w:rFonts w:ascii="Calibri" w:eastAsia="Times New Roman" w:hAnsi="Calibri" w:cs="Calibri"/>
          <w:sz w:val="24"/>
          <w:szCs w:val="24"/>
        </w:rPr>
        <w:t>ašyme pažymima, kad dėl pr</w:t>
      </w:r>
      <w:r w:rsidR="00B306A6" w:rsidRPr="00B306A6">
        <w:rPr>
          <w:rFonts w:ascii="Calibri" w:eastAsia="Times New Roman" w:hAnsi="Calibri" w:cs="Calibri"/>
          <w:sz w:val="24"/>
          <w:szCs w:val="24"/>
        </w:rPr>
        <w:t xml:space="preserve">ograminės įrangos tobulinimo bei </w:t>
      </w:r>
      <w:r w:rsidR="00FE1D91">
        <w:rPr>
          <w:rFonts w:ascii="Calibri" w:eastAsia="Times New Roman" w:hAnsi="Calibri" w:cs="Calibri"/>
          <w:sz w:val="24"/>
          <w:szCs w:val="24"/>
        </w:rPr>
        <w:t xml:space="preserve">dėl </w:t>
      </w:r>
      <w:r w:rsidR="00B306A6" w:rsidRPr="00B306A6">
        <w:rPr>
          <w:rFonts w:ascii="Calibri" w:eastAsia="Times New Roman" w:hAnsi="Calibri" w:cs="Calibri"/>
          <w:sz w:val="24"/>
          <w:szCs w:val="24"/>
        </w:rPr>
        <w:t>naudoja</w:t>
      </w:r>
      <w:r w:rsidR="00FE1D91">
        <w:rPr>
          <w:rFonts w:ascii="Calibri" w:eastAsia="Times New Roman" w:hAnsi="Calibri" w:cs="Calibri"/>
          <w:sz w:val="24"/>
          <w:szCs w:val="24"/>
        </w:rPr>
        <w:t xml:space="preserve">mų </w:t>
      </w:r>
      <w:r w:rsidR="00EB71C3">
        <w:rPr>
          <w:rFonts w:ascii="Calibri" w:eastAsia="Times New Roman" w:hAnsi="Calibri" w:cs="Calibri"/>
          <w:sz w:val="24"/>
          <w:szCs w:val="24"/>
        </w:rPr>
        <w:t>„</w:t>
      </w:r>
      <w:r w:rsidR="00B306A6" w:rsidRPr="00B306A6">
        <w:rPr>
          <w:rFonts w:ascii="Calibri" w:eastAsia="Times New Roman" w:hAnsi="Calibri" w:cs="Calibri"/>
          <w:sz w:val="24"/>
          <w:szCs w:val="24"/>
        </w:rPr>
        <w:t>Smart Shooter“ taikinių aptikimo ir taikymosi algoritm</w:t>
      </w:r>
      <w:r w:rsidR="00EB71C3">
        <w:rPr>
          <w:rFonts w:ascii="Calibri" w:eastAsia="Times New Roman" w:hAnsi="Calibri" w:cs="Calibri"/>
          <w:sz w:val="24"/>
          <w:szCs w:val="24"/>
        </w:rPr>
        <w:t>ų</w:t>
      </w:r>
      <w:r w:rsidR="00B306A6" w:rsidRPr="00B306A6">
        <w:rPr>
          <w:rFonts w:ascii="Calibri" w:eastAsia="Times New Roman" w:hAnsi="Calibri" w:cs="Calibri"/>
          <w:sz w:val="24"/>
          <w:szCs w:val="24"/>
        </w:rPr>
        <w:t xml:space="preserve">, </w:t>
      </w:r>
      <w:bookmarkStart w:id="4" w:name="_Hlk182834970"/>
      <w:r w:rsidR="00B306A6" w:rsidRPr="00B306A6">
        <w:rPr>
          <w:rFonts w:ascii="Calibri" w:eastAsia="Times New Roman" w:hAnsi="Calibri" w:cs="Calibri"/>
          <w:sz w:val="24"/>
          <w:szCs w:val="24"/>
        </w:rPr>
        <w:t>S</w:t>
      </w:r>
      <w:r w:rsidR="00874CA8">
        <w:rPr>
          <w:rFonts w:ascii="Calibri" w:eastAsia="Times New Roman" w:hAnsi="Calibri" w:cs="Calibri"/>
          <w:sz w:val="24"/>
          <w:szCs w:val="24"/>
        </w:rPr>
        <w:t>martshooter S</w:t>
      </w:r>
      <w:r w:rsidR="00B306A6" w:rsidRPr="00B306A6">
        <w:rPr>
          <w:rFonts w:ascii="Calibri" w:eastAsia="Times New Roman" w:hAnsi="Calibri" w:cs="Calibri"/>
          <w:sz w:val="24"/>
          <w:szCs w:val="24"/>
        </w:rPr>
        <w:t xml:space="preserve">MASH 3000 šiuo metu yra vienintelė </w:t>
      </w:r>
      <w:r w:rsidR="006112F1">
        <w:rPr>
          <w:rFonts w:ascii="Calibri" w:eastAsia="Times New Roman" w:hAnsi="Calibri" w:cs="Calibri"/>
          <w:sz w:val="24"/>
          <w:szCs w:val="24"/>
        </w:rPr>
        <w:t xml:space="preserve">rinkoje siūloma </w:t>
      </w:r>
      <w:r w:rsidR="00B306A6" w:rsidRPr="00B306A6">
        <w:rPr>
          <w:rFonts w:ascii="Calibri" w:eastAsia="Times New Roman" w:hAnsi="Calibri" w:cs="Calibri"/>
          <w:sz w:val="24"/>
          <w:szCs w:val="24"/>
        </w:rPr>
        <w:t>sistema</w:t>
      </w:r>
      <w:r w:rsidR="00EB71C3">
        <w:rPr>
          <w:rFonts w:ascii="Calibri" w:eastAsia="Times New Roman" w:hAnsi="Calibri" w:cs="Calibri"/>
          <w:sz w:val="24"/>
          <w:szCs w:val="24"/>
        </w:rPr>
        <w:t>,</w:t>
      </w:r>
      <w:r w:rsidR="00B306A6" w:rsidRPr="00B306A6">
        <w:rPr>
          <w:rFonts w:ascii="Calibri" w:eastAsia="Times New Roman" w:hAnsi="Calibri" w:cs="Calibri"/>
          <w:sz w:val="24"/>
          <w:szCs w:val="24"/>
        </w:rPr>
        <w:t xml:space="preserve"> gebanti užfiksuoti ir sekti bepiločius orlaivius bei leidžianti šauliui atlikti tikslų šūvį.</w:t>
      </w:r>
      <w:bookmarkEnd w:id="4"/>
    </w:p>
    <w:p w14:paraId="61E7EB4D" w14:textId="1A437F0D" w:rsidR="002C6043" w:rsidRDefault="00A334E4" w:rsidP="009D21FC">
      <w:pPr>
        <w:tabs>
          <w:tab w:val="left" w:pos="567"/>
        </w:tabs>
        <w:spacing w:after="0"/>
        <w:rPr>
          <w:rFonts w:ascii="Calibri" w:eastAsia="Times New Roman" w:hAnsi="Calibri" w:cs="Calibri"/>
          <w:sz w:val="24"/>
          <w:szCs w:val="24"/>
        </w:rPr>
      </w:pPr>
      <w:r w:rsidRPr="002C6043">
        <w:rPr>
          <w:rFonts w:ascii="Calibri" w:eastAsia="Times New Roman" w:hAnsi="Calibri" w:cs="Calibri"/>
          <w:sz w:val="24"/>
          <w:szCs w:val="24"/>
        </w:rPr>
        <w:lastRenderedPageBreak/>
        <w:t xml:space="preserve">Perkančiosios organizacijos vertinimu, </w:t>
      </w:r>
      <w:r w:rsidR="00197EA4" w:rsidRPr="002C6043">
        <w:rPr>
          <w:rFonts w:ascii="Calibri" w:eastAsia="Times New Roman" w:hAnsi="Calibri" w:cs="Calibri"/>
          <w:sz w:val="24"/>
          <w:szCs w:val="24"/>
        </w:rPr>
        <w:t>pirmiau</w:t>
      </w:r>
      <w:r w:rsidRPr="002C6043">
        <w:rPr>
          <w:rFonts w:ascii="Calibri" w:eastAsia="Times New Roman" w:hAnsi="Calibri" w:cs="Calibri"/>
          <w:sz w:val="24"/>
          <w:szCs w:val="24"/>
        </w:rPr>
        <w:t xml:space="preserve"> nurodyt</w:t>
      </w:r>
      <w:r w:rsidR="006112F1">
        <w:rPr>
          <w:rFonts w:ascii="Calibri" w:eastAsia="Times New Roman" w:hAnsi="Calibri" w:cs="Calibri"/>
          <w:sz w:val="24"/>
          <w:szCs w:val="24"/>
        </w:rPr>
        <w:t>i argumentai pagrindžia b</w:t>
      </w:r>
      <w:r w:rsidR="00B43623">
        <w:rPr>
          <w:rFonts w:ascii="Calibri" w:eastAsia="Times New Roman" w:hAnsi="Calibri" w:cs="Calibri"/>
          <w:sz w:val="24"/>
          <w:szCs w:val="24"/>
        </w:rPr>
        <w:t>e</w:t>
      </w:r>
      <w:r w:rsidR="006112F1">
        <w:rPr>
          <w:rFonts w:ascii="Calibri" w:eastAsia="Times New Roman" w:hAnsi="Calibri" w:cs="Calibri"/>
          <w:sz w:val="24"/>
          <w:szCs w:val="24"/>
        </w:rPr>
        <w:t>i</w:t>
      </w:r>
      <w:r w:rsidRPr="002C6043">
        <w:rPr>
          <w:rFonts w:ascii="Calibri" w:eastAsia="Times New Roman" w:hAnsi="Calibri" w:cs="Calibri"/>
          <w:sz w:val="24"/>
          <w:szCs w:val="24"/>
        </w:rPr>
        <w:t xml:space="preserve"> įrodo, kad </w:t>
      </w:r>
      <w:r w:rsidR="00FA09C4">
        <w:rPr>
          <w:rFonts w:ascii="Calibri" w:eastAsia="Times New Roman" w:hAnsi="Calibri" w:cs="Calibri"/>
          <w:sz w:val="24"/>
          <w:szCs w:val="24"/>
        </w:rPr>
        <w:t xml:space="preserve">nagrinėjamu </w:t>
      </w:r>
      <w:r w:rsidR="00F14B37">
        <w:rPr>
          <w:rFonts w:ascii="Calibri" w:eastAsia="Times New Roman" w:hAnsi="Calibri" w:cs="Calibri"/>
          <w:sz w:val="24"/>
          <w:szCs w:val="24"/>
        </w:rPr>
        <w:t>atveju egzistuoja aplinkybės</w:t>
      </w:r>
      <w:r w:rsidR="007B5FC5">
        <w:rPr>
          <w:rFonts w:ascii="Calibri" w:eastAsia="Times New Roman" w:hAnsi="Calibri" w:cs="Calibri"/>
          <w:sz w:val="24"/>
          <w:szCs w:val="24"/>
        </w:rPr>
        <w:t>,</w:t>
      </w:r>
      <w:r w:rsidR="00F14B37">
        <w:rPr>
          <w:rFonts w:ascii="Calibri" w:eastAsia="Times New Roman" w:hAnsi="Calibri" w:cs="Calibri"/>
          <w:sz w:val="24"/>
          <w:szCs w:val="24"/>
        </w:rPr>
        <w:t xml:space="preserve"> dėl ko </w:t>
      </w:r>
      <w:r w:rsidR="006112F1">
        <w:rPr>
          <w:rFonts w:ascii="Calibri" w:eastAsia="Times New Roman" w:hAnsi="Calibri" w:cs="Calibri"/>
          <w:sz w:val="24"/>
          <w:szCs w:val="24"/>
        </w:rPr>
        <w:t xml:space="preserve">šiuo atveju </w:t>
      </w:r>
      <w:r w:rsidR="005F557A">
        <w:rPr>
          <w:rFonts w:ascii="Calibri" w:eastAsia="Times New Roman" w:hAnsi="Calibri" w:cs="Calibri"/>
          <w:sz w:val="24"/>
          <w:szCs w:val="24"/>
        </w:rPr>
        <w:t xml:space="preserve">būtina įsigyti būtent </w:t>
      </w:r>
      <w:r w:rsidR="000761A7">
        <w:rPr>
          <w:rFonts w:ascii="Calibri" w:eastAsia="Times New Roman" w:hAnsi="Calibri" w:cs="Calibri"/>
          <w:sz w:val="24"/>
          <w:szCs w:val="24"/>
        </w:rPr>
        <w:t xml:space="preserve">ITS </w:t>
      </w:r>
      <w:r w:rsidR="00B17332">
        <w:rPr>
          <w:rFonts w:ascii="Calibri" w:eastAsia="Times New Roman" w:hAnsi="Calibri" w:cs="Calibri"/>
          <w:sz w:val="24"/>
          <w:szCs w:val="24"/>
        </w:rPr>
        <w:t xml:space="preserve">Smartshooter </w:t>
      </w:r>
      <w:r w:rsidR="00267FDE">
        <w:rPr>
          <w:rFonts w:ascii="Calibri" w:eastAsia="Times New Roman" w:hAnsi="Calibri" w:cs="Calibri"/>
          <w:sz w:val="24"/>
          <w:szCs w:val="24"/>
        </w:rPr>
        <w:t>SMASH 3000</w:t>
      </w:r>
      <w:r w:rsidR="005F557A">
        <w:rPr>
          <w:rFonts w:ascii="Calibri" w:eastAsia="Times New Roman" w:hAnsi="Calibri" w:cs="Calibri"/>
          <w:sz w:val="24"/>
          <w:szCs w:val="24"/>
        </w:rPr>
        <w:t xml:space="preserve">, o ją pateikti gali tik šios sistemos </w:t>
      </w:r>
      <w:r w:rsidR="00C14139" w:rsidRPr="002C6043">
        <w:rPr>
          <w:rFonts w:ascii="Calibri" w:eastAsia="Times New Roman" w:hAnsi="Calibri" w:cs="Calibri"/>
          <w:sz w:val="24"/>
          <w:szCs w:val="24"/>
        </w:rPr>
        <w:t>gaminto</w:t>
      </w:r>
      <w:r w:rsidR="001901FE">
        <w:rPr>
          <w:rFonts w:ascii="Calibri" w:eastAsia="Times New Roman" w:hAnsi="Calibri" w:cs="Calibri"/>
          <w:sz w:val="24"/>
          <w:szCs w:val="24"/>
        </w:rPr>
        <w:t>j</w:t>
      </w:r>
      <w:r w:rsidR="005F557A">
        <w:rPr>
          <w:rFonts w:ascii="Calibri" w:eastAsia="Times New Roman" w:hAnsi="Calibri" w:cs="Calibri"/>
          <w:sz w:val="24"/>
          <w:szCs w:val="24"/>
        </w:rPr>
        <w:t>as</w:t>
      </w:r>
      <w:r w:rsidR="0003216E" w:rsidRPr="002C6043">
        <w:rPr>
          <w:rFonts w:ascii="Calibri" w:eastAsia="Times New Roman" w:hAnsi="Calibri" w:cs="Calibri"/>
          <w:sz w:val="24"/>
          <w:szCs w:val="24"/>
        </w:rPr>
        <w:t xml:space="preserve"> – </w:t>
      </w:r>
      <w:r w:rsidR="005F557A">
        <w:rPr>
          <w:rFonts w:ascii="Calibri" w:eastAsia="Times New Roman" w:hAnsi="Calibri" w:cs="Calibri"/>
          <w:sz w:val="24"/>
          <w:szCs w:val="24"/>
        </w:rPr>
        <w:t xml:space="preserve">įmonė </w:t>
      </w:r>
      <w:r w:rsidR="001901FE">
        <w:rPr>
          <w:rFonts w:ascii="Calibri" w:eastAsia="Times New Roman" w:hAnsi="Calibri" w:cs="Calibri"/>
          <w:sz w:val="24"/>
          <w:szCs w:val="24"/>
        </w:rPr>
        <w:t>„SmartShooter Ltd“</w:t>
      </w:r>
      <w:r w:rsidR="004A28FC" w:rsidRPr="002C6043">
        <w:rPr>
          <w:rFonts w:ascii="Calibri" w:eastAsia="Times New Roman" w:hAnsi="Calibri" w:cs="Calibri"/>
          <w:sz w:val="24"/>
          <w:szCs w:val="24"/>
        </w:rPr>
        <w:t xml:space="preserve">. Atsižvelgiant į tai, </w:t>
      </w:r>
      <w:r w:rsidR="000C1C1A" w:rsidRPr="002C6043">
        <w:rPr>
          <w:rFonts w:ascii="Calibri" w:eastAsia="Times New Roman" w:hAnsi="Calibri" w:cs="Calibri"/>
          <w:sz w:val="24"/>
          <w:szCs w:val="24"/>
        </w:rPr>
        <w:t>Perkančioji organizacija priėmė sprendimą Pirkimą vykdyti neskelbiamų derybų būdu</w:t>
      </w:r>
      <w:r w:rsidR="00C065E1" w:rsidRPr="002C6043">
        <w:rPr>
          <w:rFonts w:ascii="Calibri" w:eastAsia="Times New Roman" w:hAnsi="Calibri" w:cs="Calibri"/>
          <w:sz w:val="24"/>
          <w:szCs w:val="24"/>
        </w:rPr>
        <w:t xml:space="preserve">, vadovaudamasi Įstatymo 19 straipsnio 4 dalies 5 punktu, ir kreiptis </w:t>
      </w:r>
      <w:r w:rsidR="002C6043" w:rsidRPr="002C6043">
        <w:rPr>
          <w:rFonts w:ascii="Calibri" w:eastAsia="Times New Roman" w:hAnsi="Calibri" w:cs="Calibri"/>
          <w:sz w:val="24"/>
          <w:szCs w:val="24"/>
        </w:rPr>
        <w:t xml:space="preserve">į Tarnybą sutikimo </w:t>
      </w:r>
      <w:r w:rsidR="000C1C1A" w:rsidRPr="002C6043">
        <w:rPr>
          <w:rFonts w:ascii="Calibri" w:eastAsia="Times New Roman" w:hAnsi="Calibri" w:cs="Calibri"/>
          <w:sz w:val="24"/>
          <w:szCs w:val="24"/>
        </w:rPr>
        <w:t>dėl tokio pirkimo būdo pasirinkimo</w:t>
      </w:r>
      <w:r w:rsidR="000C1C1A" w:rsidRPr="002C6043">
        <w:rPr>
          <w:rStyle w:val="FootnoteReference"/>
          <w:rFonts w:ascii="Calibri" w:eastAsia="Times New Roman" w:hAnsi="Calibri" w:cs="Calibri"/>
          <w:sz w:val="24"/>
          <w:szCs w:val="24"/>
        </w:rPr>
        <w:footnoteReference w:id="4"/>
      </w:r>
      <w:r w:rsidR="000C1C1A" w:rsidRPr="002C6043">
        <w:rPr>
          <w:rFonts w:ascii="Calibri" w:eastAsia="Times New Roman" w:hAnsi="Calibri" w:cs="Calibri"/>
          <w:sz w:val="24"/>
          <w:szCs w:val="24"/>
        </w:rPr>
        <w:t>.</w:t>
      </w:r>
      <w:r w:rsidR="00360365">
        <w:rPr>
          <w:rFonts w:ascii="Calibri" w:eastAsia="Times New Roman" w:hAnsi="Calibri" w:cs="Calibri"/>
          <w:sz w:val="24"/>
          <w:szCs w:val="24"/>
        </w:rPr>
        <w:t xml:space="preserve"> </w:t>
      </w:r>
      <w:r w:rsidR="00C41592" w:rsidRPr="00C41592">
        <w:rPr>
          <w:rFonts w:ascii="Calibri" w:eastAsia="Times New Roman" w:hAnsi="Calibri" w:cs="Calibri"/>
          <w:sz w:val="24"/>
          <w:szCs w:val="24"/>
        </w:rPr>
        <w:t xml:space="preserve">Numatoma </w:t>
      </w:r>
      <w:r w:rsidR="00360365">
        <w:rPr>
          <w:rFonts w:ascii="Calibri" w:eastAsia="Times New Roman" w:hAnsi="Calibri" w:cs="Calibri"/>
          <w:sz w:val="24"/>
          <w:szCs w:val="24"/>
        </w:rPr>
        <w:t>P</w:t>
      </w:r>
      <w:r w:rsidR="00C41592" w:rsidRPr="00C41592">
        <w:rPr>
          <w:rFonts w:ascii="Calibri" w:eastAsia="Times New Roman" w:hAnsi="Calibri" w:cs="Calibri"/>
          <w:sz w:val="24"/>
          <w:szCs w:val="24"/>
        </w:rPr>
        <w:t xml:space="preserve">irkimo vertė – apie 1,5 mln. Eur be PVM. Planuojama įsigyti iki 80 vnt. </w:t>
      </w:r>
      <w:r w:rsidR="00634DA6">
        <w:rPr>
          <w:rFonts w:ascii="Calibri" w:eastAsia="Times New Roman" w:hAnsi="Calibri" w:cs="Calibri"/>
          <w:sz w:val="24"/>
          <w:szCs w:val="24"/>
        </w:rPr>
        <w:t xml:space="preserve">ITS </w:t>
      </w:r>
      <w:r w:rsidR="00B17332">
        <w:rPr>
          <w:rFonts w:ascii="Calibri" w:eastAsia="Times New Roman" w:hAnsi="Calibri" w:cs="Calibri"/>
          <w:sz w:val="24"/>
          <w:szCs w:val="24"/>
        </w:rPr>
        <w:t xml:space="preserve">Smartshooter </w:t>
      </w:r>
      <w:r w:rsidR="00C41592" w:rsidRPr="00C41592">
        <w:rPr>
          <w:rFonts w:ascii="Calibri" w:eastAsia="Times New Roman" w:hAnsi="Calibri" w:cs="Calibri"/>
          <w:sz w:val="24"/>
          <w:szCs w:val="24"/>
        </w:rPr>
        <w:t>SMASH 3000.</w:t>
      </w:r>
    </w:p>
    <w:p w14:paraId="3CA60D1B" w14:textId="77777777" w:rsidR="002C6043" w:rsidRDefault="002C6043" w:rsidP="009D21FC">
      <w:pPr>
        <w:tabs>
          <w:tab w:val="left" w:pos="567"/>
        </w:tabs>
        <w:spacing w:after="0"/>
        <w:rPr>
          <w:rFonts w:ascii="Calibri" w:eastAsia="Times New Roman" w:hAnsi="Calibri" w:cs="Calibri"/>
          <w:sz w:val="24"/>
          <w:szCs w:val="24"/>
        </w:rPr>
      </w:pPr>
      <w:r w:rsidRPr="007C4620">
        <w:rPr>
          <w:rFonts w:ascii="Calibri" w:eastAsia="Times New Roman" w:hAnsi="Calibri" w:cs="Calibri"/>
          <w:sz w:val="24"/>
          <w:szCs w:val="24"/>
        </w:rPr>
        <w:t>Įstatymo 19 straipsnio 4 dalies 5 punktas nustato, jog prekių, paslaugų ir darbų pirkimas neskelbiamų derybų būdu galimas,</w:t>
      </w:r>
      <w:r>
        <w:rPr>
          <w:rFonts w:ascii="Calibri" w:eastAsia="Times New Roman" w:hAnsi="Calibri" w:cs="Calibri"/>
          <w:sz w:val="24"/>
          <w:szCs w:val="24"/>
        </w:rPr>
        <w:t xml:space="preserve"> „</w:t>
      </w:r>
      <w:r w:rsidRPr="007C4620">
        <w:rPr>
          <w:rFonts w:ascii="Calibri" w:eastAsia="Times New Roman" w:hAnsi="Calibri" w:cs="Calibri"/>
          <w:sz w:val="24"/>
          <w:szCs w:val="24"/>
        </w:rPr>
        <w:t xml:space="preserve">&lt;…&gt; jeigu dėl techninių priežasčių arba dėl priežasčių, susijusių su išimtinių teisių apsauga, pirkimo sutartis gali būti sudaroma tik su konkrečiu tiekėju.” </w:t>
      </w:r>
    </w:p>
    <w:p w14:paraId="2685FCA0" w14:textId="499E32E3" w:rsidR="00BC2281" w:rsidRDefault="00FA1C3E" w:rsidP="009D21FC">
      <w:pPr>
        <w:tabs>
          <w:tab w:val="left" w:pos="567"/>
        </w:tabs>
        <w:spacing w:after="0"/>
        <w:rPr>
          <w:rFonts w:ascii="Calibri" w:eastAsia="Times New Roman" w:hAnsi="Calibri" w:cs="Calibri"/>
          <w:sz w:val="24"/>
          <w:szCs w:val="24"/>
        </w:rPr>
      </w:pPr>
      <w:r w:rsidRPr="00FA1C3E">
        <w:rPr>
          <w:rFonts w:ascii="Calibri" w:eastAsia="Times New Roman" w:hAnsi="Calibri" w:cs="Calibri"/>
          <w:sz w:val="24"/>
          <w:szCs w:val="24"/>
        </w:rPr>
        <w:t xml:space="preserve">Įvertinus </w:t>
      </w:r>
      <w:r w:rsidR="00F83738">
        <w:rPr>
          <w:rFonts w:ascii="Calibri" w:eastAsia="Times New Roman" w:hAnsi="Calibri" w:cs="Calibri"/>
          <w:sz w:val="24"/>
          <w:szCs w:val="24"/>
        </w:rPr>
        <w:t>Perkančiosios organizacijos pateiktus dokumentus bei paaiškinimus, nustatyta</w:t>
      </w:r>
      <w:r w:rsidRPr="00FA1C3E">
        <w:rPr>
          <w:rFonts w:ascii="Calibri" w:eastAsia="Times New Roman" w:hAnsi="Calibri" w:cs="Calibri"/>
          <w:sz w:val="24"/>
          <w:szCs w:val="24"/>
        </w:rPr>
        <w:t xml:space="preserve"> </w:t>
      </w:r>
      <w:r w:rsidR="002B2657">
        <w:rPr>
          <w:rFonts w:ascii="Calibri" w:eastAsia="Times New Roman" w:hAnsi="Calibri" w:cs="Calibri"/>
          <w:sz w:val="24"/>
          <w:szCs w:val="24"/>
        </w:rPr>
        <w:t xml:space="preserve">kad </w:t>
      </w:r>
      <w:r w:rsidR="005F557A">
        <w:rPr>
          <w:rFonts w:ascii="Calibri" w:eastAsia="Times New Roman" w:hAnsi="Calibri" w:cs="Calibri"/>
          <w:sz w:val="24"/>
          <w:szCs w:val="24"/>
        </w:rPr>
        <w:t xml:space="preserve">šiuo </w:t>
      </w:r>
      <w:r w:rsidR="00F83738">
        <w:rPr>
          <w:rFonts w:ascii="Calibri" w:eastAsia="Times New Roman" w:hAnsi="Calibri" w:cs="Calibri"/>
          <w:sz w:val="24"/>
          <w:szCs w:val="24"/>
        </w:rPr>
        <w:t>Pirkim</w:t>
      </w:r>
      <w:r w:rsidR="002F1B9F">
        <w:rPr>
          <w:rFonts w:ascii="Calibri" w:eastAsia="Times New Roman" w:hAnsi="Calibri" w:cs="Calibri"/>
          <w:sz w:val="24"/>
          <w:szCs w:val="24"/>
        </w:rPr>
        <w:t xml:space="preserve">u </w:t>
      </w:r>
      <w:r w:rsidR="00F83738">
        <w:rPr>
          <w:rFonts w:ascii="Calibri" w:eastAsia="Times New Roman" w:hAnsi="Calibri" w:cs="Calibri"/>
          <w:sz w:val="24"/>
          <w:szCs w:val="24"/>
        </w:rPr>
        <w:t>siekiam</w:t>
      </w:r>
      <w:r w:rsidR="005F557A">
        <w:rPr>
          <w:rFonts w:ascii="Calibri" w:eastAsia="Times New Roman" w:hAnsi="Calibri" w:cs="Calibri"/>
          <w:sz w:val="24"/>
          <w:szCs w:val="24"/>
        </w:rPr>
        <w:t>a</w:t>
      </w:r>
      <w:r w:rsidR="00F83738">
        <w:rPr>
          <w:rFonts w:ascii="Calibri" w:eastAsia="Times New Roman" w:hAnsi="Calibri" w:cs="Calibri"/>
          <w:sz w:val="24"/>
          <w:szCs w:val="24"/>
        </w:rPr>
        <w:t xml:space="preserve"> įsigyti </w:t>
      </w:r>
      <w:r w:rsidR="002F1B9F">
        <w:rPr>
          <w:rFonts w:ascii="Calibri" w:eastAsia="Times New Roman" w:hAnsi="Calibri" w:cs="Calibri"/>
          <w:sz w:val="24"/>
          <w:szCs w:val="24"/>
        </w:rPr>
        <w:t xml:space="preserve">ITS </w:t>
      </w:r>
      <w:r w:rsidR="007C1676">
        <w:rPr>
          <w:rFonts w:ascii="Calibri" w:eastAsia="Times New Roman" w:hAnsi="Calibri" w:cs="Calibri"/>
          <w:sz w:val="24"/>
          <w:szCs w:val="24"/>
        </w:rPr>
        <w:t xml:space="preserve">Smartshooter </w:t>
      </w:r>
      <w:r w:rsidR="002F1B9F">
        <w:rPr>
          <w:rFonts w:ascii="Calibri" w:eastAsia="Times New Roman" w:hAnsi="Calibri" w:cs="Calibri"/>
          <w:sz w:val="24"/>
          <w:szCs w:val="24"/>
        </w:rPr>
        <w:t>SMASH 3000</w:t>
      </w:r>
      <w:r w:rsidR="005F557A">
        <w:rPr>
          <w:rFonts w:ascii="Calibri" w:eastAsia="Times New Roman" w:hAnsi="Calibri" w:cs="Calibri"/>
          <w:sz w:val="24"/>
          <w:szCs w:val="24"/>
        </w:rPr>
        <w:t xml:space="preserve"> pilnai atitinka LK nustatytus </w:t>
      </w:r>
      <w:r w:rsidR="005F557A" w:rsidRPr="005F557A">
        <w:rPr>
          <w:rFonts w:ascii="Calibri" w:eastAsia="Times New Roman" w:hAnsi="Calibri" w:cs="Calibri"/>
          <w:sz w:val="24"/>
          <w:szCs w:val="24"/>
        </w:rPr>
        <w:t>operacinius ir techninės specifikacijos reikalavimus</w:t>
      </w:r>
      <w:r w:rsidR="008D57AB">
        <w:rPr>
          <w:rFonts w:ascii="Calibri" w:eastAsia="Times New Roman" w:hAnsi="Calibri" w:cs="Calibri"/>
          <w:sz w:val="24"/>
          <w:szCs w:val="24"/>
        </w:rPr>
        <w:t xml:space="preserve">, </w:t>
      </w:r>
      <w:r w:rsidR="005F557A">
        <w:rPr>
          <w:rFonts w:ascii="Calibri" w:eastAsia="Times New Roman" w:hAnsi="Calibri" w:cs="Calibri"/>
          <w:sz w:val="24"/>
          <w:szCs w:val="24"/>
        </w:rPr>
        <w:t xml:space="preserve">kadangi ši sistema </w:t>
      </w:r>
      <w:r w:rsidR="005F557A" w:rsidRPr="005F557A">
        <w:rPr>
          <w:rFonts w:ascii="Calibri" w:eastAsia="Times New Roman" w:hAnsi="Calibri" w:cs="Calibri"/>
          <w:sz w:val="24"/>
          <w:szCs w:val="24"/>
        </w:rPr>
        <w:t xml:space="preserve">šiuo metu yra vienintelė rinkoje siūloma sistema, gebanti užfiksuoti </w:t>
      </w:r>
      <w:r w:rsidR="005F557A">
        <w:rPr>
          <w:rFonts w:ascii="Calibri" w:eastAsia="Times New Roman" w:hAnsi="Calibri" w:cs="Calibri"/>
          <w:sz w:val="24"/>
          <w:szCs w:val="24"/>
        </w:rPr>
        <w:t xml:space="preserve">bei </w:t>
      </w:r>
      <w:r w:rsidR="005F557A" w:rsidRPr="005F557A">
        <w:rPr>
          <w:rFonts w:ascii="Calibri" w:eastAsia="Times New Roman" w:hAnsi="Calibri" w:cs="Calibri"/>
          <w:sz w:val="24"/>
          <w:szCs w:val="24"/>
        </w:rPr>
        <w:t xml:space="preserve">sekti bepiločius orlaivius </w:t>
      </w:r>
      <w:r w:rsidR="005F557A">
        <w:rPr>
          <w:rFonts w:ascii="Calibri" w:eastAsia="Times New Roman" w:hAnsi="Calibri" w:cs="Calibri"/>
          <w:sz w:val="24"/>
          <w:szCs w:val="24"/>
        </w:rPr>
        <w:t>ir</w:t>
      </w:r>
      <w:r w:rsidR="005F557A" w:rsidRPr="005F557A">
        <w:rPr>
          <w:rFonts w:ascii="Calibri" w:eastAsia="Times New Roman" w:hAnsi="Calibri" w:cs="Calibri"/>
          <w:sz w:val="24"/>
          <w:szCs w:val="24"/>
        </w:rPr>
        <w:t xml:space="preserve"> leidžianti šauliui atlikti tikslų šūvį.</w:t>
      </w:r>
      <w:r w:rsidR="005F557A">
        <w:rPr>
          <w:rFonts w:ascii="Calibri" w:eastAsia="Times New Roman" w:hAnsi="Calibri" w:cs="Calibri"/>
          <w:sz w:val="24"/>
          <w:szCs w:val="24"/>
        </w:rPr>
        <w:t xml:space="preserve"> </w:t>
      </w:r>
      <w:r w:rsidR="005F557A" w:rsidRPr="005F557A">
        <w:rPr>
          <w:rFonts w:ascii="Calibri" w:eastAsia="Times New Roman" w:hAnsi="Calibri" w:cs="Calibri"/>
          <w:sz w:val="24"/>
          <w:szCs w:val="24"/>
        </w:rPr>
        <w:t>ITS Smartshooter SMASH 30</w:t>
      </w:r>
      <w:r w:rsidR="005F557A">
        <w:rPr>
          <w:rFonts w:ascii="Calibri" w:eastAsia="Times New Roman" w:hAnsi="Calibri" w:cs="Calibri"/>
          <w:sz w:val="24"/>
          <w:szCs w:val="24"/>
        </w:rPr>
        <w:t xml:space="preserve"> </w:t>
      </w:r>
      <w:r w:rsidR="008D57AB">
        <w:rPr>
          <w:rFonts w:ascii="Calibri" w:eastAsia="Times New Roman" w:hAnsi="Calibri" w:cs="Calibri"/>
          <w:sz w:val="24"/>
          <w:szCs w:val="24"/>
        </w:rPr>
        <w:t>LK</w:t>
      </w:r>
      <w:r w:rsidR="00946C1B" w:rsidRPr="00946C1B">
        <w:rPr>
          <w:rFonts w:ascii="Calibri" w:eastAsia="Times New Roman" w:hAnsi="Calibri" w:cs="Calibri"/>
          <w:sz w:val="24"/>
          <w:szCs w:val="24"/>
        </w:rPr>
        <w:t xml:space="preserve"> padaliniuose </w:t>
      </w:r>
      <w:r w:rsidR="00F64096">
        <w:rPr>
          <w:rFonts w:ascii="Calibri" w:eastAsia="Times New Roman" w:hAnsi="Calibri" w:cs="Calibri"/>
          <w:sz w:val="24"/>
          <w:szCs w:val="24"/>
        </w:rPr>
        <w:t>naudojant</w:t>
      </w:r>
      <w:r w:rsidR="00946C1B" w:rsidRPr="00946C1B">
        <w:rPr>
          <w:rFonts w:ascii="Calibri" w:eastAsia="Times New Roman" w:hAnsi="Calibri" w:cs="Calibri"/>
          <w:sz w:val="24"/>
          <w:szCs w:val="24"/>
        </w:rPr>
        <w:t xml:space="preserve"> kartu su lengvųjų pėstininkų ginklais, kurių šaudmenys yra 5,56 x 45 mm ir 7,62 x 51 kalibro</w:t>
      </w:r>
      <w:r w:rsidR="00357E37">
        <w:rPr>
          <w:rFonts w:ascii="Calibri" w:eastAsia="Times New Roman" w:hAnsi="Calibri" w:cs="Calibri"/>
          <w:sz w:val="24"/>
          <w:szCs w:val="24"/>
        </w:rPr>
        <w:t xml:space="preserve">, </w:t>
      </w:r>
      <w:r w:rsidR="00F64096" w:rsidRPr="00F64096">
        <w:rPr>
          <w:rFonts w:ascii="Calibri" w:eastAsia="Times New Roman" w:hAnsi="Calibri" w:cs="Calibri"/>
          <w:sz w:val="24"/>
          <w:szCs w:val="24"/>
        </w:rPr>
        <w:t>suteik</w:t>
      </w:r>
      <w:r w:rsidR="006762E2">
        <w:rPr>
          <w:rFonts w:ascii="Calibri" w:eastAsia="Times New Roman" w:hAnsi="Calibri" w:cs="Calibri"/>
          <w:sz w:val="24"/>
          <w:szCs w:val="24"/>
        </w:rPr>
        <w:t>tų</w:t>
      </w:r>
      <w:r w:rsidR="00F64096" w:rsidRPr="00F64096">
        <w:rPr>
          <w:rFonts w:ascii="Calibri" w:eastAsia="Times New Roman" w:hAnsi="Calibri" w:cs="Calibri"/>
          <w:sz w:val="24"/>
          <w:szCs w:val="24"/>
        </w:rPr>
        <w:t xml:space="preserve"> LK </w:t>
      </w:r>
      <w:r w:rsidR="005F557A">
        <w:rPr>
          <w:rFonts w:ascii="Calibri" w:eastAsia="Times New Roman" w:hAnsi="Calibri" w:cs="Calibri"/>
          <w:sz w:val="24"/>
          <w:szCs w:val="24"/>
        </w:rPr>
        <w:t>galimybę</w:t>
      </w:r>
      <w:r w:rsidR="00F64096" w:rsidRPr="00F64096">
        <w:rPr>
          <w:rFonts w:ascii="Calibri" w:eastAsia="Times New Roman" w:hAnsi="Calibri" w:cs="Calibri"/>
          <w:sz w:val="24"/>
          <w:szCs w:val="24"/>
        </w:rPr>
        <w:t>, panaudojant šaunamuosius ginklus</w:t>
      </w:r>
      <w:r w:rsidR="005F557A">
        <w:rPr>
          <w:rFonts w:ascii="Calibri" w:eastAsia="Times New Roman" w:hAnsi="Calibri" w:cs="Calibri"/>
          <w:sz w:val="24"/>
          <w:szCs w:val="24"/>
        </w:rPr>
        <w:t>,</w:t>
      </w:r>
      <w:r w:rsidR="00B43623" w:rsidRPr="00B43623">
        <w:t xml:space="preserve"> </w:t>
      </w:r>
      <w:r w:rsidR="00B43623" w:rsidRPr="00B43623">
        <w:rPr>
          <w:rFonts w:ascii="Calibri" w:eastAsia="Times New Roman" w:hAnsi="Calibri" w:cs="Calibri"/>
          <w:sz w:val="24"/>
          <w:szCs w:val="24"/>
        </w:rPr>
        <w:t>fiksuoti</w:t>
      </w:r>
      <w:r w:rsidR="00B43623">
        <w:rPr>
          <w:rFonts w:ascii="Calibri" w:eastAsia="Times New Roman" w:hAnsi="Calibri" w:cs="Calibri"/>
          <w:sz w:val="24"/>
          <w:szCs w:val="24"/>
        </w:rPr>
        <w:t>,</w:t>
      </w:r>
      <w:r w:rsidR="00B43623" w:rsidRPr="00B43623">
        <w:rPr>
          <w:rFonts w:ascii="Calibri" w:eastAsia="Times New Roman" w:hAnsi="Calibri" w:cs="Calibri"/>
          <w:sz w:val="24"/>
          <w:szCs w:val="24"/>
        </w:rPr>
        <w:t xml:space="preserve"> sekti</w:t>
      </w:r>
      <w:r w:rsidR="00B43623">
        <w:rPr>
          <w:rFonts w:ascii="Calibri" w:eastAsia="Times New Roman" w:hAnsi="Calibri" w:cs="Calibri"/>
          <w:sz w:val="24"/>
          <w:szCs w:val="24"/>
        </w:rPr>
        <w:t>,</w:t>
      </w:r>
      <w:r w:rsidR="00F64096" w:rsidRPr="00F64096">
        <w:rPr>
          <w:rFonts w:ascii="Calibri" w:eastAsia="Times New Roman" w:hAnsi="Calibri" w:cs="Calibri"/>
          <w:sz w:val="24"/>
          <w:szCs w:val="24"/>
        </w:rPr>
        <w:t xml:space="preserve"> </w:t>
      </w:r>
      <w:r w:rsidR="005F557A" w:rsidRPr="00F64096">
        <w:rPr>
          <w:rFonts w:ascii="Calibri" w:eastAsia="Times New Roman" w:hAnsi="Calibri" w:cs="Calibri"/>
          <w:sz w:val="24"/>
          <w:szCs w:val="24"/>
        </w:rPr>
        <w:t>naikin</w:t>
      </w:r>
      <w:r w:rsidR="00B43623">
        <w:rPr>
          <w:rFonts w:ascii="Calibri" w:eastAsia="Times New Roman" w:hAnsi="Calibri" w:cs="Calibri"/>
          <w:sz w:val="24"/>
          <w:szCs w:val="24"/>
        </w:rPr>
        <w:t>ti</w:t>
      </w:r>
      <w:r w:rsidR="005F557A" w:rsidRPr="00F64096">
        <w:rPr>
          <w:rFonts w:ascii="Calibri" w:eastAsia="Times New Roman" w:hAnsi="Calibri" w:cs="Calibri"/>
          <w:sz w:val="24"/>
          <w:szCs w:val="24"/>
        </w:rPr>
        <w:t xml:space="preserve"> </w:t>
      </w:r>
      <w:r w:rsidR="00F64096" w:rsidRPr="00F64096">
        <w:rPr>
          <w:rFonts w:ascii="Calibri" w:eastAsia="Times New Roman" w:hAnsi="Calibri" w:cs="Calibri"/>
          <w:sz w:val="24"/>
          <w:szCs w:val="24"/>
        </w:rPr>
        <w:t>bepiloči</w:t>
      </w:r>
      <w:r w:rsidR="005F557A">
        <w:rPr>
          <w:rFonts w:ascii="Calibri" w:eastAsia="Times New Roman" w:hAnsi="Calibri" w:cs="Calibri"/>
          <w:sz w:val="24"/>
          <w:szCs w:val="24"/>
        </w:rPr>
        <w:t xml:space="preserve">us </w:t>
      </w:r>
      <w:r w:rsidR="00F64096" w:rsidRPr="00F64096">
        <w:rPr>
          <w:rFonts w:ascii="Calibri" w:eastAsia="Times New Roman" w:hAnsi="Calibri" w:cs="Calibri"/>
          <w:sz w:val="24"/>
          <w:szCs w:val="24"/>
        </w:rPr>
        <w:t>orlaivi</w:t>
      </w:r>
      <w:r w:rsidR="005F557A">
        <w:rPr>
          <w:rFonts w:ascii="Calibri" w:eastAsia="Times New Roman" w:hAnsi="Calibri" w:cs="Calibri"/>
          <w:sz w:val="24"/>
          <w:szCs w:val="24"/>
        </w:rPr>
        <w:t>us (</w:t>
      </w:r>
      <w:r w:rsidR="00363EA5">
        <w:rPr>
          <w:rFonts w:ascii="Calibri" w:eastAsia="Times New Roman" w:hAnsi="Calibri" w:cs="Calibri"/>
          <w:sz w:val="24"/>
          <w:szCs w:val="24"/>
        </w:rPr>
        <w:t>skrendančius bepiločius objektus</w:t>
      </w:r>
      <w:r w:rsidR="005F557A">
        <w:rPr>
          <w:rFonts w:ascii="Calibri" w:eastAsia="Times New Roman" w:hAnsi="Calibri" w:cs="Calibri"/>
          <w:sz w:val="24"/>
          <w:szCs w:val="24"/>
        </w:rPr>
        <w:t>).</w:t>
      </w:r>
      <w:r w:rsidR="003E5C4B">
        <w:rPr>
          <w:rFonts w:ascii="Calibri" w:eastAsia="Times New Roman" w:hAnsi="Calibri" w:cs="Calibri"/>
          <w:sz w:val="24"/>
          <w:szCs w:val="24"/>
        </w:rPr>
        <w:t xml:space="preserve"> </w:t>
      </w:r>
      <w:r w:rsidR="00C26047">
        <w:rPr>
          <w:rFonts w:ascii="Calibri" w:eastAsia="Times New Roman" w:hAnsi="Calibri" w:cs="Calibri"/>
          <w:sz w:val="24"/>
          <w:szCs w:val="24"/>
        </w:rPr>
        <w:t>P</w:t>
      </w:r>
      <w:r w:rsidR="0024657A" w:rsidRPr="00C85AF6">
        <w:rPr>
          <w:rFonts w:ascii="Calibri" w:eastAsia="Times New Roman" w:hAnsi="Calibri" w:cs="Calibri"/>
          <w:sz w:val="24"/>
          <w:szCs w:val="24"/>
        </w:rPr>
        <w:t>rekių gamintoj</w:t>
      </w:r>
      <w:r w:rsidR="00C26047">
        <w:rPr>
          <w:rFonts w:ascii="Calibri" w:eastAsia="Times New Roman" w:hAnsi="Calibri" w:cs="Calibri"/>
          <w:sz w:val="24"/>
          <w:szCs w:val="24"/>
        </w:rPr>
        <w:t>a</w:t>
      </w:r>
      <w:r w:rsidR="009462C1">
        <w:rPr>
          <w:rFonts w:ascii="Calibri" w:eastAsia="Times New Roman" w:hAnsi="Calibri" w:cs="Calibri"/>
          <w:sz w:val="24"/>
          <w:szCs w:val="24"/>
        </w:rPr>
        <w:t xml:space="preserve">s „SmartShooter Ltd“ </w:t>
      </w:r>
      <w:r w:rsidR="00742267">
        <w:rPr>
          <w:rFonts w:ascii="Calibri" w:eastAsia="Times New Roman" w:hAnsi="Calibri" w:cs="Calibri"/>
          <w:sz w:val="24"/>
          <w:szCs w:val="24"/>
        </w:rPr>
        <w:t xml:space="preserve">2024 m. lapkričio 7 d. </w:t>
      </w:r>
      <w:r w:rsidR="0024657A" w:rsidRPr="00C85AF6">
        <w:rPr>
          <w:rFonts w:ascii="Calibri" w:eastAsia="Times New Roman" w:hAnsi="Calibri" w:cs="Calibri"/>
          <w:sz w:val="24"/>
          <w:szCs w:val="24"/>
        </w:rPr>
        <w:t>rašt</w:t>
      </w:r>
      <w:r w:rsidR="00C26047">
        <w:rPr>
          <w:rFonts w:ascii="Calibri" w:eastAsia="Times New Roman" w:hAnsi="Calibri" w:cs="Calibri"/>
          <w:sz w:val="24"/>
          <w:szCs w:val="24"/>
        </w:rPr>
        <w:t>u</w:t>
      </w:r>
      <w:r w:rsidR="0024657A" w:rsidRPr="00C85AF6">
        <w:rPr>
          <w:rFonts w:ascii="Calibri" w:eastAsia="Times New Roman" w:hAnsi="Calibri" w:cs="Calibri"/>
          <w:sz w:val="24"/>
          <w:szCs w:val="24"/>
        </w:rPr>
        <w:t xml:space="preserve"> </w:t>
      </w:r>
      <w:r w:rsidR="00C26047">
        <w:rPr>
          <w:rFonts w:ascii="Calibri" w:eastAsia="Times New Roman" w:hAnsi="Calibri" w:cs="Calibri"/>
          <w:sz w:val="24"/>
          <w:szCs w:val="24"/>
        </w:rPr>
        <w:t>patvirtino</w:t>
      </w:r>
      <w:r w:rsidR="0024657A" w:rsidRPr="00C85AF6">
        <w:rPr>
          <w:rFonts w:ascii="Calibri" w:eastAsia="Times New Roman" w:hAnsi="Calibri" w:cs="Calibri"/>
          <w:sz w:val="24"/>
          <w:szCs w:val="24"/>
        </w:rPr>
        <w:t>, kad tik</w:t>
      </w:r>
      <w:r w:rsidR="00363EA5">
        <w:rPr>
          <w:rFonts w:ascii="Calibri" w:eastAsia="Times New Roman" w:hAnsi="Calibri" w:cs="Calibri"/>
          <w:sz w:val="24"/>
          <w:szCs w:val="24"/>
        </w:rPr>
        <w:t xml:space="preserve"> jis</w:t>
      </w:r>
      <w:r w:rsidR="00742267">
        <w:rPr>
          <w:rFonts w:ascii="Calibri" w:eastAsia="Times New Roman" w:hAnsi="Calibri" w:cs="Calibri"/>
          <w:sz w:val="24"/>
          <w:szCs w:val="24"/>
        </w:rPr>
        <w:t xml:space="preserve"> </w:t>
      </w:r>
      <w:r w:rsidR="0024657A" w:rsidRPr="00C85AF6">
        <w:rPr>
          <w:rFonts w:ascii="Calibri" w:eastAsia="Times New Roman" w:hAnsi="Calibri" w:cs="Calibri"/>
          <w:sz w:val="24"/>
          <w:szCs w:val="24"/>
        </w:rPr>
        <w:t xml:space="preserve">gamina </w:t>
      </w:r>
      <w:r w:rsidR="00785D4E">
        <w:rPr>
          <w:rFonts w:ascii="Calibri" w:eastAsia="Times New Roman" w:hAnsi="Calibri" w:cs="Calibri"/>
          <w:sz w:val="24"/>
          <w:szCs w:val="24"/>
        </w:rPr>
        <w:t>Pirkim</w:t>
      </w:r>
      <w:r w:rsidR="00742267">
        <w:rPr>
          <w:rFonts w:ascii="Calibri" w:eastAsia="Times New Roman" w:hAnsi="Calibri" w:cs="Calibri"/>
          <w:sz w:val="24"/>
          <w:szCs w:val="24"/>
        </w:rPr>
        <w:t>u</w:t>
      </w:r>
      <w:r w:rsidR="00785D4E">
        <w:rPr>
          <w:rFonts w:ascii="Calibri" w:eastAsia="Times New Roman" w:hAnsi="Calibri" w:cs="Calibri"/>
          <w:sz w:val="24"/>
          <w:szCs w:val="24"/>
        </w:rPr>
        <w:t xml:space="preserve"> </w:t>
      </w:r>
      <w:r w:rsidR="0024657A" w:rsidRPr="00C85AF6">
        <w:rPr>
          <w:rFonts w:ascii="Calibri" w:eastAsia="Times New Roman" w:hAnsi="Calibri" w:cs="Calibri"/>
          <w:sz w:val="24"/>
          <w:szCs w:val="24"/>
        </w:rPr>
        <w:t>siekiamas įsigyti prekes ir gamybos teisių nėra suteik</w:t>
      </w:r>
      <w:r w:rsidR="0024657A">
        <w:rPr>
          <w:rFonts w:ascii="Calibri" w:eastAsia="Times New Roman" w:hAnsi="Calibri" w:cs="Calibri"/>
          <w:sz w:val="24"/>
          <w:szCs w:val="24"/>
        </w:rPr>
        <w:t>ę</w:t>
      </w:r>
      <w:r w:rsidR="008765EF">
        <w:rPr>
          <w:rFonts w:ascii="Calibri" w:eastAsia="Times New Roman" w:hAnsi="Calibri" w:cs="Calibri"/>
          <w:sz w:val="24"/>
          <w:szCs w:val="24"/>
        </w:rPr>
        <w:t>s</w:t>
      </w:r>
      <w:r w:rsidR="0024657A">
        <w:rPr>
          <w:rFonts w:ascii="Calibri" w:eastAsia="Times New Roman" w:hAnsi="Calibri" w:cs="Calibri"/>
          <w:sz w:val="24"/>
          <w:szCs w:val="24"/>
        </w:rPr>
        <w:t xml:space="preserve"> </w:t>
      </w:r>
      <w:r w:rsidR="0024657A" w:rsidRPr="00C85AF6">
        <w:rPr>
          <w:rFonts w:ascii="Calibri" w:eastAsia="Times New Roman" w:hAnsi="Calibri" w:cs="Calibri"/>
          <w:sz w:val="24"/>
          <w:szCs w:val="24"/>
        </w:rPr>
        <w:t>/</w:t>
      </w:r>
      <w:r w:rsidR="0024657A">
        <w:rPr>
          <w:rFonts w:ascii="Calibri" w:eastAsia="Times New Roman" w:hAnsi="Calibri" w:cs="Calibri"/>
          <w:sz w:val="24"/>
          <w:szCs w:val="24"/>
        </w:rPr>
        <w:t xml:space="preserve"> </w:t>
      </w:r>
      <w:r w:rsidR="0024657A" w:rsidRPr="00C85AF6">
        <w:rPr>
          <w:rFonts w:ascii="Calibri" w:eastAsia="Times New Roman" w:hAnsi="Calibri" w:cs="Calibri"/>
          <w:sz w:val="24"/>
          <w:szCs w:val="24"/>
        </w:rPr>
        <w:t>p</w:t>
      </w:r>
      <w:r w:rsidR="00C26047">
        <w:rPr>
          <w:rFonts w:ascii="Calibri" w:eastAsia="Times New Roman" w:hAnsi="Calibri" w:cs="Calibri"/>
          <w:sz w:val="24"/>
          <w:szCs w:val="24"/>
        </w:rPr>
        <w:t>e</w:t>
      </w:r>
      <w:r w:rsidR="0024657A" w:rsidRPr="00C85AF6">
        <w:rPr>
          <w:rFonts w:ascii="Calibri" w:eastAsia="Times New Roman" w:hAnsi="Calibri" w:cs="Calibri"/>
          <w:sz w:val="24"/>
          <w:szCs w:val="24"/>
        </w:rPr>
        <w:t>rdav</w:t>
      </w:r>
      <w:r w:rsidR="0024657A">
        <w:rPr>
          <w:rFonts w:ascii="Calibri" w:eastAsia="Times New Roman" w:hAnsi="Calibri" w:cs="Calibri"/>
          <w:sz w:val="24"/>
          <w:szCs w:val="24"/>
        </w:rPr>
        <w:t>ę</w:t>
      </w:r>
      <w:r w:rsidR="008765EF">
        <w:rPr>
          <w:rFonts w:ascii="Calibri" w:eastAsia="Times New Roman" w:hAnsi="Calibri" w:cs="Calibri"/>
          <w:sz w:val="24"/>
          <w:szCs w:val="24"/>
        </w:rPr>
        <w:t>s</w:t>
      </w:r>
      <w:r w:rsidR="0024657A" w:rsidRPr="00C85AF6">
        <w:rPr>
          <w:rFonts w:ascii="Calibri" w:eastAsia="Times New Roman" w:hAnsi="Calibri" w:cs="Calibri"/>
          <w:sz w:val="24"/>
          <w:szCs w:val="24"/>
        </w:rPr>
        <w:t xml:space="preserve"> tretiesiems asmenims</w:t>
      </w:r>
      <w:r w:rsidR="00BE2542">
        <w:rPr>
          <w:rFonts w:ascii="Calibri" w:eastAsia="Times New Roman" w:hAnsi="Calibri" w:cs="Calibri"/>
          <w:sz w:val="24"/>
          <w:szCs w:val="24"/>
        </w:rPr>
        <w:t xml:space="preserve">, bei </w:t>
      </w:r>
      <w:r w:rsidR="00363EA5">
        <w:rPr>
          <w:rFonts w:ascii="Calibri" w:eastAsia="Times New Roman" w:hAnsi="Calibri" w:cs="Calibri"/>
          <w:sz w:val="24"/>
          <w:szCs w:val="24"/>
        </w:rPr>
        <w:t xml:space="preserve">patvirtino, </w:t>
      </w:r>
      <w:r w:rsidR="00133489">
        <w:rPr>
          <w:rFonts w:ascii="Calibri" w:eastAsia="Times New Roman" w:hAnsi="Calibri" w:cs="Calibri"/>
          <w:sz w:val="24"/>
          <w:szCs w:val="24"/>
        </w:rPr>
        <w:t>kad j</w:t>
      </w:r>
      <w:r w:rsidR="00363EA5">
        <w:rPr>
          <w:rFonts w:ascii="Calibri" w:eastAsia="Times New Roman" w:hAnsi="Calibri" w:cs="Calibri"/>
          <w:sz w:val="24"/>
          <w:szCs w:val="24"/>
        </w:rPr>
        <w:t>o</w:t>
      </w:r>
      <w:r w:rsidR="00133489">
        <w:rPr>
          <w:rFonts w:ascii="Calibri" w:eastAsia="Times New Roman" w:hAnsi="Calibri" w:cs="Calibri"/>
          <w:sz w:val="24"/>
          <w:szCs w:val="24"/>
        </w:rPr>
        <w:t xml:space="preserve"> gaminama ITS </w:t>
      </w:r>
      <w:r w:rsidR="00D833DF">
        <w:rPr>
          <w:rFonts w:ascii="Calibri" w:eastAsia="Times New Roman" w:hAnsi="Calibri" w:cs="Calibri"/>
          <w:sz w:val="24"/>
          <w:szCs w:val="24"/>
        </w:rPr>
        <w:t xml:space="preserve">šiuo metu </w:t>
      </w:r>
      <w:r w:rsidR="00133489">
        <w:rPr>
          <w:rFonts w:ascii="Calibri" w:eastAsia="Times New Roman" w:hAnsi="Calibri" w:cs="Calibri"/>
          <w:sz w:val="24"/>
          <w:szCs w:val="24"/>
        </w:rPr>
        <w:t xml:space="preserve">yra </w:t>
      </w:r>
      <w:r w:rsidR="00D833DF">
        <w:rPr>
          <w:rFonts w:ascii="Calibri" w:eastAsia="Times New Roman" w:hAnsi="Calibri" w:cs="Calibri"/>
          <w:sz w:val="24"/>
          <w:szCs w:val="24"/>
        </w:rPr>
        <w:t>vienintelis fiziškai naikinantis kinetinis sprendimas rinkoje</w:t>
      </w:r>
      <w:r w:rsidR="00352B16">
        <w:rPr>
          <w:rFonts w:ascii="Calibri" w:eastAsia="Times New Roman" w:hAnsi="Calibri" w:cs="Calibri"/>
          <w:sz w:val="24"/>
          <w:szCs w:val="24"/>
        </w:rPr>
        <w:t xml:space="preserve">, skirtas karinėms pajėgoms kovoti su pirmos klasės bepiločiais orlaiviais </w:t>
      </w:r>
      <w:r w:rsidR="00345CBC">
        <w:rPr>
          <w:rFonts w:ascii="Calibri" w:eastAsia="Times New Roman" w:hAnsi="Calibri" w:cs="Calibri"/>
          <w:sz w:val="24"/>
          <w:szCs w:val="24"/>
        </w:rPr>
        <w:t>(dronais)</w:t>
      </w:r>
      <w:r w:rsidR="00C26047">
        <w:rPr>
          <w:rFonts w:ascii="Calibri" w:eastAsia="Times New Roman" w:hAnsi="Calibri" w:cs="Calibri"/>
          <w:sz w:val="24"/>
          <w:szCs w:val="24"/>
        </w:rPr>
        <w:t xml:space="preserve">. </w:t>
      </w:r>
      <w:r w:rsidR="00456543">
        <w:rPr>
          <w:rFonts w:ascii="Calibri" w:eastAsia="Times New Roman" w:hAnsi="Calibri" w:cs="Calibri"/>
          <w:sz w:val="24"/>
          <w:szCs w:val="24"/>
        </w:rPr>
        <w:t xml:space="preserve">Įvertinus </w:t>
      </w:r>
      <w:r w:rsidR="00363EA5">
        <w:rPr>
          <w:rFonts w:ascii="Calibri" w:eastAsia="Times New Roman" w:hAnsi="Calibri" w:cs="Calibri"/>
          <w:sz w:val="24"/>
          <w:szCs w:val="24"/>
        </w:rPr>
        <w:t>nurodytą</w:t>
      </w:r>
      <w:r w:rsidR="008C49CF">
        <w:rPr>
          <w:rFonts w:ascii="Calibri" w:eastAsia="Times New Roman" w:hAnsi="Calibri" w:cs="Calibri"/>
          <w:sz w:val="24"/>
          <w:szCs w:val="24"/>
        </w:rPr>
        <w:t>,</w:t>
      </w:r>
      <w:r w:rsidR="00816361">
        <w:rPr>
          <w:rFonts w:ascii="Calibri" w:eastAsia="Times New Roman" w:hAnsi="Calibri" w:cs="Calibri"/>
          <w:sz w:val="24"/>
          <w:szCs w:val="24"/>
        </w:rPr>
        <w:t xml:space="preserve"> Tarnybos nuomone</w:t>
      </w:r>
      <w:r w:rsidR="0073544C">
        <w:rPr>
          <w:rFonts w:ascii="Calibri" w:eastAsia="Times New Roman" w:hAnsi="Calibri" w:cs="Calibri"/>
          <w:sz w:val="24"/>
          <w:szCs w:val="24"/>
        </w:rPr>
        <w:t>,</w:t>
      </w:r>
      <w:r w:rsidR="00C676F1">
        <w:rPr>
          <w:rFonts w:ascii="Calibri" w:eastAsia="Times New Roman" w:hAnsi="Calibri" w:cs="Calibri"/>
          <w:sz w:val="24"/>
          <w:szCs w:val="24"/>
        </w:rPr>
        <w:t xml:space="preserve"> Perkančiosios organizacijos priimtas sprendimas ir pasirinktas Pirkim</w:t>
      </w:r>
      <w:r w:rsidR="00456543">
        <w:rPr>
          <w:rFonts w:ascii="Calibri" w:eastAsia="Times New Roman" w:hAnsi="Calibri" w:cs="Calibri"/>
          <w:sz w:val="24"/>
          <w:szCs w:val="24"/>
        </w:rPr>
        <w:t>o</w:t>
      </w:r>
      <w:r w:rsidR="00C676F1">
        <w:rPr>
          <w:rFonts w:ascii="Calibri" w:eastAsia="Times New Roman" w:hAnsi="Calibri" w:cs="Calibri"/>
          <w:sz w:val="24"/>
          <w:szCs w:val="24"/>
        </w:rPr>
        <w:t xml:space="preserve"> būdas</w:t>
      </w:r>
      <w:r w:rsidR="0019610D">
        <w:rPr>
          <w:rFonts w:ascii="Calibri" w:eastAsia="Times New Roman" w:hAnsi="Calibri" w:cs="Calibri"/>
          <w:sz w:val="24"/>
          <w:szCs w:val="24"/>
        </w:rPr>
        <w:t xml:space="preserve"> atitinka Įstatymo 19 straipsnio 4 dalies 5 punkto sąlygas, t. y., </w:t>
      </w:r>
      <w:r w:rsidR="00986F02" w:rsidRPr="00986F02">
        <w:rPr>
          <w:rFonts w:ascii="Calibri" w:eastAsia="Times New Roman" w:hAnsi="Calibri" w:cs="Calibri"/>
          <w:sz w:val="24"/>
          <w:szCs w:val="24"/>
        </w:rPr>
        <w:t xml:space="preserve">dėl </w:t>
      </w:r>
      <w:r w:rsidR="00986F02">
        <w:rPr>
          <w:rFonts w:ascii="Calibri" w:eastAsia="Times New Roman" w:hAnsi="Calibri" w:cs="Calibri"/>
          <w:sz w:val="24"/>
          <w:szCs w:val="24"/>
        </w:rPr>
        <w:t xml:space="preserve">egzistuojančių </w:t>
      </w:r>
      <w:r w:rsidR="00986F02" w:rsidRPr="00986F02">
        <w:rPr>
          <w:rFonts w:ascii="Calibri" w:eastAsia="Times New Roman" w:hAnsi="Calibri" w:cs="Calibri"/>
          <w:sz w:val="24"/>
          <w:szCs w:val="24"/>
        </w:rPr>
        <w:t>techninių priežasčių</w:t>
      </w:r>
      <w:r w:rsidR="00816361">
        <w:rPr>
          <w:rFonts w:ascii="Calibri" w:eastAsia="Times New Roman" w:hAnsi="Calibri" w:cs="Calibri"/>
          <w:sz w:val="24"/>
          <w:szCs w:val="24"/>
        </w:rPr>
        <w:t xml:space="preserve"> ir </w:t>
      </w:r>
      <w:r w:rsidR="00986F02" w:rsidRPr="00986F02">
        <w:rPr>
          <w:rFonts w:ascii="Calibri" w:eastAsia="Times New Roman" w:hAnsi="Calibri" w:cs="Calibri"/>
          <w:sz w:val="24"/>
          <w:szCs w:val="24"/>
        </w:rPr>
        <w:t xml:space="preserve">priežasčių, susijusių su išimtinių teisių apsauga, </w:t>
      </w:r>
      <w:r w:rsidR="005E6558">
        <w:rPr>
          <w:rFonts w:ascii="Calibri" w:eastAsia="Times New Roman" w:hAnsi="Calibri" w:cs="Calibri"/>
          <w:sz w:val="24"/>
          <w:szCs w:val="24"/>
        </w:rPr>
        <w:t xml:space="preserve">derybos dėl </w:t>
      </w:r>
      <w:r w:rsidR="00DD5FBD">
        <w:rPr>
          <w:rFonts w:ascii="Calibri" w:eastAsia="Times New Roman" w:hAnsi="Calibri" w:cs="Calibri"/>
          <w:sz w:val="24"/>
          <w:szCs w:val="24"/>
        </w:rPr>
        <w:t xml:space="preserve">ITS </w:t>
      </w:r>
      <w:r w:rsidR="00456543">
        <w:rPr>
          <w:rFonts w:ascii="Calibri" w:eastAsia="Times New Roman" w:hAnsi="Calibri" w:cs="Calibri"/>
          <w:sz w:val="24"/>
          <w:szCs w:val="24"/>
        </w:rPr>
        <w:t xml:space="preserve">Smartshooter </w:t>
      </w:r>
      <w:r w:rsidR="00DD5FBD">
        <w:rPr>
          <w:rFonts w:ascii="Calibri" w:eastAsia="Times New Roman" w:hAnsi="Calibri" w:cs="Calibri"/>
          <w:sz w:val="24"/>
          <w:szCs w:val="24"/>
        </w:rPr>
        <w:t>SMASH 3000</w:t>
      </w:r>
      <w:r w:rsidR="0071673F" w:rsidRPr="0071673F">
        <w:rPr>
          <w:rFonts w:ascii="Calibri" w:eastAsia="Times New Roman" w:hAnsi="Calibri" w:cs="Calibri"/>
          <w:sz w:val="24"/>
          <w:szCs w:val="24"/>
        </w:rPr>
        <w:t xml:space="preserve"> </w:t>
      </w:r>
      <w:r w:rsidR="00AC5D67" w:rsidRPr="0071673F">
        <w:rPr>
          <w:rFonts w:ascii="Calibri" w:eastAsia="Times New Roman" w:hAnsi="Calibri" w:cs="Calibri"/>
          <w:sz w:val="24"/>
          <w:szCs w:val="24"/>
        </w:rPr>
        <w:t>įsig</w:t>
      </w:r>
      <w:r w:rsidR="00952EA7">
        <w:rPr>
          <w:rFonts w:ascii="Calibri" w:eastAsia="Times New Roman" w:hAnsi="Calibri" w:cs="Calibri"/>
          <w:sz w:val="24"/>
          <w:szCs w:val="24"/>
        </w:rPr>
        <w:t>ijimo gali būti vykdomos tik su konkreči</w:t>
      </w:r>
      <w:r w:rsidR="00DD5FBD">
        <w:rPr>
          <w:rFonts w:ascii="Calibri" w:eastAsia="Times New Roman" w:hAnsi="Calibri" w:cs="Calibri"/>
          <w:sz w:val="24"/>
          <w:szCs w:val="24"/>
        </w:rPr>
        <w:t>u</w:t>
      </w:r>
      <w:r w:rsidR="00952EA7">
        <w:rPr>
          <w:rFonts w:ascii="Calibri" w:eastAsia="Times New Roman" w:hAnsi="Calibri" w:cs="Calibri"/>
          <w:sz w:val="24"/>
          <w:szCs w:val="24"/>
        </w:rPr>
        <w:t xml:space="preserve"> tiekėj</w:t>
      </w:r>
      <w:r w:rsidR="00DD5FBD">
        <w:rPr>
          <w:rFonts w:ascii="Calibri" w:eastAsia="Times New Roman" w:hAnsi="Calibri" w:cs="Calibri"/>
          <w:sz w:val="24"/>
          <w:szCs w:val="24"/>
        </w:rPr>
        <w:t>u</w:t>
      </w:r>
      <w:r w:rsidR="00952EA7">
        <w:rPr>
          <w:rFonts w:ascii="Calibri" w:eastAsia="Times New Roman" w:hAnsi="Calibri" w:cs="Calibri"/>
          <w:sz w:val="24"/>
          <w:szCs w:val="24"/>
        </w:rPr>
        <w:t xml:space="preserve"> – </w:t>
      </w:r>
      <w:r w:rsidR="00DD5FBD">
        <w:rPr>
          <w:rFonts w:ascii="Calibri" w:eastAsia="Times New Roman" w:hAnsi="Calibri" w:cs="Calibri"/>
          <w:sz w:val="24"/>
          <w:szCs w:val="24"/>
        </w:rPr>
        <w:t xml:space="preserve">ITS </w:t>
      </w:r>
      <w:r w:rsidR="00456543">
        <w:rPr>
          <w:rFonts w:ascii="Calibri" w:eastAsia="Times New Roman" w:hAnsi="Calibri" w:cs="Calibri"/>
          <w:sz w:val="24"/>
          <w:szCs w:val="24"/>
        </w:rPr>
        <w:t xml:space="preserve">Smartshooter </w:t>
      </w:r>
      <w:r w:rsidR="00DD5FBD">
        <w:rPr>
          <w:rFonts w:ascii="Calibri" w:eastAsia="Times New Roman" w:hAnsi="Calibri" w:cs="Calibri"/>
          <w:sz w:val="24"/>
          <w:szCs w:val="24"/>
        </w:rPr>
        <w:t xml:space="preserve">SMASH </w:t>
      </w:r>
      <w:r w:rsidR="00E54665">
        <w:rPr>
          <w:rFonts w:ascii="Calibri" w:eastAsia="Times New Roman" w:hAnsi="Calibri" w:cs="Calibri"/>
          <w:sz w:val="24"/>
          <w:szCs w:val="24"/>
        </w:rPr>
        <w:t xml:space="preserve">3000 </w:t>
      </w:r>
      <w:r w:rsidR="00952EA7">
        <w:rPr>
          <w:rFonts w:ascii="Calibri" w:eastAsia="Times New Roman" w:hAnsi="Calibri" w:cs="Calibri"/>
          <w:sz w:val="24"/>
          <w:szCs w:val="24"/>
        </w:rPr>
        <w:t>gamintoj</w:t>
      </w:r>
      <w:r w:rsidR="00E54665">
        <w:rPr>
          <w:rFonts w:ascii="Calibri" w:eastAsia="Times New Roman" w:hAnsi="Calibri" w:cs="Calibri"/>
          <w:sz w:val="24"/>
          <w:szCs w:val="24"/>
        </w:rPr>
        <w:t xml:space="preserve">u </w:t>
      </w:r>
      <w:r w:rsidR="00363EA5">
        <w:rPr>
          <w:rFonts w:ascii="Calibri" w:eastAsia="Times New Roman" w:hAnsi="Calibri" w:cs="Calibri"/>
          <w:sz w:val="24"/>
          <w:szCs w:val="24"/>
        </w:rPr>
        <w:t xml:space="preserve">įmone </w:t>
      </w:r>
      <w:r w:rsidR="00E54665">
        <w:rPr>
          <w:rFonts w:ascii="Calibri" w:eastAsia="Times New Roman" w:hAnsi="Calibri" w:cs="Calibri"/>
          <w:sz w:val="24"/>
          <w:szCs w:val="24"/>
        </w:rPr>
        <w:t>„SmartShooter Ltd</w:t>
      </w:r>
      <w:r w:rsidR="00747BD2">
        <w:rPr>
          <w:rFonts w:ascii="Calibri" w:eastAsia="Times New Roman" w:hAnsi="Calibri" w:cs="Calibri"/>
          <w:sz w:val="24"/>
          <w:szCs w:val="24"/>
        </w:rPr>
        <w:t>.</w:t>
      </w:r>
      <w:r w:rsidR="00545C9D">
        <w:rPr>
          <w:rFonts w:ascii="Calibri" w:eastAsia="Times New Roman" w:hAnsi="Calibri" w:cs="Calibri"/>
          <w:sz w:val="24"/>
          <w:szCs w:val="24"/>
        </w:rPr>
        <w:t>“</w:t>
      </w:r>
      <w:r w:rsidR="007A70E5">
        <w:rPr>
          <w:rFonts w:ascii="Calibri" w:eastAsia="Times New Roman" w:hAnsi="Calibri" w:cs="Calibri"/>
          <w:sz w:val="24"/>
          <w:szCs w:val="24"/>
        </w:rPr>
        <w:t xml:space="preserve"> </w:t>
      </w:r>
      <w:r w:rsidR="008F4CFA">
        <w:rPr>
          <w:rFonts w:ascii="Calibri" w:eastAsia="Times New Roman" w:hAnsi="Calibri" w:cs="Calibri"/>
          <w:sz w:val="24"/>
          <w:szCs w:val="24"/>
        </w:rPr>
        <w:t>A</w:t>
      </w:r>
      <w:r w:rsidRPr="00FA1C3E">
        <w:rPr>
          <w:rFonts w:ascii="Calibri" w:eastAsia="Times New Roman" w:hAnsi="Calibri" w:cs="Calibri"/>
          <w:sz w:val="24"/>
          <w:szCs w:val="24"/>
        </w:rPr>
        <w:t>tsižvelg</w:t>
      </w:r>
      <w:r w:rsidR="004A451B">
        <w:rPr>
          <w:rFonts w:ascii="Calibri" w:eastAsia="Times New Roman" w:hAnsi="Calibri" w:cs="Calibri"/>
          <w:sz w:val="24"/>
          <w:szCs w:val="24"/>
        </w:rPr>
        <w:t>dama</w:t>
      </w:r>
      <w:r w:rsidRPr="00FA1C3E">
        <w:rPr>
          <w:rFonts w:ascii="Calibri" w:eastAsia="Times New Roman" w:hAnsi="Calibri" w:cs="Calibri"/>
          <w:sz w:val="24"/>
          <w:szCs w:val="24"/>
        </w:rPr>
        <w:t xml:space="preserve"> į tai, ka</w:t>
      </w:r>
      <w:r w:rsidR="004A451B">
        <w:rPr>
          <w:rFonts w:ascii="Calibri" w:eastAsia="Times New Roman" w:hAnsi="Calibri" w:cs="Calibri"/>
          <w:sz w:val="24"/>
          <w:szCs w:val="24"/>
        </w:rPr>
        <w:t>s</w:t>
      </w:r>
      <w:r w:rsidRPr="00FA1C3E">
        <w:rPr>
          <w:rFonts w:ascii="Calibri" w:eastAsia="Times New Roman" w:hAnsi="Calibri" w:cs="Calibri"/>
          <w:sz w:val="24"/>
          <w:szCs w:val="24"/>
        </w:rPr>
        <w:t xml:space="preserve"> </w:t>
      </w:r>
      <w:r w:rsidR="008F4CFA">
        <w:rPr>
          <w:rFonts w:ascii="Calibri" w:eastAsia="Times New Roman" w:hAnsi="Calibri" w:cs="Calibri"/>
          <w:sz w:val="24"/>
          <w:szCs w:val="24"/>
        </w:rPr>
        <w:t>pirmiau nurodyt</w:t>
      </w:r>
      <w:r w:rsidR="004A451B">
        <w:rPr>
          <w:rFonts w:ascii="Calibri" w:eastAsia="Times New Roman" w:hAnsi="Calibri" w:cs="Calibri"/>
          <w:sz w:val="24"/>
          <w:szCs w:val="24"/>
        </w:rPr>
        <w:t>a</w:t>
      </w:r>
      <w:r w:rsidR="0073544C">
        <w:rPr>
          <w:rFonts w:ascii="Calibri" w:eastAsia="Times New Roman" w:hAnsi="Calibri" w:cs="Calibri"/>
          <w:sz w:val="24"/>
          <w:szCs w:val="24"/>
        </w:rPr>
        <w:t>,</w:t>
      </w:r>
      <w:r w:rsidR="004A451B">
        <w:rPr>
          <w:rFonts w:ascii="Calibri" w:eastAsia="Times New Roman" w:hAnsi="Calibri" w:cs="Calibri"/>
          <w:sz w:val="24"/>
          <w:szCs w:val="24"/>
        </w:rPr>
        <w:t xml:space="preserve"> ir v</w:t>
      </w:r>
      <w:r w:rsidRPr="00FA1C3E">
        <w:rPr>
          <w:rFonts w:ascii="Calibri" w:eastAsia="Times New Roman" w:hAnsi="Calibri" w:cs="Calibri"/>
          <w:sz w:val="24"/>
          <w:szCs w:val="24"/>
        </w:rPr>
        <w:t xml:space="preserve">adovaudamasi Įstatymo 9 straipsnio 2 dalies 6 punktu, </w:t>
      </w:r>
      <w:r w:rsidR="0069065C">
        <w:rPr>
          <w:rFonts w:ascii="Calibri" w:eastAsia="Times New Roman" w:hAnsi="Calibri" w:cs="Calibri"/>
          <w:sz w:val="24"/>
          <w:szCs w:val="24"/>
        </w:rPr>
        <w:t xml:space="preserve">Tarnyba </w:t>
      </w:r>
      <w:r w:rsidRPr="00FA1C3E">
        <w:rPr>
          <w:rFonts w:ascii="Calibri" w:eastAsia="Times New Roman" w:hAnsi="Calibri" w:cs="Calibri"/>
          <w:sz w:val="24"/>
          <w:szCs w:val="24"/>
        </w:rPr>
        <w:t>sutinka, kad Perkančioji organizacija Pirkim</w:t>
      </w:r>
      <w:r w:rsidR="00E37B57">
        <w:rPr>
          <w:rFonts w:ascii="Calibri" w:eastAsia="Times New Roman" w:hAnsi="Calibri" w:cs="Calibri"/>
          <w:sz w:val="24"/>
          <w:szCs w:val="24"/>
        </w:rPr>
        <w:t>ą</w:t>
      </w:r>
      <w:r w:rsidRPr="00FA1C3E">
        <w:rPr>
          <w:rFonts w:ascii="Calibri" w:eastAsia="Times New Roman" w:hAnsi="Calibri" w:cs="Calibri"/>
          <w:sz w:val="24"/>
          <w:szCs w:val="24"/>
        </w:rPr>
        <w:t xml:space="preserve"> vykdytų neskelbiamų derybų būdu, vadovaujantis Įstatymo 19 straipsnio 4 dalies 5 punktu, į derybas kviečiant </w:t>
      </w:r>
      <w:r w:rsidR="0069065C">
        <w:rPr>
          <w:rFonts w:ascii="Calibri" w:eastAsia="Times New Roman" w:hAnsi="Calibri" w:cs="Calibri"/>
          <w:sz w:val="24"/>
          <w:szCs w:val="24"/>
        </w:rPr>
        <w:t>konkre</w:t>
      </w:r>
      <w:r w:rsidR="00E37B57">
        <w:rPr>
          <w:rFonts w:ascii="Calibri" w:eastAsia="Times New Roman" w:hAnsi="Calibri" w:cs="Calibri"/>
          <w:sz w:val="24"/>
          <w:szCs w:val="24"/>
        </w:rPr>
        <w:t>tų</w:t>
      </w:r>
      <w:r w:rsidR="0069065C">
        <w:rPr>
          <w:rFonts w:ascii="Calibri" w:eastAsia="Times New Roman" w:hAnsi="Calibri" w:cs="Calibri"/>
          <w:sz w:val="24"/>
          <w:szCs w:val="24"/>
        </w:rPr>
        <w:t xml:space="preserve"> tiekėj</w:t>
      </w:r>
      <w:r w:rsidR="00E37B57">
        <w:rPr>
          <w:rFonts w:ascii="Calibri" w:eastAsia="Times New Roman" w:hAnsi="Calibri" w:cs="Calibri"/>
          <w:sz w:val="24"/>
          <w:szCs w:val="24"/>
        </w:rPr>
        <w:t>ą</w:t>
      </w:r>
      <w:r w:rsidR="0069065C">
        <w:rPr>
          <w:rFonts w:ascii="Calibri" w:eastAsia="Times New Roman" w:hAnsi="Calibri" w:cs="Calibri"/>
          <w:sz w:val="24"/>
          <w:szCs w:val="24"/>
        </w:rPr>
        <w:t xml:space="preserve"> </w:t>
      </w:r>
      <w:r w:rsidR="00363EA5">
        <w:rPr>
          <w:rFonts w:ascii="Calibri" w:eastAsia="Times New Roman" w:hAnsi="Calibri" w:cs="Calibri"/>
          <w:sz w:val="24"/>
          <w:szCs w:val="24"/>
        </w:rPr>
        <w:t xml:space="preserve">įmonę </w:t>
      </w:r>
      <w:r w:rsidR="00E37B57" w:rsidRPr="00E37B57">
        <w:rPr>
          <w:rFonts w:ascii="Calibri" w:eastAsia="Times New Roman" w:hAnsi="Calibri" w:cs="Calibri"/>
          <w:sz w:val="24"/>
          <w:szCs w:val="24"/>
        </w:rPr>
        <w:t>„SmartShooter Ltd.</w:t>
      </w:r>
      <w:r w:rsidR="00EE5C62">
        <w:rPr>
          <w:rFonts w:ascii="Calibri" w:eastAsia="Times New Roman" w:hAnsi="Calibri" w:cs="Calibri"/>
          <w:sz w:val="24"/>
          <w:szCs w:val="24"/>
        </w:rPr>
        <w:t>“</w:t>
      </w:r>
    </w:p>
    <w:p w14:paraId="12E707B5" w14:textId="452D77F5" w:rsidR="0008586F" w:rsidRDefault="0051613B" w:rsidP="008D0A2B">
      <w:pPr>
        <w:tabs>
          <w:tab w:val="left" w:pos="567"/>
        </w:tabs>
        <w:spacing w:after="0"/>
        <w:rPr>
          <w:rFonts w:ascii="Calibri" w:eastAsia="Times New Roman" w:hAnsi="Calibri" w:cs="Calibri"/>
          <w:sz w:val="24"/>
          <w:szCs w:val="24"/>
        </w:rPr>
      </w:pPr>
      <w:r w:rsidRPr="0008586F">
        <w:rPr>
          <w:rFonts w:ascii="Calibri" w:eastAsia="Times New Roman" w:hAnsi="Calibri" w:cs="Calibri"/>
          <w:sz w:val="24"/>
          <w:szCs w:val="24"/>
        </w:rPr>
        <w:t xml:space="preserve">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w:t>
      </w:r>
      <w:bookmarkStart w:id="5" w:name="_Hlk28595239"/>
      <w:bookmarkEnd w:id="0"/>
      <w:r w:rsidR="00CC31A4" w:rsidRPr="00CC31A4">
        <w:rPr>
          <w:rFonts w:ascii="Calibri" w:eastAsia="Times New Roman" w:hAnsi="Calibri" w:cs="Calibri"/>
          <w:sz w:val="24"/>
          <w:szCs w:val="24"/>
        </w:rPr>
        <w:t>Regionų administraciniam teismui (Žygimantų g. 2, 01102 Vilnius).</w:t>
      </w:r>
    </w:p>
    <w:p w14:paraId="68FA515A" w14:textId="77777777" w:rsidR="00681BA6" w:rsidRPr="007C4620" w:rsidRDefault="00681BA6" w:rsidP="009D21FC">
      <w:pPr>
        <w:tabs>
          <w:tab w:val="left" w:pos="567"/>
        </w:tabs>
        <w:spacing w:after="0" w:line="240" w:lineRule="auto"/>
        <w:rPr>
          <w:rFonts w:ascii="Calibri" w:eastAsia="Calibri" w:hAnsi="Calibri" w:cs="Calibri"/>
          <w:sz w:val="24"/>
          <w:szCs w:val="24"/>
        </w:rPr>
      </w:pPr>
    </w:p>
    <w:p w14:paraId="2EB65A39" w14:textId="487BA40D" w:rsidR="00437B90" w:rsidRPr="007C4620" w:rsidRDefault="00872575" w:rsidP="009D21FC">
      <w:pPr>
        <w:tabs>
          <w:tab w:val="left" w:pos="567"/>
        </w:tabs>
        <w:spacing w:after="0"/>
        <w:rPr>
          <w:rFonts w:ascii="Calibri" w:hAnsi="Calibri" w:cs="Calibri"/>
          <w:sz w:val="24"/>
          <w:szCs w:val="24"/>
        </w:rPr>
      </w:pPr>
      <w:r w:rsidRPr="007C4620">
        <w:rPr>
          <w:rFonts w:ascii="Calibri" w:eastAsia="Calibri" w:hAnsi="Calibri" w:cs="Calibri"/>
          <w:sz w:val="24"/>
          <w:szCs w:val="24"/>
        </w:rPr>
        <w:t>D</w:t>
      </w:r>
      <w:r w:rsidR="00DE5BF4" w:rsidRPr="007C4620">
        <w:rPr>
          <w:rFonts w:ascii="Calibri" w:hAnsi="Calibri" w:cs="Calibri"/>
          <w:sz w:val="24"/>
          <w:szCs w:val="24"/>
        </w:rPr>
        <w:t xml:space="preserve">irektorius </w:t>
      </w:r>
      <w:r w:rsidR="005C47CE" w:rsidRPr="007C4620">
        <w:rPr>
          <w:rFonts w:ascii="Calibri" w:hAnsi="Calibri" w:cs="Calibri"/>
          <w:sz w:val="24"/>
          <w:szCs w:val="24"/>
        </w:rPr>
        <w:tab/>
      </w:r>
      <w:r w:rsidR="005C47CE" w:rsidRPr="007C4620">
        <w:rPr>
          <w:rFonts w:ascii="Calibri" w:hAnsi="Calibri" w:cs="Calibri"/>
          <w:sz w:val="24"/>
          <w:szCs w:val="24"/>
        </w:rPr>
        <w:tab/>
      </w:r>
      <w:r w:rsidR="005C47CE" w:rsidRPr="007C4620">
        <w:rPr>
          <w:rFonts w:ascii="Calibri" w:hAnsi="Calibri" w:cs="Calibri"/>
          <w:sz w:val="24"/>
          <w:szCs w:val="24"/>
        </w:rPr>
        <w:tab/>
      </w:r>
      <w:r w:rsidR="005C47CE" w:rsidRPr="007C4620">
        <w:rPr>
          <w:rFonts w:ascii="Calibri" w:hAnsi="Calibri" w:cs="Calibri"/>
          <w:sz w:val="24"/>
          <w:szCs w:val="24"/>
        </w:rPr>
        <w:tab/>
      </w:r>
      <w:r w:rsidR="00D36238" w:rsidRPr="007C4620">
        <w:rPr>
          <w:rFonts w:ascii="Calibri" w:hAnsi="Calibri" w:cs="Calibri"/>
          <w:sz w:val="24"/>
          <w:szCs w:val="24"/>
        </w:rPr>
        <w:t xml:space="preserve">   </w:t>
      </w:r>
      <w:r w:rsidR="005C47CE" w:rsidRPr="007C4620">
        <w:rPr>
          <w:rFonts w:ascii="Calibri" w:hAnsi="Calibri" w:cs="Calibri"/>
          <w:sz w:val="24"/>
          <w:szCs w:val="24"/>
        </w:rPr>
        <w:tab/>
      </w:r>
      <w:r w:rsidR="005C47CE" w:rsidRPr="007C4620">
        <w:rPr>
          <w:rFonts w:ascii="Calibri" w:hAnsi="Calibri" w:cs="Calibri"/>
          <w:sz w:val="24"/>
          <w:szCs w:val="24"/>
        </w:rPr>
        <w:tab/>
      </w:r>
      <w:r w:rsidR="00D36238" w:rsidRPr="007C4620">
        <w:rPr>
          <w:rFonts w:ascii="Calibri" w:hAnsi="Calibri" w:cs="Calibri"/>
          <w:sz w:val="24"/>
          <w:szCs w:val="24"/>
        </w:rPr>
        <w:t xml:space="preserve">   </w:t>
      </w:r>
      <w:r w:rsidR="005C47CE" w:rsidRPr="007C4620">
        <w:rPr>
          <w:rFonts w:ascii="Calibri" w:hAnsi="Calibri" w:cs="Calibri"/>
          <w:sz w:val="24"/>
          <w:szCs w:val="24"/>
        </w:rPr>
        <w:t>Darius Vedrickas</w:t>
      </w:r>
    </w:p>
    <w:bookmarkEnd w:id="5"/>
    <w:tbl>
      <w:tblPr>
        <w:tblW w:w="18425" w:type="dxa"/>
        <w:tblInd w:w="-142" w:type="dxa"/>
        <w:tblLook w:val="01E0" w:firstRow="1" w:lastRow="1" w:firstColumn="1" w:lastColumn="1" w:noHBand="0" w:noVBand="0"/>
      </w:tblPr>
      <w:tblGrid>
        <w:gridCol w:w="9639"/>
        <w:gridCol w:w="4393"/>
        <w:gridCol w:w="4393"/>
      </w:tblGrid>
      <w:tr w:rsidR="00437B90" w:rsidRPr="007C4620" w14:paraId="41D509C3" w14:textId="77777777" w:rsidTr="00437B90">
        <w:tc>
          <w:tcPr>
            <w:tcW w:w="9639" w:type="dxa"/>
          </w:tcPr>
          <w:p w14:paraId="25BEC115" w14:textId="5C96C429" w:rsidR="00681BA6" w:rsidRPr="007C4620" w:rsidRDefault="00681BA6" w:rsidP="009D21FC">
            <w:pPr>
              <w:tabs>
                <w:tab w:val="left" w:pos="567"/>
                <w:tab w:val="left" w:pos="900"/>
              </w:tabs>
              <w:spacing w:after="0"/>
              <w:ind w:right="-2493"/>
              <w:rPr>
                <w:rFonts w:ascii="Calibri" w:eastAsia="Times New Roman" w:hAnsi="Calibri" w:cs="Calibri"/>
                <w:sz w:val="24"/>
                <w:szCs w:val="24"/>
              </w:rPr>
            </w:pPr>
          </w:p>
        </w:tc>
        <w:tc>
          <w:tcPr>
            <w:tcW w:w="4393" w:type="dxa"/>
          </w:tcPr>
          <w:p w14:paraId="352C60CC" w14:textId="77777777" w:rsidR="00437B90" w:rsidRPr="007C4620" w:rsidRDefault="00437B90" w:rsidP="009D21FC">
            <w:pPr>
              <w:tabs>
                <w:tab w:val="left" w:pos="567"/>
              </w:tabs>
              <w:spacing w:after="0"/>
              <w:ind w:left="2018" w:right="141"/>
              <w:rPr>
                <w:rFonts w:ascii="Calibri" w:eastAsia="Times New Roman" w:hAnsi="Calibri" w:cs="Calibri"/>
                <w:sz w:val="24"/>
                <w:szCs w:val="24"/>
              </w:rPr>
            </w:pPr>
          </w:p>
        </w:tc>
        <w:tc>
          <w:tcPr>
            <w:tcW w:w="4393" w:type="dxa"/>
          </w:tcPr>
          <w:p w14:paraId="2202005F" w14:textId="32EC7AB6" w:rsidR="00437B90" w:rsidRPr="007C4620" w:rsidRDefault="00437B90" w:rsidP="009D21FC">
            <w:pPr>
              <w:tabs>
                <w:tab w:val="left" w:pos="567"/>
              </w:tabs>
              <w:spacing w:after="0"/>
              <w:ind w:left="2018" w:right="141"/>
              <w:rPr>
                <w:rFonts w:ascii="Calibri" w:eastAsia="Times New Roman" w:hAnsi="Calibri" w:cs="Calibri"/>
                <w:sz w:val="24"/>
                <w:szCs w:val="24"/>
              </w:rPr>
            </w:pPr>
          </w:p>
        </w:tc>
      </w:tr>
    </w:tbl>
    <w:p w14:paraId="65BCACB0" w14:textId="7E4C92DC" w:rsidR="005E1BC0" w:rsidRPr="007C4620" w:rsidRDefault="00D0036D" w:rsidP="009D21FC">
      <w:pPr>
        <w:tabs>
          <w:tab w:val="left" w:pos="567"/>
          <w:tab w:val="left" w:pos="1134"/>
        </w:tabs>
        <w:spacing w:after="0"/>
        <w:rPr>
          <w:rFonts w:ascii="Calibri" w:eastAsia="Times New Roman" w:hAnsi="Calibri" w:cs="Calibri"/>
          <w:sz w:val="24"/>
          <w:szCs w:val="24"/>
        </w:rPr>
      </w:pPr>
      <w:r w:rsidRPr="00D0036D">
        <w:rPr>
          <w:rFonts w:ascii="Calibri" w:eastAsia="Times New Roman" w:hAnsi="Calibri" w:cs="Calibri"/>
          <w:sz w:val="24"/>
          <w:szCs w:val="24"/>
        </w:rPr>
        <w:t>H. Šileikė, mob. +370 652 01 271, el. p. Henrika.Sileike@vpt.lt</w:t>
      </w:r>
    </w:p>
    <w:sectPr w:rsidR="005E1BC0" w:rsidRPr="007C4620" w:rsidSect="006A5428">
      <w:headerReference w:type="even" r:id="rId11"/>
      <w:headerReference w:type="default" r:id="rId12"/>
      <w:footerReference w:type="first" r:id="rId13"/>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5BC29" w14:textId="77777777" w:rsidR="00170FD0" w:rsidRDefault="00170FD0">
      <w:pPr>
        <w:spacing w:after="0" w:line="240" w:lineRule="auto"/>
      </w:pPr>
      <w:r>
        <w:separator/>
      </w:r>
    </w:p>
  </w:endnote>
  <w:endnote w:type="continuationSeparator" w:id="0">
    <w:p w14:paraId="66EC0316" w14:textId="77777777" w:rsidR="00170FD0" w:rsidRDefault="00170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4A0C" w14:textId="04DA268A" w:rsidR="00CA7222" w:rsidRPr="00200749" w:rsidRDefault="00CA7222" w:rsidP="004948EF">
    <w:pPr>
      <w:pBdr>
        <w:top w:val="single" w:sz="4" w:space="1" w:color="auto"/>
      </w:pBdr>
      <w:spacing w:after="0" w:line="240" w:lineRule="auto"/>
      <w:rPr>
        <w:rFonts w:ascii="Calibri" w:hAnsi="Calibri" w:cs="Calibri"/>
        <w:sz w:val="20"/>
        <w:szCs w:val="20"/>
      </w:rPr>
    </w:pPr>
    <w:r w:rsidRPr="00200749">
      <w:rPr>
        <w:rFonts w:ascii="Calibri" w:hAnsi="Calibri" w:cs="Calibri"/>
        <w:sz w:val="20"/>
        <w:szCs w:val="20"/>
      </w:rPr>
      <w:t>Biudžetinė įstaiga</w:t>
    </w:r>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Tel. (8 5) 219 7001               Duomenys kaupiami ir saugomi              </w:t>
    </w:r>
  </w:p>
  <w:p w14:paraId="758A764A" w14:textId="679DF604" w:rsidR="00CA7222" w:rsidRPr="00200749" w:rsidRDefault="00CA7222" w:rsidP="004948EF">
    <w:pPr>
      <w:pBdr>
        <w:top w:val="single" w:sz="4" w:space="1" w:color="auto"/>
      </w:pBdr>
      <w:spacing w:after="0" w:line="240" w:lineRule="auto"/>
      <w:jc w:val="both"/>
      <w:rPr>
        <w:rFonts w:ascii="Calibri" w:hAnsi="Calibri" w:cs="Calibri"/>
        <w:sz w:val="20"/>
        <w:szCs w:val="20"/>
      </w:rPr>
    </w:pPr>
    <w:r w:rsidRPr="00200749">
      <w:rPr>
        <w:rFonts w:ascii="Calibri" w:hAnsi="Calibri" w:cs="Calibri"/>
        <w:sz w:val="20"/>
        <w:szCs w:val="20"/>
      </w:rPr>
      <w:t>Kareivių g. 1, 08</w:t>
    </w:r>
    <w:r w:rsidR="007342C5" w:rsidRPr="00200749">
      <w:rPr>
        <w:rFonts w:ascii="Calibri" w:hAnsi="Calibri" w:cs="Calibri"/>
        <w:sz w:val="20"/>
        <w:szCs w:val="20"/>
      </w:rPr>
      <w:t>221</w:t>
    </w:r>
    <w:r w:rsidRPr="00200749">
      <w:rPr>
        <w:rFonts w:ascii="Calibri" w:hAnsi="Calibri" w:cs="Calibri"/>
        <w:sz w:val="20"/>
        <w:szCs w:val="20"/>
      </w:rPr>
      <w:t xml:space="preserve"> Vilnius   </w:t>
    </w:r>
    <w:r w:rsidR="00200749">
      <w:rPr>
        <w:rFonts w:ascii="Calibri" w:hAnsi="Calibri" w:cs="Calibri"/>
        <w:sz w:val="20"/>
        <w:szCs w:val="20"/>
      </w:rPr>
      <w:tab/>
    </w:r>
    <w:r w:rsidRPr="00200749">
      <w:rPr>
        <w:rFonts w:ascii="Calibri" w:hAnsi="Calibri" w:cs="Calibri"/>
        <w:sz w:val="20"/>
        <w:szCs w:val="20"/>
      </w:rPr>
      <w:t xml:space="preserve">      </w:t>
    </w:r>
    <w:r w:rsidR="00FB788C" w:rsidRPr="00200749">
      <w:rPr>
        <w:rFonts w:ascii="Calibri" w:hAnsi="Calibri" w:cs="Calibri"/>
        <w:sz w:val="20"/>
        <w:szCs w:val="20"/>
      </w:rPr>
      <w:tab/>
    </w:r>
    <w:r w:rsidRPr="00200749">
      <w:rPr>
        <w:rFonts w:ascii="Calibri" w:hAnsi="Calibri" w:cs="Calibri"/>
        <w:sz w:val="20"/>
        <w:szCs w:val="20"/>
      </w:rPr>
      <w:t xml:space="preserve">Faks. (8 5) 213 6213             Juridinių asmenų registre </w:t>
    </w:r>
  </w:p>
  <w:p w14:paraId="5BE8DD1B" w14:textId="381A9EE4" w:rsidR="00CA7222" w:rsidRPr="00200749" w:rsidRDefault="00CA7222" w:rsidP="004948EF">
    <w:pPr>
      <w:pBdr>
        <w:top w:val="single" w:sz="4" w:space="1" w:color="auto"/>
      </w:pBdr>
      <w:spacing w:after="0" w:line="240" w:lineRule="auto"/>
      <w:jc w:val="both"/>
      <w:rPr>
        <w:rFonts w:ascii="Calibri" w:hAnsi="Calibri" w:cs="Calibri"/>
        <w:sz w:val="20"/>
        <w:szCs w:val="20"/>
      </w:rPr>
    </w:pPr>
    <w:hyperlink r:id="rId1" w:history="1">
      <w:r w:rsidRPr="00200749">
        <w:rPr>
          <w:rStyle w:val="Hyperlink"/>
          <w:rFonts w:ascii="Calibri" w:hAnsi="Calibri" w:cs="Calibri"/>
          <w:sz w:val="20"/>
          <w:szCs w:val="20"/>
        </w:rPr>
        <w:t>http://www.vpt.lrv.lt</w:t>
      </w:r>
    </w:hyperlink>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El. p. </w:t>
    </w:r>
    <w:hyperlink r:id="rId2" w:history="1">
      <w:r w:rsidRPr="00200749">
        <w:rPr>
          <w:rStyle w:val="Hyperlink"/>
          <w:rFonts w:ascii="Calibri" w:hAnsi="Calibri" w:cs="Calibri"/>
          <w:sz w:val="20"/>
          <w:szCs w:val="20"/>
        </w:rPr>
        <w:t>info@vpt.lt</w:t>
      </w:r>
    </w:hyperlink>
    <w:r w:rsidRPr="00200749">
      <w:rPr>
        <w:rFonts w:ascii="Calibri" w:hAnsi="Calibri" w:cs="Calibri"/>
        <w:sz w:val="20"/>
        <w:szCs w:val="20"/>
      </w:rPr>
      <w:t xml:space="preserve">                   Kodas 188656261                                   </w:t>
    </w:r>
  </w:p>
  <w:p w14:paraId="0F774820" w14:textId="77777777" w:rsidR="00CA7222" w:rsidRPr="00200749" w:rsidRDefault="00CA7222" w:rsidP="004948EF">
    <w:pPr>
      <w:pStyle w:val="Footer"/>
      <w:rPr>
        <w:rFonts w:ascii="Calibri" w:hAnsi="Calibri" w:cs="Calibri"/>
        <w:sz w:val="20"/>
        <w:szCs w:val="20"/>
      </w:rPr>
    </w:pPr>
    <w:r w:rsidRPr="00200749">
      <w:rPr>
        <w:rFonts w:ascii="Calibri" w:hAnsi="Calibri" w:cs="Calibri"/>
        <w:sz w:val="20"/>
        <w:szCs w:val="20"/>
      </w:rPr>
      <w:ptab w:relativeTo="margin" w:alignment="right" w:leader="none"/>
    </w:r>
  </w:p>
  <w:p w14:paraId="1B2A0E14" w14:textId="77777777" w:rsidR="0055789B" w:rsidRPr="00200749"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F7146" w14:textId="77777777" w:rsidR="00170FD0" w:rsidRDefault="00170FD0">
      <w:pPr>
        <w:spacing w:after="0" w:line="240" w:lineRule="auto"/>
      </w:pPr>
      <w:r>
        <w:separator/>
      </w:r>
    </w:p>
  </w:footnote>
  <w:footnote w:type="continuationSeparator" w:id="0">
    <w:p w14:paraId="6B399073" w14:textId="77777777" w:rsidR="00170FD0" w:rsidRDefault="00170FD0">
      <w:pPr>
        <w:spacing w:after="0" w:line="240" w:lineRule="auto"/>
      </w:pPr>
      <w:r>
        <w:continuationSeparator/>
      </w:r>
    </w:p>
  </w:footnote>
  <w:footnote w:id="1">
    <w:p w14:paraId="0A668EDC" w14:textId="1D7EDCE4" w:rsidR="007F3D70" w:rsidRDefault="007F3D70">
      <w:pPr>
        <w:pStyle w:val="FootnoteText"/>
      </w:pPr>
      <w:r>
        <w:rPr>
          <w:rStyle w:val="FootnoteReference"/>
        </w:rPr>
        <w:footnoteRef/>
      </w:r>
      <w:r>
        <w:t xml:space="preserve"> </w:t>
      </w:r>
      <w:r w:rsidR="00DE5473">
        <w:t>P</w:t>
      </w:r>
      <w:r w:rsidRPr="007F3D70">
        <w:t>atvirtinto</w:t>
      </w:r>
      <w:r w:rsidR="00DE5473">
        <w:t>s</w:t>
      </w:r>
      <w:r w:rsidRPr="007F3D70">
        <w:t xml:space="preserve"> Viešųjų pirkimų tarnybos direktoriaus 2017 m. birželio 29 d. įsakymu Nr. 1S-99</w:t>
      </w:r>
      <w:r w:rsidR="00DE5473">
        <w:t>.</w:t>
      </w:r>
    </w:p>
  </w:footnote>
  <w:footnote w:id="2">
    <w:p w14:paraId="6C0FC60D" w14:textId="033C31BD" w:rsidR="00186DEA" w:rsidRDefault="00186DEA">
      <w:pPr>
        <w:pStyle w:val="FootnoteText"/>
      </w:pPr>
      <w:r>
        <w:rPr>
          <w:rStyle w:val="FootnoteReference"/>
        </w:rPr>
        <w:footnoteRef/>
      </w:r>
      <w:r>
        <w:t xml:space="preserve"> </w:t>
      </w:r>
      <w:r w:rsidRPr="00186DEA">
        <w:t>ITS naudojama greitam judančių taikinių fiksavimui ir naikinimui, kario ugnies efektyvumui didinti, gerinti taikinių aptikimą nakties metu ir reakcijos į netikėtai pasirodančius taikinius laikui trumpinti.</w:t>
      </w:r>
    </w:p>
  </w:footnote>
  <w:footnote w:id="3">
    <w:p w14:paraId="33402ABB" w14:textId="671605C7" w:rsidR="00DD1139" w:rsidRDefault="00DD1139" w:rsidP="00DD1139">
      <w:pPr>
        <w:pStyle w:val="FootnoteText"/>
      </w:pPr>
      <w:r>
        <w:rPr>
          <w:rStyle w:val="FootnoteReference"/>
        </w:rPr>
        <w:footnoteRef/>
      </w:r>
      <w:r>
        <w:t xml:space="preserve"> Sistem</w:t>
      </w:r>
      <w:r w:rsidR="00D0147C">
        <w:t>ą</w:t>
      </w:r>
      <w:r>
        <w:t xml:space="preserve">, sumontavus ją ant šautuvo, sudaro dvi pagrindinės dalys: </w:t>
      </w:r>
    </w:p>
    <w:p w14:paraId="3FB42405" w14:textId="1908EA82" w:rsidR="00DD1139" w:rsidRDefault="00DD1139" w:rsidP="00DD1139">
      <w:pPr>
        <w:pStyle w:val="FootnoteText"/>
      </w:pPr>
      <w:r>
        <w:t>– taikiklio blokas: viršutinis komponentas, kurį sudaro elektrooptinis kanalas, taip pat signalų apdorojimo ir atvaizdavimo įrenginys. Taikiklio blokas montuojamas ant standartinio „Picatinny“ bėgio, naudojant svirtis, kuriomis leidžia naudotojui greitai jį sumontuoti ir</w:t>
      </w:r>
      <w:r w:rsidR="00D0147C">
        <w:t xml:space="preserve"> (</w:t>
      </w:r>
      <w:r>
        <w:t>ar</w:t>
      </w:r>
      <w:r w:rsidR="00D0147C">
        <w:t>)</w:t>
      </w:r>
      <w:r>
        <w:t xml:space="preserve"> išmontuoti;</w:t>
      </w:r>
    </w:p>
    <w:p w14:paraId="40CCEF0E" w14:textId="2D3BD3BD" w:rsidR="00DD1139" w:rsidRDefault="00DD1139" w:rsidP="00DD1139">
      <w:pPr>
        <w:pStyle w:val="FootnoteText"/>
      </w:pPr>
      <w:r>
        <w:t>– ugnies blokavimo mechanizmas, kuris yra suprojektuotas taip, kad sekant taikinį, blokuoja ginklo nuleistuko paspaudimą</w:t>
      </w:r>
      <w:r w:rsidR="000D6B0B">
        <w:t xml:space="preserve">, todėl </w:t>
      </w:r>
      <w:r>
        <w:t>tikslaus pataikymo tikimybė yra didelė. Blokas yra išorinė ginklo dalis ir paprastai pakeičia originalią šautuvo rankeną.</w:t>
      </w:r>
    </w:p>
  </w:footnote>
  <w:footnote w:id="4">
    <w:p w14:paraId="74539E93" w14:textId="1BC0B381" w:rsidR="000C1C1A" w:rsidRPr="009749BA" w:rsidRDefault="000C1C1A" w:rsidP="000C1C1A">
      <w:pPr>
        <w:pStyle w:val="FootnoteText"/>
      </w:pPr>
      <w:r>
        <w:rPr>
          <w:rStyle w:val="FootnoteReference"/>
        </w:rPr>
        <w:footnoteRef/>
      </w:r>
      <w:r>
        <w:t xml:space="preserve"> Perkančiosios organizacijos</w:t>
      </w:r>
      <w:r w:rsidRPr="009749BA">
        <w:t xml:space="preserve"> </w:t>
      </w:r>
      <w:r w:rsidRPr="004C3DDC">
        <w:t xml:space="preserve">2024 m. </w:t>
      </w:r>
      <w:r w:rsidR="00A17939">
        <w:t>spalio 28</w:t>
      </w:r>
      <w:r w:rsidRPr="004C3DDC">
        <w:t xml:space="preserve"> d. prašyme Nr. S-</w:t>
      </w:r>
      <w:r w:rsidR="006A38D7">
        <w:t>1539</w:t>
      </w:r>
      <w:r w:rsidRPr="004C3DDC">
        <w:t xml:space="preserve"> nurod</w:t>
      </w:r>
      <w:r>
        <w:t xml:space="preserve">yta, kad Perkančiosios organizacijos </w:t>
      </w:r>
      <w:r w:rsidRPr="009749BA">
        <w:t xml:space="preserve">pirkimų vykdymo tvarkos aprašo Nr. V-81 11 punkte </w:t>
      </w:r>
      <w:r>
        <w:t>nustatyta</w:t>
      </w:r>
      <w:r w:rsidRPr="009749BA">
        <w:t xml:space="preserve">: „Jeigu yra </w:t>
      </w:r>
      <w:r w:rsidR="008160B1">
        <w:t>&lt;...&gt;</w:t>
      </w:r>
      <w:r w:rsidRPr="009749BA">
        <w:t xml:space="preserve"> VPAGSSĮ 19 str. nurodytų aplinkybių, dėl kurių pirkimas turi būti atliekamas neskelbiamų derybų būdu, &lt;...&gt; pirkimų iniciatoriai, teikdami informaciją GRA </w:t>
      </w:r>
      <w:r w:rsidR="00484E9A">
        <w:t>Planams</w:t>
      </w:r>
      <w:r w:rsidRPr="009749BA">
        <w:t xml:space="preserve"> parengti ar pakeisti, lydraštyje turi nurodyti šias aplinkybes.“ </w:t>
      </w:r>
    </w:p>
    <w:p w14:paraId="46F76EBA" w14:textId="77777777" w:rsidR="000C1C1A" w:rsidRDefault="000C1C1A" w:rsidP="000C1C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FE73BB"/>
    <w:multiLevelType w:val="hybridMultilevel"/>
    <w:tmpl w:val="9F7E4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1152F2E"/>
    <w:multiLevelType w:val="hybridMultilevel"/>
    <w:tmpl w:val="7B5A8BB2"/>
    <w:lvl w:ilvl="0" w:tplc="B41042E6">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5"/>
  </w:num>
  <w:num w:numId="3" w16cid:durableId="347634662">
    <w:abstractNumId w:val="3"/>
  </w:num>
  <w:num w:numId="4" w16cid:durableId="1287420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227945">
    <w:abstractNumId w:val="2"/>
  </w:num>
  <w:num w:numId="6" w16cid:durableId="178090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117E"/>
    <w:rsid w:val="00002A92"/>
    <w:rsid w:val="00004B8A"/>
    <w:rsid w:val="00004CDA"/>
    <w:rsid w:val="00005AF5"/>
    <w:rsid w:val="000068D6"/>
    <w:rsid w:val="0000795D"/>
    <w:rsid w:val="00007E39"/>
    <w:rsid w:val="000109DE"/>
    <w:rsid w:val="000124F5"/>
    <w:rsid w:val="000165C7"/>
    <w:rsid w:val="00016E05"/>
    <w:rsid w:val="00017920"/>
    <w:rsid w:val="00021BBD"/>
    <w:rsid w:val="00021D14"/>
    <w:rsid w:val="00022D6A"/>
    <w:rsid w:val="000235EA"/>
    <w:rsid w:val="00023BB9"/>
    <w:rsid w:val="000247A2"/>
    <w:rsid w:val="00026F51"/>
    <w:rsid w:val="000277AF"/>
    <w:rsid w:val="000304C8"/>
    <w:rsid w:val="0003087D"/>
    <w:rsid w:val="0003216E"/>
    <w:rsid w:val="00034134"/>
    <w:rsid w:val="000346B0"/>
    <w:rsid w:val="00034C5F"/>
    <w:rsid w:val="00036A1A"/>
    <w:rsid w:val="00037D25"/>
    <w:rsid w:val="00041E40"/>
    <w:rsid w:val="0004362A"/>
    <w:rsid w:val="00043650"/>
    <w:rsid w:val="0004399C"/>
    <w:rsid w:val="00043E79"/>
    <w:rsid w:val="000452CB"/>
    <w:rsid w:val="00047F38"/>
    <w:rsid w:val="000503BA"/>
    <w:rsid w:val="00050991"/>
    <w:rsid w:val="00051642"/>
    <w:rsid w:val="000516F1"/>
    <w:rsid w:val="00052065"/>
    <w:rsid w:val="00053584"/>
    <w:rsid w:val="00053836"/>
    <w:rsid w:val="00054BC9"/>
    <w:rsid w:val="000555F7"/>
    <w:rsid w:val="00055AD4"/>
    <w:rsid w:val="00055C73"/>
    <w:rsid w:val="00057D9F"/>
    <w:rsid w:val="00057F5A"/>
    <w:rsid w:val="00060558"/>
    <w:rsid w:val="00060915"/>
    <w:rsid w:val="00061A84"/>
    <w:rsid w:val="000638BE"/>
    <w:rsid w:val="00063CE5"/>
    <w:rsid w:val="000640C3"/>
    <w:rsid w:val="000641E6"/>
    <w:rsid w:val="0006463E"/>
    <w:rsid w:val="00066470"/>
    <w:rsid w:val="00066E27"/>
    <w:rsid w:val="00066F23"/>
    <w:rsid w:val="00067CF7"/>
    <w:rsid w:val="000706B5"/>
    <w:rsid w:val="00070838"/>
    <w:rsid w:val="00072631"/>
    <w:rsid w:val="00072683"/>
    <w:rsid w:val="0007425C"/>
    <w:rsid w:val="000761A7"/>
    <w:rsid w:val="00076272"/>
    <w:rsid w:val="00077F15"/>
    <w:rsid w:val="0008084B"/>
    <w:rsid w:val="00080C06"/>
    <w:rsid w:val="000812A2"/>
    <w:rsid w:val="0008166C"/>
    <w:rsid w:val="00081B22"/>
    <w:rsid w:val="00082691"/>
    <w:rsid w:val="0008330F"/>
    <w:rsid w:val="0008464F"/>
    <w:rsid w:val="000857E0"/>
    <w:rsid w:val="0008586F"/>
    <w:rsid w:val="00086D60"/>
    <w:rsid w:val="0009012B"/>
    <w:rsid w:val="000930D2"/>
    <w:rsid w:val="00093FC9"/>
    <w:rsid w:val="000A01B4"/>
    <w:rsid w:val="000A154B"/>
    <w:rsid w:val="000A1623"/>
    <w:rsid w:val="000A2896"/>
    <w:rsid w:val="000A4621"/>
    <w:rsid w:val="000A5116"/>
    <w:rsid w:val="000A5E81"/>
    <w:rsid w:val="000A5FD0"/>
    <w:rsid w:val="000B133A"/>
    <w:rsid w:val="000B2FB8"/>
    <w:rsid w:val="000B39C8"/>
    <w:rsid w:val="000B5A94"/>
    <w:rsid w:val="000B7002"/>
    <w:rsid w:val="000B70B6"/>
    <w:rsid w:val="000C1C1A"/>
    <w:rsid w:val="000C2F4B"/>
    <w:rsid w:val="000C4049"/>
    <w:rsid w:val="000C4325"/>
    <w:rsid w:val="000C7F88"/>
    <w:rsid w:val="000D07A7"/>
    <w:rsid w:val="000D1205"/>
    <w:rsid w:val="000D2496"/>
    <w:rsid w:val="000D27D9"/>
    <w:rsid w:val="000D2877"/>
    <w:rsid w:val="000D2B9E"/>
    <w:rsid w:val="000D2D59"/>
    <w:rsid w:val="000D3B11"/>
    <w:rsid w:val="000D5124"/>
    <w:rsid w:val="000D6B0B"/>
    <w:rsid w:val="000D6BDD"/>
    <w:rsid w:val="000D74A9"/>
    <w:rsid w:val="000D7557"/>
    <w:rsid w:val="000E0DC8"/>
    <w:rsid w:val="000E0F76"/>
    <w:rsid w:val="000E1E4D"/>
    <w:rsid w:val="000E365F"/>
    <w:rsid w:val="000E3962"/>
    <w:rsid w:val="000E4608"/>
    <w:rsid w:val="000E4C54"/>
    <w:rsid w:val="000E51F5"/>
    <w:rsid w:val="000E5ADB"/>
    <w:rsid w:val="000E68EE"/>
    <w:rsid w:val="000F0E3D"/>
    <w:rsid w:val="000F3BD7"/>
    <w:rsid w:val="000F7935"/>
    <w:rsid w:val="00100AD0"/>
    <w:rsid w:val="00100B19"/>
    <w:rsid w:val="00101397"/>
    <w:rsid w:val="001014E7"/>
    <w:rsid w:val="00101D97"/>
    <w:rsid w:val="001040E6"/>
    <w:rsid w:val="00104B76"/>
    <w:rsid w:val="001054A5"/>
    <w:rsid w:val="0010614B"/>
    <w:rsid w:val="00106537"/>
    <w:rsid w:val="00110EFF"/>
    <w:rsid w:val="0011130A"/>
    <w:rsid w:val="00111549"/>
    <w:rsid w:val="00112976"/>
    <w:rsid w:val="00113011"/>
    <w:rsid w:val="0011438B"/>
    <w:rsid w:val="00115620"/>
    <w:rsid w:val="001164FD"/>
    <w:rsid w:val="00116E31"/>
    <w:rsid w:val="00117131"/>
    <w:rsid w:val="001217B9"/>
    <w:rsid w:val="0012277A"/>
    <w:rsid w:val="001227E6"/>
    <w:rsid w:val="0012419B"/>
    <w:rsid w:val="0012489C"/>
    <w:rsid w:val="00133336"/>
    <w:rsid w:val="00133489"/>
    <w:rsid w:val="00133C38"/>
    <w:rsid w:val="00133CD4"/>
    <w:rsid w:val="0014054B"/>
    <w:rsid w:val="001406A0"/>
    <w:rsid w:val="00140B8E"/>
    <w:rsid w:val="001414D1"/>
    <w:rsid w:val="00143DCA"/>
    <w:rsid w:val="0014433A"/>
    <w:rsid w:val="0014607B"/>
    <w:rsid w:val="00146415"/>
    <w:rsid w:val="001501C4"/>
    <w:rsid w:val="001503B4"/>
    <w:rsid w:val="00150F16"/>
    <w:rsid w:val="00157B92"/>
    <w:rsid w:val="0016137C"/>
    <w:rsid w:val="00161CD9"/>
    <w:rsid w:val="0016279D"/>
    <w:rsid w:val="00163EC1"/>
    <w:rsid w:val="001655E4"/>
    <w:rsid w:val="001658D9"/>
    <w:rsid w:val="001677F5"/>
    <w:rsid w:val="0017008A"/>
    <w:rsid w:val="0017027C"/>
    <w:rsid w:val="001704CB"/>
    <w:rsid w:val="00170FD0"/>
    <w:rsid w:val="00171680"/>
    <w:rsid w:val="00172FEC"/>
    <w:rsid w:val="00173F9F"/>
    <w:rsid w:val="001753A4"/>
    <w:rsid w:val="00175BE5"/>
    <w:rsid w:val="0018108B"/>
    <w:rsid w:val="001814F9"/>
    <w:rsid w:val="00181964"/>
    <w:rsid w:val="00181EF8"/>
    <w:rsid w:val="00182AFF"/>
    <w:rsid w:val="001832FD"/>
    <w:rsid w:val="0018442E"/>
    <w:rsid w:val="00185454"/>
    <w:rsid w:val="001861B8"/>
    <w:rsid w:val="00186DEA"/>
    <w:rsid w:val="001901FE"/>
    <w:rsid w:val="00192521"/>
    <w:rsid w:val="00193A9A"/>
    <w:rsid w:val="001956C8"/>
    <w:rsid w:val="0019610D"/>
    <w:rsid w:val="00196361"/>
    <w:rsid w:val="00197EA4"/>
    <w:rsid w:val="001A46CA"/>
    <w:rsid w:val="001A4F1B"/>
    <w:rsid w:val="001A641A"/>
    <w:rsid w:val="001A736A"/>
    <w:rsid w:val="001B208A"/>
    <w:rsid w:val="001B4AE3"/>
    <w:rsid w:val="001B5E46"/>
    <w:rsid w:val="001B6402"/>
    <w:rsid w:val="001B6EF1"/>
    <w:rsid w:val="001B7400"/>
    <w:rsid w:val="001B76DF"/>
    <w:rsid w:val="001C0205"/>
    <w:rsid w:val="001C46FD"/>
    <w:rsid w:val="001C553A"/>
    <w:rsid w:val="001C57DA"/>
    <w:rsid w:val="001D0D69"/>
    <w:rsid w:val="001D5B06"/>
    <w:rsid w:val="001D7AD1"/>
    <w:rsid w:val="001D7F53"/>
    <w:rsid w:val="001E07A4"/>
    <w:rsid w:val="001E2148"/>
    <w:rsid w:val="001E28ED"/>
    <w:rsid w:val="001E2F25"/>
    <w:rsid w:val="001E4238"/>
    <w:rsid w:val="001E4AEA"/>
    <w:rsid w:val="001E539D"/>
    <w:rsid w:val="001E5E63"/>
    <w:rsid w:val="001E65C5"/>
    <w:rsid w:val="001E6A1D"/>
    <w:rsid w:val="001E6F7A"/>
    <w:rsid w:val="001F0BEA"/>
    <w:rsid w:val="001F2AA3"/>
    <w:rsid w:val="001F3D77"/>
    <w:rsid w:val="001F50D2"/>
    <w:rsid w:val="001F661B"/>
    <w:rsid w:val="001F66AF"/>
    <w:rsid w:val="001F6F52"/>
    <w:rsid w:val="002005C6"/>
    <w:rsid w:val="00200749"/>
    <w:rsid w:val="00200CEE"/>
    <w:rsid w:val="0020196B"/>
    <w:rsid w:val="002039F5"/>
    <w:rsid w:val="0020586E"/>
    <w:rsid w:val="00205D01"/>
    <w:rsid w:val="00210010"/>
    <w:rsid w:val="002112EB"/>
    <w:rsid w:val="0021214B"/>
    <w:rsid w:val="00214788"/>
    <w:rsid w:val="00215443"/>
    <w:rsid w:val="00215E08"/>
    <w:rsid w:val="002205D5"/>
    <w:rsid w:val="00224D4F"/>
    <w:rsid w:val="002252D5"/>
    <w:rsid w:val="002256AD"/>
    <w:rsid w:val="00225C69"/>
    <w:rsid w:val="00225CEE"/>
    <w:rsid w:val="00227411"/>
    <w:rsid w:val="00235997"/>
    <w:rsid w:val="00235A39"/>
    <w:rsid w:val="00235AE2"/>
    <w:rsid w:val="002362BE"/>
    <w:rsid w:val="00236B7C"/>
    <w:rsid w:val="00237BD2"/>
    <w:rsid w:val="00237E9F"/>
    <w:rsid w:val="00243BBC"/>
    <w:rsid w:val="002449C9"/>
    <w:rsid w:val="00245CF3"/>
    <w:rsid w:val="0024657A"/>
    <w:rsid w:val="00246995"/>
    <w:rsid w:val="002479B5"/>
    <w:rsid w:val="00247A77"/>
    <w:rsid w:val="0025064E"/>
    <w:rsid w:val="00250C0D"/>
    <w:rsid w:val="0025280A"/>
    <w:rsid w:val="002613AF"/>
    <w:rsid w:val="00262616"/>
    <w:rsid w:val="00263E4F"/>
    <w:rsid w:val="00265872"/>
    <w:rsid w:val="00267761"/>
    <w:rsid w:val="00267DBF"/>
    <w:rsid w:val="00267FDE"/>
    <w:rsid w:val="00270447"/>
    <w:rsid w:val="002711C3"/>
    <w:rsid w:val="00271564"/>
    <w:rsid w:val="00271FA4"/>
    <w:rsid w:val="002721C7"/>
    <w:rsid w:val="00273659"/>
    <w:rsid w:val="00285673"/>
    <w:rsid w:val="00286193"/>
    <w:rsid w:val="00287A70"/>
    <w:rsid w:val="00290385"/>
    <w:rsid w:val="0029132D"/>
    <w:rsid w:val="0029179D"/>
    <w:rsid w:val="00293275"/>
    <w:rsid w:val="00296520"/>
    <w:rsid w:val="00297EA6"/>
    <w:rsid w:val="002A016B"/>
    <w:rsid w:val="002A15DD"/>
    <w:rsid w:val="002A2A0A"/>
    <w:rsid w:val="002A355F"/>
    <w:rsid w:val="002A3684"/>
    <w:rsid w:val="002A592B"/>
    <w:rsid w:val="002B0DE0"/>
    <w:rsid w:val="002B1D26"/>
    <w:rsid w:val="002B2657"/>
    <w:rsid w:val="002B32D7"/>
    <w:rsid w:val="002B70FC"/>
    <w:rsid w:val="002C05B7"/>
    <w:rsid w:val="002C2374"/>
    <w:rsid w:val="002C399D"/>
    <w:rsid w:val="002C509E"/>
    <w:rsid w:val="002C5210"/>
    <w:rsid w:val="002C5453"/>
    <w:rsid w:val="002C589A"/>
    <w:rsid w:val="002C5AB3"/>
    <w:rsid w:val="002C6043"/>
    <w:rsid w:val="002C6D79"/>
    <w:rsid w:val="002D4253"/>
    <w:rsid w:val="002D4DA9"/>
    <w:rsid w:val="002D5A76"/>
    <w:rsid w:val="002D619F"/>
    <w:rsid w:val="002D646F"/>
    <w:rsid w:val="002D73D9"/>
    <w:rsid w:val="002E0589"/>
    <w:rsid w:val="002E1B27"/>
    <w:rsid w:val="002E3895"/>
    <w:rsid w:val="002E44D7"/>
    <w:rsid w:val="002E4E3A"/>
    <w:rsid w:val="002E5024"/>
    <w:rsid w:val="002E5B40"/>
    <w:rsid w:val="002E5DA2"/>
    <w:rsid w:val="002F1B9F"/>
    <w:rsid w:val="002F201C"/>
    <w:rsid w:val="002F2960"/>
    <w:rsid w:val="002F2AB0"/>
    <w:rsid w:val="002F3417"/>
    <w:rsid w:val="002F3553"/>
    <w:rsid w:val="00300469"/>
    <w:rsid w:val="00300F62"/>
    <w:rsid w:val="00303555"/>
    <w:rsid w:val="0030562F"/>
    <w:rsid w:val="00305E5E"/>
    <w:rsid w:val="0030716D"/>
    <w:rsid w:val="0031005B"/>
    <w:rsid w:val="003134B4"/>
    <w:rsid w:val="00313780"/>
    <w:rsid w:val="0031378D"/>
    <w:rsid w:val="00314C74"/>
    <w:rsid w:val="00315EF9"/>
    <w:rsid w:val="00321790"/>
    <w:rsid w:val="0032272C"/>
    <w:rsid w:val="00322B33"/>
    <w:rsid w:val="00324999"/>
    <w:rsid w:val="0032653B"/>
    <w:rsid w:val="00327D07"/>
    <w:rsid w:val="00332561"/>
    <w:rsid w:val="00332F50"/>
    <w:rsid w:val="00333436"/>
    <w:rsid w:val="00333C7C"/>
    <w:rsid w:val="00335678"/>
    <w:rsid w:val="003362CB"/>
    <w:rsid w:val="003372D5"/>
    <w:rsid w:val="00337458"/>
    <w:rsid w:val="00337951"/>
    <w:rsid w:val="003403C3"/>
    <w:rsid w:val="00340684"/>
    <w:rsid w:val="00341B3E"/>
    <w:rsid w:val="00343C8F"/>
    <w:rsid w:val="00345CBC"/>
    <w:rsid w:val="00346BFC"/>
    <w:rsid w:val="00347261"/>
    <w:rsid w:val="00351367"/>
    <w:rsid w:val="00352540"/>
    <w:rsid w:val="00352879"/>
    <w:rsid w:val="00352B16"/>
    <w:rsid w:val="003536B6"/>
    <w:rsid w:val="00353BAC"/>
    <w:rsid w:val="00356CF8"/>
    <w:rsid w:val="0035760F"/>
    <w:rsid w:val="00357E37"/>
    <w:rsid w:val="003602FF"/>
    <w:rsid w:val="00360365"/>
    <w:rsid w:val="00363EA5"/>
    <w:rsid w:val="00364941"/>
    <w:rsid w:val="003658C4"/>
    <w:rsid w:val="00365F8F"/>
    <w:rsid w:val="003726BE"/>
    <w:rsid w:val="00372B46"/>
    <w:rsid w:val="00373169"/>
    <w:rsid w:val="003739F0"/>
    <w:rsid w:val="00375225"/>
    <w:rsid w:val="003759B3"/>
    <w:rsid w:val="0037679C"/>
    <w:rsid w:val="00381368"/>
    <w:rsid w:val="00381CE3"/>
    <w:rsid w:val="003824C1"/>
    <w:rsid w:val="00383B8E"/>
    <w:rsid w:val="00384742"/>
    <w:rsid w:val="0038591F"/>
    <w:rsid w:val="003869AC"/>
    <w:rsid w:val="00387FFD"/>
    <w:rsid w:val="00391B29"/>
    <w:rsid w:val="00393212"/>
    <w:rsid w:val="00394E30"/>
    <w:rsid w:val="003965EC"/>
    <w:rsid w:val="00397C8C"/>
    <w:rsid w:val="00397F4F"/>
    <w:rsid w:val="003A0EEC"/>
    <w:rsid w:val="003A1CD3"/>
    <w:rsid w:val="003A2133"/>
    <w:rsid w:val="003A39E4"/>
    <w:rsid w:val="003A417E"/>
    <w:rsid w:val="003A6612"/>
    <w:rsid w:val="003B1229"/>
    <w:rsid w:val="003B33CC"/>
    <w:rsid w:val="003B37D0"/>
    <w:rsid w:val="003B3F4F"/>
    <w:rsid w:val="003C06E2"/>
    <w:rsid w:val="003C1653"/>
    <w:rsid w:val="003C3DC9"/>
    <w:rsid w:val="003C3F8E"/>
    <w:rsid w:val="003C68F0"/>
    <w:rsid w:val="003C7EDD"/>
    <w:rsid w:val="003D0B90"/>
    <w:rsid w:val="003D2E27"/>
    <w:rsid w:val="003D389D"/>
    <w:rsid w:val="003D3BBF"/>
    <w:rsid w:val="003D5AB4"/>
    <w:rsid w:val="003E41B5"/>
    <w:rsid w:val="003E4388"/>
    <w:rsid w:val="003E5C4B"/>
    <w:rsid w:val="003E5E04"/>
    <w:rsid w:val="003E5E93"/>
    <w:rsid w:val="003E6368"/>
    <w:rsid w:val="003F2944"/>
    <w:rsid w:val="003F2A27"/>
    <w:rsid w:val="003F2D99"/>
    <w:rsid w:val="003F3438"/>
    <w:rsid w:val="003F368B"/>
    <w:rsid w:val="003F3B0F"/>
    <w:rsid w:val="004016F9"/>
    <w:rsid w:val="0040191A"/>
    <w:rsid w:val="00402D9F"/>
    <w:rsid w:val="004045AD"/>
    <w:rsid w:val="00405D90"/>
    <w:rsid w:val="004065CF"/>
    <w:rsid w:val="00406E07"/>
    <w:rsid w:val="0041101D"/>
    <w:rsid w:val="00412420"/>
    <w:rsid w:val="00412660"/>
    <w:rsid w:val="0041381A"/>
    <w:rsid w:val="004140A4"/>
    <w:rsid w:val="00415B4D"/>
    <w:rsid w:val="00417DF3"/>
    <w:rsid w:val="00421460"/>
    <w:rsid w:val="004215F8"/>
    <w:rsid w:val="00422C85"/>
    <w:rsid w:val="0042539B"/>
    <w:rsid w:val="00425E7C"/>
    <w:rsid w:val="00426010"/>
    <w:rsid w:val="004265A1"/>
    <w:rsid w:val="00427C4A"/>
    <w:rsid w:val="00427FF4"/>
    <w:rsid w:val="0043203D"/>
    <w:rsid w:val="004322CB"/>
    <w:rsid w:val="0043239D"/>
    <w:rsid w:val="00433694"/>
    <w:rsid w:val="0043395F"/>
    <w:rsid w:val="004355B4"/>
    <w:rsid w:val="00436858"/>
    <w:rsid w:val="00436A88"/>
    <w:rsid w:val="00437775"/>
    <w:rsid w:val="00437B90"/>
    <w:rsid w:val="00437BEF"/>
    <w:rsid w:val="0044148D"/>
    <w:rsid w:val="00441FFC"/>
    <w:rsid w:val="00442316"/>
    <w:rsid w:val="0044297B"/>
    <w:rsid w:val="00442D29"/>
    <w:rsid w:val="00442F56"/>
    <w:rsid w:val="004436E3"/>
    <w:rsid w:val="0044399B"/>
    <w:rsid w:val="00443CD2"/>
    <w:rsid w:val="00444D2D"/>
    <w:rsid w:val="004502D8"/>
    <w:rsid w:val="00450547"/>
    <w:rsid w:val="00450B4F"/>
    <w:rsid w:val="004529FE"/>
    <w:rsid w:val="00452D75"/>
    <w:rsid w:val="00453941"/>
    <w:rsid w:val="0045463F"/>
    <w:rsid w:val="00455236"/>
    <w:rsid w:val="00456543"/>
    <w:rsid w:val="004579A3"/>
    <w:rsid w:val="00457E22"/>
    <w:rsid w:val="00461A54"/>
    <w:rsid w:val="004632A0"/>
    <w:rsid w:val="00463AFE"/>
    <w:rsid w:val="00464BF4"/>
    <w:rsid w:val="004669E5"/>
    <w:rsid w:val="00466DA6"/>
    <w:rsid w:val="0047021F"/>
    <w:rsid w:val="004707A8"/>
    <w:rsid w:val="00472B92"/>
    <w:rsid w:val="00475353"/>
    <w:rsid w:val="0047616A"/>
    <w:rsid w:val="00476A62"/>
    <w:rsid w:val="00477EF5"/>
    <w:rsid w:val="0048076F"/>
    <w:rsid w:val="00480C16"/>
    <w:rsid w:val="004834BF"/>
    <w:rsid w:val="00483FDF"/>
    <w:rsid w:val="00484049"/>
    <w:rsid w:val="00484E9A"/>
    <w:rsid w:val="00485B49"/>
    <w:rsid w:val="0048662A"/>
    <w:rsid w:val="00486FE5"/>
    <w:rsid w:val="00492498"/>
    <w:rsid w:val="004927F3"/>
    <w:rsid w:val="00492C34"/>
    <w:rsid w:val="0049457A"/>
    <w:rsid w:val="004948EF"/>
    <w:rsid w:val="00495496"/>
    <w:rsid w:val="00495C3F"/>
    <w:rsid w:val="00495CA2"/>
    <w:rsid w:val="00495CE6"/>
    <w:rsid w:val="00496492"/>
    <w:rsid w:val="004973FA"/>
    <w:rsid w:val="00497B3C"/>
    <w:rsid w:val="004A0148"/>
    <w:rsid w:val="004A1F94"/>
    <w:rsid w:val="004A28FC"/>
    <w:rsid w:val="004A451B"/>
    <w:rsid w:val="004A495F"/>
    <w:rsid w:val="004A49AA"/>
    <w:rsid w:val="004A4FBD"/>
    <w:rsid w:val="004A7607"/>
    <w:rsid w:val="004A7ACD"/>
    <w:rsid w:val="004B2C65"/>
    <w:rsid w:val="004B3186"/>
    <w:rsid w:val="004B514B"/>
    <w:rsid w:val="004B6671"/>
    <w:rsid w:val="004B6EF1"/>
    <w:rsid w:val="004B7E0D"/>
    <w:rsid w:val="004C05A1"/>
    <w:rsid w:val="004C16DF"/>
    <w:rsid w:val="004C218F"/>
    <w:rsid w:val="004C2923"/>
    <w:rsid w:val="004C3DDC"/>
    <w:rsid w:val="004C5C43"/>
    <w:rsid w:val="004C6670"/>
    <w:rsid w:val="004C72AF"/>
    <w:rsid w:val="004C7BCF"/>
    <w:rsid w:val="004D188B"/>
    <w:rsid w:val="004D188D"/>
    <w:rsid w:val="004D3B37"/>
    <w:rsid w:val="004D3BF4"/>
    <w:rsid w:val="004D4040"/>
    <w:rsid w:val="004D4DD6"/>
    <w:rsid w:val="004D5BD6"/>
    <w:rsid w:val="004D6916"/>
    <w:rsid w:val="004D6CE8"/>
    <w:rsid w:val="004E6383"/>
    <w:rsid w:val="004E690C"/>
    <w:rsid w:val="004E710C"/>
    <w:rsid w:val="004F1A24"/>
    <w:rsid w:val="004F28D7"/>
    <w:rsid w:val="004F2A97"/>
    <w:rsid w:val="004F471C"/>
    <w:rsid w:val="004F6072"/>
    <w:rsid w:val="004F7328"/>
    <w:rsid w:val="004F771F"/>
    <w:rsid w:val="004F7A63"/>
    <w:rsid w:val="004F7C38"/>
    <w:rsid w:val="004F7D26"/>
    <w:rsid w:val="004F7E6C"/>
    <w:rsid w:val="0050297B"/>
    <w:rsid w:val="00502CF6"/>
    <w:rsid w:val="0050573E"/>
    <w:rsid w:val="00506829"/>
    <w:rsid w:val="00506C81"/>
    <w:rsid w:val="005078EF"/>
    <w:rsid w:val="0051104B"/>
    <w:rsid w:val="00511B6A"/>
    <w:rsid w:val="00514029"/>
    <w:rsid w:val="005140EE"/>
    <w:rsid w:val="0051613B"/>
    <w:rsid w:val="00517032"/>
    <w:rsid w:val="00517523"/>
    <w:rsid w:val="005229BA"/>
    <w:rsid w:val="00524376"/>
    <w:rsid w:val="005259AB"/>
    <w:rsid w:val="00533A35"/>
    <w:rsid w:val="00533EF3"/>
    <w:rsid w:val="005345AB"/>
    <w:rsid w:val="0053620F"/>
    <w:rsid w:val="00537D24"/>
    <w:rsid w:val="00540EBB"/>
    <w:rsid w:val="00541F84"/>
    <w:rsid w:val="00542488"/>
    <w:rsid w:val="0054267A"/>
    <w:rsid w:val="00542EA0"/>
    <w:rsid w:val="005448D4"/>
    <w:rsid w:val="00545932"/>
    <w:rsid w:val="00545C9D"/>
    <w:rsid w:val="00546B5E"/>
    <w:rsid w:val="00546FC1"/>
    <w:rsid w:val="00547BCA"/>
    <w:rsid w:val="00550553"/>
    <w:rsid w:val="00551DBC"/>
    <w:rsid w:val="0055216B"/>
    <w:rsid w:val="0055230A"/>
    <w:rsid w:val="00552362"/>
    <w:rsid w:val="0055525B"/>
    <w:rsid w:val="0055558A"/>
    <w:rsid w:val="00556378"/>
    <w:rsid w:val="005565DA"/>
    <w:rsid w:val="00556A1E"/>
    <w:rsid w:val="00556BCA"/>
    <w:rsid w:val="00556D42"/>
    <w:rsid w:val="0055747D"/>
    <w:rsid w:val="00557667"/>
    <w:rsid w:val="0055789B"/>
    <w:rsid w:val="0056156A"/>
    <w:rsid w:val="00561A0A"/>
    <w:rsid w:val="005639CD"/>
    <w:rsid w:val="00563D9A"/>
    <w:rsid w:val="0056517E"/>
    <w:rsid w:val="0056588B"/>
    <w:rsid w:val="00565E2A"/>
    <w:rsid w:val="00566911"/>
    <w:rsid w:val="00566BB9"/>
    <w:rsid w:val="005677EF"/>
    <w:rsid w:val="00571064"/>
    <w:rsid w:val="00571875"/>
    <w:rsid w:val="00572D02"/>
    <w:rsid w:val="00573C82"/>
    <w:rsid w:val="005758D4"/>
    <w:rsid w:val="005761A3"/>
    <w:rsid w:val="00582269"/>
    <w:rsid w:val="005826DC"/>
    <w:rsid w:val="00583BA3"/>
    <w:rsid w:val="00583E1A"/>
    <w:rsid w:val="005856D6"/>
    <w:rsid w:val="00591CE6"/>
    <w:rsid w:val="0059283B"/>
    <w:rsid w:val="00594629"/>
    <w:rsid w:val="00595459"/>
    <w:rsid w:val="005A01AB"/>
    <w:rsid w:val="005A0EC8"/>
    <w:rsid w:val="005A1E52"/>
    <w:rsid w:val="005A3235"/>
    <w:rsid w:val="005A58FD"/>
    <w:rsid w:val="005A7652"/>
    <w:rsid w:val="005A7A74"/>
    <w:rsid w:val="005B14F1"/>
    <w:rsid w:val="005B1551"/>
    <w:rsid w:val="005B1A1E"/>
    <w:rsid w:val="005B1AF4"/>
    <w:rsid w:val="005B4ED9"/>
    <w:rsid w:val="005B64EC"/>
    <w:rsid w:val="005B6514"/>
    <w:rsid w:val="005B6966"/>
    <w:rsid w:val="005B7560"/>
    <w:rsid w:val="005B777D"/>
    <w:rsid w:val="005B7B56"/>
    <w:rsid w:val="005C2602"/>
    <w:rsid w:val="005C3E5A"/>
    <w:rsid w:val="005C47CE"/>
    <w:rsid w:val="005C636A"/>
    <w:rsid w:val="005C66B5"/>
    <w:rsid w:val="005C793A"/>
    <w:rsid w:val="005C7989"/>
    <w:rsid w:val="005D1722"/>
    <w:rsid w:val="005D2293"/>
    <w:rsid w:val="005D2F44"/>
    <w:rsid w:val="005D33F2"/>
    <w:rsid w:val="005D5895"/>
    <w:rsid w:val="005D6F47"/>
    <w:rsid w:val="005D7CC4"/>
    <w:rsid w:val="005E0669"/>
    <w:rsid w:val="005E06C0"/>
    <w:rsid w:val="005E1BC0"/>
    <w:rsid w:val="005E3B47"/>
    <w:rsid w:val="005E647C"/>
    <w:rsid w:val="005E6558"/>
    <w:rsid w:val="005E7C14"/>
    <w:rsid w:val="005F2CD4"/>
    <w:rsid w:val="005F360F"/>
    <w:rsid w:val="005F3BCF"/>
    <w:rsid w:val="005F53EC"/>
    <w:rsid w:val="005F557A"/>
    <w:rsid w:val="005F6E23"/>
    <w:rsid w:val="006021E4"/>
    <w:rsid w:val="00604801"/>
    <w:rsid w:val="006048D2"/>
    <w:rsid w:val="00604C78"/>
    <w:rsid w:val="00605332"/>
    <w:rsid w:val="0060583C"/>
    <w:rsid w:val="0060644D"/>
    <w:rsid w:val="006070CD"/>
    <w:rsid w:val="006073CB"/>
    <w:rsid w:val="006112F1"/>
    <w:rsid w:val="00611EC6"/>
    <w:rsid w:val="00612509"/>
    <w:rsid w:val="0061365A"/>
    <w:rsid w:val="00614442"/>
    <w:rsid w:val="0061531C"/>
    <w:rsid w:val="00615498"/>
    <w:rsid w:val="00616A40"/>
    <w:rsid w:val="00621862"/>
    <w:rsid w:val="0062208B"/>
    <w:rsid w:val="00622D9A"/>
    <w:rsid w:val="00632923"/>
    <w:rsid w:val="006329E8"/>
    <w:rsid w:val="0063455B"/>
    <w:rsid w:val="00634DA6"/>
    <w:rsid w:val="00635396"/>
    <w:rsid w:val="006354B4"/>
    <w:rsid w:val="00635AD8"/>
    <w:rsid w:val="00636FD2"/>
    <w:rsid w:val="00637E63"/>
    <w:rsid w:val="00642816"/>
    <w:rsid w:val="00643765"/>
    <w:rsid w:val="006455B3"/>
    <w:rsid w:val="00645C38"/>
    <w:rsid w:val="00645F8A"/>
    <w:rsid w:val="006461FE"/>
    <w:rsid w:val="00650227"/>
    <w:rsid w:val="0065042D"/>
    <w:rsid w:val="0065043E"/>
    <w:rsid w:val="00651686"/>
    <w:rsid w:val="00651AC4"/>
    <w:rsid w:val="00652791"/>
    <w:rsid w:val="006541D4"/>
    <w:rsid w:val="00655618"/>
    <w:rsid w:val="006564C8"/>
    <w:rsid w:val="006571B4"/>
    <w:rsid w:val="0065734C"/>
    <w:rsid w:val="00660950"/>
    <w:rsid w:val="00661F93"/>
    <w:rsid w:val="00663CDA"/>
    <w:rsid w:val="00665F7A"/>
    <w:rsid w:val="00670F0D"/>
    <w:rsid w:val="006714F0"/>
    <w:rsid w:val="00675D67"/>
    <w:rsid w:val="006762E2"/>
    <w:rsid w:val="00676356"/>
    <w:rsid w:val="0067696D"/>
    <w:rsid w:val="0067766B"/>
    <w:rsid w:val="00680286"/>
    <w:rsid w:val="006804FC"/>
    <w:rsid w:val="00680E1A"/>
    <w:rsid w:val="006811D1"/>
    <w:rsid w:val="00681578"/>
    <w:rsid w:val="00681BA6"/>
    <w:rsid w:val="00683FCB"/>
    <w:rsid w:val="00684735"/>
    <w:rsid w:val="00685F7B"/>
    <w:rsid w:val="00686BE4"/>
    <w:rsid w:val="00687FFE"/>
    <w:rsid w:val="0069018D"/>
    <w:rsid w:val="0069065C"/>
    <w:rsid w:val="00692D35"/>
    <w:rsid w:val="006934D5"/>
    <w:rsid w:val="00694F62"/>
    <w:rsid w:val="00696BE1"/>
    <w:rsid w:val="006977A0"/>
    <w:rsid w:val="006A10FA"/>
    <w:rsid w:val="006A1171"/>
    <w:rsid w:val="006A2CB9"/>
    <w:rsid w:val="006A38D7"/>
    <w:rsid w:val="006A419E"/>
    <w:rsid w:val="006A49A9"/>
    <w:rsid w:val="006A5428"/>
    <w:rsid w:val="006B0ED1"/>
    <w:rsid w:val="006B3C2C"/>
    <w:rsid w:val="006B3EAD"/>
    <w:rsid w:val="006B7314"/>
    <w:rsid w:val="006B7498"/>
    <w:rsid w:val="006B75E2"/>
    <w:rsid w:val="006B7EA4"/>
    <w:rsid w:val="006C17D4"/>
    <w:rsid w:val="006C1F0B"/>
    <w:rsid w:val="006C5067"/>
    <w:rsid w:val="006C56FB"/>
    <w:rsid w:val="006C578E"/>
    <w:rsid w:val="006C6F38"/>
    <w:rsid w:val="006D0844"/>
    <w:rsid w:val="006D358A"/>
    <w:rsid w:val="006D4B83"/>
    <w:rsid w:val="006D5684"/>
    <w:rsid w:val="006D6042"/>
    <w:rsid w:val="006D741F"/>
    <w:rsid w:val="006E1DA3"/>
    <w:rsid w:val="006E307D"/>
    <w:rsid w:val="006E4C64"/>
    <w:rsid w:val="006E6907"/>
    <w:rsid w:val="006E7633"/>
    <w:rsid w:val="006E7C09"/>
    <w:rsid w:val="006E7F1B"/>
    <w:rsid w:val="006F0D8D"/>
    <w:rsid w:val="006F21C7"/>
    <w:rsid w:val="006F3F8F"/>
    <w:rsid w:val="006F4100"/>
    <w:rsid w:val="00703721"/>
    <w:rsid w:val="007110A9"/>
    <w:rsid w:val="007134A9"/>
    <w:rsid w:val="00713F79"/>
    <w:rsid w:val="00713F93"/>
    <w:rsid w:val="0071459E"/>
    <w:rsid w:val="00715588"/>
    <w:rsid w:val="007156A8"/>
    <w:rsid w:val="0071673F"/>
    <w:rsid w:val="00720122"/>
    <w:rsid w:val="00720986"/>
    <w:rsid w:val="0072109D"/>
    <w:rsid w:val="00721EF5"/>
    <w:rsid w:val="007243FE"/>
    <w:rsid w:val="00726D02"/>
    <w:rsid w:val="00726FDF"/>
    <w:rsid w:val="00730E81"/>
    <w:rsid w:val="00731041"/>
    <w:rsid w:val="007323C0"/>
    <w:rsid w:val="00732710"/>
    <w:rsid w:val="00732F1D"/>
    <w:rsid w:val="007342C5"/>
    <w:rsid w:val="007345AD"/>
    <w:rsid w:val="0073544C"/>
    <w:rsid w:val="00736EDF"/>
    <w:rsid w:val="00742267"/>
    <w:rsid w:val="00742755"/>
    <w:rsid w:val="007429AF"/>
    <w:rsid w:val="00743D69"/>
    <w:rsid w:val="007442FE"/>
    <w:rsid w:val="00744DD3"/>
    <w:rsid w:val="00746052"/>
    <w:rsid w:val="00746438"/>
    <w:rsid w:val="007472E7"/>
    <w:rsid w:val="00747BD2"/>
    <w:rsid w:val="00751AEF"/>
    <w:rsid w:val="00754637"/>
    <w:rsid w:val="00755AD2"/>
    <w:rsid w:val="00760F68"/>
    <w:rsid w:val="00761694"/>
    <w:rsid w:val="00762D77"/>
    <w:rsid w:val="00765862"/>
    <w:rsid w:val="0077149A"/>
    <w:rsid w:val="0077204F"/>
    <w:rsid w:val="00772986"/>
    <w:rsid w:val="00773109"/>
    <w:rsid w:val="00773585"/>
    <w:rsid w:val="007755E2"/>
    <w:rsid w:val="007757AF"/>
    <w:rsid w:val="00775E87"/>
    <w:rsid w:val="007818EB"/>
    <w:rsid w:val="00781944"/>
    <w:rsid w:val="00781EAD"/>
    <w:rsid w:val="00782673"/>
    <w:rsid w:val="007837EC"/>
    <w:rsid w:val="00785D4E"/>
    <w:rsid w:val="007905C9"/>
    <w:rsid w:val="007921D0"/>
    <w:rsid w:val="007931D7"/>
    <w:rsid w:val="00793D54"/>
    <w:rsid w:val="00795C88"/>
    <w:rsid w:val="00796ECE"/>
    <w:rsid w:val="007A0615"/>
    <w:rsid w:val="007A37F8"/>
    <w:rsid w:val="007A399E"/>
    <w:rsid w:val="007A3A01"/>
    <w:rsid w:val="007A3A1C"/>
    <w:rsid w:val="007A5120"/>
    <w:rsid w:val="007A6854"/>
    <w:rsid w:val="007A68F1"/>
    <w:rsid w:val="007A70E5"/>
    <w:rsid w:val="007B1710"/>
    <w:rsid w:val="007B223F"/>
    <w:rsid w:val="007B26F6"/>
    <w:rsid w:val="007B2764"/>
    <w:rsid w:val="007B2CD2"/>
    <w:rsid w:val="007B5FC5"/>
    <w:rsid w:val="007B7609"/>
    <w:rsid w:val="007B7B95"/>
    <w:rsid w:val="007C1676"/>
    <w:rsid w:val="007C2F91"/>
    <w:rsid w:val="007C406D"/>
    <w:rsid w:val="007C4620"/>
    <w:rsid w:val="007C5215"/>
    <w:rsid w:val="007C5E76"/>
    <w:rsid w:val="007C666D"/>
    <w:rsid w:val="007C73D3"/>
    <w:rsid w:val="007C7DE7"/>
    <w:rsid w:val="007D07BF"/>
    <w:rsid w:val="007D09F7"/>
    <w:rsid w:val="007D28B4"/>
    <w:rsid w:val="007D28D8"/>
    <w:rsid w:val="007D4C00"/>
    <w:rsid w:val="007D4EA5"/>
    <w:rsid w:val="007D4EB3"/>
    <w:rsid w:val="007D56DF"/>
    <w:rsid w:val="007D6135"/>
    <w:rsid w:val="007D672C"/>
    <w:rsid w:val="007D780D"/>
    <w:rsid w:val="007D7F28"/>
    <w:rsid w:val="007E362F"/>
    <w:rsid w:val="007E3DC9"/>
    <w:rsid w:val="007E442F"/>
    <w:rsid w:val="007E5336"/>
    <w:rsid w:val="007E58A6"/>
    <w:rsid w:val="007E5B28"/>
    <w:rsid w:val="007E63C9"/>
    <w:rsid w:val="007F1384"/>
    <w:rsid w:val="007F20B9"/>
    <w:rsid w:val="007F3D70"/>
    <w:rsid w:val="007F4A3D"/>
    <w:rsid w:val="007F4F8C"/>
    <w:rsid w:val="007F50F4"/>
    <w:rsid w:val="007F5FA8"/>
    <w:rsid w:val="0080080C"/>
    <w:rsid w:val="00801819"/>
    <w:rsid w:val="008023F7"/>
    <w:rsid w:val="00802E0F"/>
    <w:rsid w:val="00802E46"/>
    <w:rsid w:val="00803D4F"/>
    <w:rsid w:val="00804C29"/>
    <w:rsid w:val="0080783E"/>
    <w:rsid w:val="008148AE"/>
    <w:rsid w:val="00815190"/>
    <w:rsid w:val="008160B1"/>
    <w:rsid w:val="00816361"/>
    <w:rsid w:val="00816557"/>
    <w:rsid w:val="00816E9C"/>
    <w:rsid w:val="008173D2"/>
    <w:rsid w:val="00820894"/>
    <w:rsid w:val="008221D4"/>
    <w:rsid w:val="00824375"/>
    <w:rsid w:val="008243C7"/>
    <w:rsid w:val="00825D52"/>
    <w:rsid w:val="00826DE1"/>
    <w:rsid w:val="00826F11"/>
    <w:rsid w:val="00827DE2"/>
    <w:rsid w:val="00832F95"/>
    <w:rsid w:val="008333FA"/>
    <w:rsid w:val="00836106"/>
    <w:rsid w:val="00837346"/>
    <w:rsid w:val="00837602"/>
    <w:rsid w:val="008379AB"/>
    <w:rsid w:val="008404D9"/>
    <w:rsid w:val="00840EDC"/>
    <w:rsid w:val="00841F17"/>
    <w:rsid w:val="0084454A"/>
    <w:rsid w:val="008465E3"/>
    <w:rsid w:val="00846A67"/>
    <w:rsid w:val="00847000"/>
    <w:rsid w:val="008510A4"/>
    <w:rsid w:val="00852442"/>
    <w:rsid w:val="008563F8"/>
    <w:rsid w:val="008565BC"/>
    <w:rsid w:val="008567C4"/>
    <w:rsid w:val="00856B2C"/>
    <w:rsid w:val="00861641"/>
    <w:rsid w:val="0086312F"/>
    <w:rsid w:val="00864253"/>
    <w:rsid w:val="008674D1"/>
    <w:rsid w:val="008674F7"/>
    <w:rsid w:val="00872575"/>
    <w:rsid w:val="00873087"/>
    <w:rsid w:val="008740A4"/>
    <w:rsid w:val="00874877"/>
    <w:rsid w:val="00874A78"/>
    <w:rsid w:val="00874CA8"/>
    <w:rsid w:val="008755AD"/>
    <w:rsid w:val="008765EF"/>
    <w:rsid w:val="00877469"/>
    <w:rsid w:val="00877CF7"/>
    <w:rsid w:val="00880E25"/>
    <w:rsid w:val="008810FA"/>
    <w:rsid w:val="008817B8"/>
    <w:rsid w:val="00886DE7"/>
    <w:rsid w:val="00887C19"/>
    <w:rsid w:val="00890962"/>
    <w:rsid w:val="00893918"/>
    <w:rsid w:val="00894C21"/>
    <w:rsid w:val="00894E87"/>
    <w:rsid w:val="008960AC"/>
    <w:rsid w:val="00896534"/>
    <w:rsid w:val="00896852"/>
    <w:rsid w:val="00896F3D"/>
    <w:rsid w:val="008A1604"/>
    <w:rsid w:val="008A1798"/>
    <w:rsid w:val="008A19A8"/>
    <w:rsid w:val="008A25FB"/>
    <w:rsid w:val="008A2C9C"/>
    <w:rsid w:val="008A3978"/>
    <w:rsid w:val="008A427E"/>
    <w:rsid w:val="008A4883"/>
    <w:rsid w:val="008A53D9"/>
    <w:rsid w:val="008A6598"/>
    <w:rsid w:val="008B08E8"/>
    <w:rsid w:val="008B0A85"/>
    <w:rsid w:val="008B0BE4"/>
    <w:rsid w:val="008B12BB"/>
    <w:rsid w:val="008B1E1F"/>
    <w:rsid w:val="008B38CC"/>
    <w:rsid w:val="008B3EB1"/>
    <w:rsid w:val="008B421A"/>
    <w:rsid w:val="008B4E37"/>
    <w:rsid w:val="008B649C"/>
    <w:rsid w:val="008B6C39"/>
    <w:rsid w:val="008B742E"/>
    <w:rsid w:val="008C1E78"/>
    <w:rsid w:val="008C2B30"/>
    <w:rsid w:val="008C395C"/>
    <w:rsid w:val="008C40E1"/>
    <w:rsid w:val="008C43F4"/>
    <w:rsid w:val="008C49CF"/>
    <w:rsid w:val="008C7A9A"/>
    <w:rsid w:val="008D0715"/>
    <w:rsid w:val="008D0A2B"/>
    <w:rsid w:val="008D0F3E"/>
    <w:rsid w:val="008D1A57"/>
    <w:rsid w:val="008D4B1E"/>
    <w:rsid w:val="008D57AB"/>
    <w:rsid w:val="008D7394"/>
    <w:rsid w:val="008E1231"/>
    <w:rsid w:val="008E2597"/>
    <w:rsid w:val="008E42F3"/>
    <w:rsid w:val="008E5131"/>
    <w:rsid w:val="008E5AFF"/>
    <w:rsid w:val="008E6629"/>
    <w:rsid w:val="008E6B8E"/>
    <w:rsid w:val="008F17D9"/>
    <w:rsid w:val="008F4CFA"/>
    <w:rsid w:val="008F765B"/>
    <w:rsid w:val="0090166B"/>
    <w:rsid w:val="0090269C"/>
    <w:rsid w:val="00902F62"/>
    <w:rsid w:val="0090399B"/>
    <w:rsid w:val="00903F61"/>
    <w:rsid w:val="00903FE6"/>
    <w:rsid w:val="009056FF"/>
    <w:rsid w:val="0090581A"/>
    <w:rsid w:val="00906878"/>
    <w:rsid w:val="00906F20"/>
    <w:rsid w:val="00912599"/>
    <w:rsid w:val="00915190"/>
    <w:rsid w:val="0091799D"/>
    <w:rsid w:val="00920B8E"/>
    <w:rsid w:val="0092144C"/>
    <w:rsid w:val="009218E3"/>
    <w:rsid w:val="00921BD8"/>
    <w:rsid w:val="009225C1"/>
    <w:rsid w:val="00923D61"/>
    <w:rsid w:val="0092540E"/>
    <w:rsid w:val="0092550B"/>
    <w:rsid w:val="00930479"/>
    <w:rsid w:val="009307C5"/>
    <w:rsid w:val="00932F7C"/>
    <w:rsid w:val="009331F0"/>
    <w:rsid w:val="00940A19"/>
    <w:rsid w:val="00942934"/>
    <w:rsid w:val="00942DCE"/>
    <w:rsid w:val="00942DDE"/>
    <w:rsid w:val="00943B8E"/>
    <w:rsid w:val="00943D15"/>
    <w:rsid w:val="0094488D"/>
    <w:rsid w:val="00946086"/>
    <w:rsid w:val="009462C1"/>
    <w:rsid w:val="0094645A"/>
    <w:rsid w:val="00946694"/>
    <w:rsid w:val="00946C1B"/>
    <w:rsid w:val="00951760"/>
    <w:rsid w:val="0095220F"/>
    <w:rsid w:val="00952AF6"/>
    <w:rsid w:val="00952EA7"/>
    <w:rsid w:val="00953D13"/>
    <w:rsid w:val="00953E05"/>
    <w:rsid w:val="00955045"/>
    <w:rsid w:val="0095599C"/>
    <w:rsid w:val="009566DA"/>
    <w:rsid w:val="00960E06"/>
    <w:rsid w:val="00960EC6"/>
    <w:rsid w:val="00962D92"/>
    <w:rsid w:val="00964325"/>
    <w:rsid w:val="009657C3"/>
    <w:rsid w:val="00965D6F"/>
    <w:rsid w:val="00967AED"/>
    <w:rsid w:val="00971831"/>
    <w:rsid w:val="00972ED5"/>
    <w:rsid w:val="009736D9"/>
    <w:rsid w:val="009749BA"/>
    <w:rsid w:val="00980A28"/>
    <w:rsid w:val="009830DD"/>
    <w:rsid w:val="009844EB"/>
    <w:rsid w:val="00986F02"/>
    <w:rsid w:val="0098776D"/>
    <w:rsid w:val="009906DC"/>
    <w:rsid w:val="00991B11"/>
    <w:rsid w:val="00991FEF"/>
    <w:rsid w:val="00992475"/>
    <w:rsid w:val="009950CD"/>
    <w:rsid w:val="009957B6"/>
    <w:rsid w:val="00995A2A"/>
    <w:rsid w:val="00995ED4"/>
    <w:rsid w:val="009962ED"/>
    <w:rsid w:val="009968E3"/>
    <w:rsid w:val="0099772C"/>
    <w:rsid w:val="009A16D9"/>
    <w:rsid w:val="009A504E"/>
    <w:rsid w:val="009A6BD4"/>
    <w:rsid w:val="009A7305"/>
    <w:rsid w:val="009A736D"/>
    <w:rsid w:val="009A767B"/>
    <w:rsid w:val="009B0E5B"/>
    <w:rsid w:val="009B16B8"/>
    <w:rsid w:val="009B3043"/>
    <w:rsid w:val="009B555C"/>
    <w:rsid w:val="009B6ED7"/>
    <w:rsid w:val="009C0622"/>
    <w:rsid w:val="009C2D88"/>
    <w:rsid w:val="009C2F96"/>
    <w:rsid w:val="009C3496"/>
    <w:rsid w:val="009C3EC5"/>
    <w:rsid w:val="009C7487"/>
    <w:rsid w:val="009C789B"/>
    <w:rsid w:val="009D0F4A"/>
    <w:rsid w:val="009D10A5"/>
    <w:rsid w:val="009D21FC"/>
    <w:rsid w:val="009D6AC4"/>
    <w:rsid w:val="009D7268"/>
    <w:rsid w:val="009E27A6"/>
    <w:rsid w:val="009E3283"/>
    <w:rsid w:val="009E546B"/>
    <w:rsid w:val="009E6ADB"/>
    <w:rsid w:val="009E6AE3"/>
    <w:rsid w:val="009E759B"/>
    <w:rsid w:val="009F0156"/>
    <w:rsid w:val="009F0403"/>
    <w:rsid w:val="009F04A3"/>
    <w:rsid w:val="009F17D1"/>
    <w:rsid w:val="009F17F6"/>
    <w:rsid w:val="009F1A1E"/>
    <w:rsid w:val="009F249E"/>
    <w:rsid w:val="009F392F"/>
    <w:rsid w:val="009F5637"/>
    <w:rsid w:val="00A00508"/>
    <w:rsid w:val="00A00730"/>
    <w:rsid w:val="00A019A0"/>
    <w:rsid w:val="00A019C9"/>
    <w:rsid w:val="00A0270C"/>
    <w:rsid w:val="00A04FE7"/>
    <w:rsid w:val="00A0682B"/>
    <w:rsid w:val="00A12B5F"/>
    <w:rsid w:val="00A12C72"/>
    <w:rsid w:val="00A12FAC"/>
    <w:rsid w:val="00A14539"/>
    <w:rsid w:val="00A14C68"/>
    <w:rsid w:val="00A160C1"/>
    <w:rsid w:val="00A16244"/>
    <w:rsid w:val="00A162B4"/>
    <w:rsid w:val="00A17738"/>
    <w:rsid w:val="00A17939"/>
    <w:rsid w:val="00A20C4D"/>
    <w:rsid w:val="00A22814"/>
    <w:rsid w:val="00A23B9E"/>
    <w:rsid w:val="00A23BCD"/>
    <w:rsid w:val="00A252EC"/>
    <w:rsid w:val="00A252F3"/>
    <w:rsid w:val="00A25665"/>
    <w:rsid w:val="00A271E5"/>
    <w:rsid w:val="00A30A6D"/>
    <w:rsid w:val="00A316A1"/>
    <w:rsid w:val="00A31C12"/>
    <w:rsid w:val="00A32154"/>
    <w:rsid w:val="00A334E4"/>
    <w:rsid w:val="00A35EEB"/>
    <w:rsid w:val="00A372BE"/>
    <w:rsid w:val="00A439D3"/>
    <w:rsid w:val="00A43C15"/>
    <w:rsid w:val="00A43FBC"/>
    <w:rsid w:val="00A4477A"/>
    <w:rsid w:val="00A44E85"/>
    <w:rsid w:val="00A46900"/>
    <w:rsid w:val="00A46FA7"/>
    <w:rsid w:val="00A471F9"/>
    <w:rsid w:val="00A47FC1"/>
    <w:rsid w:val="00A519BF"/>
    <w:rsid w:val="00A51E47"/>
    <w:rsid w:val="00A526AC"/>
    <w:rsid w:val="00A54CDE"/>
    <w:rsid w:val="00A5760A"/>
    <w:rsid w:val="00A600C0"/>
    <w:rsid w:val="00A62503"/>
    <w:rsid w:val="00A626B3"/>
    <w:rsid w:val="00A62DC6"/>
    <w:rsid w:val="00A63097"/>
    <w:rsid w:val="00A64A4D"/>
    <w:rsid w:val="00A64CA2"/>
    <w:rsid w:val="00A6564E"/>
    <w:rsid w:val="00A65651"/>
    <w:rsid w:val="00A66C7F"/>
    <w:rsid w:val="00A67326"/>
    <w:rsid w:val="00A71426"/>
    <w:rsid w:val="00A71448"/>
    <w:rsid w:val="00A7187D"/>
    <w:rsid w:val="00A7230D"/>
    <w:rsid w:val="00A72425"/>
    <w:rsid w:val="00A75945"/>
    <w:rsid w:val="00A802EA"/>
    <w:rsid w:val="00A839D8"/>
    <w:rsid w:val="00A86955"/>
    <w:rsid w:val="00A8725A"/>
    <w:rsid w:val="00A874AA"/>
    <w:rsid w:val="00A900D8"/>
    <w:rsid w:val="00A90FF8"/>
    <w:rsid w:val="00A91662"/>
    <w:rsid w:val="00A96A60"/>
    <w:rsid w:val="00A96E72"/>
    <w:rsid w:val="00A96F78"/>
    <w:rsid w:val="00AA14F3"/>
    <w:rsid w:val="00AA3A93"/>
    <w:rsid w:val="00AA3BEC"/>
    <w:rsid w:val="00AA51EB"/>
    <w:rsid w:val="00AA6F61"/>
    <w:rsid w:val="00AA7024"/>
    <w:rsid w:val="00AB08CC"/>
    <w:rsid w:val="00AB1333"/>
    <w:rsid w:val="00AB1E18"/>
    <w:rsid w:val="00AB270B"/>
    <w:rsid w:val="00AB301E"/>
    <w:rsid w:val="00AB354E"/>
    <w:rsid w:val="00AB650F"/>
    <w:rsid w:val="00AB65E4"/>
    <w:rsid w:val="00AB7C49"/>
    <w:rsid w:val="00AC03C3"/>
    <w:rsid w:val="00AC0725"/>
    <w:rsid w:val="00AC1BBA"/>
    <w:rsid w:val="00AC2103"/>
    <w:rsid w:val="00AC22B0"/>
    <w:rsid w:val="00AC4A7D"/>
    <w:rsid w:val="00AC5D67"/>
    <w:rsid w:val="00AC6435"/>
    <w:rsid w:val="00AC7FAC"/>
    <w:rsid w:val="00AD1F48"/>
    <w:rsid w:val="00AD4A34"/>
    <w:rsid w:val="00AD4AD7"/>
    <w:rsid w:val="00AD5090"/>
    <w:rsid w:val="00AD5D4D"/>
    <w:rsid w:val="00AD66B3"/>
    <w:rsid w:val="00AE0802"/>
    <w:rsid w:val="00AE177B"/>
    <w:rsid w:val="00AE1C18"/>
    <w:rsid w:val="00AE3288"/>
    <w:rsid w:val="00AE345B"/>
    <w:rsid w:val="00AE6D24"/>
    <w:rsid w:val="00AF111E"/>
    <w:rsid w:val="00AF1517"/>
    <w:rsid w:val="00AF280A"/>
    <w:rsid w:val="00AF312D"/>
    <w:rsid w:val="00AF5655"/>
    <w:rsid w:val="00B00F69"/>
    <w:rsid w:val="00B02132"/>
    <w:rsid w:val="00B03E3C"/>
    <w:rsid w:val="00B04E92"/>
    <w:rsid w:val="00B072E9"/>
    <w:rsid w:val="00B16FC1"/>
    <w:rsid w:val="00B17332"/>
    <w:rsid w:val="00B1773C"/>
    <w:rsid w:val="00B17DF2"/>
    <w:rsid w:val="00B223D3"/>
    <w:rsid w:val="00B223D9"/>
    <w:rsid w:val="00B23362"/>
    <w:rsid w:val="00B26E36"/>
    <w:rsid w:val="00B2711F"/>
    <w:rsid w:val="00B306A6"/>
    <w:rsid w:val="00B30740"/>
    <w:rsid w:val="00B30DF2"/>
    <w:rsid w:val="00B3174E"/>
    <w:rsid w:val="00B33261"/>
    <w:rsid w:val="00B37DAE"/>
    <w:rsid w:val="00B43623"/>
    <w:rsid w:val="00B4385F"/>
    <w:rsid w:val="00B43F5A"/>
    <w:rsid w:val="00B4425C"/>
    <w:rsid w:val="00B46413"/>
    <w:rsid w:val="00B4644A"/>
    <w:rsid w:val="00B46599"/>
    <w:rsid w:val="00B46814"/>
    <w:rsid w:val="00B500DA"/>
    <w:rsid w:val="00B50208"/>
    <w:rsid w:val="00B51B60"/>
    <w:rsid w:val="00B5397B"/>
    <w:rsid w:val="00B54C00"/>
    <w:rsid w:val="00B54F69"/>
    <w:rsid w:val="00B55015"/>
    <w:rsid w:val="00B6264E"/>
    <w:rsid w:val="00B62AC2"/>
    <w:rsid w:val="00B630C1"/>
    <w:rsid w:val="00B63D6B"/>
    <w:rsid w:val="00B64C15"/>
    <w:rsid w:val="00B6516D"/>
    <w:rsid w:val="00B66EC5"/>
    <w:rsid w:val="00B67C92"/>
    <w:rsid w:val="00B7156B"/>
    <w:rsid w:val="00B72FD4"/>
    <w:rsid w:val="00B733F1"/>
    <w:rsid w:val="00B738D9"/>
    <w:rsid w:val="00B73F9F"/>
    <w:rsid w:val="00B74F6F"/>
    <w:rsid w:val="00B759CD"/>
    <w:rsid w:val="00B76DB5"/>
    <w:rsid w:val="00B80646"/>
    <w:rsid w:val="00B81281"/>
    <w:rsid w:val="00B81380"/>
    <w:rsid w:val="00B81527"/>
    <w:rsid w:val="00B81DBC"/>
    <w:rsid w:val="00B8326A"/>
    <w:rsid w:val="00B85A55"/>
    <w:rsid w:val="00B9017D"/>
    <w:rsid w:val="00B90B9B"/>
    <w:rsid w:val="00B9227E"/>
    <w:rsid w:val="00B9557D"/>
    <w:rsid w:val="00B97D1B"/>
    <w:rsid w:val="00BA231C"/>
    <w:rsid w:val="00BA27CD"/>
    <w:rsid w:val="00BA2F2C"/>
    <w:rsid w:val="00BA40C7"/>
    <w:rsid w:val="00BA43E1"/>
    <w:rsid w:val="00BA5545"/>
    <w:rsid w:val="00BA6A7D"/>
    <w:rsid w:val="00BB07DD"/>
    <w:rsid w:val="00BB0ED1"/>
    <w:rsid w:val="00BB10CA"/>
    <w:rsid w:val="00BB1106"/>
    <w:rsid w:val="00BB258F"/>
    <w:rsid w:val="00BB2798"/>
    <w:rsid w:val="00BB2AC2"/>
    <w:rsid w:val="00BB3966"/>
    <w:rsid w:val="00BB39A6"/>
    <w:rsid w:val="00BB39CB"/>
    <w:rsid w:val="00BB3EFD"/>
    <w:rsid w:val="00BB5B28"/>
    <w:rsid w:val="00BB67F0"/>
    <w:rsid w:val="00BB74D4"/>
    <w:rsid w:val="00BB7A89"/>
    <w:rsid w:val="00BC0814"/>
    <w:rsid w:val="00BC1946"/>
    <w:rsid w:val="00BC2281"/>
    <w:rsid w:val="00BC23B7"/>
    <w:rsid w:val="00BC2E34"/>
    <w:rsid w:val="00BC350E"/>
    <w:rsid w:val="00BC4196"/>
    <w:rsid w:val="00BC4B1A"/>
    <w:rsid w:val="00BC4B97"/>
    <w:rsid w:val="00BC6B93"/>
    <w:rsid w:val="00BD17D5"/>
    <w:rsid w:val="00BD1C62"/>
    <w:rsid w:val="00BD2458"/>
    <w:rsid w:val="00BD4C36"/>
    <w:rsid w:val="00BD59CC"/>
    <w:rsid w:val="00BD6334"/>
    <w:rsid w:val="00BD7260"/>
    <w:rsid w:val="00BE0DE2"/>
    <w:rsid w:val="00BE2542"/>
    <w:rsid w:val="00BE2DDD"/>
    <w:rsid w:val="00BE3A3B"/>
    <w:rsid w:val="00BE5272"/>
    <w:rsid w:val="00BF14F1"/>
    <w:rsid w:val="00BF1A66"/>
    <w:rsid w:val="00BF20A7"/>
    <w:rsid w:val="00BF29D3"/>
    <w:rsid w:val="00BF36CE"/>
    <w:rsid w:val="00BF592E"/>
    <w:rsid w:val="00BF5D3C"/>
    <w:rsid w:val="00BF6B3C"/>
    <w:rsid w:val="00BF6FA3"/>
    <w:rsid w:val="00BF7055"/>
    <w:rsid w:val="00BF7661"/>
    <w:rsid w:val="00C03A40"/>
    <w:rsid w:val="00C0480C"/>
    <w:rsid w:val="00C0481E"/>
    <w:rsid w:val="00C05077"/>
    <w:rsid w:val="00C065E1"/>
    <w:rsid w:val="00C10F81"/>
    <w:rsid w:val="00C1251A"/>
    <w:rsid w:val="00C12E45"/>
    <w:rsid w:val="00C14139"/>
    <w:rsid w:val="00C15C8C"/>
    <w:rsid w:val="00C161C4"/>
    <w:rsid w:val="00C1666C"/>
    <w:rsid w:val="00C2082E"/>
    <w:rsid w:val="00C238E7"/>
    <w:rsid w:val="00C23B47"/>
    <w:rsid w:val="00C24909"/>
    <w:rsid w:val="00C26047"/>
    <w:rsid w:val="00C32EC4"/>
    <w:rsid w:val="00C33B14"/>
    <w:rsid w:val="00C3566F"/>
    <w:rsid w:val="00C35DBA"/>
    <w:rsid w:val="00C3796A"/>
    <w:rsid w:val="00C4070B"/>
    <w:rsid w:val="00C41592"/>
    <w:rsid w:val="00C41975"/>
    <w:rsid w:val="00C419B8"/>
    <w:rsid w:val="00C42E0F"/>
    <w:rsid w:val="00C4442E"/>
    <w:rsid w:val="00C45C81"/>
    <w:rsid w:val="00C47D92"/>
    <w:rsid w:val="00C500D1"/>
    <w:rsid w:val="00C51493"/>
    <w:rsid w:val="00C51789"/>
    <w:rsid w:val="00C51976"/>
    <w:rsid w:val="00C53299"/>
    <w:rsid w:val="00C541EB"/>
    <w:rsid w:val="00C55189"/>
    <w:rsid w:val="00C5705A"/>
    <w:rsid w:val="00C57732"/>
    <w:rsid w:val="00C57A7E"/>
    <w:rsid w:val="00C57D46"/>
    <w:rsid w:val="00C60AC5"/>
    <w:rsid w:val="00C60DA4"/>
    <w:rsid w:val="00C61292"/>
    <w:rsid w:val="00C6166A"/>
    <w:rsid w:val="00C6210C"/>
    <w:rsid w:val="00C64BA8"/>
    <w:rsid w:val="00C65FDC"/>
    <w:rsid w:val="00C66A8B"/>
    <w:rsid w:val="00C676F1"/>
    <w:rsid w:val="00C67D69"/>
    <w:rsid w:val="00C723D3"/>
    <w:rsid w:val="00C72947"/>
    <w:rsid w:val="00C753D3"/>
    <w:rsid w:val="00C75C78"/>
    <w:rsid w:val="00C7712E"/>
    <w:rsid w:val="00C81622"/>
    <w:rsid w:val="00C81B6B"/>
    <w:rsid w:val="00C81D4F"/>
    <w:rsid w:val="00C81F55"/>
    <w:rsid w:val="00C82DF0"/>
    <w:rsid w:val="00C8540F"/>
    <w:rsid w:val="00C85973"/>
    <w:rsid w:val="00C85AF6"/>
    <w:rsid w:val="00C9152C"/>
    <w:rsid w:val="00C924D5"/>
    <w:rsid w:val="00C926A8"/>
    <w:rsid w:val="00C93573"/>
    <w:rsid w:val="00C93E7A"/>
    <w:rsid w:val="00C96E7D"/>
    <w:rsid w:val="00C96FFE"/>
    <w:rsid w:val="00CA00B6"/>
    <w:rsid w:val="00CA1640"/>
    <w:rsid w:val="00CA1B15"/>
    <w:rsid w:val="00CA27EA"/>
    <w:rsid w:val="00CA3FF6"/>
    <w:rsid w:val="00CA40A3"/>
    <w:rsid w:val="00CA6EFC"/>
    <w:rsid w:val="00CA7222"/>
    <w:rsid w:val="00CB1A84"/>
    <w:rsid w:val="00CB2E76"/>
    <w:rsid w:val="00CB2E8A"/>
    <w:rsid w:val="00CB4A68"/>
    <w:rsid w:val="00CB6D70"/>
    <w:rsid w:val="00CB707A"/>
    <w:rsid w:val="00CC083A"/>
    <w:rsid w:val="00CC0C28"/>
    <w:rsid w:val="00CC31A4"/>
    <w:rsid w:val="00CC4C3C"/>
    <w:rsid w:val="00CC4C43"/>
    <w:rsid w:val="00CC52CD"/>
    <w:rsid w:val="00CC7C22"/>
    <w:rsid w:val="00CD0B66"/>
    <w:rsid w:val="00CD1181"/>
    <w:rsid w:val="00CD11D6"/>
    <w:rsid w:val="00CD2C42"/>
    <w:rsid w:val="00CD70A0"/>
    <w:rsid w:val="00CD7715"/>
    <w:rsid w:val="00CE0AA9"/>
    <w:rsid w:val="00CE22A2"/>
    <w:rsid w:val="00CE2873"/>
    <w:rsid w:val="00CE37DF"/>
    <w:rsid w:val="00CE5EC6"/>
    <w:rsid w:val="00CE6AFE"/>
    <w:rsid w:val="00CE7C23"/>
    <w:rsid w:val="00CE7E5C"/>
    <w:rsid w:val="00CE7EBE"/>
    <w:rsid w:val="00CF01CA"/>
    <w:rsid w:val="00CF38A6"/>
    <w:rsid w:val="00CF3DC2"/>
    <w:rsid w:val="00CF5588"/>
    <w:rsid w:val="00CF732F"/>
    <w:rsid w:val="00D0036D"/>
    <w:rsid w:val="00D013D7"/>
    <w:rsid w:val="00D0147C"/>
    <w:rsid w:val="00D018F8"/>
    <w:rsid w:val="00D01A19"/>
    <w:rsid w:val="00D01F1E"/>
    <w:rsid w:val="00D0259A"/>
    <w:rsid w:val="00D03ABB"/>
    <w:rsid w:val="00D10654"/>
    <w:rsid w:val="00D115A0"/>
    <w:rsid w:val="00D152D2"/>
    <w:rsid w:val="00D15D9F"/>
    <w:rsid w:val="00D20F19"/>
    <w:rsid w:val="00D21505"/>
    <w:rsid w:val="00D21829"/>
    <w:rsid w:val="00D21D10"/>
    <w:rsid w:val="00D221C8"/>
    <w:rsid w:val="00D226AF"/>
    <w:rsid w:val="00D23D05"/>
    <w:rsid w:val="00D24B35"/>
    <w:rsid w:val="00D257F2"/>
    <w:rsid w:val="00D31C61"/>
    <w:rsid w:val="00D33170"/>
    <w:rsid w:val="00D340E7"/>
    <w:rsid w:val="00D36238"/>
    <w:rsid w:val="00D36348"/>
    <w:rsid w:val="00D416CB"/>
    <w:rsid w:val="00D42C72"/>
    <w:rsid w:val="00D43B8A"/>
    <w:rsid w:val="00D44922"/>
    <w:rsid w:val="00D47E1C"/>
    <w:rsid w:val="00D51525"/>
    <w:rsid w:val="00D545F3"/>
    <w:rsid w:val="00D54E95"/>
    <w:rsid w:val="00D5580A"/>
    <w:rsid w:val="00D61722"/>
    <w:rsid w:val="00D6177B"/>
    <w:rsid w:val="00D61C88"/>
    <w:rsid w:val="00D638C4"/>
    <w:rsid w:val="00D63981"/>
    <w:rsid w:val="00D64F89"/>
    <w:rsid w:val="00D65C87"/>
    <w:rsid w:val="00D66736"/>
    <w:rsid w:val="00D676CD"/>
    <w:rsid w:val="00D67B20"/>
    <w:rsid w:val="00D7053D"/>
    <w:rsid w:val="00D71CA1"/>
    <w:rsid w:val="00D728E8"/>
    <w:rsid w:val="00D73002"/>
    <w:rsid w:val="00D73AA7"/>
    <w:rsid w:val="00D74297"/>
    <w:rsid w:val="00D747C3"/>
    <w:rsid w:val="00D76BD1"/>
    <w:rsid w:val="00D77100"/>
    <w:rsid w:val="00D778B5"/>
    <w:rsid w:val="00D833DF"/>
    <w:rsid w:val="00D840AA"/>
    <w:rsid w:val="00D860BE"/>
    <w:rsid w:val="00D86B65"/>
    <w:rsid w:val="00D871EC"/>
    <w:rsid w:val="00D874BA"/>
    <w:rsid w:val="00D90BE0"/>
    <w:rsid w:val="00D911DB"/>
    <w:rsid w:val="00D9145D"/>
    <w:rsid w:val="00D92540"/>
    <w:rsid w:val="00D92660"/>
    <w:rsid w:val="00D94BDF"/>
    <w:rsid w:val="00D95DE8"/>
    <w:rsid w:val="00DA07C6"/>
    <w:rsid w:val="00DA1613"/>
    <w:rsid w:val="00DA19F8"/>
    <w:rsid w:val="00DA3C35"/>
    <w:rsid w:val="00DA3F96"/>
    <w:rsid w:val="00DA45C8"/>
    <w:rsid w:val="00DA5092"/>
    <w:rsid w:val="00DA64A2"/>
    <w:rsid w:val="00DA70F2"/>
    <w:rsid w:val="00DB4688"/>
    <w:rsid w:val="00DB46A4"/>
    <w:rsid w:val="00DB5E49"/>
    <w:rsid w:val="00DB77E5"/>
    <w:rsid w:val="00DC021B"/>
    <w:rsid w:val="00DC0421"/>
    <w:rsid w:val="00DC0443"/>
    <w:rsid w:val="00DC0892"/>
    <w:rsid w:val="00DC12B7"/>
    <w:rsid w:val="00DC1D2A"/>
    <w:rsid w:val="00DC21AC"/>
    <w:rsid w:val="00DC30F0"/>
    <w:rsid w:val="00DC3119"/>
    <w:rsid w:val="00DC36E0"/>
    <w:rsid w:val="00DC44EA"/>
    <w:rsid w:val="00DC49AF"/>
    <w:rsid w:val="00DC4B45"/>
    <w:rsid w:val="00DC6E74"/>
    <w:rsid w:val="00DD1139"/>
    <w:rsid w:val="00DD1C28"/>
    <w:rsid w:val="00DD1F5E"/>
    <w:rsid w:val="00DD484B"/>
    <w:rsid w:val="00DD4F45"/>
    <w:rsid w:val="00DD5FBD"/>
    <w:rsid w:val="00DE08FC"/>
    <w:rsid w:val="00DE112F"/>
    <w:rsid w:val="00DE25BA"/>
    <w:rsid w:val="00DE33FF"/>
    <w:rsid w:val="00DE39BA"/>
    <w:rsid w:val="00DE42F7"/>
    <w:rsid w:val="00DE4600"/>
    <w:rsid w:val="00DE5473"/>
    <w:rsid w:val="00DE5BF4"/>
    <w:rsid w:val="00DF0B2A"/>
    <w:rsid w:val="00DF44AF"/>
    <w:rsid w:val="00DF5F51"/>
    <w:rsid w:val="00DF61D6"/>
    <w:rsid w:val="00DF6359"/>
    <w:rsid w:val="00DF6E27"/>
    <w:rsid w:val="00E00776"/>
    <w:rsid w:val="00E00EDA"/>
    <w:rsid w:val="00E0107B"/>
    <w:rsid w:val="00E02351"/>
    <w:rsid w:val="00E028CE"/>
    <w:rsid w:val="00E03E8D"/>
    <w:rsid w:val="00E04D2B"/>
    <w:rsid w:val="00E04DD5"/>
    <w:rsid w:val="00E0636B"/>
    <w:rsid w:val="00E0697A"/>
    <w:rsid w:val="00E06A53"/>
    <w:rsid w:val="00E128A6"/>
    <w:rsid w:val="00E1590A"/>
    <w:rsid w:val="00E15DE9"/>
    <w:rsid w:val="00E23C27"/>
    <w:rsid w:val="00E2597D"/>
    <w:rsid w:val="00E25EF0"/>
    <w:rsid w:val="00E30D25"/>
    <w:rsid w:val="00E312A3"/>
    <w:rsid w:val="00E344F5"/>
    <w:rsid w:val="00E3602F"/>
    <w:rsid w:val="00E36D20"/>
    <w:rsid w:val="00E37B57"/>
    <w:rsid w:val="00E40B70"/>
    <w:rsid w:val="00E42C4B"/>
    <w:rsid w:val="00E4408D"/>
    <w:rsid w:val="00E440CF"/>
    <w:rsid w:val="00E44148"/>
    <w:rsid w:val="00E45EC7"/>
    <w:rsid w:val="00E466A5"/>
    <w:rsid w:val="00E46A15"/>
    <w:rsid w:val="00E46BFD"/>
    <w:rsid w:val="00E503A1"/>
    <w:rsid w:val="00E51EAF"/>
    <w:rsid w:val="00E52C6E"/>
    <w:rsid w:val="00E54665"/>
    <w:rsid w:val="00E54950"/>
    <w:rsid w:val="00E54A48"/>
    <w:rsid w:val="00E54D6C"/>
    <w:rsid w:val="00E56327"/>
    <w:rsid w:val="00E56D57"/>
    <w:rsid w:val="00E57B51"/>
    <w:rsid w:val="00E57EF1"/>
    <w:rsid w:val="00E6272A"/>
    <w:rsid w:val="00E6510C"/>
    <w:rsid w:val="00E66947"/>
    <w:rsid w:val="00E673A0"/>
    <w:rsid w:val="00E67557"/>
    <w:rsid w:val="00E72E38"/>
    <w:rsid w:val="00E73010"/>
    <w:rsid w:val="00E733C7"/>
    <w:rsid w:val="00E734F5"/>
    <w:rsid w:val="00E73AB4"/>
    <w:rsid w:val="00E744F1"/>
    <w:rsid w:val="00E76D1C"/>
    <w:rsid w:val="00E76D7D"/>
    <w:rsid w:val="00E81E95"/>
    <w:rsid w:val="00E82801"/>
    <w:rsid w:val="00E83C34"/>
    <w:rsid w:val="00E83E81"/>
    <w:rsid w:val="00E84744"/>
    <w:rsid w:val="00E84EDA"/>
    <w:rsid w:val="00E87AAD"/>
    <w:rsid w:val="00E93D50"/>
    <w:rsid w:val="00E96FAF"/>
    <w:rsid w:val="00EA28D9"/>
    <w:rsid w:val="00EA4A05"/>
    <w:rsid w:val="00EA4C23"/>
    <w:rsid w:val="00EA691D"/>
    <w:rsid w:val="00EB1011"/>
    <w:rsid w:val="00EB5CAC"/>
    <w:rsid w:val="00EB64EB"/>
    <w:rsid w:val="00EB71C3"/>
    <w:rsid w:val="00EB72D2"/>
    <w:rsid w:val="00EB770A"/>
    <w:rsid w:val="00EC2359"/>
    <w:rsid w:val="00EC2AAD"/>
    <w:rsid w:val="00EC2CD4"/>
    <w:rsid w:val="00EC362E"/>
    <w:rsid w:val="00EC36CE"/>
    <w:rsid w:val="00EC430F"/>
    <w:rsid w:val="00EC56E2"/>
    <w:rsid w:val="00EC76DD"/>
    <w:rsid w:val="00EC7966"/>
    <w:rsid w:val="00ED1A50"/>
    <w:rsid w:val="00ED2421"/>
    <w:rsid w:val="00ED47B1"/>
    <w:rsid w:val="00ED4E51"/>
    <w:rsid w:val="00ED7319"/>
    <w:rsid w:val="00EE485D"/>
    <w:rsid w:val="00EE4B5D"/>
    <w:rsid w:val="00EE50C0"/>
    <w:rsid w:val="00EE5C62"/>
    <w:rsid w:val="00EE792C"/>
    <w:rsid w:val="00EE7EA2"/>
    <w:rsid w:val="00EF1038"/>
    <w:rsid w:val="00EF28E5"/>
    <w:rsid w:val="00EF28F6"/>
    <w:rsid w:val="00EF3338"/>
    <w:rsid w:val="00EF3E40"/>
    <w:rsid w:val="00EF764C"/>
    <w:rsid w:val="00F039CF"/>
    <w:rsid w:val="00F0403E"/>
    <w:rsid w:val="00F101B6"/>
    <w:rsid w:val="00F11481"/>
    <w:rsid w:val="00F1205F"/>
    <w:rsid w:val="00F12B35"/>
    <w:rsid w:val="00F141DC"/>
    <w:rsid w:val="00F143A0"/>
    <w:rsid w:val="00F14B37"/>
    <w:rsid w:val="00F15706"/>
    <w:rsid w:val="00F16A06"/>
    <w:rsid w:val="00F16ED7"/>
    <w:rsid w:val="00F17BFC"/>
    <w:rsid w:val="00F17D02"/>
    <w:rsid w:val="00F2100E"/>
    <w:rsid w:val="00F22060"/>
    <w:rsid w:val="00F25866"/>
    <w:rsid w:val="00F275E2"/>
    <w:rsid w:val="00F30ABA"/>
    <w:rsid w:val="00F32ACA"/>
    <w:rsid w:val="00F32CE5"/>
    <w:rsid w:val="00F32D7C"/>
    <w:rsid w:val="00F33BD1"/>
    <w:rsid w:val="00F33E11"/>
    <w:rsid w:val="00F34525"/>
    <w:rsid w:val="00F377AC"/>
    <w:rsid w:val="00F404F3"/>
    <w:rsid w:val="00F4291E"/>
    <w:rsid w:val="00F44E96"/>
    <w:rsid w:val="00F477E9"/>
    <w:rsid w:val="00F51149"/>
    <w:rsid w:val="00F51834"/>
    <w:rsid w:val="00F563B2"/>
    <w:rsid w:val="00F56982"/>
    <w:rsid w:val="00F57847"/>
    <w:rsid w:val="00F6132B"/>
    <w:rsid w:val="00F62DD6"/>
    <w:rsid w:val="00F64096"/>
    <w:rsid w:val="00F647D2"/>
    <w:rsid w:val="00F64F22"/>
    <w:rsid w:val="00F668C6"/>
    <w:rsid w:val="00F72221"/>
    <w:rsid w:val="00F73639"/>
    <w:rsid w:val="00F73665"/>
    <w:rsid w:val="00F73931"/>
    <w:rsid w:val="00F74129"/>
    <w:rsid w:val="00F8063D"/>
    <w:rsid w:val="00F81087"/>
    <w:rsid w:val="00F818A5"/>
    <w:rsid w:val="00F82911"/>
    <w:rsid w:val="00F83738"/>
    <w:rsid w:val="00F84498"/>
    <w:rsid w:val="00F853B6"/>
    <w:rsid w:val="00F859B3"/>
    <w:rsid w:val="00F87EED"/>
    <w:rsid w:val="00F87FBB"/>
    <w:rsid w:val="00F9214A"/>
    <w:rsid w:val="00F93588"/>
    <w:rsid w:val="00F93C63"/>
    <w:rsid w:val="00F94B4C"/>
    <w:rsid w:val="00F94BE3"/>
    <w:rsid w:val="00FA0172"/>
    <w:rsid w:val="00FA09C4"/>
    <w:rsid w:val="00FA15D8"/>
    <w:rsid w:val="00FA1C3E"/>
    <w:rsid w:val="00FA370B"/>
    <w:rsid w:val="00FA420E"/>
    <w:rsid w:val="00FA4C36"/>
    <w:rsid w:val="00FA545E"/>
    <w:rsid w:val="00FA5ECB"/>
    <w:rsid w:val="00FA7532"/>
    <w:rsid w:val="00FB039B"/>
    <w:rsid w:val="00FB1DE0"/>
    <w:rsid w:val="00FB2560"/>
    <w:rsid w:val="00FB499D"/>
    <w:rsid w:val="00FB541D"/>
    <w:rsid w:val="00FB6177"/>
    <w:rsid w:val="00FB64A8"/>
    <w:rsid w:val="00FB788C"/>
    <w:rsid w:val="00FC09A7"/>
    <w:rsid w:val="00FC5772"/>
    <w:rsid w:val="00FC70AD"/>
    <w:rsid w:val="00FC7792"/>
    <w:rsid w:val="00FD03C2"/>
    <w:rsid w:val="00FD3F73"/>
    <w:rsid w:val="00FD4D8D"/>
    <w:rsid w:val="00FD6495"/>
    <w:rsid w:val="00FD7C62"/>
    <w:rsid w:val="00FE0C1B"/>
    <w:rsid w:val="00FE0FCA"/>
    <w:rsid w:val="00FE19B5"/>
    <w:rsid w:val="00FE1D91"/>
    <w:rsid w:val="00FE4DC6"/>
    <w:rsid w:val="00FE5A94"/>
    <w:rsid w:val="00FE68F4"/>
    <w:rsid w:val="00FE7D7E"/>
    <w:rsid w:val="00FF10BC"/>
    <w:rsid w:val="00FF35FC"/>
    <w:rsid w:val="00FF3C9D"/>
    <w:rsid w:val="00FF41AB"/>
    <w:rsid w:val="00FF4525"/>
    <w:rsid w:val="00FF49E0"/>
    <w:rsid w:val="00FF4BD6"/>
    <w:rsid w:val="00FF66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1359</Words>
  <Characters>7747</Characters>
  <Application>Microsoft Office Word</Application>
  <DocSecurity>0</DocSecurity>
  <Lines>64</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2018-06-04T08:05:00Z</cp:lastPrinted>
  <dcterms:created xsi:type="dcterms:W3CDTF">2024-11-18T13:32:00Z</dcterms:created>
  <dcterms:modified xsi:type="dcterms:W3CDTF">2024-11-18T13:36:00Z</dcterms:modified>
</cp:coreProperties>
</file>