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2235B4" w14:textId="6FFAF474" w:rsidR="00E83E81" w:rsidRPr="005A5EF3" w:rsidRDefault="0028054E" w:rsidP="005A5EF3">
      <w:pPr>
        <w:spacing w:line="240" w:lineRule="auto"/>
        <w:rPr>
          <w:rFonts w:cstheme="minorHAnsi"/>
          <w:sz w:val="24"/>
          <w:szCs w:val="24"/>
        </w:rPr>
      </w:pPr>
      <w:bookmarkStart w:id="0" w:name="_Hlk512592556"/>
      <w:r>
        <w:rPr>
          <w:rFonts w:cstheme="minorHAnsi"/>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791292632" r:id="rId9"/>
        </w:object>
      </w:r>
    </w:p>
    <w:p w14:paraId="0972FA3C" w14:textId="77777777" w:rsidR="00E83E81" w:rsidRPr="005A5EF3" w:rsidRDefault="00E83E81" w:rsidP="005A5EF3">
      <w:pPr>
        <w:spacing w:line="240" w:lineRule="auto"/>
        <w:rPr>
          <w:rFonts w:cstheme="minorHAnsi"/>
          <w:sz w:val="24"/>
          <w:szCs w:val="24"/>
        </w:rPr>
      </w:pPr>
    </w:p>
    <w:p w14:paraId="1AF679FC" w14:textId="77777777" w:rsidR="00E83E81" w:rsidRPr="005A5EF3" w:rsidRDefault="00E83E81" w:rsidP="005A5EF3">
      <w:pPr>
        <w:spacing w:after="0"/>
        <w:rPr>
          <w:rFonts w:eastAsia="Times New Roman" w:cstheme="minorHAnsi"/>
          <w:sz w:val="24"/>
          <w:szCs w:val="24"/>
        </w:rPr>
      </w:pPr>
    </w:p>
    <w:p w14:paraId="7CB27622" w14:textId="77777777" w:rsidR="00E83E81" w:rsidRPr="005A5EF3" w:rsidRDefault="00E83E81" w:rsidP="005A5EF3">
      <w:pPr>
        <w:keepNext/>
        <w:spacing w:after="0"/>
        <w:jc w:val="center"/>
        <w:outlineLvl w:val="0"/>
        <w:rPr>
          <w:rFonts w:eastAsia="Times New Roman" w:cstheme="minorHAnsi"/>
          <w:b/>
          <w:bCs/>
          <w:sz w:val="24"/>
          <w:szCs w:val="24"/>
        </w:rPr>
      </w:pPr>
      <w:r w:rsidRPr="005A5EF3">
        <w:rPr>
          <w:rFonts w:eastAsia="Times New Roman" w:cstheme="minorHAnsi"/>
          <w:b/>
          <w:bCs/>
          <w:sz w:val="24"/>
          <w:szCs w:val="24"/>
        </w:rPr>
        <w:t>VIEŠŲJŲ PIRKIMŲ TARNYBA</w:t>
      </w:r>
    </w:p>
    <w:p w14:paraId="384132F6" w14:textId="77777777" w:rsidR="00E83E81" w:rsidRPr="005A5EF3" w:rsidRDefault="00E83E81" w:rsidP="005A5EF3">
      <w:pPr>
        <w:keepNext/>
        <w:spacing w:after="0"/>
        <w:outlineLvl w:val="0"/>
        <w:rPr>
          <w:rFonts w:eastAsia="Times New Roman" w:cstheme="minorHAnsi"/>
          <w:b/>
          <w:bCs/>
          <w:sz w:val="24"/>
          <w:szCs w:val="24"/>
        </w:rPr>
      </w:pPr>
    </w:p>
    <w:tbl>
      <w:tblPr>
        <w:tblW w:w="9788" w:type="dxa"/>
        <w:jc w:val="center"/>
        <w:tblLayout w:type="fixed"/>
        <w:tblLook w:val="0000" w:firstRow="0" w:lastRow="0" w:firstColumn="0" w:lastColumn="0" w:noHBand="0" w:noVBand="0"/>
      </w:tblPr>
      <w:tblGrid>
        <w:gridCol w:w="5819"/>
        <w:gridCol w:w="1559"/>
        <w:gridCol w:w="540"/>
        <w:gridCol w:w="1870"/>
      </w:tblGrid>
      <w:tr w:rsidR="00E83E81" w:rsidRPr="005A5EF3" w14:paraId="3BA34482" w14:textId="77777777" w:rsidTr="000C2E04">
        <w:trPr>
          <w:cantSplit/>
          <w:tblHeader/>
          <w:jc w:val="center"/>
        </w:trPr>
        <w:tc>
          <w:tcPr>
            <w:tcW w:w="5819" w:type="dxa"/>
          </w:tcPr>
          <w:p w14:paraId="2B18A753" w14:textId="72479969" w:rsidR="00A77833" w:rsidRDefault="00C8436A" w:rsidP="005A5EF3">
            <w:pPr>
              <w:spacing w:after="0"/>
              <w:rPr>
                <w:rFonts w:eastAsia="Times New Roman" w:cstheme="minorHAnsi"/>
                <w:bCs/>
                <w:sz w:val="24"/>
                <w:szCs w:val="24"/>
              </w:rPr>
            </w:pPr>
            <w:r>
              <w:rPr>
                <w:rFonts w:eastAsia="Times New Roman" w:cstheme="minorHAnsi"/>
                <w:bCs/>
                <w:sz w:val="24"/>
                <w:szCs w:val="24"/>
              </w:rPr>
              <w:t>Akcinei bendrovei „Oro navigacija“</w:t>
            </w:r>
          </w:p>
          <w:p w14:paraId="788E5DE3" w14:textId="18807EFF" w:rsidR="005211F9" w:rsidRPr="005211F9" w:rsidRDefault="00C8436A" w:rsidP="005211F9">
            <w:pPr>
              <w:spacing w:after="0"/>
              <w:rPr>
                <w:rFonts w:eastAsia="Times New Roman" w:cstheme="minorHAnsi"/>
                <w:bCs/>
                <w:sz w:val="24"/>
                <w:szCs w:val="24"/>
              </w:rPr>
            </w:pPr>
            <w:r>
              <w:rPr>
                <w:rFonts w:eastAsia="Times New Roman" w:cstheme="minorHAnsi"/>
                <w:bCs/>
                <w:sz w:val="24"/>
                <w:szCs w:val="24"/>
              </w:rPr>
              <w:t>Balio Karvelio</w:t>
            </w:r>
            <w:r w:rsidR="005211F9" w:rsidRPr="005211F9">
              <w:rPr>
                <w:rFonts w:eastAsia="Times New Roman" w:cstheme="minorHAnsi"/>
                <w:bCs/>
                <w:sz w:val="24"/>
                <w:szCs w:val="24"/>
              </w:rPr>
              <w:t xml:space="preserve"> g. 2</w:t>
            </w:r>
            <w:r>
              <w:rPr>
                <w:rFonts w:eastAsia="Times New Roman" w:cstheme="minorHAnsi"/>
                <w:bCs/>
                <w:sz w:val="24"/>
                <w:szCs w:val="24"/>
              </w:rPr>
              <w:t>5</w:t>
            </w:r>
            <w:r w:rsidR="005211F9" w:rsidRPr="005211F9">
              <w:rPr>
                <w:rFonts w:eastAsia="Times New Roman" w:cstheme="minorHAnsi"/>
                <w:bCs/>
                <w:sz w:val="24"/>
                <w:szCs w:val="24"/>
              </w:rPr>
              <w:t>,</w:t>
            </w:r>
          </w:p>
          <w:p w14:paraId="08B4B731" w14:textId="52691C5F" w:rsidR="005211F9" w:rsidRPr="005211F9" w:rsidRDefault="00947243" w:rsidP="005211F9">
            <w:pPr>
              <w:spacing w:after="0"/>
              <w:rPr>
                <w:rFonts w:eastAsia="Times New Roman" w:cstheme="minorHAnsi"/>
                <w:bCs/>
                <w:sz w:val="24"/>
                <w:szCs w:val="24"/>
              </w:rPr>
            </w:pPr>
            <w:r>
              <w:rPr>
                <w:rFonts w:eastAsia="Times New Roman" w:cstheme="minorHAnsi"/>
                <w:bCs/>
                <w:sz w:val="24"/>
                <w:szCs w:val="24"/>
              </w:rPr>
              <w:t>02184</w:t>
            </w:r>
            <w:r w:rsidR="005211F9" w:rsidRPr="005211F9">
              <w:rPr>
                <w:rFonts w:eastAsia="Times New Roman" w:cstheme="minorHAnsi"/>
                <w:bCs/>
                <w:sz w:val="24"/>
                <w:szCs w:val="24"/>
              </w:rPr>
              <w:t xml:space="preserve"> </w:t>
            </w:r>
            <w:r>
              <w:rPr>
                <w:rFonts w:eastAsia="Times New Roman" w:cstheme="minorHAnsi"/>
                <w:bCs/>
                <w:sz w:val="24"/>
                <w:szCs w:val="24"/>
              </w:rPr>
              <w:t>Vilnius</w:t>
            </w:r>
          </w:p>
          <w:p w14:paraId="17E491AB" w14:textId="0808AB52" w:rsidR="005211F9" w:rsidRPr="005211F9" w:rsidRDefault="005211F9" w:rsidP="005211F9">
            <w:pPr>
              <w:spacing w:after="0"/>
              <w:rPr>
                <w:rFonts w:eastAsia="Times New Roman" w:cstheme="minorHAnsi"/>
                <w:bCs/>
                <w:sz w:val="24"/>
                <w:szCs w:val="24"/>
              </w:rPr>
            </w:pPr>
            <w:r w:rsidRPr="005211F9">
              <w:rPr>
                <w:rFonts w:eastAsia="Times New Roman" w:cstheme="minorHAnsi"/>
                <w:bCs/>
                <w:sz w:val="24"/>
                <w:szCs w:val="24"/>
              </w:rPr>
              <w:t xml:space="preserve">El. p.: </w:t>
            </w:r>
            <w:hyperlink r:id="rId10" w:history="1">
              <w:r w:rsidR="00947243" w:rsidRPr="00BA1A65">
                <w:rPr>
                  <w:rStyle w:val="Hyperlink"/>
                  <w:rFonts w:eastAsia="Times New Roman" w:cstheme="minorHAnsi"/>
                  <w:bCs/>
                  <w:sz w:val="24"/>
                  <w:szCs w:val="24"/>
                </w:rPr>
                <w:t>info@ans.lt</w:t>
              </w:r>
            </w:hyperlink>
          </w:p>
          <w:p w14:paraId="22618E9A" w14:textId="3421FD9A" w:rsidR="00C47BF0" w:rsidRPr="00611802" w:rsidRDefault="00C47BF0" w:rsidP="005A5EF3">
            <w:pPr>
              <w:spacing w:after="0"/>
              <w:rPr>
                <w:rFonts w:cstheme="minorHAnsi"/>
                <w:sz w:val="24"/>
                <w:szCs w:val="24"/>
              </w:rPr>
            </w:pPr>
          </w:p>
        </w:tc>
        <w:tc>
          <w:tcPr>
            <w:tcW w:w="1559" w:type="dxa"/>
          </w:tcPr>
          <w:p w14:paraId="13A87122" w14:textId="1605F54D" w:rsidR="00E83E81" w:rsidRPr="005A5EF3" w:rsidRDefault="00E83E81" w:rsidP="005A5EF3">
            <w:pPr>
              <w:tabs>
                <w:tab w:val="left" w:pos="900"/>
              </w:tabs>
              <w:spacing w:after="0"/>
              <w:rPr>
                <w:rFonts w:eastAsia="Times New Roman" w:cstheme="minorHAnsi"/>
                <w:sz w:val="24"/>
                <w:szCs w:val="24"/>
              </w:rPr>
            </w:pPr>
            <w:r w:rsidRPr="005A5EF3">
              <w:rPr>
                <w:rFonts w:eastAsia="Times New Roman" w:cstheme="minorHAnsi"/>
                <w:sz w:val="24"/>
                <w:szCs w:val="24"/>
              </w:rPr>
              <w:t xml:space="preserve">  20</w:t>
            </w:r>
            <w:r w:rsidR="00EA2880" w:rsidRPr="005A5EF3">
              <w:rPr>
                <w:rFonts w:eastAsia="Times New Roman" w:cstheme="minorHAnsi"/>
                <w:sz w:val="24"/>
                <w:szCs w:val="24"/>
              </w:rPr>
              <w:t>2</w:t>
            </w:r>
            <w:r w:rsidR="00875F2C" w:rsidRPr="005A5EF3">
              <w:rPr>
                <w:rFonts w:eastAsia="Times New Roman" w:cstheme="minorHAnsi"/>
                <w:sz w:val="24"/>
                <w:szCs w:val="24"/>
              </w:rPr>
              <w:t>4</w:t>
            </w:r>
            <w:r w:rsidRPr="005A5EF3">
              <w:rPr>
                <w:rFonts w:eastAsia="Times New Roman" w:cstheme="minorHAnsi"/>
                <w:sz w:val="24"/>
                <w:szCs w:val="24"/>
              </w:rPr>
              <w:t>-</w:t>
            </w:r>
            <w:r w:rsidR="00A77833">
              <w:rPr>
                <w:rFonts w:eastAsia="Times New Roman" w:cstheme="minorHAnsi"/>
                <w:sz w:val="24"/>
                <w:szCs w:val="24"/>
              </w:rPr>
              <w:t>10</w:t>
            </w:r>
            <w:r w:rsidR="00D332DA" w:rsidRPr="005A5EF3">
              <w:rPr>
                <w:rFonts w:eastAsia="Times New Roman" w:cstheme="minorHAnsi"/>
                <w:sz w:val="24"/>
                <w:szCs w:val="24"/>
              </w:rPr>
              <w:t>-</w:t>
            </w:r>
          </w:p>
          <w:p w14:paraId="158B33B5" w14:textId="77777777" w:rsidR="00312215" w:rsidRDefault="00E83E81" w:rsidP="005A5EF3">
            <w:pPr>
              <w:tabs>
                <w:tab w:val="left" w:pos="900"/>
              </w:tabs>
              <w:spacing w:after="0"/>
              <w:rPr>
                <w:rFonts w:eastAsia="Times New Roman" w:cstheme="minorHAnsi"/>
                <w:sz w:val="24"/>
                <w:szCs w:val="24"/>
              </w:rPr>
            </w:pPr>
            <w:r w:rsidRPr="005A5EF3">
              <w:rPr>
                <w:rFonts w:eastAsia="Times New Roman" w:cstheme="minorHAnsi"/>
                <w:sz w:val="24"/>
                <w:szCs w:val="24"/>
              </w:rPr>
              <w:t xml:space="preserve">Į </w:t>
            </w:r>
            <w:r w:rsidR="004D0118" w:rsidRPr="005A5EF3">
              <w:rPr>
                <w:rFonts w:eastAsia="Times New Roman" w:cstheme="minorHAnsi"/>
                <w:sz w:val="24"/>
                <w:szCs w:val="24"/>
              </w:rPr>
              <w:t>202</w:t>
            </w:r>
            <w:r w:rsidR="00312215" w:rsidRPr="005A5EF3">
              <w:rPr>
                <w:rFonts w:eastAsia="Times New Roman" w:cstheme="minorHAnsi"/>
                <w:sz w:val="24"/>
                <w:szCs w:val="24"/>
              </w:rPr>
              <w:t>4</w:t>
            </w:r>
            <w:r w:rsidR="004D0118" w:rsidRPr="005A5EF3">
              <w:rPr>
                <w:rFonts w:eastAsia="Times New Roman" w:cstheme="minorHAnsi"/>
                <w:sz w:val="24"/>
                <w:szCs w:val="24"/>
              </w:rPr>
              <w:t>-</w:t>
            </w:r>
            <w:r w:rsidR="00A77833">
              <w:rPr>
                <w:rFonts w:eastAsia="Times New Roman" w:cstheme="minorHAnsi"/>
                <w:sz w:val="24"/>
                <w:szCs w:val="24"/>
              </w:rPr>
              <w:t>10</w:t>
            </w:r>
            <w:r w:rsidR="004D0118" w:rsidRPr="005A5EF3">
              <w:rPr>
                <w:rFonts w:eastAsia="Times New Roman" w:cstheme="minorHAnsi"/>
                <w:sz w:val="24"/>
                <w:szCs w:val="24"/>
              </w:rPr>
              <w:t>-</w:t>
            </w:r>
            <w:r w:rsidR="001D1A13">
              <w:rPr>
                <w:rFonts w:eastAsia="Times New Roman" w:cstheme="minorHAnsi"/>
                <w:sz w:val="24"/>
                <w:szCs w:val="24"/>
              </w:rPr>
              <w:t>14</w:t>
            </w:r>
          </w:p>
          <w:p w14:paraId="5CEFC7BA" w14:textId="77777777" w:rsidR="0041473C" w:rsidRDefault="0041473C" w:rsidP="005A5EF3">
            <w:pPr>
              <w:tabs>
                <w:tab w:val="left" w:pos="900"/>
              </w:tabs>
              <w:spacing w:after="0"/>
              <w:rPr>
                <w:rFonts w:eastAsia="Times New Roman" w:cstheme="minorHAnsi"/>
                <w:sz w:val="24"/>
                <w:szCs w:val="24"/>
                <w:lang w:val="en-US"/>
              </w:rPr>
            </w:pPr>
            <w:r>
              <w:rPr>
                <w:rFonts w:eastAsia="Times New Roman" w:cstheme="minorHAnsi"/>
                <w:sz w:val="24"/>
                <w:szCs w:val="24"/>
              </w:rPr>
              <w:t xml:space="preserve">  </w:t>
            </w:r>
            <w:r>
              <w:rPr>
                <w:rFonts w:eastAsia="Times New Roman" w:cstheme="minorHAnsi"/>
                <w:sz w:val="24"/>
                <w:szCs w:val="24"/>
                <w:lang w:val="en-US"/>
              </w:rPr>
              <w:t>2024-10-24</w:t>
            </w:r>
          </w:p>
          <w:p w14:paraId="439A6C94" w14:textId="665F2E1F" w:rsidR="0041473C" w:rsidRPr="00647EFA" w:rsidRDefault="0041473C" w:rsidP="005A5EF3">
            <w:pPr>
              <w:tabs>
                <w:tab w:val="left" w:pos="900"/>
              </w:tabs>
              <w:spacing w:after="0"/>
              <w:rPr>
                <w:rFonts w:eastAsia="Times New Roman" w:cstheme="minorHAnsi"/>
                <w:sz w:val="24"/>
                <w:szCs w:val="24"/>
                <w:lang w:val="en-US"/>
              </w:rPr>
            </w:pPr>
          </w:p>
        </w:tc>
        <w:tc>
          <w:tcPr>
            <w:tcW w:w="540" w:type="dxa"/>
          </w:tcPr>
          <w:p w14:paraId="3A88D3C2" w14:textId="3E121B39" w:rsidR="006C2659" w:rsidRPr="005A5EF3" w:rsidRDefault="00E83E81" w:rsidP="005A5EF3">
            <w:pPr>
              <w:tabs>
                <w:tab w:val="left" w:pos="900"/>
              </w:tabs>
              <w:spacing w:after="0"/>
              <w:rPr>
                <w:rFonts w:eastAsia="Times New Roman" w:cstheme="minorHAnsi"/>
                <w:sz w:val="24"/>
                <w:szCs w:val="24"/>
              </w:rPr>
            </w:pPr>
            <w:proofErr w:type="spellStart"/>
            <w:r w:rsidRPr="005A5EF3">
              <w:rPr>
                <w:rFonts w:eastAsia="Times New Roman" w:cstheme="minorHAnsi"/>
                <w:sz w:val="24"/>
                <w:szCs w:val="24"/>
              </w:rPr>
              <w:t>Nr</w:t>
            </w:r>
            <w:r w:rsidR="00660C35">
              <w:rPr>
                <w:rFonts w:eastAsia="Times New Roman" w:cstheme="minorHAnsi"/>
                <w:sz w:val="24"/>
                <w:szCs w:val="24"/>
              </w:rPr>
              <w:t>.</w:t>
            </w:r>
            <w:r w:rsidR="004D0118" w:rsidRPr="005A5EF3">
              <w:rPr>
                <w:rFonts w:eastAsia="Times New Roman" w:cstheme="minorHAnsi"/>
                <w:sz w:val="24"/>
                <w:szCs w:val="24"/>
              </w:rPr>
              <w:t>Nr</w:t>
            </w:r>
            <w:proofErr w:type="spellEnd"/>
            <w:r w:rsidR="00110AD9" w:rsidRPr="005A5EF3">
              <w:rPr>
                <w:rFonts w:eastAsia="Times New Roman" w:cstheme="minorHAnsi"/>
                <w:sz w:val="24"/>
                <w:szCs w:val="24"/>
              </w:rPr>
              <w:t>.</w:t>
            </w:r>
          </w:p>
        </w:tc>
        <w:tc>
          <w:tcPr>
            <w:tcW w:w="1870" w:type="dxa"/>
          </w:tcPr>
          <w:p w14:paraId="2E309890" w14:textId="4B400718" w:rsidR="00E83E81" w:rsidRPr="005A5EF3" w:rsidRDefault="00E83E81" w:rsidP="005A5EF3">
            <w:pPr>
              <w:tabs>
                <w:tab w:val="right" w:pos="1764"/>
              </w:tabs>
              <w:spacing w:after="0"/>
              <w:ind w:right="176"/>
              <w:rPr>
                <w:rFonts w:eastAsia="Times New Roman" w:cstheme="minorHAnsi"/>
                <w:sz w:val="24"/>
                <w:szCs w:val="24"/>
              </w:rPr>
            </w:pPr>
            <w:r w:rsidRPr="005A5EF3">
              <w:rPr>
                <w:rFonts w:eastAsia="Times New Roman" w:cstheme="minorHAnsi"/>
                <w:sz w:val="24"/>
                <w:szCs w:val="24"/>
              </w:rPr>
              <w:t>4S-</w:t>
            </w:r>
          </w:p>
          <w:p w14:paraId="30C92402" w14:textId="77777777" w:rsidR="004D7674" w:rsidRDefault="001D1A13" w:rsidP="005A5EF3">
            <w:pPr>
              <w:spacing w:after="0"/>
              <w:rPr>
                <w:rFonts w:eastAsia="Times New Roman" w:cstheme="minorHAnsi"/>
                <w:sz w:val="24"/>
                <w:szCs w:val="24"/>
              </w:rPr>
            </w:pPr>
            <w:r w:rsidRPr="001D1A13">
              <w:rPr>
                <w:rFonts w:eastAsia="Times New Roman" w:cstheme="minorHAnsi"/>
                <w:sz w:val="24"/>
                <w:szCs w:val="24"/>
              </w:rPr>
              <w:t>2-582</w:t>
            </w:r>
          </w:p>
          <w:p w14:paraId="26739837" w14:textId="7A621B28" w:rsidR="0041473C" w:rsidRPr="005A5EF3" w:rsidRDefault="00BA4CE0" w:rsidP="005A5EF3">
            <w:pPr>
              <w:spacing w:after="0"/>
              <w:rPr>
                <w:rFonts w:eastAsia="Times New Roman" w:cstheme="minorHAnsi"/>
                <w:sz w:val="24"/>
                <w:szCs w:val="24"/>
              </w:rPr>
            </w:pPr>
            <w:r>
              <w:rPr>
                <w:rFonts w:eastAsia="Times New Roman" w:cstheme="minorHAnsi"/>
                <w:sz w:val="24"/>
                <w:szCs w:val="24"/>
              </w:rPr>
              <w:t>Gautą e</w:t>
            </w:r>
            <w:r w:rsidR="0041473C">
              <w:rPr>
                <w:rFonts w:eastAsia="Times New Roman" w:cstheme="minorHAnsi"/>
                <w:sz w:val="24"/>
                <w:szCs w:val="24"/>
              </w:rPr>
              <w:t>l. paštu</w:t>
            </w:r>
          </w:p>
        </w:tc>
      </w:tr>
    </w:tbl>
    <w:p w14:paraId="5F218D1D" w14:textId="77777777" w:rsidR="00374EE9" w:rsidRPr="005A5EF3" w:rsidRDefault="00374EE9" w:rsidP="005A5EF3">
      <w:pPr>
        <w:tabs>
          <w:tab w:val="left" w:pos="1134"/>
        </w:tabs>
        <w:spacing w:after="0" w:line="240" w:lineRule="auto"/>
        <w:ind w:left="-284"/>
        <w:rPr>
          <w:rFonts w:eastAsia="Times New Roman" w:cstheme="minorHAnsi"/>
          <w:b/>
          <w:bCs/>
          <w:caps/>
          <w:sz w:val="24"/>
          <w:szCs w:val="24"/>
        </w:rPr>
      </w:pPr>
    </w:p>
    <w:p w14:paraId="0187F07E" w14:textId="2BDE78E6" w:rsidR="00E83E81" w:rsidRPr="005A5EF3" w:rsidRDefault="00E83E81" w:rsidP="005211F9">
      <w:pPr>
        <w:tabs>
          <w:tab w:val="left" w:pos="1134"/>
        </w:tabs>
        <w:spacing w:after="0" w:line="240" w:lineRule="auto"/>
        <w:rPr>
          <w:rFonts w:eastAsia="Times New Roman" w:cstheme="minorHAnsi"/>
          <w:b/>
          <w:sz w:val="24"/>
          <w:szCs w:val="24"/>
        </w:rPr>
      </w:pPr>
      <w:r w:rsidRPr="005A5EF3">
        <w:rPr>
          <w:rFonts w:eastAsia="Times New Roman" w:cstheme="minorHAnsi"/>
          <w:b/>
          <w:bCs/>
          <w:caps/>
          <w:sz w:val="24"/>
          <w:szCs w:val="24"/>
        </w:rPr>
        <w:t xml:space="preserve">SPRENDIMAS </w:t>
      </w:r>
      <w:r w:rsidR="007318BD" w:rsidRPr="005A5EF3">
        <w:rPr>
          <w:rFonts w:eastAsia="Times New Roman" w:cstheme="minorHAnsi"/>
          <w:b/>
          <w:bCs/>
          <w:caps/>
          <w:sz w:val="24"/>
          <w:szCs w:val="24"/>
        </w:rPr>
        <w:t>dėl sutikimo VYKDYTI PIRKIMĄ NESKELBIAMŲ DERYBŲ BŪDU</w:t>
      </w:r>
    </w:p>
    <w:p w14:paraId="585177F6" w14:textId="77777777" w:rsidR="007318BD" w:rsidRPr="005A5EF3" w:rsidRDefault="007318BD" w:rsidP="005A5EF3">
      <w:pPr>
        <w:tabs>
          <w:tab w:val="left" w:pos="1276"/>
        </w:tabs>
        <w:spacing w:after="0" w:line="240" w:lineRule="auto"/>
        <w:ind w:right="141" w:firstLine="567"/>
        <w:rPr>
          <w:rFonts w:eastAsia="Times New Roman" w:cstheme="minorHAnsi"/>
          <w:sz w:val="24"/>
          <w:szCs w:val="24"/>
        </w:rPr>
      </w:pPr>
    </w:p>
    <w:p w14:paraId="3FDCE8A0" w14:textId="6D8B60D5" w:rsidR="00256228" w:rsidRPr="00930F55" w:rsidRDefault="003361C8" w:rsidP="002036DC">
      <w:pPr>
        <w:tabs>
          <w:tab w:val="left" w:pos="851"/>
          <w:tab w:val="left" w:pos="1134"/>
        </w:tabs>
        <w:spacing w:after="0"/>
        <w:ind w:firstLine="567"/>
        <w:rPr>
          <w:rFonts w:cstheme="minorHAnsi"/>
          <w:sz w:val="24"/>
          <w:szCs w:val="24"/>
        </w:rPr>
      </w:pPr>
      <w:r w:rsidRPr="00930F55">
        <w:rPr>
          <w:rFonts w:cstheme="minorHAnsi"/>
          <w:sz w:val="24"/>
          <w:szCs w:val="24"/>
        </w:rPr>
        <w:t>Viešųjų pirkimų tarnyba (toliau – Tarnyba), vadovaudamasi Lietuvos Respublikos viešųjų pirkimų įstatymo (toliau – Įstatymas) 95 straipsnio 2 dalies 7 punktu</w:t>
      </w:r>
      <w:r w:rsidRPr="00930F55">
        <w:rPr>
          <w:rFonts w:eastAsia="Calibri" w:cstheme="minorHAnsi"/>
          <w:sz w:val="24"/>
          <w:szCs w:val="24"/>
        </w:rPr>
        <w:t xml:space="preserve"> </w:t>
      </w:r>
      <w:r w:rsidRPr="00930F55">
        <w:rPr>
          <w:rFonts w:cstheme="minorHAnsi"/>
          <w:sz w:val="24"/>
          <w:szCs w:val="24"/>
        </w:rPr>
        <w:t>ir Perkančiųjų organizacijų prašymų dėl Viešųjų pirkimų tarnybos sutikimų pateikimo ir nagrinėjimo taisyklėmis</w:t>
      </w:r>
      <w:r w:rsidRPr="00930F55">
        <w:rPr>
          <w:rStyle w:val="FootnoteReference"/>
          <w:rFonts w:cstheme="minorHAnsi"/>
          <w:sz w:val="24"/>
          <w:szCs w:val="24"/>
        </w:rPr>
        <w:footnoteReference w:id="1"/>
      </w:r>
      <w:r w:rsidRPr="00930F55">
        <w:rPr>
          <w:rFonts w:cstheme="minorHAnsi"/>
          <w:sz w:val="24"/>
          <w:szCs w:val="24"/>
        </w:rPr>
        <w:t xml:space="preserve"> (toliau – Taisyklės), </w:t>
      </w:r>
      <w:bookmarkStart w:id="1" w:name="_Hlk156483607"/>
      <w:r w:rsidR="00C03203" w:rsidRPr="00930F55">
        <w:rPr>
          <w:rFonts w:cstheme="minorHAnsi"/>
          <w:sz w:val="24"/>
          <w:szCs w:val="24"/>
        </w:rPr>
        <w:t xml:space="preserve">išnagrinėjo </w:t>
      </w:r>
      <w:r w:rsidR="00256228" w:rsidRPr="00930F55">
        <w:rPr>
          <w:rFonts w:cstheme="minorHAnsi"/>
          <w:sz w:val="24"/>
          <w:szCs w:val="24"/>
        </w:rPr>
        <w:t xml:space="preserve">Akcinės bendrovės „Oro navigacija“ </w:t>
      </w:r>
      <w:r w:rsidRPr="00930F55">
        <w:rPr>
          <w:rFonts w:cstheme="minorHAnsi"/>
          <w:sz w:val="24"/>
          <w:szCs w:val="24"/>
        </w:rPr>
        <w:t xml:space="preserve">(toliau – Perkančioji organizacija) prašymą sutikti </w:t>
      </w:r>
      <w:bookmarkStart w:id="2" w:name="_Hlk180677416"/>
      <w:r w:rsidR="00C335E3">
        <w:rPr>
          <w:rFonts w:cstheme="minorHAnsi"/>
          <w:sz w:val="24"/>
          <w:szCs w:val="24"/>
        </w:rPr>
        <w:t xml:space="preserve">programinės įrangos </w:t>
      </w:r>
      <w:r w:rsidR="000E4D89" w:rsidRPr="00C636F3">
        <w:rPr>
          <w:rFonts w:cstheme="minorHAnsi"/>
          <w:b/>
          <w:bCs/>
          <w:sz w:val="24"/>
          <w:szCs w:val="24"/>
        </w:rPr>
        <w:t xml:space="preserve">Dynamics 365 </w:t>
      </w:r>
      <w:proofErr w:type="spellStart"/>
      <w:r w:rsidR="000E4D89" w:rsidRPr="00C636F3">
        <w:rPr>
          <w:rFonts w:cstheme="minorHAnsi"/>
          <w:b/>
          <w:bCs/>
          <w:sz w:val="24"/>
          <w:szCs w:val="24"/>
        </w:rPr>
        <w:t>Business</w:t>
      </w:r>
      <w:proofErr w:type="spellEnd"/>
      <w:r w:rsidR="000E4D89" w:rsidRPr="00C636F3">
        <w:rPr>
          <w:rFonts w:cstheme="minorHAnsi"/>
          <w:b/>
          <w:bCs/>
          <w:sz w:val="24"/>
          <w:szCs w:val="24"/>
        </w:rPr>
        <w:t xml:space="preserve"> </w:t>
      </w:r>
      <w:proofErr w:type="spellStart"/>
      <w:r w:rsidR="000E4D89" w:rsidRPr="00C636F3">
        <w:rPr>
          <w:rFonts w:cstheme="minorHAnsi"/>
          <w:b/>
          <w:bCs/>
          <w:sz w:val="24"/>
          <w:szCs w:val="24"/>
        </w:rPr>
        <w:t>Central</w:t>
      </w:r>
      <w:proofErr w:type="spellEnd"/>
      <w:r w:rsidR="000E4D89" w:rsidRPr="00C636F3">
        <w:rPr>
          <w:rFonts w:cstheme="minorHAnsi"/>
          <w:b/>
          <w:bCs/>
          <w:sz w:val="24"/>
          <w:szCs w:val="24"/>
        </w:rPr>
        <w:t xml:space="preserve"> palaikymo </w:t>
      </w:r>
      <w:r w:rsidR="00C335E3">
        <w:rPr>
          <w:rFonts w:cstheme="minorHAnsi"/>
          <w:b/>
          <w:bCs/>
          <w:sz w:val="24"/>
          <w:szCs w:val="24"/>
        </w:rPr>
        <w:t xml:space="preserve">ir vystymo </w:t>
      </w:r>
      <w:bookmarkEnd w:id="2"/>
      <w:r w:rsidR="000E4D89" w:rsidRPr="00C636F3">
        <w:rPr>
          <w:rFonts w:cstheme="minorHAnsi"/>
          <w:b/>
          <w:bCs/>
          <w:sz w:val="24"/>
          <w:szCs w:val="24"/>
        </w:rPr>
        <w:t>paslaugų</w:t>
      </w:r>
      <w:r w:rsidR="000E4D89" w:rsidRPr="00930F55">
        <w:rPr>
          <w:rFonts w:cstheme="minorHAnsi"/>
          <w:sz w:val="24"/>
          <w:szCs w:val="24"/>
        </w:rPr>
        <w:t xml:space="preserve"> pirkimą </w:t>
      </w:r>
      <w:r w:rsidR="00E2570B" w:rsidRPr="00930F55">
        <w:rPr>
          <w:rFonts w:cstheme="minorHAnsi"/>
          <w:sz w:val="24"/>
          <w:szCs w:val="24"/>
        </w:rPr>
        <w:t xml:space="preserve">(toliau – Pirkimas) </w:t>
      </w:r>
      <w:bookmarkStart w:id="3" w:name="_Hlk156483642"/>
      <w:r w:rsidR="00E2570B" w:rsidRPr="00930F55">
        <w:rPr>
          <w:rFonts w:cstheme="minorHAnsi"/>
          <w:sz w:val="24"/>
          <w:szCs w:val="24"/>
        </w:rPr>
        <w:t xml:space="preserve">vykdyti neskelbiamų derybų būdu, vadovaujantis Įstatymo 71 straipsnio 1 dalies 2 punkto </w:t>
      </w:r>
      <w:bookmarkEnd w:id="3"/>
      <w:r w:rsidR="000E4D89" w:rsidRPr="00930F55">
        <w:rPr>
          <w:rFonts w:cstheme="minorHAnsi"/>
          <w:sz w:val="24"/>
          <w:szCs w:val="24"/>
        </w:rPr>
        <w:t>b ir c papunkčiais.</w:t>
      </w:r>
    </w:p>
    <w:bookmarkEnd w:id="1"/>
    <w:p w14:paraId="341A1B8B" w14:textId="288720A9" w:rsidR="00D07AA6" w:rsidRDefault="00272923" w:rsidP="002036DC">
      <w:pPr>
        <w:tabs>
          <w:tab w:val="left" w:pos="851"/>
          <w:tab w:val="left" w:pos="1134"/>
        </w:tabs>
        <w:spacing w:after="0"/>
        <w:ind w:firstLine="567"/>
        <w:rPr>
          <w:rFonts w:eastAsia="Times New Roman" w:cstheme="minorHAnsi"/>
          <w:bCs/>
          <w:sz w:val="24"/>
          <w:szCs w:val="24"/>
        </w:rPr>
      </w:pPr>
      <w:r w:rsidRPr="005A5EF3">
        <w:rPr>
          <w:rFonts w:eastAsia="Times New Roman" w:cstheme="minorHAnsi"/>
          <w:sz w:val="24"/>
          <w:szCs w:val="24"/>
        </w:rPr>
        <w:t xml:space="preserve">Įvertinus </w:t>
      </w:r>
      <w:r w:rsidR="00BF18B1">
        <w:rPr>
          <w:rFonts w:eastAsia="Times New Roman" w:cstheme="minorHAnsi"/>
          <w:sz w:val="24"/>
          <w:szCs w:val="24"/>
        </w:rPr>
        <w:t xml:space="preserve">prašymą </w:t>
      </w:r>
      <w:r w:rsidR="004C3B2A">
        <w:rPr>
          <w:rFonts w:eastAsia="Times New Roman" w:cstheme="minorHAnsi"/>
          <w:sz w:val="24"/>
          <w:szCs w:val="24"/>
        </w:rPr>
        <w:t xml:space="preserve">bei kartu su juo pateiktus dokumentus, </w:t>
      </w:r>
      <w:r w:rsidRPr="005A5EF3">
        <w:rPr>
          <w:rFonts w:eastAsia="Times New Roman" w:cstheme="minorHAnsi"/>
          <w:sz w:val="24"/>
          <w:szCs w:val="24"/>
        </w:rPr>
        <w:t xml:space="preserve">nustatyta, kad </w:t>
      </w:r>
      <w:r w:rsidR="00BF18B1">
        <w:rPr>
          <w:rFonts w:eastAsia="Times New Roman" w:cstheme="minorHAnsi"/>
          <w:sz w:val="24"/>
          <w:szCs w:val="24"/>
        </w:rPr>
        <w:t>Perkančioji</w:t>
      </w:r>
      <w:r w:rsidR="006563E8" w:rsidRPr="006563E8">
        <w:rPr>
          <w:rFonts w:eastAsia="Times New Roman" w:cstheme="minorHAnsi"/>
          <w:sz w:val="24"/>
          <w:szCs w:val="24"/>
        </w:rPr>
        <w:t xml:space="preserve"> </w:t>
      </w:r>
      <w:r w:rsidR="004C3B2A">
        <w:rPr>
          <w:rFonts w:eastAsia="Times New Roman" w:cstheme="minorHAnsi"/>
          <w:sz w:val="24"/>
          <w:szCs w:val="24"/>
        </w:rPr>
        <w:t xml:space="preserve">organizacija </w:t>
      </w:r>
      <w:r w:rsidR="00670C6D" w:rsidRPr="006563E8">
        <w:rPr>
          <w:rFonts w:eastAsia="Times New Roman" w:cstheme="minorHAnsi"/>
          <w:sz w:val="24"/>
          <w:szCs w:val="24"/>
        </w:rPr>
        <w:t xml:space="preserve">finansinės apskaitos organizavimui </w:t>
      </w:r>
      <w:r w:rsidR="004C3B2A" w:rsidRPr="004C3B2A">
        <w:rPr>
          <w:rFonts w:eastAsia="Times New Roman" w:cstheme="minorHAnsi"/>
          <w:sz w:val="24"/>
          <w:szCs w:val="24"/>
        </w:rPr>
        <w:t xml:space="preserve">2004 metais </w:t>
      </w:r>
      <w:r w:rsidR="00670C6D">
        <w:rPr>
          <w:rFonts w:eastAsia="Times New Roman" w:cstheme="minorHAnsi"/>
          <w:sz w:val="24"/>
          <w:szCs w:val="24"/>
        </w:rPr>
        <w:t xml:space="preserve">įsigijo </w:t>
      </w:r>
      <w:r w:rsidR="006563E8" w:rsidRPr="006563E8">
        <w:rPr>
          <w:rFonts w:eastAsia="Times New Roman" w:cstheme="minorHAnsi"/>
          <w:sz w:val="24"/>
          <w:szCs w:val="24"/>
        </w:rPr>
        <w:t>Microsoft Dynamics NAV programą</w:t>
      </w:r>
      <w:r w:rsidR="00670C6D">
        <w:rPr>
          <w:rFonts w:eastAsia="Times New Roman" w:cstheme="minorHAnsi"/>
          <w:sz w:val="24"/>
          <w:szCs w:val="24"/>
        </w:rPr>
        <w:t>.</w:t>
      </w:r>
      <w:r w:rsidR="006563E8" w:rsidRPr="006563E8">
        <w:rPr>
          <w:rFonts w:eastAsia="Times New Roman" w:cstheme="minorHAnsi"/>
          <w:sz w:val="24"/>
          <w:szCs w:val="24"/>
        </w:rPr>
        <w:t xml:space="preserve"> 2022 metais Microsoft Dynamics NAV versij</w:t>
      </w:r>
      <w:r w:rsidR="00210B86">
        <w:rPr>
          <w:rFonts w:eastAsia="Times New Roman" w:cstheme="minorHAnsi"/>
          <w:sz w:val="24"/>
          <w:szCs w:val="24"/>
        </w:rPr>
        <w:t>a buvo atnaujinta</w:t>
      </w:r>
      <w:r w:rsidR="006563E8" w:rsidRPr="006563E8">
        <w:rPr>
          <w:rFonts w:eastAsia="Times New Roman" w:cstheme="minorHAnsi"/>
          <w:sz w:val="24"/>
          <w:szCs w:val="24"/>
        </w:rPr>
        <w:t xml:space="preserve"> į Dynamics 365 </w:t>
      </w:r>
      <w:proofErr w:type="spellStart"/>
      <w:r w:rsidR="006563E8" w:rsidRPr="006563E8">
        <w:rPr>
          <w:rFonts w:eastAsia="Times New Roman" w:cstheme="minorHAnsi"/>
          <w:sz w:val="24"/>
          <w:szCs w:val="24"/>
        </w:rPr>
        <w:t>Business</w:t>
      </w:r>
      <w:proofErr w:type="spellEnd"/>
      <w:r w:rsidR="006563E8" w:rsidRPr="006563E8">
        <w:rPr>
          <w:rFonts w:eastAsia="Times New Roman" w:cstheme="minorHAnsi"/>
          <w:sz w:val="24"/>
          <w:szCs w:val="24"/>
        </w:rPr>
        <w:t xml:space="preserve"> </w:t>
      </w:r>
      <w:proofErr w:type="spellStart"/>
      <w:r w:rsidR="006563E8" w:rsidRPr="006563E8">
        <w:rPr>
          <w:rFonts w:eastAsia="Times New Roman" w:cstheme="minorHAnsi"/>
          <w:sz w:val="24"/>
          <w:szCs w:val="24"/>
        </w:rPr>
        <w:t>Central</w:t>
      </w:r>
      <w:proofErr w:type="spellEnd"/>
      <w:r w:rsidR="006563E8" w:rsidRPr="006563E8">
        <w:rPr>
          <w:rFonts w:eastAsia="Times New Roman" w:cstheme="minorHAnsi"/>
          <w:sz w:val="24"/>
          <w:szCs w:val="24"/>
        </w:rPr>
        <w:t xml:space="preserve"> (toliau – BC</w:t>
      </w:r>
      <w:r w:rsidR="00C335E3">
        <w:rPr>
          <w:rFonts w:eastAsia="Times New Roman" w:cstheme="minorHAnsi"/>
          <w:sz w:val="24"/>
          <w:szCs w:val="24"/>
        </w:rPr>
        <w:t xml:space="preserve"> sistema</w:t>
      </w:r>
      <w:r w:rsidR="006563E8" w:rsidRPr="006563E8">
        <w:rPr>
          <w:rFonts w:eastAsia="Times New Roman" w:cstheme="minorHAnsi"/>
          <w:sz w:val="24"/>
          <w:szCs w:val="24"/>
        </w:rPr>
        <w:t>) programinės įrangos paketą</w:t>
      </w:r>
      <w:r w:rsidR="00391D77">
        <w:rPr>
          <w:rStyle w:val="FootnoteReference"/>
          <w:rFonts w:eastAsia="Times New Roman" w:cstheme="minorHAnsi"/>
          <w:sz w:val="24"/>
          <w:szCs w:val="24"/>
        </w:rPr>
        <w:footnoteReference w:id="2"/>
      </w:r>
      <w:r w:rsidR="006563E8" w:rsidRPr="006563E8">
        <w:rPr>
          <w:rFonts w:eastAsia="Times New Roman" w:cstheme="minorHAnsi"/>
          <w:sz w:val="24"/>
          <w:szCs w:val="24"/>
        </w:rPr>
        <w:t xml:space="preserve">. </w:t>
      </w:r>
      <w:r w:rsidR="00210B86">
        <w:rPr>
          <w:rFonts w:eastAsia="Times New Roman" w:cstheme="minorHAnsi"/>
          <w:sz w:val="24"/>
          <w:szCs w:val="24"/>
        </w:rPr>
        <w:t xml:space="preserve">Perkančioji organizacija </w:t>
      </w:r>
      <w:r w:rsidR="00C335E3">
        <w:rPr>
          <w:rFonts w:eastAsia="Times New Roman" w:cstheme="minorHAnsi"/>
          <w:sz w:val="24"/>
          <w:szCs w:val="24"/>
        </w:rPr>
        <w:t>nurodo</w:t>
      </w:r>
      <w:r w:rsidR="00210B86">
        <w:rPr>
          <w:rFonts w:eastAsia="Times New Roman" w:cstheme="minorHAnsi"/>
          <w:sz w:val="24"/>
          <w:szCs w:val="24"/>
        </w:rPr>
        <w:t xml:space="preserve">, jog </w:t>
      </w:r>
      <w:r w:rsidR="006563E8" w:rsidRPr="006563E8">
        <w:rPr>
          <w:rFonts w:eastAsia="Times New Roman" w:cstheme="minorHAnsi"/>
          <w:bCs/>
          <w:sz w:val="24"/>
          <w:szCs w:val="24"/>
        </w:rPr>
        <w:t xml:space="preserve">BC </w:t>
      </w:r>
      <w:r w:rsidR="00C335E3">
        <w:rPr>
          <w:rFonts w:eastAsia="Times New Roman" w:cstheme="minorHAnsi"/>
          <w:bCs/>
          <w:sz w:val="24"/>
          <w:szCs w:val="24"/>
        </w:rPr>
        <w:t xml:space="preserve">sistema </w:t>
      </w:r>
      <w:r w:rsidR="006563E8" w:rsidRPr="006563E8">
        <w:rPr>
          <w:rFonts w:eastAsia="Times New Roman" w:cstheme="minorHAnsi"/>
          <w:bCs/>
          <w:sz w:val="24"/>
          <w:szCs w:val="24"/>
        </w:rPr>
        <w:t>yra verslo valdymo sistema, naudojama organizacijų finansų, pirkimų, pardavimų, atsargų ir kitų sričių valdymui</w:t>
      </w:r>
      <w:r w:rsidR="009564AA">
        <w:rPr>
          <w:rFonts w:eastAsia="Times New Roman" w:cstheme="minorHAnsi"/>
          <w:bCs/>
          <w:sz w:val="24"/>
          <w:szCs w:val="24"/>
        </w:rPr>
        <w:t xml:space="preserve">, kuri yra gerai žinoma rinkoje kaip </w:t>
      </w:r>
      <w:r w:rsidR="0024124B" w:rsidRPr="0024124B">
        <w:rPr>
          <w:rFonts w:eastAsia="Times New Roman" w:cstheme="minorHAnsi"/>
          <w:bCs/>
          <w:sz w:val="24"/>
          <w:szCs w:val="24"/>
        </w:rPr>
        <w:t>populiari platforma realizuoja</w:t>
      </w:r>
      <w:r w:rsidR="001171A3">
        <w:rPr>
          <w:rFonts w:eastAsia="Times New Roman" w:cstheme="minorHAnsi"/>
          <w:bCs/>
          <w:sz w:val="24"/>
          <w:szCs w:val="24"/>
        </w:rPr>
        <w:t>n</w:t>
      </w:r>
      <w:r w:rsidR="0024124B" w:rsidRPr="0024124B">
        <w:rPr>
          <w:rFonts w:eastAsia="Times New Roman" w:cstheme="minorHAnsi"/>
          <w:bCs/>
          <w:sz w:val="24"/>
          <w:szCs w:val="24"/>
        </w:rPr>
        <w:t xml:space="preserve">t įvairių specifinių veiklos sričių valdymo sprendimus. Tokius specializuotus ir tam tikrų procesų valdymui </w:t>
      </w:r>
      <w:r w:rsidR="001171A3">
        <w:rPr>
          <w:rFonts w:eastAsia="Times New Roman" w:cstheme="minorHAnsi"/>
          <w:bCs/>
          <w:sz w:val="24"/>
          <w:szCs w:val="24"/>
        </w:rPr>
        <w:t>skirtus</w:t>
      </w:r>
      <w:r w:rsidR="0024124B" w:rsidRPr="0024124B">
        <w:rPr>
          <w:rFonts w:eastAsia="Times New Roman" w:cstheme="minorHAnsi"/>
          <w:bCs/>
          <w:sz w:val="24"/>
          <w:szCs w:val="24"/>
        </w:rPr>
        <w:t xml:space="preserve"> sprendimus realizuoja oficialūs </w:t>
      </w:r>
      <w:bookmarkStart w:id="4" w:name="_Hlk180677508"/>
      <w:r w:rsidR="0024124B" w:rsidRPr="0024124B">
        <w:rPr>
          <w:rFonts w:eastAsia="Times New Roman" w:cstheme="minorHAnsi"/>
          <w:bCs/>
          <w:sz w:val="24"/>
          <w:szCs w:val="24"/>
        </w:rPr>
        <w:t>Microsoft partneriai</w:t>
      </w:r>
      <w:bookmarkEnd w:id="4"/>
      <w:r w:rsidR="007843ED">
        <w:rPr>
          <w:rFonts w:eastAsia="Times New Roman" w:cstheme="minorHAnsi"/>
          <w:bCs/>
          <w:sz w:val="24"/>
          <w:szCs w:val="24"/>
        </w:rPr>
        <w:t>.</w:t>
      </w:r>
      <w:r w:rsidR="009564AA">
        <w:rPr>
          <w:rFonts w:eastAsia="Times New Roman" w:cstheme="minorHAnsi"/>
          <w:bCs/>
          <w:sz w:val="24"/>
          <w:szCs w:val="24"/>
        </w:rPr>
        <w:t xml:space="preserve"> </w:t>
      </w:r>
      <w:r w:rsidR="00C43958" w:rsidRPr="00C43958">
        <w:rPr>
          <w:rFonts w:eastAsia="Times New Roman" w:cstheme="minorHAnsi"/>
          <w:bCs/>
          <w:sz w:val="24"/>
          <w:szCs w:val="24"/>
        </w:rPr>
        <w:t>Microsoft suteikia unikalius sprendimų rėžius</w:t>
      </w:r>
      <w:r w:rsidR="00C335E3">
        <w:rPr>
          <w:rFonts w:eastAsia="Times New Roman" w:cstheme="minorHAnsi"/>
          <w:bCs/>
          <w:sz w:val="24"/>
          <w:szCs w:val="24"/>
        </w:rPr>
        <w:t xml:space="preserve"> savo</w:t>
      </w:r>
      <w:r w:rsidR="00C43958" w:rsidRPr="00C43958">
        <w:rPr>
          <w:rFonts w:eastAsia="Times New Roman" w:cstheme="minorHAnsi"/>
          <w:bCs/>
          <w:sz w:val="24"/>
          <w:szCs w:val="24"/>
        </w:rPr>
        <w:t xml:space="preserve"> partneriams, kurie kuria specializuotus ir unikalius sprendimus BC </w:t>
      </w:r>
      <w:r w:rsidR="00C335E3">
        <w:rPr>
          <w:rFonts w:eastAsia="Times New Roman" w:cstheme="minorHAnsi"/>
          <w:bCs/>
          <w:sz w:val="24"/>
          <w:szCs w:val="24"/>
        </w:rPr>
        <w:t xml:space="preserve">sistemos </w:t>
      </w:r>
      <w:r w:rsidR="00C43958" w:rsidRPr="00C43958">
        <w:rPr>
          <w:rFonts w:eastAsia="Times New Roman" w:cstheme="minorHAnsi"/>
          <w:bCs/>
          <w:sz w:val="24"/>
          <w:szCs w:val="24"/>
        </w:rPr>
        <w:t xml:space="preserve">aplinkoje. Tokie partneriai vadinami </w:t>
      </w:r>
      <w:proofErr w:type="spellStart"/>
      <w:r w:rsidR="00C43958" w:rsidRPr="00C43958">
        <w:rPr>
          <w:rFonts w:eastAsia="Times New Roman" w:cstheme="minorHAnsi"/>
          <w:bCs/>
          <w:sz w:val="24"/>
          <w:szCs w:val="24"/>
        </w:rPr>
        <w:t>Independent</w:t>
      </w:r>
      <w:proofErr w:type="spellEnd"/>
      <w:r w:rsidR="00C43958" w:rsidRPr="00C43958">
        <w:rPr>
          <w:rFonts w:eastAsia="Times New Roman" w:cstheme="minorHAnsi"/>
          <w:bCs/>
          <w:sz w:val="24"/>
          <w:szCs w:val="24"/>
        </w:rPr>
        <w:t xml:space="preserve"> </w:t>
      </w:r>
      <w:proofErr w:type="spellStart"/>
      <w:r w:rsidR="00C43958" w:rsidRPr="00C43958">
        <w:rPr>
          <w:rFonts w:eastAsia="Times New Roman" w:cstheme="minorHAnsi"/>
          <w:bCs/>
          <w:sz w:val="24"/>
          <w:szCs w:val="24"/>
        </w:rPr>
        <w:t>Software</w:t>
      </w:r>
      <w:proofErr w:type="spellEnd"/>
      <w:r w:rsidR="00C43958" w:rsidRPr="00C43958">
        <w:rPr>
          <w:rFonts w:eastAsia="Times New Roman" w:cstheme="minorHAnsi"/>
          <w:bCs/>
          <w:sz w:val="24"/>
          <w:szCs w:val="24"/>
        </w:rPr>
        <w:t xml:space="preserve"> </w:t>
      </w:r>
      <w:proofErr w:type="spellStart"/>
      <w:r w:rsidR="00C43958" w:rsidRPr="00C43958">
        <w:rPr>
          <w:rFonts w:eastAsia="Times New Roman" w:cstheme="minorHAnsi"/>
          <w:bCs/>
          <w:sz w:val="24"/>
          <w:szCs w:val="24"/>
        </w:rPr>
        <w:t>Vendor</w:t>
      </w:r>
      <w:proofErr w:type="spellEnd"/>
      <w:r w:rsidR="00C43958" w:rsidRPr="00C43958">
        <w:rPr>
          <w:rFonts w:eastAsia="Times New Roman" w:cstheme="minorHAnsi"/>
          <w:bCs/>
          <w:sz w:val="24"/>
          <w:szCs w:val="24"/>
        </w:rPr>
        <w:t xml:space="preserve"> (ISV)</w:t>
      </w:r>
      <w:r w:rsidR="0056275D">
        <w:rPr>
          <w:rFonts w:eastAsia="Times New Roman" w:cstheme="minorHAnsi"/>
          <w:bCs/>
          <w:sz w:val="24"/>
          <w:szCs w:val="24"/>
        </w:rPr>
        <w:t xml:space="preserve">, o </w:t>
      </w:r>
      <w:r w:rsidR="00037F75" w:rsidRPr="00037F75">
        <w:rPr>
          <w:rFonts w:eastAsia="Times New Roman" w:cstheme="minorHAnsi"/>
          <w:bCs/>
          <w:sz w:val="24"/>
          <w:szCs w:val="24"/>
        </w:rPr>
        <w:t xml:space="preserve">modifikacijų rinkiniai, unikalūs sprendimai yra vadinami „ISV modules“. Tam tikro konkretaus ūkio subjekto </w:t>
      </w:r>
      <w:r w:rsidR="00C335E3">
        <w:rPr>
          <w:rFonts w:eastAsia="Times New Roman" w:cstheme="minorHAnsi"/>
          <w:bCs/>
          <w:sz w:val="24"/>
          <w:szCs w:val="24"/>
        </w:rPr>
        <w:t xml:space="preserve">(partnerio) </w:t>
      </w:r>
      <w:r w:rsidR="00037F75" w:rsidRPr="00037F75">
        <w:rPr>
          <w:rFonts w:eastAsia="Times New Roman" w:cstheme="minorHAnsi"/>
          <w:bCs/>
          <w:sz w:val="24"/>
          <w:szCs w:val="24"/>
        </w:rPr>
        <w:t>įregistruotų ISV modulių rėžiai yra suteikiami tik tam konkrečiam ūkio subjektui</w:t>
      </w:r>
      <w:r w:rsidR="002642E6">
        <w:rPr>
          <w:rFonts w:eastAsia="Times New Roman" w:cstheme="minorHAnsi"/>
          <w:bCs/>
          <w:sz w:val="24"/>
          <w:szCs w:val="24"/>
        </w:rPr>
        <w:t>, ir j</w:t>
      </w:r>
      <w:r w:rsidR="00037F75" w:rsidRPr="00037F75">
        <w:rPr>
          <w:rFonts w:eastAsia="Times New Roman" w:cstheme="minorHAnsi"/>
          <w:bCs/>
          <w:sz w:val="24"/>
          <w:szCs w:val="24"/>
        </w:rPr>
        <w:t>okie kiti ūkio subjektai, neatsižvelgiant į tai</w:t>
      </w:r>
      <w:r w:rsidR="002642E6">
        <w:rPr>
          <w:rFonts w:eastAsia="Times New Roman" w:cstheme="minorHAnsi"/>
          <w:bCs/>
          <w:sz w:val="24"/>
          <w:szCs w:val="24"/>
        </w:rPr>
        <w:t xml:space="preserve">, kad </w:t>
      </w:r>
      <w:r w:rsidR="00037F75" w:rsidRPr="00037F75">
        <w:rPr>
          <w:rFonts w:eastAsia="Times New Roman" w:cstheme="minorHAnsi"/>
          <w:bCs/>
          <w:sz w:val="24"/>
          <w:szCs w:val="24"/>
        </w:rPr>
        <w:t xml:space="preserve">jie turi sudarę partnerystės sutartį </w:t>
      </w:r>
      <w:r w:rsidR="002642E6">
        <w:rPr>
          <w:rFonts w:eastAsia="Times New Roman" w:cstheme="minorHAnsi"/>
          <w:bCs/>
          <w:sz w:val="24"/>
          <w:szCs w:val="24"/>
        </w:rPr>
        <w:t>dėl</w:t>
      </w:r>
      <w:r w:rsidR="00037F75" w:rsidRPr="00037F75">
        <w:rPr>
          <w:rFonts w:eastAsia="Times New Roman" w:cstheme="minorHAnsi"/>
          <w:bCs/>
          <w:sz w:val="24"/>
          <w:szCs w:val="24"/>
        </w:rPr>
        <w:t xml:space="preserve"> BC </w:t>
      </w:r>
      <w:r w:rsidR="002642E6">
        <w:rPr>
          <w:rFonts w:eastAsia="Times New Roman" w:cstheme="minorHAnsi"/>
          <w:bCs/>
          <w:sz w:val="24"/>
          <w:szCs w:val="24"/>
        </w:rPr>
        <w:t xml:space="preserve">sistemos </w:t>
      </w:r>
      <w:r w:rsidR="00037F75" w:rsidRPr="00037F75">
        <w:rPr>
          <w:rFonts w:eastAsia="Times New Roman" w:cstheme="minorHAnsi"/>
          <w:bCs/>
          <w:sz w:val="24"/>
          <w:szCs w:val="24"/>
        </w:rPr>
        <w:t>platinim</w:t>
      </w:r>
      <w:r w:rsidR="002642E6">
        <w:rPr>
          <w:rFonts w:eastAsia="Times New Roman" w:cstheme="minorHAnsi"/>
          <w:bCs/>
          <w:sz w:val="24"/>
          <w:szCs w:val="24"/>
        </w:rPr>
        <w:t>o</w:t>
      </w:r>
      <w:r w:rsidR="00037F75" w:rsidRPr="00037F75">
        <w:rPr>
          <w:rFonts w:eastAsia="Times New Roman" w:cstheme="minorHAnsi"/>
          <w:bCs/>
          <w:sz w:val="24"/>
          <w:szCs w:val="24"/>
        </w:rPr>
        <w:t>, neturi teisės ir jokių objektyvių techninių galimybių įgyti prieigą prie tokių ISV modulių.</w:t>
      </w:r>
      <w:r w:rsidR="005E5C2D">
        <w:rPr>
          <w:rFonts w:eastAsia="Times New Roman" w:cstheme="minorHAnsi"/>
          <w:bCs/>
          <w:sz w:val="24"/>
          <w:szCs w:val="24"/>
        </w:rPr>
        <w:t xml:space="preserve"> P</w:t>
      </w:r>
      <w:r w:rsidR="00037F75" w:rsidRPr="00037F75">
        <w:rPr>
          <w:rFonts w:eastAsia="Times New Roman" w:cstheme="minorHAnsi"/>
          <w:bCs/>
          <w:sz w:val="24"/>
          <w:szCs w:val="24"/>
        </w:rPr>
        <w:t>rieigos prie ISV modulių kitiems Microsoft partneriams suteikimo diskrecijos teisę turi tik pats ISV modulį sukūręs ūkio subjektas. Pvz. tais atvejais, kuomet ISV modulio kūrėjas jį platina savo verslo partneriams ir pan.</w:t>
      </w:r>
    </w:p>
    <w:p w14:paraId="22514367" w14:textId="1593296E" w:rsidR="00E57DDB" w:rsidRDefault="001731C2" w:rsidP="002036DC">
      <w:pPr>
        <w:tabs>
          <w:tab w:val="left" w:pos="851"/>
          <w:tab w:val="left" w:pos="1134"/>
        </w:tabs>
        <w:spacing w:after="0"/>
        <w:ind w:firstLine="567"/>
        <w:rPr>
          <w:rFonts w:eastAsia="Times New Roman" w:cstheme="minorHAnsi"/>
          <w:bCs/>
          <w:sz w:val="24"/>
          <w:szCs w:val="24"/>
        </w:rPr>
      </w:pPr>
      <w:r>
        <w:rPr>
          <w:rFonts w:eastAsia="Times New Roman" w:cstheme="minorHAnsi"/>
          <w:bCs/>
          <w:sz w:val="24"/>
          <w:szCs w:val="24"/>
        </w:rPr>
        <w:t xml:space="preserve">Perkančioji organizacija pažymi, jog būtent </w:t>
      </w:r>
      <w:r w:rsidR="00757F6B">
        <w:rPr>
          <w:rFonts w:eastAsia="Times New Roman" w:cstheme="minorHAnsi"/>
          <w:bCs/>
          <w:sz w:val="24"/>
          <w:szCs w:val="24"/>
        </w:rPr>
        <w:t xml:space="preserve">tiekėjas </w:t>
      </w:r>
      <w:bookmarkStart w:id="5" w:name="_Hlk180660884"/>
      <w:r w:rsidR="00FF67EE" w:rsidRPr="00FF67EE">
        <w:rPr>
          <w:rFonts w:eastAsia="Times New Roman" w:cstheme="minorHAnsi"/>
          <w:bCs/>
          <w:sz w:val="24"/>
          <w:szCs w:val="24"/>
        </w:rPr>
        <w:t xml:space="preserve">OIXIO, UAB </w:t>
      </w:r>
      <w:bookmarkEnd w:id="5"/>
      <w:r w:rsidR="00FF67EE" w:rsidRPr="00FF67EE">
        <w:rPr>
          <w:rFonts w:eastAsia="Times New Roman" w:cstheme="minorHAnsi"/>
          <w:bCs/>
          <w:sz w:val="24"/>
          <w:szCs w:val="24"/>
        </w:rPr>
        <w:t xml:space="preserve">(ankstesnis pavadinimas – Columbus Lietuva, UAB) (toliau – </w:t>
      </w:r>
      <w:r w:rsidR="00FF67EE">
        <w:rPr>
          <w:rFonts w:eastAsia="Times New Roman" w:cstheme="minorHAnsi"/>
          <w:bCs/>
          <w:sz w:val="24"/>
          <w:szCs w:val="24"/>
        </w:rPr>
        <w:t>Tiekėjas</w:t>
      </w:r>
      <w:r w:rsidR="00FF67EE" w:rsidRPr="00FF67EE">
        <w:rPr>
          <w:rFonts w:eastAsia="Times New Roman" w:cstheme="minorHAnsi"/>
          <w:bCs/>
          <w:sz w:val="24"/>
          <w:szCs w:val="24"/>
        </w:rPr>
        <w:t>) P</w:t>
      </w:r>
      <w:r w:rsidR="00FF67EE">
        <w:rPr>
          <w:rFonts w:eastAsia="Times New Roman" w:cstheme="minorHAnsi"/>
          <w:bCs/>
          <w:sz w:val="24"/>
          <w:szCs w:val="24"/>
        </w:rPr>
        <w:t>erkančiosios organizacijos</w:t>
      </w:r>
      <w:r w:rsidR="00FF67EE" w:rsidRPr="00FF67EE">
        <w:rPr>
          <w:rFonts w:eastAsia="Times New Roman" w:cstheme="minorHAnsi"/>
          <w:bCs/>
          <w:sz w:val="24"/>
          <w:szCs w:val="24"/>
        </w:rPr>
        <w:t xml:space="preserve"> naudojamoje BC </w:t>
      </w:r>
      <w:r w:rsidR="00FF67EE" w:rsidRPr="00FF67EE">
        <w:rPr>
          <w:rFonts w:eastAsia="Times New Roman" w:cstheme="minorHAnsi"/>
          <w:bCs/>
          <w:sz w:val="24"/>
          <w:szCs w:val="24"/>
        </w:rPr>
        <w:lastRenderedPageBreak/>
        <w:t>programinės įrangos platformos pagrindu sukurtoje sistemoje yra realizavęs eilę specializuotų sprendimų</w:t>
      </w:r>
      <w:r w:rsidR="00FF67EE">
        <w:rPr>
          <w:rFonts w:eastAsia="Times New Roman" w:cstheme="minorHAnsi"/>
          <w:bCs/>
          <w:sz w:val="24"/>
          <w:szCs w:val="24"/>
        </w:rPr>
        <w:t xml:space="preserve"> (pvz.: </w:t>
      </w:r>
      <w:r w:rsidR="00FF67EE" w:rsidRPr="00FF67EE">
        <w:rPr>
          <w:rFonts w:eastAsia="Times New Roman" w:cstheme="minorHAnsi"/>
          <w:bCs/>
          <w:sz w:val="24"/>
          <w:szCs w:val="24"/>
        </w:rPr>
        <w:t>SAF-T sprendimą, darbo užmokesčio ir personalo valdymo sprendimą HR|Payroll, asmens duomenų nuasmeninimo sprendimą OIXIO GDPR</w:t>
      </w:r>
      <w:r w:rsidR="00BA7BF1">
        <w:rPr>
          <w:rFonts w:eastAsia="Times New Roman" w:cstheme="minorHAnsi"/>
          <w:bCs/>
          <w:sz w:val="24"/>
          <w:szCs w:val="24"/>
        </w:rPr>
        <w:t xml:space="preserve"> ir kt.)</w:t>
      </w:r>
      <w:r w:rsidR="00FF67EE" w:rsidRPr="00FF67EE">
        <w:rPr>
          <w:rFonts w:eastAsia="Times New Roman" w:cstheme="minorHAnsi"/>
          <w:bCs/>
          <w:sz w:val="24"/>
          <w:szCs w:val="24"/>
        </w:rPr>
        <w:t xml:space="preserve">. </w:t>
      </w:r>
      <w:r w:rsidR="00BA7BF1">
        <w:rPr>
          <w:rFonts w:eastAsia="Times New Roman" w:cstheme="minorHAnsi"/>
          <w:bCs/>
          <w:sz w:val="24"/>
          <w:szCs w:val="24"/>
        </w:rPr>
        <w:t>Tiekėjas,</w:t>
      </w:r>
      <w:r w:rsidR="00FF67EE" w:rsidRPr="00FF67EE">
        <w:rPr>
          <w:rFonts w:eastAsia="Times New Roman" w:cstheme="minorHAnsi"/>
          <w:bCs/>
          <w:sz w:val="24"/>
          <w:szCs w:val="24"/>
        </w:rPr>
        <w:t xml:space="preserve"> realizuodamas minėtus sprendimus, BC </w:t>
      </w:r>
      <w:r w:rsidR="002642E6">
        <w:rPr>
          <w:rFonts w:eastAsia="Times New Roman" w:cstheme="minorHAnsi"/>
          <w:bCs/>
          <w:sz w:val="24"/>
          <w:szCs w:val="24"/>
        </w:rPr>
        <w:t xml:space="preserve">sistemą </w:t>
      </w:r>
      <w:r w:rsidR="00FF67EE" w:rsidRPr="00FF67EE">
        <w:rPr>
          <w:rFonts w:eastAsia="Times New Roman" w:cstheme="minorHAnsi"/>
          <w:bCs/>
          <w:sz w:val="24"/>
          <w:szCs w:val="24"/>
        </w:rPr>
        <w:t xml:space="preserve">panaudojo kaip programinės įrangos platformą šių sprendimų sukūrimui, išnaudojant BC </w:t>
      </w:r>
      <w:r w:rsidR="002642E6">
        <w:rPr>
          <w:rFonts w:eastAsia="Times New Roman" w:cstheme="minorHAnsi"/>
          <w:bCs/>
          <w:sz w:val="24"/>
          <w:szCs w:val="24"/>
        </w:rPr>
        <w:t xml:space="preserve">sistemos </w:t>
      </w:r>
      <w:r w:rsidR="00FF67EE" w:rsidRPr="00FF67EE">
        <w:rPr>
          <w:rFonts w:eastAsia="Times New Roman" w:cstheme="minorHAnsi"/>
          <w:bCs/>
          <w:sz w:val="24"/>
          <w:szCs w:val="24"/>
        </w:rPr>
        <w:t>platformos architektūros, saugos ir kt. galimybes.</w:t>
      </w:r>
      <w:r w:rsidR="00BA7BF1">
        <w:rPr>
          <w:rFonts w:eastAsia="Times New Roman" w:cstheme="minorHAnsi"/>
          <w:bCs/>
          <w:sz w:val="24"/>
          <w:szCs w:val="24"/>
        </w:rPr>
        <w:t xml:space="preserve"> </w:t>
      </w:r>
      <w:r w:rsidR="00BD378A">
        <w:rPr>
          <w:rFonts w:eastAsia="Times New Roman" w:cstheme="minorHAnsi"/>
          <w:bCs/>
          <w:sz w:val="24"/>
          <w:szCs w:val="24"/>
        </w:rPr>
        <w:t xml:space="preserve">Perkančioji organizacija pažymi, jog jos naudojami </w:t>
      </w:r>
      <w:r w:rsidR="00BD378A" w:rsidRPr="00560FBA">
        <w:rPr>
          <w:rFonts w:eastAsia="Times New Roman" w:cstheme="minorHAnsi"/>
          <w:bCs/>
          <w:sz w:val="24"/>
          <w:szCs w:val="24"/>
        </w:rPr>
        <w:t xml:space="preserve">unikalūs sprendimai yra realizuoti </w:t>
      </w:r>
      <w:r w:rsidR="002642E6">
        <w:rPr>
          <w:rFonts w:eastAsia="Times New Roman" w:cstheme="minorHAnsi"/>
          <w:bCs/>
          <w:sz w:val="24"/>
          <w:szCs w:val="24"/>
        </w:rPr>
        <w:t>Tiekėjo (</w:t>
      </w:r>
      <w:r w:rsidR="00BD378A" w:rsidRPr="00560FBA">
        <w:rPr>
          <w:rFonts w:eastAsia="Times New Roman" w:cstheme="minorHAnsi"/>
          <w:bCs/>
          <w:sz w:val="24"/>
          <w:szCs w:val="24"/>
        </w:rPr>
        <w:t>OIXIO, UAB</w:t>
      </w:r>
      <w:r w:rsidR="002642E6">
        <w:rPr>
          <w:rFonts w:eastAsia="Times New Roman" w:cstheme="minorHAnsi"/>
          <w:bCs/>
          <w:sz w:val="24"/>
          <w:szCs w:val="24"/>
        </w:rPr>
        <w:t>)</w:t>
      </w:r>
      <w:r w:rsidR="00BD378A" w:rsidRPr="00560FBA">
        <w:rPr>
          <w:rFonts w:eastAsia="Times New Roman" w:cstheme="minorHAnsi"/>
          <w:bCs/>
          <w:sz w:val="24"/>
          <w:szCs w:val="24"/>
        </w:rPr>
        <w:t xml:space="preserve"> valdomuose Microsoft ISV modulių rėžiuose</w:t>
      </w:r>
      <w:r w:rsidR="005E4A99">
        <w:rPr>
          <w:rFonts w:eastAsia="Times New Roman" w:cstheme="minorHAnsi"/>
          <w:bCs/>
          <w:sz w:val="24"/>
          <w:szCs w:val="24"/>
        </w:rPr>
        <w:t xml:space="preserve"> (</w:t>
      </w:r>
      <w:r w:rsidR="005E4A99" w:rsidRPr="005E4A99">
        <w:rPr>
          <w:rFonts w:eastAsia="Times New Roman" w:cstheme="minorHAnsi"/>
          <w:bCs/>
          <w:sz w:val="24"/>
          <w:szCs w:val="24"/>
        </w:rPr>
        <w:t xml:space="preserve">„70534080 CLT </w:t>
      </w:r>
      <w:proofErr w:type="spellStart"/>
      <w:r w:rsidR="005E4A99" w:rsidRPr="005E4A99">
        <w:rPr>
          <w:rFonts w:eastAsia="Times New Roman" w:cstheme="minorHAnsi"/>
          <w:bCs/>
          <w:sz w:val="24"/>
          <w:szCs w:val="24"/>
        </w:rPr>
        <w:t>Payroll</w:t>
      </w:r>
      <w:proofErr w:type="spellEnd"/>
      <w:r w:rsidR="005E4A99" w:rsidRPr="005E4A99">
        <w:rPr>
          <w:rFonts w:eastAsia="Times New Roman" w:cstheme="minorHAnsi"/>
          <w:bCs/>
          <w:sz w:val="24"/>
          <w:szCs w:val="24"/>
        </w:rPr>
        <w:t xml:space="preserve">“, “70488600 CLT SAF-T </w:t>
      </w:r>
      <w:proofErr w:type="spellStart"/>
      <w:r w:rsidR="005E4A99" w:rsidRPr="005E4A99">
        <w:rPr>
          <w:rFonts w:eastAsia="Times New Roman" w:cstheme="minorHAnsi"/>
          <w:bCs/>
          <w:sz w:val="24"/>
          <w:szCs w:val="24"/>
        </w:rPr>
        <w:t>for</w:t>
      </w:r>
      <w:proofErr w:type="spellEnd"/>
      <w:r w:rsidR="005E4A99" w:rsidRPr="005E4A99">
        <w:rPr>
          <w:rFonts w:eastAsia="Times New Roman" w:cstheme="minorHAnsi"/>
          <w:bCs/>
          <w:sz w:val="24"/>
          <w:szCs w:val="24"/>
        </w:rPr>
        <w:t xml:space="preserve"> Lithuania“ ir kt</w:t>
      </w:r>
      <w:r w:rsidR="005E4A99">
        <w:rPr>
          <w:rFonts w:eastAsia="Times New Roman" w:cstheme="minorHAnsi"/>
          <w:bCs/>
          <w:sz w:val="24"/>
          <w:szCs w:val="24"/>
        </w:rPr>
        <w:t>.</w:t>
      </w:r>
      <w:r w:rsidR="007D488D">
        <w:rPr>
          <w:rStyle w:val="FootnoteReference"/>
          <w:rFonts w:eastAsia="Times New Roman" w:cstheme="minorHAnsi"/>
          <w:bCs/>
          <w:sz w:val="24"/>
          <w:szCs w:val="24"/>
        </w:rPr>
        <w:footnoteReference w:id="3"/>
      </w:r>
      <w:r w:rsidR="005E4A99">
        <w:rPr>
          <w:rFonts w:eastAsia="Times New Roman" w:cstheme="minorHAnsi"/>
          <w:bCs/>
          <w:sz w:val="24"/>
          <w:szCs w:val="24"/>
        </w:rPr>
        <w:t>)</w:t>
      </w:r>
      <w:r w:rsidR="00BD378A" w:rsidRPr="00560FBA">
        <w:rPr>
          <w:rFonts w:eastAsia="Times New Roman" w:cstheme="minorHAnsi"/>
          <w:bCs/>
          <w:sz w:val="24"/>
          <w:szCs w:val="24"/>
        </w:rPr>
        <w:t>, kurie yra licencijuojami OIXIO, UAB.</w:t>
      </w:r>
      <w:r w:rsidR="00BD378A">
        <w:rPr>
          <w:rFonts w:eastAsia="Times New Roman" w:cstheme="minorHAnsi"/>
          <w:bCs/>
          <w:sz w:val="24"/>
          <w:szCs w:val="24"/>
        </w:rPr>
        <w:t xml:space="preserve"> </w:t>
      </w:r>
      <w:r w:rsidR="00E9252C">
        <w:rPr>
          <w:rFonts w:eastAsia="Times New Roman" w:cstheme="minorHAnsi"/>
          <w:bCs/>
          <w:sz w:val="24"/>
          <w:szCs w:val="24"/>
        </w:rPr>
        <w:t xml:space="preserve">Perkančioji organizacija nurodo, jog </w:t>
      </w:r>
      <w:r w:rsidR="005E4A99">
        <w:rPr>
          <w:rFonts w:eastAsia="Times New Roman" w:cstheme="minorHAnsi"/>
          <w:bCs/>
          <w:sz w:val="24"/>
          <w:szCs w:val="24"/>
        </w:rPr>
        <w:t xml:space="preserve">Tiekėjas </w:t>
      </w:r>
      <w:r w:rsidR="00560FBA" w:rsidRPr="00560FBA">
        <w:rPr>
          <w:rFonts w:eastAsia="Times New Roman" w:cstheme="minorHAnsi"/>
          <w:bCs/>
          <w:sz w:val="24"/>
          <w:szCs w:val="24"/>
        </w:rPr>
        <w:t xml:space="preserve">patvirtino, jog ISV moduliai „70534080 CLT </w:t>
      </w:r>
      <w:proofErr w:type="spellStart"/>
      <w:r w:rsidR="00560FBA" w:rsidRPr="00560FBA">
        <w:rPr>
          <w:rFonts w:eastAsia="Times New Roman" w:cstheme="minorHAnsi"/>
          <w:bCs/>
          <w:sz w:val="24"/>
          <w:szCs w:val="24"/>
        </w:rPr>
        <w:t>Payroll</w:t>
      </w:r>
      <w:proofErr w:type="spellEnd"/>
      <w:r w:rsidR="00560FBA" w:rsidRPr="00560FBA">
        <w:rPr>
          <w:rFonts w:eastAsia="Times New Roman" w:cstheme="minorHAnsi"/>
          <w:bCs/>
          <w:sz w:val="24"/>
          <w:szCs w:val="24"/>
        </w:rPr>
        <w:t xml:space="preserve">“, “70488600 CLT SAF-T </w:t>
      </w:r>
      <w:proofErr w:type="spellStart"/>
      <w:r w:rsidR="00560FBA" w:rsidRPr="00560FBA">
        <w:rPr>
          <w:rFonts w:eastAsia="Times New Roman" w:cstheme="minorHAnsi"/>
          <w:bCs/>
          <w:sz w:val="24"/>
          <w:szCs w:val="24"/>
        </w:rPr>
        <w:t>for</w:t>
      </w:r>
      <w:proofErr w:type="spellEnd"/>
      <w:r w:rsidR="00560FBA" w:rsidRPr="00560FBA">
        <w:rPr>
          <w:rFonts w:eastAsia="Times New Roman" w:cstheme="minorHAnsi"/>
          <w:bCs/>
          <w:sz w:val="24"/>
          <w:szCs w:val="24"/>
        </w:rPr>
        <w:t xml:space="preserve"> Lithuania“ ir kt.</w:t>
      </w:r>
      <w:r w:rsidR="007D488D">
        <w:rPr>
          <w:rStyle w:val="FootnoteReference"/>
          <w:rFonts w:eastAsia="Times New Roman" w:cstheme="minorHAnsi"/>
          <w:bCs/>
          <w:sz w:val="24"/>
          <w:szCs w:val="24"/>
        </w:rPr>
        <w:footnoteReference w:id="4"/>
      </w:r>
      <w:r w:rsidR="00560FBA" w:rsidRPr="00560FBA">
        <w:rPr>
          <w:rFonts w:eastAsia="Times New Roman" w:cstheme="minorHAnsi"/>
          <w:bCs/>
          <w:sz w:val="24"/>
          <w:szCs w:val="24"/>
        </w:rPr>
        <w:t xml:space="preserve"> rinkoje nėra platinami, prieiga prie šių ISV modulių nėra perduota tretiesiems asmenims ir vienintelis šių ISV modulių valdytojas yra </w:t>
      </w:r>
      <w:r w:rsidR="00E9252C" w:rsidRPr="00E9252C">
        <w:rPr>
          <w:rFonts w:eastAsia="Times New Roman" w:cstheme="minorHAnsi"/>
          <w:bCs/>
          <w:sz w:val="24"/>
          <w:szCs w:val="24"/>
        </w:rPr>
        <w:t>OIXIO, UAB</w:t>
      </w:r>
      <w:r w:rsidR="00560FBA" w:rsidRPr="00560FBA">
        <w:rPr>
          <w:rFonts w:eastAsia="Times New Roman" w:cstheme="minorHAnsi"/>
          <w:bCs/>
          <w:sz w:val="24"/>
          <w:szCs w:val="24"/>
        </w:rPr>
        <w:t>.</w:t>
      </w:r>
      <w:r w:rsidR="0009606E">
        <w:rPr>
          <w:rFonts w:eastAsia="Times New Roman" w:cstheme="minorHAnsi"/>
          <w:bCs/>
          <w:sz w:val="24"/>
          <w:szCs w:val="24"/>
        </w:rPr>
        <w:t xml:space="preserve"> </w:t>
      </w:r>
      <w:r w:rsidR="004A694B">
        <w:rPr>
          <w:rFonts w:eastAsia="Times New Roman" w:cstheme="minorHAnsi"/>
          <w:bCs/>
          <w:sz w:val="24"/>
          <w:szCs w:val="24"/>
        </w:rPr>
        <w:t>Pažymima, jog a</w:t>
      </w:r>
      <w:r w:rsidR="00E57DDB" w:rsidRPr="00E57DDB">
        <w:rPr>
          <w:rFonts w:eastAsia="Times New Roman" w:cstheme="minorHAnsi"/>
          <w:bCs/>
          <w:sz w:val="24"/>
          <w:szCs w:val="24"/>
        </w:rPr>
        <w:t xml:space="preserve">tsižvelgiant į </w:t>
      </w:r>
      <w:r w:rsidR="0009606E">
        <w:rPr>
          <w:rFonts w:eastAsia="Times New Roman" w:cstheme="minorHAnsi"/>
          <w:bCs/>
          <w:sz w:val="24"/>
          <w:szCs w:val="24"/>
        </w:rPr>
        <w:t>nurodytą</w:t>
      </w:r>
      <w:r w:rsidR="00E57DDB" w:rsidRPr="00E57DDB">
        <w:rPr>
          <w:rFonts w:eastAsia="Times New Roman" w:cstheme="minorHAnsi"/>
          <w:bCs/>
          <w:sz w:val="24"/>
          <w:szCs w:val="24"/>
        </w:rPr>
        <w:t xml:space="preserve">, tik </w:t>
      </w:r>
      <w:r w:rsidR="0009606E">
        <w:rPr>
          <w:rFonts w:eastAsia="Times New Roman" w:cstheme="minorHAnsi"/>
          <w:bCs/>
          <w:sz w:val="24"/>
          <w:szCs w:val="24"/>
        </w:rPr>
        <w:t>Tiekėjas</w:t>
      </w:r>
      <w:r w:rsidR="00E57DDB" w:rsidRPr="00E57DDB">
        <w:rPr>
          <w:rFonts w:eastAsia="Times New Roman" w:cstheme="minorHAnsi"/>
          <w:bCs/>
          <w:sz w:val="24"/>
          <w:szCs w:val="24"/>
        </w:rPr>
        <w:t xml:space="preserve"> </w:t>
      </w:r>
      <w:bookmarkStart w:id="6" w:name="_Hlk180661619"/>
      <w:r w:rsidR="00E57DDB" w:rsidRPr="00E57DDB">
        <w:rPr>
          <w:rFonts w:eastAsia="Times New Roman" w:cstheme="minorHAnsi"/>
          <w:bCs/>
          <w:sz w:val="24"/>
          <w:szCs w:val="24"/>
        </w:rPr>
        <w:t>turi teisę papildyti šiuo metu P</w:t>
      </w:r>
      <w:r w:rsidR="004A694B">
        <w:rPr>
          <w:rFonts w:eastAsia="Times New Roman" w:cstheme="minorHAnsi"/>
          <w:bCs/>
          <w:sz w:val="24"/>
          <w:szCs w:val="24"/>
        </w:rPr>
        <w:t>erkančiosios organizacijos</w:t>
      </w:r>
      <w:r w:rsidR="00E57DDB" w:rsidRPr="00E57DDB">
        <w:rPr>
          <w:rFonts w:eastAsia="Times New Roman" w:cstheme="minorHAnsi"/>
          <w:bCs/>
          <w:sz w:val="24"/>
          <w:szCs w:val="24"/>
        </w:rPr>
        <w:t xml:space="preserve"> naudojam</w:t>
      </w:r>
      <w:r w:rsidR="00310C77">
        <w:rPr>
          <w:rFonts w:eastAsia="Times New Roman" w:cstheme="minorHAnsi"/>
          <w:bCs/>
          <w:sz w:val="24"/>
          <w:szCs w:val="24"/>
        </w:rPr>
        <w:t>uose</w:t>
      </w:r>
      <w:r w:rsidR="00E57DDB" w:rsidRPr="00E57DDB">
        <w:rPr>
          <w:rFonts w:eastAsia="Times New Roman" w:cstheme="minorHAnsi"/>
          <w:bCs/>
          <w:sz w:val="24"/>
          <w:szCs w:val="24"/>
        </w:rPr>
        <w:t xml:space="preserve"> ISV modulių rėžiuose saugomą programinį kodą</w:t>
      </w:r>
      <w:r w:rsidR="00F70D5F">
        <w:rPr>
          <w:rFonts w:eastAsia="Times New Roman" w:cstheme="minorHAnsi"/>
          <w:bCs/>
          <w:sz w:val="24"/>
          <w:szCs w:val="24"/>
        </w:rPr>
        <w:t xml:space="preserve">, įdiegti </w:t>
      </w:r>
      <w:r w:rsidR="00E57DDB" w:rsidRPr="00E57DDB">
        <w:rPr>
          <w:rFonts w:eastAsia="Times New Roman" w:cstheme="minorHAnsi"/>
          <w:bCs/>
          <w:sz w:val="24"/>
          <w:szCs w:val="24"/>
        </w:rPr>
        <w:t>nauj</w:t>
      </w:r>
      <w:r w:rsidR="00F70D5F">
        <w:rPr>
          <w:rFonts w:eastAsia="Times New Roman" w:cstheme="minorHAnsi"/>
          <w:bCs/>
          <w:sz w:val="24"/>
          <w:szCs w:val="24"/>
        </w:rPr>
        <w:t>us</w:t>
      </w:r>
      <w:r w:rsidR="00E57DDB" w:rsidRPr="00E57DDB">
        <w:rPr>
          <w:rFonts w:eastAsia="Times New Roman" w:cstheme="minorHAnsi"/>
          <w:bCs/>
          <w:sz w:val="24"/>
          <w:szCs w:val="24"/>
        </w:rPr>
        <w:t xml:space="preserve"> funkcionalum</w:t>
      </w:r>
      <w:r w:rsidR="00F70D5F">
        <w:rPr>
          <w:rFonts w:eastAsia="Times New Roman" w:cstheme="minorHAnsi"/>
          <w:bCs/>
          <w:sz w:val="24"/>
          <w:szCs w:val="24"/>
        </w:rPr>
        <w:t>us</w:t>
      </w:r>
      <w:r w:rsidR="00E57DDB" w:rsidRPr="00E57DDB">
        <w:rPr>
          <w:rFonts w:eastAsia="Times New Roman" w:cstheme="minorHAnsi"/>
          <w:bCs/>
          <w:sz w:val="24"/>
          <w:szCs w:val="24"/>
        </w:rPr>
        <w:t xml:space="preserve">, </w:t>
      </w:r>
      <w:r w:rsidR="00F70D5F">
        <w:rPr>
          <w:rFonts w:eastAsia="Times New Roman" w:cstheme="minorHAnsi"/>
          <w:bCs/>
          <w:sz w:val="24"/>
          <w:szCs w:val="24"/>
        </w:rPr>
        <w:t xml:space="preserve">atlikti </w:t>
      </w:r>
      <w:r w:rsidR="00E57DDB" w:rsidRPr="00E57DDB">
        <w:rPr>
          <w:rFonts w:eastAsia="Times New Roman" w:cstheme="minorHAnsi"/>
          <w:bCs/>
          <w:sz w:val="24"/>
          <w:szCs w:val="24"/>
        </w:rPr>
        <w:t xml:space="preserve">atnaujinimus, užtikrinti </w:t>
      </w:r>
      <w:r w:rsidR="00F70D5F">
        <w:rPr>
          <w:rFonts w:eastAsia="Times New Roman" w:cstheme="minorHAnsi"/>
          <w:bCs/>
          <w:sz w:val="24"/>
          <w:szCs w:val="24"/>
        </w:rPr>
        <w:t>jų</w:t>
      </w:r>
      <w:r w:rsidR="00F70D5F" w:rsidRPr="00E57DDB">
        <w:rPr>
          <w:rFonts w:eastAsia="Times New Roman" w:cstheme="minorHAnsi"/>
          <w:bCs/>
          <w:sz w:val="24"/>
          <w:szCs w:val="24"/>
        </w:rPr>
        <w:t xml:space="preserve"> </w:t>
      </w:r>
      <w:r w:rsidR="00E57DDB" w:rsidRPr="00E57DDB">
        <w:rPr>
          <w:rFonts w:eastAsia="Times New Roman" w:cstheme="minorHAnsi"/>
          <w:bCs/>
          <w:sz w:val="24"/>
          <w:szCs w:val="24"/>
        </w:rPr>
        <w:t xml:space="preserve">veikimą ir teikti kitas paslaugas, kurios yra būtinos prižiūrint ir vystant tiek standartinį BC </w:t>
      </w:r>
      <w:r w:rsidR="00F70D5F">
        <w:rPr>
          <w:rFonts w:eastAsia="Times New Roman" w:cstheme="minorHAnsi"/>
          <w:bCs/>
          <w:sz w:val="24"/>
          <w:szCs w:val="24"/>
        </w:rPr>
        <w:t xml:space="preserve">sistemos </w:t>
      </w:r>
      <w:r w:rsidR="00E57DDB" w:rsidRPr="00E57DDB">
        <w:rPr>
          <w:rFonts w:eastAsia="Times New Roman" w:cstheme="minorHAnsi"/>
          <w:bCs/>
          <w:sz w:val="24"/>
          <w:szCs w:val="24"/>
        </w:rPr>
        <w:t>funkcionalumą, tiek vykdant specifinių ir unikalių funkcionalumų plėtrą.</w:t>
      </w:r>
    </w:p>
    <w:bookmarkEnd w:id="6"/>
    <w:p w14:paraId="30468999" w14:textId="2BCA2EFD" w:rsidR="00211316" w:rsidRPr="00211316" w:rsidRDefault="0009606E" w:rsidP="002036DC">
      <w:pPr>
        <w:tabs>
          <w:tab w:val="left" w:pos="851"/>
          <w:tab w:val="left" w:pos="1134"/>
        </w:tabs>
        <w:spacing w:after="0"/>
        <w:ind w:firstLine="567"/>
        <w:rPr>
          <w:rFonts w:eastAsia="Times New Roman" w:cstheme="minorHAnsi"/>
          <w:bCs/>
          <w:sz w:val="24"/>
          <w:szCs w:val="24"/>
        </w:rPr>
      </w:pPr>
      <w:r>
        <w:rPr>
          <w:rFonts w:eastAsia="Times New Roman" w:cstheme="minorHAnsi"/>
          <w:bCs/>
          <w:sz w:val="24"/>
          <w:szCs w:val="24"/>
        </w:rPr>
        <w:t xml:space="preserve">Perkančioji organizacija papildomai nurodo, jog </w:t>
      </w:r>
      <w:r w:rsidR="00F70D5F">
        <w:rPr>
          <w:rFonts w:eastAsia="Times New Roman" w:cstheme="minorHAnsi"/>
          <w:bCs/>
          <w:sz w:val="24"/>
          <w:szCs w:val="24"/>
        </w:rPr>
        <w:t xml:space="preserve">aukščiau nurodyti ir </w:t>
      </w:r>
      <w:r>
        <w:rPr>
          <w:rFonts w:eastAsia="Times New Roman" w:cstheme="minorHAnsi"/>
          <w:bCs/>
          <w:sz w:val="24"/>
          <w:szCs w:val="24"/>
        </w:rPr>
        <w:t>š</w:t>
      </w:r>
      <w:r w:rsidRPr="00A87F51">
        <w:rPr>
          <w:rFonts w:eastAsia="Times New Roman" w:cstheme="minorHAnsi"/>
          <w:bCs/>
          <w:sz w:val="24"/>
          <w:szCs w:val="24"/>
        </w:rPr>
        <w:t xml:space="preserve">iuo metu </w:t>
      </w:r>
      <w:r w:rsidR="00F70D5F">
        <w:rPr>
          <w:rFonts w:eastAsia="Times New Roman" w:cstheme="minorHAnsi"/>
          <w:bCs/>
          <w:sz w:val="24"/>
          <w:szCs w:val="24"/>
        </w:rPr>
        <w:t xml:space="preserve">BC </w:t>
      </w:r>
      <w:r w:rsidRPr="00A87F51">
        <w:rPr>
          <w:rFonts w:eastAsia="Times New Roman" w:cstheme="minorHAnsi"/>
          <w:bCs/>
          <w:sz w:val="24"/>
          <w:szCs w:val="24"/>
        </w:rPr>
        <w:t>sistemoje realizuoti papildomi funkcionalumai lemia tai, jog P</w:t>
      </w:r>
      <w:r>
        <w:rPr>
          <w:rFonts w:eastAsia="Times New Roman" w:cstheme="minorHAnsi"/>
          <w:bCs/>
          <w:sz w:val="24"/>
          <w:szCs w:val="24"/>
        </w:rPr>
        <w:t>erkančioji organizacija</w:t>
      </w:r>
      <w:r w:rsidRPr="00A87F51">
        <w:rPr>
          <w:rFonts w:eastAsia="Times New Roman" w:cstheme="minorHAnsi"/>
          <w:bCs/>
          <w:sz w:val="24"/>
          <w:szCs w:val="24"/>
        </w:rPr>
        <w:t xml:space="preserve"> BC </w:t>
      </w:r>
      <w:r w:rsidR="00F70D5F">
        <w:rPr>
          <w:rFonts w:eastAsia="Times New Roman" w:cstheme="minorHAnsi"/>
          <w:bCs/>
          <w:sz w:val="24"/>
          <w:szCs w:val="24"/>
        </w:rPr>
        <w:t xml:space="preserve">sistemą </w:t>
      </w:r>
      <w:r w:rsidRPr="00A87F51">
        <w:rPr>
          <w:rFonts w:eastAsia="Times New Roman" w:cstheme="minorHAnsi"/>
          <w:bCs/>
          <w:sz w:val="24"/>
          <w:szCs w:val="24"/>
        </w:rPr>
        <w:t xml:space="preserve">naudoja ne kaip standartinę finansų valdymo sistemą, o kaip unikalią sistemą, atsižvelgiant į tai, kad naudojamoje sistemoje yra realizuoti funkcionalumai susiję su </w:t>
      </w:r>
      <w:r>
        <w:rPr>
          <w:rFonts w:eastAsia="Times New Roman" w:cstheme="minorHAnsi"/>
          <w:bCs/>
          <w:sz w:val="24"/>
          <w:szCs w:val="24"/>
        </w:rPr>
        <w:t>Perkančiosios organizacijos</w:t>
      </w:r>
      <w:r w:rsidRPr="00A87F51">
        <w:rPr>
          <w:rFonts w:eastAsia="Times New Roman" w:cstheme="minorHAnsi"/>
          <w:bCs/>
          <w:sz w:val="24"/>
          <w:szCs w:val="24"/>
        </w:rPr>
        <w:t xml:space="preserve"> veiklos specifika, pvz. vieningoje sistemoje yra apskaitomas personalas bei darbo užmokestis pasinaudojant </w:t>
      </w:r>
      <w:r w:rsidR="00F70D5F">
        <w:rPr>
          <w:rFonts w:eastAsia="Times New Roman" w:cstheme="minorHAnsi"/>
          <w:bCs/>
          <w:sz w:val="24"/>
          <w:szCs w:val="24"/>
        </w:rPr>
        <w:t>Tiekėjo sukurtu</w:t>
      </w:r>
      <w:r w:rsidR="00F70D5F" w:rsidRPr="00A87F51">
        <w:rPr>
          <w:rFonts w:eastAsia="Times New Roman" w:cstheme="minorHAnsi"/>
          <w:bCs/>
          <w:sz w:val="24"/>
          <w:szCs w:val="24"/>
        </w:rPr>
        <w:t xml:space="preserve"> </w:t>
      </w:r>
      <w:proofErr w:type="spellStart"/>
      <w:r w:rsidRPr="00A87F51">
        <w:rPr>
          <w:rFonts w:eastAsia="Times New Roman" w:cstheme="minorHAnsi"/>
          <w:bCs/>
          <w:sz w:val="24"/>
          <w:szCs w:val="24"/>
        </w:rPr>
        <w:t>HR|Payroll</w:t>
      </w:r>
      <w:proofErr w:type="spellEnd"/>
      <w:r w:rsidRPr="00A87F51">
        <w:rPr>
          <w:rFonts w:eastAsia="Times New Roman" w:cstheme="minorHAnsi"/>
          <w:bCs/>
          <w:sz w:val="24"/>
          <w:szCs w:val="24"/>
        </w:rPr>
        <w:t xml:space="preserve"> sprendimu, atliekamas atskaitomybės pateikimas Valstybinei mokesčių inspekcijai pasinaudojant SAF-T sprendimu ir pan. Pažym</w:t>
      </w:r>
      <w:r w:rsidR="008F1569">
        <w:rPr>
          <w:rFonts w:eastAsia="Times New Roman" w:cstheme="minorHAnsi"/>
          <w:bCs/>
          <w:sz w:val="24"/>
          <w:szCs w:val="24"/>
        </w:rPr>
        <w:t>ima</w:t>
      </w:r>
      <w:r w:rsidRPr="00A87F51">
        <w:rPr>
          <w:rFonts w:eastAsia="Times New Roman" w:cstheme="minorHAnsi"/>
          <w:bCs/>
          <w:sz w:val="24"/>
          <w:szCs w:val="24"/>
        </w:rPr>
        <w:t xml:space="preserve">, kad </w:t>
      </w:r>
      <w:r>
        <w:rPr>
          <w:rFonts w:eastAsia="Times New Roman" w:cstheme="minorHAnsi"/>
          <w:bCs/>
          <w:sz w:val="24"/>
          <w:szCs w:val="24"/>
        </w:rPr>
        <w:t>Tiekėjo</w:t>
      </w:r>
      <w:r w:rsidRPr="00A87F51">
        <w:rPr>
          <w:rFonts w:eastAsia="Times New Roman" w:cstheme="minorHAnsi"/>
          <w:bCs/>
          <w:sz w:val="24"/>
          <w:szCs w:val="24"/>
        </w:rPr>
        <w:t xml:space="preserve"> įdiegti ISV moduliai, jų funkcionalumo realizacijai panaudotas programinis kodas yra unikalūs bei nežinomi kitiems Microsoft Dynamics sprendimų diegėjams, todėl nėra jokių objektyvių galimybių užtikrinti, kad kitas rinkos dalyvis galėtų realizuoti tapataus funkcionalumo sprendimą, išlaikant sprendimo architektūrą, sukonfigūruotų procesų valdymo vienodumą, vartotojo sąsajos bei programinio kodo tapatumą</w:t>
      </w:r>
      <w:r w:rsidRPr="00F70D5F">
        <w:rPr>
          <w:rFonts w:eastAsia="Times New Roman" w:cstheme="minorHAnsi"/>
          <w:bCs/>
          <w:sz w:val="24"/>
          <w:szCs w:val="24"/>
        </w:rPr>
        <w:t>.</w:t>
      </w:r>
      <w:r w:rsidR="00211316" w:rsidRPr="00647EFA">
        <w:rPr>
          <w:rFonts w:eastAsia="Calibri" w:cstheme="minorHAnsi"/>
          <w:bCs/>
          <w:sz w:val="24"/>
          <w:szCs w:val="24"/>
          <w:lang w:eastAsia="lt-LT"/>
        </w:rPr>
        <w:t xml:space="preserve"> </w:t>
      </w:r>
      <w:r w:rsidR="008F1569" w:rsidRPr="00647EFA">
        <w:rPr>
          <w:rFonts w:eastAsia="Calibri" w:cstheme="minorHAnsi"/>
          <w:bCs/>
          <w:sz w:val="24"/>
          <w:szCs w:val="24"/>
          <w:lang w:eastAsia="lt-LT"/>
        </w:rPr>
        <w:t xml:space="preserve">Perkančioji organizacija nurodo, jog </w:t>
      </w:r>
      <w:r w:rsidR="00211316" w:rsidRPr="00F70D5F">
        <w:rPr>
          <w:rFonts w:eastAsia="Times New Roman" w:cstheme="minorHAnsi"/>
          <w:bCs/>
          <w:sz w:val="24"/>
          <w:szCs w:val="24"/>
        </w:rPr>
        <w:t>kitas ekonominės veiklos vykdytojas neturi objektyvios galimybės teikti P</w:t>
      </w:r>
      <w:r w:rsidR="00F70D5F">
        <w:rPr>
          <w:rFonts w:eastAsia="Times New Roman" w:cstheme="minorHAnsi"/>
          <w:bCs/>
          <w:sz w:val="24"/>
          <w:szCs w:val="24"/>
        </w:rPr>
        <w:t xml:space="preserve">erkančiosios organizacijos </w:t>
      </w:r>
      <w:r w:rsidR="00211316" w:rsidRPr="00F70D5F">
        <w:rPr>
          <w:rFonts w:eastAsia="Times New Roman" w:cstheme="minorHAnsi"/>
          <w:bCs/>
          <w:sz w:val="24"/>
          <w:szCs w:val="24"/>
        </w:rPr>
        <w:t>naudojamos</w:t>
      </w:r>
      <w:r w:rsidR="00211316" w:rsidRPr="00211316">
        <w:rPr>
          <w:rFonts w:eastAsia="Times New Roman" w:cstheme="minorHAnsi"/>
          <w:bCs/>
          <w:sz w:val="24"/>
          <w:szCs w:val="24"/>
        </w:rPr>
        <w:t xml:space="preserve"> </w:t>
      </w:r>
      <w:r w:rsidR="007339B8">
        <w:rPr>
          <w:rFonts w:eastAsia="Times New Roman" w:cstheme="minorHAnsi"/>
          <w:bCs/>
          <w:sz w:val="24"/>
          <w:szCs w:val="24"/>
        </w:rPr>
        <w:t xml:space="preserve">BC </w:t>
      </w:r>
      <w:r w:rsidR="00211316" w:rsidRPr="00211316">
        <w:rPr>
          <w:rFonts w:eastAsia="Times New Roman" w:cstheme="minorHAnsi"/>
          <w:bCs/>
          <w:sz w:val="24"/>
          <w:szCs w:val="24"/>
        </w:rPr>
        <w:t>sistemos</w:t>
      </w:r>
      <w:r w:rsidR="007339B8">
        <w:rPr>
          <w:rFonts w:eastAsia="Times New Roman" w:cstheme="minorHAnsi"/>
          <w:bCs/>
          <w:sz w:val="24"/>
          <w:szCs w:val="24"/>
        </w:rPr>
        <w:t xml:space="preserve"> su visais sukurtais bei įdiegtais papildomais funkcionalumais</w:t>
      </w:r>
      <w:r w:rsidR="00211316" w:rsidRPr="00211316">
        <w:rPr>
          <w:rFonts w:eastAsia="Times New Roman" w:cstheme="minorHAnsi"/>
          <w:bCs/>
          <w:sz w:val="24"/>
          <w:szCs w:val="24"/>
        </w:rPr>
        <w:t xml:space="preserve"> priežiūros bei vystymo paslaugų, atsižvelgiant į sistemos kompleksiškumą bei </w:t>
      </w:r>
      <w:r w:rsidR="007339B8">
        <w:rPr>
          <w:rFonts w:eastAsia="Times New Roman" w:cstheme="minorHAnsi"/>
          <w:bCs/>
          <w:sz w:val="24"/>
          <w:szCs w:val="24"/>
        </w:rPr>
        <w:t xml:space="preserve">į </w:t>
      </w:r>
      <w:r w:rsidR="00211316" w:rsidRPr="00211316">
        <w:rPr>
          <w:rFonts w:eastAsia="Times New Roman" w:cstheme="minorHAnsi"/>
          <w:bCs/>
          <w:sz w:val="24"/>
          <w:szCs w:val="24"/>
        </w:rPr>
        <w:t xml:space="preserve">tai, jog </w:t>
      </w:r>
      <w:r w:rsidR="007339B8">
        <w:rPr>
          <w:rFonts w:eastAsia="Times New Roman" w:cstheme="minorHAnsi"/>
          <w:bCs/>
          <w:sz w:val="24"/>
          <w:szCs w:val="24"/>
        </w:rPr>
        <w:t xml:space="preserve">šiuo atveju </w:t>
      </w:r>
      <w:r w:rsidR="00211316" w:rsidRPr="00211316">
        <w:rPr>
          <w:rFonts w:eastAsia="Times New Roman" w:cstheme="minorHAnsi"/>
          <w:bCs/>
          <w:sz w:val="24"/>
          <w:szCs w:val="24"/>
        </w:rPr>
        <w:t xml:space="preserve">BC sistemos standartinis funkcionalumas nėra naudojamas kaip įprastinė standartinė verslo valdymo sistema, o yra naudojamas kaip architektūrinis sprendimas realizuotų unikalių ir specializuotų sprendimų veikimui. Be to, kiti rinkoje veikiantys ūkio subjektai neturi nei teisės, nei techninių galimybių modifikuoti, keisti ar kitaip paveikti </w:t>
      </w:r>
      <w:r w:rsidR="007339B8">
        <w:rPr>
          <w:rFonts w:eastAsia="Times New Roman" w:cstheme="minorHAnsi"/>
          <w:bCs/>
          <w:sz w:val="24"/>
          <w:szCs w:val="24"/>
        </w:rPr>
        <w:t xml:space="preserve">Tiekėjo </w:t>
      </w:r>
      <w:r w:rsidR="00211316" w:rsidRPr="00211316">
        <w:rPr>
          <w:rFonts w:eastAsia="Times New Roman" w:cstheme="minorHAnsi"/>
          <w:bCs/>
          <w:sz w:val="24"/>
          <w:szCs w:val="24"/>
        </w:rPr>
        <w:t xml:space="preserve">Microsoft </w:t>
      </w:r>
      <w:proofErr w:type="spellStart"/>
      <w:r w:rsidR="007339B8" w:rsidRPr="007339B8">
        <w:rPr>
          <w:rFonts w:eastAsia="Times New Roman" w:cstheme="minorHAnsi"/>
          <w:bCs/>
          <w:sz w:val="24"/>
          <w:szCs w:val="24"/>
        </w:rPr>
        <w:t>Partner</w:t>
      </w:r>
      <w:proofErr w:type="spellEnd"/>
      <w:r w:rsidR="007339B8" w:rsidRPr="007339B8">
        <w:rPr>
          <w:rFonts w:eastAsia="Times New Roman" w:cstheme="minorHAnsi"/>
          <w:bCs/>
          <w:sz w:val="24"/>
          <w:szCs w:val="24"/>
        </w:rPr>
        <w:t xml:space="preserve"> </w:t>
      </w:r>
      <w:proofErr w:type="spellStart"/>
      <w:r w:rsidR="007339B8" w:rsidRPr="007339B8">
        <w:rPr>
          <w:rFonts w:eastAsia="Times New Roman" w:cstheme="minorHAnsi"/>
          <w:bCs/>
          <w:sz w:val="24"/>
          <w:szCs w:val="24"/>
        </w:rPr>
        <w:t>Center</w:t>
      </w:r>
      <w:proofErr w:type="spellEnd"/>
      <w:r w:rsidR="007339B8" w:rsidRPr="007339B8">
        <w:rPr>
          <w:rFonts w:eastAsia="Times New Roman" w:cstheme="minorHAnsi"/>
          <w:bCs/>
          <w:sz w:val="24"/>
          <w:szCs w:val="24"/>
        </w:rPr>
        <w:t xml:space="preserve"> portale </w:t>
      </w:r>
      <w:r w:rsidR="00211316" w:rsidRPr="00211316">
        <w:rPr>
          <w:rFonts w:eastAsia="Times New Roman" w:cstheme="minorHAnsi"/>
          <w:bCs/>
          <w:sz w:val="24"/>
          <w:szCs w:val="24"/>
        </w:rPr>
        <w:t>registruot</w:t>
      </w:r>
      <w:r w:rsidR="007339B8">
        <w:rPr>
          <w:rFonts w:eastAsia="Times New Roman" w:cstheme="minorHAnsi"/>
          <w:bCs/>
          <w:sz w:val="24"/>
          <w:szCs w:val="24"/>
        </w:rPr>
        <w:t>ą</w:t>
      </w:r>
      <w:r w:rsidR="00211316" w:rsidRPr="00211316">
        <w:rPr>
          <w:rFonts w:eastAsia="Times New Roman" w:cstheme="minorHAnsi"/>
          <w:bCs/>
          <w:sz w:val="24"/>
          <w:szCs w:val="24"/>
        </w:rPr>
        <w:t xml:space="preserve"> ISV modulių rėžiuose saugomą programinį kodą.</w:t>
      </w:r>
    </w:p>
    <w:p w14:paraId="22938EF3" w14:textId="3DB38CAE" w:rsidR="00E57DDB" w:rsidRPr="00E57DDB" w:rsidRDefault="00E57DDB" w:rsidP="0043641F">
      <w:pPr>
        <w:tabs>
          <w:tab w:val="left" w:pos="851"/>
          <w:tab w:val="left" w:pos="1134"/>
        </w:tabs>
        <w:spacing w:after="0"/>
        <w:ind w:firstLine="567"/>
        <w:rPr>
          <w:rFonts w:eastAsia="Times New Roman" w:cstheme="minorHAnsi"/>
          <w:bCs/>
          <w:sz w:val="24"/>
          <w:szCs w:val="24"/>
        </w:rPr>
      </w:pPr>
      <w:r w:rsidRPr="00E57DDB">
        <w:rPr>
          <w:rFonts w:eastAsia="Times New Roman" w:cstheme="minorHAnsi"/>
          <w:bCs/>
          <w:sz w:val="24"/>
          <w:szCs w:val="24"/>
        </w:rPr>
        <w:t>P</w:t>
      </w:r>
      <w:r w:rsidR="002036DC">
        <w:rPr>
          <w:rFonts w:eastAsia="Times New Roman" w:cstheme="minorHAnsi"/>
          <w:bCs/>
          <w:sz w:val="24"/>
          <w:szCs w:val="24"/>
        </w:rPr>
        <w:t>erkančioji organizacija</w:t>
      </w:r>
      <w:r w:rsidRPr="00E57DDB">
        <w:rPr>
          <w:rFonts w:eastAsia="Times New Roman" w:cstheme="minorHAnsi"/>
          <w:bCs/>
          <w:sz w:val="24"/>
          <w:szCs w:val="24"/>
        </w:rPr>
        <w:t xml:space="preserve">, atsižvelgdama į tai, kad </w:t>
      </w:r>
      <w:r w:rsidR="002036DC">
        <w:rPr>
          <w:rFonts w:eastAsia="Times New Roman" w:cstheme="minorHAnsi"/>
          <w:bCs/>
          <w:sz w:val="24"/>
          <w:szCs w:val="24"/>
        </w:rPr>
        <w:t>Tiekėjas</w:t>
      </w:r>
      <w:r w:rsidRPr="00E57DDB">
        <w:rPr>
          <w:rFonts w:eastAsia="Times New Roman" w:cstheme="minorHAnsi"/>
          <w:bCs/>
          <w:sz w:val="24"/>
          <w:szCs w:val="24"/>
        </w:rPr>
        <w:t xml:space="preserve"> yra vienintelis registruotas 70534080 CLT </w:t>
      </w:r>
      <w:proofErr w:type="spellStart"/>
      <w:r w:rsidRPr="00E57DDB">
        <w:rPr>
          <w:rFonts w:eastAsia="Times New Roman" w:cstheme="minorHAnsi"/>
          <w:bCs/>
          <w:sz w:val="24"/>
          <w:szCs w:val="24"/>
        </w:rPr>
        <w:t>Payroll</w:t>
      </w:r>
      <w:proofErr w:type="spellEnd"/>
      <w:r w:rsidRPr="00E57DDB">
        <w:rPr>
          <w:rFonts w:eastAsia="Times New Roman" w:cstheme="minorHAnsi"/>
          <w:bCs/>
          <w:sz w:val="24"/>
          <w:szCs w:val="24"/>
        </w:rPr>
        <w:t xml:space="preserve">, 70488600 CLT SAF-T </w:t>
      </w:r>
      <w:proofErr w:type="spellStart"/>
      <w:r w:rsidRPr="00E57DDB">
        <w:rPr>
          <w:rFonts w:eastAsia="Times New Roman" w:cstheme="minorHAnsi"/>
          <w:bCs/>
          <w:sz w:val="24"/>
          <w:szCs w:val="24"/>
        </w:rPr>
        <w:t>for</w:t>
      </w:r>
      <w:proofErr w:type="spellEnd"/>
      <w:r w:rsidRPr="00E57DDB">
        <w:rPr>
          <w:rFonts w:eastAsia="Times New Roman" w:cstheme="minorHAnsi"/>
          <w:bCs/>
          <w:sz w:val="24"/>
          <w:szCs w:val="24"/>
        </w:rPr>
        <w:t xml:space="preserve"> Lithuania, 70320080 </w:t>
      </w:r>
      <w:proofErr w:type="spellStart"/>
      <w:r w:rsidRPr="00E57DDB">
        <w:rPr>
          <w:rFonts w:eastAsia="Times New Roman" w:cstheme="minorHAnsi"/>
          <w:bCs/>
          <w:sz w:val="24"/>
          <w:szCs w:val="24"/>
        </w:rPr>
        <w:t>Currency</w:t>
      </w:r>
      <w:proofErr w:type="spellEnd"/>
      <w:r w:rsidRPr="00E57DDB">
        <w:rPr>
          <w:rFonts w:eastAsia="Times New Roman" w:cstheme="minorHAnsi"/>
          <w:bCs/>
          <w:sz w:val="24"/>
          <w:szCs w:val="24"/>
        </w:rPr>
        <w:t xml:space="preserve"> </w:t>
      </w:r>
      <w:proofErr w:type="spellStart"/>
      <w:r w:rsidRPr="00E57DDB">
        <w:rPr>
          <w:rFonts w:eastAsia="Times New Roman" w:cstheme="minorHAnsi"/>
          <w:bCs/>
          <w:sz w:val="24"/>
          <w:szCs w:val="24"/>
        </w:rPr>
        <w:t>exchange</w:t>
      </w:r>
      <w:proofErr w:type="spellEnd"/>
      <w:r w:rsidRPr="00E57DDB">
        <w:rPr>
          <w:rFonts w:eastAsia="Times New Roman" w:cstheme="minorHAnsi"/>
          <w:bCs/>
          <w:sz w:val="24"/>
          <w:szCs w:val="24"/>
        </w:rPr>
        <w:t xml:space="preserve"> rate </w:t>
      </w:r>
      <w:proofErr w:type="spellStart"/>
      <w:r w:rsidRPr="00E57DDB">
        <w:rPr>
          <w:rFonts w:eastAsia="Times New Roman" w:cstheme="minorHAnsi"/>
          <w:bCs/>
          <w:sz w:val="24"/>
          <w:szCs w:val="24"/>
        </w:rPr>
        <w:t>import</w:t>
      </w:r>
      <w:proofErr w:type="spellEnd"/>
      <w:r w:rsidRPr="00E57DDB">
        <w:rPr>
          <w:rFonts w:eastAsia="Times New Roman" w:cstheme="minorHAnsi"/>
          <w:bCs/>
          <w:sz w:val="24"/>
          <w:szCs w:val="24"/>
        </w:rPr>
        <w:t xml:space="preserve"> </w:t>
      </w:r>
      <w:proofErr w:type="spellStart"/>
      <w:r w:rsidRPr="00E57DDB">
        <w:rPr>
          <w:rFonts w:eastAsia="Times New Roman" w:cstheme="minorHAnsi"/>
          <w:bCs/>
          <w:sz w:val="24"/>
          <w:szCs w:val="24"/>
        </w:rPr>
        <w:t>from</w:t>
      </w:r>
      <w:proofErr w:type="spellEnd"/>
      <w:r w:rsidRPr="00E57DDB">
        <w:rPr>
          <w:rFonts w:eastAsia="Times New Roman" w:cstheme="minorHAnsi"/>
          <w:bCs/>
          <w:sz w:val="24"/>
          <w:szCs w:val="24"/>
        </w:rPr>
        <w:t xml:space="preserve"> Lithuania bank, 70320090 </w:t>
      </w:r>
      <w:proofErr w:type="spellStart"/>
      <w:r w:rsidRPr="00E57DDB">
        <w:rPr>
          <w:rFonts w:eastAsia="Times New Roman" w:cstheme="minorHAnsi"/>
          <w:bCs/>
          <w:sz w:val="24"/>
          <w:szCs w:val="24"/>
        </w:rPr>
        <w:t>Substitutes</w:t>
      </w:r>
      <w:proofErr w:type="spellEnd"/>
      <w:r w:rsidRPr="00E57DDB">
        <w:rPr>
          <w:rFonts w:eastAsia="Times New Roman" w:cstheme="minorHAnsi"/>
          <w:bCs/>
          <w:sz w:val="24"/>
          <w:szCs w:val="24"/>
        </w:rPr>
        <w:t xml:space="preserve"> </w:t>
      </w:r>
      <w:proofErr w:type="spellStart"/>
      <w:r w:rsidRPr="00E57DDB">
        <w:rPr>
          <w:rFonts w:eastAsia="Times New Roman" w:cstheme="minorHAnsi"/>
          <w:bCs/>
          <w:sz w:val="24"/>
          <w:szCs w:val="24"/>
        </w:rPr>
        <w:t>for</w:t>
      </w:r>
      <w:proofErr w:type="spellEnd"/>
      <w:r w:rsidRPr="00E57DDB">
        <w:rPr>
          <w:rFonts w:eastAsia="Times New Roman" w:cstheme="minorHAnsi"/>
          <w:bCs/>
          <w:sz w:val="24"/>
          <w:szCs w:val="24"/>
        </w:rPr>
        <w:t xml:space="preserve"> Lithuania, 70320100 </w:t>
      </w:r>
      <w:proofErr w:type="spellStart"/>
      <w:r w:rsidRPr="00E57DDB">
        <w:rPr>
          <w:rFonts w:eastAsia="Times New Roman" w:cstheme="minorHAnsi"/>
          <w:bCs/>
          <w:sz w:val="24"/>
          <w:szCs w:val="24"/>
        </w:rPr>
        <w:t>Compensation</w:t>
      </w:r>
      <w:proofErr w:type="spellEnd"/>
      <w:r w:rsidRPr="00E57DDB">
        <w:rPr>
          <w:rFonts w:eastAsia="Times New Roman" w:cstheme="minorHAnsi"/>
          <w:bCs/>
          <w:sz w:val="24"/>
          <w:szCs w:val="24"/>
        </w:rPr>
        <w:t xml:space="preserve"> </w:t>
      </w:r>
      <w:proofErr w:type="spellStart"/>
      <w:r w:rsidRPr="00E57DDB">
        <w:rPr>
          <w:rFonts w:eastAsia="Times New Roman" w:cstheme="minorHAnsi"/>
          <w:bCs/>
          <w:sz w:val="24"/>
          <w:szCs w:val="24"/>
        </w:rPr>
        <w:t>for</w:t>
      </w:r>
      <w:proofErr w:type="spellEnd"/>
      <w:r w:rsidRPr="00E57DDB">
        <w:rPr>
          <w:rFonts w:eastAsia="Times New Roman" w:cstheme="minorHAnsi"/>
          <w:bCs/>
          <w:sz w:val="24"/>
          <w:szCs w:val="24"/>
        </w:rPr>
        <w:t xml:space="preserve"> </w:t>
      </w:r>
      <w:r w:rsidRPr="00E57DDB">
        <w:rPr>
          <w:rFonts w:eastAsia="Times New Roman" w:cstheme="minorHAnsi"/>
          <w:bCs/>
          <w:sz w:val="24"/>
          <w:szCs w:val="24"/>
        </w:rPr>
        <w:lastRenderedPageBreak/>
        <w:t xml:space="preserve">Lithuania, 70320110 </w:t>
      </w:r>
      <w:proofErr w:type="spellStart"/>
      <w:r w:rsidRPr="00E57DDB">
        <w:rPr>
          <w:rFonts w:eastAsia="Times New Roman" w:cstheme="minorHAnsi"/>
          <w:bCs/>
          <w:sz w:val="24"/>
          <w:szCs w:val="24"/>
        </w:rPr>
        <w:t>Fixed</w:t>
      </w:r>
      <w:proofErr w:type="spellEnd"/>
      <w:r w:rsidRPr="00E57DDB">
        <w:rPr>
          <w:rFonts w:eastAsia="Times New Roman" w:cstheme="minorHAnsi"/>
          <w:bCs/>
          <w:sz w:val="24"/>
          <w:szCs w:val="24"/>
        </w:rPr>
        <w:t xml:space="preserve"> </w:t>
      </w:r>
      <w:proofErr w:type="spellStart"/>
      <w:r w:rsidRPr="00E57DDB">
        <w:rPr>
          <w:rFonts w:eastAsia="Times New Roman" w:cstheme="minorHAnsi"/>
          <w:bCs/>
          <w:sz w:val="24"/>
          <w:szCs w:val="24"/>
        </w:rPr>
        <w:t>Asset</w:t>
      </w:r>
      <w:proofErr w:type="spellEnd"/>
      <w:r w:rsidRPr="00E57DDB">
        <w:rPr>
          <w:rFonts w:eastAsia="Times New Roman" w:cstheme="minorHAnsi"/>
          <w:bCs/>
          <w:sz w:val="24"/>
          <w:szCs w:val="24"/>
        </w:rPr>
        <w:t xml:space="preserve"> </w:t>
      </w:r>
      <w:proofErr w:type="spellStart"/>
      <w:r w:rsidRPr="00E57DDB">
        <w:rPr>
          <w:rFonts w:eastAsia="Times New Roman" w:cstheme="minorHAnsi"/>
          <w:bCs/>
          <w:sz w:val="24"/>
          <w:szCs w:val="24"/>
        </w:rPr>
        <w:t>History</w:t>
      </w:r>
      <w:proofErr w:type="spellEnd"/>
      <w:r w:rsidRPr="00E57DDB">
        <w:rPr>
          <w:rFonts w:eastAsia="Times New Roman" w:cstheme="minorHAnsi"/>
          <w:bCs/>
          <w:sz w:val="24"/>
          <w:szCs w:val="24"/>
        </w:rPr>
        <w:t xml:space="preserve"> </w:t>
      </w:r>
      <w:proofErr w:type="spellStart"/>
      <w:r w:rsidRPr="00E57DDB">
        <w:rPr>
          <w:rFonts w:eastAsia="Times New Roman" w:cstheme="minorHAnsi"/>
          <w:bCs/>
          <w:sz w:val="24"/>
          <w:szCs w:val="24"/>
        </w:rPr>
        <w:t>for</w:t>
      </w:r>
      <w:proofErr w:type="spellEnd"/>
      <w:r w:rsidRPr="00E57DDB">
        <w:rPr>
          <w:rFonts w:eastAsia="Times New Roman" w:cstheme="minorHAnsi"/>
          <w:bCs/>
          <w:sz w:val="24"/>
          <w:szCs w:val="24"/>
        </w:rPr>
        <w:t xml:space="preserve"> Lithuania, 70320120 </w:t>
      </w:r>
      <w:proofErr w:type="spellStart"/>
      <w:r w:rsidRPr="00E57DDB">
        <w:rPr>
          <w:rFonts w:eastAsia="Times New Roman" w:cstheme="minorHAnsi"/>
          <w:bCs/>
          <w:sz w:val="24"/>
          <w:szCs w:val="24"/>
        </w:rPr>
        <w:t>Reports</w:t>
      </w:r>
      <w:proofErr w:type="spellEnd"/>
      <w:r w:rsidRPr="00E57DDB">
        <w:rPr>
          <w:rFonts w:eastAsia="Times New Roman" w:cstheme="minorHAnsi"/>
          <w:bCs/>
          <w:sz w:val="24"/>
          <w:szCs w:val="24"/>
        </w:rPr>
        <w:t xml:space="preserve"> </w:t>
      </w:r>
      <w:proofErr w:type="spellStart"/>
      <w:r w:rsidRPr="00E57DDB">
        <w:rPr>
          <w:rFonts w:eastAsia="Times New Roman" w:cstheme="minorHAnsi"/>
          <w:bCs/>
          <w:sz w:val="24"/>
          <w:szCs w:val="24"/>
        </w:rPr>
        <w:t>core</w:t>
      </w:r>
      <w:proofErr w:type="spellEnd"/>
      <w:r w:rsidRPr="00E57DDB">
        <w:rPr>
          <w:rFonts w:eastAsia="Times New Roman" w:cstheme="minorHAnsi"/>
          <w:bCs/>
          <w:sz w:val="24"/>
          <w:szCs w:val="24"/>
        </w:rPr>
        <w:t xml:space="preserve"> </w:t>
      </w:r>
      <w:proofErr w:type="spellStart"/>
      <w:r w:rsidRPr="00E57DDB">
        <w:rPr>
          <w:rFonts w:eastAsia="Times New Roman" w:cstheme="minorHAnsi"/>
          <w:bCs/>
          <w:sz w:val="24"/>
          <w:szCs w:val="24"/>
        </w:rPr>
        <w:t>package</w:t>
      </w:r>
      <w:proofErr w:type="spellEnd"/>
      <w:r w:rsidRPr="00E57DDB">
        <w:rPr>
          <w:rFonts w:eastAsia="Times New Roman" w:cstheme="minorHAnsi"/>
          <w:bCs/>
          <w:sz w:val="24"/>
          <w:szCs w:val="24"/>
        </w:rPr>
        <w:t xml:space="preserve"> </w:t>
      </w:r>
      <w:proofErr w:type="spellStart"/>
      <w:r w:rsidRPr="00E57DDB">
        <w:rPr>
          <w:rFonts w:eastAsia="Times New Roman" w:cstheme="minorHAnsi"/>
          <w:bCs/>
          <w:sz w:val="24"/>
          <w:szCs w:val="24"/>
        </w:rPr>
        <w:t>for</w:t>
      </w:r>
      <w:proofErr w:type="spellEnd"/>
      <w:r w:rsidRPr="00E57DDB">
        <w:rPr>
          <w:rFonts w:eastAsia="Times New Roman" w:cstheme="minorHAnsi"/>
          <w:bCs/>
          <w:sz w:val="24"/>
          <w:szCs w:val="24"/>
        </w:rPr>
        <w:t xml:space="preserve"> Lithuania, 70320130 </w:t>
      </w:r>
      <w:proofErr w:type="spellStart"/>
      <w:r w:rsidRPr="00E57DDB">
        <w:rPr>
          <w:rFonts w:eastAsia="Times New Roman" w:cstheme="minorHAnsi"/>
          <w:bCs/>
          <w:sz w:val="24"/>
          <w:szCs w:val="24"/>
        </w:rPr>
        <w:t>iVAZ</w:t>
      </w:r>
      <w:proofErr w:type="spellEnd"/>
      <w:r w:rsidRPr="00E57DDB">
        <w:rPr>
          <w:rFonts w:eastAsia="Times New Roman" w:cstheme="minorHAnsi"/>
          <w:bCs/>
          <w:sz w:val="24"/>
          <w:szCs w:val="24"/>
        </w:rPr>
        <w:t xml:space="preserve"> </w:t>
      </w:r>
      <w:proofErr w:type="spellStart"/>
      <w:r w:rsidRPr="00E57DDB">
        <w:rPr>
          <w:rFonts w:eastAsia="Times New Roman" w:cstheme="minorHAnsi"/>
          <w:bCs/>
          <w:sz w:val="24"/>
          <w:szCs w:val="24"/>
        </w:rPr>
        <w:t>for</w:t>
      </w:r>
      <w:proofErr w:type="spellEnd"/>
      <w:r w:rsidRPr="00E57DDB">
        <w:rPr>
          <w:rFonts w:eastAsia="Times New Roman" w:cstheme="minorHAnsi"/>
          <w:bCs/>
          <w:sz w:val="24"/>
          <w:szCs w:val="24"/>
        </w:rPr>
        <w:t xml:space="preserve"> Lithuania, 70488585 CLT </w:t>
      </w:r>
      <w:proofErr w:type="spellStart"/>
      <w:r w:rsidRPr="00E57DDB">
        <w:rPr>
          <w:rFonts w:eastAsia="Times New Roman" w:cstheme="minorHAnsi"/>
          <w:bCs/>
          <w:sz w:val="24"/>
          <w:szCs w:val="24"/>
        </w:rPr>
        <w:t>Finance</w:t>
      </w:r>
      <w:proofErr w:type="spellEnd"/>
      <w:r w:rsidRPr="00E57DDB">
        <w:rPr>
          <w:rFonts w:eastAsia="Times New Roman" w:cstheme="minorHAnsi"/>
          <w:bCs/>
          <w:sz w:val="24"/>
          <w:szCs w:val="24"/>
        </w:rPr>
        <w:t xml:space="preserve"> </w:t>
      </w:r>
      <w:proofErr w:type="spellStart"/>
      <w:r w:rsidRPr="00E57DDB">
        <w:rPr>
          <w:rFonts w:eastAsia="Times New Roman" w:cstheme="minorHAnsi"/>
          <w:bCs/>
          <w:sz w:val="24"/>
          <w:szCs w:val="24"/>
        </w:rPr>
        <w:t>Reports</w:t>
      </w:r>
      <w:proofErr w:type="spellEnd"/>
      <w:r w:rsidRPr="00E57DDB">
        <w:rPr>
          <w:rFonts w:eastAsia="Times New Roman" w:cstheme="minorHAnsi"/>
          <w:bCs/>
          <w:sz w:val="24"/>
          <w:szCs w:val="24"/>
        </w:rPr>
        <w:t xml:space="preserve"> </w:t>
      </w:r>
      <w:proofErr w:type="spellStart"/>
      <w:r w:rsidRPr="00E57DDB">
        <w:rPr>
          <w:rFonts w:eastAsia="Times New Roman" w:cstheme="minorHAnsi"/>
          <w:bCs/>
          <w:sz w:val="24"/>
          <w:szCs w:val="24"/>
        </w:rPr>
        <w:t>for</w:t>
      </w:r>
      <w:proofErr w:type="spellEnd"/>
      <w:r w:rsidRPr="00E57DDB">
        <w:rPr>
          <w:rFonts w:eastAsia="Times New Roman" w:cstheme="minorHAnsi"/>
          <w:bCs/>
          <w:sz w:val="24"/>
          <w:szCs w:val="24"/>
        </w:rPr>
        <w:t xml:space="preserve"> Lithuania, 70488590 CLT FA </w:t>
      </w:r>
      <w:proofErr w:type="spellStart"/>
      <w:r w:rsidRPr="00E57DDB">
        <w:rPr>
          <w:rFonts w:eastAsia="Times New Roman" w:cstheme="minorHAnsi"/>
          <w:bCs/>
          <w:sz w:val="24"/>
          <w:szCs w:val="24"/>
        </w:rPr>
        <w:t>Reports</w:t>
      </w:r>
      <w:proofErr w:type="spellEnd"/>
      <w:r w:rsidRPr="00E57DDB">
        <w:rPr>
          <w:rFonts w:eastAsia="Times New Roman" w:cstheme="minorHAnsi"/>
          <w:bCs/>
          <w:sz w:val="24"/>
          <w:szCs w:val="24"/>
        </w:rPr>
        <w:t xml:space="preserve"> </w:t>
      </w:r>
      <w:proofErr w:type="spellStart"/>
      <w:r w:rsidRPr="00E57DDB">
        <w:rPr>
          <w:rFonts w:eastAsia="Times New Roman" w:cstheme="minorHAnsi"/>
          <w:bCs/>
          <w:sz w:val="24"/>
          <w:szCs w:val="24"/>
        </w:rPr>
        <w:t>for</w:t>
      </w:r>
      <w:proofErr w:type="spellEnd"/>
      <w:r w:rsidRPr="00E57DDB">
        <w:rPr>
          <w:rFonts w:eastAsia="Times New Roman" w:cstheme="minorHAnsi"/>
          <w:bCs/>
          <w:sz w:val="24"/>
          <w:szCs w:val="24"/>
        </w:rPr>
        <w:t xml:space="preserve"> Lithuania, 70488595 CLT </w:t>
      </w:r>
      <w:proofErr w:type="spellStart"/>
      <w:r w:rsidRPr="00E57DDB">
        <w:rPr>
          <w:rFonts w:eastAsia="Times New Roman" w:cstheme="minorHAnsi"/>
          <w:bCs/>
          <w:sz w:val="24"/>
          <w:szCs w:val="24"/>
        </w:rPr>
        <w:t>Inventory</w:t>
      </w:r>
      <w:proofErr w:type="spellEnd"/>
      <w:r w:rsidRPr="00E57DDB">
        <w:rPr>
          <w:rFonts w:eastAsia="Times New Roman" w:cstheme="minorHAnsi"/>
          <w:bCs/>
          <w:sz w:val="24"/>
          <w:szCs w:val="24"/>
        </w:rPr>
        <w:t xml:space="preserve"> </w:t>
      </w:r>
      <w:proofErr w:type="spellStart"/>
      <w:r w:rsidRPr="00E57DDB">
        <w:rPr>
          <w:rFonts w:eastAsia="Times New Roman" w:cstheme="minorHAnsi"/>
          <w:bCs/>
          <w:sz w:val="24"/>
          <w:szCs w:val="24"/>
        </w:rPr>
        <w:t>Reports</w:t>
      </w:r>
      <w:proofErr w:type="spellEnd"/>
      <w:r w:rsidRPr="00E57DDB">
        <w:rPr>
          <w:rFonts w:eastAsia="Times New Roman" w:cstheme="minorHAnsi"/>
          <w:bCs/>
          <w:sz w:val="24"/>
          <w:szCs w:val="24"/>
        </w:rPr>
        <w:t xml:space="preserve"> </w:t>
      </w:r>
      <w:proofErr w:type="spellStart"/>
      <w:r w:rsidRPr="00E57DDB">
        <w:rPr>
          <w:rFonts w:eastAsia="Times New Roman" w:cstheme="minorHAnsi"/>
          <w:bCs/>
          <w:sz w:val="24"/>
          <w:szCs w:val="24"/>
        </w:rPr>
        <w:t>for</w:t>
      </w:r>
      <w:proofErr w:type="spellEnd"/>
      <w:r w:rsidRPr="00E57DDB">
        <w:rPr>
          <w:rFonts w:eastAsia="Times New Roman" w:cstheme="minorHAnsi"/>
          <w:bCs/>
          <w:sz w:val="24"/>
          <w:szCs w:val="24"/>
        </w:rPr>
        <w:t xml:space="preserve"> Lithuania, 70534120 CLT GDPR ISV modulių autorių teisių turėtojas, galintis teikti šios programinės įrangos priežiūros paslaugas </w:t>
      </w:r>
      <w:r w:rsidR="00BA4D25">
        <w:rPr>
          <w:rFonts w:eastAsia="Times New Roman" w:cstheme="minorHAnsi"/>
          <w:bCs/>
          <w:sz w:val="24"/>
          <w:szCs w:val="24"/>
        </w:rPr>
        <w:t xml:space="preserve">ir joks kitas </w:t>
      </w:r>
      <w:r w:rsidR="00BA4D25" w:rsidRPr="00BA4D25">
        <w:rPr>
          <w:rFonts w:eastAsia="Times New Roman" w:cstheme="minorHAnsi"/>
          <w:bCs/>
          <w:sz w:val="24"/>
          <w:szCs w:val="24"/>
        </w:rPr>
        <w:t>rinkoje veikiant</w:t>
      </w:r>
      <w:r w:rsidR="00BA4D25">
        <w:rPr>
          <w:rFonts w:eastAsia="Times New Roman" w:cstheme="minorHAnsi"/>
          <w:bCs/>
          <w:sz w:val="24"/>
          <w:szCs w:val="24"/>
        </w:rPr>
        <w:t>i</w:t>
      </w:r>
      <w:r w:rsidR="00BA4D25" w:rsidRPr="00BA4D25">
        <w:rPr>
          <w:rFonts w:eastAsia="Times New Roman" w:cstheme="minorHAnsi"/>
          <w:bCs/>
          <w:sz w:val="24"/>
          <w:szCs w:val="24"/>
        </w:rPr>
        <w:t>s ūkio subjekta</w:t>
      </w:r>
      <w:r w:rsidR="00BA4D25">
        <w:rPr>
          <w:rFonts w:eastAsia="Times New Roman" w:cstheme="minorHAnsi"/>
          <w:bCs/>
          <w:sz w:val="24"/>
          <w:szCs w:val="24"/>
        </w:rPr>
        <w:t>s</w:t>
      </w:r>
      <w:r w:rsidR="00BA4D25" w:rsidRPr="00BA4D25">
        <w:rPr>
          <w:rFonts w:eastAsia="Times New Roman" w:cstheme="minorHAnsi"/>
          <w:bCs/>
          <w:sz w:val="24"/>
          <w:szCs w:val="24"/>
        </w:rPr>
        <w:t xml:space="preserve"> neturi nei teisės, nei techninių galimybių modifikuoti, keisti ar kitaip paveikti Microsoft registruotų </w:t>
      </w:r>
      <w:r w:rsidR="00BA4D25">
        <w:rPr>
          <w:rFonts w:eastAsia="Times New Roman" w:cstheme="minorHAnsi"/>
          <w:bCs/>
          <w:sz w:val="24"/>
          <w:szCs w:val="24"/>
        </w:rPr>
        <w:t>Tiekėj</w:t>
      </w:r>
      <w:r w:rsidR="007339B8">
        <w:rPr>
          <w:rFonts w:eastAsia="Times New Roman" w:cstheme="minorHAnsi"/>
          <w:bCs/>
          <w:sz w:val="24"/>
          <w:szCs w:val="24"/>
        </w:rPr>
        <w:t>o</w:t>
      </w:r>
      <w:r w:rsidR="00BA4D25" w:rsidRPr="00BA4D25">
        <w:rPr>
          <w:rFonts w:eastAsia="Times New Roman" w:cstheme="minorHAnsi"/>
          <w:bCs/>
          <w:sz w:val="24"/>
          <w:szCs w:val="24"/>
        </w:rPr>
        <w:t xml:space="preserve"> ISV modulių rėžiuose saugom</w:t>
      </w:r>
      <w:r w:rsidR="00AA4C9C">
        <w:rPr>
          <w:rFonts w:eastAsia="Times New Roman" w:cstheme="minorHAnsi"/>
          <w:bCs/>
          <w:sz w:val="24"/>
          <w:szCs w:val="24"/>
        </w:rPr>
        <w:t>ų</w:t>
      </w:r>
      <w:r w:rsidR="00BA4D25" w:rsidRPr="00BA4D25">
        <w:rPr>
          <w:rFonts w:eastAsia="Times New Roman" w:cstheme="minorHAnsi"/>
          <w:bCs/>
          <w:sz w:val="24"/>
          <w:szCs w:val="24"/>
        </w:rPr>
        <w:t xml:space="preserve"> programin</w:t>
      </w:r>
      <w:r w:rsidR="00AA4C9C">
        <w:rPr>
          <w:rFonts w:eastAsia="Times New Roman" w:cstheme="minorHAnsi"/>
          <w:bCs/>
          <w:sz w:val="24"/>
          <w:szCs w:val="24"/>
        </w:rPr>
        <w:t>ių</w:t>
      </w:r>
      <w:r w:rsidR="00BA4D25" w:rsidRPr="00BA4D25">
        <w:rPr>
          <w:rFonts w:eastAsia="Times New Roman" w:cstheme="minorHAnsi"/>
          <w:bCs/>
          <w:sz w:val="24"/>
          <w:szCs w:val="24"/>
        </w:rPr>
        <w:t xml:space="preserve"> kod</w:t>
      </w:r>
      <w:r w:rsidR="00AA4C9C">
        <w:rPr>
          <w:rFonts w:eastAsia="Times New Roman" w:cstheme="minorHAnsi"/>
          <w:bCs/>
          <w:sz w:val="24"/>
          <w:szCs w:val="24"/>
        </w:rPr>
        <w:t xml:space="preserve">ų, </w:t>
      </w:r>
      <w:r w:rsidR="007339B8">
        <w:rPr>
          <w:rFonts w:eastAsia="Times New Roman" w:cstheme="minorHAnsi"/>
          <w:bCs/>
          <w:sz w:val="24"/>
          <w:szCs w:val="24"/>
        </w:rPr>
        <w:t>priėmė sprendimą</w:t>
      </w:r>
      <w:r w:rsidR="00E04500">
        <w:rPr>
          <w:rStyle w:val="FootnoteReference"/>
          <w:rFonts w:eastAsia="Times New Roman" w:cstheme="minorHAnsi"/>
          <w:bCs/>
          <w:sz w:val="24"/>
          <w:szCs w:val="24"/>
        </w:rPr>
        <w:footnoteReference w:id="5"/>
      </w:r>
      <w:r w:rsidRPr="00E57DDB">
        <w:rPr>
          <w:rFonts w:eastAsia="Times New Roman" w:cstheme="minorHAnsi"/>
          <w:bCs/>
          <w:sz w:val="24"/>
          <w:szCs w:val="24"/>
        </w:rPr>
        <w:t xml:space="preserve"> Pirkimą vykdyti neskelbiamų derybų būdu</w:t>
      </w:r>
      <w:r w:rsidR="00397588">
        <w:rPr>
          <w:rFonts w:eastAsia="Times New Roman" w:cstheme="minorHAnsi"/>
          <w:bCs/>
          <w:sz w:val="24"/>
          <w:szCs w:val="24"/>
        </w:rPr>
        <w:t>,</w:t>
      </w:r>
      <w:r w:rsidRPr="00E57DDB">
        <w:rPr>
          <w:rFonts w:eastAsia="Times New Roman" w:cstheme="minorHAnsi"/>
          <w:bCs/>
          <w:sz w:val="24"/>
          <w:szCs w:val="24"/>
        </w:rPr>
        <w:t xml:space="preserve"> vadovau</w:t>
      </w:r>
      <w:r w:rsidR="007339B8">
        <w:rPr>
          <w:rFonts w:eastAsia="Times New Roman" w:cstheme="minorHAnsi"/>
          <w:bCs/>
          <w:sz w:val="24"/>
          <w:szCs w:val="24"/>
        </w:rPr>
        <w:t>jantis</w:t>
      </w:r>
      <w:r w:rsidRPr="00E57DDB">
        <w:rPr>
          <w:rFonts w:eastAsia="Times New Roman" w:cstheme="minorHAnsi"/>
          <w:bCs/>
          <w:sz w:val="24"/>
          <w:szCs w:val="24"/>
        </w:rPr>
        <w:t xml:space="preserve"> Įstatymo 71 straipsnio 1 dalies 2 punkto </w:t>
      </w:r>
      <w:r w:rsidR="00AA4C9C">
        <w:rPr>
          <w:rFonts w:eastAsia="Times New Roman" w:cstheme="minorHAnsi"/>
          <w:bCs/>
          <w:sz w:val="24"/>
          <w:szCs w:val="24"/>
        </w:rPr>
        <w:t xml:space="preserve">b ir </w:t>
      </w:r>
      <w:r w:rsidRPr="00E57DDB">
        <w:rPr>
          <w:rFonts w:eastAsia="Times New Roman" w:cstheme="minorHAnsi"/>
          <w:bCs/>
          <w:sz w:val="24"/>
          <w:szCs w:val="24"/>
        </w:rPr>
        <w:t>c papunkči</w:t>
      </w:r>
      <w:r w:rsidR="00AA4C9C">
        <w:rPr>
          <w:rFonts w:eastAsia="Times New Roman" w:cstheme="minorHAnsi"/>
          <w:bCs/>
          <w:sz w:val="24"/>
          <w:szCs w:val="24"/>
        </w:rPr>
        <w:t>ų</w:t>
      </w:r>
      <w:r w:rsidRPr="00E57DDB">
        <w:rPr>
          <w:rFonts w:eastAsia="Times New Roman" w:cstheme="minorHAnsi"/>
          <w:bCs/>
          <w:sz w:val="24"/>
          <w:szCs w:val="24"/>
        </w:rPr>
        <w:t xml:space="preserve"> nuostatomis, </w:t>
      </w:r>
      <w:r w:rsidR="007339B8">
        <w:rPr>
          <w:rFonts w:eastAsia="Times New Roman" w:cstheme="minorHAnsi"/>
          <w:bCs/>
          <w:sz w:val="24"/>
          <w:szCs w:val="24"/>
        </w:rPr>
        <w:t xml:space="preserve">į derybas </w:t>
      </w:r>
      <w:r w:rsidRPr="00E57DDB">
        <w:rPr>
          <w:rFonts w:eastAsia="Times New Roman" w:cstheme="minorHAnsi"/>
          <w:bCs/>
          <w:sz w:val="24"/>
          <w:szCs w:val="24"/>
        </w:rPr>
        <w:t xml:space="preserve">kviečiant </w:t>
      </w:r>
      <w:r w:rsidR="007339B8">
        <w:rPr>
          <w:rFonts w:eastAsia="Times New Roman" w:cstheme="minorHAnsi"/>
          <w:bCs/>
          <w:sz w:val="24"/>
          <w:szCs w:val="24"/>
        </w:rPr>
        <w:t xml:space="preserve">konkretų </w:t>
      </w:r>
      <w:r w:rsidRPr="00E57DDB">
        <w:rPr>
          <w:rFonts w:eastAsia="Times New Roman" w:cstheme="minorHAnsi"/>
          <w:bCs/>
          <w:sz w:val="24"/>
          <w:szCs w:val="24"/>
        </w:rPr>
        <w:t xml:space="preserve">tiekėją, t. y. </w:t>
      </w:r>
      <w:r w:rsidR="00AA4C9C" w:rsidRPr="00AA4C9C">
        <w:rPr>
          <w:rFonts w:eastAsia="Times New Roman" w:cstheme="minorHAnsi"/>
          <w:bCs/>
          <w:sz w:val="24"/>
          <w:szCs w:val="24"/>
        </w:rPr>
        <w:t>OIXIO, UAB</w:t>
      </w:r>
      <w:r w:rsidRPr="00E57DDB">
        <w:rPr>
          <w:rFonts w:eastAsia="Times New Roman" w:cstheme="minorHAnsi"/>
          <w:bCs/>
          <w:sz w:val="24"/>
          <w:szCs w:val="24"/>
        </w:rPr>
        <w:t xml:space="preserve">, ir kreiptis į Tarnybą sutikimo dėl tokio </w:t>
      </w:r>
      <w:r w:rsidR="007339B8">
        <w:rPr>
          <w:rFonts w:eastAsia="Times New Roman" w:cstheme="minorHAnsi"/>
          <w:bCs/>
          <w:sz w:val="24"/>
          <w:szCs w:val="24"/>
        </w:rPr>
        <w:t>P</w:t>
      </w:r>
      <w:r w:rsidRPr="00E57DDB">
        <w:rPr>
          <w:rFonts w:eastAsia="Times New Roman" w:cstheme="minorHAnsi"/>
          <w:bCs/>
          <w:sz w:val="24"/>
          <w:szCs w:val="24"/>
        </w:rPr>
        <w:t>irkimo būdo pasirinkimo.</w:t>
      </w:r>
    </w:p>
    <w:p w14:paraId="531CCC36" w14:textId="25C64A81" w:rsidR="00431D42" w:rsidRPr="00D66AF9" w:rsidRDefault="00BF6868" w:rsidP="0043641F">
      <w:pPr>
        <w:tabs>
          <w:tab w:val="left" w:pos="851"/>
          <w:tab w:val="left" w:pos="1134"/>
        </w:tabs>
        <w:spacing w:after="0"/>
        <w:ind w:firstLine="567"/>
        <w:rPr>
          <w:rFonts w:eastAsia="Times New Roman" w:cstheme="minorHAnsi"/>
          <w:sz w:val="24"/>
          <w:szCs w:val="24"/>
        </w:rPr>
      </w:pPr>
      <w:r w:rsidRPr="00D66AF9">
        <w:rPr>
          <w:rFonts w:eastAsia="Times New Roman" w:cstheme="minorHAnsi"/>
          <w:sz w:val="24"/>
          <w:szCs w:val="24"/>
        </w:rPr>
        <w:t xml:space="preserve">Įstatymo 71 straipsnio 1 dalies 2 punkto </w:t>
      </w:r>
      <w:r w:rsidR="000E18A9" w:rsidRPr="00D66AF9">
        <w:rPr>
          <w:rFonts w:eastAsia="Times New Roman" w:cstheme="minorHAnsi"/>
          <w:sz w:val="24"/>
          <w:szCs w:val="24"/>
        </w:rPr>
        <w:t xml:space="preserve">b ir </w:t>
      </w:r>
      <w:r w:rsidRPr="00D66AF9">
        <w:rPr>
          <w:rFonts w:eastAsia="Times New Roman" w:cstheme="minorHAnsi"/>
          <w:sz w:val="24"/>
          <w:szCs w:val="24"/>
        </w:rPr>
        <w:t>c papunk</w:t>
      </w:r>
      <w:r w:rsidR="000E18A9" w:rsidRPr="00D66AF9">
        <w:rPr>
          <w:rFonts w:eastAsia="Times New Roman" w:cstheme="minorHAnsi"/>
          <w:sz w:val="24"/>
          <w:szCs w:val="24"/>
        </w:rPr>
        <w:t xml:space="preserve">čiuose </w:t>
      </w:r>
      <w:r w:rsidR="00FF2303" w:rsidRPr="00D66AF9">
        <w:rPr>
          <w:rFonts w:eastAsia="Times New Roman" w:cstheme="minorHAnsi"/>
          <w:sz w:val="24"/>
          <w:szCs w:val="24"/>
        </w:rPr>
        <w:t>nustatyta, kad</w:t>
      </w:r>
      <w:r w:rsidRPr="00D66AF9">
        <w:rPr>
          <w:rFonts w:eastAsia="Times New Roman" w:cstheme="minorHAnsi"/>
          <w:sz w:val="24"/>
          <w:szCs w:val="24"/>
        </w:rPr>
        <w:t xml:space="preserve"> </w:t>
      </w:r>
      <w:r w:rsidR="000E18A9" w:rsidRPr="000E18A9">
        <w:rPr>
          <w:rFonts w:eastAsia="Times New Roman" w:cstheme="minorHAnsi"/>
          <w:sz w:val="24"/>
          <w:szCs w:val="24"/>
        </w:rPr>
        <w:t>„Prekės, paslaugos ar darbai neskelbiamų derybų būdu gali būti perkami, &lt;...&gt; jeigu prekes patiekti, paslaugas teikti ar darbus atlikti gali tik konkretus tiekėjas dėl vienos iš šių priežasčių &lt;...&gt; b) konkurencijos nėra dėl techninių priežasčių</w:t>
      </w:r>
      <w:r w:rsidR="000E18A9" w:rsidRPr="00D66AF9">
        <w:rPr>
          <w:rFonts w:eastAsia="Times New Roman" w:cstheme="minorHAnsi"/>
          <w:sz w:val="24"/>
          <w:szCs w:val="24"/>
        </w:rPr>
        <w:t xml:space="preserve">; </w:t>
      </w:r>
      <w:r w:rsidRPr="00D66AF9">
        <w:rPr>
          <w:rFonts w:eastAsia="Times New Roman" w:cstheme="minorHAnsi"/>
          <w:sz w:val="24"/>
          <w:szCs w:val="24"/>
        </w:rPr>
        <w:t>c) dėl išimtinių teisių, įskaitant intelektinės nuosavybės teises, apsaugos“.</w:t>
      </w:r>
    </w:p>
    <w:p w14:paraId="2DA13517" w14:textId="7B54F06E" w:rsidR="003A41C6" w:rsidRPr="003A41C6" w:rsidRDefault="003A41C6" w:rsidP="003F7C6A">
      <w:pPr>
        <w:tabs>
          <w:tab w:val="left" w:pos="851"/>
          <w:tab w:val="left" w:pos="1134"/>
        </w:tabs>
        <w:spacing w:after="0"/>
        <w:ind w:firstLine="567"/>
        <w:rPr>
          <w:rFonts w:eastAsia="Times New Roman" w:cstheme="minorHAnsi"/>
          <w:bCs/>
          <w:sz w:val="24"/>
          <w:szCs w:val="24"/>
        </w:rPr>
      </w:pPr>
      <w:r w:rsidRPr="003A41C6">
        <w:rPr>
          <w:rFonts w:eastAsia="Times New Roman" w:cstheme="minorHAnsi"/>
          <w:iCs/>
          <w:sz w:val="24"/>
          <w:szCs w:val="24"/>
        </w:rPr>
        <w:t xml:space="preserve">Tarnyba, įvertinusi prašyme nurodytas aplinkybes, pateiktus dokumentus, nustatė, kad </w:t>
      </w:r>
      <w:r w:rsidRPr="003A41C6">
        <w:rPr>
          <w:rFonts w:eastAsia="Times New Roman" w:cstheme="minorHAnsi"/>
          <w:sz w:val="24"/>
          <w:szCs w:val="24"/>
        </w:rPr>
        <w:t xml:space="preserve">Perkančiosios organizacijos priimtas sprendimas ir pasirinktas paslaugų pirkimo būdas atitinka Įstatymo 71 straipsnio 1 dalies 2 punkto </w:t>
      </w:r>
      <w:r>
        <w:rPr>
          <w:rFonts w:eastAsia="Times New Roman" w:cstheme="minorHAnsi"/>
          <w:sz w:val="24"/>
          <w:szCs w:val="24"/>
        </w:rPr>
        <w:t xml:space="preserve">b ir </w:t>
      </w:r>
      <w:r w:rsidRPr="003A41C6">
        <w:rPr>
          <w:rFonts w:eastAsia="Times New Roman" w:cstheme="minorHAnsi"/>
          <w:sz w:val="24"/>
          <w:szCs w:val="24"/>
        </w:rPr>
        <w:t>c papunkči</w:t>
      </w:r>
      <w:r>
        <w:rPr>
          <w:rFonts w:eastAsia="Times New Roman" w:cstheme="minorHAnsi"/>
          <w:sz w:val="24"/>
          <w:szCs w:val="24"/>
        </w:rPr>
        <w:t>ų</w:t>
      </w:r>
      <w:r w:rsidRPr="003A41C6">
        <w:rPr>
          <w:rFonts w:eastAsia="Times New Roman" w:cstheme="minorHAnsi"/>
          <w:sz w:val="24"/>
          <w:szCs w:val="24"/>
        </w:rPr>
        <w:t xml:space="preserve"> nuostatas, t. y. Pirkimu siekiamas įsigyti įdiegtos ir eksploatuojamos </w:t>
      </w:r>
      <w:r w:rsidR="007339B8" w:rsidRPr="007339B8">
        <w:rPr>
          <w:rFonts w:eastAsia="Times New Roman" w:cstheme="minorHAnsi"/>
          <w:sz w:val="24"/>
          <w:szCs w:val="24"/>
        </w:rPr>
        <w:t xml:space="preserve">programinės įrangos </w:t>
      </w:r>
      <w:r w:rsidRPr="003A41C6">
        <w:rPr>
          <w:rFonts w:eastAsia="Times New Roman" w:cstheme="minorHAnsi"/>
          <w:b/>
          <w:bCs/>
          <w:sz w:val="24"/>
          <w:szCs w:val="24"/>
        </w:rPr>
        <w:t xml:space="preserve">Dynamics 365 </w:t>
      </w:r>
      <w:proofErr w:type="spellStart"/>
      <w:r w:rsidRPr="003A41C6">
        <w:rPr>
          <w:rFonts w:eastAsia="Times New Roman" w:cstheme="minorHAnsi"/>
          <w:b/>
          <w:bCs/>
          <w:sz w:val="24"/>
          <w:szCs w:val="24"/>
        </w:rPr>
        <w:t>Business</w:t>
      </w:r>
      <w:proofErr w:type="spellEnd"/>
      <w:r w:rsidRPr="003A41C6">
        <w:rPr>
          <w:rFonts w:eastAsia="Times New Roman" w:cstheme="minorHAnsi"/>
          <w:b/>
          <w:bCs/>
          <w:sz w:val="24"/>
          <w:szCs w:val="24"/>
        </w:rPr>
        <w:t xml:space="preserve"> </w:t>
      </w:r>
      <w:proofErr w:type="spellStart"/>
      <w:r w:rsidRPr="003A41C6">
        <w:rPr>
          <w:rFonts w:eastAsia="Times New Roman" w:cstheme="minorHAnsi"/>
          <w:b/>
          <w:bCs/>
          <w:sz w:val="24"/>
          <w:szCs w:val="24"/>
        </w:rPr>
        <w:t>Central</w:t>
      </w:r>
      <w:proofErr w:type="spellEnd"/>
      <w:r w:rsidRPr="003A41C6">
        <w:rPr>
          <w:rFonts w:eastAsia="Times New Roman" w:cstheme="minorHAnsi"/>
          <w:b/>
          <w:bCs/>
          <w:sz w:val="24"/>
          <w:szCs w:val="24"/>
        </w:rPr>
        <w:t xml:space="preserve"> palaikymo</w:t>
      </w:r>
      <w:r>
        <w:rPr>
          <w:rFonts w:eastAsia="Times New Roman" w:cstheme="minorHAnsi"/>
          <w:b/>
          <w:bCs/>
          <w:sz w:val="24"/>
          <w:szCs w:val="24"/>
        </w:rPr>
        <w:t xml:space="preserve"> </w:t>
      </w:r>
      <w:r w:rsidR="007339B8" w:rsidRPr="007339B8">
        <w:rPr>
          <w:rFonts w:eastAsia="Times New Roman" w:cstheme="minorHAnsi"/>
          <w:b/>
          <w:bCs/>
          <w:sz w:val="24"/>
          <w:szCs w:val="24"/>
        </w:rPr>
        <w:t xml:space="preserve">ir vystymo </w:t>
      </w:r>
      <w:r w:rsidRPr="003A41C6">
        <w:rPr>
          <w:rFonts w:eastAsia="Times New Roman" w:cstheme="minorHAnsi"/>
          <w:bCs/>
          <w:sz w:val="24"/>
          <w:szCs w:val="24"/>
        </w:rPr>
        <w:t>paslaugas</w:t>
      </w:r>
      <w:r w:rsidR="007339B8">
        <w:rPr>
          <w:rFonts w:eastAsia="Times New Roman" w:cstheme="minorHAnsi"/>
          <w:bCs/>
          <w:sz w:val="24"/>
          <w:szCs w:val="24"/>
        </w:rPr>
        <w:t xml:space="preserve"> visa apimtimi</w:t>
      </w:r>
      <w:r w:rsidRPr="003A41C6">
        <w:rPr>
          <w:rFonts w:eastAsia="Times New Roman" w:cstheme="minorHAnsi"/>
          <w:bCs/>
          <w:sz w:val="24"/>
          <w:szCs w:val="24"/>
        </w:rPr>
        <w:t xml:space="preserve">, apimančias </w:t>
      </w:r>
      <w:r w:rsidR="008318CC" w:rsidRPr="00D61CA2">
        <w:rPr>
          <w:rFonts w:eastAsia="Times New Roman" w:cstheme="minorHAnsi"/>
          <w:bCs/>
          <w:sz w:val="24"/>
          <w:szCs w:val="24"/>
        </w:rPr>
        <w:t>priežiūros, palaikymo, aptarnavimo, vystymo ir susi</w:t>
      </w:r>
      <w:r w:rsidR="00D61CA2" w:rsidRPr="00D61CA2">
        <w:rPr>
          <w:rFonts w:eastAsia="Times New Roman" w:cstheme="minorHAnsi"/>
          <w:bCs/>
          <w:sz w:val="24"/>
          <w:szCs w:val="24"/>
        </w:rPr>
        <w:t>jusių konsultacijų paslaugas</w:t>
      </w:r>
      <w:r w:rsidR="00C23489">
        <w:rPr>
          <w:rFonts w:eastAsia="Times New Roman" w:cstheme="minorHAnsi"/>
          <w:bCs/>
          <w:sz w:val="24"/>
          <w:szCs w:val="24"/>
        </w:rPr>
        <w:t>,</w:t>
      </w:r>
      <w:r w:rsidRPr="003A41C6">
        <w:rPr>
          <w:rFonts w:eastAsia="Times New Roman" w:cstheme="minorHAnsi"/>
          <w:sz w:val="24"/>
          <w:szCs w:val="24"/>
        </w:rPr>
        <w:t xml:space="preserve"> gali suteikti tik konkretus Tiekėjas, įmonė</w:t>
      </w:r>
      <w:r w:rsidR="00D61CA2">
        <w:rPr>
          <w:rFonts w:eastAsia="Times New Roman" w:cstheme="minorHAnsi"/>
          <w:sz w:val="24"/>
          <w:szCs w:val="24"/>
        </w:rPr>
        <w:t xml:space="preserve"> </w:t>
      </w:r>
      <w:r w:rsidR="00D61CA2" w:rsidRPr="00D61CA2">
        <w:rPr>
          <w:rFonts w:eastAsia="Times New Roman" w:cstheme="minorHAnsi"/>
          <w:bCs/>
          <w:sz w:val="24"/>
          <w:szCs w:val="24"/>
        </w:rPr>
        <w:t>OIXIO, UAB</w:t>
      </w:r>
      <w:r w:rsidRPr="003A41C6">
        <w:rPr>
          <w:rFonts w:eastAsia="Times New Roman" w:cstheme="minorHAnsi"/>
          <w:sz w:val="24"/>
          <w:szCs w:val="24"/>
        </w:rPr>
        <w:t>, kuri</w:t>
      </w:r>
      <w:r w:rsidR="005B3D2C">
        <w:rPr>
          <w:rFonts w:eastAsia="Times New Roman" w:cstheme="minorHAnsi"/>
          <w:sz w:val="24"/>
          <w:szCs w:val="24"/>
        </w:rPr>
        <w:t xml:space="preserve">s </w:t>
      </w:r>
      <w:r w:rsidR="007339B8">
        <w:rPr>
          <w:rFonts w:eastAsia="Times New Roman" w:cstheme="minorHAnsi"/>
          <w:sz w:val="24"/>
          <w:szCs w:val="24"/>
        </w:rPr>
        <w:t xml:space="preserve">yra </w:t>
      </w:r>
      <w:r w:rsidR="007339B8" w:rsidRPr="007339B8">
        <w:rPr>
          <w:rFonts w:eastAsia="Times New Roman" w:cstheme="minorHAnsi"/>
          <w:bCs/>
          <w:sz w:val="24"/>
          <w:szCs w:val="24"/>
        </w:rPr>
        <w:t>Microsoft partneri</w:t>
      </w:r>
      <w:r w:rsidR="007339B8">
        <w:rPr>
          <w:rFonts w:eastAsia="Times New Roman" w:cstheme="minorHAnsi"/>
          <w:bCs/>
          <w:sz w:val="24"/>
          <w:szCs w:val="24"/>
        </w:rPr>
        <w:t xml:space="preserve">s ir jam suteiktuose bei </w:t>
      </w:r>
      <w:r w:rsidR="005B3D2C" w:rsidRPr="00560FBA">
        <w:rPr>
          <w:rFonts w:eastAsia="Times New Roman" w:cstheme="minorHAnsi"/>
          <w:bCs/>
          <w:sz w:val="24"/>
          <w:szCs w:val="24"/>
        </w:rPr>
        <w:t>valdomuose Microsoft ISV modulių rėžiuose</w:t>
      </w:r>
      <w:r w:rsidR="005B3D2C" w:rsidRPr="003A41C6">
        <w:rPr>
          <w:rFonts w:eastAsia="Times New Roman" w:cstheme="minorHAnsi"/>
          <w:sz w:val="24"/>
          <w:szCs w:val="24"/>
        </w:rPr>
        <w:t xml:space="preserve"> </w:t>
      </w:r>
      <w:r w:rsidRPr="003A41C6">
        <w:rPr>
          <w:rFonts w:eastAsia="Times New Roman" w:cstheme="minorHAnsi"/>
          <w:sz w:val="24"/>
          <w:szCs w:val="24"/>
        </w:rPr>
        <w:t xml:space="preserve">yra </w:t>
      </w:r>
      <w:r w:rsidR="007339B8">
        <w:rPr>
          <w:rFonts w:eastAsia="Times New Roman" w:cstheme="minorHAnsi"/>
          <w:sz w:val="24"/>
          <w:szCs w:val="24"/>
        </w:rPr>
        <w:t>sukūręs</w:t>
      </w:r>
      <w:r w:rsidR="005B3D2C">
        <w:rPr>
          <w:rFonts w:eastAsia="Times New Roman" w:cstheme="minorHAnsi"/>
          <w:sz w:val="24"/>
          <w:szCs w:val="24"/>
        </w:rPr>
        <w:t xml:space="preserve"> specializuotus </w:t>
      </w:r>
      <w:r w:rsidR="00066273">
        <w:rPr>
          <w:rFonts w:eastAsia="Times New Roman" w:cstheme="minorHAnsi"/>
          <w:sz w:val="24"/>
          <w:szCs w:val="24"/>
        </w:rPr>
        <w:t xml:space="preserve">unikalius </w:t>
      </w:r>
      <w:r w:rsidR="005B3D2C">
        <w:rPr>
          <w:rFonts w:eastAsia="Times New Roman" w:cstheme="minorHAnsi"/>
          <w:sz w:val="24"/>
          <w:szCs w:val="24"/>
        </w:rPr>
        <w:t>sprendinius Perkančiajai organizacijai</w:t>
      </w:r>
      <w:r w:rsidR="00EC34AF">
        <w:rPr>
          <w:rFonts w:eastAsia="Times New Roman" w:cstheme="minorHAnsi"/>
          <w:sz w:val="24"/>
          <w:szCs w:val="24"/>
        </w:rPr>
        <w:t>. Pateikti dokumentai bei argumentai pagrindžia</w:t>
      </w:r>
      <w:r w:rsidR="00976E93">
        <w:rPr>
          <w:rFonts w:eastAsia="Times New Roman" w:cstheme="minorHAnsi"/>
          <w:sz w:val="24"/>
          <w:szCs w:val="24"/>
        </w:rPr>
        <w:t xml:space="preserve">, </w:t>
      </w:r>
      <w:r w:rsidR="00EC34AF">
        <w:rPr>
          <w:rFonts w:eastAsia="Times New Roman" w:cstheme="minorHAnsi"/>
          <w:sz w:val="24"/>
          <w:szCs w:val="24"/>
        </w:rPr>
        <w:t xml:space="preserve">kad </w:t>
      </w:r>
      <w:r w:rsidR="000D1FB8">
        <w:rPr>
          <w:rFonts w:eastAsia="Times New Roman" w:cstheme="minorHAnsi"/>
          <w:sz w:val="24"/>
          <w:szCs w:val="24"/>
        </w:rPr>
        <w:t xml:space="preserve">tik </w:t>
      </w:r>
      <w:r w:rsidR="00C23489">
        <w:rPr>
          <w:rFonts w:eastAsia="Times New Roman" w:cstheme="minorHAnsi"/>
          <w:sz w:val="24"/>
          <w:szCs w:val="24"/>
        </w:rPr>
        <w:t xml:space="preserve">šis </w:t>
      </w:r>
      <w:r w:rsidR="000D1FB8">
        <w:rPr>
          <w:rFonts w:eastAsia="Times New Roman" w:cstheme="minorHAnsi"/>
          <w:sz w:val="24"/>
          <w:szCs w:val="24"/>
        </w:rPr>
        <w:t xml:space="preserve">Tiekėjas </w:t>
      </w:r>
      <w:r w:rsidR="007339B8">
        <w:rPr>
          <w:rFonts w:eastAsia="Times New Roman" w:cstheme="minorHAnsi"/>
          <w:sz w:val="24"/>
          <w:szCs w:val="24"/>
        </w:rPr>
        <w:t xml:space="preserve">dėl egzistuojančių </w:t>
      </w:r>
      <w:r w:rsidR="000D1FB8">
        <w:rPr>
          <w:rFonts w:eastAsia="Times New Roman" w:cstheme="minorHAnsi"/>
          <w:sz w:val="24"/>
          <w:szCs w:val="24"/>
        </w:rPr>
        <w:t>technin</w:t>
      </w:r>
      <w:r w:rsidR="007339B8">
        <w:rPr>
          <w:rFonts w:eastAsia="Times New Roman" w:cstheme="minorHAnsi"/>
          <w:sz w:val="24"/>
          <w:szCs w:val="24"/>
        </w:rPr>
        <w:t>ių priežasčių bei</w:t>
      </w:r>
      <w:r w:rsidR="000D1FB8">
        <w:rPr>
          <w:rFonts w:eastAsia="Times New Roman" w:cstheme="minorHAnsi"/>
          <w:sz w:val="24"/>
          <w:szCs w:val="24"/>
        </w:rPr>
        <w:t xml:space="preserve"> išimtin</w:t>
      </w:r>
      <w:r w:rsidR="007339B8">
        <w:rPr>
          <w:rFonts w:eastAsia="Times New Roman" w:cstheme="minorHAnsi"/>
          <w:sz w:val="24"/>
          <w:szCs w:val="24"/>
        </w:rPr>
        <w:t>ių teisių gali palaikyti,</w:t>
      </w:r>
      <w:r w:rsidR="000D1FB8">
        <w:rPr>
          <w:rFonts w:eastAsia="Times New Roman" w:cstheme="minorHAnsi"/>
          <w:sz w:val="24"/>
          <w:szCs w:val="24"/>
        </w:rPr>
        <w:t xml:space="preserve"> </w:t>
      </w:r>
      <w:r w:rsidR="005F7F75">
        <w:rPr>
          <w:rFonts w:eastAsia="Times New Roman" w:cstheme="minorHAnsi"/>
          <w:sz w:val="24"/>
          <w:szCs w:val="24"/>
        </w:rPr>
        <w:t xml:space="preserve">papildyti </w:t>
      </w:r>
      <w:r w:rsidR="000D1FB8">
        <w:rPr>
          <w:rFonts w:eastAsia="Times New Roman" w:cstheme="minorHAnsi"/>
          <w:sz w:val="24"/>
          <w:szCs w:val="24"/>
        </w:rPr>
        <w:t xml:space="preserve">šiuose </w:t>
      </w:r>
      <w:r w:rsidR="00066273" w:rsidRPr="00066273">
        <w:rPr>
          <w:rFonts w:eastAsia="Times New Roman" w:cstheme="minorHAnsi"/>
          <w:bCs/>
          <w:sz w:val="24"/>
          <w:szCs w:val="24"/>
        </w:rPr>
        <w:t xml:space="preserve">ISV modulių rėžiuose saugomą programinį kodą bei </w:t>
      </w:r>
      <w:r w:rsidR="005F7F75">
        <w:rPr>
          <w:rFonts w:eastAsia="Times New Roman" w:cstheme="minorHAnsi"/>
          <w:bCs/>
          <w:sz w:val="24"/>
          <w:szCs w:val="24"/>
        </w:rPr>
        <w:t>vystyti</w:t>
      </w:r>
      <w:r w:rsidR="00066273" w:rsidRPr="00066273">
        <w:rPr>
          <w:rFonts w:eastAsia="Times New Roman" w:cstheme="minorHAnsi"/>
          <w:bCs/>
          <w:sz w:val="24"/>
          <w:szCs w:val="24"/>
        </w:rPr>
        <w:t xml:space="preserve"> nauj</w:t>
      </w:r>
      <w:r w:rsidR="005F7F75">
        <w:rPr>
          <w:rFonts w:eastAsia="Times New Roman" w:cstheme="minorHAnsi"/>
          <w:bCs/>
          <w:sz w:val="24"/>
          <w:szCs w:val="24"/>
        </w:rPr>
        <w:t>us</w:t>
      </w:r>
      <w:r w:rsidR="00066273" w:rsidRPr="00066273">
        <w:rPr>
          <w:rFonts w:eastAsia="Times New Roman" w:cstheme="minorHAnsi"/>
          <w:bCs/>
          <w:sz w:val="24"/>
          <w:szCs w:val="24"/>
        </w:rPr>
        <w:t xml:space="preserve"> funkcionalum</w:t>
      </w:r>
      <w:r w:rsidR="005F7F75">
        <w:rPr>
          <w:rFonts w:eastAsia="Times New Roman" w:cstheme="minorHAnsi"/>
          <w:bCs/>
          <w:sz w:val="24"/>
          <w:szCs w:val="24"/>
        </w:rPr>
        <w:t>us</w:t>
      </w:r>
      <w:r w:rsidR="00066273" w:rsidRPr="00066273">
        <w:rPr>
          <w:rFonts w:eastAsia="Times New Roman" w:cstheme="minorHAnsi"/>
          <w:bCs/>
          <w:sz w:val="24"/>
          <w:szCs w:val="24"/>
        </w:rPr>
        <w:t xml:space="preserve">, įdiegti atnaujinimus, užtikrinti </w:t>
      </w:r>
      <w:r w:rsidR="005F7F75">
        <w:rPr>
          <w:rFonts w:eastAsia="Times New Roman" w:cstheme="minorHAnsi"/>
          <w:bCs/>
          <w:sz w:val="24"/>
          <w:szCs w:val="24"/>
        </w:rPr>
        <w:t xml:space="preserve">naudojamos </w:t>
      </w:r>
      <w:r w:rsidR="00EC34AF">
        <w:rPr>
          <w:rFonts w:eastAsia="Times New Roman" w:cstheme="minorHAnsi"/>
          <w:bCs/>
          <w:sz w:val="24"/>
          <w:szCs w:val="24"/>
        </w:rPr>
        <w:t xml:space="preserve">BC </w:t>
      </w:r>
      <w:r w:rsidR="00066273" w:rsidRPr="00066273">
        <w:rPr>
          <w:rFonts w:eastAsia="Times New Roman" w:cstheme="minorHAnsi"/>
          <w:bCs/>
          <w:sz w:val="24"/>
          <w:szCs w:val="24"/>
        </w:rPr>
        <w:t xml:space="preserve">sistemos </w:t>
      </w:r>
      <w:r w:rsidR="00EC34AF">
        <w:rPr>
          <w:rFonts w:eastAsia="Times New Roman" w:cstheme="minorHAnsi"/>
          <w:bCs/>
          <w:sz w:val="24"/>
          <w:szCs w:val="24"/>
        </w:rPr>
        <w:t xml:space="preserve">bei visų sprendinių </w:t>
      </w:r>
      <w:r w:rsidR="00066273" w:rsidRPr="00066273">
        <w:rPr>
          <w:rFonts w:eastAsia="Times New Roman" w:cstheme="minorHAnsi"/>
          <w:bCs/>
          <w:sz w:val="24"/>
          <w:szCs w:val="24"/>
        </w:rPr>
        <w:t xml:space="preserve">veikimą ir teikti kitas paslaugas, kurios yra būtinos prižiūrint ir vystant tiek standartinį BC </w:t>
      </w:r>
      <w:r w:rsidR="00EC34AF">
        <w:rPr>
          <w:rFonts w:eastAsia="Times New Roman" w:cstheme="minorHAnsi"/>
          <w:bCs/>
          <w:sz w:val="24"/>
          <w:szCs w:val="24"/>
        </w:rPr>
        <w:t xml:space="preserve">sistemos </w:t>
      </w:r>
      <w:r w:rsidR="00066273" w:rsidRPr="00066273">
        <w:rPr>
          <w:rFonts w:eastAsia="Times New Roman" w:cstheme="minorHAnsi"/>
          <w:bCs/>
          <w:sz w:val="24"/>
          <w:szCs w:val="24"/>
        </w:rPr>
        <w:t>funkcionalumą, tiek vykdant specifinių ir unikalių funkcionalumų plėtrą.</w:t>
      </w:r>
      <w:r w:rsidR="003F7C6A">
        <w:rPr>
          <w:rFonts w:eastAsia="Times New Roman" w:cstheme="minorHAnsi"/>
          <w:bCs/>
          <w:sz w:val="24"/>
          <w:szCs w:val="24"/>
        </w:rPr>
        <w:t xml:space="preserve"> </w:t>
      </w:r>
      <w:r w:rsidRPr="003A41C6">
        <w:rPr>
          <w:rFonts w:eastAsia="Times New Roman" w:cstheme="minorHAnsi"/>
          <w:sz w:val="24"/>
          <w:szCs w:val="24"/>
        </w:rPr>
        <w:t xml:space="preserve">Įvertinusi išdėstytą bei vadovaudamasi Įstatymo 95 straipsnio 2 dalies 7 punktu, Tarnyba sutinka, kad Perkančioji organizacija Pirkimą vykdytų neskelbiamų derybų būdu, vadovaujantis Įstatymo 71 straipsnio 1 dalies 2 punkto </w:t>
      </w:r>
      <w:r w:rsidR="003F7C6A">
        <w:rPr>
          <w:rFonts w:eastAsia="Times New Roman" w:cstheme="minorHAnsi"/>
          <w:sz w:val="24"/>
          <w:szCs w:val="24"/>
        </w:rPr>
        <w:t xml:space="preserve">b ir </w:t>
      </w:r>
      <w:r w:rsidRPr="003A41C6">
        <w:rPr>
          <w:rFonts w:eastAsia="Times New Roman" w:cstheme="minorHAnsi"/>
          <w:sz w:val="24"/>
          <w:szCs w:val="24"/>
        </w:rPr>
        <w:t>c papunkči</w:t>
      </w:r>
      <w:r w:rsidR="003F7C6A">
        <w:rPr>
          <w:rFonts w:eastAsia="Times New Roman" w:cstheme="minorHAnsi"/>
          <w:sz w:val="24"/>
          <w:szCs w:val="24"/>
        </w:rPr>
        <w:t>ais</w:t>
      </w:r>
      <w:r w:rsidRPr="003A41C6">
        <w:rPr>
          <w:rFonts w:eastAsia="Times New Roman" w:cstheme="minorHAnsi"/>
          <w:sz w:val="24"/>
          <w:szCs w:val="24"/>
        </w:rPr>
        <w:t xml:space="preserve">, į derybas kviečiant </w:t>
      </w:r>
      <w:r w:rsidR="005F7F75">
        <w:rPr>
          <w:rFonts w:eastAsia="Times New Roman" w:cstheme="minorHAnsi"/>
          <w:sz w:val="24"/>
          <w:szCs w:val="24"/>
        </w:rPr>
        <w:t xml:space="preserve">konkretų tiekėją </w:t>
      </w:r>
      <w:r w:rsidR="003F7C6A" w:rsidRPr="003F7C6A">
        <w:rPr>
          <w:rFonts w:eastAsia="Times New Roman" w:cstheme="minorHAnsi"/>
          <w:bCs/>
          <w:sz w:val="24"/>
          <w:szCs w:val="24"/>
        </w:rPr>
        <w:t>OIXIO, UAB</w:t>
      </w:r>
      <w:r w:rsidRPr="003A41C6">
        <w:rPr>
          <w:rFonts w:eastAsia="Times New Roman" w:cstheme="minorHAnsi"/>
          <w:sz w:val="24"/>
          <w:szCs w:val="24"/>
        </w:rPr>
        <w:t>.</w:t>
      </w:r>
    </w:p>
    <w:p w14:paraId="2A4C367C" w14:textId="6F3CBF6D" w:rsidR="00467BA6" w:rsidRPr="004E75F7" w:rsidRDefault="00467BA6" w:rsidP="0043641F">
      <w:pPr>
        <w:tabs>
          <w:tab w:val="left" w:pos="851"/>
          <w:tab w:val="left" w:pos="1134"/>
        </w:tabs>
        <w:spacing w:after="0"/>
        <w:ind w:firstLine="567"/>
        <w:rPr>
          <w:rFonts w:eastAsia="Times New Roman" w:cstheme="minorHAnsi"/>
          <w:bCs/>
          <w:sz w:val="24"/>
          <w:szCs w:val="24"/>
        </w:rPr>
      </w:pPr>
      <w:r w:rsidRPr="00467BA6">
        <w:rPr>
          <w:rFonts w:eastAsia="Times New Roman" w:cstheme="minorHAnsi"/>
          <w:bCs/>
          <w:sz w:val="24"/>
          <w:szCs w:val="24"/>
        </w:rPr>
        <w:t>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Vilniaus apygardos administraciniam teismui (Žygimantų g. 2, 01102 Vilnius).</w:t>
      </w:r>
    </w:p>
    <w:p w14:paraId="55614DAC" w14:textId="77777777" w:rsidR="00502030" w:rsidRPr="005A5EF3" w:rsidRDefault="00502030" w:rsidP="005A5EF3">
      <w:pPr>
        <w:tabs>
          <w:tab w:val="left" w:pos="1134"/>
        </w:tabs>
        <w:spacing w:after="0"/>
        <w:ind w:firstLine="567"/>
        <w:rPr>
          <w:rFonts w:eastAsia="Times New Roman"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624BA" w:rsidRPr="005A5EF3" w14:paraId="21F54FF2" w14:textId="77777777" w:rsidTr="00A4478A">
        <w:tc>
          <w:tcPr>
            <w:tcW w:w="4814" w:type="dxa"/>
          </w:tcPr>
          <w:p w14:paraId="13DE4DFB" w14:textId="34FE5897" w:rsidR="005624BA" w:rsidRPr="005A5EF3" w:rsidRDefault="00D71E13" w:rsidP="005A5EF3">
            <w:pPr>
              <w:tabs>
                <w:tab w:val="left" w:pos="1134"/>
              </w:tabs>
              <w:spacing w:after="0" w:line="240" w:lineRule="auto"/>
              <w:rPr>
                <w:rFonts w:eastAsia="Times New Roman" w:cstheme="minorHAnsi"/>
                <w:sz w:val="24"/>
                <w:szCs w:val="24"/>
              </w:rPr>
            </w:pPr>
            <w:r w:rsidRPr="005A5EF3">
              <w:rPr>
                <w:rFonts w:cstheme="minorHAnsi"/>
                <w:sz w:val="24"/>
                <w:szCs w:val="24"/>
              </w:rPr>
              <w:t xml:space="preserve">Direktorius </w:t>
            </w:r>
          </w:p>
        </w:tc>
        <w:tc>
          <w:tcPr>
            <w:tcW w:w="4815" w:type="dxa"/>
          </w:tcPr>
          <w:p w14:paraId="526258CB" w14:textId="7F1EE6BE" w:rsidR="005624BA" w:rsidRPr="005A5EF3" w:rsidRDefault="00F341CB" w:rsidP="005A5EF3">
            <w:pPr>
              <w:tabs>
                <w:tab w:val="left" w:pos="1134"/>
              </w:tabs>
              <w:spacing w:after="0" w:line="240" w:lineRule="auto"/>
              <w:jc w:val="right"/>
              <w:rPr>
                <w:rFonts w:eastAsia="Times New Roman" w:cstheme="minorHAnsi"/>
                <w:sz w:val="24"/>
                <w:szCs w:val="24"/>
              </w:rPr>
            </w:pPr>
            <w:r w:rsidRPr="005A5EF3">
              <w:rPr>
                <w:rFonts w:cstheme="minorHAnsi"/>
                <w:sz w:val="24"/>
                <w:szCs w:val="24"/>
              </w:rPr>
              <w:t>Darius Vedrickas</w:t>
            </w:r>
          </w:p>
        </w:tc>
      </w:tr>
    </w:tbl>
    <w:p w14:paraId="0E209DEF" w14:textId="77777777" w:rsidR="00BA4CE0" w:rsidRDefault="00BA4CE0" w:rsidP="005A5EF3">
      <w:pPr>
        <w:tabs>
          <w:tab w:val="left" w:pos="1134"/>
        </w:tabs>
        <w:spacing w:after="0" w:line="240" w:lineRule="auto"/>
        <w:rPr>
          <w:rFonts w:eastAsia="Times New Roman" w:cstheme="minorHAnsi"/>
          <w:sz w:val="24"/>
          <w:szCs w:val="24"/>
        </w:rPr>
      </w:pPr>
    </w:p>
    <w:p w14:paraId="0164CB6B" w14:textId="77777777" w:rsidR="00BA4CE0" w:rsidRDefault="00BA4CE0" w:rsidP="005A5EF3">
      <w:pPr>
        <w:tabs>
          <w:tab w:val="left" w:pos="1134"/>
        </w:tabs>
        <w:spacing w:after="0" w:line="240" w:lineRule="auto"/>
        <w:rPr>
          <w:rFonts w:eastAsia="Times New Roman" w:cstheme="minorHAnsi"/>
          <w:sz w:val="24"/>
          <w:szCs w:val="24"/>
        </w:rPr>
      </w:pPr>
    </w:p>
    <w:p w14:paraId="41E7E48D" w14:textId="5D09DB49" w:rsidR="00A252EC" w:rsidRPr="005A5EF3" w:rsidRDefault="009F00A6" w:rsidP="009F00A6">
      <w:pPr>
        <w:tabs>
          <w:tab w:val="left" w:pos="1134"/>
        </w:tabs>
        <w:spacing w:after="0" w:line="240" w:lineRule="auto"/>
        <w:rPr>
          <w:rFonts w:eastAsia="Times New Roman" w:cstheme="minorHAnsi"/>
          <w:sz w:val="24"/>
          <w:szCs w:val="24"/>
        </w:rPr>
      </w:pPr>
      <w:r w:rsidRPr="009F00A6">
        <w:rPr>
          <w:rFonts w:eastAsia="Times New Roman" w:cstheme="minorHAnsi"/>
          <w:sz w:val="24"/>
          <w:szCs w:val="24"/>
        </w:rPr>
        <w:t xml:space="preserve">Živilė Gasiulienė, tel. +37069024148, el. p. </w:t>
      </w:r>
      <w:hyperlink r:id="rId11" w:history="1">
        <w:r w:rsidRPr="009F00A6">
          <w:rPr>
            <w:rStyle w:val="Hyperlink"/>
            <w:rFonts w:eastAsia="Times New Roman" w:cstheme="minorHAnsi"/>
            <w:sz w:val="24"/>
            <w:szCs w:val="24"/>
          </w:rPr>
          <w:t>Zivile.Gasiuliene@vpt.lt</w:t>
        </w:r>
      </w:hyperlink>
      <w:bookmarkEnd w:id="0"/>
    </w:p>
    <w:sectPr w:rsidR="00A252EC" w:rsidRPr="005A5EF3" w:rsidSect="00BB3D51">
      <w:headerReference w:type="even" r:id="rId12"/>
      <w:headerReference w:type="default" r:id="rId13"/>
      <w:footerReference w:type="first" r:id="rId14"/>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A6CA2F" w14:textId="77777777" w:rsidR="001B208D" w:rsidRDefault="001B208D">
      <w:pPr>
        <w:spacing w:after="0" w:line="240" w:lineRule="auto"/>
      </w:pPr>
      <w:r>
        <w:separator/>
      </w:r>
    </w:p>
  </w:endnote>
  <w:endnote w:type="continuationSeparator" w:id="0">
    <w:p w14:paraId="353EC8DD" w14:textId="77777777" w:rsidR="001B208D" w:rsidRDefault="001B2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F45C7" w14:textId="4D97AB29" w:rsidR="00380BA0" w:rsidRPr="00030F1E" w:rsidRDefault="00380BA0" w:rsidP="00380BA0">
    <w:pPr>
      <w:pBdr>
        <w:top w:val="single" w:sz="4" w:space="1" w:color="auto"/>
      </w:pBdr>
      <w:spacing w:after="0" w:line="240" w:lineRule="auto"/>
      <w:rPr>
        <w:rFonts w:cstheme="minorHAnsi"/>
        <w:sz w:val="20"/>
        <w:szCs w:val="20"/>
      </w:rPr>
    </w:pPr>
    <w:r w:rsidRPr="00030F1E">
      <w:rPr>
        <w:rFonts w:cstheme="minorHAnsi"/>
        <w:sz w:val="20"/>
        <w:szCs w:val="20"/>
      </w:rPr>
      <w:t>Biudžetinė įstaiga</w:t>
    </w:r>
    <w:r w:rsidRPr="00030F1E">
      <w:rPr>
        <w:rFonts w:cstheme="minorHAnsi"/>
        <w:sz w:val="20"/>
        <w:szCs w:val="20"/>
      </w:rPr>
      <w:tab/>
      <w:t xml:space="preserve">         Tel. (8 5) 219 7001               </w:t>
    </w:r>
    <w:r w:rsidR="00030F1E">
      <w:rPr>
        <w:rFonts w:cstheme="minorHAnsi"/>
        <w:sz w:val="20"/>
        <w:szCs w:val="20"/>
      </w:rPr>
      <w:t xml:space="preserve"> </w:t>
    </w:r>
    <w:r w:rsidRPr="00030F1E">
      <w:rPr>
        <w:rFonts w:cstheme="minorHAnsi"/>
        <w:sz w:val="20"/>
        <w:szCs w:val="20"/>
      </w:rPr>
      <w:t xml:space="preserve">Duomenys kaupiami ir saugomi              </w:t>
    </w:r>
  </w:p>
  <w:p w14:paraId="5A04C7D8" w14:textId="3217940E" w:rsidR="00380BA0" w:rsidRPr="00030F1E" w:rsidRDefault="00380BA0" w:rsidP="00380BA0">
    <w:pPr>
      <w:pBdr>
        <w:top w:val="single" w:sz="4" w:space="1" w:color="auto"/>
      </w:pBdr>
      <w:spacing w:after="0" w:line="240" w:lineRule="auto"/>
      <w:jc w:val="both"/>
      <w:rPr>
        <w:rFonts w:cstheme="minorHAnsi"/>
        <w:sz w:val="20"/>
        <w:szCs w:val="20"/>
      </w:rPr>
    </w:pPr>
    <w:r w:rsidRPr="00030F1E">
      <w:rPr>
        <w:rFonts w:cstheme="minorHAnsi"/>
        <w:sz w:val="20"/>
        <w:szCs w:val="20"/>
      </w:rPr>
      <w:t xml:space="preserve">Kareivių g. 1, LT-08351 Vilnius         </w:t>
    </w:r>
    <w:r w:rsidR="00030F1E">
      <w:rPr>
        <w:rFonts w:cstheme="minorHAnsi"/>
        <w:sz w:val="20"/>
        <w:szCs w:val="20"/>
      </w:rPr>
      <w:t xml:space="preserve">    </w:t>
    </w:r>
    <w:r w:rsidRPr="00030F1E">
      <w:rPr>
        <w:rFonts w:cstheme="minorHAnsi"/>
        <w:sz w:val="20"/>
        <w:szCs w:val="20"/>
      </w:rPr>
      <w:t xml:space="preserve">Faks. (8 5) 213 6213             Juridinių asmenų registre </w:t>
    </w:r>
  </w:p>
  <w:p w14:paraId="1EAE4A43" w14:textId="6BBB24CA" w:rsidR="00380BA0" w:rsidRPr="00030F1E" w:rsidRDefault="0028054E" w:rsidP="00030F1E">
    <w:pPr>
      <w:pBdr>
        <w:top w:val="single" w:sz="4" w:space="1" w:color="auto"/>
      </w:pBdr>
      <w:spacing w:after="0" w:line="240" w:lineRule="auto"/>
      <w:jc w:val="both"/>
      <w:rPr>
        <w:rFonts w:cstheme="minorHAnsi"/>
        <w:sz w:val="20"/>
        <w:szCs w:val="20"/>
      </w:rPr>
    </w:pPr>
    <w:hyperlink r:id="rId1" w:history="1">
      <w:r w:rsidR="00380BA0" w:rsidRPr="00030F1E">
        <w:rPr>
          <w:rStyle w:val="Hyperlink"/>
          <w:rFonts w:cstheme="minorHAnsi"/>
          <w:sz w:val="20"/>
          <w:szCs w:val="20"/>
        </w:rPr>
        <w:t>http://www.vpt.lrv.lt</w:t>
      </w:r>
    </w:hyperlink>
    <w:r w:rsidR="00380BA0" w:rsidRPr="00030F1E">
      <w:rPr>
        <w:rFonts w:cstheme="minorHAnsi"/>
        <w:sz w:val="20"/>
        <w:szCs w:val="20"/>
      </w:rPr>
      <w:tab/>
      <w:t xml:space="preserve">         El. p. </w:t>
    </w:r>
    <w:hyperlink r:id="rId2" w:history="1">
      <w:r w:rsidR="00380BA0" w:rsidRPr="00030F1E">
        <w:rPr>
          <w:rStyle w:val="Hyperlink"/>
          <w:rFonts w:cstheme="minorHAnsi"/>
          <w:sz w:val="20"/>
          <w:szCs w:val="20"/>
        </w:rPr>
        <w:t>info@vpt.lt</w:t>
      </w:r>
    </w:hyperlink>
    <w:r w:rsidR="00380BA0" w:rsidRPr="00030F1E">
      <w:rPr>
        <w:rFonts w:cstheme="minorHAnsi"/>
        <w:sz w:val="20"/>
        <w:szCs w:val="20"/>
      </w:rPr>
      <w:t xml:space="preserve">                   Kodas 188656261                                   </w:t>
    </w:r>
  </w:p>
  <w:p w14:paraId="1B2A0E14" w14:textId="77777777" w:rsidR="00FA4C3B" w:rsidRPr="00380BA0" w:rsidRDefault="00FA4C3B"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4EDB6C" w14:textId="77777777" w:rsidR="001B208D" w:rsidRDefault="001B208D">
      <w:pPr>
        <w:spacing w:after="0" w:line="240" w:lineRule="auto"/>
      </w:pPr>
      <w:r>
        <w:separator/>
      </w:r>
    </w:p>
  </w:footnote>
  <w:footnote w:type="continuationSeparator" w:id="0">
    <w:p w14:paraId="3A781F8F" w14:textId="77777777" w:rsidR="001B208D" w:rsidRDefault="001B208D">
      <w:pPr>
        <w:spacing w:after="0" w:line="240" w:lineRule="auto"/>
      </w:pPr>
      <w:r>
        <w:continuationSeparator/>
      </w:r>
    </w:p>
  </w:footnote>
  <w:footnote w:id="1">
    <w:p w14:paraId="3E8B9EE1" w14:textId="77777777" w:rsidR="003361C8" w:rsidRPr="005A5EF3" w:rsidRDefault="003361C8" w:rsidP="005A5EF3">
      <w:pPr>
        <w:pStyle w:val="FootnoteText"/>
        <w:jc w:val="both"/>
        <w:rPr>
          <w:rFonts w:cstheme="minorHAnsi"/>
        </w:rPr>
      </w:pPr>
      <w:r w:rsidRPr="00CA077C">
        <w:rPr>
          <w:rStyle w:val="FootnoteReference"/>
          <w:rFonts w:cstheme="minorHAnsi"/>
        </w:rPr>
        <w:footnoteRef/>
      </w:r>
      <w:r w:rsidRPr="00CA077C">
        <w:rPr>
          <w:rFonts w:cstheme="minorHAnsi"/>
        </w:rPr>
        <w:t xml:space="preserve"> </w:t>
      </w:r>
      <w:r w:rsidRPr="005A5EF3">
        <w:rPr>
          <w:rFonts w:cstheme="minorHAnsi"/>
        </w:rPr>
        <w:t>Patvirtintos Viešųjų pirkimų tarnybos direktoriaus 2017 m. birželio 29 d. įsakymu Nr. 1S-99.</w:t>
      </w:r>
    </w:p>
  </w:footnote>
  <w:footnote w:id="2">
    <w:p w14:paraId="6F5A791B" w14:textId="0A0AAD3E" w:rsidR="001171A3" w:rsidRPr="001171A3" w:rsidRDefault="00391D77">
      <w:pPr>
        <w:pStyle w:val="FootnoteText"/>
        <w:rPr>
          <w:lang w:val="en-US"/>
        </w:rPr>
      </w:pPr>
      <w:r>
        <w:rPr>
          <w:rStyle w:val="FootnoteReference"/>
        </w:rPr>
        <w:footnoteRef/>
      </w:r>
      <w:r>
        <w:t xml:space="preserve"> </w:t>
      </w:r>
      <w:r w:rsidR="000F2C76">
        <w:t>Pirkim</w:t>
      </w:r>
      <w:r w:rsidR="001171A3">
        <w:t>as</w:t>
      </w:r>
      <w:r w:rsidR="000F2C76">
        <w:t xml:space="preserve"> Nr. </w:t>
      </w:r>
      <w:r w:rsidR="001171A3">
        <w:rPr>
          <w:lang w:val="en-US"/>
        </w:rPr>
        <w:t>574132:</w:t>
      </w:r>
      <w:r w:rsidR="00BA4CE0">
        <w:rPr>
          <w:lang w:val="en-US"/>
        </w:rPr>
        <w:t xml:space="preserve"> </w:t>
      </w:r>
      <w:hyperlink r:id="rId1" w:history="1">
        <w:r w:rsidR="001171A3" w:rsidRPr="009A0C2C">
          <w:rPr>
            <w:rStyle w:val="Hyperlink"/>
            <w:lang w:val="en-US"/>
          </w:rPr>
          <w:t>https://cvpp.eviesiejipirkimai.lt/Notice/Details/2021-638321</w:t>
        </w:r>
      </w:hyperlink>
    </w:p>
  </w:footnote>
  <w:footnote w:id="3">
    <w:p w14:paraId="71FAD007" w14:textId="0D1614D0" w:rsidR="007D488D" w:rsidRDefault="007D488D">
      <w:pPr>
        <w:pStyle w:val="FootnoteText"/>
      </w:pPr>
      <w:r>
        <w:rPr>
          <w:rStyle w:val="FootnoteReference"/>
        </w:rPr>
        <w:footnoteRef/>
      </w:r>
      <w:r w:rsidR="001171A3" w:rsidRPr="001171A3">
        <w:rPr>
          <w:bCs/>
        </w:rPr>
        <w:t>OIXIO, UAB valdom</w:t>
      </w:r>
      <w:r w:rsidR="0028054E">
        <w:rPr>
          <w:bCs/>
        </w:rPr>
        <w:t>i</w:t>
      </w:r>
      <w:r w:rsidR="001171A3" w:rsidRPr="001171A3">
        <w:rPr>
          <w:bCs/>
        </w:rPr>
        <w:t xml:space="preserve"> Microsoft ISV modulių rėži</w:t>
      </w:r>
      <w:r w:rsidR="0028054E">
        <w:rPr>
          <w:bCs/>
        </w:rPr>
        <w:t>ai</w:t>
      </w:r>
      <w:r w:rsidR="00D92479">
        <w:rPr>
          <w:bCs/>
        </w:rPr>
        <w:t>:</w:t>
      </w:r>
      <w:r w:rsidR="001171A3" w:rsidRPr="001171A3">
        <w:rPr>
          <w:bCs/>
        </w:rPr>
        <w:t xml:space="preserve"> </w:t>
      </w:r>
      <w:r w:rsidRPr="00E57DDB">
        <w:rPr>
          <w:bCs/>
        </w:rPr>
        <w:t xml:space="preserve">70534080 CLT </w:t>
      </w:r>
      <w:proofErr w:type="spellStart"/>
      <w:r w:rsidRPr="00E57DDB">
        <w:rPr>
          <w:bCs/>
        </w:rPr>
        <w:t>Payroll</w:t>
      </w:r>
      <w:proofErr w:type="spellEnd"/>
      <w:r w:rsidRPr="00E57DDB">
        <w:rPr>
          <w:bCs/>
        </w:rPr>
        <w:t xml:space="preserve">, 70488600 CLT SAF-T </w:t>
      </w:r>
      <w:proofErr w:type="spellStart"/>
      <w:r w:rsidRPr="00E57DDB">
        <w:rPr>
          <w:bCs/>
        </w:rPr>
        <w:t>for</w:t>
      </w:r>
      <w:proofErr w:type="spellEnd"/>
      <w:r w:rsidRPr="00E57DDB">
        <w:rPr>
          <w:bCs/>
        </w:rPr>
        <w:t xml:space="preserve"> Lithuania, 70320080 </w:t>
      </w:r>
      <w:proofErr w:type="spellStart"/>
      <w:r w:rsidRPr="00E57DDB">
        <w:rPr>
          <w:bCs/>
        </w:rPr>
        <w:t>Currency</w:t>
      </w:r>
      <w:proofErr w:type="spellEnd"/>
      <w:r w:rsidRPr="00E57DDB">
        <w:rPr>
          <w:bCs/>
        </w:rPr>
        <w:t xml:space="preserve"> </w:t>
      </w:r>
      <w:proofErr w:type="spellStart"/>
      <w:r w:rsidRPr="00E57DDB">
        <w:rPr>
          <w:bCs/>
        </w:rPr>
        <w:t>exchange</w:t>
      </w:r>
      <w:proofErr w:type="spellEnd"/>
      <w:r w:rsidRPr="00E57DDB">
        <w:rPr>
          <w:bCs/>
        </w:rPr>
        <w:t xml:space="preserve"> rate </w:t>
      </w:r>
      <w:proofErr w:type="spellStart"/>
      <w:r w:rsidRPr="00E57DDB">
        <w:rPr>
          <w:bCs/>
        </w:rPr>
        <w:t>import</w:t>
      </w:r>
      <w:proofErr w:type="spellEnd"/>
      <w:r w:rsidRPr="00E57DDB">
        <w:rPr>
          <w:bCs/>
        </w:rPr>
        <w:t xml:space="preserve"> </w:t>
      </w:r>
      <w:proofErr w:type="spellStart"/>
      <w:r w:rsidRPr="00E57DDB">
        <w:rPr>
          <w:bCs/>
        </w:rPr>
        <w:t>from</w:t>
      </w:r>
      <w:proofErr w:type="spellEnd"/>
      <w:r w:rsidRPr="00E57DDB">
        <w:rPr>
          <w:bCs/>
        </w:rPr>
        <w:t xml:space="preserve"> Lithuania bank, 70320090 </w:t>
      </w:r>
      <w:proofErr w:type="spellStart"/>
      <w:r w:rsidRPr="00E57DDB">
        <w:rPr>
          <w:bCs/>
        </w:rPr>
        <w:t>Substitutes</w:t>
      </w:r>
      <w:proofErr w:type="spellEnd"/>
      <w:r w:rsidRPr="00E57DDB">
        <w:rPr>
          <w:bCs/>
        </w:rPr>
        <w:t xml:space="preserve"> </w:t>
      </w:r>
      <w:proofErr w:type="spellStart"/>
      <w:r w:rsidRPr="00E57DDB">
        <w:rPr>
          <w:bCs/>
        </w:rPr>
        <w:t>for</w:t>
      </w:r>
      <w:proofErr w:type="spellEnd"/>
      <w:r w:rsidRPr="00E57DDB">
        <w:rPr>
          <w:bCs/>
        </w:rPr>
        <w:t xml:space="preserve"> Lithuania, 70320100 </w:t>
      </w:r>
      <w:proofErr w:type="spellStart"/>
      <w:r w:rsidRPr="00E57DDB">
        <w:rPr>
          <w:bCs/>
        </w:rPr>
        <w:t>Compensation</w:t>
      </w:r>
      <w:proofErr w:type="spellEnd"/>
      <w:r w:rsidRPr="00E57DDB">
        <w:rPr>
          <w:bCs/>
        </w:rPr>
        <w:t xml:space="preserve"> </w:t>
      </w:r>
      <w:proofErr w:type="spellStart"/>
      <w:r w:rsidRPr="00E57DDB">
        <w:rPr>
          <w:bCs/>
        </w:rPr>
        <w:t>for</w:t>
      </w:r>
      <w:proofErr w:type="spellEnd"/>
      <w:r w:rsidRPr="00E57DDB">
        <w:rPr>
          <w:bCs/>
        </w:rPr>
        <w:t xml:space="preserve"> Lithuania, 70320110 </w:t>
      </w:r>
      <w:proofErr w:type="spellStart"/>
      <w:r w:rsidRPr="00E57DDB">
        <w:rPr>
          <w:bCs/>
        </w:rPr>
        <w:t>Fixed</w:t>
      </w:r>
      <w:proofErr w:type="spellEnd"/>
      <w:r w:rsidRPr="00E57DDB">
        <w:rPr>
          <w:bCs/>
        </w:rPr>
        <w:t xml:space="preserve"> </w:t>
      </w:r>
      <w:proofErr w:type="spellStart"/>
      <w:r w:rsidRPr="00E57DDB">
        <w:rPr>
          <w:bCs/>
        </w:rPr>
        <w:t>Asset</w:t>
      </w:r>
      <w:proofErr w:type="spellEnd"/>
      <w:r w:rsidRPr="00E57DDB">
        <w:rPr>
          <w:bCs/>
        </w:rPr>
        <w:t xml:space="preserve"> </w:t>
      </w:r>
      <w:proofErr w:type="spellStart"/>
      <w:r w:rsidRPr="00E57DDB">
        <w:rPr>
          <w:bCs/>
        </w:rPr>
        <w:t>History</w:t>
      </w:r>
      <w:proofErr w:type="spellEnd"/>
      <w:r w:rsidRPr="00E57DDB">
        <w:rPr>
          <w:bCs/>
        </w:rPr>
        <w:t xml:space="preserve"> </w:t>
      </w:r>
      <w:proofErr w:type="spellStart"/>
      <w:r w:rsidRPr="00E57DDB">
        <w:rPr>
          <w:bCs/>
        </w:rPr>
        <w:t>for</w:t>
      </w:r>
      <w:proofErr w:type="spellEnd"/>
      <w:r w:rsidRPr="00E57DDB">
        <w:rPr>
          <w:bCs/>
        </w:rPr>
        <w:t xml:space="preserve"> Lithuania, 70320120 </w:t>
      </w:r>
      <w:proofErr w:type="spellStart"/>
      <w:r w:rsidRPr="00E57DDB">
        <w:rPr>
          <w:bCs/>
        </w:rPr>
        <w:t>Reports</w:t>
      </w:r>
      <w:proofErr w:type="spellEnd"/>
      <w:r w:rsidRPr="00E57DDB">
        <w:rPr>
          <w:bCs/>
        </w:rPr>
        <w:t xml:space="preserve"> </w:t>
      </w:r>
      <w:proofErr w:type="spellStart"/>
      <w:r w:rsidRPr="00E57DDB">
        <w:rPr>
          <w:bCs/>
        </w:rPr>
        <w:t>core</w:t>
      </w:r>
      <w:proofErr w:type="spellEnd"/>
      <w:r w:rsidRPr="00E57DDB">
        <w:rPr>
          <w:bCs/>
        </w:rPr>
        <w:t xml:space="preserve"> </w:t>
      </w:r>
      <w:proofErr w:type="spellStart"/>
      <w:r w:rsidRPr="00E57DDB">
        <w:rPr>
          <w:bCs/>
        </w:rPr>
        <w:t>package</w:t>
      </w:r>
      <w:proofErr w:type="spellEnd"/>
      <w:r w:rsidRPr="00E57DDB">
        <w:rPr>
          <w:bCs/>
        </w:rPr>
        <w:t xml:space="preserve"> </w:t>
      </w:r>
      <w:proofErr w:type="spellStart"/>
      <w:r w:rsidRPr="00E57DDB">
        <w:rPr>
          <w:bCs/>
        </w:rPr>
        <w:t>for</w:t>
      </w:r>
      <w:proofErr w:type="spellEnd"/>
      <w:r w:rsidRPr="00E57DDB">
        <w:rPr>
          <w:bCs/>
        </w:rPr>
        <w:t xml:space="preserve"> Lithuania, 70320130 </w:t>
      </w:r>
      <w:proofErr w:type="spellStart"/>
      <w:r w:rsidRPr="00E57DDB">
        <w:rPr>
          <w:bCs/>
        </w:rPr>
        <w:t>iVAZ</w:t>
      </w:r>
      <w:proofErr w:type="spellEnd"/>
      <w:r w:rsidRPr="00E57DDB">
        <w:rPr>
          <w:bCs/>
        </w:rPr>
        <w:t xml:space="preserve"> </w:t>
      </w:r>
      <w:proofErr w:type="spellStart"/>
      <w:r w:rsidRPr="00E57DDB">
        <w:rPr>
          <w:bCs/>
        </w:rPr>
        <w:t>for</w:t>
      </w:r>
      <w:proofErr w:type="spellEnd"/>
      <w:r w:rsidRPr="00E57DDB">
        <w:rPr>
          <w:bCs/>
        </w:rPr>
        <w:t xml:space="preserve"> Lithuania, 70488585 CLT </w:t>
      </w:r>
      <w:proofErr w:type="spellStart"/>
      <w:r w:rsidRPr="00E57DDB">
        <w:rPr>
          <w:bCs/>
        </w:rPr>
        <w:t>Finance</w:t>
      </w:r>
      <w:proofErr w:type="spellEnd"/>
      <w:r w:rsidRPr="00E57DDB">
        <w:rPr>
          <w:bCs/>
        </w:rPr>
        <w:t xml:space="preserve"> </w:t>
      </w:r>
      <w:proofErr w:type="spellStart"/>
      <w:r w:rsidRPr="00E57DDB">
        <w:rPr>
          <w:bCs/>
        </w:rPr>
        <w:t>Reports</w:t>
      </w:r>
      <w:proofErr w:type="spellEnd"/>
      <w:r w:rsidRPr="00E57DDB">
        <w:rPr>
          <w:bCs/>
        </w:rPr>
        <w:t xml:space="preserve"> </w:t>
      </w:r>
      <w:proofErr w:type="spellStart"/>
      <w:r w:rsidRPr="00E57DDB">
        <w:rPr>
          <w:bCs/>
        </w:rPr>
        <w:t>for</w:t>
      </w:r>
      <w:proofErr w:type="spellEnd"/>
      <w:r w:rsidRPr="00E57DDB">
        <w:rPr>
          <w:bCs/>
        </w:rPr>
        <w:t xml:space="preserve"> Lithuania, 70488590 CLT FA </w:t>
      </w:r>
      <w:proofErr w:type="spellStart"/>
      <w:r w:rsidRPr="00E57DDB">
        <w:rPr>
          <w:bCs/>
        </w:rPr>
        <w:t>Reports</w:t>
      </w:r>
      <w:proofErr w:type="spellEnd"/>
      <w:r w:rsidRPr="00E57DDB">
        <w:rPr>
          <w:bCs/>
        </w:rPr>
        <w:t xml:space="preserve"> </w:t>
      </w:r>
      <w:proofErr w:type="spellStart"/>
      <w:r w:rsidRPr="00E57DDB">
        <w:rPr>
          <w:bCs/>
        </w:rPr>
        <w:t>for</w:t>
      </w:r>
      <w:proofErr w:type="spellEnd"/>
      <w:r w:rsidRPr="00E57DDB">
        <w:rPr>
          <w:bCs/>
        </w:rPr>
        <w:t xml:space="preserve"> Lithuania, 70488595 CLT </w:t>
      </w:r>
      <w:proofErr w:type="spellStart"/>
      <w:r w:rsidRPr="00E57DDB">
        <w:rPr>
          <w:bCs/>
        </w:rPr>
        <w:t>Inventory</w:t>
      </w:r>
      <w:proofErr w:type="spellEnd"/>
      <w:r w:rsidRPr="00E57DDB">
        <w:rPr>
          <w:bCs/>
        </w:rPr>
        <w:t xml:space="preserve"> </w:t>
      </w:r>
      <w:proofErr w:type="spellStart"/>
      <w:r w:rsidRPr="00E57DDB">
        <w:rPr>
          <w:bCs/>
        </w:rPr>
        <w:t>Reports</w:t>
      </w:r>
      <w:proofErr w:type="spellEnd"/>
      <w:r w:rsidRPr="00E57DDB">
        <w:rPr>
          <w:bCs/>
        </w:rPr>
        <w:t xml:space="preserve"> </w:t>
      </w:r>
      <w:proofErr w:type="spellStart"/>
      <w:r w:rsidRPr="00E57DDB">
        <w:rPr>
          <w:bCs/>
        </w:rPr>
        <w:t>for</w:t>
      </w:r>
      <w:proofErr w:type="spellEnd"/>
      <w:r w:rsidRPr="00E57DDB">
        <w:rPr>
          <w:bCs/>
        </w:rPr>
        <w:t xml:space="preserve"> Lithuania, 70534120 CLT GDPR ISV</w:t>
      </w:r>
      <w:r w:rsidR="00D92479">
        <w:rPr>
          <w:bCs/>
        </w:rPr>
        <w:t>.</w:t>
      </w:r>
    </w:p>
  </w:footnote>
  <w:footnote w:id="4">
    <w:p w14:paraId="28D28926" w14:textId="21C93D57" w:rsidR="007D488D" w:rsidRPr="007507A4" w:rsidRDefault="007D488D">
      <w:pPr>
        <w:pStyle w:val="FootnoteText"/>
      </w:pPr>
      <w:r>
        <w:rPr>
          <w:rStyle w:val="FootnoteReference"/>
        </w:rPr>
        <w:footnoteRef/>
      </w:r>
      <w:r>
        <w:t xml:space="preserve"> </w:t>
      </w:r>
      <w:r w:rsidR="007507A4">
        <w:t xml:space="preserve">Tiekėjo </w:t>
      </w:r>
      <w:r w:rsidR="007507A4">
        <w:rPr>
          <w:lang w:val="en-US"/>
        </w:rPr>
        <w:t xml:space="preserve">2024 m. </w:t>
      </w:r>
      <w:proofErr w:type="spellStart"/>
      <w:r w:rsidR="007507A4">
        <w:rPr>
          <w:lang w:val="en-US"/>
        </w:rPr>
        <w:t>spalio</w:t>
      </w:r>
      <w:proofErr w:type="spellEnd"/>
      <w:r w:rsidR="007507A4">
        <w:rPr>
          <w:lang w:val="en-US"/>
        </w:rPr>
        <w:t xml:space="preserve"> 10 d. </w:t>
      </w:r>
      <w:proofErr w:type="spellStart"/>
      <w:r w:rsidR="00CB65EA">
        <w:rPr>
          <w:lang w:val="en-US"/>
        </w:rPr>
        <w:t>patvirtinimas</w:t>
      </w:r>
      <w:proofErr w:type="spellEnd"/>
      <w:r w:rsidR="00CB65EA">
        <w:rPr>
          <w:lang w:val="en-US"/>
        </w:rPr>
        <w:t xml:space="preserve"> </w:t>
      </w:r>
      <w:proofErr w:type="spellStart"/>
      <w:r w:rsidR="00CB65EA">
        <w:rPr>
          <w:lang w:val="en-US"/>
        </w:rPr>
        <w:t>dėl</w:t>
      </w:r>
      <w:proofErr w:type="spellEnd"/>
      <w:r w:rsidR="00CB65EA">
        <w:rPr>
          <w:lang w:val="en-US"/>
        </w:rPr>
        <w:t xml:space="preserve"> </w:t>
      </w:r>
      <w:proofErr w:type="spellStart"/>
      <w:r w:rsidR="00CB65EA">
        <w:rPr>
          <w:lang w:val="en-US"/>
        </w:rPr>
        <w:t>intelektinės</w:t>
      </w:r>
      <w:proofErr w:type="spellEnd"/>
      <w:r w:rsidR="00CB65EA">
        <w:rPr>
          <w:lang w:val="en-US"/>
        </w:rPr>
        <w:t xml:space="preserve"> </w:t>
      </w:r>
      <w:proofErr w:type="spellStart"/>
      <w:r w:rsidR="00CB65EA">
        <w:rPr>
          <w:lang w:val="en-US"/>
        </w:rPr>
        <w:t>nuosvybės</w:t>
      </w:r>
      <w:proofErr w:type="spellEnd"/>
      <w:r w:rsidR="00CB65EA">
        <w:rPr>
          <w:lang w:val="en-US"/>
        </w:rPr>
        <w:t xml:space="preserve"> </w:t>
      </w:r>
      <w:proofErr w:type="spellStart"/>
      <w:r w:rsidR="00CB65EA">
        <w:rPr>
          <w:lang w:val="en-US"/>
        </w:rPr>
        <w:t>teisių</w:t>
      </w:r>
      <w:proofErr w:type="spellEnd"/>
      <w:r w:rsidR="00CB65EA">
        <w:rPr>
          <w:lang w:val="en-US"/>
        </w:rPr>
        <w:t>.</w:t>
      </w:r>
    </w:p>
  </w:footnote>
  <w:footnote w:id="5">
    <w:p w14:paraId="1199147E" w14:textId="67250034" w:rsidR="00E04500" w:rsidRPr="003E5EAB" w:rsidRDefault="00E04500">
      <w:pPr>
        <w:pStyle w:val="FootnoteText"/>
        <w:rPr>
          <w:lang w:val="en-US"/>
        </w:rPr>
      </w:pPr>
      <w:r>
        <w:rPr>
          <w:rStyle w:val="FootnoteReference"/>
        </w:rPr>
        <w:footnoteRef/>
      </w:r>
      <w:r>
        <w:t xml:space="preserve"> Perkančiosios organizacijos </w:t>
      </w:r>
      <w:r w:rsidR="003E5EAB">
        <w:t xml:space="preserve">vadovų komiteto </w:t>
      </w:r>
      <w:r w:rsidR="003E5EAB">
        <w:rPr>
          <w:lang w:val="en-US"/>
        </w:rPr>
        <w:t>2024 m. rugs</w:t>
      </w:r>
      <w:r w:rsidR="003E5EAB">
        <w:t xml:space="preserve">ėjo </w:t>
      </w:r>
      <w:r w:rsidR="003E5EAB">
        <w:rPr>
          <w:lang w:val="en-US"/>
        </w:rPr>
        <w:t>25 d. protokolas.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B1F4A" w14:textId="77777777" w:rsidR="00FA4C3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FA4C3B" w:rsidRDefault="00FA4C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021DE" w14:textId="77777777" w:rsidR="00FA4C3B" w:rsidRPr="006C2659" w:rsidRDefault="004E690C">
    <w:pPr>
      <w:pStyle w:val="Header"/>
      <w:framePr w:wrap="around" w:vAnchor="text" w:hAnchor="margin" w:xAlign="center" w:y="1"/>
      <w:rPr>
        <w:rStyle w:val="PageNumber"/>
        <w:rFonts w:ascii="Times New Roman" w:hAnsi="Times New Roman" w:cs="Times New Roman"/>
        <w:sz w:val="24"/>
        <w:szCs w:val="24"/>
      </w:rPr>
    </w:pPr>
    <w:r w:rsidRPr="006C2659">
      <w:rPr>
        <w:rStyle w:val="PageNumber"/>
        <w:rFonts w:ascii="Times New Roman" w:hAnsi="Times New Roman" w:cs="Times New Roman"/>
        <w:sz w:val="24"/>
        <w:szCs w:val="24"/>
      </w:rPr>
      <w:fldChar w:fldCharType="begin"/>
    </w:r>
    <w:r w:rsidRPr="006C2659">
      <w:rPr>
        <w:rStyle w:val="PageNumber"/>
        <w:rFonts w:ascii="Times New Roman" w:hAnsi="Times New Roman" w:cs="Times New Roman"/>
        <w:sz w:val="24"/>
        <w:szCs w:val="24"/>
      </w:rPr>
      <w:instrText xml:space="preserve">PAGE  </w:instrText>
    </w:r>
    <w:r w:rsidRPr="006C2659">
      <w:rPr>
        <w:rStyle w:val="PageNumber"/>
        <w:rFonts w:ascii="Times New Roman" w:hAnsi="Times New Roman" w:cs="Times New Roman"/>
        <w:sz w:val="24"/>
        <w:szCs w:val="24"/>
      </w:rPr>
      <w:fldChar w:fldCharType="separate"/>
    </w:r>
    <w:r w:rsidR="000235EA" w:rsidRPr="006C2659">
      <w:rPr>
        <w:rStyle w:val="PageNumber"/>
        <w:rFonts w:ascii="Times New Roman" w:hAnsi="Times New Roman" w:cs="Times New Roman"/>
        <w:noProof/>
        <w:sz w:val="24"/>
        <w:szCs w:val="24"/>
      </w:rPr>
      <w:t>3</w:t>
    </w:r>
    <w:r w:rsidRPr="006C2659">
      <w:rPr>
        <w:rStyle w:val="PageNumber"/>
        <w:rFonts w:ascii="Times New Roman" w:hAnsi="Times New Roman" w:cs="Times New Roman"/>
        <w:sz w:val="24"/>
        <w:szCs w:val="24"/>
      </w:rPr>
      <w:fldChar w:fldCharType="end"/>
    </w:r>
  </w:p>
  <w:p w14:paraId="7C600934" w14:textId="77777777" w:rsidR="00FA4C3B" w:rsidRDefault="00FA4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1351A"/>
    <w:multiLevelType w:val="hybridMultilevel"/>
    <w:tmpl w:val="CD68B06E"/>
    <w:lvl w:ilvl="0" w:tplc="EED6291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82D285E"/>
    <w:multiLevelType w:val="hybridMultilevel"/>
    <w:tmpl w:val="98E03A88"/>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B3C2124"/>
    <w:multiLevelType w:val="hybridMultilevel"/>
    <w:tmpl w:val="5A60982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4DB67CEC"/>
    <w:multiLevelType w:val="multilevel"/>
    <w:tmpl w:val="16DC49D6"/>
    <w:lvl w:ilvl="0">
      <w:start w:val="1"/>
      <w:numFmt w:val="decimal"/>
      <w:lvlText w:val="%1."/>
      <w:lvlJc w:val="left"/>
      <w:pPr>
        <w:ind w:left="1920" w:hanging="360"/>
      </w:pPr>
      <w:rPr>
        <w:rFonts w:ascii="Calibri" w:hAnsi="Calibri" w:hint="default"/>
        <w:b w:val="0"/>
        <w:i w:val="0"/>
        <w:color w:val="auto"/>
        <w:sz w:val="22"/>
        <w:szCs w:val="22"/>
      </w:rPr>
    </w:lvl>
    <w:lvl w:ilvl="1">
      <w:start w:val="1"/>
      <w:numFmt w:val="decimal"/>
      <w:isLgl/>
      <w:lvlText w:val="%1.%2."/>
      <w:lvlJc w:val="left"/>
      <w:pPr>
        <w:ind w:left="1713" w:hanging="360"/>
      </w:pPr>
      <w:rPr>
        <w:rFonts w:hint="default"/>
        <w:i w:val="0"/>
        <w:color w:val="auto"/>
      </w:rPr>
    </w:lvl>
    <w:lvl w:ilvl="2">
      <w:start w:val="1"/>
      <w:numFmt w:val="decimal"/>
      <w:isLgl/>
      <w:lvlText w:val="%1.%2.%3."/>
      <w:lvlJc w:val="left"/>
      <w:pPr>
        <w:ind w:left="2433" w:hanging="720"/>
      </w:pPr>
      <w:rPr>
        <w:rFonts w:hint="default"/>
        <w:i w:val="0"/>
        <w:color w:val="auto"/>
      </w:rPr>
    </w:lvl>
    <w:lvl w:ilvl="3">
      <w:start w:val="1"/>
      <w:numFmt w:val="decimal"/>
      <w:isLgl/>
      <w:lvlText w:val="%1.%2.%3.%4."/>
      <w:lvlJc w:val="left"/>
      <w:pPr>
        <w:ind w:left="2793" w:hanging="720"/>
      </w:pPr>
      <w:rPr>
        <w:rFonts w:hint="default"/>
        <w:i w:val="0"/>
        <w:color w:val="auto"/>
      </w:rPr>
    </w:lvl>
    <w:lvl w:ilvl="4">
      <w:start w:val="1"/>
      <w:numFmt w:val="decimal"/>
      <w:isLgl/>
      <w:lvlText w:val="%1.%2.%3.%4.%5."/>
      <w:lvlJc w:val="left"/>
      <w:pPr>
        <w:ind w:left="3513" w:hanging="1080"/>
      </w:pPr>
      <w:rPr>
        <w:rFonts w:hint="default"/>
        <w:i w:val="0"/>
        <w:color w:val="auto"/>
      </w:rPr>
    </w:lvl>
    <w:lvl w:ilvl="5">
      <w:start w:val="1"/>
      <w:numFmt w:val="decimal"/>
      <w:isLgl/>
      <w:lvlText w:val="%1.%2.%3.%4.%5.%6."/>
      <w:lvlJc w:val="left"/>
      <w:pPr>
        <w:ind w:left="3873" w:hanging="1080"/>
      </w:pPr>
      <w:rPr>
        <w:rFonts w:hint="default"/>
        <w:i w:val="0"/>
        <w:color w:val="auto"/>
      </w:rPr>
    </w:lvl>
    <w:lvl w:ilvl="6">
      <w:start w:val="1"/>
      <w:numFmt w:val="decimal"/>
      <w:isLgl/>
      <w:lvlText w:val="%1.%2.%3.%4.%5.%6.%7."/>
      <w:lvlJc w:val="left"/>
      <w:pPr>
        <w:ind w:left="4593" w:hanging="1440"/>
      </w:pPr>
      <w:rPr>
        <w:rFonts w:hint="default"/>
        <w:i w:val="0"/>
        <w:color w:val="auto"/>
      </w:rPr>
    </w:lvl>
    <w:lvl w:ilvl="7">
      <w:start w:val="1"/>
      <w:numFmt w:val="decimal"/>
      <w:isLgl/>
      <w:lvlText w:val="%1.%2.%3.%4.%5.%6.%7.%8."/>
      <w:lvlJc w:val="left"/>
      <w:pPr>
        <w:ind w:left="4953" w:hanging="1440"/>
      </w:pPr>
      <w:rPr>
        <w:rFonts w:hint="default"/>
        <w:i w:val="0"/>
        <w:color w:val="auto"/>
      </w:rPr>
    </w:lvl>
    <w:lvl w:ilvl="8">
      <w:start w:val="1"/>
      <w:numFmt w:val="decimal"/>
      <w:isLgl/>
      <w:lvlText w:val="%1.%2.%3.%4.%5.%6.%7.%8.%9."/>
      <w:lvlJc w:val="left"/>
      <w:pPr>
        <w:ind w:left="5673" w:hanging="1800"/>
      </w:pPr>
      <w:rPr>
        <w:rFonts w:hint="default"/>
        <w:i w:val="0"/>
        <w:color w:val="auto"/>
      </w:rPr>
    </w:lvl>
  </w:abstractNum>
  <w:abstractNum w:abstractNumId="5" w15:restartNumberingAfterBreak="0">
    <w:nsid w:val="596138CB"/>
    <w:multiLevelType w:val="hybridMultilevel"/>
    <w:tmpl w:val="1F7403F2"/>
    <w:lvl w:ilvl="0" w:tplc="EED6291C">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7F1051D6"/>
    <w:multiLevelType w:val="hybridMultilevel"/>
    <w:tmpl w:val="A69C178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374008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761045">
    <w:abstractNumId w:val="0"/>
  </w:num>
  <w:num w:numId="3" w16cid:durableId="1425885019">
    <w:abstractNumId w:val="3"/>
  </w:num>
  <w:num w:numId="4" w16cid:durableId="2043431657">
    <w:abstractNumId w:val="1"/>
  </w:num>
  <w:num w:numId="5" w16cid:durableId="591544951">
    <w:abstractNumId w:val="6"/>
  </w:num>
  <w:num w:numId="6" w16cid:durableId="573202467">
    <w:abstractNumId w:val="5"/>
  </w:num>
  <w:num w:numId="7" w16cid:durableId="21381384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15FA"/>
    <w:rsid w:val="0000348D"/>
    <w:rsid w:val="000049CA"/>
    <w:rsid w:val="00004DE5"/>
    <w:rsid w:val="00005C4F"/>
    <w:rsid w:val="00005D94"/>
    <w:rsid w:val="000072EE"/>
    <w:rsid w:val="0000795D"/>
    <w:rsid w:val="00007E39"/>
    <w:rsid w:val="00010124"/>
    <w:rsid w:val="000109DE"/>
    <w:rsid w:val="00011011"/>
    <w:rsid w:val="000129BF"/>
    <w:rsid w:val="000141A9"/>
    <w:rsid w:val="00015D20"/>
    <w:rsid w:val="0001675C"/>
    <w:rsid w:val="0002018B"/>
    <w:rsid w:val="0002304F"/>
    <w:rsid w:val="000235EA"/>
    <w:rsid w:val="00023BB9"/>
    <w:rsid w:val="000247B9"/>
    <w:rsid w:val="000252B6"/>
    <w:rsid w:val="00025EAD"/>
    <w:rsid w:val="00026E97"/>
    <w:rsid w:val="00026F0F"/>
    <w:rsid w:val="00030F1E"/>
    <w:rsid w:val="00036A1A"/>
    <w:rsid w:val="00036A87"/>
    <w:rsid w:val="00036C09"/>
    <w:rsid w:val="00037E80"/>
    <w:rsid w:val="00037F75"/>
    <w:rsid w:val="00041E40"/>
    <w:rsid w:val="000423C7"/>
    <w:rsid w:val="0004399C"/>
    <w:rsid w:val="000450EE"/>
    <w:rsid w:val="000469B8"/>
    <w:rsid w:val="00047688"/>
    <w:rsid w:val="000504A8"/>
    <w:rsid w:val="00050BF6"/>
    <w:rsid w:val="00053836"/>
    <w:rsid w:val="00053E86"/>
    <w:rsid w:val="00054BC7"/>
    <w:rsid w:val="000555F7"/>
    <w:rsid w:val="00057F5A"/>
    <w:rsid w:val="00060395"/>
    <w:rsid w:val="00060915"/>
    <w:rsid w:val="00064793"/>
    <w:rsid w:val="00066074"/>
    <w:rsid w:val="00066273"/>
    <w:rsid w:val="00066E27"/>
    <w:rsid w:val="00071B47"/>
    <w:rsid w:val="00072112"/>
    <w:rsid w:val="00072683"/>
    <w:rsid w:val="0008541A"/>
    <w:rsid w:val="00086D71"/>
    <w:rsid w:val="000873CF"/>
    <w:rsid w:val="0009012B"/>
    <w:rsid w:val="00090D3D"/>
    <w:rsid w:val="0009336F"/>
    <w:rsid w:val="00093A95"/>
    <w:rsid w:val="0009606E"/>
    <w:rsid w:val="000A01B4"/>
    <w:rsid w:val="000A03D1"/>
    <w:rsid w:val="000A049A"/>
    <w:rsid w:val="000A1623"/>
    <w:rsid w:val="000A3C1A"/>
    <w:rsid w:val="000B19BF"/>
    <w:rsid w:val="000B28CE"/>
    <w:rsid w:val="000B39C8"/>
    <w:rsid w:val="000B408F"/>
    <w:rsid w:val="000C2E04"/>
    <w:rsid w:val="000C4049"/>
    <w:rsid w:val="000C404A"/>
    <w:rsid w:val="000C697C"/>
    <w:rsid w:val="000D1FB8"/>
    <w:rsid w:val="000D2904"/>
    <w:rsid w:val="000D2B9E"/>
    <w:rsid w:val="000D2D59"/>
    <w:rsid w:val="000D3D6A"/>
    <w:rsid w:val="000D4C21"/>
    <w:rsid w:val="000D5124"/>
    <w:rsid w:val="000D7557"/>
    <w:rsid w:val="000D7AB7"/>
    <w:rsid w:val="000D7EA9"/>
    <w:rsid w:val="000E18A9"/>
    <w:rsid w:val="000E34D0"/>
    <w:rsid w:val="000E365F"/>
    <w:rsid w:val="000E3921"/>
    <w:rsid w:val="000E4C54"/>
    <w:rsid w:val="000E4D89"/>
    <w:rsid w:val="000E5ADB"/>
    <w:rsid w:val="000E7248"/>
    <w:rsid w:val="000E7D92"/>
    <w:rsid w:val="000F2C76"/>
    <w:rsid w:val="000F31D5"/>
    <w:rsid w:val="000F52E1"/>
    <w:rsid w:val="000F5988"/>
    <w:rsid w:val="001004B3"/>
    <w:rsid w:val="00100B19"/>
    <w:rsid w:val="001014E7"/>
    <w:rsid w:val="00101D97"/>
    <w:rsid w:val="00104B76"/>
    <w:rsid w:val="0010614B"/>
    <w:rsid w:val="00110AD9"/>
    <w:rsid w:val="00111D58"/>
    <w:rsid w:val="00113011"/>
    <w:rsid w:val="001154D3"/>
    <w:rsid w:val="00117157"/>
    <w:rsid w:val="001171A3"/>
    <w:rsid w:val="001217B9"/>
    <w:rsid w:val="00122DB8"/>
    <w:rsid w:val="00123775"/>
    <w:rsid w:val="00123C80"/>
    <w:rsid w:val="00124447"/>
    <w:rsid w:val="0012489C"/>
    <w:rsid w:val="00126411"/>
    <w:rsid w:val="00133264"/>
    <w:rsid w:val="0014003B"/>
    <w:rsid w:val="001406A0"/>
    <w:rsid w:val="00140713"/>
    <w:rsid w:val="001408C9"/>
    <w:rsid w:val="00141016"/>
    <w:rsid w:val="00143D28"/>
    <w:rsid w:val="001454C1"/>
    <w:rsid w:val="0014658E"/>
    <w:rsid w:val="00150F16"/>
    <w:rsid w:val="00152F89"/>
    <w:rsid w:val="0015376D"/>
    <w:rsid w:val="0015482B"/>
    <w:rsid w:val="00156EF5"/>
    <w:rsid w:val="001621B6"/>
    <w:rsid w:val="00164CC1"/>
    <w:rsid w:val="00164EAF"/>
    <w:rsid w:val="001655E4"/>
    <w:rsid w:val="001731AB"/>
    <w:rsid w:val="001731C2"/>
    <w:rsid w:val="00177057"/>
    <w:rsid w:val="0018108B"/>
    <w:rsid w:val="0019062E"/>
    <w:rsid w:val="00192521"/>
    <w:rsid w:val="00193A1A"/>
    <w:rsid w:val="00193A9A"/>
    <w:rsid w:val="00194B91"/>
    <w:rsid w:val="001956C8"/>
    <w:rsid w:val="001959C3"/>
    <w:rsid w:val="00196361"/>
    <w:rsid w:val="00196C1F"/>
    <w:rsid w:val="001A11C3"/>
    <w:rsid w:val="001A3043"/>
    <w:rsid w:val="001A539D"/>
    <w:rsid w:val="001A5E31"/>
    <w:rsid w:val="001A677D"/>
    <w:rsid w:val="001A6B2C"/>
    <w:rsid w:val="001B04B8"/>
    <w:rsid w:val="001B208D"/>
    <w:rsid w:val="001B4683"/>
    <w:rsid w:val="001B4AE3"/>
    <w:rsid w:val="001B4D9C"/>
    <w:rsid w:val="001C0205"/>
    <w:rsid w:val="001C0FAB"/>
    <w:rsid w:val="001C1347"/>
    <w:rsid w:val="001C14C2"/>
    <w:rsid w:val="001C6C41"/>
    <w:rsid w:val="001C6EB5"/>
    <w:rsid w:val="001D1511"/>
    <w:rsid w:val="001D1A13"/>
    <w:rsid w:val="001D7AD1"/>
    <w:rsid w:val="001E00E3"/>
    <w:rsid w:val="001E1591"/>
    <w:rsid w:val="001E2BC2"/>
    <w:rsid w:val="001E4065"/>
    <w:rsid w:val="001E4338"/>
    <w:rsid w:val="001E45F0"/>
    <w:rsid w:val="001E539D"/>
    <w:rsid w:val="001E57C0"/>
    <w:rsid w:val="001E6155"/>
    <w:rsid w:val="001E7D80"/>
    <w:rsid w:val="001F0ADF"/>
    <w:rsid w:val="001F29B2"/>
    <w:rsid w:val="001F4FA0"/>
    <w:rsid w:val="001F61A6"/>
    <w:rsid w:val="001F66AF"/>
    <w:rsid w:val="0020086A"/>
    <w:rsid w:val="00200CEE"/>
    <w:rsid w:val="00200DFF"/>
    <w:rsid w:val="002036DC"/>
    <w:rsid w:val="002065C5"/>
    <w:rsid w:val="00207BD3"/>
    <w:rsid w:val="00207D5C"/>
    <w:rsid w:val="00210B86"/>
    <w:rsid w:val="00211316"/>
    <w:rsid w:val="002157C4"/>
    <w:rsid w:val="00215E7C"/>
    <w:rsid w:val="002171CC"/>
    <w:rsid w:val="00227411"/>
    <w:rsid w:val="00232100"/>
    <w:rsid w:val="002322FC"/>
    <w:rsid w:val="00234936"/>
    <w:rsid w:val="002363A8"/>
    <w:rsid w:val="00236B7C"/>
    <w:rsid w:val="00237985"/>
    <w:rsid w:val="00237BD2"/>
    <w:rsid w:val="002403CA"/>
    <w:rsid w:val="0024053A"/>
    <w:rsid w:val="00240B7A"/>
    <w:rsid w:val="00241160"/>
    <w:rsid w:val="002411AC"/>
    <w:rsid w:val="0024124B"/>
    <w:rsid w:val="002418CF"/>
    <w:rsid w:val="00241A75"/>
    <w:rsid w:val="00241D09"/>
    <w:rsid w:val="00246BA0"/>
    <w:rsid w:val="00247A77"/>
    <w:rsid w:val="00247E8B"/>
    <w:rsid w:val="00250D52"/>
    <w:rsid w:val="00252063"/>
    <w:rsid w:val="00253288"/>
    <w:rsid w:val="00253618"/>
    <w:rsid w:val="00253992"/>
    <w:rsid w:val="002540EA"/>
    <w:rsid w:val="002545E5"/>
    <w:rsid w:val="00255661"/>
    <w:rsid w:val="0025586C"/>
    <w:rsid w:val="00256228"/>
    <w:rsid w:val="002566CB"/>
    <w:rsid w:val="002611BB"/>
    <w:rsid w:val="00263E4F"/>
    <w:rsid w:val="002642E6"/>
    <w:rsid w:val="00267761"/>
    <w:rsid w:val="00267DBF"/>
    <w:rsid w:val="002708C4"/>
    <w:rsid w:val="00270AF6"/>
    <w:rsid w:val="002711C3"/>
    <w:rsid w:val="00272923"/>
    <w:rsid w:val="0027788A"/>
    <w:rsid w:val="0028054E"/>
    <w:rsid w:val="0028155A"/>
    <w:rsid w:val="00285673"/>
    <w:rsid w:val="00290C47"/>
    <w:rsid w:val="00290C8D"/>
    <w:rsid w:val="0029132D"/>
    <w:rsid w:val="00292F29"/>
    <w:rsid w:val="00295532"/>
    <w:rsid w:val="00296520"/>
    <w:rsid w:val="002A027C"/>
    <w:rsid w:val="002A2448"/>
    <w:rsid w:val="002A2A0A"/>
    <w:rsid w:val="002A33E0"/>
    <w:rsid w:val="002A3684"/>
    <w:rsid w:val="002A3EC2"/>
    <w:rsid w:val="002A6EBA"/>
    <w:rsid w:val="002A740C"/>
    <w:rsid w:val="002B0710"/>
    <w:rsid w:val="002B2483"/>
    <w:rsid w:val="002B2799"/>
    <w:rsid w:val="002B32D7"/>
    <w:rsid w:val="002B49DD"/>
    <w:rsid w:val="002C399D"/>
    <w:rsid w:val="002D005B"/>
    <w:rsid w:val="002D34A5"/>
    <w:rsid w:val="002D4CD4"/>
    <w:rsid w:val="002D5A76"/>
    <w:rsid w:val="002E0642"/>
    <w:rsid w:val="002E0ABB"/>
    <w:rsid w:val="002E0DCA"/>
    <w:rsid w:val="002E107F"/>
    <w:rsid w:val="002E1826"/>
    <w:rsid w:val="002E1B27"/>
    <w:rsid w:val="002E3895"/>
    <w:rsid w:val="002E44D7"/>
    <w:rsid w:val="002E5B2D"/>
    <w:rsid w:val="002E5B40"/>
    <w:rsid w:val="002F0705"/>
    <w:rsid w:val="002F08E4"/>
    <w:rsid w:val="002F1A19"/>
    <w:rsid w:val="002F31BA"/>
    <w:rsid w:val="002F4C68"/>
    <w:rsid w:val="00300469"/>
    <w:rsid w:val="0030288B"/>
    <w:rsid w:val="00304BC9"/>
    <w:rsid w:val="00305E5E"/>
    <w:rsid w:val="00310241"/>
    <w:rsid w:val="00310C77"/>
    <w:rsid w:val="00312215"/>
    <w:rsid w:val="0031378D"/>
    <w:rsid w:val="00316E79"/>
    <w:rsid w:val="00322B33"/>
    <w:rsid w:val="003259D8"/>
    <w:rsid w:val="00326D5F"/>
    <w:rsid w:val="00330856"/>
    <w:rsid w:val="003335A0"/>
    <w:rsid w:val="003344AA"/>
    <w:rsid w:val="00335678"/>
    <w:rsid w:val="003361C8"/>
    <w:rsid w:val="00340684"/>
    <w:rsid w:val="00341237"/>
    <w:rsid w:val="0034229D"/>
    <w:rsid w:val="00345552"/>
    <w:rsid w:val="00352178"/>
    <w:rsid w:val="003534EE"/>
    <w:rsid w:val="00354E77"/>
    <w:rsid w:val="00355CFB"/>
    <w:rsid w:val="003621CB"/>
    <w:rsid w:val="00364545"/>
    <w:rsid w:val="00364AE8"/>
    <w:rsid w:val="003676A7"/>
    <w:rsid w:val="00374EE9"/>
    <w:rsid w:val="00375872"/>
    <w:rsid w:val="003759B3"/>
    <w:rsid w:val="0037679C"/>
    <w:rsid w:val="00377040"/>
    <w:rsid w:val="00380BA0"/>
    <w:rsid w:val="00381974"/>
    <w:rsid w:val="003824C1"/>
    <w:rsid w:val="00383070"/>
    <w:rsid w:val="0038376D"/>
    <w:rsid w:val="00384893"/>
    <w:rsid w:val="0038591F"/>
    <w:rsid w:val="003861FE"/>
    <w:rsid w:val="00386213"/>
    <w:rsid w:val="00390A77"/>
    <w:rsid w:val="00391D77"/>
    <w:rsid w:val="003922C8"/>
    <w:rsid w:val="00393212"/>
    <w:rsid w:val="00396DD1"/>
    <w:rsid w:val="00397588"/>
    <w:rsid w:val="00397F4F"/>
    <w:rsid w:val="003A41C6"/>
    <w:rsid w:val="003B1229"/>
    <w:rsid w:val="003B1B29"/>
    <w:rsid w:val="003B1B76"/>
    <w:rsid w:val="003B3D48"/>
    <w:rsid w:val="003B5C34"/>
    <w:rsid w:val="003C68F0"/>
    <w:rsid w:val="003D0152"/>
    <w:rsid w:val="003D02C3"/>
    <w:rsid w:val="003D062B"/>
    <w:rsid w:val="003D2324"/>
    <w:rsid w:val="003D389D"/>
    <w:rsid w:val="003D423B"/>
    <w:rsid w:val="003D4567"/>
    <w:rsid w:val="003D7A13"/>
    <w:rsid w:val="003D7F66"/>
    <w:rsid w:val="003E07B9"/>
    <w:rsid w:val="003E4388"/>
    <w:rsid w:val="003E5EAB"/>
    <w:rsid w:val="003E67E6"/>
    <w:rsid w:val="003F2456"/>
    <w:rsid w:val="003F2E9D"/>
    <w:rsid w:val="003F3DC7"/>
    <w:rsid w:val="003F7C6A"/>
    <w:rsid w:val="004020D1"/>
    <w:rsid w:val="00402ADC"/>
    <w:rsid w:val="00402D81"/>
    <w:rsid w:val="004045AD"/>
    <w:rsid w:val="00406E07"/>
    <w:rsid w:val="0041101D"/>
    <w:rsid w:val="004111FF"/>
    <w:rsid w:val="00411C03"/>
    <w:rsid w:val="0041275C"/>
    <w:rsid w:val="0041473C"/>
    <w:rsid w:val="004152C3"/>
    <w:rsid w:val="00415CE6"/>
    <w:rsid w:val="004165C5"/>
    <w:rsid w:val="004170FF"/>
    <w:rsid w:val="0042068A"/>
    <w:rsid w:val="00421460"/>
    <w:rsid w:val="00423638"/>
    <w:rsid w:val="00424FCA"/>
    <w:rsid w:val="00425395"/>
    <w:rsid w:val="00425C3A"/>
    <w:rsid w:val="00425E7C"/>
    <w:rsid w:val="004265A1"/>
    <w:rsid w:val="00431D42"/>
    <w:rsid w:val="00431F4A"/>
    <w:rsid w:val="0043239D"/>
    <w:rsid w:val="00434927"/>
    <w:rsid w:val="00435246"/>
    <w:rsid w:val="0043641F"/>
    <w:rsid w:val="004436E3"/>
    <w:rsid w:val="00444057"/>
    <w:rsid w:val="004446F0"/>
    <w:rsid w:val="00447D4A"/>
    <w:rsid w:val="004502D8"/>
    <w:rsid w:val="00450B4F"/>
    <w:rsid w:val="00452791"/>
    <w:rsid w:val="00454143"/>
    <w:rsid w:val="0045530C"/>
    <w:rsid w:val="0045586C"/>
    <w:rsid w:val="00461A54"/>
    <w:rsid w:val="00463AD3"/>
    <w:rsid w:val="00464BF4"/>
    <w:rsid w:val="004663BC"/>
    <w:rsid w:val="00466ED9"/>
    <w:rsid w:val="004676C0"/>
    <w:rsid w:val="00467BA6"/>
    <w:rsid w:val="0047021F"/>
    <w:rsid w:val="004707A8"/>
    <w:rsid w:val="00474019"/>
    <w:rsid w:val="0047423F"/>
    <w:rsid w:val="00475C4A"/>
    <w:rsid w:val="00476343"/>
    <w:rsid w:val="004801EA"/>
    <w:rsid w:val="004801F8"/>
    <w:rsid w:val="0048076F"/>
    <w:rsid w:val="00480B3F"/>
    <w:rsid w:val="00484049"/>
    <w:rsid w:val="00486EF4"/>
    <w:rsid w:val="004931DE"/>
    <w:rsid w:val="0049457A"/>
    <w:rsid w:val="00494E02"/>
    <w:rsid w:val="00495DD0"/>
    <w:rsid w:val="00496492"/>
    <w:rsid w:val="004A3829"/>
    <w:rsid w:val="004A394F"/>
    <w:rsid w:val="004A4639"/>
    <w:rsid w:val="004A694B"/>
    <w:rsid w:val="004A7607"/>
    <w:rsid w:val="004B2C65"/>
    <w:rsid w:val="004C084B"/>
    <w:rsid w:val="004C218F"/>
    <w:rsid w:val="004C2923"/>
    <w:rsid w:val="004C3B2A"/>
    <w:rsid w:val="004C3B53"/>
    <w:rsid w:val="004C48F3"/>
    <w:rsid w:val="004C7BCF"/>
    <w:rsid w:val="004D0118"/>
    <w:rsid w:val="004D3BF4"/>
    <w:rsid w:val="004D439C"/>
    <w:rsid w:val="004D4D45"/>
    <w:rsid w:val="004D4DD6"/>
    <w:rsid w:val="004D4F26"/>
    <w:rsid w:val="004D5BD6"/>
    <w:rsid w:val="004D676E"/>
    <w:rsid w:val="004D7134"/>
    <w:rsid w:val="004D72A7"/>
    <w:rsid w:val="004D75B3"/>
    <w:rsid w:val="004D7674"/>
    <w:rsid w:val="004E0D59"/>
    <w:rsid w:val="004E10D6"/>
    <w:rsid w:val="004E1DB1"/>
    <w:rsid w:val="004E2133"/>
    <w:rsid w:val="004E63FA"/>
    <w:rsid w:val="004E6641"/>
    <w:rsid w:val="004E690C"/>
    <w:rsid w:val="004E75F7"/>
    <w:rsid w:val="004E7D3A"/>
    <w:rsid w:val="004F1929"/>
    <w:rsid w:val="004F1C96"/>
    <w:rsid w:val="004F7328"/>
    <w:rsid w:val="00502030"/>
    <w:rsid w:val="0050297B"/>
    <w:rsid w:val="00511880"/>
    <w:rsid w:val="00513668"/>
    <w:rsid w:val="00514029"/>
    <w:rsid w:val="00515273"/>
    <w:rsid w:val="00516389"/>
    <w:rsid w:val="00516AF2"/>
    <w:rsid w:val="00517032"/>
    <w:rsid w:val="005211F9"/>
    <w:rsid w:val="005229A6"/>
    <w:rsid w:val="00525896"/>
    <w:rsid w:val="00527B2C"/>
    <w:rsid w:val="00532DEF"/>
    <w:rsid w:val="00533A35"/>
    <w:rsid w:val="00533EF3"/>
    <w:rsid w:val="00535BFE"/>
    <w:rsid w:val="00541F84"/>
    <w:rsid w:val="00543238"/>
    <w:rsid w:val="00545242"/>
    <w:rsid w:val="005453D3"/>
    <w:rsid w:val="005459EF"/>
    <w:rsid w:val="00546284"/>
    <w:rsid w:val="00547AEA"/>
    <w:rsid w:val="00551275"/>
    <w:rsid w:val="00551DBC"/>
    <w:rsid w:val="00555505"/>
    <w:rsid w:val="00556D42"/>
    <w:rsid w:val="00560FBA"/>
    <w:rsid w:val="0056156A"/>
    <w:rsid w:val="005624BA"/>
    <w:rsid w:val="0056275D"/>
    <w:rsid w:val="005629F3"/>
    <w:rsid w:val="005632E8"/>
    <w:rsid w:val="005639CD"/>
    <w:rsid w:val="00563D9A"/>
    <w:rsid w:val="00565A32"/>
    <w:rsid w:val="00565E2A"/>
    <w:rsid w:val="00566911"/>
    <w:rsid w:val="00566B2C"/>
    <w:rsid w:val="00566DE4"/>
    <w:rsid w:val="00567970"/>
    <w:rsid w:val="00570ABA"/>
    <w:rsid w:val="00570C49"/>
    <w:rsid w:val="00571BD2"/>
    <w:rsid w:val="00573C82"/>
    <w:rsid w:val="00574476"/>
    <w:rsid w:val="0057497D"/>
    <w:rsid w:val="005757E3"/>
    <w:rsid w:val="00577F41"/>
    <w:rsid w:val="00580CDD"/>
    <w:rsid w:val="00581FB7"/>
    <w:rsid w:val="00581FEA"/>
    <w:rsid w:val="00587BBC"/>
    <w:rsid w:val="00587D30"/>
    <w:rsid w:val="0059000C"/>
    <w:rsid w:val="005962A0"/>
    <w:rsid w:val="005A3644"/>
    <w:rsid w:val="005A58FD"/>
    <w:rsid w:val="005A5EF3"/>
    <w:rsid w:val="005A61F5"/>
    <w:rsid w:val="005A716B"/>
    <w:rsid w:val="005A7756"/>
    <w:rsid w:val="005B0A33"/>
    <w:rsid w:val="005B1A1E"/>
    <w:rsid w:val="005B1F33"/>
    <w:rsid w:val="005B337C"/>
    <w:rsid w:val="005B362A"/>
    <w:rsid w:val="005B3D2C"/>
    <w:rsid w:val="005B6514"/>
    <w:rsid w:val="005B7ECD"/>
    <w:rsid w:val="005C0E40"/>
    <w:rsid w:val="005C22FB"/>
    <w:rsid w:val="005D2A15"/>
    <w:rsid w:val="005D618A"/>
    <w:rsid w:val="005E3B47"/>
    <w:rsid w:val="005E4A99"/>
    <w:rsid w:val="005E5C2D"/>
    <w:rsid w:val="005E647C"/>
    <w:rsid w:val="005E6C5B"/>
    <w:rsid w:val="005E7C14"/>
    <w:rsid w:val="005F1367"/>
    <w:rsid w:val="005F4DBF"/>
    <w:rsid w:val="005F7F75"/>
    <w:rsid w:val="006000C2"/>
    <w:rsid w:val="00603277"/>
    <w:rsid w:val="00604D83"/>
    <w:rsid w:val="00604FCC"/>
    <w:rsid w:val="0060644D"/>
    <w:rsid w:val="00611802"/>
    <w:rsid w:val="00612509"/>
    <w:rsid w:val="00615DD6"/>
    <w:rsid w:val="00615E64"/>
    <w:rsid w:val="0061648E"/>
    <w:rsid w:val="00622D9A"/>
    <w:rsid w:val="00623DAA"/>
    <w:rsid w:val="00624806"/>
    <w:rsid w:val="006254B9"/>
    <w:rsid w:val="00626CA7"/>
    <w:rsid w:val="006302BC"/>
    <w:rsid w:val="00632923"/>
    <w:rsid w:val="00633EFE"/>
    <w:rsid w:val="00634299"/>
    <w:rsid w:val="0063455B"/>
    <w:rsid w:val="00634603"/>
    <w:rsid w:val="00643DEF"/>
    <w:rsid w:val="006455B3"/>
    <w:rsid w:val="00645AD6"/>
    <w:rsid w:val="006479F8"/>
    <w:rsid w:val="00647EFA"/>
    <w:rsid w:val="00651531"/>
    <w:rsid w:val="00651F9E"/>
    <w:rsid w:val="006533C9"/>
    <w:rsid w:val="0065549E"/>
    <w:rsid w:val="00655798"/>
    <w:rsid w:val="006563E8"/>
    <w:rsid w:val="006571B4"/>
    <w:rsid w:val="00660950"/>
    <w:rsid w:val="00660C35"/>
    <w:rsid w:val="00661B17"/>
    <w:rsid w:val="00661F93"/>
    <w:rsid w:val="006634CF"/>
    <w:rsid w:val="006647D9"/>
    <w:rsid w:val="00664FE5"/>
    <w:rsid w:val="006653E4"/>
    <w:rsid w:val="00670C6D"/>
    <w:rsid w:val="006732BE"/>
    <w:rsid w:val="006737C9"/>
    <w:rsid w:val="006802FC"/>
    <w:rsid w:val="00680E1A"/>
    <w:rsid w:val="00685EC8"/>
    <w:rsid w:val="00685F7B"/>
    <w:rsid w:val="00687B14"/>
    <w:rsid w:val="006906A8"/>
    <w:rsid w:val="00690CE6"/>
    <w:rsid w:val="00692731"/>
    <w:rsid w:val="00694460"/>
    <w:rsid w:val="00695FF0"/>
    <w:rsid w:val="006A2CB9"/>
    <w:rsid w:val="006A48C5"/>
    <w:rsid w:val="006A49A9"/>
    <w:rsid w:val="006A4C9C"/>
    <w:rsid w:val="006A5EE0"/>
    <w:rsid w:val="006B1D4C"/>
    <w:rsid w:val="006B3C10"/>
    <w:rsid w:val="006B491D"/>
    <w:rsid w:val="006B639F"/>
    <w:rsid w:val="006C03EF"/>
    <w:rsid w:val="006C2659"/>
    <w:rsid w:val="006C4647"/>
    <w:rsid w:val="006C4F78"/>
    <w:rsid w:val="006C56FB"/>
    <w:rsid w:val="006C578E"/>
    <w:rsid w:val="006C69C4"/>
    <w:rsid w:val="006D29A5"/>
    <w:rsid w:val="006D358A"/>
    <w:rsid w:val="006D413B"/>
    <w:rsid w:val="006E785C"/>
    <w:rsid w:val="006E7C09"/>
    <w:rsid w:val="006F0D8D"/>
    <w:rsid w:val="006F4100"/>
    <w:rsid w:val="006F5F8E"/>
    <w:rsid w:val="006F7C79"/>
    <w:rsid w:val="0070104E"/>
    <w:rsid w:val="007012B1"/>
    <w:rsid w:val="007015B0"/>
    <w:rsid w:val="00703E43"/>
    <w:rsid w:val="00704BE1"/>
    <w:rsid w:val="00705D5E"/>
    <w:rsid w:val="0070777F"/>
    <w:rsid w:val="0071752D"/>
    <w:rsid w:val="00720986"/>
    <w:rsid w:val="00720BE5"/>
    <w:rsid w:val="00724CC2"/>
    <w:rsid w:val="00730631"/>
    <w:rsid w:val="0073147F"/>
    <w:rsid w:val="007318BD"/>
    <w:rsid w:val="0073364D"/>
    <w:rsid w:val="007339B8"/>
    <w:rsid w:val="007345AD"/>
    <w:rsid w:val="00736BEC"/>
    <w:rsid w:val="007377A4"/>
    <w:rsid w:val="007406EB"/>
    <w:rsid w:val="007407B4"/>
    <w:rsid w:val="0074131E"/>
    <w:rsid w:val="00744A31"/>
    <w:rsid w:val="00744A8E"/>
    <w:rsid w:val="007472E7"/>
    <w:rsid w:val="00747B53"/>
    <w:rsid w:val="007507A4"/>
    <w:rsid w:val="007520CF"/>
    <w:rsid w:val="00752DF5"/>
    <w:rsid w:val="00754637"/>
    <w:rsid w:val="00754705"/>
    <w:rsid w:val="00755AE9"/>
    <w:rsid w:val="00757F6B"/>
    <w:rsid w:val="0076003E"/>
    <w:rsid w:val="00762D77"/>
    <w:rsid w:val="00765222"/>
    <w:rsid w:val="00765DB7"/>
    <w:rsid w:val="0077242F"/>
    <w:rsid w:val="0077475C"/>
    <w:rsid w:val="00776A1D"/>
    <w:rsid w:val="00776E7B"/>
    <w:rsid w:val="00777928"/>
    <w:rsid w:val="007809B1"/>
    <w:rsid w:val="00781660"/>
    <w:rsid w:val="007816B0"/>
    <w:rsid w:val="0078178A"/>
    <w:rsid w:val="00783826"/>
    <w:rsid w:val="007843D2"/>
    <w:rsid w:val="007843ED"/>
    <w:rsid w:val="00791606"/>
    <w:rsid w:val="00792BBC"/>
    <w:rsid w:val="00793683"/>
    <w:rsid w:val="00793C15"/>
    <w:rsid w:val="00795C88"/>
    <w:rsid w:val="007A1414"/>
    <w:rsid w:val="007A2D27"/>
    <w:rsid w:val="007A6046"/>
    <w:rsid w:val="007A66DB"/>
    <w:rsid w:val="007C0DA6"/>
    <w:rsid w:val="007C39DB"/>
    <w:rsid w:val="007C406D"/>
    <w:rsid w:val="007C5E82"/>
    <w:rsid w:val="007C75C8"/>
    <w:rsid w:val="007D07BF"/>
    <w:rsid w:val="007D2F0B"/>
    <w:rsid w:val="007D35B3"/>
    <w:rsid w:val="007D488D"/>
    <w:rsid w:val="007D56DF"/>
    <w:rsid w:val="007D6CFD"/>
    <w:rsid w:val="007D7F28"/>
    <w:rsid w:val="007E537C"/>
    <w:rsid w:val="007E6525"/>
    <w:rsid w:val="007E70FC"/>
    <w:rsid w:val="007F1CBD"/>
    <w:rsid w:val="007F2504"/>
    <w:rsid w:val="007F4D6F"/>
    <w:rsid w:val="007F4DCB"/>
    <w:rsid w:val="007F4F8C"/>
    <w:rsid w:val="007F5209"/>
    <w:rsid w:val="008023F7"/>
    <w:rsid w:val="008038FD"/>
    <w:rsid w:val="00804D1C"/>
    <w:rsid w:val="008118C6"/>
    <w:rsid w:val="00813EF1"/>
    <w:rsid w:val="0081609D"/>
    <w:rsid w:val="0082235E"/>
    <w:rsid w:val="00823014"/>
    <w:rsid w:val="00824C35"/>
    <w:rsid w:val="008250F5"/>
    <w:rsid w:val="00825A64"/>
    <w:rsid w:val="008264DA"/>
    <w:rsid w:val="008318CC"/>
    <w:rsid w:val="008346BA"/>
    <w:rsid w:val="00835978"/>
    <w:rsid w:val="00836106"/>
    <w:rsid w:val="00836F6C"/>
    <w:rsid w:val="008510A4"/>
    <w:rsid w:val="00852442"/>
    <w:rsid w:val="00855275"/>
    <w:rsid w:val="0085583E"/>
    <w:rsid w:val="0086205D"/>
    <w:rsid w:val="00863A58"/>
    <w:rsid w:val="00863EF6"/>
    <w:rsid w:val="00864253"/>
    <w:rsid w:val="00871024"/>
    <w:rsid w:val="00872018"/>
    <w:rsid w:val="00873C2A"/>
    <w:rsid w:val="00875F2C"/>
    <w:rsid w:val="00880DC3"/>
    <w:rsid w:val="0088519A"/>
    <w:rsid w:val="0088582C"/>
    <w:rsid w:val="00887027"/>
    <w:rsid w:val="00887079"/>
    <w:rsid w:val="00890962"/>
    <w:rsid w:val="008911B4"/>
    <w:rsid w:val="00893918"/>
    <w:rsid w:val="008941A1"/>
    <w:rsid w:val="008A0047"/>
    <w:rsid w:val="008A1798"/>
    <w:rsid w:val="008B0A85"/>
    <w:rsid w:val="008B0BE4"/>
    <w:rsid w:val="008B0D77"/>
    <w:rsid w:val="008B3EB1"/>
    <w:rsid w:val="008B704E"/>
    <w:rsid w:val="008B742E"/>
    <w:rsid w:val="008C1B8B"/>
    <w:rsid w:val="008C2B30"/>
    <w:rsid w:val="008C3B30"/>
    <w:rsid w:val="008C51DB"/>
    <w:rsid w:val="008C6ECF"/>
    <w:rsid w:val="008D519F"/>
    <w:rsid w:val="008D58C6"/>
    <w:rsid w:val="008E073E"/>
    <w:rsid w:val="008E1231"/>
    <w:rsid w:val="008E3CD2"/>
    <w:rsid w:val="008E3E23"/>
    <w:rsid w:val="008E42F3"/>
    <w:rsid w:val="008E5131"/>
    <w:rsid w:val="008E554D"/>
    <w:rsid w:val="008E5C18"/>
    <w:rsid w:val="008E6B8E"/>
    <w:rsid w:val="008F1569"/>
    <w:rsid w:val="008F17AB"/>
    <w:rsid w:val="008F17D9"/>
    <w:rsid w:val="008F1A02"/>
    <w:rsid w:val="008F202F"/>
    <w:rsid w:val="008F37EE"/>
    <w:rsid w:val="008F5087"/>
    <w:rsid w:val="008F6EEF"/>
    <w:rsid w:val="008F73FC"/>
    <w:rsid w:val="009008E0"/>
    <w:rsid w:val="00900FA3"/>
    <w:rsid w:val="009020F4"/>
    <w:rsid w:val="0090399B"/>
    <w:rsid w:val="00903FE6"/>
    <w:rsid w:val="009056FF"/>
    <w:rsid w:val="0091067A"/>
    <w:rsid w:val="00914FC3"/>
    <w:rsid w:val="00921C78"/>
    <w:rsid w:val="00923D61"/>
    <w:rsid w:val="009247F3"/>
    <w:rsid w:val="00927DBF"/>
    <w:rsid w:val="00930F55"/>
    <w:rsid w:val="009313B2"/>
    <w:rsid w:val="00931947"/>
    <w:rsid w:val="00933206"/>
    <w:rsid w:val="00936255"/>
    <w:rsid w:val="00937518"/>
    <w:rsid w:val="00943967"/>
    <w:rsid w:val="00943D15"/>
    <w:rsid w:val="009446B3"/>
    <w:rsid w:val="00946694"/>
    <w:rsid w:val="00947243"/>
    <w:rsid w:val="00947AEC"/>
    <w:rsid w:val="00947D78"/>
    <w:rsid w:val="00950D2E"/>
    <w:rsid w:val="00951BFE"/>
    <w:rsid w:val="00952B64"/>
    <w:rsid w:val="00953373"/>
    <w:rsid w:val="00953B4E"/>
    <w:rsid w:val="00953D13"/>
    <w:rsid w:val="009564AA"/>
    <w:rsid w:val="009566DA"/>
    <w:rsid w:val="00960E06"/>
    <w:rsid w:val="009610D1"/>
    <w:rsid w:val="009639BA"/>
    <w:rsid w:val="0096659E"/>
    <w:rsid w:val="00967AED"/>
    <w:rsid w:val="009741AC"/>
    <w:rsid w:val="00976E93"/>
    <w:rsid w:val="0098111C"/>
    <w:rsid w:val="009844EB"/>
    <w:rsid w:val="00985A5F"/>
    <w:rsid w:val="00987006"/>
    <w:rsid w:val="00987B4D"/>
    <w:rsid w:val="009923F0"/>
    <w:rsid w:val="00992BD6"/>
    <w:rsid w:val="00996571"/>
    <w:rsid w:val="00996F3B"/>
    <w:rsid w:val="00997253"/>
    <w:rsid w:val="009A0A0E"/>
    <w:rsid w:val="009A36C9"/>
    <w:rsid w:val="009A504E"/>
    <w:rsid w:val="009A5C65"/>
    <w:rsid w:val="009B14D5"/>
    <w:rsid w:val="009B1551"/>
    <w:rsid w:val="009B16B8"/>
    <w:rsid w:val="009B555C"/>
    <w:rsid w:val="009B7AB1"/>
    <w:rsid w:val="009B7B20"/>
    <w:rsid w:val="009C1D0A"/>
    <w:rsid w:val="009C2322"/>
    <w:rsid w:val="009C2D88"/>
    <w:rsid w:val="009C2F96"/>
    <w:rsid w:val="009C34EF"/>
    <w:rsid w:val="009D0F4A"/>
    <w:rsid w:val="009D24A3"/>
    <w:rsid w:val="009D2766"/>
    <w:rsid w:val="009D34A7"/>
    <w:rsid w:val="009D376B"/>
    <w:rsid w:val="009D3B16"/>
    <w:rsid w:val="009D42B4"/>
    <w:rsid w:val="009D5770"/>
    <w:rsid w:val="009D5C86"/>
    <w:rsid w:val="009D6630"/>
    <w:rsid w:val="009D7487"/>
    <w:rsid w:val="009E42D3"/>
    <w:rsid w:val="009E701B"/>
    <w:rsid w:val="009F00A6"/>
    <w:rsid w:val="009F0156"/>
    <w:rsid w:val="009F324E"/>
    <w:rsid w:val="009F38CC"/>
    <w:rsid w:val="009F532F"/>
    <w:rsid w:val="00A00E4C"/>
    <w:rsid w:val="00A01074"/>
    <w:rsid w:val="00A0115C"/>
    <w:rsid w:val="00A04083"/>
    <w:rsid w:val="00A04FE7"/>
    <w:rsid w:val="00A05E8D"/>
    <w:rsid w:val="00A07457"/>
    <w:rsid w:val="00A10E3C"/>
    <w:rsid w:val="00A1130B"/>
    <w:rsid w:val="00A13109"/>
    <w:rsid w:val="00A14C68"/>
    <w:rsid w:val="00A15AED"/>
    <w:rsid w:val="00A21C8B"/>
    <w:rsid w:val="00A252EC"/>
    <w:rsid w:val="00A2567B"/>
    <w:rsid w:val="00A27457"/>
    <w:rsid w:val="00A27A93"/>
    <w:rsid w:val="00A27C4F"/>
    <w:rsid w:val="00A27F0A"/>
    <w:rsid w:val="00A307D8"/>
    <w:rsid w:val="00A30A6D"/>
    <w:rsid w:val="00A35EEB"/>
    <w:rsid w:val="00A4478A"/>
    <w:rsid w:val="00A46900"/>
    <w:rsid w:val="00A46FA7"/>
    <w:rsid w:val="00A47FC1"/>
    <w:rsid w:val="00A50731"/>
    <w:rsid w:val="00A50740"/>
    <w:rsid w:val="00A524CB"/>
    <w:rsid w:val="00A52C69"/>
    <w:rsid w:val="00A54A7E"/>
    <w:rsid w:val="00A54CDE"/>
    <w:rsid w:val="00A61708"/>
    <w:rsid w:val="00A62DC6"/>
    <w:rsid w:val="00A63451"/>
    <w:rsid w:val="00A64223"/>
    <w:rsid w:val="00A655D6"/>
    <w:rsid w:val="00A67326"/>
    <w:rsid w:val="00A67627"/>
    <w:rsid w:val="00A70650"/>
    <w:rsid w:val="00A71426"/>
    <w:rsid w:val="00A72226"/>
    <w:rsid w:val="00A7230D"/>
    <w:rsid w:val="00A72425"/>
    <w:rsid w:val="00A75945"/>
    <w:rsid w:val="00A76037"/>
    <w:rsid w:val="00A77833"/>
    <w:rsid w:val="00A8458D"/>
    <w:rsid w:val="00A87F51"/>
    <w:rsid w:val="00A90086"/>
    <w:rsid w:val="00A91B8A"/>
    <w:rsid w:val="00A96F78"/>
    <w:rsid w:val="00A97A9F"/>
    <w:rsid w:val="00AA1945"/>
    <w:rsid w:val="00AA1C54"/>
    <w:rsid w:val="00AA4C9C"/>
    <w:rsid w:val="00AA5F90"/>
    <w:rsid w:val="00AA6F61"/>
    <w:rsid w:val="00AA7024"/>
    <w:rsid w:val="00AB1482"/>
    <w:rsid w:val="00AB1E18"/>
    <w:rsid w:val="00AB270B"/>
    <w:rsid w:val="00AB354E"/>
    <w:rsid w:val="00AB3755"/>
    <w:rsid w:val="00AB462A"/>
    <w:rsid w:val="00AB57BC"/>
    <w:rsid w:val="00AC09EB"/>
    <w:rsid w:val="00AC44E7"/>
    <w:rsid w:val="00AC4A7D"/>
    <w:rsid w:val="00AC4F1C"/>
    <w:rsid w:val="00AC67BC"/>
    <w:rsid w:val="00AD198A"/>
    <w:rsid w:val="00AD3050"/>
    <w:rsid w:val="00AD56C7"/>
    <w:rsid w:val="00AD56EA"/>
    <w:rsid w:val="00AE0802"/>
    <w:rsid w:val="00AE0A61"/>
    <w:rsid w:val="00AE1F77"/>
    <w:rsid w:val="00AE5D0F"/>
    <w:rsid w:val="00AE6BC9"/>
    <w:rsid w:val="00AF6973"/>
    <w:rsid w:val="00AF7CD7"/>
    <w:rsid w:val="00B004FD"/>
    <w:rsid w:val="00B02132"/>
    <w:rsid w:val="00B03D65"/>
    <w:rsid w:val="00B04E05"/>
    <w:rsid w:val="00B05933"/>
    <w:rsid w:val="00B05AF0"/>
    <w:rsid w:val="00B05DF5"/>
    <w:rsid w:val="00B11250"/>
    <w:rsid w:val="00B12654"/>
    <w:rsid w:val="00B12843"/>
    <w:rsid w:val="00B146A4"/>
    <w:rsid w:val="00B16FC1"/>
    <w:rsid w:val="00B17D6D"/>
    <w:rsid w:val="00B23BB9"/>
    <w:rsid w:val="00B30C41"/>
    <w:rsid w:val="00B36EA3"/>
    <w:rsid w:val="00B375E8"/>
    <w:rsid w:val="00B378AB"/>
    <w:rsid w:val="00B37AC5"/>
    <w:rsid w:val="00B42971"/>
    <w:rsid w:val="00B42BDF"/>
    <w:rsid w:val="00B431D9"/>
    <w:rsid w:val="00B43695"/>
    <w:rsid w:val="00B45FB7"/>
    <w:rsid w:val="00B46413"/>
    <w:rsid w:val="00B4644A"/>
    <w:rsid w:val="00B4678D"/>
    <w:rsid w:val="00B47065"/>
    <w:rsid w:val="00B474FE"/>
    <w:rsid w:val="00B51F9B"/>
    <w:rsid w:val="00B53066"/>
    <w:rsid w:val="00B57A9C"/>
    <w:rsid w:val="00B57DD6"/>
    <w:rsid w:val="00B61087"/>
    <w:rsid w:val="00B61CDB"/>
    <w:rsid w:val="00B6264E"/>
    <w:rsid w:val="00B6292D"/>
    <w:rsid w:val="00B630C1"/>
    <w:rsid w:val="00B63636"/>
    <w:rsid w:val="00B63D6B"/>
    <w:rsid w:val="00B72FD4"/>
    <w:rsid w:val="00B74055"/>
    <w:rsid w:val="00B74305"/>
    <w:rsid w:val="00B74A90"/>
    <w:rsid w:val="00B76189"/>
    <w:rsid w:val="00B83253"/>
    <w:rsid w:val="00B84E8B"/>
    <w:rsid w:val="00B85A1A"/>
    <w:rsid w:val="00B86615"/>
    <w:rsid w:val="00B86E00"/>
    <w:rsid w:val="00B90C1F"/>
    <w:rsid w:val="00B91401"/>
    <w:rsid w:val="00B9227E"/>
    <w:rsid w:val="00B92783"/>
    <w:rsid w:val="00B929FD"/>
    <w:rsid w:val="00B9462D"/>
    <w:rsid w:val="00B9628E"/>
    <w:rsid w:val="00B96D6F"/>
    <w:rsid w:val="00B97026"/>
    <w:rsid w:val="00BA03E6"/>
    <w:rsid w:val="00BA4CE0"/>
    <w:rsid w:val="00BA4D25"/>
    <w:rsid w:val="00BA4FA5"/>
    <w:rsid w:val="00BA7BF1"/>
    <w:rsid w:val="00BA7C8C"/>
    <w:rsid w:val="00BB1C04"/>
    <w:rsid w:val="00BB2AC2"/>
    <w:rsid w:val="00BB3D51"/>
    <w:rsid w:val="00BB6AF6"/>
    <w:rsid w:val="00BB7224"/>
    <w:rsid w:val="00BB7301"/>
    <w:rsid w:val="00BB74D4"/>
    <w:rsid w:val="00BB7501"/>
    <w:rsid w:val="00BB7A89"/>
    <w:rsid w:val="00BC1327"/>
    <w:rsid w:val="00BC1946"/>
    <w:rsid w:val="00BC350E"/>
    <w:rsid w:val="00BC4196"/>
    <w:rsid w:val="00BD0EFC"/>
    <w:rsid w:val="00BD0F00"/>
    <w:rsid w:val="00BD10E1"/>
    <w:rsid w:val="00BD1C62"/>
    <w:rsid w:val="00BD378A"/>
    <w:rsid w:val="00BD4C36"/>
    <w:rsid w:val="00BD7260"/>
    <w:rsid w:val="00BD7BEF"/>
    <w:rsid w:val="00BE0DE2"/>
    <w:rsid w:val="00BE1389"/>
    <w:rsid w:val="00BE1630"/>
    <w:rsid w:val="00BE1A14"/>
    <w:rsid w:val="00BE24AE"/>
    <w:rsid w:val="00BE2DDD"/>
    <w:rsid w:val="00BE312D"/>
    <w:rsid w:val="00BE330E"/>
    <w:rsid w:val="00BE36FE"/>
    <w:rsid w:val="00BE3B10"/>
    <w:rsid w:val="00BE49F6"/>
    <w:rsid w:val="00BE4E87"/>
    <w:rsid w:val="00BE5272"/>
    <w:rsid w:val="00BE718C"/>
    <w:rsid w:val="00BF0D4B"/>
    <w:rsid w:val="00BF18B1"/>
    <w:rsid w:val="00BF1A66"/>
    <w:rsid w:val="00BF20A7"/>
    <w:rsid w:val="00BF6868"/>
    <w:rsid w:val="00BF6B3C"/>
    <w:rsid w:val="00C03044"/>
    <w:rsid w:val="00C03203"/>
    <w:rsid w:val="00C07BB8"/>
    <w:rsid w:val="00C10579"/>
    <w:rsid w:val="00C121E6"/>
    <w:rsid w:val="00C12F3A"/>
    <w:rsid w:val="00C14F68"/>
    <w:rsid w:val="00C1666C"/>
    <w:rsid w:val="00C17C15"/>
    <w:rsid w:val="00C2082E"/>
    <w:rsid w:val="00C23489"/>
    <w:rsid w:val="00C311F2"/>
    <w:rsid w:val="00C335E3"/>
    <w:rsid w:val="00C33B14"/>
    <w:rsid w:val="00C3509B"/>
    <w:rsid w:val="00C36D19"/>
    <w:rsid w:val="00C37712"/>
    <w:rsid w:val="00C41975"/>
    <w:rsid w:val="00C42799"/>
    <w:rsid w:val="00C43958"/>
    <w:rsid w:val="00C439A0"/>
    <w:rsid w:val="00C442EC"/>
    <w:rsid w:val="00C47BF0"/>
    <w:rsid w:val="00C47D92"/>
    <w:rsid w:val="00C502B9"/>
    <w:rsid w:val="00C5037F"/>
    <w:rsid w:val="00C52F02"/>
    <w:rsid w:val="00C57A7E"/>
    <w:rsid w:val="00C62354"/>
    <w:rsid w:val="00C62D7D"/>
    <w:rsid w:val="00C636F3"/>
    <w:rsid w:val="00C64170"/>
    <w:rsid w:val="00C646F4"/>
    <w:rsid w:val="00C70AC0"/>
    <w:rsid w:val="00C717BD"/>
    <w:rsid w:val="00C71C9E"/>
    <w:rsid w:val="00C72404"/>
    <w:rsid w:val="00C81070"/>
    <w:rsid w:val="00C81732"/>
    <w:rsid w:val="00C8436A"/>
    <w:rsid w:val="00C9152C"/>
    <w:rsid w:val="00C91B61"/>
    <w:rsid w:val="00C924D5"/>
    <w:rsid w:val="00C965A3"/>
    <w:rsid w:val="00CA013A"/>
    <w:rsid w:val="00CA1640"/>
    <w:rsid w:val="00CA2469"/>
    <w:rsid w:val="00CA5077"/>
    <w:rsid w:val="00CB0616"/>
    <w:rsid w:val="00CB3839"/>
    <w:rsid w:val="00CB65EA"/>
    <w:rsid w:val="00CC4C43"/>
    <w:rsid w:val="00CD0EFB"/>
    <w:rsid w:val="00CD11D6"/>
    <w:rsid w:val="00CD39CD"/>
    <w:rsid w:val="00CD46B2"/>
    <w:rsid w:val="00CD758B"/>
    <w:rsid w:val="00CD785C"/>
    <w:rsid w:val="00CE216C"/>
    <w:rsid w:val="00CE3775"/>
    <w:rsid w:val="00CE38CE"/>
    <w:rsid w:val="00CE7EBE"/>
    <w:rsid w:val="00CE7FC6"/>
    <w:rsid w:val="00CF30DF"/>
    <w:rsid w:val="00CF38A6"/>
    <w:rsid w:val="00CF4F0F"/>
    <w:rsid w:val="00D00A86"/>
    <w:rsid w:val="00D01F1E"/>
    <w:rsid w:val="00D02AB1"/>
    <w:rsid w:val="00D07AA6"/>
    <w:rsid w:val="00D1011E"/>
    <w:rsid w:val="00D115A0"/>
    <w:rsid w:val="00D146CC"/>
    <w:rsid w:val="00D15033"/>
    <w:rsid w:val="00D152D2"/>
    <w:rsid w:val="00D15E94"/>
    <w:rsid w:val="00D1627B"/>
    <w:rsid w:val="00D20F19"/>
    <w:rsid w:val="00D21D10"/>
    <w:rsid w:val="00D21D74"/>
    <w:rsid w:val="00D22D5A"/>
    <w:rsid w:val="00D236E0"/>
    <w:rsid w:val="00D236FC"/>
    <w:rsid w:val="00D23BB9"/>
    <w:rsid w:val="00D24727"/>
    <w:rsid w:val="00D24B35"/>
    <w:rsid w:val="00D24B92"/>
    <w:rsid w:val="00D267E4"/>
    <w:rsid w:val="00D31C61"/>
    <w:rsid w:val="00D323EE"/>
    <w:rsid w:val="00D332DA"/>
    <w:rsid w:val="00D34EF9"/>
    <w:rsid w:val="00D35E48"/>
    <w:rsid w:val="00D36348"/>
    <w:rsid w:val="00D36780"/>
    <w:rsid w:val="00D409BE"/>
    <w:rsid w:val="00D40E22"/>
    <w:rsid w:val="00D438B1"/>
    <w:rsid w:val="00D451E8"/>
    <w:rsid w:val="00D462C8"/>
    <w:rsid w:val="00D513E5"/>
    <w:rsid w:val="00D55BB7"/>
    <w:rsid w:val="00D57240"/>
    <w:rsid w:val="00D61722"/>
    <w:rsid w:val="00D61CA2"/>
    <w:rsid w:val="00D62269"/>
    <w:rsid w:val="00D63E43"/>
    <w:rsid w:val="00D66AF9"/>
    <w:rsid w:val="00D66B85"/>
    <w:rsid w:val="00D71E13"/>
    <w:rsid w:val="00D7292C"/>
    <w:rsid w:val="00D72E45"/>
    <w:rsid w:val="00D73A99"/>
    <w:rsid w:val="00D74DA8"/>
    <w:rsid w:val="00D76BD1"/>
    <w:rsid w:val="00D7775E"/>
    <w:rsid w:val="00D803A9"/>
    <w:rsid w:val="00D80EC1"/>
    <w:rsid w:val="00D83A79"/>
    <w:rsid w:val="00D83DE0"/>
    <w:rsid w:val="00D83E09"/>
    <w:rsid w:val="00D843EF"/>
    <w:rsid w:val="00D871EC"/>
    <w:rsid w:val="00D90866"/>
    <w:rsid w:val="00D92479"/>
    <w:rsid w:val="00D92660"/>
    <w:rsid w:val="00D92B6C"/>
    <w:rsid w:val="00D95DE8"/>
    <w:rsid w:val="00DA0159"/>
    <w:rsid w:val="00DA0DA0"/>
    <w:rsid w:val="00DA2F3D"/>
    <w:rsid w:val="00DA5092"/>
    <w:rsid w:val="00DA6301"/>
    <w:rsid w:val="00DA687E"/>
    <w:rsid w:val="00DB28D0"/>
    <w:rsid w:val="00DB2EB4"/>
    <w:rsid w:val="00DB3927"/>
    <w:rsid w:val="00DB4398"/>
    <w:rsid w:val="00DB4719"/>
    <w:rsid w:val="00DB5917"/>
    <w:rsid w:val="00DB5D7F"/>
    <w:rsid w:val="00DB77E5"/>
    <w:rsid w:val="00DB7969"/>
    <w:rsid w:val="00DC0421"/>
    <w:rsid w:val="00DC090F"/>
    <w:rsid w:val="00DC0948"/>
    <w:rsid w:val="00DC0A7A"/>
    <w:rsid w:val="00DC13DA"/>
    <w:rsid w:val="00DC1A2A"/>
    <w:rsid w:val="00DC44EA"/>
    <w:rsid w:val="00DC488C"/>
    <w:rsid w:val="00DC4BBD"/>
    <w:rsid w:val="00DD25AC"/>
    <w:rsid w:val="00DD495C"/>
    <w:rsid w:val="00DD691F"/>
    <w:rsid w:val="00DD7857"/>
    <w:rsid w:val="00DE006A"/>
    <w:rsid w:val="00DE08FC"/>
    <w:rsid w:val="00DE21B0"/>
    <w:rsid w:val="00DE25BA"/>
    <w:rsid w:val="00DE26E7"/>
    <w:rsid w:val="00DE45C8"/>
    <w:rsid w:val="00DE6F8A"/>
    <w:rsid w:val="00DE7AAD"/>
    <w:rsid w:val="00DF07A2"/>
    <w:rsid w:val="00DF33B3"/>
    <w:rsid w:val="00DF47B2"/>
    <w:rsid w:val="00DF54EF"/>
    <w:rsid w:val="00DF6035"/>
    <w:rsid w:val="00DF6460"/>
    <w:rsid w:val="00DF6BFC"/>
    <w:rsid w:val="00DF6E27"/>
    <w:rsid w:val="00DF79BB"/>
    <w:rsid w:val="00E00560"/>
    <w:rsid w:val="00E04500"/>
    <w:rsid w:val="00E04DD5"/>
    <w:rsid w:val="00E0636B"/>
    <w:rsid w:val="00E0688F"/>
    <w:rsid w:val="00E06A53"/>
    <w:rsid w:val="00E10D91"/>
    <w:rsid w:val="00E1112F"/>
    <w:rsid w:val="00E12B60"/>
    <w:rsid w:val="00E15DE9"/>
    <w:rsid w:val="00E234AF"/>
    <w:rsid w:val="00E2390A"/>
    <w:rsid w:val="00E24059"/>
    <w:rsid w:val="00E2570B"/>
    <w:rsid w:val="00E25EF0"/>
    <w:rsid w:val="00E300AD"/>
    <w:rsid w:val="00E344F5"/>
    <w:rsid w:val="00E34844"/>
    <w:rsid w:val="00E3602F"/>
    <w:rsid w:val="00E36344"/>
    <w:rsid w:val="00E3752C"/>
    <w:rsid w:val="00E4050B"/>
    <w:rsid w:val="00E40E9C"/>
    <w:rsid w:val="00E4159F"/>
    <w:rsid w:val="00E426E7"/>
    <w:rsid w:val="00E435DB"/>
    <w:rsid w:val="00E4378A"/>
    <w:rsid w:val="00E4408D"/>
    <w:rsid w:val="00E440CF"/>
    <w:rsid w:val="00E4540D"/>
    <w:rsid w:val="00E45EC7"/>
    <w:rsid w:val="00E460C2"/>
    <w:rsid w:val="00E467FE"/>
    <w:rsid w:val="00E46A15"/>
    <w:rsid w:val="00E5143E"/>
    <w:rsid w:val="00E54974"/>
    <w:rsid w:val="00E55D16"/>
    <w:rsid w:val="00E56004"/>
    <w:rsid w:val="00E57B51"/>
    <w:rsid w:val="00E57DDB"/>
    <w:rsid w:val="00E629FE"/>
    <w:rsid w:val="00E643B4"/>
    <w:rsid w:val="00E67F13"/>
    <w:rsid w:val="00E71370"/>
    <w:rsid w:val="00E71B87"/>
    <w:rsid w:val="00E71EA0"/>
    <w:rsid w:val="00E72884"/>
    <w:rsid w:val="00E728EB"/>
    <w:rsid w:val="00E733C6"/>
    <w:rsid w:val="00E7429F"/>
    <w:rsid w:val="00E744F1"/>
    <w:rsid w:val="00E77AE7"/>
    <w:rsid w:val="00E83E81"/>
    <w:rsid w:val="00E90FE0"/>
    <w:rsid w:val="00E91200"/>
    <w:rsid w:val="00E91BCB"/>
    <w:rsid w:val="00E91D09"/>
    <w:rsid w:val="00E9252C"/>
    <w:rsid w:val="00E93D50"/>
    <w:rsid w:val="00E9482E"/>
    <w:rsid w:val="00E94970"/>
    <w:rsid w:val="00E94D7C"/>
    <w:rsid w:val="00EA1093"/>
    <w:rsid w:val="00EA2880"/>
    <w:rsid w:val="00EA4C23"/>
    <w:rsid w:val="00EB05AF"/>
    <w:rsid w:val="00EB1011"/>
    <w:rsid w:val="00EB202A"/>
    <w:rsid w:val="00EB20F6"/>
    <w:rsid w:val="00EB3689"/>
    <w:rsid w:val="00EB5CAC"/>
    <w:rsid w:val="00EC0985"/>
    <w:rsid w:val="00EC2359"/>
    <w:rsid w:val="00EC2CD4"/>
    <w:rsid w:val="00EC34AF"/>
    <w:rsid w:val="00EC5989"/>
    <w:rsid w:val="00EC6859"/>
    <w:rsid w:val="00EC7966"/>
    <w:rsid w:val="00ED0EE1"/>
    <w:rsid w:val="00ED2A4B"/>
    <w:rsid w:val="00ED5C80"/>
    <w:rsid w:val="00ED6549"/>
    <w:rsid w:val="00EE0679"/>
    <w:rsid w:val="00EE13A5"/>
    <w:rsid w:val="00EE2815"/>
    <w:rsid w:val="00EE39B1"/>
    <w:rsid w:val="00EE485D"/>
    <w:rsid w:val="00EE4B5D"/>
    <w:rsid w:val="00EE7C8C"/>
    <w:rsid w:val="00EF0331"/>
    <w:rsid w:val="00EF035E"/>
    <w:rsid w:val="00EF0E57"/>
    <w:rsid w:val="00EF2024"/>
    <w:rsid w:val="00EF28E5"/>
    <w:rsid w:val="00EF28F6"/>
    <w:rsid w:val="00EF387F"/>
    <w:rsid w:val="00EF3E40"/>
    <w:rsid w:val="00EF474C"/>
    <w:rsid w:val="00EF4EA5"/>
    <w:rsid w:val="00EF5560"/>
    <w:rsid w:val="00EF6B1B"/>
    <w:rsid w:val="00F02B40"/>
    <w:rsid w:val="00F0388D"/>
    <w:rsid w:val="00F04C78"/>
    <w:rsid w:val="00F066C8"/>
    <w:rsid w:val="00F076B7"/>
    <w:rsid w:val="00F100EC"/>
    <w:rsid w:val="00F108D9"/>
    <w:rsid w:val="00F10A79"/>
    <w:rsid w:val="00F1210D"/>
    <w:rsid w:val="00F1225E"/>
    <w:rsid w:val="00F12B35"/>
    <w:rsid w:val="00F12CA4"/>
    <w:rsid w:val="00F143A0"/>
    <w:rsid w:val="00F14C8B"/>
    <w:rsid w:val="00F16A06"/>
    <w:rsid w:val="00F20159"/>
    <w:rsid w:val="00F2100E"/>
    <w:rsid w:val="00F22060"/>
    <w:rsid w:val="00F2229E"/>
    <w:rsid w:val="00F2743A"/>
    <w:rsid w:val="00F278AB"/>
    <w:rsid w:val="00F30EA8"/>
    <w:rsid w:val="00F32629"/>
    <w:rsid w:val="00F3390D"/>
    <w:rsid w:val="00F34140"/>
    <w:rsid w:val="00F341CB"/>
    <w:rsid w:val="00F347A7"/>
    <w:rsid w:val="00F4062F"/>
    <w:rsid w:val="00F462C9"/>
    <w:rsid w:val="00F477E9"/>
    <w:rsid w:val="00F47A96"/>
    <w:rsid w:val="00F507D9"/>
    <w:rsid w:val="00F53C93"/>
    <w:rsid w:val="00F56982"/>
    <w:rsid w:val="00F628D4"/>
    <w:rsid w:val="00F62DD6"/>
    <w:rsid w:val="00F64C68"/>
    <w:rsid w:val="00F64F22"/>
    <w:rsid w:val="00F70D5F"/>
    <w:rsid w:val="00F71FEA"/>
    <w:rsid w:val="00F73E28"/>
    <w:rsid w:val="00F74129"/>
    <w:rsid w:val="00F77E84"/>
    <w:rsid w:val="00F8157F"/>
    <w:rsid w:val="00F8419F"/>
    <w:rsid w:val="00F849CB"/>
    <w:rsid w:val="00F8527C"/>
    <w:rsid w:val="00F853B6"/>
    <w:rsid w:val="00F87490"/>
    <w:rsid w:val="00F87EED"/>
    <w:rsid w:val="00F90739"/>
    <w:rsid w:val="00F91045"/>
    <w:rsid w:val="00F93588"/>
    <w:rsid w:val="00F93BB5"/>
    <w:rsid w:val="00F94BE3"/>
    <w:rsid w:val="00F95350"/>
    <w:rsid w:val="00F95F66"/>
    <w:rsid w:val="00F97A45"/>
    <w:rsid w:val="00FA3493"/>
    <w:rsid w:val="00FA4C3B"/>
    <w:rsid w:val="00FA5D8E"/>
    <w:rsid w:val="00FA5ECB"/>
    <w:rsid w:val="00FA79D0"/>
    <w:rsid w:val="00FB0EF9"/>
    <w:rsid w:val="00FB12ED"/>
    <w:rsid w:val="00FB2560"/>
    <w:rsid w:val="00FB4D8F"/>
    <w:rsid w:val="00FB64A8"/>
    <w:rsid w:val="00FB766F"/>
    <w:rsid w:val="00FB7DD4"/>
    <w:rsid w:val="00FC0BCE"/>
    <w:rsid w:val="00FC5E17"/>
    <w:rsid w:val="00FC709F"/>
    <w:rsid w:val="00FC75BC"/>
    <w:rsid w:val="00FE0C1B"/>
    <w:rsid w:val="00FE121B"/>
    <w:rsid w:val="00FE3D33"/>
    <w:rsid w:val="00FE5A94"/>
    <w:rsid w:val="00FE6286"/>
    <w:rsid w:val="00FE74F3"/>
    <w:rsid w:val="00FF2303"/>
    <w:rsid w:val="00FF35FC"/>
    <w:rsid w:val="00FF67E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71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 w:type="table" w:styleId="TableGrid">
    <w:name w:val="Table Grid"/>
    <w:basedOn w:val="TableNormal"/>
    <w:uiPriority w:val="39"/>
    <w:rsid w:val="0056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8518260">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ivile.Gasiuliene@vpt.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ans.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cvpp.eviesiejipirkimai.lt/Notice/Details/2021-6383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6045</Words>
  <Characters>3447</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Živilė Gasiulienė</cp:lastModifiedBy>
  <cp:revision>13</cp:revision>
  <cp:lastPrinted>2022-12-15T07:08:00Z</cp:lastPrinted>
  <dcterms:created xsi:type="dcterms:W3CDTF">2024-10-24T13:11:00Z</dcterms:created>
  <dcterms:modified xsi:type="dcterms:W3CDTF">2024-10-24T13:31:00Z</dcterms:modified>
</cp:coreProperties>
</file>