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2002F5" w:rsidRDefault="00953EDC" w:rsidP="000E4C54">
      <w:pPr>
        <w:spacing w:line="240" w:lineRule="auto"/>
        <w:jc w:val="right"/>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82906153" r:id="rId9"/>
        </w:object>
      </w:r>
    </w:p>
    <w:p w14:paraId="0972FA3C" w14:textId="77777777" w:rsidR="00E83E81" w:rsidRPr="002002F5" w:rsidRDefault="00E83E81" w:rsidP="00E83E81">
      <w:pPr>
        <w:spacing w:line="240" w:lineRule="auto"/>
        <w:rPr>
          <w:rFonts w:cstheme="minorHAnsi"/>
          <w:sz w:val="24"/>
          <w:szCs w:val="24"/>
        </w:rPr>
      </w:pPr>
    </w:p>
    <w:p w14:paraId="1AF679FC" w14:textId="77777777" w:rsidR="00E83E81" w:rsidRPr="002002F5" w:rsidRDefault="00E83E81" w:rsidP="00E83E81">
      <w:pPr>
        <w:spacing w:after="0"/>
        <w:rPr>
          <w:rFonts w:eastAsia="Times New Roman" w:cstheme="minorHAnsi"/>
          <w:sz w:val="24"/>
          <w:szCs w:val="24"/>
        </w:rPr>
      </w:pPr>
    </w:p>
    <w:p w14:paraId="7CB27622" w14:textId="77777777" w:rsidR="00E83E81" w:rsidRPr="002002F5" w:rsidRDefault="00E83E81" w:rsidP="00E83E81">
      <w:pPr>
        <w:keepNext/>
        <w:spacing w:after="0"/>
        <w:jc w:val="center"/>
        <w:outlineLvl w:val="0"/>
        <w:rPr>
          <w:rFonts w:eastAsia="Times New Roman" w:cstheme="minorHAnsi"/>
          <w:b/>
          <w:bCs/>
          <w:sz w:val="24"/>
          <w:szCs w:val="24"/>
        </w:rPr>
      </w:pPr>
      <w:r w:rsidRPr="002002F5">
        <w:rPr>
          <w:rFonts w:eastAsia="Times New Roman" w:cstheme="minorHAnsi"/>
          <w:b/>
          <w:bCs/>
          <w:sz w:val="24"/>
          <w:szCs w:val="24"/>
        </w:rPr>
        <w:t>VIEŠŲJŲ PIRKIMŲ TARNYBA</w:t>
      </w:r>
    </w:p>
    <w:p w14:paraId="5547A2E6" w14:textId="77777777" w:rsidR="00E83E81" w:rsidRPr="002002F5" w:rsidRDefault="00E83E81" w:rsidP="00E83E81">
      <w:pPr>
        <w:keepNext/>
        <w:spacing w:after="0"/>
        <w:jc w:val="center"/>
        <w:outlineLvl w:val="0"/>
        <w:rPr>
          <w:rFonts w:eastAsia="Times New Roman" w:cstheme="minorHAnsi"/>
          <w:b/>
          <w:bCs/>
          <w:sz w:val="24"/>
          <w:szCs w:val="24"/>
        </w:rPr>
      </w:pPr>
    </w:p>
    <w:p w14:paraId="384132F6" w14:textId="77777777" w:rsidR="00E83E81" w:rsidRPr="002002F5" w:rsidRDefault="00E83E81" w:rsidP="00E83E81">
      <w:pPr>
        <w:keepNext/>
        <w:spacing w:after="0"/>
        <w:jc w:val="center"/>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2002F5" w14:paraId="3BA34482" w14:textId="77777777" w:rsidTr="000C2E04">
        <w:trPr>
          <w:cantSplit/>
          <w:tblHeader/>
          <w:jc w:val="center"/>
        </w:trPr>
        <w:tc>
          <w:tcPr>
            <w:tcW w:w="5819" w:type="dxa"/>
          </w:tcPr>
          <w:p w14:paraId="690E9211" w14:textId="72ADBBF2" w:rsidR="000E4C54" w:rsidRDefault="000E4BB1" w:rsidP="00A41298">
            <w:pPr>
              <w:spacing w:after="0"/>
              <w:rPr>
                <w:rFonts w:eastAsia="Times New Roman" w:cstheme="minorHAnsi"/>
                <w:bCs/>
                <w:sz w:val="24"/>
                <w:szCs w:val="24"/>
              </w:rPr>
            </w:pPr>
            <w:bookmarkStart w:id="1" w:name="_Hlk171515013"/>
            <w:r w:rsidRPr="002002F5">
              <w:rPr>
                <w:rFonts w:eastAsia="Times New Roman" w:cstheme="minorHAnsi"/>
                <w:bCs/>
                <w:sz w:val="24"/>
                <w:szCs w:val="24"/>
              </w:rPr>
              <w:t>Lietuvos mokslų akademijos Vrublevskių biblioteka</w:t>
            </w:r>
            <w:bookmarkEnd w:id="1"/>
          </w:p>
          <w:p w14:paraId="1A754850" w14:textId="51CE8815" w:rsidR="0008304B" w:rsidRDefault="0008304B" w:rsidP="00A41298">
            <w:pPr>
              <w:spacing w:after="0"/>
              <w:rPr>
                <w:rFonts w:eastAsia="Times New Roman" w:cstheme="minorHAnsi"/>
                <w:bCs/>
                <w:sz w:val="24"/>
                <w:szCs w:val="24"/>
                <w:lang w:bidi="lt-LT"/>
              </w:rPr>
            </w:pPr>
            <w:r w:rsidRPr="0008304B">
              <w:rPr>
                <w:rFonts w:eastAsia="Times New Roman" w:cstheme="minorHAnsi"/>
                <w:bCs/>
                <w:sz w:val="24"/>
                <w:szCs w:val="24"/>
                <w:lang w:bidi="lt-LT"/>
              </w:rPr>
              <w:t>Žygimantų g. 1</w:t>
            </w:r>
          </w:p>
          <w:p w14:paraId="4DAC00E9" w14:textId="4A885431" w:rsidR="0008304B" w:rsidRPr="002002F5" w:rsidRDefault="0008304B" w:rsidP="00A41298">
            <w:pPr>
              <w:spacing w:after="0"/>
              <w:rPr>
                <w:rFonts w:eastAsia="Times New Roman" w:cstheme="minorHAnsi"/>
                <w:bCs/>
                <w:sz w:val="24"/>
                <w:szCs w:val="24"/>
              </w:rPr>
            </w:pPr>
            <w:r w:rsidRPr="0008304B">
              <w:rPr>
                <w:rFonts w:eastAsia="Times New Roman" w:cstheme="minorHAnsi"/>
                <w:bCs/>
                <w:sz w:val="24"/>
                <w:szCs w:val="24"/>
                <w:lang w:bidi="lt-LT"/>
              </w:rPr>
              <w:t>01102 Vilnius</w:t>
            </w:r>
          </w:p>
          <w:p w14:paraId="22618E9A" w14:textId="2309EAF3" w:rsidR="001E66D9" w:rsidRPr="00953EDC" w:rsidRDefault="00E83E81" w:rsidP="002D4CD4">
            <w:pPr>
              <w:spacing w:after="0"/>
              <w:rPr>
                <w:rFonts w:cstheme="minorHAnsi"/>
                <w:sz w:val="24"/>
                <w:szCs w:val="24"/>
              </w:rPr>
            </w:pPr>
            <w:r w:rsidRPr="002002F5">
              <w:rPr>
                <w:rFonts w:eastAsia="Times New Roman" w:cstheme="minorHAnsi"/>
                <w:sz w:val="24"/>
                <w:szCs w:val="24"/>
              </w:rPr>
              <w:t xml:space="preserve">El. p.: </w:t>
            </w:r>
            <w:hyperlink r:id="rId10" w:history="1">
              <w:r w:rsidR="001E66D9" w:rsidRPr="002002F5">
                <w:rPr>
                  <w:rStyle w:val="Hyperlink"/>
                  <w:rFonts w:eastAsia="Times New Roman" w:cstheme="minorHAnsi"/>
                  <w:sz w:val="24"/>
                  <w:szCs w:val="24"/>
                </w:rPr>
                <w:t>biblioteka</w:t>
              </w:r>
              <w:r w:rsidR="001E66D9" w:rsidRPr="002002F5">
                <w:rPr>
                  <w:rStyle w:val="Hyperlink"/>
                  <w:rFonts w:cstheme="minorHAnsi"/>
                  <w:sz w:val="24"/>
                  <w:szCs w:val="24"/>
                </w:rPr>
                <w:t>@mab.lt</w:t>
              </w:r>
            </w:hyperlink>
            <w:r w:rsidR="001E66D9" w:rsidRPr="002002F5">
              <w:rPr>
                <w:rFonts w:cstheme="minorHAnsi"/>
                <w:sz w:val="24"/>
                <w:szCs w:val="24"/>
              </w:rPr>
              <w:t xml:space="preserve"> </w:t>
            </w:r>
          </w:p>
        </w:tc>
        <w:tc>
          <w:tcPr>
            <w:tcW w:w="1559" w:type="dxa"/>
          </w:tcPr>
          <w:p w14:paraId="13A87122" w14:textId="4D55C51C" w:rsidR="00E83E81" w:rsidRPr="002002F5" w:rsidRDefault="00E83E81" w:rsidP="00A41298">
            <w:pPr>
              <w:tabs>
                <w:tab w:val="left" w:pos="900"/>
              </w:tabs>
              <w:spacing w:after="0"/>
              <w:rPr>
                <w:rFonts w:eastAsia="Times New Roman" w:cstheme="minorHAnsi"/>
                <w:sz w:val="24"/>
                <w:szCs w:val="24"/>
              </w:rPr>
            </w:pPr>
            <w:r w:rsidRPr="002002F5">
              <w:rPr>
                <w:rFonts w:eastAsia="Times New Roman" w:cstheme="minorHAnsi"/>
                <w:sz w:val="24"/>
                <w:szCs w:val="24"/>
              </w:rPr>
              <w:t xml:space="preserve">  20</w:t>
            </w:r>
            <w:r w:rsidR="00EA2880" w:rsidRPr="002002F5">
              <w:rPr>
                <w:rFonts w:eastAsia="Times New Roman" w:cstheme="minorHAnsi"/>
                <w:sz w:val="24"/>
                <w:szCs w:val="24"/>
              </w:rPr>
              <w:t>2</w:t>
            </w:r>
            <w:r w:rsidR="00456A7E" w:rsidRPr="002002F5">
              <w:rPr>
                <w:rFonts w:eastAsia="Times New Roman" w:cstheme="minorHAnsi"/>
                <w:sz w:val="24"/>
                <w:szCs w:val="24"/>
              </w:rPr>
              <w:t>4</w:t>
            </w:r>
            <w:r w:rsidRPr="002002F5">
              <w:rPr>
                <w:rFonts w:eastAsia="Times New Roman" w:cstheme="minorHAnsi"/>
                <w:sz w:val="24"/>
                <w:szCs w:val="24"/>
              </w:rPr>
              <w:t>-</w:t>
            </w:r>
            <w:r w:rsidR="007318BD" w:rsidRPr="002002F5">
              <w:rPr>
                <w:rFonts w:eastAsia="Times New Roman" w:cstheme="minorHAnsi"/>
                <w:sz w:val="24"/>
                <w:szCs w:val="24"/>
              </w:rPr>
              <w:t>0</w:t>
            </w:r>
            <w:r w:rsidR="00456A7E" w:rsidRPr="002002F5">
              <w:rPr>
                <w:rFonts w:eastAsia="Times New Roman" w:cstheme="minorHAnsi"/>
                <w:sz w:val="24"/>
                <w:szCs w:val="24"/>
              </w:rPr>
              <w:t>7</w:t>
            </w:r>
            <w:r w:rsidR="00D332DA" w:rsidRPr="002002F5">
              <w:rPr>
                <w:rFonts w:eastAsia="Times New Roman" w:cstheme="minorHAnsi"/>
                <w:sz w:val="24"/>
                <w:szCs w:val="24"/>
              </w:rPr>
              <w:t>-</w:t>
            </w:r>
          </w:p>
          <w:p w14:paraId="439A6C94" w14:textId="3AB88450" w:rsidR="004D0118" w:rsidRPr="002002F5" w:rsidRDefault="00E83E81" w:rsidP="00E83E81">
            <w:pPr>
              <w:tabs>
                <w:tab w:val="left" w:pos="900"/>
              </w:tabs>
              <w:spacing w:after="0"/>
              <w:rPr>
                <w:rFonts w:eastAsia="Times New Roman" w:cstheme="minorHAnsi"/>
                <w:sz w:val="24"/>
                <w:szCs w:val="24"/>
              </w:rPr>
            </w:pPr>
            <w:r w:rsidRPr="002002F5">
              <w:rPr>
                <w:rFonts w:eastAsia="Times New Roman" w:cstheme="minorHAnsi"/>
                <w:sz w:val="24"/>
                <w:szCs w:val="24"/>
              </w:rPr>
              <w:t xml:space="preserve">Į </w:t>
            </w:r>
            <w:r w:rsidR="004D0118" w:rsidRPr="002002F5">
              <w:rPr>
                <w:rFonts w:eastAsia="Times New Roman" w:cstheme="minorHAnsi"/>
                <w:sz w:val="24"/>
                <w:szCs w:val="24"/>
              </w:rPr>
              <w:t>202</w:t>
            </w:r>
            <w:r w:rsidR="00456A7E" w:rsidRPr="002002F5">
              <w:rPr>
                <w:rFonts w:eastAsia="Times New Roman" w:cstheme="minorHAnsi"/>
                <w:sz w:val="24"/>
                <w:szCs w:val="24"/>
              </w:rPr>
              <w:t>4</w:t>
            </w:r>
            <w:r w:rsidR="004D0118" w:rsidRPr="002002F5">
              <w:rPr>
                <w:rFonts w:eastAsia="Times New Roman" w:cstheme="minorHAnsi"/>
                <w:sz w:val="24"/>
                <w:szCs w:val="24"/>
              </w:rPr>
              <w:t>-0</w:t>
            </w:r>
            <w:r w:rsidR="000E4BB1" w:rsidRPr="002002F5">
              <w:rPr>
                <w:rFonts w:eastAsia="Times New Roman" w:cstheme="minorHAnsi"/>
                <w:sz w:val="24"/>
                <w:szCs w:val="24"/>
              </w:rPr>
              <w:t>7</w:t>
            </w:r>
            <w:r w:rsidR="004D0118" w:rsidRPr="002002F5">
              <w:rPr>
                <w:rFonts w:eastAsia="Times New Roman" w:cstheme="minorHAnsi"/>
                <w:sz w:val="24"/>
                <w:szCs w:val="24"/>
              </w:rPr>
              <w:t>-</w:t>
            </w:r>
            <w:r w:rsidR="000E4BB1" w:rsidRPr="002002F5">
              <w:rPr>
                <w:rFonts w:eastAsia="Times New Roman" w:cstheme="minorHAnsi"/>
                <w:sz w:val="24"/>
                <w:szCs w:val="24"/>
              </w:rPr>
              <w:t>05</w:t>
            </w:r>
          </w:p>
        </w:tc>
        <w:tc>
          <w:tcPr>
            <w:tcW w:w="540" w:type="dxa"/>
          </w:tcPr>
          <w:p w14:paraId="1644469B" w14:textId="5E6FB7C1" w:rsidR="00E83E81" w:rsidRPr="002002F5" w:rsidRDefault="00E83E81" w:rsidP="00A41298">
            <w:pPr>
              <w:tabs>
                <w:tab w:val="left" w:pos="900"/>
              </w:tabs>
              <w:spacing w:after="0"/>
              <w:rPr>
                <w:rFonts w:eastAsia="Times New Roman" w:cstheme="minorHAnsi"/>
                <w:sz w:val="24"/>
                <w:szCs w:val="24"/>
              </w:rPr>
            </w:pPr>
            <w:r w:rsidRPr="002002F5">
              <w:rPr>
                <w:rFonts w:eastAsia="Times New Roman" w:cstheme="minorHAnsi"/>
                <w:sz w:val="24"/>
                <w:szCs w:val="24"/>
              </w:rPr>
              <w:t>Nr.</w:t>
            </w:r>
          </w:p>
          <w:p w14:paraId="3A88D3C2" w14:textId="0C6D1B68" w:rsidR="006C2659" w:rsidRPr="002002F5" w:rsidRDefault="004D0118" w:rsidP="004D0118">
            <w:pPr>
              <w:tabs>
                <w:tab w:val="left" w:pos="900"/>
              </w:tabs>
              <w:spacing w:after="0"/>
              <w:rPr>
                <w:rFonts w:eastAsia="Times New Roman" w:cstheme="minorHAnsi"/>
                <w:sz w:val="24"/>
                <w:szCs w:val="24"/>
              </w:rPr>
            </w:pPr>
            <w:r w:rsidRPr="002002F5">
              <w:rPr>
                <w:rFonts w:eastAsia="Times New Roman" w:cstheme="minorHAnsi"/>
                <w:sz w:val="24"/>
                <w:szCs w:val="24"/>
              </w:rPr>
              <w:t>Nr</w:t>
            </w:r>
            <w:r w:rsidR="00110AD9" w:rsidRPr="002002F5">
              <w:rPr>
                <w:rFonts w:eastAsia="Times New Roman" w:cstheme="minorHAnsi"/>
                <w:sz w:val="24"/>
                <w:szCs w:val="24"/>
              </w:rPr>
              <w:t>.</w:t>
            </w:r>
          </w:p>
        </w:tc>
        <w:tc>
          <w:tcPr>
            <w:tcW w:w="1870" w:type="dxa"/>
          </w:tcPr>
          <w:p w14:paraId="2E309890" w14:textId="3002DC5E" w:rsidR="00E83E81" w:rsidRPr="002002F5" w:rsidRDefault="00E83E81" w:rsidP="00A41298">
            <w:pPr>
              <w:tabs>
                <w:tab w:val="right" w:pos="1764"/>
              </w:tabs>
              <w:spacing w:after="0"/>
              <w:ind w:right="176"/>
              <w:rPr>
                <w:rFonts w:eastAsia="Times New Roman" w:cstheme="minorHAnsi"/>
                <w:sz w:val="24"/>
                <w:szCs w:val="24"/>
              </w:rPr>
            </w:pPr>
            <w:r w:rsidRPr="002002F5">
              <w:rPr>
                <w:rFonts w:eastAsia="Times New Roman" w:cstheme="minorHAnsi"/>
                <w:sz w:val="24"/>
                <w:szCs w:val="24"/>
              </w:rPr>
              <w:t>4S-</w:t>
            </w:r>
            <w:r w:rsidR="0008304B">
              <w:rPr>
                <w:rFonts w:eastAsia="Times New Roman" w:cstheme="minorHAnsi"/>
                <w:sz w:val="24"/>
                <w:szCs w:val="24"/>
              </w:rPr>
              <w:t xml:space="preserve">    (8.15 </w:t>
            </w:r>
            <w:proofErr w:type="spellStart"/>
            <w:r w:rsidR="0008304B">
              <w:rPr>
                <w:rFonts w:eastAsia="Times New Roman" w:cstheme="minorHAnsi"/>
                <w:sz w:val="24"/>
                <w:szCs w:val="24"/>
              </w:rPr>
              <w:t>Mr</w:t>
            </w:r>
            <w:proofErr w:type="spellEnd"/>
            <w:r w:rsidR="0008304B">
              <w:rPr>
                <w:rFonts w:eastAsia="Times New Roman" w:cstheme="minorHAnsi"/>
                <w:sz w:val="24"/>
                <w:szCs w:val="24"/>
              </w:rPr>
              <w:t>)</w:t>
            </w:r>
          </w:p>
          <w:p w14:paraId="26739837" w14:textId="35078533" w:rsidR="006C2659" w:rsidRPr="002002F5" w:rsidRDefault="004D0118" w:rsidP="00374EE9">
            <w:pPr>
              <w:spacing w:after="0"/>
              <w:jc w:val="both"/>
              <w:rPr>
                <w:rFonts w:eastAsia="Times New Roman" w:cstheme="minorHAnsi"/>
                <w:sz w:val="24"/>
                <w:szCs w:val="24"/>
              </w:rPr>
            </w:pPr>
            <w:r w:rsidRPr="002002F5">
              <w:rPr>
                <w:rFonts w:eastAsia="Times New Roman" w:cstheme="minorHAnsi"/>
                <w:sz w:val="24"/>
                <w:szCs w:val="24"/>
              </w:rPr>
              <w:t>S</w:t>
            </w:r>
            <w:r w:rsidR="000E4BB1" w:rsidRPr="002002F5">
              <w:rPr>
                <w:rFonts w:eastAsia="Times New Roman" w:cstheme="minorHAnsi"/>
                <w:sz w:val="24"/>
                <w:szCs w:val="24"/>
              </w:rPr>
              <w:t>R-43</w:t>
            </w:r>
          </w:p>
        </w:tc>
      </w:tr>
    </w:tbl>
    <w:p w14:paraId="005C7CF4" w14:textId="77777777" w:rsidR="00374EE9" w:rsidRPr="002002F5" w:rsidRDefault="00374EE9" w:rsidP="00953B4E">
      <w:pPr>
        <w:tabs>
          <w:tab w:val="left" w:pos="1134"/>
        </w:tabs>
        <w:spacing w:after="0" w:line="240" w:lineRule="auto"/>
        <w:ind w:left="-284"/>
        <w:jc w:val="center"/>
        <w:rPr>
          <w:rFonts w:eastAsia="Times New Roman" w:cstheme="minorHAnsi"/>
          <w:b/>
          <w:bCs/>
          <w:caps/>
          <w:sz w:val="24"/>
          <w:szCs w:val="24"/>
        </w:rPr>
      </w:pPr>
    </w:p>
    <w:p w14:paraId="5F218D1D" w14:textId="77777777" w:rsidR="00374EE9" w:rsidRPr="002002F5" w:rsidRDefault="00374EE9" w:rsidP="00953B4E">
      <w:pPr>
        <w:tabs>
          <w:tab w:val="left" w:pos="1134"/>
        </w:tabs>
        <w:spacing w:after="0" w:line="240" w:lineRule="auto"/>
        <w:ind w:left="-284"/>
        <w:jc w:val="center"/>
        <w:rPr>
          <w:rFonts w:eastAsia="Times New Roman" w:cstheme="minorHAnsi"/>
          <w:b/>
          <w:bCs/>
          <w:caps/>
          <w:sz w:val="24"/>
          <w:szCs w:val="24"/>
        </w:rPr>
      </w:pPr>
    </w:p>
    <w:p w14:paraId="0187F07E" w14:textId="2BDE78E6" w:rsidR="00E83E81" w:rsidRPr="002002F5" w:rsidRDefault="00E83E81" w:rsidP="00953B4E">
      <w:pPr>
        <w:tabs>
          <w:tab w:val="left" w:pos="1134"/>
        </w:tabs>
        <w:spacing w:after="0" w:line="240" w:lineRule="auto"/>
        <w:jc w:val="both"/>
        <w:rPr>
          <w:rFonts w:eastAsia="Times New Roman" w:cstheme="minorHAnsi"/>
          <w:b/>
          <w:sz w:val="24"/>
          <w:szCs w:val="24"/>
        </w:rPr>
      </w:pPr>
      <w:r w:rsidRPr="002002F5">
        <w:rPr>
          <w:rFonts w:eastAsia="Times New Roman" w:cstheme="minorHAnsi"/>
          <w:b/>
          <w:bCs/>
          <w:caps/>
          <w:sz w:val="24"/>
          <w:szCs w:val="24"/>
        </w:rPr>
        <w:t xml:space="preserve">SPRENDIMAS </w:t>
      </w:r>
      <w:r w:rsidR="007318BD" w:rsidRPr="002002F5">
        <w:rPr>
          <w:rFonts w:eastAsia="Times New Roman" w:cstheme="minorHAnsi"/>
          <w:b/>
          <w:bCs/>
          <w:caps/>
          <w:sz w:val="24"/>
          <w:szCs w:val="24"/>
        </w:rPr>
        <w:t>dėl sutikimo VYKDYTI PIRKIMĄ NESKELBIAMŲ DERYBŲ BŪDU</w:t>
      </w:r>
    </w:p>
    <w:p w14:paraId="585177F6" w14:textId="77777777" w:rsidR="007318BD" w:rsidRPr="002002F5" w:rsidRDefault="007318BD" w:rsidP="00953B4E">
      <w:pPr>
        <w:tabs>
          <w:tab w:val="left" w:pos="1276"/>
        </w:tabs>
        <w:spacing w:after="0" w:line="240" w:lineRule="auto"/>
        <w:ind w:right="141" w:firstLine="567"/>
        <w:jc w:val="both"/>
        <w:rPr>
          <w:rFonts w:eastAsia="Times New Roman" w:cstheme="minorHAnsi"/>
          <w:sz w:val="24"/>
          <w:szCs w:val="24"/>
        </w:rPr>
      </w:pPr>
    </w:p>
    <w:p w14:paraId="2DF3475E" w14:textId="7F51E30B" w:rsidR="004D676E" w:rsidRPr="002002F5" w:rsidRDefault="00170524" w:rsidP="004F43EA">
      <w:pPr>
        <w:tabs>
          <w:tab w:val="left" w:pos="851"/>
          <w:tab w:val="left" w:pos="1134"/>
        </w:tabs>
        <w:spacing w:after="0"/>
        <w:ind w:firstLine="567"/>
        <w:jc w:val="both"/>
        <w:rPr>
          <w:rFonts w:eastAsia="Times New Roman" w:cstheme="minorHAnsi"/>
          <w:bCs/>
          <w:sz w:val="24"/>
          <w:szCs w:val="24"/>
        </w:rPr>
      </w:pPr>
      <w:r w:rsidRPr="002002F5">
        <w:rPr>
          <w:rFonts w:cstheme="minorHAnsi"/>
          <w:sz w:val="24"/>
          <w:szCs w:val="24"/>
        </w:rPr>
        <w:t>Viešųjų pirkimų tarnyba (toliau – Tarnyba), vadovaudamasi Lietuvos Respublikos viešųjų pirkimų įstatymo (toliau – Įstatymas) 95 straipsnio 2 dalies 7 punktu</w:t>
      </w:r>
      <w:r w:rsidRPr="002002F5">
        <w:rPr>
          <w:rFonts w:eastAsia="Calibri" w:cstheme="minorHAnsi"/>
          <w:sz w:val="24"/>
          <w:szCs w:val="24"/>
        </w:rPr>
        <w:t xml:space="preserve"> </w:t>
      </w:r>
      <w:r w:rsidRPr="002002F5">
        <w:rPr>
          <w:rFonts w:cstheme="minorHAnsi"/>
          <w:sz w:val="24"/>
          <w:szCs w:val="24"/>
        </w:rPr>
        <w:t>ir Perkančiųjų organizacijų prašymų dėl Viešųjų pirkimų tarnybos sutikimų pateikimo ir nagrinėjimo taisyklėmis</w:t>
      </w:r>
      <w:r w:rsidRPr="002002F5">
        <w:rPr>
          <w:rStyle w:val="FootnoteReference"/>
          <w:rFonts w:cstheme="minorHAnsi"/>
          <w:sz w:val="24"/>
          <w:szCs w:val="24"/>
        </w:rPr>
        <w:footnoteReference w:id="1"/>
      </w:r>
      <w:r w:rsidRPr="002002F5">
        <w:rPr>
          <w:rFonts w:cstheme="minorHAnsi"/>
          <w:sz w:val="24"/>
          <w:szCs w:val="24"/>
        </w:rPr>
        <w:t xml:space="preserve"> (toliau – Taisyklės), </w:t>
      </w:r>
      <w:bookmarkStart w:id="2" w:name="_Hlk156483607"/>
      <w:r w:rsidRPr="002002F5">
        <w:rPr>
          <w:rFonts w:cstheme="minorHAnsi"/>
          <w:sz w:val="24"/>
          <w:szCs w:val="24"/>
        </w:rPr>
        <w:t xml:space="preserve">išnagrinėjo </w:t>
      </w:r>
      <w:r w:rsidRPr="002002F5">
        <w:rPr>
          <w:rFonts w:cstheme="minorHAnsi"/>
          <w:bCs/>
          <w:sz w:val="24"/>
          <w:szCs w:val="24"/>
        </w:rPr>
        <w:t xml:space="preserve">Lietuvos mokslų akademijos Vrublevskių bibliotekos </w:t>
      </w:r>
      <w:r w:rsidRPr="002002F5">
        <w:rPr>
          <w:rFonts w:cstheme="minorHAnsi"/>
          <w:sz w:val="24"/>
          <w:szCs w:val="24"/>
        </w:rPr>
        <w:t xml:space="preserve">(toliau – Perkančioji organizacija) prašymą sutikti </w:t>
      </w:r>
      <w:bookmarkStart w:id="3" w:name="_Hlk156483642"/>
      <w:bookmarkEnd w:id="2"/>
      <w:r w:rsidRPr="002002F5">
        <w:rPr>
          <w:rFonts w:cstheme="minorHAnsi"/>
          <w:sz w:val="24"/>
          <w:szCs w:val="24"/>
        </w:rPr>
        <w:t>vykdyti neskelbiam</w:t>
      </w:r>
      <w:r w:rsidR="000D7E73" w:rsidRPr="002002F5">
        <w:rPr>
          <w:rFonts w:cstheme="minorHAnsi"/>
          <w:sz w:val="24"/>
          <w:szCs w:val="24"/>
        </w:rPr>
        <w:t>as</w:t>
      </w:r>
      <w:r w:rsidRPr="002002F5">
        <w:rPr>
          <w:rFonts w:cstheme="minorHAnsi"/>
          <w:sz w:val="24"/>
          <w:szCs w:val="24"/>
        </w:rPr>
        <w:t xml:space="preserve"> deryb</w:t>
      </w:r>
      <w:r w:rsidR="000D7E73" w:rsidRPr="002002F5">
        <w:rPr>
          <w:rFonts w:cstheme="minorHAnsi"/>
          <w:sz w:val="24"/>
          <w:szCs w:val="24"/>
        </w:rPr>
        <w:t xml:space="preserve">as </w:t>
      </w:r>
      <w:r w:rsidR="00BB79BA" w:rsidRPr="002002F5">
        <w:rPr>
          <w:rFonts w:cstheme="minorHAnsi"/>
          <w:sz w:val="24"/>
          <w:szCs w:val="24"/>
        </w:rPr>
        <w:t xml:space="preserve">su </w:t>
      </w:r>
      <w:r w:rsidR="003D4BF9" w:rsidRPr="002002F5">
        <w:rPr>
          <w:rFonts w:cstheme="minorHAnsi"/>
          <w:sz w:val="24"/>
          <w:szCs w:val="24"/>
        </w:rPr>
        <w:t xml:space="preserve">tiekėju AB „Panevėžio statybos trestas“ </w:t>
      </w:r>
      <w:r w:rsidR="000D7E73" w:rsidRPr="002002F5">
        <w:rPr>
          <w:rFonts w:cstheme="minorHAnsi"/>
          <w:sz w:val="24"/>
          <w:szCs w:val="24"/>
        </w:rPr>
        <w:t>dėl Lietuvos mokslų akademijos Vrublevskių bibliotekos pastato (lC4p) kapitalinio remonto ir knygų saugyklos pastato (2C7p) rekonstravimo darbų</w:t>
      </w:r>
      <w:r w:rsidR="003D4BF9" w:rsidRPr="002002F5">
        <w:rPr>
          <w:rFonts w:cstheme="minorHAnsi"/>
          <w:sz w:val="24"/>
          <w:szCs w:val="24"/>
        </w:rPr>
        <w:t xml:space="preserve"> </w:t>
      </w:r>
      <w:r w:rsidR="0008304B">
        <w:rPr>
          <w:rFonts w:cstheme="minorHAnsi"/>
          <w:sz w:val="24"/>
          <w:szCs w:val="24"/>
        </w:rPr>
        <w:t>pirkimo</w:t>
      </w:r>
      <w:r w:rsidRPr="002002F5">
        <w:rPr>
          <w:rFonts w:cstheme="minorHAnsi"/>
          <w:sz w:val="24"/>
          <w:szCs w:val="24"/>
        </w:rPr>
        <w:t xml:space="preserve">, vadovaujantis Įstatymo 71 straipsnio 1 dalies 2 punkto </w:t>
      </w:r>
      <w:r w:rsidR="000D7E73" w:rsidRPr="002002F5">
        <w:rPr>
          <w:rFonts w:cstheme="minorHAnsi"/>
          <w:sz w:val="24"/>
          <w:szCs w:val="24"/>
        </w:rPr>
        <w:t xml:space="preserve">b ir </w:t>
      </w:r>
      <w:r w:rsidRPr="002002F5">
        <w:rPr>
          <w:rFonts w:cstheme="minorHAnsi"/>
          <w:sz w:val="24"/>
          <w:szCs w:val="24"/>
        </w:rPr>
        <w:t>c papunkči</w:t>
      </w:r>
      <w:bookmarkEnd w:id="3"/>
      <w:r w:rsidR="000D7E73" w:rsidRPr="002002F5">
        <w:rPr>
          <w:rFonts w:cstheme="minorHAnsi"/>
          <w:sz w:val="24"/>
          <w:szCs w:val="24"/>
        </w:rPr>
        <w:t>ais</w:t>
      </w:r>
      <w:r w:rsidR="008F202F" w:rsidRPr="002002F5">
        <w:rPr>
          <w:rFonts w:eastAsia="Calibri" w:cstheme="minorHAnsi"/>
          <w:sz w:val="24"/>
          <w:szCs w:val="24"/>
        </w:rPr>
        <w:t>.</w:t>
      </w:r>
    </w:p>
    <w:p w14:paraId="18B2C211" w14:textId="15D08AE6" w:rsidR="00826D51" w:rsidRPr="002002F5" w:rsidRDefault="008B5C9D" w:rsidP="004F43EA">
      <w:pPr>
        <w:tabs>
          <w:tab w:val="left" w:pos="851"/>
          <w:tab w:val="left" w:pos="1134"/>
        </w:tabs>
        <w:spacing w:after="0"/>
        <w:ind w:firstLine="567"/>
        <w:jc w:val="both"/>
        <w:rPr>
          <w:rFonts w:eastAsia="Times New Roman" w:cstheme="minorHAnsi"/>
          <w:sz w:val="24"/>
          <w:szCs w:val="24"/>
        </w:rPr>
      </w:pPr>
      <w:r w:rsidRPr="002002F5">
        <w:rPr>
          <w:rFonts w:eastAsia="Times New Roman" w:cstheme="minorHAnsi"/>
          <w:sz w:val="24"/>
          <w:szCs w:val="24"/>
        </w:rPr>
        <w:t xml:space="preserve">Perkančioji organizacija prašyme </w:t>
      </w:r>
      <w:r w:rsidR="00B47C1F" w:rsidRPr="002002F5">
        <w:rPr>
          <w:rFonts w:eastAsia="Times New Roman" w:cstheme="minorHAnsi"/>
          <w:sz w:val="24"/>
          <w:szCs w:val="24"/>
        </w:rPr>
        <w:t xml:space="preserve">nurodė, kad </w:t>
      </w:r>
      <w:r w:rsidR="004E7F5E" w:rsidRPr="002002F5">
        <w:rPr>
          <w:rFonts w:eastAsia="Times New Roman" w:cstheme="minorHAnsi"/>
          <w:sz w:val="24"/>
          <w:szCs w:val="24"/>
        </w:rPr>
        <w:t xml:space="preserve">2016 m. gegužės 25 d. </w:t>
      </w:r>
      <w:r w:rsidR="00303349" w:rsidRPr="002002F5">
        <w:rPr>
          <w:rFonts w:eastAsia="Times New Roman" w:cstheme="minorHAnsi"/>
          <w:sz w:val="24"/>
          <w:szCs w:val="24"/>
        </w:rPr>
        <w:t xml:space="preserve">buvo </w:t>
      </w:r>
      <w:r w:rsidR="004E7F5E" w:rsidRPr="002002F5">
        <w:rPr>
          <w:rFonts w:eastAsia="Times New Roman" w:cstheme="minorHAnsi"/>
          <w:sz w:val="24"/>
          <w:szCs w:val="24"/>
        </w:rPr>
        <w:t>sudar</w:t>
      </w:r>
      <w:r w:rsidR="00303349" w:rsidRPr="002002F5">
        <w:rPr>
          <w:rFonts w:eastAsia="Times New Roman" w:cstheme="minorHAnsi"/>
          <w:sz w:val="24"/>
          <w:szCs w:val="24"/>
        </w:rPr>
        <w:t>yta</w:t>
      </w:r>
      <w:r w:rsidR="004E7F5E" w:rsidRPr="002002F5">
        <w:rPr>
          <w:rFonts w:eastAsia="Times New Roman" w:cstheme="minorHAnsi"/>
          <w:sz w:val="24"/>
          <w:szCs w:val="24"/>
        </w:rPr>
        <w:t xml:space="preserve"> </w:t>
      </w:r>
      <w:r w:rsidR="0081733C" w:rsidRPr="002002F5">
        <w:rPr>
          <w:rFonts w:eastAsia="Times New Roman" w:cstheme="minorHAnsi"/>
          <w:sz w:val="24"/>
          <w:szCs w:val="24"/>
        </w:rPr>
        <w:t>S</w:t>
      </w:r>
      <w:r w:rsidR="004E7F5E" w:rsidRPr="002002F5">
        <w:rPr>
          <w:rFonts w:eastAsia="Times New Roman" w:cstheme="minorHAnsi"/>
          <w:sz w:val="24"/>
          <w:szCs w:val="24"/>
        </w:rPr>
        <w:t>tatybos rangos sutart</w:t>
      </w:r>
      <w:r w:rsidR="00303349" w:rsidRPr="002002F5">
        <w:rPr>
          <w:rFonts w:eastAsia="Times New Roman" w:cstheme="minorHAnsi"/>
          <w:sz w:val="24"/>
          <w:szCs w:val="24"/>
        </w:rPr>
        <w:t>is</w:t>
      </w:r>
      <w:r w:rsidR="004E7F5E" w:rsidRPr="002002F5">
        <w:rPr>
          <w:rFonts w:eastAsia="Times New Roman" w:cstheme="minorHAnsi"/>
          <w:sz w:val="24"/>
          <w:szCs w:val="24"/>
        </w:rPr>
        <w:t xml:space="preserve"> Nr. R-09/1</w:t>
      </w:r>
      <w:r w:rsidR="00EF1C4C" w:rsidRPr="002002F5">
        <w:rPr>
          <w:rFonts w:eastAsia="Times New Roman" w:cstheme="minorHAnsi"/>
          <w:sz w:val="24"/>
          <w:szCs w:val="24"/>
        </w:rPr>
        <w:t xml:space="preserve"> su AB „Panevėžio statybos trestas“</w:t>
      </w:r>
      <w:r w:rsidR="00600D88" w:rsidRPr="002002F5">
        <w:rPr>
          <w:rFonts w:eastAsia="Times New Roman" w:cstheme="minorHAnsi"/>
          <w:sz w:val="24"/>
          <w:szCs w:val="24"/>
        </w:rPr>
        <w:t xml:space="preserve"> dėl </w:t>
      </w:r>
      <w:r w:rsidR="004E7F5E" w:rsidRPr="002002F5">
        <w:rPr>
          <w:rFonts w:eastAsia="Times New Roman" w:cstheme="minorHAnsi"/>
          <w:sz w:val="24"/>
          <w:szCs w:val="24"/>
        </w:rPr>
        <w:t>Lietuvos mokslų akademijos Vrublevskių bibliotekos pastato (lC4p) kapitalinio remonto ir knygų saugyklos pastato (2C7p) rekonstravimo darb</w:t>
      </w:r>
      <w:r w:rsidR="002E2B01" w:rsidRPr="002002F5">
        <w:rPr>
          <w:rFonts w:eastAsia="Times New Roman" w:cstheme="minorHAnsi"/>
          <w:sz w:val="24"/>
          <w:szCs w:val="24"/>
        </w:rPr>
        <w:t>ų atlikimo</w:t>
      </w:r>
      <w:r w:rsidR="004E7F5E" w:rsidRPr="002002F5">
        <w:rPr>
          <w:rFonts w:eastAsia="Times New Roman" w:cstheme="minorHAnsi"/>
          <w:sz w:val="24"/>
          <w:szCs w:val="24"/>
        </w:rPr>
        <w:t xml:space="preserve"> (toliau </w:t>
      </w:r>
      <w:r w:rsidR="002E2B01" w:rsidRPr="002002F5">
        <w:rPr>
          <w:rFonts w:eastAsia="Times New Roman" w:cstheme="minorHAnsi"/>
          <w:sz w:val="24"/>
          <w:szCs w:val="24"/>
        </w:rPr>
        <w:t>–</w:t>
      </w:r>
      <w:r w:rsidR="004E7F5E" w:rsidRPr="002002F5">
        <w:rPr>
          <w:rFonts w:eastAsia="Times New Roman" w:cstheme="minorHAnsi"/>
          <w:sz w:val="24"/>
          <w:szCs w:val="24"/>
        </w:rPr>
        <w:t xml:space="preserve"> Sutartis). Sutart</w:t>
      </w:r>
      <w:r w:rsidR="00DD1AEE" w:rsidRPr="002002F5">
        <w:rPr>
          <w:rFonts w:eastAsia="Times New Roman" w:cstheme="minorHAnsi"/>
          <w:sz w:val="24"/>
          <w:szCs w:val="24"/>
        </w:rPr>
        <w:t>yje</w:t>
      </w:r>
      <w:r w:rsidR="004E7F5E" w:rsidRPr="002002F5">
        <w:rPr>
          <w:rFonts w:eastAsia="Times New Roman" w:cstheme="minorHAnsi"/>
          <w:sz w:val="24"/>
          <w:szCs w:val="24"/>
        </w:rPr>
        <w:t xml:space="preserve"> nu</w:t>
      </w:r>
      <w:r w:rsidR="00656AFB" w:rsidRPr="002002F5">
        <w:rPr>
          <w:rFonts w:eastAsia="Times New Roman" w:cstheme="minorHAnsi"/>
          <w:sz w:val="24"/>
          <w:szCs w:val="24"/>
        </w:rPr>
        <w:t xml:space="preserve">statyta, kad </w:t>
      </w:r>
      <w:r w:rsidR="004E7F5E" w:rsidRPr="002002F5">
        <w:rPr>
          <w:rFonts w:eastAsia="Times New Roman" w:cstheme="minorHAnsi"/>
          <w:sz w:val="24"/>
          <w:szCs w:val="24"/>
        </w:rPr>
        <w:t>Sutartis galioj</w:t>
      </w:r>
      <w:r w:rsidR="00656AFB" w:rsidRPr="002002F5">
        <w:rPr>
          <w:rFonts w:eastAsia="Times New Roman" w:cstheme="minorHAnsi"/>
          <w:sz w:val="24"/>
          <w:szCs w:val="24"/>
        </w:rPr>
        <w:t>a</w:t>
      </w:r>
      <w:r w:rsidR="004E7F5E" w:rsidRPr="002002F5">
        <w:rPr>
          <w:rFonts w:eastAsia="Times New Roman" w:cstheme="minorHAnsi"/>
          <w:sz w:val="24"/>
          <w:szCs w:val="24"/>
        </w:rPr>
        <w:t xml:space="preserve"> iki 2022 m. gruodžio 16 d. su galimybe </w:t>
      </w:r>
      <w:r w:rsidR="0008304B">
        <w:rPr>
          <w:rFonts w:eastAsia="Times New Roman" w:cstheme="minorHAnsi"/>
          <w:sz w:val="24"/>
          <w:szCs w:val="24"/>
        </w:rPr>
        <w:t xml:space="preserve">šį </w:t>
      </w:r>
      <w:r w:rsidR="004E7F5E" w:rsidRPr="002002F5">
        <w:rPr>
          <w:rFonts w:eastAsia="Times New Roman" w:cstheme="minorHAnsi"/>
          <w:sz w:val="24"/>
          <w:szCs w:val="24"/>
        </w:rPr>
        <w:t>terminą pratęsti iki 2024 m. gruodžio 16 d.</w:t>
      </w:r>
      <w:r w:rsidR="00B47C1F" w:rsidRPr="002002F5">
        <w:rPr>
          <w:rFonts w:eastAsia="Times New Roman" w:cstheme="minorHAnsi"/>
          <w:sz w:val="24"/>
          <w:szCs w:val="24"/>
        </w:rPr>
        <w:t xml:space="preserve"> </w:t>
      </w:r>
    </w:p>
    <w:p w14:paraId="185ACC8D" w14:textId="0D316963" w:rsidR="00383931" w:rsidRPr="00383931" w:rsidRDefault="00826D51" w:rsidP="00383931">
      <w:pPr>
        <w:tabs>
          <w:tab w:val="left" w:pos="851"/>
          <w:tab w:val="left" w:pos="1134"/>
        </w:tabs>
        <w:spacing w:after="0"/>
        <w:ind w:firstLine="567"/>
        <w:jc w:val="both"/>
        <w:rPr>
          <w:rFonts w:eastAsia="Times New Roman" w:cstheme="minorHAnsi"/>
          <w:sz w:val="24"/>
          <w:szCs w:val="24"/>
        </w:rPr>
      </w:pPr>
      <w:r w:rsidRPr="002002F5">
        <w:rPr>
          <w:rFonts w:eastAsia="Times New Roman" w:cstheme="minorHAnsi"/>
          <w:sz w:val="24"/>
          <w:szCs w:val="24"/>
        </w:rPr>
        <w:t>Prašyme paaiškin</w:t>
      </w:r>
      <w:r w:rsidR="0008304B">
        <w:rPr>
          <w:rFonts w:eastAsia="Times New Roman" w:cstheme="minorHAnsi"/>
          <w:sz w:val="24"/>
          <w:szCs w:val="24"/>
        </w:rPr>
        <w:t>ama</w:t>
      </w:r>
      <w:r w:rsidRPr="002002F5">
        <w:rPr>
          <w:rFonts w:eastAsia="Times New Roman" w:cstheme="minorHAnsi"/>
          <w:sz w:val="24"/>
          <w:szCs w:val="24"/>
        </w:rPr>
        <w:t xml:space="preserve">, </w:t>
      </w:r>
      <w:r w:rsidR="00892158" w:rsidRPr="002002F5">
        <w:rPr>
          <w:rFonts w:eastAsia="Times New Roman" w:cstheme="minorHAnsi"/>
          <w:sz w:val="24"/>
          <w:szCs w:val="24"/>
        </w:rPr>
        <w:t xml:space="preserve">kad </w:t>
      </w:r>
      <w:r w:rsidR="004E7F5E" w:rsidRPr="002002F5">
        <w:rPr>
          <w:rFonts w:eastAsia="Times New Roman" w:cstheme="minorHAnsi"/>
          <w:sz w:val="24"/>
          <w:szCs w:val="24"/>
        </w:rPr>
        <w:t xml:space="preserve">Sutartis </w:t>
      </w:r>
      <w:r w:rsidR="0008304B">
        <w:rPr>
          <w:rFonts w:eastAsia="Times New Roman" w:cstheme="minorHAnsi"/>
          <w:sz w:val="24"/>
          <w:szCs w:val="24"/>
        </w:rPr>
        <w:t xml:space="preserve">jau </w:t>
      </w:r>
      <w:r w:rsidR="004E7F5E" w:rsidRPr="002002F5">
        <w:rPr>
          <w:rFonts w:eastAsia="Times New Roman" w:cstheme="minorHAnsi"/>
          <w:sz w:val="24"/>
          <w:szCs w:val="24"/>
        </w:rPr>
        <w:t>buvo pratęsta iki 2024 m. gruodžio 16 d., tačiau</w:t>
      </w:r>
      <w:r w:rsidRPr="002002F5">
        <w:rPr>
          <w:rFonts w:eastAsia="Times New Roman" w:cstheme="minorHAnsi"/>
          <w:sz w:val="24"/>
          <w:szCs w:val="24"/>
        </w:rPr>
        <w:t xml:space="preserve"> dėl </w:t>
      </w:r>
      <w:r w:rsidR="004E7F5E" w:rsidRPr="002002F5">
        <w:rPr>
          <w:rFonts w:eastAsia="Times New Roman" w:cstheme="minorHAnsi"/>
          <w:sz w:val="24"/>
          <w:szCs w:val="24"/>
        </w:rPr>
        <w:t>finansavimo</w:t>
      </w:r>
      <w:r w:rsidRPr="002002F5">
        <w:rPr>
          <w:rFonts w:eastAsia="Times New Roman" w:cstheme="minorHAnsi"/>
          <w:sz w:val="24"/>
          <w:szCs w:val="24"/>
        </w:rPr>
        <w:t xml:space="preserve"> trūkumo</w:t>
      </w:r>
      <w:r w:rsidR="004E7F5E" w:rsidRPr="002002F5">
        <w:rPr>
          <w:rFonts w:eastAsia="Times New Roman" w:cstheme="minorHAnsi"/>
          <w:sz w:val="24"/>
          <w:szCs w:val="24"/>
        </w:rPr>
        <w:t xml:space="preserve"> </w:t>
      </w:r>
      <w:r w:rsidR="0008304B">
        <w:rPr>
          <w:rFonts w:eastAsia="Times New Roman" w:cstheme="minorHAnsi"/>
          <w:sz w:val="24"/>
          <w:szCs w:val="24"/>
        </w:rPr>
        <w:t xml:space="preserve">Sutartyje nustatyti </w:t>
      </w:r>
      <w:r w:rsidR="004E7F5E" w:rsidRPr="002002F5">
        <w:rPr>
          <w:rFonts w:eastAsia="Times New Roman" w:cstheme="minorHAnsi"/>
          <w:sz w:val="24"/>
          <w:szCs w:val="24"/>
        </w:rPr>
        <w:t xml:space="preserve">statybos darbai </w:t>
      </w:r>
      <w:r w:rsidRPr="002002F5">
        <w:rPr>
          <w:rFonts w:eastAsia="Times New Roman" w:cstheme="minorHAnsi"/>
          <w:sz w:val="24"/>
          <w:szCs w:val="24"/>
        </w:rPr>
        <w:t>iki nurodyto t</w:t>
      </w:r>
      <w:r w:rsidR="004E7F5E" w:rsidRPr="002002F5">
        <w:rPr>
          <w:rFonts w:eastAsia="Times New Roman" w:cstheme="minorHAnsi"/>
          <w:sz w:val="24"/>
          <w:szCs w:val="24"/>
        </w:rPr>
        <w:t>ermin</w:t>
      </w:r>
      <w:r w:rsidRPr="002002F5">
        <w:rPr>
          <w:rFonts w:eastAsia="Times New Roman" w:cstheme="minorHAnsi"/>
          <w:sz w:val="24"/>
          <w:szCs w:val="24"/>
        </w:rPr>
        <w:t>o</w:t>
      </w:r>
      <w:r w:rsidR="004E7F5E" w:rsidRPr="002002F5">
        <w:rPr>
          <w:rFonts w:eastAsia="Times New Roman" w:cstheme="minorHAnsi"/>
          <w:sz w:val="24"/>
          <w:szCs w:val="24"/>
        </w:rPr>
        <w:t xml:space="preserve"> nebus </w:t>
      </w:r>
      <w:r w:rsidR="0008304B">
        <w:rPr>
          <w:rFonts w:eastAsia="Times New Roman" w:cstheme="minorHAnsi"/>
          <w:sz w:val="24"/>
          <w:szCs w:val="24"/>
        </w:rPr>
        <w:t>už</w:t>
      </w:r>
      <w:r w:rsidR="004E7F5E" w:rsidRPr="002002F5">
        <w:rPr>
          <w:rFonts w:eastAsia="Times New Roman" w:cstheme="minorHAnsi"/>
          <w:sz w:val="24"/>
          <w:szCs w:val="24"/>
        </w:rPr>
        <w:t>baigti</w:t>
      </w:r>
      <w:r w:rsidR="00DD1AEE" w:rsidRPr="002002F5">
        <w:rPr>
          <w:rFonts w:eastAsia="Times New Roman" w:cstheme="minorHAnsi"/>
          <w:sz w:val="24"/>
          <w:szCs w:val="24"/>
        </w:rPr>
        <w:t xml:space="preserve">, todėl </w:t>
      </w:r>
      <w:r w:rsidR="00D85B20" w:rsidRPr="002002F5">
        <w:rPr>
          <w:rFonts w:eastAsia="Times New Roman" w:cstheme="minorHAnsi"/>
          <w:sz w:val="24"/>
          <w:szCs w:val="24"/>
        </w:rPr>
        <w:t>i</w:t>
      </w:r>
      <w:r w:rsidR="004E7F5E" w:rsidRPr="002002F5">
        <w:rPr>
          <w:rFonts w:eastAsia="Times New Roman" w:cstheme="minorHAnsi"/>
          <w:sz w:val="24"/>
          <w:szCs w:val="24"/>
        </w:rPr>
        <w:t xml:space="preserve">ki 2025 m. pradžios statybos darbų baigtumas </w:t>
      </w:r>
      <w:r w:rsidR="0008304B">
        <w:rPr>
          <w:rFonts w:eastAsia="Times New Roman" w:cstheme="minorHAnsi"/>
          <w:sz w:val="24"/>
          <w:szCs w:val="24"/>
        </w:rPr>
        <w:t xml:space="preserve">objekte </w:t>
      </w:r>
      <w:r w:rsidR="004E7F5E" w:rsidRPr="002002F5">
        <w:rPr>
          <w:rFonts w:eastAsia="Times New Roman" w:cstheme="minorHAnsi"/>
          <w:sz w:val="24"/>
          <w:szCs w:val="24"/>
        </w:rPr>
        <w:t xml:space="preserve">sudarys </w:t>
      </w:r>
      <w:r w:rsidR="00DD1AEE" w:rsidRPr="002002F5">
        <w:rPr>
          <w:rFonts w:eastAsia="Times New Roman" w:cstheme="minorHAnsi"/>
          <w:sz w:val="24"/>
          <w:szCs w:val="24"/>
        </w:rPr>
        <w:t xml:space="preserve">tik </w:t>
      </w:r>
      <w:r w:rsidR="004E7F5E" w:rsidRPr="002002F5">
        <w:rPr>
          <w:rFonts w:eastAsia="Times New Roman" w:cstheme="minorHAnsi"/>
          <w:sz w:val="24"/>
          <w:szCs w:val="24"/>
        </w:rPr>
        <w:t>apie 80 procentų</w:t>
      </w:r>
      <w:r w:rsidR="00157DCD" w:rsidRPr="002002F5">
        <w:rPr>
          <w:rStyle w:val="FootnoteReference"/>
          <w:rFonts w:eastAsia="Times New Roman" w:cstheme="minorHAnsi"/>
          <w:sz w:val="24"/>
          <w:szCs w:val="24"/>
        </w:rPr>
        <w:footnoteReference w:id="2"/>
      </w:r>
      <w:r w:rsidR="0008304B">
        <w:rPr>
          <w:rFonts w:eastAsia="Times New Roman" w:cstheme="minorHAnsi"/>
          <w:sz w:val="24"/>
          <w:szCs w:val="24"/>
        </w:rPr>
        <w:t xml:space="preserve">. </w:t>
      </w:r>
      <w:r w:rsidR="00B70A69">
        <w:rPr>
          <w:rFonts w:eastAsia="Times New Roman" w:cstheme="minorHAnsi"/>
          <w:sz w:val="24"/>
          <w:szCs w:val="24"/>
        </w:rPr>
        <w:t>Taip pat p</w:t>
      </w:r>
      <w:r w:rsidR="00383931" w:rsidRPr="00383931">
        <w:rPr>
          <w:rFonts w:eastAsia="Times New Roman" w:cstheme="minorHAnsi"/>
          <w:sz w:val="24"/>
          <w:szCs w:val="24"/>
        </w:rPr>
        <w:t>ažymima, kad vadovaujantis Sutarties nuostatomis</w:t>
      </w:r>
      <w:r w:rsidR="00383931">
        <w:rPr>
          <w:rFonts w:eastAsia="Times New Roman" w:cstheme="minorHAnsi"/>
          <w:sz w:val="24"/>
          <w:szCs w:val="24"/>
        </w:rPr>
        <w:t>,</w:t>
      </w:r>
      <w:r w:rsidR="00383931" w:rsidRPr="00383931">
        <w:rPr>
          <w:rFonts w:eastAsia="Times New Roman" w:cstheme="minorHAnsi"/>
          <w:sz w:val="24"/>
          <w:szCs w:val="24"/>
        </w:rPr>
        <w:t xml:space="preserve"> Sutarties galiojimo terminas daugiau nebegali būti pratęsiamas.</w:t>
      </w:r>
    </w:p>
    <w:p w14:paraId="393B17F6" w14:textId="0DD1E49C" w:rsidR="00F9583F" w:rsidRPr="002002F5" w:rsidRDefault="0008304B" w:rsidP="004E7F5E">
      <w:pPr>
        <w:tabs>
          <w:tab w:val="left" w:pos="851"/>
          <w:tab w:val="left" w:pos="1134"/>
        </w:tabs>
        <w:spacing w:after="0"/>
        <w:ind w:firstLine="567"/>
        <w:jc w:val="both"/>
        <w:rPr>
          <w:rFonts w:eastAsia="Times New Roman" w:cstheme="minorHAnsi"/>
          <w:sz w:val="24"/>
          <w:szCs w:val="24"/>
        </w:rPr>
      </w:pPr>
      <w:r>
        <w:rPr>
          <w:rFonts w:eastAsia="Times New Roman" w:cstheme="minorHAnsi"/>
          <w:sz w:val="24"/>
          <w:szCs w:val="24"/>
        </w:rPr>
        <w:lastRenderedPageBreak/>
        <w:t>Atsižvelgiant į tai</w:t>
      </w:r>
      <w:r w:rsidR="00F765F1">
        <w:rPr>
          <w:rFonts w:eastAsia="Times New Roman" w:cstheme="minorHAnsi"/>
          <w:sz w:val="24"/>
          <w:szCs w:val="24"/>
        </w:rPr>
        <w:t>,</w:t>
      </w:r>
      <w:r w:rsidR="00441AFA">
        <w:rPr>
          <w:rFonts w:eastAsia="Times New Roman" w:cstheme="minorHAnsi"/>
          <w:sz w:val="24"/>
          <w:szCs w:val="24"/>
        </w:rPr>
        <w:t xml:space="preserve"> </w:t>
      </w:r>
      <w:r w:rsidR="00BC6814">
        <w:rPr>
          <w:rFonts w:eastAsia="Times New Roman" w:cstheme="minorHAnsi"/>
          <w:sz w:val="24"/>
          <w:szCs w:val="24"/>
        </w:rPr>
        <w:t xml:space="preserve">kas nurodyta, </w:t>
      </w:r>
      <w:r w:rsidR="00441AFA">
        <w:rPr>
          <w:rFonts w:eastAsia="Times New Roman" w:cstheme="minorHAnsi"/>
          <w:sz w:val="24"/>
          <w:szCs w:val="24"/>
        </w:rPr>
        <w:t>būtina</w:t>
      </w:r>
      <w:r w:rsidR="005E76D6" w:rsidRPr="002002F5">
        <w:rPr>
          <w:rFonts w:eastAsia="Times New Roman" w:cstheme="minorHAnsi"/>
          <w:sz w:val="24"/>
          <w:szCs w:val="24"/>
        </w:rPr>
        <w:t xml:space="preserve"> pradėti nauj</w:t>
      </w:r>
      <w:r w:rsidR="00441AFA">
        <w:rPr>
          <w:rFonts w:eastAsia="Times New Roman" w:cstheme="minorHAnsi"/>
          <w:sz w:val="24"/>
          <w:szCs w:val="24"/>
        </w:rPr>
        <w:t>as</w:t>
      </w:r>
      <w:r w:rsidR="005E76D6" w:rsidRPr="002002F5">
        <w:rPr>
          <w:rFonts w:eastAsia="Times New Roman" w:cstheme="minorHAnsi"/>
          <w:sz w:val="24"/>
          <w:szCs w:val="24"/>
        </w:rPr>
        <w:t xml:space="preserve"> pirkim</w:t>
      </w:r>
      <w:r w:rsidR="00441AFA">
        <w:rPr>
          <w:rFonts w:eastAsia="Times New Roman" w:cstheme="minorHAnsi"/>
          <w:sz w:val="24"/>
          <w:szCs w:val="24"/>
        </w:rPr>
        <w:t>o proced</w:t>
      </w:r>
      <w:r w:rsidR="00CA036D">
        <w:rPr>
          <w:rFonts w:eastAsia="Times New Roman" w:cstheme="minorHAnsi"/>
          <w:sz w:val="24"/>
          <w:szCs w:val="24"/>
        </w:rPr>
        <w:t>ū</w:t>
      </w:r>
      <w:r w:rsidR="00441AFA">
        <w:rPr>
          <w:rFonts w:eastAsia="Times New Roman" w:cstheme="minorHAnsi"/>
          <w:sz w:val="24"/>
          <w:szCs w:val="24"/>
        </w:rPr>
        <w:t xml:space="preserve">ras siekiant įsigyti </w:t>
      </w:r>
      <w:r>
        <w:rPr>
          <w:rFonts w:eastAsia="Times New Roman" w:cstheme="minorHAnsi"/>
          <w:sz w:val="24"/>
          <w:szCs w:val="24"/>
        </w:rPr>
        <w:t xml:space="preserve">darbus, kurie nebus užbaigti </w:t>
      </w:r>
      <w:r w:rsidR="00806395">
        <w:rPr>
          <w:rFonts w:eastAsia="Times New Roman" w:cstheme="minorHAnsi"/>
          <w:sz w:val="24"/>
          <w:szCs w:val="24"/>
        </w:rPr>
        <w:t xml:space="preserve">pagal </w:t>
      </w:r>
      <w:r>
        <w:rPr>
          <w:rFonts w:eastAsia="Times New Roman" w:cstheme="minorHAnsi"/>
          <w:sz w:val="24"/>
          <w:szCs w:val="24"/>
        </w:rPr>
        <w:t>šią Sutartį</w:t>
      </w:r>
      <w:r w:rsidR="00D4502A" w:rsidRPr="002002F5">
        <w:rPr>
          <w:rFonts w:eastAsia="Times New Roman" w:cstheme="minorHAnsi"/>
          <w:sz w:val="24"/>
          <w:szCs w:val="24"/>
        </w:rPr>
        <w:t>.</w:t>
      </w:r>
      <w:r w:rsidR="005E76D6" w:rsidRPr="002002F5">
        <w:rPr>
          <w:rFonts w:eastAsia="Times New Roman" w:cstheme="minorHAnsi"/>
          <w:sz w:val="24"/>
          <w:szCs w:val="24"/>
        </w:rPr>
        <w:t xml:space="preserve"> </w:t>
      </w:r>
      <w:r w:rsidR="00AF385E" w:rsidRPr="002002F5">
        <w:rPr>
          <w:rFonts w:eastAsia="Times New Roman" w:cstheme="minorHAnsi"/>
          <w:sz w:val="24"/>
          <w:szCs w:val="24"/>
        </w:rPr>
        <w:t>Perkančio</w:t>
      </w:r>
      <w:r w:rsidR="00F9583F" w:rsidRPr="002002F5">
        <w:rPr>
          <w:rFonts w:eastAsia="Times New Roman" w:cstheme="minorHAnsi"/>
          <w:sz w:val="24"/>
          <w:szCs w:val="24"/>
        </w:rPr>
        <w:t>ji</w:t>
      </w:r>
      <w:r w:rsidR="00AF385E" w:rsidRPr="002002F5">
        <w:rPr>
          <w:rFonts w:eastAsia="Times New Roman" w:cstheme="minorHAnsi"/>
          <w:sz w:val="24"/>
          <w:szCs w:val="24"/>
        </w:rPr>
        <w:t xml:space="preserve"> organizacij</w:t>
      </w:r>
      <w:r w:rsidR="00F9583F" w:rsidRPr="002002F5">
        <w:rPr>
          <w:rFonts w:eastAsia="Times New Roman" w:cstheme="minorHAnsi"/>
          <w:sz w:val="24"/>
          <w:szCs w:val="24"/>
        </w:rPr>
        <w:t>a pažymi, kad Lietuvos mokslų akademijos Vrublevskių biblioteka</w:t>
      </w:r>
      <w:r w:rsidR="00F9583F" w:rsidRPr="002002F5">
        <w:t xml:space="preserve"> </w:t>
      </w:r>
      <w:r w:rsidR="00F9583F" w:rsidRPr="002002F5">
        <w:rPr>
          <w:rFonts w:eastAsia="Times New Roman" w:cstheme="minorHAnsi"/>
          <w:sz w:val="24"/>
          <w:szCs w:val="24"/>
        </w:rPr>
        <w:t xml:space="preserve">yra įtraukta į kultūros paveldo </w:t>
      </w:r>
      <w:r w:rsidR="00383931">
        <w:rPr>
          <w:rFonts w:eastAsia="Times New Roman" w:cstheme="minorHAnsi"/>
          <w:sz w:val="24"/>
          <w:szCs w:val="24"/>
        </w:rPr>
        <w:t xml:space="preserve">objektų </w:t>
      </w:r>
      <w:r w:rsidR="00F9583F" w:rsidRPr="002002F5">
        <w:rPr>
          <w:rFonts w:eastAsia="Times New Roman" w:cstheme="minorHAnsi"/>
          <w:sz w:val="24"/>
          <w:szCs w:val="24"/>
        </w:rPr>
        <w:t>sąrašą, todėl kitam tiekėjui, kuris nevykdė darbų šiame objekte, būt</w:t>
      </w:r>
      <w:r w:rsidR="0012027B" w:rsidRPr="002002F5">
        <w:rPr>
          <w:rFonts w:eastAsia="Times New Roman" w:cstheme="minorHAnsi"/>
          <w:sz w:val="24"/>
          <w:szCs w:val="24"/>
        </w:rPr>
        <w:t>ų</w:t>
      </w:r>
      <w:r w:rsidR="00F9583F" w:rsidRPr="002002F5">
        <w:rPr>
          <w:rFonts w:eastAsia="Times New Roman" w:cstheme="minorHAnsi"/>
          <w:sz w:val="24"/>
          <w:szCs w:val="24"/>
        </w:rPr>
        <w:t xml:space="preserve"> sudėtinga ir ekonomiškai neracionalu tęsti AB „Panevėžio statybos trestas“ pradėtus darbus </w:t>
      </w:r>
      <w:r w:rsidR="00ED5872" w:rsidRPr="002002F5">
        <w:rPr>
          <w:rFonts w:eastAsia="Times New Roman" w:cstheme="minorHAnsi"/>
          <w:sz w:val="24"/>
          <w:szCs w:val="24"/>
        </w:rPr>
        <w:t xml:space="preserve">ir </w:t>
      </w:r>
      <w:r w:rsidR="00F9583F" w:rsidRPr="002002F5">
        <w:rPr>
          <w:rFonts w:eastAsia="Times New Roman" w:cstheme="minorHAnsi"/>
          <w:sz w:val="24"/>
          <w:szCs w:val="24"/>
        </w:rPr>
        <w:t>užtikrinti darbų tęstinum</w:t>
      </w:r>
      <w:r w:rsidR="00ED5872" w:rsidRPr="002002F5">
        <w:rPr>
          <w:rFonts w:eastAsia="Times New Roman" w:cstheme="minorHAnsi"/>
          <w:sz w:val="24"/>
          <w:szCs w:val="24"/>
        </w:rPr>
        <w:t>ą</w:t>
      </w:r>
      <w:r w:rsidR="00F9583F" w:rsidRPr="002002F5">
        <w:rPr>
          <w:rFonts w:eastAsia="Times New Roman" w:cstheme="minorHAnsi"/>
          <w:sz w:val="24"/>
          <w:szCs w:val="24"/>
        </w:rPr>
        <w:t xml:space="preserve"> ir vientisum</w:t>
      </w:r>
      <w:r w:rsidR="00ED5872" w:rsidRPr="002002F5">
        <w:rPr>
          <w:rFonts w:eastAsia="Times New Roman" w:cstheme="minorHAnsi"/>
          <w:sz w:val="24"/>
          <w:szCs w:val="24"/>
        </w:rPr>
        <w:t>ą</w:t>
      </w:r>
      <w:r w:rsidR="00F9583F" w:rsidRPr="002002F5">
        <w:rPr>
          <w:rFonts w:eastAsia="Times New Roman" w:cstheme="minorHAnsi"/>
          <w:sz w:val="24"/>
          <w:szCs w:val="24"/>
        </w:rPr>
        <w:t xml:space="preserve">. </w:t>
      </w:r>
    </w:p>
    <w:p w14:paraId="12756163" w14:textId="5551D07F" w:rsidR="00E86895" w:rsidRPr="002002F5" w:rsidRDefault="006C7EA9" w:rsidP="004E7F5E">
      <w:pPr>
        <w:tabs>
          <w:tab w:val="left" w:pos="851"/>
          <w:tab w:val="left" w:pos="1134"/>
        </w:tabs>
        <w:spacing w:after="0"/>
        <w:ind w:firstLine="567"/>
        <w:jc w:val="both"/>
        <w:rPr>
          <w:rFonts w:eastAsia="Times New Roman" w:cstheme="minorHAnsi"/>
          <w:sz w:val="24"/>
          <w:szCs w:val="24"/>
        </w:rPr>
      </w:pPr>
      <w:r>
        <w:rPr>
          <w:rFonts w:eastAsia="Times New Roman" w:cstheme="minorHAnsi"/>
          <w:sz w:val="24"/>
          <w:szCs w:val="24"/>
        </w:rPr>
        <w:t>Įvertindama</w:t>
      </w:r>
      <w:r w:rsidR="00E86895" w:rsidRPr="002002F5">
        <w:rPr>
          <w:rFonts w:eastAsia="Times New Roman" w:cstheme="minorHAnsi"/>
          <w:sz w:val="24"/>
          <w:szCs w:val="24"/>
        </w:rPr>
        <w:t xml:space="preserve"> nurodytas aplinkybes, Perkančiosios organizacijos viešųjų pirkimų komisija priėmė sprendimą</w:t>
      </w:r>
      <w:r w:rsidR="00C820E2" w:rsidRPr="002002F5">
        <w:rPr>
          <w:rStyle w:val="FootnoteReference"/>
          <w:rFonts w:eastAsia="Times New Roman" w:cstheme="minorHAnsi"/>
          <w:sz w:val="24"/>
          <w:szCs w:val="24"/>
        </w:rPr>
        <w:footnoteReference w:id="3"/>
      </w:r>
      <w:r w:rsidR="00E86895" w:rsidRPr="002002F5">
        <w:rPr>
          <w:rFonts w:eastAsia="Times New Roman" w:cstheme="minorHAnsi"/>
          <w:sz w:val="24"/>
          <w:szCs w:val="24"/>
        </w:rPr>
        <w:t xml:space="preserve"> </w:t>
      </w:r>
      <w:r w:rsidR="00383931">
        <w:rPr>
          <w:rFonts w:eastAsia="Times New Roman" w:cstheme="minorHAnsi"/>
          <w:sz w:val="24"/>
          <w:szCs w:val="24"/>
        </w:rPr>
        <w:t xml:space="preserve">nebaigtus vykdyti </w:t>
      </w:r>
      <w:r w:rsidR="00383931" w:rsidRPr="002002F5">
        <w:rPr>
          <w:rFonts w:eastAsia="Times New Roman" w:cstheme="minorHAnsi"/>
          <w:sz w:val="24"/>
          <w:szCs w:val="24"/>
        </w:rPr>
        <w:t>Lietuvos mokslų akademijos Vrublevskių bibliotekos pastato (lC4p) kapitalinio remonto ir knygų saugyklos pastato (2C7p) rekonstravimo darb</w:t>
      </w:r>
      <w:r w:rsidR="00383931">
        <w:rPr>
          <w:rFonts w:eastAsia="Times New Roman" w:cstheme="minorHAnsi"/>
          <w:sz w:val="24"/>
          <w:szCs w:val="24"/>
        </w:rPr>
        <w:t xml:space="preserve">us įsigyti </w:t>
      </w:r>
      <w:r w:rsidR="00E86895" w:rsidRPr="002002F5">
        <w:rPr>
          <w:rFonts w:eastAsia="Times New Roman" w:cstheme="minorHAnsi"/>
          <w:sz w:val="24"/>
          <w:szCs w:val="24"/>
        </w:rPr>
        <w:t>neskelbiam</w:t>
      </w:r>
      <w:r w:rsidR="00383931">
        <w:rPr>
          <w:rFonts w:eastAsia="Times New Roman" w:cstheme="minorHAnsi"/>
          <w:sz w:val="24"/>
          <w:szCs w:val="24"/>
        </w:rPr>
        <w:t>ų</w:t>
      </w:r>
      <w:r w:rsidR="00E86895" w:rsidRPr="002002F5">
        <w:rPr>
          <w:rFonts w:eastAsia="Times New Roman" w:cstheme="minorHAnsi"/>
          <w:sz w:val="24"/>
          <w:szCs w:val="24"/>
        </w:rPr>
        <w:t xml:space="preserve"> deryb</w:t>
      </w:r>
      <w:r w:rsidR="00383931">
        <w:rPr>
          <w:rFonts w:eastAsia="Times New Roman" w:cstheme="minorHAnsi"/>
          <w:sz w:val="24"/>
          <w:szCs w:val="24"/>
        </w:rPr>
        <w:t xml:space="preserve">ų būdu iš konkretaus tiekėjo </w:t>
      </w:r>
      <w:r w:rsidR="003972AA" w:rsidRPr="002002F5">
        <w:rPr>
          <w:rFonts w:eastAsia="Times New Roman" w:cstheme="minorHAnsi"/>
          <w:sz w:val="24"/>
          <w:szCs w:val="24"/>
        </w:rPr>
        <w:t>AB „Panevėžio statybos trestas“</w:t>
      </w:r>
      <w:r w:rsidR="008B2A3E" w:rsidRPr="002002F5">
        <w:rPr>
          <w:rFonts w:eastAsia="Times New Roman" w:cstheme="minorHAnsi"/>
          <w:sz w:val="24"/>
          <w:szCs w:val="24"/>
        </w:rPr>
        <w:t xml:space="preserve">, kuris </w:t>
      </w:r>
      <w:r w:rsidR="00383931" w:rsidRPr="002002F5">
        <w:rPr>
          <w:rFonts w:eastAsia="Times New Roman" w:cstheme="minorHAnsi"/>
          <w:sz w:val="24"/>
          <w:szCs w:val="24"/>
        </w:rPr>
        <w:t xml:space="preserve">vykdo </w:t>
      </w:r>
      <w:r w:rsidR="008B2A3E" w:rsidRPr="002002F5">
        <w:rPr>
          <w:rFonts w:eastAsia="Times New Roman" w:cstheme="minorHAnsi"/>
          <w:sz w:val="24"/>
          <w:szCs w:val="24"/>
        </w:rPr>
        <w:t>Sutartį iki šiol,</w:t>
      </w:r>
      <w:r w:rsidR="00E86895" w:rsidRPr="002002F5">
        <w:rPr>
          <w:rFonts w:eastAsia="Times New Roman" w:cstheme="minorHAnsi"/>
          <w:sz w:val="24"/>
          <w:szCs w:val="24"/>
        </w:rPr>
        <w:t xml:space="preserve"> vadovaujantis Įstatymo 71 straipsnio 1 dalies 2 punkto b </w:t>
      </w:r>
      <w:r w:rsidR="00D83C94" w:rsidRPr="002002F5">
        <w:rPr>
          <w:rFonts w:eastAsia="Times New Roman" w:cstheme="minorHAnsi"/>
          <w:sz w:val="24"/>
          <w:szCs w:val="24"/>
        </w:rPr>
        <w:t xml:space="preserve">ir </w:t>
      </w:r>
      <w:r w:rsidR="00EB1842">
        <w:rPr>
          <w:rFonts w:eastAsia="Times New Roman" w:cstheme="minorHAnsi"/>
          <w:sz w:val="24"/>
          <w:szCs w:val="24"/>
        </w:rPr>
        <w:t xml:space="preserve">c </w:t>
      </w:r>
      <w:r w:rsidR="00E86895" w:rsidRPr="002002F5">
        <w:rPr>
          <w:rFonts w:eastAsia="Times New Roman" w:cstheme="minorHAnsi"/>
          <w:sz w:val="24"/>
          <w:szCs w:val="24"/>
        </w:rPr>
        <w:t>papunkči</w:t>
      </w:r>
      <w:r w:rsidR="00D83C94" w:rsidRPr="002002F5">
        <w:rPr>
          <w:rFonts w:eastAsia="Times New Roman" w:cstheme="minorHAnsi"/>
          <w:sz w:val="24"/>
          <w:szCs w:val="24"/>
        </w:rPr>
        <w:t>ais</w:t>
      </w:r>
      <w:r w:rsidR="003972AA" w:rsidRPr="002002F5">
        <w:rPr>
          <w:rFonts w:eastAsia="Times New Roman" w:cstheme="minorHAnsi"/>
          <w:sz w:val="24"/>
          <w:szCs w:val="24"/>
        </w:rPr>
        <w:t xml:space="preserve">, </w:t>
      </w:r>
      <w:r w:rsidR="00E86895" w:rsidRPr="002002F5">
        <w:rPr>
          <w:rFonts w:eastAsia="Times New Roman" w:cstheme="minorHAnsi"/>
          <w:sz w:val="24"/>
          <w:szCs w:val="24"/>
        </w:rPr>
        <w:t>ir kreiptis į Tarnybą sutikimo dėl tokio pirkimo būdo pasirinkimo.</w:t>
      </w:r>
    </w:p>
    <w:p w14:paraId="13626A63" w14:textId="7E6C7967" w:rsidR="00E86895" w:rsidRPr="002002F5" w:rsidRDefault="00C4419D" w:rsidP="004E7F5E">
      <w:pPr>
        <w:tabs>
          <w:tab w:val="left" w:pos="851"/>
          <w:tab w:val="left" w:pos="1134"/>
        </w:tabs>
        <w:spacing w:after="0"/>
        <w:ind w:firstLine="567"/>
        <w:jc w:val="both"/>
        <w:rPr>
          <w:rFonts w:eastAsia="Times New Roman" w:cstheme="minorHAnsi"/>
          <w:sz w:val="24"/>
          <w:szCs w:val="24"/>
        </w:rPr>
      </w:pPr>
      <w:r w:rsidRPr="002002F5">
        <w:rPr>
          <w:rFonts w:eastAsia="Times New Roman" w:cstheme="minorHAnsi"/>
          <w:sz w:val="24"/>
          <w:szCs w:val="24"/>
        </w:rPr>
        <w:t xml:space="preserve">Įstatymo 71 straipsnio 1 dalies 2 punkto b ir c papunkčiuose nustatyta, kad </w:t>
      </w:r>
      <w:r w:rsidR="00D37FEA" w:rsidRPr="002002F5">
        <w:rPr>
          <w:rFonts w:eastAsia="Times New Roman" w:cstheme="minorHAnsi"/>
          <w:sz w:val="24"/>
          <w:szCs w:val="24"/>
        </w:rPr>
        <w:t>darbai neskelbiamų derybų būdu gali būti perkami, kai yra bent viena iš šių sąlygų</w:t>
      </w:r>
      <w:r w:rsidRPr="002002F5">
        <w:rPr>
          <w:rFonts w:eastAsia="Times New Roman" w:cstheme="minorHAnsi"/>
          <w:sz w:val="24"/>
          <w:szCs w:val="24"/>
        </w:rPr>
        <w:t xml:space="preserve">: „jeigu &lt;...&gt; </w:t>
      </w:r>
      <w:r w:rsidR="00F04B7D" w:rsidRPr="002002F5">
        <w:rPr>
          <w:rFonts w:eastAsia="Times New Roman" w:cstheme="minorHAnsi"/>
          <w:sz w:val="24"/>
          <w:szCs w:val="24"/>
        </w:rPr>
        <w:t>darbus atlikti gali tik konkretus tiekėjas dėl vienos iš šių priežasčių</w:t>
      </w:r>
      <w:r w:rsidR="00CC21ED" w:rsidRPr="002002F5">
        <w:rPr>
          <w:rFonts w:eastAsia="Times New Roman" w:cstheme="minorHAnsi"/>
          <w:sz w:val="24"/>
          <w:szCs w:val="24"/>
        </w:rPr>
        <w:t xml:space="preserve">: </w:t>
      </w:r>
      <w:r w:rsidRPr="002002F5">
        <w:rPr>
          <w:rFonts w:eastAsia="Times New Roman" w:cstheme="minorHAnsi"/>
          <w:sz w:val="24"/>
          <w:szCs w:val="24"/>
        </w:rPr>
        <w:t>&lt;...&gt; b) konkurencijos nėra dėl techninių priežasčių; c) dėl išimtinių teisių, įskaitant intelektinės nuosavybės teises, apsaugos“, taip pat Įstatymo 71 straipsnio 2 dalyje nustatyta, kad „Šio straipsnio 1 dalies 2 punkto b ir c papunkčiai gali būti taikomi tik tuo atveju, kai nėra pagrįstos alternatyvos ar pakaitalo ir konkurencijos nebuvimas nėra sukurtas perkančiosios organizacijos, jai dirbtinai sugriežtinus pirkimo reikalavimus“.</w:t>
      </w:r>
    </w:p>
    <w:p w14:paraId="570B87C8" w14:textId="77777777" w:rsidR="00C4419D" w:rsidRPr="002002F5" w:rsidRDefault="00C4419D" w:rsidP="00C4419D">
      <w:pPr>
        <w:tabs>
          <w:tab w:val="left" w:pos="851"/>
          <w:tab w:val="left" w:pos="1134"/>
        </w:tabs>
        <w:spacing w:after="0"/>
        <w:ind w:firstLine="567"/>
        <w:jc w:val="both"/>
        <w:rPr>
          <w:rFonts w:cstheme="minorHAnsi"/>
          <w:sz w:val="24"/>
          <w:szCs w:val="24"/>
        </w:rPr>
      </w:pPr>
      <w:r w:rsidRPr="002002F5">
        <w:rPr>
          <w:rFonts w:cstheme="minorHAnsi"/>
          <w:sz w:val="24"/>
          <w:szCs w:val="24"/>
        </w:rPr>
        <w:t>Pažymima, kad Įstatymo 71 straipsnio nuostatomis įgyvendinamos Europos Parlamento ir Tarybos 2014 m. vasario 26 d. direktyvos 2014/24/ES dėl viešųjų pirkimų, kuria panaikinama Direktyva 2004/18/EB, 32 straipsnio, reglamentuojančio neskelbiamas derybas, nuostatos. Europos Sąjungos Teisingumo Teismas (toliau – ESTT) nuosekliai formuoja teisminę praktiką, akcentuojančią, jog neskelbiamų derybų pirkimo būdas turi būti taikomas išimtiniais atvejais, o neskelbiamas derybas reglamentuojančios normos aiškinamos tik siaurai, įrodinėjimo pareigai tenkant tai šaliai, kuri atitinkamu įrodymu remiasi</w:t>
      </w:r>
      <w:r w:rsidRPr="002002F5">
        <w:rPr>
          <w:rStyle w:val="FootnoteReference"/>
          <w:rFonts w:cstheme="minorHAnsi"/>
          <w:sz w:val="24"/>
          <w:szCs w:val="24"/>
        </w:rPr>
        <w:footnoteReference w:id="4"/>
      </w:r>
      <w:r w:rsidRPr="002002F5">
        <w:rPr>
          <w:rFonts w:cstheme="minorHAnsi"/>
          <w:sz w:val="24"/>
          <w:szCs w:val="24"/>
        </w:rPr>
        <w:t>.</w:t>
      </w:r>
    </w:p>
    <w:p w14:paraId="7064F578" w14:textId="098802E3" w:rsidR="00C4419D" w:rsidRPr="002002F5" w:rsidRDefault="00C4419D" w:rsidP="00C4419D">
      <w:pPr>
        <w:spacing w:after="0"/>
        <w:ind w:firstLine="567"/>
        <w:jc w:val="both"/>
        <w:rPr>
          <w:rFonts w:cstheme="minorHAnsi"/>
          <w:i/>
          <w:iCs/>
          <w:sz w:val="24"/>
          <w:szCs w:val="24"/>
          <w:shd w:val="clear" w:color="auto" w:fill="FFFFFF"/>
        </w:rPr>
      </w:pPr>
      <w:r w:rsidRPr="002002F5">
        <w:rPr>
          <w:rFonts w:cstheme="minorHAnsi"/>
          <w:sz w:val="24"/>
          <w:szCs w:val="24"/>
        </w:rPr>
        <w:t xml:space="preserve">Tarnyba atkreipia dėmesį, jog nurodytos teisės normos neskelbiamas derybas, kaip išimtinį viešųjų pirkimų būdą, leidžia taikyti tik tuomet, jeigu rinkoje nėra panašių prekių, paslaugų ar darbų alternatyvos ar pakaitalo. 2014 m. vasario 26 d. </w:t>
      </w:r>
      <w:bookmarkStart w:id="4" w:name="_Hlk103332768"/>
      <w:r w:rsidRPr="002002F5">
        <w:rPr>
          <w:rFonts w:cstheme="minorHAnsi"/>
          <w:sz w:val="24"/>
          <w:szCs w:val="24"/>
        </w:rPr>
        <w:t>Europos Parlamento Direktyvos 2014/24/ES dėl viešųjų pirkimų</w:t>
      </w:r>
      <w:bookmarkEnd w:id="4"/>
      <w:r w:rsidRPr="002002F5">
        <w:rPr>
          <w:rFonts w:cstheme="minorHAnsi"/>
          <w:sz w:val="24"/>
          <w:szCs w:val="24"/>
        </w:rPr>
        <w:t xml:space="preserve">, kuria panaikinama </w:t>
      </w:r>
      <w:bookmarkStart w:id="5" w:name="_Hlk103323244"/>
      <w:r w:rsidRPr="002002F5">
        <w:rPr>
          <w:rFonts w:cstheme="minorHAnsi"/>
          <w:sz w:val="24"/>
          <w:szCs w:val="24"/>
        </w:rPr>
        <w:t xml:space="preserve">Direktyva 2004/18/EB preambulėje </w:t>
      </w:r>
      <w:bookmarkEnd w:id="5"/>
      <w:r w:rsidRPr="002002F5">
        <w:rPr>
          <w:rFonts w:cstheme="minorHAnsi"/>
          <w:sz w:val="24"/>
          <w:szCs w:val="24"/>
        </w:rPr>
        <w:t xml:space="preserve">(50) nustatyta, kad </w:t>
      </w:r>
      <w:r w:rsidR="00B97F13">
        <w:rPr>
          <w:rFonts w:cstheme="minorHAnsi"/>
          <w:sz w:val="24"/>
          <w:szCs w:val="24"/>
        </w:rPr>
        <w:t>„</w:t>
      </w:r>
      <w:r w:rsidRPr="00B97F13">
        <w:rPr>
          <w:rFonts w:cstheme="minorHAnsi"/>
          <w:sz w:val="24"/>
          <w:szCs w:val="24"/>
        </w:rPr>
        <w:t xml:space="preserve">&lt;...&gt; atsižvelgiant į žalingus padarinius konkurencijai, derybos be išankstinio skelbimo apie pirkimą turėtų būti naudojamos tik išimtinėmis aplinkybėmis. </w:t>
      </w:r>
      <w:r w:rsidRPr="00B97F13">
        <w:rPr>
          <w:rFonts w:cstheme="minorHAnsi"/>
          <w:sz w:val="24"/>
          <w:szCs w:val="24"/>
          <w:shd w:val="clear" w:color="auto" w:fill="FFFFFF"/>
        </w:rPr>
        <w:t xml:space="preserve">Ši išimtis turėtų būti taikoma tik tais atvejais, kai paskelbimas neįmanomas &lt;...&gt; jeigu nuo pat pradžių aišku, kad paskelbimas &lt;...&gt; neužtikrins geresnių pirkimo rezultatų, ypač jeigu vertinant objektyviai yra </w:t>
      </w:r>
      <w:bookmarkStart w:id="6" w:name="_Hlk131076498"/>
      <w:r w:rsidRPr="00B97F13">
        <w:rPr>
          <w:rFonts w:cstheme="minorHAnsi"/>
          <w:sz w:val="24"/>
          <w:szCs w:val="24"/>
          <w:shd w:val="clear" w:color="auto" w:fill="FFFFFF"/>
        </w:rPr>
        <w:t>tik vienas ekonominės veiklos vykdytojas, galintis įvykdyti sutartį</w:t>
      </w:r>
      <w:bookmarkEnd w:id="6"/>
      <w:r w:rsidRPr="00B97F13">
        <w:rPr>
          <w:rFonts w:cstheme="minorHAnsi"/>
          <w:sz w:val="24"/>
          <w:szCs w:val="24"/>
          <w:shd w:val="clear" w:color="auto" w:fill="FFFFFF"/>
        </w:rPr>
        <w:t xml:space="preserve">. &lt;...&gt; Kai išskirtinumo padėtis yra susidariusi dėl techninių priežasčių, jos turėtų būti tiksliai apibrėžtos ir kiekvienu atskiru atveju pagrįstos. Minėtosios priežastys galėtų būti &lt;...&gt; faktas, kad </w:t>
      </w:r>
      <w:bookmarkStart w:id="7" w:name="_Hlk69995448"/>
      <w:r w:rsidRPr="00B97F13">
        <w:rPr>
          <w:rFonts w:cstheme="minorHAnsi"/>
          <w:sz w:val="24"/>
          <w:szCs w:val="24"/>
          <w:shd w:val="clear" w:color="auto" w:fill="FFFFFF"/>
        </w:rPr>
        <w:t>kitam ekonominės veiklos vykdytojui techniniu atžvilgiu beveik neįmanoma įvykdyti užduoties, arba būtinybė, kad būtų naudojamasi tam tikra praktine patirtimi, priemonėmis ar metodais, kuriais disponuoja tik vienas ekonominės veiklos vykdytojas. Techninės priežastys taip pat gali būti susijusios su specialiais sąveikumo reikalavimais, kurie turi būti įvykdyti siekiant užtikrinti perkamų darbų, prekių ar paslaugų funkcinį tinkamum</w:t>
      </w:r>
      <w:bookmarkEnd w:id="7"/>
      <w:r w:rsidRPr="00B97F13">
        <w:rPr>
          <w:rFonts w:cstheme="minorHAnsi"/>
          <w:sz w:val="24"/>
          <w:szCs w:val="24"/>
          <w:shd w:val="clear" w:color="auto" w:fill="FFFFFF"/>
        </w:rPr>
        <w:t>ą &lt;...&gt;“.</w:t>
      </w:r>
    </w:p>
    <w:p w14:paraId="6C29F96C" w14:textId="77777777" w:rsidR="00C4419D" w:rsidRPr="002002F5" w:rsidRDefault="00C4419D" w:rsidP="00C4419D">
      <w:pPr>
        <w:tabs>
          <w:tab w:val="left" w:pos="851"/>
          <w:tab w:val="left" w:pos="1134"/>
        </w:tabs>
        <w:spacing w:after="0"/>
        <w:ind w:firstLine="567"/>
        <w:jc w:val="both"/>
        <w:rPr>
          <w:rFonts w:eastAsia="Times New Roman" w:cstheme="minorHAnsi"/>
          <w:bCs/>
          <w:sz w:val="24"/>
          <w:szCs w:val="24"/>
        </w:rPr>
      </w:pPr>
      <w:r w:rsidRPr="002002F5">
        <w:rPr>
          <w:rFonts w:cstheme="minorHAnsi"/>
          <w:sz w:val="24"/>
          <w:szCs w:val="24"/>
        </w:rPr>
        <w:lastRenderedPageBreak/>
        <w:t xml:space="preserve">Analogiškos pozicijos laikosi ir ESTT, kuris pažymi, kad neskelbiamos derybos prašyme nurodytu pagrindu gali būti vykdomos tik tuo atveju, jei egzistuoja ne tik techninės priežastys, bet kartu turi būti tik vienintelis potencialus tiekėjas, o </w:t>
      </w:r>
      <w:r w:rsidRPr="002002F5">
        <w:rPr>
          <w:rFonts w:cstheme="minorHAnsi"/>
          <w:iCs/>
          <w:sz w:val="24"/>
          <w:szCs w:val="24"/>
        </w:rPr>
        <w:t>techninės priežastys, dėl kurių pirkimo objektą gali pateikti vienintelis tiekėjas,</w:t>
      </w:r>
      <w:r w:rsidRPr="002002F5">
        <w:rPr>
          <w:rFonts w:cstheme="minorHAnsi"/>
          <w:sz w:val="24"/>
          <w:szCs w:val="24"/>
        </w:rPr>
        <w:t xml:space="preserve"> turi įrodyti, kad joks kitas tiekėjas objektyviai negali pateikti perkančiajai organizacijai reikalingo pirkimo objekto</w:t>
      </w:r>
      <w:r w:rsidRPr="002002F5">
        <w:rPr>
          <w:rStyle w:val="FootnoteReference"/>
          <w:rFonts w:cstheme="minorHAnsi"/>
          <w:sz w:val="24"/>
          <w:szCs w:val="24"/>
        </w:rPr>
        <w:footnoteReference w:id="5"/>
      </w:r>
      <w:r w:rsidRPr="002002F5">
        <w:rPr>
          <w:rFonts w:cstheme="minorHAnsi"/>
          <w:sz w:val="24"/>
          <w:szCs w:val="24"/>
        </w:rPr>
        <w:t>.</w:t>
      </w:r>
    </w:p>
    <w:p w14:paraId="2AA1901A" w14:textId="78C4D0FE" w:rsidR="006E6363" w:rsidRPr="002002F5" w:rsidRDefault="00BB2120" w:rsidP="00C20CF0">
      <w:pPr>
        <w:tabs>
          <w:tab w:val="left" w:pos="851"/>
          <w:tab w:val="left" w:pos="1134"/>
        </w:tabs>
        <w:spacing w:after="0"/>
        <w:ind w:firstLine="567"/>
        <w:jc w:val="both"/>
        <w:rPr>
          <w:rFonts w:eastAsia="Times New Roman" w:cstheme="minorHAnsi"/>
          <w:sz w:val="24"/>
          <w:szCs w:val="24"/>
        </w:rPr>
      </w:pPr>
      <w:r w:rsidRPr="002002F5">
        <w:rPr>
          <w:rFonts w:eastAsia="Times New Roman" w:cstheme="minorHAnsi"/>
          <w:sz w:val="24"/>
          <w:szCs w:val="24"/>
        </w:rPr>
        <w:t xml:space="preserve">Apibendrinant tai, kas išdėstyta, </w:t>
      </w:r>
      <w:r w:rsidR="00A705E2" w:rsidRPr="002002F5">
        <w:rPr>
          <w:rFonts w:eastAsia="Times New Roman" w:cstheme="minorHAnsi"/>
          <w:sz w:val="24"/>
          <w:szCs w:val="24"/>
        </w:rPr>
        <w:t xml:space="preserve">taikant Įstatymo 71 straipsnio 1 dalies 2 punkto b </w:t>
      </w:r>
      <w:r w:rsidR="00B3617F" w:rsidRPr="002002F5">
        <w:rPr>
          <w:rFonts w:eastAsia="Times New Roman" w:cstheme="minorHAnsi"/>
          <w:sz w:val="24"/>
          <w:szCs w:val="24"/>
        </w:rPr>
        <w:t xml:space="preserve">ir c </w:t>
      </w:r>
      <w:r w:rsidR="00A705E2" w:rsidRPr="002002F5">
        <w:rPr>
          <w:rFonts w:eastAsia="Times New Roman" w:cstheme="minorHAnsi"/>
          <w:sz w:val="24"/>
          <w:szCs w:val="24"/>
        </w:rPr>
        <w:t>papunk</w:t>
      </w:r>
      <w:r w:rsidR="00B3617F" w:rsidRPr="002002F5">
        <w:rPr>
          <w:rFonts w:eastAsia="Times New Roman" w:cstheme="minorHAnsi"/>
          <w:sz w:val="24"/>
          <w:szCs w:val="24"/>
        </w:rPr>
        <w:t>čius</w:t>
      </w:r>
      <w:r w:rsidR="00A705E2" w:rsidRPr="002002F5">
        <w:rPr>
          <w:rFonts w:eastAsia="Times New Roman" w:cstheme="minorHAnsi"/>
          <w:sz w:val="24"/>
          <w:szCs w:val="24"/>
        </w:rPr>
        <w:t xml:space="preserve">, kaip neskelbiamų derybų pagrindą, svarbu įrodymais pagrįsti faktinį vieno tiekėjo dėl techninių priežasčių </w:t>
      </w:r>
      <w:r w:rsidR="0058141B" w:rsidRPr="002002F5">
        <w:rPr>
          <w:rFonts w:eastAsia="Times New Roman" w:cstheme="minorHAnsi"/>
          <w:sz w:val="24"/>
          <w:szCs w:val="24"/>
        </w:rPr>
        <w:t>ir išimtinių teisių egzistavimą</w:t>
      </w:r>
      <w:r w:rsidR="00A705E2" w:rsidRPr="002002F5">
        <w:rPr>
          <w:rFonts w:eastAsia="Times New Roman" w:cstheme="minorHAnsi"/>
          <w:sz w:val="24"/>
          <w:szCs w:val="24"/>
        </w:rPr>
        <w:t xml:space="preserve">, </w:t>
      </w:r>
      <w:r w:rsidR="002D7759" w:rsidRPr="002002F5">
        <w:rPr>
          <w:rFonts w:eastAsia="Times New Roman" w:cstheme="minorHAnsi"/>
          <w:sz w:val="24"/>
          <w:szCs w:val="24"/>
        </w:rPr>
        <w:t>taip pat, vadovaujantis Įstatymo 71 straipsnio 2 dalimi, to paties straipsnio 1 dalies 2 punkto b ir c</w:t>
      </w:r>
      <w:r w:rsidR="001C6A18" w:rsidRPr="002002F5">
        <w:rPr>
          <w:rFonts w:eastAsia="Times New Roman" w:cstheme="minorHAnsi"/>
          <w:sz w:val="24"/>
          <w:szCs w:val="24"/>
        </w:rPr>
        <w:t xml:space="preserve"> </w:t>
      </w:r>
      <w:r w:rsidR="002D7759" w:rsidRPr="002002F5">
        <w:rPr>
          <w:rFonts w:eastAsia="Times New Roman" w:cstheme="minorHAnsi"/>
          <w:sz w:val="24"/>
          <w:szCs w:val="24"/>
        </w:rPr>
        <w:t>papunkčiai gali būti taikomi tik tuo atveju, kai nėra pagrįstos alternatyvos ar pakaitalo ir konkurencijos nebuvimas nėra sukurtas pačios perkančiosios organizacijos, jai dirbtinai sugriežtinus pirkimo reikalavimus.</w:t>
      </w:r>
    </w:p>
    <w:p w14:paraId="499C1D8C" w14:textId="2C79FB00" w:rsidR="009B389A" w:rsidRPr="002002F5" w:rsidRDefault="007C182B" w:rsidP="005A5151">
      <w:pPr>
        <w:tabs>
          <w:tab w:val="left" w:pos="851"/>
          <w:tab w:val="left" w:pos="1134"/>
        </w:tabs>
        <w:spacing w:after="0"/>
        <w:ind w:firstLine="567"/>
        <w:jc w:val="both"/>
        <w:rPr>
          <w:rFonts w:eastAsia="Times New Roman" w:cstheme="minorHAnsi"/>
          <w:sz w:val="24"/>
          <w:szCs w:val="24"/>
        </w:rPr>
      </w:pPr>
      <w:r w:rsidRPr="002002F5">
        <w:rPr>
          <w:rFonts w:eastAsia="Times New Roman" w:cstheme="minorHAnsi"/>
          <w:sz w:val="24"/>
          <w:szCs w:val="24"/>
        </w:rPr>
        <w:t>Nagrinėjamu atveju</w:t>
      </w:r>
      <w:r w:rsidR="00546925" w:rsidRPr="002002F5">
        <w:rPr>
          <w:rFonts w:eastAsia="Times New Roman" w:cstheme="minorHAnsi"/>
          <w:sz w:val="24"/>
          <w:szCs w:val="24"/>
        </w:rPr>
        <w:t xml:space="preserve">, </w:t>
      </w:r>
      <w:r w:rsidR="006C2849" w:rsidRPr="002002F5">
        <w:rPr>
          <w:rFonts w:eastAsia="Times New Roman" w:cstheme="minorHAnsi"/>
          <w:sz w:val="24"/>
          <w:szCs w:val="24"/>
        </w:rPr>
        <w:t xml:space="preserve">Perkančioji organizacija </w:t>
      </w:r>
      <w:r w:rsidR="008D5FBF">
        <w:rPr>
          <w:rFonts w:eastAsia="Times New Roman" w:cstheme="minorHAnsi"/>
          <w:sz w:val="24"/>
          <w:szCs w:val="24"/>
        </w:rPr>
        <w:t xml:space="preserve">nori </w:t>
      </w:r>
      <w:r w:rsidR="006C2849" w:rsidRPr="002002F5">
        <w:rPr>
          <w:rFonts w:eastAsia="Times New Roman" w:cstheme="minorHAnsi"/>
          <w:sz w:val="24"/>
          <w:szCs w:val="24"/>
        </w:rPr>
        <w:t xml:space="preserve">vykdyti neskelbiamas derybas su tiekėju AB „Panevėžio statybos trestas“, </w:t>
      </w:r>
      <w:r w:rsidR="00383931">
        <w:rPr>
          <w:rFonts w:eastAsia="Times New Roman" w:cstheme="minorHAnsi"/>
          <w:sz w:val="24"/>
          <w:szCs w:val="24"/>
        </w:rPr>
        <w:t xml:space="preserve">siekdama </w:t>
      </w:r>
      <w:r w:rsidR="00806395">
        <w:rPr>
          <w:rFonts w:eastAsia="Times New Roman" w:cstheme="minorHAnsi"/>
          <w:sz w:val="24"/>
          <w:szCs w:val="24"/>
        </w:rPr>
        <w:t xml:space="preserve">ateityje </w:t>
      </w:r>
      <w:r w:rsidR="00383931">
        <w:rPr>
          <w:rFonts w:eastAsia="Times New Roman" w:cstheme="minorHAnsi"/>
          <w:sz w:val="24"/>
          <w:szCs w:val="24"/>
        </w:rPr>
        <w:t>įsigyti</w:t>
      </w:r>
      <w:r w:rsidR="006C2849" w:rsidRPr="002002F5">
        <w:rPr>
          <w:rFonts w:eastAsia="Times New Roman" w:cstheme="minorHAnsi"/>
          <w:sz w:val="24"/>
          <w:szCs w:val="24"/>
        </w:rPr>
        <w:t xml:space="preserve"> </w:t>
      </w:r>
      <w:r w:rsidR="00383931" w:rsidRPr="002002F5">
        <w:rPr>
          <w:rFonts w:eastAsia="Times New Roman" w:cstheme="minorHAnsi"/>
          <w:sz w:val="24"/>
          <w:szCs w:val="24"/>
        </w:rPr>
        <w:t xml:space="preserve">pagal </w:t>
      </w:r>
      <w:r w:rsidR="00383931">
        <w:rPr>
          <w:rFonts w:eastAsia="Times New Roman" w:cstheme="minorHAnsi"/>
          <w:sz w:val="24"/>
          <w:szCs w:val="24"/>
        </w:rPr>
        <w:t xml:space="preserve">šiuo metu galiojančią </w:t>
      </w:r>
      <w:r w:rsidR="00383931" w:rsidRPr="002002F5">
        <w:rPr>
          <w:rFonts w:eastAsia="Times New Roman" w:cstheme="minorHAnsi"/>
          <w:sz w:val="24"/>
          <w:szCs w:val="24"/>
        </w:rPr>
        <w:t xml:space="preserve">Sutartį </w:t>
      </w:r>
      <w:r w:rsidR="006C2849" w:rsidRPr="002002F5">
        <w:rPr>
          <w:rFonts w:eastAsia="Times New Roman" w:cstheme="minorHAnsi"/>
          <w:sz w:val="24"/>
          <w:szCs w:val="24"/>
        </w:rPr>
        <w:t>ne</w:t>
      </w:r>
      <w:r w:rsidR="00383931">
        <w:rPr>
          <w:rFonts w:eastAsia="Times New Roman" w:cstheme="minorHAnsi"/>
          <w:sz w:val="24"/>
          <w:szCs w:val="24"/>
        </w:rPr>
        <w:t>už</w:t>
      </w:r>
      <w:r w:rsidR="006C2849" w:rsidRPr="002002F5">
        <w:rPr>
          <w:rFonts w:eastAsia="Times New Roman" w:cstheme="minorHAnsi"/>
          <w:sz w:val="24"/>
          <w:szCs w:val="24"/>
        </w:rPr>
        <w:t xml:space="preserve">baigtus </w:t>
      </w:r>
      <w:r w:rsidR="008D5FBF">
        <w:rPr>
          <w:rFonts w:eastAsia="Times New Roman" w:cstheme="minorHAnsi"/>
          <w:sz w:val="24"/>
          <w:szCs w:val="24"/>
        </w:rPr>
        <w:t xml:space="preserve">vykdyti </w:t>
      </w:r>
      <w:r w:rsidR="006C2849" w:rsidRPr="002002F5">
        <w:rPr>
          <w:rFonts w:eastAsia="Times New Roman" w:cstheme="minorHAnsi"/>
          <w:sz w:val="24"/>
          <w:szCs w:val="24"/>
        </w:rPr>
        <w:t xml:space="preserve">darbus, </w:t>
      </w:r>
      <w:r w:rsidR="009B389A" w:rsidRPr="002002F5">
        <w:rPr>
          <w:rFonts w:eastAsia="Times New Roman" w:cstheme="minorHAnsi"/>
          <w:sz w:val="24"/>
          <w:szCs w:val="24"/>
        </w:rPr>
        <w:t xml:space="preserve">t. y. </w:t>
      </w:r>
      <w:r w:rsidR="008D5FBF">
        <w:rPr>
          <w:rFonts w:eastAsia="Times New Roman" w:cstheme="minorHAnsi"/>
          <w:sz w:val="24"/>
          <w:szCs w:val="24"/>
        </w:rPr>
        <w:t xml:space="preserve">su tuo pačiu tiekėju faktiškai </w:t>
      </w:r>
      <w:r w:rsidR="009B389A" w:rsidRPr="002002F5">
        <w:rPr>
          <w:rFonts w:eastAsia="Times New Roman" w:cstheme="minorHAnsi"/>
          <w:sz w:val="24"/>
          <w:szCs w:val="24"/>
        </w:rPr>
        <w:t>tęsti Sutart</w:t>
      </w:r>
      <w:r w:rsidR="008D5FBF">
        <w:rPr>
          <w:rFonts w:eastAsia="Times New Roman" w:cstheme="minorHAnsi"/>
          <w:sz w:val="24"/>
          <w:szCs w:val="24"/>
        </w:rPr>
        <w:t>ies įgyvendinimą</w:t>
      </w:r>
      <w:r w:rsidR="00806395">
        <w:rPr>
          <w:rFonts w:eastAsia="Times New Roman" w:cstheme="minorHAnsi"/>
          <w:sz w:val="24"/>
          <w:szCs w:val="24"/>
        </w:rPr>
        <w:t xml:space="preserve"> (vykdymą)</w:t>
      </w:r>
      <w:r w:rsidR="001805C9" w:rsidRPr="002002F5">
        <w:rPr>
          <w:rFonts w:eastAsia="Times New Roman" w:cstheme="minorHAnsi"/>
          <w:sz w:val="24"/>
          <w:szCs w:val="24"/>
        </w:rPr>
        <w:t xml:space="preserve">. </w:t>
      </w:r>
      <w:r w:rsidR="003C7756" w:rsidRPr="002002F5">
        <w:rPr>
          <w:rFonts w:eastAsia="Times New Roman" w:cstheme="minorHAnsi"/>
          <w:sz w:val="24"/>
          <w:szCs w:val="24"/>
        </w:rPr>
        <w:t xml:space="preserve">Tarnyba atkreipia dėmesį, kad </w:t>
      </w:r>
      <w:r w:rsidR="008D5FBF">
        <w:rPr>
          <w:rFonts w:eastAsia="Times New Roman" w:cstheme="minorHAnsi"/>
          <w:sz w:val="24"/>
          <w:szCs w:val="24"/>
        </w:rPr>
        <w:t xml:space="preserve">Perkančioji organizacija </w:t>
      </w:r>
      <w:r w:rsidR="007D4836" w:rsidRPr="002002F5">
        <w:rPr>
          <w:rFonts w:eastAsia="Times New Roman" w:cstheme="minorHAnsi"/>
          <w:sz w:val="24"/>
          <w:szCs w:val="24"/>
        </w:rPr>
        <w:t>nepateik</w:t>
      </w:r>
      <w:r w:rsidR="008D5FBF">
        <w:rPr>
          <w:rFonts w:eastAsia="Times New Roman" w:cstheme="minorHAnsi"/>
          <w:sz w:val="24"/>
          <w:szCs w:val="24"/>
        </w:rPr>
        <w:t>ė</w:t>
      </w:r>
      <w:r w:rsidR="007D4836" w:rsidRPr="002002F5">
        <w:rPr>
          <w:rFonts w:eastAsia="Times New Roman" w:cstheme="minorHAnsi"/>
          <w:sz w:val="24"/>
          <w:szCs w:val="24"/>
        </w:rPr>
        <w:t xml:space="preserve"> įrodym</w:t>
      </w:r>
      <w:r w:rsidR="008D5FBF">
        <w:rPr>
          <w:rFonts w:eastAsia="Times New Roman" w:cstheme="minorHAnsi"/>
          <w:sz w:val="24"/>
          <w:szCs w:val="24"/>
        </w:rPr>
        <w:t xml:space="preserve">ų </w:t>
      </w:r>
      <w:r w:rsidR="00806395">
        <w:rPr>
          <w:rFonts w:eastAsia="Times New Roman" w:cstheme="minorHAnsi"/>
          <w:sz w:val="24"/>
          <w:szCs w:val="24"/>
        </w:rPr>
        <w:t>ir</w:t>
      </w:r>
      <w:r w:rsidR="008D5FBF">
        <w:rPr>
          <w:rFonts w:eastAsia="Times New Roman" w:cstheme="minorHAnsi"/>
          <w:sz w:val="24"/>
          <w:szCs w:val="24"/>
        </w:rPr>
        <w:t xml:space="preserve"> nepagrindė, kad </w:t>
      </w:r>
      <w:r w:rsidR="007D4836" w:rsidRPr="002002F5">
        <w:rPr>
          <w:rFonts w:eastAsia="Times New Roman" w:cstheme="minorHAnsi"/>
          <w:sz w:val="24"/>
          <w:szCs w:val="24"/>
        </w:rPr>
        <w:t>egzis</w:t>
      </w:r>
      <w:r w:rsidR="001C6A18" w:rsidRPr="002002F5">
        <w:rPr>
          <w:rFonts w:eastAsia="Times New Roman" w:cstheme="minorHAnsi"/>
          <w:sz w:val="24"/>
          <w:szCs w:val="24"/>
        </w:rPr>
        <w:t>tuoja</w:t>
      </w:r>
      <w:r w:rsidR="008D5FBF">
        <w:rPr>
          <w:rFonts w:eastAsia="Times New Roman" w:cstheme="minorHAnsi"/>
          <w:sz w:val="24"/>
          <w:szCs w:val="24"/>
        </w:rPr>
        <w:t xml:space="preserve"> techninės priežastys, o tiekėjas turi išimtines teises, bei neįrodė, kad tik</w:t>
      </w:r>
      <w:r w:rsidR="001C6A18" w:rsidRPr="002002F5">
        <w:rPr>
          <w:rFonts w:eastAsia="Times New Roman" w:cstheme="minorHAnsi"/>
          <w:sz w:val="24"/>
          <w:szCs w:val="24"/>
        </w:rPr>
        <w:t xml:space="preserve"> tiekėj</w:t>
      </w:r>
      <w:r w:rsidR="008D5FBF">
        <w:rPr>
          <w:rFonts w:eastAsia="Times New Roman" w:cstheme="minorHAnsi"/>
          <w:sz w:val="24"/>
          <w:szCs w:val="24"/>
        </w:rPr>
        <w:t>as</w:t>
      </w:r>
      <w:r w:rsidR="001C6A18" w:rsidRPr="002002F5">
        <w:rPr>
          <w:rFonts w:eastAsia="Times New Roman" w:cstheme="minorHAnsi"/>
          <w:sz w:val="24"/>
          <w:szCs w:val="24"/>
        </w:rPr>
        <w:t xml:space="preserve"> </w:t>
      </w:r>
      <w:r w:rsidR="00A977DC" w:rsidRPr="002002F5">
        <w:rPr>
          <w:rFonts w:eastAsia="Times New Roman" w:cstheme="minorHAnsi"/>
          <w:sz w:val="24"/>
          <w:szCs w:val="24"/>
        </w:rPr>
        <w:t xml:space="preserve">AB „Panevėžio statybos trestas“ </w:t>
      </w:r>
      <w:r w:rsidR="008D5FBF">
        <w:rPr>
          <w:rFonts w:eastAsia="Times New Roman" w:cstheme="minorHAnsi"/>
          <w:sz w:val="24"/>
          <w:szCs w:val="24"/>
        </w:rPr>
        <w:t>gali (-</w:t>
      </w:r>
      <w:proofErr w:type="spellStart"/>
      <w:r w:rsidR="008D5FBF">
        <w:rPr>
          <w:rFonts w:eastAsia="Times New Roman" w:cstheme="minorHAnsi"/>
          <w:sz w:val="24"/>
          <w:szCs w:val="24"/>
        </w:rPr>
        <w:t>ėtų</w:t>
      </w:r>
      <w:proofErr w:type="spellEnd"/>
      <w:r w:rsidR="008D5FBF">
        <w:rPr>
          <w:rFonts w:eastAsia="Times New Roman" w:cstheme="minorHAnsi"/>
          <w:sz w:val="24"/>
          <w:szCs w:val="24"/>
        </w:rPr>
        <w:t>) užbaigti visus Sutartyje numatytus darbus</w:t>
      </w:r>
      <w:r w:rsidR="00806395">
        <w:rPr>
          <w:rFonts w:eastAsia="Times New Roman" w:cstheme="minorHAnsi"/>
          <w:sz w:val="24"/>
          <w:szCs w:val="24"/>
        </w:rPr>
        <w:t xml:space="preserve">. </w:t>
      </w:r>
      <w:r w:rsidR="0008091A">
        <w:rPr>
          <w:rFonts w:eastAsia="Times New Roman" w:cstheme="minorHAnsi"/>
          <w:sz w:val="24"/>
          <w:szCs w:val="24"/>
        </w:rPr>
        <w:t>Pažymėtina, kad i</w:t>
      </w:r>
      <w:r w:rsidR="00E41227" w:rsidRPr="002002F5">
        <w:rPr>
          <w:rFonts w:eastAsia="Times New Roman" w:cstheme="minorHAnsi"/>
          <w:sz w:val="24"/>
          <w:szCs w:val="24"/>
        </w:rPr>
        <w:t>š esmės</w:t>
      </w:r>
      <w:r w:rsidR="00121231" w:rsidRPr="002002F5">
        <w:rPr>
          <w:rFonts w:eastAsia="Times New Roman" w:cstheme="minorHAnsi"/>
          <w:sz w:val="24"/>
          <w:szCs w:val="24"/>
        </w:rPr>
        <w:t xml:space="preserve">, prašyme Perkančioji organizacija </w:t>
      </w:r>
      <w:r w:rsidR="004A31CD" w:rsidRPr="002002F5">
        <w:rPr>
          <w:rFonts w:eastAsia="Times New Roman" w:cstheme="minorHAnsi"/>
          <w:sz w:val="24"/>
          <w:szCs w:val="24"/>
        </w:rPr>
        <w:t>nurodo</w:t>
      </w:r>
      <w:r w:rsidR="00D46CBE" w:rsidRPr="002002F5">
        <w:rPr>
          <w:rFonts w:eastAsia="Times New Roman" w:cstheme="minorHAnsi"/>
          <w:sz w:val="24"/>
          <w:szCs w:val="24"/>
        </w:rPr>
        <w:t xml:space="preserve"> tik</w:t>
      </w:r>
      <w:r w:rsidR="00806395">
        <w:rPr>
          <w:rFonts w:eastAsia="Times New Roman" w:cstheme="minorHAnsi"/>
          <w:sz w:val="24"/>
          <w:szCs w:val="24"/>
        </w:rPr>
        <w:t xml:space="preserve"> abstrakčias</w:t>
      </w:r>
      <w:r w:rsidR="004A31CD" w:rsidRPr="002002F5">
        <w:rPr>
          <w:rFonts w:eastAsia="Times New Roman" w:cstheme="minorHAnsi"/>
          <w:sz w:val="24"/>
          <w:szCs w:val="24"/>
        </w:rPr>
        <w:t xml:space="preserve">, </w:t>
      </w:r>
      <w:r w:rsidR="00E41227" w:rsidRPr="002002F5">
        <w:rPr>
          <w:rFonts w:eastAsia="Times New Roman" w:cstheme="minorHAnsi"/>
          <w:sz w:val="24"/>
          <w:szCs w:val="24"/>
        </w:rPr>
        <w:t>jos</w:t>
      </w:r>
      <w:r w:rsidR="004A31CD" w:rsidRPr="002002F5">
        <w:rPr>
          <w:rFonts w:eastAsia="Times New Roman" w:cstheme="minorHAnsi"/>
          <w:sz w:val="24"/>
          <w:szCs w:val="24"/>
        </w:rPr>
        <w:t xml:space="preserve"> nuomone, egzistuojanči</w:t>
      </w:r>
      <w:r w:rsidR="00121231" w:rsidRPr="002002F5">
        <w:rPr>
          <w:rFonts w:eastAsia="Times New Roman" w:cstheme="minorHAnsi"/>
          <w:sz w:val="24"/>
          <w:szCs w:val="24"/>
        </w:rPr>
        <w:t>a</w:t>
      </w:r>
      <w:r w:rsidR="00C63E1C" w:rsidRPr="002002F5">
        <w:rPr>
          <w:rFonts w:eastAsia="Times New Roman" w:cstheme="minorHAnsi"/>
          <w:sz w:val="24"/>
          <w:szCs w:val="24"/>
        </w:rPr>
        <w:t>s</w:t>
      </w:r>
      <w:r w:rsidR="004A31CD" w:rsidRPr="002002F5">
        <w:rPr>
          <w:rFonts w:eastAsia="Times New Roman" w:cstheme="minorHAnsi"/>
          <w:sz w:val="24"/>
          <w:szCs w:val="24"/>
        </w:rPr>
        <w:t xml:space="preserve"> technin</w:t>
      </w:r>
      <w:r w:rsidR="00121231" w:rsidRPr="002002F5">
        <w:rPr>
          <w:rFonts w:eastAsia="Times New Roman" w:cstheme="minorHAnsi"/>
          <w:sz w:val="24"/>
          <w:szCs w:val="24"/>
        </w:rPr>
        <w:t>e</w:t>
      </w:r>
      <w:r w:rsidR="004A31CD" w:rsidRPr="002002F5">
        <w:rPr>
          <w:rFonts w:eastAsia="Times New Roman" w:cstheme="minorHAnsi"/>
          <w:sz w:val="24"/>
          <w:szCs w:val="24"/>
        </w:rPr>
        <w:t>s priežast</w:t>
      </w:r>
      <w:r w:rsidR="00121231" w:rsidRPr="002002F5">
        <w:rPr>
          <w:rFonts w:eastAsia="Times New Roman" w:cstheme="minorHAnsi"/>
          <w:sz w:val="24"/>
          <w:szCs w:val="24"/>
        </w:rPr>
        <w:t>is</w:t>
      </w:r>
      <w:r w:rsidR="004A31CD" w:rsidRPr="002002F5">
        <w:rPr>
          <w:rFonts w:eastAsia="Times New Roman" w:cstheme="minorHAnsi"/>
          <w:sz w:val="24"/>
          <w:szCs w:val="24"/>
        </w:rPr>
        <w:t>, kuri</w:t>
      </w:r>
      <w:r w:rsidR="00C63E1C" w:rsidRPr="002002F5">
        <w:rPr>
          <w:rFonts w:eastAsia="Times New Roman" w:cstheme="minorHAnsi"/>
          <w:sz w:val="24"/>
          <w:szCs w:val="24"/>
        </w:rPr>
        <w:t>o</w:t>
      </w:r>
      <w:r w:rsidR="004A31CD" w:rsidRPr="002002F5">
        <w:rPr>
          <w:rFonts w:eastAsia="Times New Roman" w:cstheme="minorHAnsi"/>
          <w:sz w:val="24"/>
          <w:szCs w:val="24"/>
        </w:rPr>
        <w:t>s grindžia</w:t>
      </w:r>
      <w:r w:rsidR="00C63E1C" w:rsidRPr="002002F5">
        <w:rPr>
          <w:rFonts w:eastAsia="Times New Roman" w:cstheme="minorHAnsi"/>
          <w:sz w:val="24"/>
          <w:szCs w:val="24"/>
        </w:rPr>
        <w:t>mos</w:t>
      </w:r>
      <w:r w:rsidR="004A31CD" w:rsidRPr="002002F5">
        <w:rPr>
          <w:rFonts w:eastAsia="Times New Roman" w:cstheme="minorHAnsi"/>
          <w:sz w:val="24"/>
          <w:szCs w:val="24"/>
        </w:rPr>
        <w:t xml:space="preserve"> tuo, kad </w:t>
      </w:r>
      <w:r w:rsidR="006C2849" w:rsidRPr="002002F5">
        <w:rPr>
          <w:rFonts w:eastAsia="Times New Roman" w:cstheme="minorHAnsi"/>
          <w:sz w:val="24"/>
          <w:szCs w:val="24"/>
        </w:rPr>
        <w:t xml:space="preserve">tiekėjas </w:t>
      </w:r>
      <w:r w:rsidR="00A45F63" w:rsidRPr="002002F5">
        <w:rPr>
          <w:rFonts w:eastAsia="Times New Roman" w:cstheme="minorHAnsi"/>
          <w:sz w:val="24"/>
          <w:szCs w:val="24"/>
        </w:rPr>
        <w:t xml:space="preserve">AB „Panevėžio statybos trestas“ </w:t>
      </w:r>
      <w:r w:rsidR="006C2849" w:rsidRPr="002002F5">
        <w:rPr>
          <w:rFonts w:eastAsia="Times New Roman" w:cstheme="minorHAnsi"/>
          <w:sz w:val="24"/>
          <w:szCs w:val="24"/>
        </w:rPr>
        <w:t>iki šiol vykdo Sutartį, o pakeitus tiekėją, atsirastų suderinamumo problem</w:t>
      </w:r>
      <w:r w:rsidR="008D5FBF">
        <w:rPr>
          <w:rFonts w:eastAsia="Times New Roman" w:cstheme="minorHAnsi"/>
          <w:sz w:val="24"/>
          <w:szCs w:val="24"/>
        </w:rPr>
        <w:t>os</w:t>
      </w:r>
      <w:r w:rsidR="006C2849" w:rsidRPr="002002F5">
        <w:rPr>
          <w:rFonts w:eastAsia="Times New Roman" w:cstheme="minorHAnsi"/>
          <w:sz w:val="24"/>
          <w:szCs w:val="24"/>
        </w:rPr>
        <w:t>, komplikuotųsi garantinių įsipareigojimų vykdymo prisiėmimas, be to, kitam tiekėjui, kuris nevykdė darbų pagal Sutartį, būtų itin sudėtinga ir ekonomiškai neracionalu tęsti AB „Panevėžio statybos trestas“ pradėtus darbus, nes vykdant naują pirkimą kainų lygis būtų žymiai aukštesnis už 2015 metais vykdytą pirkimą, kurio pagrindu buvo sudaryta Sutartis, taip pat kitam tiekėjui būtų sudėtinga užtikrinti šių darbų tęstinumą ir vientisumą</w:t>
      </w:r>
      <w:r w:rsidR="0004500C" w:rsidRPr="002002F5">
        <w:rPr>
          <w:rFonts w:eastAsia="Times New Roman" w:cstheme="minorHAnsi"/>
          <w:sz w:val="24"/>
          <w:szCs w:val="24"/>
        </w:rPr>
        <w:t xml:space="preserve">. </w:t>
      </w:r>
    </w:p>
    <w:p w14:paraId="2CF0C1AC" w14:textId="20BAEC0B" w:rsidR="009B389A" w:rsidRPr="002002F5" w:rsidRDefault="0004500C" w:rsidP="005A5151">
      <w:pPr>
        <w:tabs>
          <w:tab w:val="left" w:pos="851"/>
          <w:tab w:val="left" w:pos="1134"/>
        </w:tabs>
        <w:spacing w:after="0"/>
        <w:ind w:firstLine="567"/>
        <w:jc w:val="both"/>
        <w:rPr>
          <w:rFonts w:eastAsia="Times New Roman" w:cstheme="minorHAnsi"/>
          <w:sz w:val="24"/>
          <w:szCs w:val="24"/>
        </w:rPr>
      </w:pPr>
      <w:r w:rsidRPr="002002F5">
        <w:rPr>
          <w:rFonts w:eastAsia="Times New Roman" w:cstheme="minorHAnsi"/>
          <w:sz w:val="24"/>
          <w:szCs w:val="24"/>
        </w:rPr>
        <w:t>Tarny</w:t>
      </w:r>
      <w:r w:rsidR="00017194">
        <w:rPr>
          <w:rFonts w:eastAsia="Times New Roman" w:cstheme="minorHAnsi"/>
          <w:sz w:val="24"/>
          <w:szCs w:val="24"/>
        </w:rPr>
        <w:t>ba</w:t>
      </w:r>
      <w:r w:rsidRPr="002002F5">
        <w:rPr>
          <w:rFonts w:eastAsia="Times New Roman" w:cstheme="minorHAnsi"/>
          <w:sz w:val="24"/>
          <w:szCs w:val="24"/>
        </w:rPr>
        <w:t xml:space="preserve"> </w:t>
      </w:r>
      <w:r w:rsidR="00701BE9">
        <w:rPr>
          <w:rFonts w:eastAsia="Times New Roman" w:cstheme="minorHAnsi"/>
          <w:sz w:val="24"/>
          <w:szCs w:val="24"/>
        </w:rPr>
        <w:t>pažymi</w:t>
      </w:r>
      <w:r w:rsidRPr="002002F5">
        <w:rPr>
          <w:rFonts w:eastAsia="Times New Roman" w:cstheme="minorHAnsi"/>
          <w:sz w:val="24"/>
          <w:szCs w:val="24"/>
        </w:rPr>
        <w:t xml:space="preserve">, </w:t>
      </w:r>
      <w:r w:rsidR="00701BE9">
        <w:rPr>
          <w:rFonts w:eastAsia="Times New Roman" w:cstheme="minorHAnsi"/>
          <w:sz w:val="24"/>
          <w:szCs w:val="24"/>
        </w:rPr>
        <w:t xml:space="preserve">kad </w:t>
      </w:r>
      <w:r w:rsidRPr="002002F5">
        <w:rPr>
          <w:rFonts w:eastAsia="Times New Roman" w:cstheme="minorHAnsi"/>
          <w:sz w:val="24"/>
          <w:szCs w:val="24"/>
        </w:rPr>
        <w:t xml:space="preserve">pirmiau nurodyti Perkančiosios organizacijos argumentai </w:t>
      </w:r>
      <w:r w:rsidR="002B397D" w:rsidRPr="002002F5">
        <w:rPr>
          <w:rFonts w:eastAsia="Times New Roman" w:cstheme="minorHAnsi"/>
          <w:sz w:val="24"/>
          <w:szCs w:val="24"/>
        </w:rPr>
        <w:t>negali būti vertinam</w:t>
      </w:r>
      <w:r w:rsidR="00727BF7" w:rsidRPr="002002F5">
        <w:rPr>
          <w:rFonts w:eastAsia="Times New Roman" w:cstheme="minorHAnsi"/>
          <w:sz w:val="24"/>
          <w:szCs w:val="24"/>
        </w:rPr>
        <w:t xml:space="preserve">i kaip techninės priežastys </w:t>
      </w:r>
      <w:r w:rsidR="00D30BB6" w:rsidRPr="002002F5">
        <w:rPr>
          <w:rFonts w:eastAsia="Times New Roman" w:cstheme="minorHAnsi"/>
          <w:sz w:val="24"/>
          <w:szCs w:val="24"/>
        </w:rPr>
        <w:t xml:space="preserve">Įstatymo 71 straipsnio 1 dalies 2 punkto b papunkčio prasme, nes </w:t>
      </w:r>
      <w:r w:rsidR="00B21B49" w:rsidRPr="002002F5">
        <w:rPr>
          <w:rFonts w:eastAsia="Times New Roman" w:cstheme="minorHAnsi"/>
          <w:sz w:val="24"/>
          <w:szCs w:val="24"/>
        </w:rPr>
        <w:t>ne</w:t>
      </w:r>
      <w:r w:rsidR="00806395">
        <w:rPr>
          <w:rFonts w:eastAsia="Times New Roman" w:cstheme="minorHAnsi"/>
          <w:sz w:val="24"/>
          <w:szCs w:val="24"/>
        </w:rPr>
        <w:t>įrodo</w:t>
      </w:r>
      <w:r w:rsidR="0079097C" w:rsidRPr="002002F5">
        <w:rPr>
          <w:rFonts w:eastAsia="Times New Roman" w:cstheme="minorHAnsi"/>
          <w:sz w:val="24"/>
          <w:szCs w:val="24"/>
        </w:rPr>
        <w:t xml:space="preserve">, kad objektyviai kitam tiekėjui </w:t>
      </w:r>
      <w:r w:rsidR="00000CC3">
        <w:rPr>
          <w:rFonts w:eastAsia="Times New Roman" w:cstheme="minorHAnsi"/>
          <w:sz w:val="24"/>
          <w:szCs w:val="24"/>
        </w:rPr>
        <w:t xml:space="preserve">techniškai </w:t>
      </w:r>
      <w:r w:rsidR="00806395">
        <w:rPr>
          <w:rFonts w:eastAsia="Times New Roman" w:cstheme="minorHAnsi"/>
          <w:sz w:val="24"/>
          <w:szCs w:val="24"/>
        </w:rPr>
        <w:t xml:space="preserve">būtų </w:t>
      </w:r>
      <w:r w:rsidR="0079097C" w:rsidRPr="002002F5">
        <w:rPr>
          <w:rFonts w:eastAsia="Times New Roman" w:cstheme="minorHAnsi"/>
          <w:sz w:val="24"/>
          <w:szCs w:val="24"/>
        </w:rPr>
        <w:t xml:space="preserve">neįmanoma </w:t>
      </w:r>
      <w:r w:rsidR="00B21B49" w:rsidRPr="002002F5">
        <w:rPr>
          <w:rFonts w:eastAsia="Times New Roman" w:cstheme="minorHAnsi"/>
          <w:sz w:val="24"/>
          <w:szCs w:val="24"/>
        </w:rPr>
        <w:t>atlikti nebaigt</w:t>
      </w:r>
      <w:r w:rsidR="00E14AA4">
        <w:rPr>
          <w:rFonts w:eastAsia="Times New Roman" w:cstheme="minorHAnsi"/>
          <w:sz w:val="24"/>
          <w:szCs w:val="24"/>
        </w:rPr>
        <w:t>us</w:t>
      </w:r>
      <w:r w:rsidR="00B21B49" w:rsidRPr="002002F5">
        <w:rPr>
          <w:rFonts w:eastAsia="Times New Roman" w:cstheme="minorHAnsi"/>
          <w:sz w:val="24"/>
          <w:szCs w:val="24"/>
        </w:rPr>
        <w:t xml:space="preserve"> darb</w:t>
      </w:r>
      <w:r w:rsidR="00E14AA4">
        <w:rPr>
          <w:rFonts w:eastAsia="Times New Roman" w:cstheme="minorHAnsi"/>
          <w:sz w:val="24"/>
          <w:szCs w:val="24"/>
        </w:rPr>
        <w:t>us</w:t>
      </w:r>
      <w:r w:rsidR="00B21B49" w:rsidRPr="002002F5">
        <w:rPr>
          <w:rFonts w:eastAsia="Times New Roman" w:cstheme="minorHAnsi"/>
          <w:sz w:val="24"/>
          <w:szCs w:val="24"/>
        </w:rPr>
        <w:t xml:space="preserve"> pagal Sutartį</w:t>
      </w:r>
      <w:r w:rsidR="008108B6" w:rsidRPr="002002F5">
        <w:rPr>
          <w:rFonts w:eastAsia="Times New Roman" w:cstheme="minorHAnsi"/>
          <w:sz w:val="24"/>
          <w:szCs w:val="24"/>
        </w:rPr>
        <w:t xml:space="preserve">. </w:t>
      </w:r>
      <w:r w:rsidR="008F78E3">
        <w:rPr>
          <w:rFonts w:eastAsia="Times New Roman" w:cstheme="minorHAnsi"/>
          <w:sz w:val="24"/>
          <w:szCs w:val="24"/>
        </w:rPr>
        <w:t>V</w:t>
      </w:r>
      <w:r w:rsidR="008108B6" w:rsidRPr="002002F5">
        <w:rPr>
          <w:rFonts w:eastAsia="Times New Roman" w:cstheme="minorHAnsi"/>
          <w:sz w:val="24"/>
          <w:szCs w:val="24"/>
        </w:rPr>
        <w:t xml:space="preserve">isi </w:t>
      </w:r>
      <w:r w:rsidR="004B1CDA">
        <w:rPr>
          <w:rFonts w:eastAsia="Times New Roman" w:cstheme="minorHAnsi"/>
          <w:sz w:val="24"/>
          <w:szCs w:val="24"/>
        </w:rPr>
        <w:t xml:space="preserve">prašyme </w:t>
      </w:r>
      <w:r w:rsidR="008108B6" w:rsidRPr="002002F5">
        <w:rPr>
          <w:rFonts w:eastAsia="Times New Roman" w:cstheme="minorHAnsi"/>
          <w:sz w:val="24"/>
          <w:szCs w:val="24"/>
        </w:rPr>
        <w:t>nurodyti argumentai,</w:t>
      </w:r>
      <w:r w:rsidRPr="002002F5">
        <w:rPr>
          <w:rFonts w:eastAsia="Times New Roman" w:cstheme="minorHAnsi"/>
          <w:sz w:val="24"/>
          <w:szCs w:val="24"/>
        </w:rPr>
        <w:t xml:space="preserve"> savo esme</w:t>
      </w:r>
      <w:r w:rsidR="008108B6" w:rsidRPr="002002F5">
        <w:rPr>
          <w:rFonts w:eastAsia="Times New Roman" w:cstheme="minorHAnsi"/>
          <w:sz w:val="24"/>
          <w:szCs w:val="24"/>
        </w:rPr>
        <w:t>,</w:t>
      </w:r>
      <w:r w:rsidRPr="002002F5">
        <w:rPr>
          <w:rFonts w:eastAsia="Times New Roman" w:cstheme="minorHAnsi"/>
          <w:sz w:val="24"/>
          <w:szCs w:val="24"/>
        </w:rPr>
        <w:t xml:space="preserve"> yra tik prielaidos, nepagrįstos jokiais įrodymais, atitinkamai neįrodo, kad neskelbiamų derybų vykdymas yra vienintelė galimybė ir, kad nėra jokių kitų alternatyvų, dėl ko </w:t>
      </w:r>
      <w:r w:rsidR="001C3506">
        <w:rPr>
          <w:rFonts w:eastAsia="Times New Roman" w:cstheme="minorHAnsi"/>
          <w:sz w:val="24"/>
          <w:szCs w:val="24"/>
        </w:rPr>
        <w:t>p</w:t>
      </w:r>
      <w:r w:rsidR="004B1CDA">
        <w:rPr>
          <w:rFonts w:eastAsia="Times New Roman" w:cstheme="minorHAnsi"/>
          <w:sz w:val="24"/>
          <w:szCs w:val="24"/>
        </w:rPr>
        <w:t xml:space="preserve">irkimu </w:t>
      </w:r>
      <w:r w:rsidRPr="002002F5">
        <w:rPr>
          <w:rFonts w:eastAsia="Times New Roman" w:cstheme="minorHAnsi"/>
          <w:sz w:val="24"/>
          <w:szCs w:val="24"/>
        </w:rPr>
        <w:t xml:space="preserve">siekiamų įsigyti darbų Perkančioji organizacija negalėtų įsigyti kitais Įstatyme nustatytais būdais. </w:t>
      </w:r>
    </w:p>
    <w:p w14:paraId="79B7577D" w14:textId="4AF93922" w:rsidR="00BF647E" w:rsidRPr="002002F5" w:rsidRDefault="00BF647E" w:rsidP="004F43EA">
      <w:pPr>
        <w:widowControl w:val="0"/>
        <w:spacing w:after="0"/>
        <w:ind w:firstLine="567"/>
        <w:jc w:val="both"/>
        <w:rPr>
          <w:rFonts w:cstheme="minorHAnsi"/>
          <w:sz w:val="24"/>
          <w:szCs w:val="24"/>
        </w:rPr>
      </w:pPr>
      <w:r w:rsidRPr="002002F5">
        <w:rPr>
          <w:rFonts w:eastAsia="Times New Roman" w:cstheme="minorHAnsi"/>
          <w:sz w:val="24"/>
          <w:szCs w:val="24"/>
        </w:rPr>
        <w:t>Įvertinusi tai</w:t>
      </w:r>
      <w:r w:rsidR="00553E07">
        <w:rPr>
          <w:rFonts w:eastAsia="Times New Roman" w:cstheme="minorHAnsi"/>
          <w:sz w:val="24"/>
          <w:szCs w:val="24"/>
        </w:rPr>
        <w:t>,</w:t>
      </w:r>
      <w:r w:rsidRPr="002002F5">
        <w:rPr>
          <w:rFonts w:eastAsia="Times New Roman" w:cstheme="minorHAnsi"/>
          <w:sz w:val="24"/>
          <w:szCs w:val="24"/>
        </w:rPr>
        <w:t xml:space="preserve"> kas nurodyta ir vadovaudamasi Įstatymo 95 straipsnio 2 dalies 7 punkto nuostatomis, </w:t>
      </w:r>
      <w:r w:rsidRPr="002002F5">
        <w:rPr>
          <w:rFonts w:eastAsia="Times New Roman" w:cstheme="minorHAnsi"/>
          <w:b/>
          <w:bCs/>
          <w:sz w:val="24"/>
          <w:szCs w:val="24"/>
        </w:rPr>
        <w:t>Tarnyba neturi pagrindo sutikti</w:t>
      </w:r>
      <w:r w:rsidRPr="002002F5">
        <w:rPr>
          <w:rFonts w:eastAsia="Times New Roman" w:cstheme="minorHAnsi"/>
          <w:sz w:val="24"/>
          <w:szCs w:val="24"/>
        </w:rPr>
        <w:t>, kad Perkančioji organizacija vykdytų neskelbiam</w:t>
      </w:r>
      <w:r w:rsidR="0072063C" w:rsidRPr="002002F5">
        <w:rPr>
          <w:rFonts w:eastAsia="Times New Roman" w:cstheme="minorHAnsi"/>
          <w:sz w:val="24"/>
          <w:szCs w:val="24"/>
        </w:rPr>
        <w:t>as</w:t>
      </w:r>
      <w:r w:rsidRPr="002002F5">
        <w:rPr>
          <w:rFonts w:eastAsia="Times New Roman" w:cstheme="minorHAnsi"/>
          <w:sz w:val="24"/>
          <w:szCs w:val="24"/>
        </w:rPr>
        <w:t xml:space="preserve"> deryb</w:t>
      </w:r>
      <w:r w:rsidR="0072063C" w:rsidRPr="002002F5">
        <w:rPr>
          <w:rFonts w:eastAsia="Times New Roman" w:cstheme="minorHAnsi"/>
          <w:sz w:val="24"/>
          <w:szCs w:val="24"/>
        </w:rPr>
        <w:t>as</w:t>
      </w:r>
      <w:r w:rsidRPr="002002F5">
        <w:rPr>
          <w:rFonts w:eastAsia="Times New Roman" w:cstheme="minorHAnsi"/>
          <w:sz w:val="24"/>
          <w:szCs w:val="24"/>
        </w:rPr>
        <w:t>, vadovaujantis Įstatymo 71 straipsnio 1 dalies 2 punkto b</w:t>
      </w:r>
      <w:r w:rsidR="00E24518">
        <w:rPr>
          <w:rFonts w:eastAsia="Times New Roman" w:cstheme="minorHAnsi"/>
          <w:sz w:val="24"/>
          <w:szCs w:val="24"/>
        </w:rPr>
        <w:t xml:space="preserve"> ir c</w:t>
      </w:r>
      <w:r w:rsidRPr="002002F5">
        <w:rPr>
          <w:rFonts w:eastAsia="Times New Roman" w:cstheme="minorHAnsi"/>
          <w:sz w:val="24"/>
          <w:szCs w:val="24"/>
        </w:rPr>
        <w:t xml:space="preserve"> papunkči</w:t>
      </w:r>
      <w:r w:rsidR="00E24518">
        <w:rPr>
          <w:rFonts w:eastAsia="Times New Roman" w:cstheme="minorHAnsi"/>
          <w:sz w:val="24"/>
          <w:szCs w:val="24"/>
        </w:rPr>
        <w:t>ais</w:t>
      </w:r>
      <w:r w:rsidR="00C7721E" w:rsidRPr="002002F5">
        <w:rPr>
          <w:rFonts w:eastAsia="Times New Roman" w:cstheme="minorHAnsi"/>
          <w:sz w:val="24"/>
          <w:szCs w:val="24"/>
        </w:rPr>
        <w:t xml:space="preserve">, </w:t>
      </w:r>
      <w:r w:rsidR="0072063C" w:rsidRPr="002002F5">
        <w:rPr>
          <w:rFonts w:eastAsia="Times New Roman" w:cstheme="minorHAnsi"/>
          <w:sz w:val="24"/>
          <w:szCs w:val="24"/>
        </w:rPr>
        <w:t xml:space="preserve">su konkrečiu tiekėju AB „Panevėžio statybos trestas“ dėl </w:t>
      </w:r>
      <w:r w:rsidR="00E24518">
        <w:rPr>
          <w:rFonts w:eastAsia="Times New Roman" w:cstheme="minorHAnsi"/>
          <w:sz w:val="24"/>
          <w:szCs w:val="24"/>
        </w:rPr>
        <w:t xml:space="preserve">nebaigtų </w:t>
      </w:r>
      <w:r w:rsidR="0072063C" w:rsidRPr="002002F5">
        <w:rPr>
          <w:rFonts w:eastAsia="Times New Roman" w:cstheme="minorHAnsi"/>
          <w:sz w:val="24"/>
          <w:szCs w:val="24"/>
        </w:rPr>
        <w:t>Lietuvos mokslų akademijos Vrublevskių bibliotekos pastato (lC4p) kapitalinio remonto ir knygų saugyklos pastato (2C7p) rekonstravimo darbų atlikimo</w:t>
      </w:r>
      <w:r w:rsidRPr="002002F5">
        <w:rPr>
          <w:rFonts w:eastAsia="Calibri" w:cstheme="minorHAnsi"/>
          <w:i/>
          <w:sz w:val="24"/>
          <w:szCs w:val="24"/>
        </w:rPr>
        <w:t>.</w:t>
      </w:r>
    </w:p>
    <w:p w14:paraId="5EE46596" w14:textId="09A44382" w:rsidR="007318BD" w:rsidRPr="002002F5" w:rsidRDefault="00BF647E" w:rsidP="004F43EA">
      <w:pPr>
        <w:tabs>
          <w:tab w:val="left" w:pos="1134"/>
        </w:tabs>
        <w:spacing w:after="0"/>
        <w:ind w:firstLine="567"/>
        <w:jc w:val="both"/>
        <w:rPr>
          <w:rFonts w:cstheme="minorHAnsi"/>
          <w:sz w:val="24"/>
          <w:szCs w:val="24"/>
        </w:rPr>
      </w:pPr>
      <w:r w:rsidRPr="002002F5">
        <w:rPr>
          <w:rFonts w:cstheme="minorHAnsi"/>
          <w:sz w:val="24"/>
          <w:szCs w:val="24"/>
        </w:rPr>
        <w:t xml:space="preserve">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w:t>
      </w:r>
      <w:r w:rsidRPr="002002F5">
        <w:rPr>
          <w:rFonts w:cstheme="minorHAnsi"/>
          <w:sz w:val="24"/>
          <w:szCs w:val="24"/>
        </w:rPr>
        <w:lastRenderedPageBreak/>
        <w:t>paduodami Lietuvos administracinių ginčų komisijai (Vilniaus g. 27, 01402 Vilnius) ar Vilniaus apygardos administraciniam teismui (Žygimantų g. 2, 01102 Vilnius).</w:t>
      </w:r>
    </w:p>
    <w:p w14:paraId="313AE64B" w14:textId="0FE4EE99" w:rsidR="00FB13D2" w:rsidRPr="002002F5" w:rsidRDefault="0042105E" w:rsidP="00BF647E">
      <w:pPr>
        <w:tabs>
          <w:tab w:val="left" w:pos="1134"/>
        </w:tabs>
        <w:spacing w:after="0"/>
        <w:ind w:firstLine="567"/>
        <w:jc w:val="both"/>
        <w:rPr>
          <w:rFonts w:eastAsia="Times New Roman" w:cstheme="minorHAnsi"/>
          <w:sz w:val="24"/>
          <w:szCs w:val="24"/>
        </w:rPr>
      </w:pPr>
      <w:r w:rsidRPr="0042105E">
        <w:rPr>
          <w:rFonts w:eastAsia="Times New Roman" w:cstheme="minorHAnsi"/>
          <w:sz w:val="24"/>
          <w:szCs w:val="24"/>
        </w:rPr>
        <w:t>Atsižvelgdama į tai, kad Sutartis su tiekėju AB „Panevėžio statybos trestas“</w:t>
      </w:r>
      <w:r w:rsidR="00211083">
        <w:rPr>
          <w:rFonts w:eastAsia="Times New Roman" w:cstheme="minorHAnsi"/>
          <w:sz w:val="24"/>
          <w:szCs w:val="24"/>
        </w:rPr>
        <w:t xml:space="preserve"> </w:t>
      </w:r>
      <w:r w:rsidRPr="0042105E">
        <w:rPr>
          <w:rFonts w:eastAsia="Times New Roman" w:cstheme="minorHAnsi"/>
          <w:sz w:val="24"/>
          <w:szCs w:val="24"/>
        </w:rPr>
        <w:t>dar galioja ir nėra nutraukta</w:t>
      </w:r>
      <w:r w:rsidR="00211083">
        <w:rPr>
          <w:rFonts w:eastAsia="Times New Roman" w:cstheme="minorHAnsi"/>
          <w:sz w:val="24"/>
          <w:szCs w:val="24"/>
        </w:rPr>
        <w:t xml:space="preserve">, </w:t>
      </w:r>
      <w:r w:rsidR="004B1CDA">
        <w:rPr>
          <w:rFonts w:eastAsia="Times New Roman" w:cstheme="minorHAnsi"/>
          <w:sz w:val="24"/>
          <w:szCs w:val="24"/>
        </w:rPr>
        <w:t xml:space="preserve">dalis Sutartyje numatytų darbų dar nėra užbaigti, </w:t>
      </w:r>
      <w:r w:rsidR="00D708C3">
        <w:rPr>
          <w:rFonts w:eastAsia="Times New Roman" w:cstheme="minorHAnsi"/>
          <w:sz w:val="24"/>
          <w:szCs w:val="24"/>
        </w:rPr>
        <w:t xml:space="preserve">Tarnyba rekomenduoja </w:t>
      </w:r>
      <w:r w:rsidR="004B1CDA">
        <w:rPr>
          <w:rFonts w:eastAsia="Times New Roman" w:cstheme="minorHAnsi"/>
          <w:sz w:val="24"/>
          <w:szCs w:val="24"/>
        </w:rPr>
        <w:t xml:space="preserve">tinkamai </w:t>
      </w:r>
      <w:r w:rsidR="00211083" w:rsidRPr="00211083">
        <w:rPr>
          <w:rFonts w:eastAsia="Times New Roman" w:cstheme="minorHAnsi"/>
          <w:sz w:val="24"/>
          <w:szCs w:val="24"/>
        </w:rPr>
        <w:t xml:space="preserve">įsivertinti visas </w:t>
      </w:r>
      <w:r w:rsidR="004B1CDA">
        <w:rPr>
          <w:rFonts w:eastAsia="Times New Roman" w:cstheme="minorHAnsi"/>
          <w:sz w:val="24"/>
          <w:szCs w:val="24"/>
        </w:rPr>
        <w:t>S</w:t>
      </w:r>
      <w:r w:rsidR="00211083" w:rsidRPr="00211083">
        <w:rPr>
          <w:rFonts w:eastAsia="Times New Roman" w:cstheme="minorHAnsi"/>
          <w:sz w:val="24"/>
          <w:szCs w:val="24"/>
        </w:rPr>
        <w:t xml:space="preserve">utarties vykdymo metu atsiradusias </w:t>
      </w:r>
      <w:r w:rsidR="004B1CDA">
        <w:rPr>
          <w:rFonts w:eastAsia="Times New Roman" w:cstheme="minorHAnsi"/>
          <w:sz w:val="24"/>
          <w:szCs w:val="24"/>
        </w:rPr>
        <w:t xml:space="preserve">(paaiškėjusias) </w:t>
      </w:r>
      <w:r w:rsidR="00211083" w:rsidRPr="00211083">
        <w:rPr>
          <w:rFonts w:eastAsia="Times New Roman" w:cstheme="minorHAnsi"/>
          <w:sz w:val="24"/>
          <w:szCs w:val="24"/>
        </w:rPr>
        <w:t xml:space="preserve">aplinkybes </w:t>
      </w:r>
      <w:r w:rsidR="00DC0B56">
        <w:rPr>
          <w:rFonts w:eastAsia="Times New Roman" w:cstheme="minorHAnsi"/>
          <w:sz w:val="24"/>
          <w:szCs w:val="24"/>
        </w:rPr>
        <w:t xml:space="preserve">ir </w:t>
      </w:r>
      <w:r w:rsidR="00211083" w:rsidRPr="00211083">
        <w:rPr>
          <w:rFonts w:eastAsia="Times New Roman" w:cstheme="minorHAnsi"/>
          <w:sz w:val="24"/>
          <w:szCs w:val="24"/>
        </w:rPr>
        <w:t xml:space="preserve">pakartotinai </w:t>
      </w:r>
      <w:r w:rsidR="0086499C">
        <w:rPr>
          <w:rFonts w:eastAsia="Times New Roman" w:cstheme="minorHAnsi"/>
          <w:sz w:val="24"/>
          <w:szCs w:val="24"/>
        </w:rPr>
        <w:t xml:space="preserve">svarstyti galimybę </w:t>
      </w:r>
      <w:r w:rsidR="00211083" w:rsidRPr="00211083">
        <w:rPr>
          <w:rFonts w:eastAsia="Times New Roman" w:cstheme="minorHAnsi"/>
          <w:sz w:val="24"/>
          <w:szCs w:val="24"/>
        </w:rPr>
        <w:t xml:space="preserve">keisti galiojančios </w:t>
      </w:r>
      <w:r w:rsidR="00BF296B">
        <w:rPr>
          <w:rFonts w:eastAsia="Times New Roman" w:cstheme="minorHAnsi"/>
          <w:sz w:val="24"/>
          <w:szCs w:val="24"/>
        </w:rPr>
        <w:t>S</w:t>
      </w:r>
      <w:r w:rsidR="00211083" w:rsidRPr="00211083">
        <w:rPr>
          <w:rFonts w:eastAsia="Times New Roman" w:cstheme="minorHAnsi"/>
          <w:sz w:val="24"/>
          <w:szCs w:val="24"/>
        </w:rPr>
        <w:t>utarties sąlygas</w:t>
      </w:r>
      <w:r w:rsidR="00BF296B">
        <w:rPr>
          <w:rFonts w:eastAsia="Times New Roman" w:cstheme="minorHAnsi"/>
          <w:sz w:val="24"/>
          <w:szCs w:val="24"/>
        </w:rPr>
        <w:t>,</w:t>
      </w:r>
      <w:r w:rsidR="00211083" w:rsidRPr="00211083">
        <w:rPr>
          <w:rFonts w:eastAsia="Times New Roman" w:cstheme="minorHAnsi"/>
          <w:sz w:val="24"/>
          <w:szCs w:val="24"/>
        </w:rPr>
        <w:t xml:space="preserve"> </w:t>
      </w:r>
      <w:r w:rsidR="00806395">
        <w:rPr>
          <w:rFonts w:eastAsia="Times New Roman" w:cstheme="minorHAnsi"/>
          <w:sz w:val="24"/>
          <w:szCs w:val="24"/>
        </w:rPr>
        <w:t xml:space="preserve">t. y. </w:t>
      </w:r>
      <w:r w:rsidR="004B1CDA">
        <w:rPr>
          <w:rFonts w:eastAsia="Times New Roman" w:cstheme="minorHAnsi"/>
          <w:sz w:val="24"/>
          <w:szCs w:val="24"/>
        </w:rPr>
        <w:t xml:space="preserve">svarstyti galimybę </w:t>
      </w:r>
      <w:r w:rsidR="00806395">
        <w:rPr>
          <w:rFonts w:eastAsia="Times New Roman" w:cstheme="minorHAnsi"/>
          <w:sz w:val="24"/>
          <w:szCs w:val="24"/>
        </w:rPr>
        <w:t xml:space="preserve">pratęsti Sutarties galiojimo terminą, </w:t>
      </w:r>
      <w:r w:rsidR="0087390C">
        <w:rPr>
          <w:rFonts w:eastAsia="Times New Roman" w:cstheme="minorHAnsi"/>
          <w:sz w:val="24"/>
          <w:szCs w:val="24"/>
        </w:rPr>
        <w:t>vadovaujantis Įstatymo 89 straipsn</w:t>
      </w:r>
      <w:r w:rsidR="00D708C3">
        <w:rPr>
          <w:rFonts w:eastAsia="Times New Roman" w:cstheme="minorHAnsi"/>
          <w:sz w:val="24"/>
          <w:szCs w:val="24"/>
        </w:rPr>
        <w:t>i</w:t>
      </w:r>
      <w:r w:rsidR="0087390C">
        <w:rPr>
          <w:rFonts w:eastAsia="Times New Roman" w:cstheme="minorHAnsi"/>
          <w:sz w:val="24"/>
          <w:szCs w:val="24"/>
        </w:rPr>
        <w:t>u</w:t>
      </w:r>
      <w:r w:rsidR="00BF296B">
        <w:rPr>
          <w:rFonts w:eastAsia="Times New Roman" w:cstheme="minorHAnsi"/>
          <w:sz w:val="24"/>
          <w:szCs w:val="24"/>
        </w:rPr>
        <w:t>.</w:t>
      </w:r>
      <w:r w:rsidR="00A5098D">
        <w:rPr>
          <w:rFonts w:eastAsia="Times New Roman" w:cstheme="minorHAnsi"/>
          <w:sz w:val="24"/>
          <w:szCs w:val="24"/>
        </w:rPr>
        <w:t xml:space="preserve"> </w:t>
      </w:r>
      <w:r w:rsidR="00D708C3">
        <w:rPr>
          <w:rFonts w:eastAsia="Times New Roman" w:cstheme="minorHAnsi"/>
          <w:sz w:val="24"/>
          <w:szCs w:val="24"/>
        </w:rPr>
        <w:t xml:space="preserve"> </w:t>
      </w:r>
    </w:p>
    <w:p w14:paraId="06B87647" w14:textId="77777777" w:rsidR="00C71F45" w:rsidRDefault="00C71F45" w:rsidP="00BF647E">
      <w:pPr>
        <w:tabs>
          <w:tab w:val="left" w:pos="1134"/>
        </w:tabs>
        <w:spacing w:after="0"/>
        <w:ind w:firstLine="567"/>
        <w:jc w:val="both"/>
        <w:rPr>
          <w:rFonts w:eastAsia="Times New Roman" w:cstheme="minorHAnsi"/>
          <w:sz w:val="24"/>
          <w:szCs w:val="24"/>
        </w:rPr>
      </w:pPr>
    </w:p>
    <w:p w14:paraId="02353544" w14:textId="77777777" w:rsidR="00BF296B" w:rsidRPr="002002F5" w:rsidRDefault="00BF296B" w:rsidP="00BF647E">
      <w:pPr>
        <w:tabs>
          <w:tab w:val="left" w:pos="1134"/>
        </w:tabs>
        <w:spacing w:after="0"/>
        <w:ind w:firstLine="567"/>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2002F5" w14:paraId="21F54FF2" w14:textId="77777777" w:rsidTr="00A4478A">
        <w:tc>
          <w:tcPr>
            <w:tcW w:w="4814" w:type="dxa"/>
          </w:tcPr>
          <w:p w14:paraId="76EF444A" w14:textId="10315919" w:rsidR="00F341CB" w:rsidRPr="002002F5" w:rsidRDefault="00D71E13" w:rsidP="00F341CB">
            <w:pPr>
              <w:tabs>
                <w:tab w:val="left" w:pos="1134"/>
              </w:tabs>
              <w:spacing w:after="0" w:line="240" w:lineRule="auto"/>
              <w:jc w:val="both"/>
              <w:rPr>
                <w:rFonts w:eastAsia="Times New Roman" w:cstheme="minorHAnsi"/>
                <w:sz w:val="24"/>
                <w:szCs w:val="24"/>
              </w:rPr>
            </w:pPr>
            <w:r w:rsidRPr="002002F5">
              <w:rPr>
                <w:rFonts w:cstheme="minorHAnsi"/>
                <w:sz w:val="24"/>
                <w:szCs w:val="24"/>
              </w:rPr>
              <w:t xml:space="preserve">Direktorius </w:t>
            </w:r>
          </w:p>
          <w:p w14:paraId="13DE4DFB" w14:textId="4A08C71D" w:rsidR="005624BA" w:rsidRPr="002002F5" w:rsidRDefault="005624BA" w:rsidP="00D71E13">
            <w:pPr>
              <w:tabs>
                <w:tab w:val="left" w:pos="1134"/>
              </w:tabs>
              <w:spacing w:after="0" w:line="240" w:lineRule="auto"/>
              <w:jc w:val="both"/>
              <w:rPr>
                <w:rFonts w:eastAsia="Times New Roman" w:cstheme="minorHAnsi"/>
                <w:sz w:val="24"/>
                <w:szCs w:val="24"/>
              </w:rPr>
            </w:pPr>
          </w:p>
        </w:tc>
        <w:tc>
          <w:tcPr>
            <w:tcW w:w="4815" w:type="dxa"/>
          </w:tcPr>
          <w:p w14:paraId="526258CB" w14:textId="7F1EE6BE" w:rsidR="005624BA" w:rsidRPr="002002F5" w:rsidRDefault="00F341CB" w:rsidP="005624BA">
            <w:pPr>
              <w:tabs>
                <w:tab w:val="left" w:pos="1134"/>
              </w:tabs>
              <w:spacing w:after="0" w:line="240" w:lineRule="auto"/>
              <w:jc w:val="right"/>
              <w:rPr>
                <w:rFonts w:eastAsia="Times New Roman" w:cstheme="minorHAnsi"/>
                <w:sz w:val="24"/>
                <w:szCs w:val="24"/>
              </w:rPr>
            </w:pPr>
            <w:r w:rsidRPr="002002F5">
              <w:rPr>
                <w:rFonts w:cstheme="minorHAnsi"/>
                <w:sz w:val="24"/>
                <w:szCs w:val="24"/>
              </w:rPr>
              <w:t>Darius Vedrickas</w:t>
            </w:r>
          </w:p>
        </w:tc>
      </w:tr>
      <w:bookmarkEnd w:id="0"/>
    </w:tbl>
    <w:p w14:paraId="74AD3740" w14:textId="77777777" w:rsidR="00CE24B3" w:rsidRPr="002002F5" w:rsidRDefault="00CE24B3" w:rsidP="000235EA">
      <w:pPr>
        <w:tabs>
          <w:tab w:val="left" w:pos="900"/>
        </w:tabs>
        <w:spacing w:after="0" w:line="240" w:lineRule="auto"/>
        <w:rPr>
          <w:rFonts w:eastAsia="Times New Roman" w:cstheme="minorHAnsi"/>
          <w:sz w:val="24"/>
          <w:szCs w:val="24"/>
        </w:rPr>
      </w:pPr>
    </w:p>
    <w:p w14:paraId="53AE7A02" w14:textId="77777777" w:rsidR="00CE24B3" w:rsidRPr="002002F5" w:rsidRDefault="00CE24B3" w:rsidP="000235EA">
      <w:pPr>
        <w:tabs>
          <w:tab w:val="left" w:pos="900"/>
        </w:tabs>
        <w:spacing w:after="0" w:line="240" w:lineRule="auto"/>
        <w:rPr>
          <w:rFonts w:eastAsia="Times New Roman" w:cstheme="minorHAnsi"/>
          <w:sz w:val="24"/>
          <w:szCs w:val="24"/>
        </w:rPr>
      </w:pPr>
    </w:p>
    <w:p w14:paraId="6C4F87D6" w14:textId="77777777" w:rsidR="00CE24B3" w:rsidRPr="002002F5" w:rsidRDefault="00CE24B3" w:rsidP="000235EA">
      <w:pPr>
        <w:tabs>
          <w:tab w:val="left" w:pos="900"/>
        </w:tabs>
        <w:spacing w:after="0" w:line="240" w:lineRule="auto"/>
        <w:rPr>
          <w:rFonts w:eastAsia="Times New Roman" w:cstheme="minorHAnsi"/>
          <w:sz w:val="24"/>
          <w:szCs w:val="24"/>
        </w:rPr>
      </w:pPr>
    </w:p>
    <w:p w14:paraId="248E691C" w14:textId="77777777" w:rsidR="00CE24B3" w:rsidRPr="002002F5" w:rsidRDefault="00CE24B3" w:rsidP="000235EA">
      <w:pPr>
        <w:tabs>
          <w:tab w:val="left" w:pos="900"/>
        </w:tabs>
        <w:spacing w:after="0" w:line="240" w:lineRule="auto"/>
        <w:rPr>
          <w:rFonts w:eastAsia="Times New Roman" w:cstheme="minorHAnsi"/>
          <w:sz w:val="24"/>
          <w:szCs w:val="24"/>
        </w:rPr>
      </w:pPr>
    </w:p>
    <w:p w14:paraId="2356D48D" w14:textId="77777777" w:rsidR="00CE24B3" w:rsidRPr="002002F5" w:rsidRDefault="00CE24B3" w:rsidP="000235EA">
      <w:pPr>
        <w:tabs>
          <w:tab w:val="left" w:pos="900"/>
        </w:tabs>
        <w:spacing w:after="0" w:line="240" w:lineRule="auto"/>
        <w:rPr>
          <w:rFonts w:eastAsia="Times New Roman" w:cstheme="minorHAnsi"/>
          <w:sz w:val="24"/>
          <w:szCs w:val="24"/>
        </w:rPr>
      </w:pPr>
    </w:p>
    <w:p w14:paraId="06B0421E" w14:textId="77777777" w:rsidR="00CE24B3" w:rsidRPr="002002F5" w:rsidRDefault="00CE24B3" w:rsidP="000235EA">
      <w:pPr>
        <w:tabs>
          <w:tab w:val="left" w:pos="900"/>
        </w:tabs>
        <w:spacing w:after="0" w:line="240" w:lineRule="auto"/>
        <w:rPr>
          <w:rFonts w:eastAsia="Times New Roman" w:cstheme="minorHAnsi"/>
          <w:sz w:val="24"/>
          <w:szCs w:val="24"/>
        </w:rPr>
      </w:pPr>
    </w:p>
    <w:p w14:paraId="655D0E79" w14:textId="77777777" w:rsidR="00C71F45" w:rsidRPr="002002F5" w:rsidRDefault="00C71F45" w:rsidP="000235EA">
      <w:pPr>
        <w:tabs>
          <w:tab w:val="left" w:pos="900"/>
        </w:tabs>
        <w:spacing w:after="0" w:line="240" w:lineRule="auto"/>
        <w:rPr>
          <w:rFonts w:eastAsia="Times New Roman" w:cstheme="minorHAnsi"/>
          <w:sz w:val="24"/>
          <w:szCs w:val="24"/>
        </w:rPr>
      </w:pPr>
    </w:p>
    <w:p w14:paraId="4E30A173" w14:textId="77777777" w:rsidR="00C71F45" w:rsidRPr="002002F5" w:rsidRDefault="00C71F45" w:rsidP="000235EA">
      <w:pPr>
        <w:tabs>
          <w:tab w:val="left" w:pos="900"/>
        </w:tabs>
        <w:spacing w:after="0" w:line="240" w:lineRule="auto"/>
        <w:rPr>
          <w:rFonts w:eastAsia="Times New Roman" w:cstheme="minorHAnsi"/>
          <w:sz w:val="24"/>
          <w:szCs w:val="24"/>
        </w:rPr>
      </w:pPr>
    </w:p>
    <w:p w14:paraId="54589ECC" w14:textId="77777777" w:rsidR="00C71F45" w:rsidRDefault="00C71F45" w:rsidP="000235EA">
      <w:pPr>
        <w:tabs>
          <w:tab w:val="left" w:pos="900"/>
        </w:tabs>
        <w:spacing w:after="0" w:line="240" w:lineRule="auto"/>
        <w:rPr>
          <w:rFonts w:eastAsia="Times New Roman" w:cstheme="minorHAnsi"/>
          <w:sz w:val="24"/>
          <w:szCs w:val="24"/>
        </w:rPr>
      </w:pPr>
    </w:p>
    <w:p w14:paraId="1455F463" w14:textId="77777777" w:rsidR="006F382C" w:rsidRDefault="006F382C" w:rsidP="000235EA">
      <w:pPr>
        <w:tabs>
          <w:tab w:val="left" w:pos="900"/>
        </w:tabs>
        <w:spacing w:after="0" w:line="240" w:lineRule="auto"/>
        <w:rPr>
          <w:rFonts w:eastAsia="Times New Roman" w:cstheme="minorHAnsi"/>
          <w:sz w:val="24"/>
          <w:szCs w:val="24"/>
        </w:rPr>
      </w:pPr>
    </w:p>
    <w:p w14:paraId="02F85B05" w14:textId="77777777" w:rsidR="006F382C" w:rsidRDefault="006F382C" w:rsidP="000235EA">
      <w:pPr>
        <w:tabs>
          <w:tab w:val="left" w:pos="900"/>
        </w:tabs>
        <w:spacing w:after="0" w:line="240" w:lineRule="auto"/>
        <w:rPr>
          <w:rFonts w:eastAsia="Times New Roman" w:cstheme="minorHAnsi"/>
          <w:sz w:val="24"/>
          <w:szCs w:val="24"/>
        </w:rPr>
      </w:pPr>
    </w:p>
    <w:p w14:paraId="039744C9" w14:textId="77777777" w:rsidR="006F382C" w:rsidRDefault="006F382C" w:rsidP="000235EA">
      <w:pPr>
        <w:tabs>
          <w:tab w:val="left" w:pos="900"/>
        </w:tabs>
        <w:spacing w:after="0" w:line="240" w:lineRule="auto"/>
        <w:rPr>
          <w:rFonts w:eastAsia="Times New Roman" w:cstheme="minorHAnsi"/>
          <w:sz w:val="24"/>
          <w:szCs w:val="24"/>
        </w:rPr>
      </w:pPr>
    </w:p>
    <w:p w14:paraId="10AF81DF" w14:textId="77777777" w:rsidR="006F382C" w:rsidRDefault="006F382C" w:rsidP="000235EA">
      <w:pPr>
        <w:tabs>
          <w:tab w:val="left" w:pos="900"/>
        </w:tabs>
        <w:spacing w:after="0" w:line="240" w:lineRule="auto"/>
        <w:rPr>
          <w:rFonts w:eastAsia="Times New Roman" w:cstheme="minorHAnsi"/>
          <w:sz w:val="24"/>
          <w:szCs w:val="24"/>
        </w:rPr>
      </w:pPr>
    </w:p>
    <w:p w14:paraId="3D8905A7" w14:textId="77777777" w:rsidR="006F382C" w:rsidRDefault="006F382C" w:rsidP="000235EA">
      <w:pPr>
        <w:tabs>
          <w:tab w:val="left" w:pos="900"/>
        </w:tabs>
        <w:spacing w:after="0" w:line="240" w:lineRule="auto"/>
        <w:rPr>
          <w:rFonts w:eastAsia="Times New Roman" w:cstheme="minorHAnsi"/>
          <w:sz w:val="24"/>
          <w:szCs w:val="24"/>
        </w:rPr>
      </w:pPr>
    </w:p>
    <w:p w14:paraId="4B0C9E09" w14:textId="77777777" w:rsidR="006F382C" w:rsidRDefault="006F382C" w:rsidP="000235EA">
      <w:pPr>
        <w:tabs>
          <w:tab w:val="left" w:pos="900"/>
        </w:tabs>
        <w:spacing w:after="0" w:line="240" w:lineRule="auto"/>
        <w:rPr>
          <w:rFonts w:eastAsia="Times New Roman" w:cstheme="minorHAnsi"/>
          <w:sz w:val="24"/>
          <w:szCs w:val="24"/>
        </w:rPr>
      </w:pPr>
    </w:p>
    <w:p w14:paraId="2CCC3CA7" w14:textId="77777777" w:rsidR="006F382C" w:rsidRDefault="006F382C" w:rsidP="000235EA">
      <w:pPr>
        <w:tabs>
          <w:tab w:val="left" w:pos="900"/>
        </w:tabs>
        <w:spacing w:after="0" w:line="240" w:lineRule="auto"/>
        <w:rPr>
          <w:rFonts w:eastAsia="Times New Roman" w:cstheme="minorHAnsi"/>
          <w:sz w:val="24"/>
          <w:szCs w:val="24"/>
        </w:rPr>
      </w:pPr>
    </w:p>
    <w:p w14:paraId="4D516559" w14:textId="77777777" w:rsidR="006F382C" w:rsidRDefault="006F382C" w:rsidP="000235EA">
      <w:pPr>
        <w:tabs>
          <w:tab w:val="left" w:pos="900"/>
        </w:tabs>
        <w:spacing w:after="0" w:line="240" w:lineRule="auto"/>
        <w:rPr>
          <w:rFonts w:eastAsia="Times New Roman" w:cstheme="minorHAnsi"/>
          <w:sz w:val="24"/>
          <w:szCs w:val="24"/>
        </w:rPr>
      </w:pPr>
    </w:p>
    <w:p w14:paraId="01C23D89" w14:textId="77777777" w:rsidR="006F382C" w:rsidRDefault="006F382C" w:rsidP="000235EA">
      <w:pPr>
        <w:tabs>
          <w:tab w:val="left" w:pos="900"/>
        </w:tabs>
        <w:spacing w:after="0" w:line="240" w:lineRule="auto"/>
        <w:rPr>
          <w:rFonts w:eastAsia="Times New Roman" w:cstheme="minorHAnsi"/>
          <w:sz w:val="24"/>
          <w:szCs w:val="24"/>
        </w:rPr>
      </w:pPr>
    </w:p>
    <w:p w14:paraId="2F78A1F1" w14:textId="77777777" w:rsidR="006F382C" w:rsidRDefault="006F382C" w:rsidP="000235EA">
      <w:pPr>
        <w:tabs>
          <w:tab w:val="left" w:pos="900"/>
        </w:tabs>
        <w:spacing w:after="0" w:line="240" w:lineRule="auto"/>
        <w:rPr>
          <w:rFonts w:eastAsia="Times New Roman" w:cstheme="minorHAnsi"/>
          <w:sz w:val="24"/>
          <w:szCs w:val="24"/>
        </w:rPr>
      </w:pPr>
    </w:p>
    <w:p w14:paraId="345F4F49" w14:textId="77777777" w:rsidR="006F382C" w:rsidRDefault="006F382C" w:rsidP="000235EA">
      <w:pPr>
        <w:tabs>
          <w:tab w:val="left" w:pos="900"/>
        </w:tabs>
        <w:spacing w:after="0" w:line="240" w:lineRule="auto"/>
        <w:rPr>
          <w:rFonts w:eastAsia="Times New Roman" w:cstheme="minorHAnsi"/>
          <w:sz w:val="24"/>
          <w:szCs w:val="24"/>
        </w:rPr>
      </w:pPr>
    </w:p>
    <w:p w14:paraId="665935CF" w14:textId="77777777" w:rsidR="006F382C" w:rsidRPr="002002F5" w:rsidRDefault="006F382C" w:rsidP="000235EA">
      <w:pPr>
        <w:tabs>
          <w:tab w:val="left" w:pos="900"/>
        </w:tabs>
        <w:spacing w:after="0" w:line="240" w:lineRule="auto"/>
        <w:rPr>
          <w:rFonts w:eastAsia="Times New Roman" w:cstheme="minorHAnsi"/>
          <w:sz w:val="24"/>
          <w:szCs w:val="24"/>
        </w:rPr>
      </w:pPr>
    </w:p>
    <w:p w14:paraId="7446E69E" w14:textId="77777777" w:rsidR="00C71F45" w:rsidRPr="002002F5" w:rsidRDefault="00C71F45" w:rsidP="000235EA">
      <w:pPr>
        <w:tabs>
          <w:tab w:val="left" w:pos="900"/>
        </w:tabs>
        <w:spacing w:after="0" w:line="240" w:lineRule="auto"/>
        <w:rPr>
          <w:rFonts w:eastAsia="Times New Roman" w:cstheme="minorHAnsi"/>
          <w:sz w:val="24"/>
          <w:szCs w:val="24"/>
        </w:rPr>
      </w:pPr>
    </w:p>
    <w:p w14:paraId="26EDD113" w14:textId="77777777" w:rsidR="00C71F45" w:rsidRPr="002002F5" w:rsidRDefault="00C71F45" w:rsidP="000235EA">
      <w:pPr>
        <w:tabs>
          <w:tab w:val="left" w:pos="900"/>
        </w:tabs>
        <w:spacing w:after="0" w:line="240" w:lineRule="auto"/>
        <w:rPr>
          <w:rFonts w:eastAsia="Times New Roman" w:cstheme="minorHAnsi"/>
          <w:sz w:val="24"/>
          <w:szCs w:val="24"/>
        </w:rPr>
      </w:pPr>
    </w:p>
    <w:p w14:paraId="527DE52D" w14:textId="77777777" w:rsidR="00C71F45" w:rsidRPr="002002F5" w:rsidRDefault="00C71F45" w:rsidP="000235EA">
      <w:pPr>
        <w:tabs>
          <w:tab w:val="left" w:pos="900"/>
        </w:tabs>
        <w:spacing w:after="0" w:line="240" w:lineRule="auto"/>
        <w:rPr>
          <w:rFonts w:eastAsia="Times New Roman" w:cstheme="minorHAnsi"/>
          <w:sz w:val="24"/>
          <w:szCs w:val="24"/>
        </w:rPr>
      </w:pPr>
    </w:p>
    <w:p w14:paraId="41E7E48D" w14:textId="4E872A05" w:rsidR="00A252EC" w:rsidRPr="00E5034D" w:rsidRDefault="00A252EC" w:rsidP="000235EA">
      <w:pPr>
        <w:tabs>
          <w:tab w:val="left" w:pos="900"/>
        </w:tabs>
        <w:spacing w:after="0" w:line="240" w:lineRule="auto"/>
        <w:rPr>
          <w:rFonts w:eastAsia="Times New Roman" w:cstheme="minorHAnsi"/>
          <w:sz w:val="24"/>
          <w:szCs w:val="24"/>
        </w:rPr>
      </w:pPr>
    </w:p>
    <w:sectPr w:rsidR="00A252EC" w:rsidRPr="00E5034D" w:rsidSect="002D4CD4">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A7CB0" w14:textId="77777777" w:rsidR="000A276F" w:rsidRDefault="000A276F">
      <w:pPr>
        <w:spacing w:after="0" w:line="240" w:lineRule="auto"/>
      </w:pPr>
      <w:r>
        <w:separator/>
      </w:r>
    </w:p>
  </w:endnote>
  <w:endnote w:type="continuationSeparator" w:id="0">
    <w:p w14:paraId="3C0B5188" w14:textId="77777777" w:rsidR="000A276F" w:rsidRDefault="000A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780693D4" w:rsidR="00380BA0" w:rsidRPr="00E5034D" w:rsidRDefault="00380BA0" w:rsidP="00380BA0">
    <w:pPr>
      <w:pBdr>
        <w:top w:val="single" w:sz="4" w:space="1" w:color="auto"/>
      </w:pBdr>
      <w:spacing w:after="0" w:line="240" w:lineRule="auto"/>
      <w:rPr>
        <w:rFonts w:cstheme="minorHAnsi"/>
        <w:sz w:val="20"/>
        <w:szCs w:val="20"/>
      </w:rPr>
    </w:pPr>
    <w:r w:rsidRPr="00E5034D">
      <w:rPr>
        <w:rFonts w:cstheme="minorHAnsi"/>
        <w:sz w:val="20"/>
        <w:szCs w:val="20"/>
      </w:rPr>
      <w:t>Biudžetinė įstaiga</w:t>
    </w:r>
    <w:r w:rsidRPr="00E5034D">
      <w:rPr>
        <w:rFonts w:cstheme="minorHAnsi"/>
        <w:sz w:val="20"/>
        <w:szCs w:val="20"/>
      </w:rPr>
      <w:tab/>
      <w:t xml:space="preserve">         Tel. (8 5) 219 7001               Duomenys kaupiami ir saugomi              </w:t>
    </w:r>
  </w:p>
  <w:p w14:paraId="5A04C7D8" w14:textId="60BA964D" w:rsidR="00380BA0" w:rsidRPr="00E5034D" w:rsidRDefault="00380BA0" w:rsidP="00380BA0">
    <w:pPr>
      <w:pBdr>
        <w:top w:val="single" w:sz="4" w:space="1" w:color="auto"/>
      </w:pBdr>
      <w:spacing w:after="0" w:line="240" w:lineRule="auto"/>
      <w:jc w:val="both"/>
      <w:rPr>
        <w:rFonts w:cstheme="minorHAnsi"/>
        <w:sz w:val="20"/>
        <w:szCs w:val="20"/>
      </w:rPr>
    </w:pPr>
    <w:r w:rsidRPr="00E5034D">
      <w:rPr>
        <w:rFonts w:cstheme="minorHAnsi"/>
        <w:sz w:val="20"/>
        <w:szCs w:val="20"/>
      </w:rPr>
      <w:t xml:space="preserve">Kareivių g. 1, LT-08351 Vilnius        </w:t>
    </w:r>
    <w:r w:rsidR="00E5034D">
      <w:rPr>
        <w:rFonts w:cstheme="minorHAnsi"/>
        <w:sz w:val="20"/>
        <w:szCs w:val="20"/>
      </w:rPr>
      <w:t xml:space="preserve">    </w:t>
    </w:r>
    <w:r w:rsidRPr="00E5034D">
      <w:rPr>
        <w:rFonts w:cstheme="minorHAnsi"/>
        <w:sz w:val="20"/>
        <w:szCs w:val="20"/>
      </w:rPr>
      <w:t xml:space="preserve"> Faks. (8 5) 213 6213             Juridinių asmenų registre </w:t>
    </w:r>
  </w:p>
  <w:p w14:paraId="1B2A0E14" w14:textId="74963B8F" w:rsidR="003F1A16" w:rsidRPr="00E5034D" w:rsidRDefault="00953EDC" w:rsidP="00E5034D">
    <w:pPr>
      <w:pBdr>
        <w:top w:val="single" w:sz="4" w:space="1" w:color="auto"/>
      </w:pBdr>
      <w:spacing w:after="0" w:line="240" w:lineRule="auto"/>
      <w:jc w:val="both"/>
      <w:rPr>
        <w:rFonts w:cstheme="minorHAnsi"/>
        <w:sz w:val="20"/>
        <w:szCs w:val="20"/>
      </w:rPr>
    </w:pPr>
    <w:hyperlink r:id="rId1" w:history="1">
      <w:r w:rsidR="00380BA0" w:rsidRPr="00E5034D">
        <w:rPr>
          <w:rStyle w:val="Hyperlink"/>
          <w:rFonts w:cstheme="minorHAnsi"/>
          <w:sz w:val="20"/>
          <w:szCs w:val="20"/>
        </w:rPr>
        <w:t>http://www.vpt.lrv.lt</w:t>
      </w:r>
    </w:hyperlink>
    <w:r w:rsidR="00380BA0" w:rsidRPr="00E5034D">
      <w:rPr>
        <w:rFonts w:cstheme="minorHAnsi"/>
        <w:sz w:val="20"/>
        <w:szCs w:val="20"/>
      </w:rPr>
      <w:tab/>
      <w:t xml:space="preserve">         El. p. </w:t>
    </w:r>
    <w:hyperlink r:id="rId2" w:history="1">
      <w:r w:rsidR="00380BA0" w:rsidRPr="00E5034D">
        <w:rPr>
          <w:rStyle w:val="Hyperlink"/>
          <w:rFonts w:cstheme="minorHAnsi"/>
          <w:sz w:val="20"/>
          <w:szCs w:val="20"/>
        </w:rPr>
        <w:t>info@vpt.lt</w:t>
      </w:r>
    </w:hyperlink>
    <w:r w:rsidR="00380BA0" w:rsidRPr="00E5034D">
      <w:rPr>
        <w:rFonts w:cstheme="minorHAnsi"/>
        <w:sz w:val="20"/>
        <w:szCs w:val="20"/>
      </w:rPr>
      <w:t xml:space="preserve">                   Kodas 188656261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B53B7" w14:textId="77777777" w:rsidR="000A276F" w:rsidRDefault="000A276F">
      <w:pPr>
        <w:spacing w:after="0" w:line="240" w:lineRule="auto"/>
      </w:pPr>
      <w:r>
        <w:separator/>
      </w:r>
    </w:p>
  </w:footnote>
  <w:footnote w:type="continuationSeparator" w:id="0">
    <w:p w14:paraId="59D62873" w14:textId="77777777" w:rsidR="000A276F" w:rsidRDefault="000A276F">
      <w:pPr>
        <w:spacing w:after="0" w:line="240" w:lineRule="auto"/>
      </w:pPr>
      <w:r>
        <w:continuationSeparator/>
      </w:r>
    </w:p>
  </w:footnote>
  <w:footnote w:id="1">
    <w:p w14:paraId="014F9359" w14:textId="44ADF978" w:rsidR="00170524" w:rsidRPr="005A5EF3" w:rsidRDefault="00170524" w:rsidP="006765D0">
      <w:pPr>
        <w:pStyle w:val="FootnoteText"/>
        <w:rPr>
          <w:rFonts w:cstheme="minorHAnsi"/>
        </w:rPr>
      </w:pPr>
      <w:r w:rsidRPr="00CA077C">
        <w:rPr>
          <w:rStyle w:val="FootnoteReference"/>
          <w:rFonts w:cstheme="minorHAnsi"/>
        </w:rPr>
        <w:footnoteRef/>
      </w:r>
      <w:r w:rsidRPr="00CA077C">
        <w:rPr>
          <w:rFonts w:cstheme="minorHAnsi"/>
        </w:rPr>
        <w:t xml:space="preserve"> </w:t>
      </w:r>
      <w:r w:rsidR="00C820E2" w:rsidRPr="00C820E2">
        <w:rPr>
          <w:rFonts w:cstheme="minorHAnsi"/>
        </w:rPr>
        <w:t>Patvirtintos Viešųjų pirkimų tarnybos direktoriaus 2017 m. birželio 29 d. įsakymu Nr. 1S-99 (2023 m. sausio 31 d. įsakymo Nr. 1S-13 redakcija).</w:t>
      </w:r>
    </w:p>
  </w:footnote>
  <w:footnote w:id="2">
    <w:p w14:paraId="19883699" w14:textId="1166EAEE" w:rsidR="00157DCD" w:rsidRDefault="00157DCD" w:rsidP="006765D0">
      <w:pPr>
        <w:pStyle w:val="FootnoteText"/>
      </w:pPr>
      <w:r>
        <w:rPr>
          <w:rStyle w:val="FootnoteReference"/>
        </w:rPr>
        <w:footnoteRef/>
      </w:r>
      <w:r>
        <w:t xml:space="preserve"> Perkančiosios organizacijos </w:t>
      </w:r>
      <w:r w:rsidR="00B2034B">
        <w:t xml:space="preserve">Viešųjų pirkimų komisijos </w:t>
      </w:r>
      <w:r w:rsidRPr="00157DCD">
        <w:t>2024 m. birželio 20 d. protokol</w:t>
      </w:r>
      <w:r w:rsidR="00B2034B">
        <w:t>e</w:t>
      </w:r>
      <w:r w:rsidRPr="00157DCD">
        <w:t xml:space="preserve"> Nr. 3</w:t>
      </w:r>
      <w:r w:rsidR="00B2034B">
        <w:t xml:space="preserve"> nurodyta, kad „&lt;...&gt; </w:t>
      </w:r>
      <w:r w:rsidR="005B5F1B" w:rsidRPr="005B5F1B">
        <w:t xml:space="preserve">Šiuo metu neatliktų darbų vertė sudaro apie 5520119,70 Eur be PVM </w:t>
      </w:r>
      <w:r w:rsidR="005B5F1B">
        <w:t xml:space="preserve">&lt;...&gt; </w:t>
      </w:r>
      <w:r w:rsidR="00B2034B">
        <w:t>Sutarties galiojimo metu Biblioteka nuolat susidūrė su finansavimo trūkumu. Kiekvienais metais sutarties darbų apimtis buvo apsprendžiama pagal tiems metams skirtą valstybės finansavimą, kuris nei vienais metais nebuvo pakankamas atlikti visus tais metais numatytus darbus. Atsižvelgiant į šias nenumatytas aplinkybes ir kasmet skiriamą finansavimą, pasibaigus pirminiam sutarties terminui, pasinaudojome Sutarties 3 punkte numatyta galimybe pratęsti Sutarties terminą.</w:t>
      </w:r>
      <w:r w:rsidR="00B75A82">
        <w:t xml:space="preserve"> </w:t>
      </w:r>
      <w:r w:rsidR="00B2034B">
        <w:t>Įvertinus likusių pagal Sutartį vykdytinų darbų apimtį ir 2024 metams numatytą finansavimą, akivaizdu, jog skirtas finansavimas nėra pakankamas tam, kad būtų užbaigti visi pagal Sutartį numatyti darbai. Išnaudojus šiems metams skirtą finansavimą, dar liks neįvykdyta įvairių statybos rangos darbų (architektūrinė, konstrukcinė, tvarkybos dalis, inžineriniai darbai ir 1.1) &lt;...&gt;“.</w:t>
      </w:r>
    </w:p>
  </w:footnote>
  <w:footnote w:id="3">
    <w:p w14:paraId="336CFF3B" w14:textId="3739A037" w:rsidR="00C820E2" w:rsidRPr="006765D0" w:rsidRDefault="00C820E2" w:rsidP="006765D0">
      <w:pPr>
        <w:pStyle w:val="FootnoteText"/>
        <w:rPr>
          <w:rFonts w:cstheme="minorHAnsi"/>
        </w:rPr>
      </w:pPr>
      <w:r w:rsidRPr="006765D0">
        <w:rPr>
          <w:rStyle w:val="FootnoteReference"/>
          <w:rFonts w:cstheme="minorHAnsi"/>
        </w:rPr>
        <w:footnoteRef/>
      </w:r>
      <w:r w:rsidRPr="006765D0">
        <w:rPr>
          <w:rFonts w:cstheme="minorHAnsi"/>
        </w:rPr>
        <w:t xml:space="preserve"> 2024 m. birželio 20 d. protokolas Nr. 3.</w:t>
      </w:r>
    </w:p>
  </w:footnote>
  <w:footnote w:id="4">
    <w:p w14:paraId="215295C1" w14:textId="113B44E8" w:rsidR="00C4419D" w:rsidRPr="003A3782" w:rsidRDefault="00C4419D" w:rsidP="006765D0">
      <w:pPr>
        <w:pStyle w:val="FootnoteText"/>
        <w:rPr>
          <w:rFonts w:ascii="Times New Roman" w:hAnsi="Times New Roman" w:cs="Times New Roman"/>
        </w:rPr>
      </w:pPr>
      <w:r w:rsidRPr="006765D0">
        <w:rPr>
          <w:rStyle w:val="FootnoteReference"/>
          <w:rFonts w:cstheme="minorHAnsi"/>
        </w:rPr>
        <w:footnoteRef/>
      </w:r>
      <w:r w:rsidRPr="006765D0">
        <w:rPr>
          <w:rFonts w:cstheme="minorHAnsi"/>
        </w:rPr>
        <w:t xml:space="preserve"> ESTT 2005 m. sausio 13 d. sprendimas Komisija prieš Ispaniją, C-84/03; ESTT 2009 m. birželio 4 d. sprendimas Komisija prieš Graikiją, C-250/07</w:t>
      </w:r>
      <w:r w:rsidR="006765D0">
        <w:rPr>
          <w:rFonts w:cstheme="minorHAnsi"/>
        </w:rPr>
        <w:t>.</w:t>
      </w:r>
    </w:p>
  </w:footnote>
  <w:footnote w:id="5">
    <w:p w14:paraId="7847C7C7" w14:textId="77777777" w:rsidR="00C4419D" w:rsidRPr="006765D0" w:rsidRDefault="00C4419D" w:rsidP="00C4419D">
      <w:pPr>
        <w:pStyle w:val="FootnoteText"/>
        <w:jc w:val="both"/>
        <w:rPr>
          <w:rFonts w:cstheme="minorHAnsi"/>
        </w:rPr>
      </w:pPr>
      <w:r w:rsidRPr="006765D0">
        <w:rPr>
          <w:rStyle w:val="FootnoteReference"/>
          <w:rFonts w:cstheme="minorHAnsi"/>
        </w:rPr>
        <w:footnoteRef/>
      </w:r>
      <w:r w:rsidRPr="006765D0">
        <w:rPr>
          <w:rFonts w:cstheme="minorHAnsi"/>
        </w:rPr>
        <w:t xml:space="preserve"> 1994 m. gegužės 3 d. sprendimas byloje C-328/92, 2005 m. birželio 2 d. sprendimas byloje C-394/02.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3F1A16"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3F1A16" w:rsidRDefault="003F1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3F1A16"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3F1A16" w:rsidRDefault="003F1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9C0C2C"/>
    <w:multiLevelType w:val="hybridMultilevel"/>
    <w:tmpl w:val="AFCCBFC4"/>
    <w:lvl w:ilvl="0" w:tplc="769A88A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4787757"/>
    <w:multiLevelType w:val="hybridMultilevel"/>
    <w:tmpl w:val="C38A19A8"/>
    <w:lvl w:ilvl="0" w:tplc="F5987562">
      <w:start w:val="202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7"/>
  </w:num>
  <w:num w:numId="6" w16cid:durableId="573202467">
    <w:abstractNumId w:val="6"/>
  </w:num>
  <w:num w:numId="7" w16cid:durableId="1854805412">
    <w:abstractNumId w:val="5"/>
  </w:num>
  <w:num w:numId="8" w16cid:durableId="932932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CC3"/>
    <w:rsid w:val="00004DE5"/>
    <w:rsid w:val="00005C4F"/>
    <w:rsid w:val="0000795D"/>
    <w:rsid w:val="00007E39"/>
    <w:rsid w:val="00010124"/>
    <w:rsid w:val="000109DE"/>
    <w:rsid w:val="00011011"/>
    <w:rsid w:val="000129BF"/>
    <w:rsid w:val="000141A9"/>
    <w:rsid w:val="00015D20"/>
    <w:rsid w:val="0001675C"/>
    <w:rsid w:val="00017194"/>
    <w:rsid w:val="0002018B"/>
    <w:rsid w:val="0002304F"/>
    <w:rsid w:val="000235EA"/>
    <w:rsid w:val="00023BB9"/>
    <w:rsid w:val="00026E97"/>
    <w:rsid w:val="00026F0F"/>
    <w:rsid w:val="000321B8"/>
    <w:rsid w:val="00036A1A"/>
    <w:rsid w:val="00037E80"/>
    <w:rsid w:val="00037F71"/>
    <w:rsid w:val="00041E40"/>
    <w:rsid w:val="000423C7"/>
    <w:rsid w:val="0004399C"/>
    <w:rsid w:val="0004500C"/>
    <w:rsid w:val="00047688"/>
    <w:rsid w:val="00047DA0"/>
    <w:rsid w:val="00053836"/>
    <w:rsid w:val="000555F7"/>
    <w:rsid w:val="00057F5A"/>
    <w:rsid w:val="00060304"/>
    <w:rsid w:val="00060915"/>
    <w:rsid w:val="00066074"/>
    <w:rsid w:val="00066E27"/>
    <w:rsid w:val="00071E92"/>
    <w:rsid w:val="00072112"/>
    <w:rsid w:val="00072683"/>
    <w:rsid w:val="0008091A"/>
    <w:rsid w:val="0008304B"/>
    <w:rsid w:val="000873CF"/>
    <w:rsid w:val="0009012B"/>
    <w:rsid w:val="0009095F"/>
    <w:rsid w:val="00090D3D"/>
    <w:rsid w:val="000A01B4"/>
    <w:rsid w:val="000A03D1"/>
    <w:rsid w:val="000A049A"/>
    <w:rsid w:val="000A099E"/>
    <w:rsid w:val="000A1623"/>
    <w:rsid w:val="000A1A9F"/>
    <w:rsid w:val="000A276F"/>
    <w:rsid w:val="000A3C1A"/>
    <w:rsid w:val="000B28CE"/>
    <w:rsid w:val="000B39C8"/>
    <w:rsid w:val="000B424F"/>
    <w:rsid w:val="000C2E04"/>
    <w:rsid w:val="000C4049"/>
    <w:rsid w:val="000D2904"/>
    <w:rsid w:val="000D2B9E"/>
    <w:rsid w:val="000D2D59"/>
    <w:rsid w:val="000D4C21"/>
    <w:rsid w:val="000D5124"/>
    <w:rsid w:val="000D6FDC"/>
    <w:rsid w:val="000D7557"/>
    <w:rsid w:val="000D7AB7"/>
    <w:rsid w:val="000D7E73"/>
    <w:rsid w:val="000D7EA9"/>
    <w:rsid w:val="000E34D0"/>
    <w:rsid w:val="000E365F"/>
    <w:rsid w:val="000E4BB1"/>
    <w:rsid w:val="000E4C54"/>
    <w:rsid w:val="000E5ADB"/>
    <w:rsid w:val="00100B19"/>
    <w:rsid w:val="001014E7"/>
    <w:rsid w:val="00101D97"/>
    <w:rsid w:val="00104B76"/>
    <w:rsid w:val="0010614B"/>
    <w:rsid w:val="00110AD9"/>
    <w:rsid w:val="00113011"/>
    <w:rsid w:val="00117157"/>
    <w:rsid w:val="0012027B"/>
    <w:rsid w:val="00121231"/>
    <w:rsid w:val="001217B9"/>
    <w:rsid w:val="00122DB8"/>
    <w:rsid w:val="00123775"/>
    <w:rsid w:val="00124447"/>
    <w:rsid w:val="0012489C"/>
    <w:rsid w:val="0013043A"/>
    <w:rsid w:val="00131A1A"/>
    <w:rsid w:val="00136C4A"/>
    <w:rsid w:val="001406A0"/>
    <w:rsid w:val="00140713"/>
    <w:rsid w:val="001408C9"/>
    <w:rsid w:val="00143D28"/>
    <w:rsid w:val="001454C1"/>
    <w:rsid w:val="00150F16"/>
    <w:rsid w:val="0015482B"/>
    <w:rsid w:val="00156EF5"/>
    <w:rsid w:val="00157DCD"/>
    <w:rsid w:val="001608D7"/>
    <w:rsid w:val="001621B6"/>
    <w:rsid w:val="00164CC1"/>
    <w:rsid w:val="00164EAF"/>
    <w:rsid w:val="001655E4"/>
    <w:rsid w:val="00170524"/>
    <w:rsid w:val="00171797"/>
    <w:rsid w:val="00177057"/>
    <w:rsid w:val="001805C9"/>
    <w:rsid w:val="0018108B"/>
    <w:rsid w:val="0019062E"/>
    <w:rsid w:val="00192521"/>
    <w:rsid w:val="00193A1A"/>
    <w:rsid w:val="00193A9A"/>
    <w:rsid w:val="001956C8"/>
    <w:rsid w:val="00196361"/>
    <w:rsid w:val="00196C1F"/>
    <w:rsid w:val="001A3043"/>
    <w:rsid w:val="001B4A0B"/>
    <w:rsid w:val="001B4AE3"/>
    <w:rsid w:val="001C0205"/>
    <w:rsid w:val="001C1347"/>
    <w:rsid w:val="001C14C2"/>
    <w:rsid w:val="001C3506"/>
    <w:rsid w:val="001C6A18"/>
    <w:rsid w:val="001C6C41"/>
    <w:rsid w:val="001C78B1"/>
    <w:rsid w:val="001D6C62"/>
    <w:rsid w:val="001D7AD1"/>
    <w:rsid w:val="001E00E3"/>
    <w:rsid w:val="001E1591"/>
    <w:rsid w:val="001E4065"/>
    <w:rsid w:val="001E4338"/>
    <w:rsid w:val="001E539D"/>
    <w:rsid w:val="001E57C0"/>
    <w:rsid w:val="001E66D9"/>
    <w:rsid w:val="001E7D80"/>
    <w:rsid w:val="001F2DF4"/>
    <w:rsid w:val="001F66AF"/>
    <w:rsid w:val="002002F5"/>
    <w:rsid w:val="00200CEE"/>
    <w:rsid w:val="00200DFF"/>
    <w:rsid w:val="002065C5"/>
    <w:rsid w:val="00207D5C"/>
    <w:rsid w:val="00211083"/>
    <w:rsid w:val="002137AB"/>
    <w:rsid w:val="00215E7C"/>
    <w:rsid w:val="002268CA"/>
    <w:rsid w:val="00227411"/>
    <w:rsid w:val="00232100"/>
    <w:rsid w:val="002322FC"/>
    <w:rsid w:val="00236B7C"/>
    <w:rsid w:val="00237BD2"/>
    <w:rsid w:val="002403CA"/>
    <w:rsid w:val="00240B7A"/>
    <w:rsid w:val="002411AC"/>
    <w:rsid w:val="002418CF"/>
    <w:rsid w:val="00241A75"/>
    <w:rsid w:val="002463C4"/>
    <w:rsid w:val="00247A77"/>
    <w:rsid w:val="00247E8B"/>
    <w:rsid w:val="00250486"/>
    <w:rsid w:val="00255661"/>
    <w:rsid w:val="0025586C"/>
    <w:rsid w:val="00257A07"/>
    <w:rsid w:val="00263E4F"/>
    <w:rsid w:val="00267761"/>
    <w:rsid w:val="00267832"/>
    <w:rsid w:val="00267DBF"/>
    <w:rsid w:val="002708C4"/>
    <w:rsid w:val="002711C3"/>
    <w:rsid w:val="00276191"/>
    <w:rsid w:val="00277B96"/>
    <w:rsid w:val="0028155A"/>
    <w:rsid w:val="00283319"/>
    <w:rsid w:val="00284F66"/>
    <w:rsid w:val="00285673"/>
    <w:rsid w:val="00287FEB"/>
    <w:rsid w:val="0029132D"/>
    <w:rsid w:val="00292F29"/>
    <w:rsid w:val="0029507F"/>
    <w:rsid w:val="00295532"/>
    <w:rsid w:val="00296520"/>
    <w:rsid w:val="002A027C"/>
    <w:rsid w:val="002A2A0A"/>
    <w:rsid w:val="002A33E0"/>
    <w:rsid w:val="002A3684"/>
    <w:rsid w:val="002B2799"/>
    <w:rsid w:val="002B32D7"/>
    <w:rsid w:val="002B397D"/>
    <w:rsid w:val="002B49DD"/>
    <w:rsid w:val="002C399D"/>
    <w:rsid w:val="002D4CD4"/>
    <w:rsid w:val="002D5A76"/>
    <w:rsid w:val="002D7759"/>
    <w:rsid w:val="002E0AB6"/>
    <w:rsid w:val="002E0C14"/>
    <w:rsid w:val="002E0DCA"/>
    <w:rsid w:val="002E107F"/>
    <w:rsid w:val="002E1826"/>
    <w:rsid w:val="002E1B27"/>
    <w:rsid w:val="002E2B01"/>
    <w:rsid w:val="002E3895"/>
    <w:rsid w:val="002E44D7"/>
    <w:rsid w:val="002E5B40"/>
    <w:rsid w:val="002E7F11"/>
    <w:rsid w:val="002F0705"/>
    <w:rsid w:val="002F21B6"/>
    <w:rsid w:val="002F54FA"/>
    <w:rsid w:val="00300469"/>
    <w:rsid w:val="00303349"/>
    <w:rsid w:val="00304BC9"/>
    <w:rsid w:val="00305E5E"/>
    <w:rsid w:val="0031378D"/>
    <w:rsid w:val="00321194"/>
    <w:rsid w:val="00322B33"/>
    <w:rsid w:val="00322DBF"/>
    <w:rsid w:val="00326D5F"/>
    <w:rsid w:val="00330856"/>
    <w:rsid w:val="00330C12"/>
    <w:rsid w:val="003335A0"/>
    <w:rsid w:val="003344AA"/>
    <w:rsid w:val="00335678"/>
    <w:rsid w:val="00336C96"/>
    <w:rsid w:val="00340684"/>
    <w:rsid w:val="0034229D"/>
    <w:rsid w:val="003427BF"/>
    <w:rsid w:val="00345552"/>
    <w:rsid w:val="0034746C"/>
    <w:rsid w:val="00352178"/>
    <w:rsid w:val="003534EE"/>
    <w:rsid w:val="003539E5"/>
    <w:rsid w:val="00355CFB"/>
    <w:rsid w:val="003621CB"/>
    <w:rsid w:val="003676A7"/>
    <w:rsid w:val="00374EE9"/>
    <w:rsid w:val="00375872"/>
    <w:rsid w:val="003759B3"/>
    <w:rsid w:val="0037679C"/>
    <w:rsid w:val="00377040"/>
    <w:rsid w:val="00380BA0"/>
    <w:rsid w:val="003824C1"/>
    <w:rsid w:val="00383931"/>
    <w:rsid w:val="0038591F"/>
    <w:rsid w:val="003861FE"/>
    <w:rsid w:val="003922C8"/>
    <w:rsid w:val="00393212"/>
    <w:rsid w:val="00396DD1"/>
    <w:rsid w:val="003972AA"/>
    <w:rsid w:val="00397F4F"/>
    <w:rsid w:val="003B08C9"/>
    <w:rsid w:val="003B1229"/>
    <w:rsid w:val="003B2D78"/>
    <w:rsid w:val="003B2F1B"/>
    <w:rsid w:val="003B5C34"/>
    <w:rsid w:val="003C68F0"/>
    <w:rsid w:val="003C7756"/>
    <w:rsid w:val="003D0152"/>
    <w:rsid w:val="003D2324"/>
    <w:rsid w:val="003D389D"/>
    <w:rsid w:val="003D423B"/>
    <w:rsid w:val="003D4BF9"/>
    <w:rsid w:val="003E3154"/>
    <w:rsid w:val="003E3FEB"/>
    <w:rsid w:val="003E4388"/>
    <w:rsid w:val="003E50B0"/>
    <w:rsid w:val="003F1A16"/>
    <w:rsid w:val="003F2456"/>
    <w:rsid w:val="003F3DC7"/>
    <w:rsid w:val="004020D1"/>
    <w:rsid w:val="00402ADC"/>
    <w:rsid w:val="004045AD"/>
    <w:rsid w:val="00406E07"/>
    <w:rsid w:val="0041101D"/>
    <w:rsid w:val="00415CE6"/>
    <w:rsid w:val="004165C5"/>
    <w:rsid w:val="0042105E"/>
    <w:rsid w:val="00421460"/>
    <w:rsid w:val="00423638"/>
    <w:rsid w:val="00424FCA"/>
    <w:rsid w:val="00425E7C"/>
    <w:rsid w:val="004265A1"/>
    <w:rsid w:val="0043239D"/>
    <w:rsid w:val="0043439B"/>
    <w:rsid w:val="00434927"/>
    <w:rsid w:val="00435246"/>
    <w:rsid w:val="00441AFA"/>
    <w:rsid w:val="004436E3"/>
    <w:rsid w:val="004446F0"/>
    <w:rsid w:val="004502D8"/>
    <w:rsid w:val="00450B4F"/>
    <w:rsid w:val="00454143"/>
    <w:rsid w:val="0045530C"/>
    <w:rsid w:val="00456A7E"/>
    <w:rsid w:val="00460794"/>
    <w:rsid w:val="00461A54"/>
    <w:rsid w:val="00464BF4"/>
    <w:rsid w:val="00467B03"/>
    <w:rsid w:val="0047021F"/>
    <w:rsid w:val="004707A8"/>
    <w:rsid w:val="0047423F"/>
    <w:rsid w:val="00475C4A"/>
    <w:rsid w:val="00476343"/>
    <w:rsid w:val="00476AFC"/>
    <w:rsid w:val="004801F8"/>
    <w:rsid w:val="0048076F"/>
    <w:rsid w:val="00480B3F"/>
    <w:rsid w:val="00484049"/>
    <w:rsid w:val="00486C4B"/>
    <w:rsid w:val="00486EF4"/>
    <w:rsid w:val="0049457A"/>
    <w:rsid w:val="00495DD0"/>
    <w:rsid w:val="00496492"/>
    <w:rsid w:val="004968B7"/>
    <w:rsid w:val="004A31CD"/>
    <w:rsid w:val="004A3829"/>
    <w:rsid w:val="004A394F"/>
    <w:rsid w:val="004A7607"/>
    <w:rsid w:val="004B1CDA"/>
    <w:rsid w:val="004B2C65"/>
    <w:rsid w:val="004B458E"/>
    <w:rsid w:val="004C218F"/>
    <w:rsid w:val="004C2923"/>
    <w:rsid w:val="004C3B53"/>
    <w:rsid w:val="004C48F3"/>
    <w:rsid w:val="004C7A1B"/>
    <w:rsid w:val="004C7BCF"/>
    <w:rsid w:val="004D0118"/>
    <w:rsid w:val="004D3BF4"/>
    <w:rsid w:val="004D4DD6"/>
    <w:rsid w:val="004D4F26"/>
    <w:rsid w:val="004D56C1"/>
    <w:rsid w:val="004D5BD6"/>
    <w:rsid w:val="004D676E"/>
    <w:rsid w:val="004E0D59"/>
    <w:rsid w:val="004E690C"/>
    <w:rsid w:val="004E7661"/>
    <w:rsid w:val="004E7D3A"/>
    <w:rsid w:val="004E7F5E"/>
    <w:rsid w:val="004F1929"/>
    <w:rsid w:val="004F1C96"/>
    <w:rsid w:val="004F43EA"/>
    <w:rsid w:val="004F7328"/>
    <w:rsid w:val="0050297B"/>
    <w:rsid w:val="00511880"/>
    <w:rsid w:val="00513668"/>
    <w:rsid w:val="00514029"/>
    <w:rsid w:val="00516870"/>
    <w:rsid w:val="00517032"/>
    <w:rsid w:val="00523D0A"/>
    <w:rsid w:val="00527B2C"/>
    <w:rsid w:val="00532D2A"/>
    <w:rsid w:val="00533A35"/>
    <w:rsid w:val="00533EF3"/>
    <w:rsid w:val="00535632"/>
    <w:rsid w:val="00535BFE"/>
    <w:rsid w:val="00541F84"/>
    <w:rsid w:val="00545242"/>
    <w:rsid w:val="005459EF"/>
    <w:rsid w:val="00546925"/>
    <w:rsid w:val="00547F25"/>
    <w:rsid w:val="00551275"/>
    <w:rsid w:val="00551DBC"/>
    <w:rsid w:val="00553E07"/>
    <w:rsid w:val="00556D42"/>
    <w:rsid w:val="0056156A"/>
    <w:rsid w:val="005624BA"/>
    <w:rsid w:val="005629F3"/>
    <w:rsid w:val="005632E8"/>
    <w:rsid w:val="005639CD"/>
    <w:rsid w:val="00563D9A"/>
    <w:rsid w:val="00565E2A"/>
    <w:rsid w:val="00566911"/>
    <w:rsid w:val="00566B2C"/>
    <w:rsid w:val="00570ABA"/>
    <w:rsid w:val="00571BD2"/>
    <w:rsid w:val="00573C82"/>
    <w:rsid w:val="0057497D"/>
    <w:rsid w:val="00577F41"/>
    <w:rsid w:val="00580CDD"/>
    <w:rsid w:val="0058141B"/>
    <w:rsid w:val="0058650A"/>
    <w:rsid w:val="00587D30"/>
    <w:rsid w:val="005962A0"/>
    <w:rsid w:val="005A10CA"/>
    <w:rsid w:val="005A3644"/>
    <w:rsid w:val="005A5151"/>
    <w:rsid w:val="005A58FD"/>
    <w:rsid w:val="005A716B"/>
    <w:rsid w:val="005A7756"/>
    <w:rsid w:val="005B0A33"/>
    <w:rsid w:val="005B1A1E"/>
    <w:rsid w:val="005B1F33"/>
    <w:rsid w:val="005B337C"/>
    <w:rsid w:val="005B362A"/>
    <w:rsid w:val="005B5F1B"/>
    <w:rsid w:val="005B6514"/>
    <w:rsid w:val="005C0E40"/>
    <w:rsid w:val="005C22FB"/>
    <w:rsid w:val="005D2A15"/>
    <w:rsid w:val="005E3B47"/>
    <w:rsid w:val="005E647C"/>
    <w:rsid w:val="005E6C5B"/>
    <w:rsid w:val="005E76D6"/>
    <w:rsid w:val="005E7C14"/>
    <w:rsid w:val="005F1367"/>
    <w:rsid w:val="00600D88"/>
    <w:rsid w:val="00603277"/>
    <w:rsid w:val="00605BEF"/>
    <w:rsid w:val="0060644D"/>
    <w:rsid w:val="00612509"/>
    <w:rsid w:val="00612638"/>
    <w:rsid w:val="00615E64"/>
    <w:rsid w:val="0061648E"/>
    <w:rsid w:val="0062142C"/>
    <w:rsid w:val="00622D9A"/>
    <w:rsid w:val="00624806"/>
    <w:rsid w:val="00626CA7"/>
    <w:rsid w:val="00632923"/>
    <w:rsid w:val="00634299"/>
    <w:rsid w:val="0063455B"/>
    <w:rsid w:val="006455B3"/>
    <w:rsid w:val="00645AD6"/>
    <w:rsid w:val="006479F8"/>
    <w:rsid w:val="00651531"/>
    <w:rsid w:val="00651F9E"/>
    <w:rsid w:val="00656AFB"/>
    <w:rsid w:val="006571B4"/>
    <w:rsid w:val="00660950"/>
    <w:rsid w:val="00661981"/>
    <w:rsid w:val="00661B17"/>
    <w:rsid w:val="00661F93"/>
    <w:rsid w:val="006634CF"/>
    <w:rsid w:val="006647D9"/>
    <w:rsid w:val="00664FE5"/>
    <w:rsid w:val="00667D1A"/>
    <w:rsid w:val="00670C01"/>
    <w:rsid w:val="006732BE"/>
    <w:rsid w:val="006765D0"/>
    <w:rsid w:val="00680E1A"/>
    <w:rsid w:val="00685F7B"/>
    <w:rsid w:val="006A2CB9"/>
    <w:rsid w:val="006A48C5"/>
    <w:rsid w:val="006A49A9"/>
    <w:rsid w:val="006A5EE0"/>
    <w:rsid w:val="006B639F"/>
    <w:rsid w:val="006C03EF"/>
    <w:rsid w:val="006C2659"/>
    <w:rsid w:val="006C2849"/>
    <w:rsid w:val="006C4647"/>
    <w:rsid w:val="006C5416"/>
    <w:rsid w:val="006C56FB"/>
    <w:rsid w:val="006C578E"/>
    <w:rsid w:val="006C7EA9"/>
    <w:rsid w:val="006D29A5"/>
    <w:rsid w:val="006D358A"/>
    <w:rsid w:val="006E6363"/>
    <w:rsid w:val="006E785C"/>
    <w:rsid w:val="006E78E3"/>
    <w:rsid w:val="006E7C09"/>
    <w:rsid w:val="006F0D8D"/>
    <w:rsid w:val="006F382C"/>
    <w:rsid w:val="006F4100"/>
    <w:rsid w:val="007015B0"/>
    <w:rsid w:val="00701BE9"/>
    <w:rsid w:val="00704BE1"/>
    <w:rsid w:val="0071752D"/>
    <w:rsid w:val="0072063C"/>
    <w:rsid w:val="00720986"/>
    <w:rsid w:val="00720BE5"/>
    <w:rsid w:val="00725689"/>
    <w:rsid w:val="0072696F"/>
    <w:rsid w:val="00727BF7"/>
    <w:rsid w:val="00730631"/>
    <w:rsid w:val="0073147F"/>
    <w:rsid w:val="007318BD"/>
    <w:rsid w:val="007345AD"/>
    <w:rsid w:val="00736BEC"/>
    <w:rsid w:val="007377A4"/>
    <w:rsid w:val="007407B4"/>
    <w:rsid w:val="0074131E"/>
    <w:rsid w:val="00744A31"/>
    <w:rsid w:val="007472E7"/>
    <w:rsid w:val="007520CF"/>
    <w:rsid w:val="00752DF5"/>
    <w:rsid w:val="00754637"/>
    <w:rsid w:val="00762D77"/>
    <w:rsid w:val="00765222"/>
    <w:rsid w:val="0077242F"/>
    <w:rsid w:val="0077475C"/>
    <w:rsid w:val="00776A1D"/>
    <w:rsid w:val="00777928"/>
    <w:rsid w:val="007846D0"/>
    <w:rsid w:val="00784B98"/>
    <w:rsid w:val="0079097C"/>
    <w:rsid w:val="00793683"/>
    <w:rsid w:val="00793C15"/>
    <w:rsid w:val="00795214"/>
    <w:rsid w:val="00795C88"/>
    <w:rsid w:val="007A1414"/>
    <w:rsid w:val="007A6046"/>
    <w:rsid w:val="007A66DB"/>
    <w:rsid w:val="007C182B"/>
    <w:rsid w:val="007C39DB"/>
    <w:rsid w:val="007C406D"/>
    <w:rsid w:val="007C5823"/>
    <w:rsid w:val="007D07BF"/>
    <w:rsid w:val="007D2F0B"/>
    <w:rsid w:val="007D4836"/>
    <w:rsid w:val="007D56DF"/>
    <w:rsid w:val="007D6CFD"/>
    <w:rsid w:val="007D7F28"/>
    <w:rsid w:val="007E537C"/>
    <w:rsid w:val="007F1CBD"/>
    <w:rsid w:val="007F2504"/>
    <w:rsid w:val="007F428F"/>
    <w:rsid w:val="007F444F"/>
    <w:rsid w:val="007F4F8C"/>
    <w:rsid w:val="008023F7"/>
    <w:rsid w:val="00802505"/>
    <w:rsid w:val="008038FD"/>
    <w:rsid w:val="00806395"/>
    <w:rsid w:val="008108B6"/>
    <w:rsid w:val="00813EF1"/>
    <w:rsid w:val="0081609D"/>
    <w:rsid w:val="0081733C"/>
    <w:rsid w:val="00825A64"/>
    <w:rsid w:val="00826D51"/>
    <w:rsid w:val="008346BA"/>
    <w:rsid w:val="00835978"/>
    <w:rsid w:val="00836106"/>
    <w:rsid w:val="00846B2E"/>
    <w:rsid w:val="008510A4"/>
    <w:rsid w:val="00852115"/>
    <w:rsid w:val="00852442"/>
    <w:rsid w:val="00855275"/>
    <w:rsid w:val="0085583E"/>
    <w:rsid w:val="00861B60"/>
    <w:rsid w:val="00863A58"/>
    <w:rsid w:val="00864253"/>
    <w:rsid w:val="0086499C"/>
    <w:rsid w:val="0087390C"/>
    <w:rsid w:val="00873C2A"/>
    <w:rsid w:val="00880DC3"/>
    <w:rsid w:val="00881B39"/>
    <w:rsid w:val="0088425A"/>
    <w:rsid w:val="0088519A"/>
    <w:rsid w:val="0088582C"/>
    <w:rsid w:val="00887079"/>
    <w:rsid w:val="00890962"/>
    <w:rsid w:val="008911B4"/>
    <w:rsid w:val="00892158"/>
    <w:rsid w:val="00893918"/>
    <w:rsid w:val="008941A1"/>
    <w:rsid w:val="008A1798"/>
    <w:rsid w:val="008B0A85"/>
    <w:rsid w:val="008B0BE4"/>
    <w:rsid w:val="008B0D77"/>
    <w:rsid w:val="008B2A3E"/>
    <w:rsid w:val="008B3EB1"/>
    <w:rsid w:val="008B5C9D"/>
    <w:rsid w:val="008B704E"/>
    <w:rsid w:val="008B742E"/>
    <w:rsid w:val="008C09F2"/>
    <w:rsid w:val="008C1B8B"/>
    <w:rsid w:val="008C2B30"/>
    <w:rsid w:val="008C3B30"/>
    <w:rsid w:val="008C51DB"/>
    <w:rsid w:val="008C724B"/>
    <w:rsid w:val="008D5FBF"/>
    <w:rsid w:val="008D757E"/>
    <w:rsid w:val="008E073E"/>
    <w:rsid w:val="008E1231"/>
    <w:rsid w:val="008E3E23"/>
    <w:rsid w:val="008E42F3"/>
    <w:rsid w:val="008E5131"/>
    <w:rsid w:val="008E6B8E"/>
    <w:rsid w:val="008F17AB"/>
    <w:rsid w:val="008F17D9"/>
    <w:rsid w:val="008F1A02"/>
    <w:rsid w:val="008F202F"/>
    <w:rsid w:val="008F5087"/>
    <w:rsid w:val="008F73FC"/>
    <w:rsid w:val="008F78E3"/>
    <w:rsid w:val="008F79E1"/>
    <w:rsid w:val="008F7ECB"/>
    <w:rsid w:val="00900FA3"/>
    <w:rsid w:val="0090399B"/>
    <w:rsid w:val="00903FE6"/>
    <w:rsid w:val="009056FF"/>
    <w:rsid w:val="0091067A"/>
    <w:rsid w:val="00912CF2"/>
    <w:rsid w:val="00923D61"/>
    <w:rsid w:val="00943D15"/>
    <w:rsid w:val="009458F7"/>
    <w:rsid w:val="00946694"/>
    <w:rsid w:val="00947AEC"/>
    <w:rsid w:val="00950D2E"/>
    <w:rsid w:val="00951BFE"/>
    <w:rsid w:val="00953373"/>
    <w:rsid w:val="00953B4E"/>
    <w:rsid w:val="00953D13"/>
    <w:rsid w:val="00953EDC"/>
    <w:rsid w:val="009566DA"/>
    <w:rsid w:val="00957BB6"/>
    <w:rsid w:val="00960E06"/>
    <w:rsid w:val="009610D1"/>
    <w:rsid w:val="00967AED"/>
    <w:rsid w:val="009733B5"/>
    <w:rsid w:val="009844EB"/>
    <w:rsid w:val="009847BC"/>
    <w:rsid w:val="00985A5F"/>
    <w:rsid w:val="00987006"/>
    <w:rsid w:val="00996F3B"/>
    <w:rsid w:val="00997253"/>
    <w:rsid w:val="009A240F"/>
    <w:rsid w:val="009A504E"/>
    <w:rsid w:val="009A5C65"/>
    <w:rsid w:val="009B16B8"/>
    <w:rsid w:val="009B389A"/>
    <w:rsid w:val="009B555C"/>
    <w:rsid w:val="009B7AB1"/>
    <w:rsid w:val="009C1D0A"/>
    <w:rsid w:val="009C2D88"/>
    <w:rsid w:val="009C2F96"/>
    <w:rsid w:val="009D0F4A"/>
    <w:rsid w:val="009D24A3"/>
    <w:rsid w:val="009D2766"/>
    <w:rsid w:val="009D42B4"/>
    <w:rsid w:val="009D5770"/>
    <w:rsid w:val="009D5C86"/>
    <w:rsid w:val="009D7487"/>
    <w:rsid w:val="009E42D3"/>
    <w:rsid w:val="009E701B"/>
    <w:rsid w:val="009F0156"/>
    <w:rsid w:val="009F324E"/>
    <w:rsid w:val="009F532F"/>
    <w:rsid w:val="009F6E0F"/>
    <w:rsid w:val="00A01074"/>
    <w:rsid w:val="00A011A7"/>
    <w:rsid w:val="00A04FE7"/>
    <w:rsid w:val="00A05BF9"/>
    <w:rsid w:val="00A05E8D"/>
    <w:rsid w:val="00A07457"/>
    <w:rsid w:val="00A10E3C"/>
    <w:rsid w:val="00A1130B"/>
    <w:rsid w:val="00A14C68"/>
    <w:rsid w:val="00A21C8B"/>
    <w:rsid w:val="00A252EC"/>
    <w:rsid w:val="00A27457"/>
    <w:rsid w:val="00A27A93"/>
    <w:rsid w:val="00A30A6D"/>
    <w:rsid w:val="00A34A19"/>
    <w:rsid w:val="00A35EEB"/>
    <w:rsid w:val="00A409C5"/>
    <w:rsid w:val="00A4478A"/>
    <w:rsid w:val="00A45F63"/>
    <w:rsid w:val="00A46900"/>
    <w:rsid w:val="00A46FA7"/>
    <w:rsid w:val="00A47FC1"/>
    <w:rsid w:val="00A5098D"/>
    <w:rsid w:val="00A524CB"/>
    <w:rsid w:val="00A54CDE"/>
    <w:rsid w:val="00A57964"/>
    <w:rsid w:val="00A61708"/>
    <w:rsid w:val="00A62DC6"/>
    <w:rsid w:val="00A63451"/>
    <w:rsid w:val="00A64223"/>
    <w:rsid w:val="00A67326"/>
    <w:rsid w:val="00A67627"/>
    <w:rsid w:val="00A705E2"/>
    <w:rsid w:val="00A71426"/>
    <w:rsid w:val="00A72226"/>
    <w:rsid w:val="00A7230D"/>
    <w:rsid w:val="00A72425"/>
    <w:rsid w:val="00A75945"/>
    <w:rsid w:val="00A76037"/>
    <w:rsid w:val="00A83A0B"/>
    <w:rsid w:val="00A91B8A"/>
    <w:rsid w:val="00A96F78"/>
    <w:rsid w:val="00A977DC"/>
    <w:rsid w:val="00A97A9F"/>
    <w:rsid w:val="00AA1945"/>
    <w:rsid w:val="00AA1C54"/>
    <w:rsid w:val="00AA5F90"/>
    <w:rsid w:val="00AA6F61"/>
    <w:rsid w:val="00AA7024"/>
    <w:rsid w:val="00AB157B"/>
    <w:rsid w:val="00AB1E18"/>
    <w:rsid w:val="00AB270B"/>
    <w:rsid w:val="00AB354E"/>
    <w:rsid w:val="00AC09EB"/>
    <w:rsid w:val="00AC1117"/>
    <w:rsid w:val="00AC44E7"/>
    <w:rsid w:val="00AC4A7D"/>
    <w:rsid w:val="00AC4F1C"/>
    <w:rsid w:val="00AD198A"/>
    <w:rsid w:val="00AD4054"/>
    <w:rsid w:val="00AD56C7"/>
    <w:rsid w:val="00AD56EA"/>
    <w:rsid w:val="00AE0802"/>
    <w:rsid w:val="00AE4204"/>
    <w:rsid w:val="00AE5E74"/>
    <w:rsid w:val="00AE7824"/>
    <w:rsid w:val="00AF385E"/>
    <w:rsid w:val="00AF6973"/>
    <w:rsid w:val="00B004FD"/>
    <w:rsid w:val="00B02132"/>
    <w:rsid w:val="00B05933"/>
    <w:rsid w:val="00B12843"/>
    <w:rsid w:val="00B16FC1"/>
    <w:rsid w:val="00B17D6D"/>
    <w:rsid w:val="00B2034B"/>
    <w:rsid w:val="00B21B49"/>
    <w:rsid w:val="00B22BBE"/>
    <w:rsid w:val="00B23BB9"/>
    <w:rsid w:val="00B27BD9"/>
    <w:rsid w:val="00B30322"/>
    <w:rsid w:val="00B3033E"/>
    <w:rsid w:val="00B3075A"/>
    <w:rsid w:val="00B30C41"/>
    <w:rsid w:val="00B3617F"/>
    <w:rsid w:val="00B366C2"/>
    <w:rsid w:val="00B36EA3"/>
    <w:rsid w:val="00B378AB"/>
    <w:rsid w:val="00B42971"/>
    <w:rsid w:val="00B42BDF"/>
    <w:rsid w:val="00B46413"/>
    <w:rsid w:val="00B4644A"/>
    <w:rsid w:val="00B47065"/>
    <w:rsid w:val="00B474FE"/>
    <w:rsid w:val="00B47C1F"/>
    <w:rsid w:val="00B51F9B"/>
    <w:rsid w:val="00B53066"/>
    <w:rsid w:val="00B57DD6"/>
    <w:rsid w:val="00B61087"/>
    <w:rsid w:val="00B61298"/>
    <w:rsid w:val="00B6264E"/>
    <w:rsid w:val="00B630C1"/>
    <w:rsid w:val="00B63D6B"/>
    <w:rsid w:val="00B70A69"/>
    <w:rsid w:val="00B72FD4"/>
    <w:rsid w:val="00B74055"/>
    <w:rsid w:val="00B75A82"/>
    <w:rsid w:val="00B8053E"/>
    <w:rsid w:val="00B84E8B"/>
    <w:rsid w:val="00B85A1A"/>
    <w:rsid w:val="00B86615"/>
    <w:rsid w:val="00B9227E"/>
    <w:rsid w:val="00B92783"/>
    <w:rsid w:val="00B97F13"/>
    <w:rsid w:val="00BA4FA5"/>
    <w:rsid w:val="00BB2120"/>
    <w:rsid w:val="00BB2AC2"/>
    <w:rsid w:val="00BB74D4"/>
    <w:rsid w:val="00BB7501"/>
    <w:rsid w:val="00BB79BA"/>
    <w:rsid w:val="00BB7A89"/>
    <w:rsid w:val="00BC1327"/>
    <w:rsid w:val="00BC1946"/>
    <w:rsid w:val="00BC350E"/>
    <w:rsid w:val="00BC3EFC"/>
    <w:rsid w:val="00BC4196"/>
    <w:rsid w:val="00BC6814"/>
    <w:rsid w:val="00BD0EFC"/>
    <w:rsid w:val="00BD0F00"/>
    <w:rsid w:val="00BD1C62"/>
    <w:rsid w:val="00BD4C36"/>
    <w:rsid w:val="00BD7260"/>
    <w:rsid w:val="00BE0A09"/>
    <w:rsid w:val="00BE0DE2"/>
    <w:rsid w:val="00BE1389"/>
    <w:rsid w:val="00BE24AE"/>
    <w:rsid w:val="00BE2DDD"/>
    <w:rsid w:val="00BE312D"/>
    <w:rsid w:val="00BE330E"/>
    <w:rsid w:val="00BE36FE"/>
    <w:rsid w:val="00BE3B10"/>
    <w:rsid w:val="00BE4E87"/>
    <w:rsid w:val="00BE5272"/>
    <w:rsid w:val="00BE718C"/>
    <w:rsid w:val="00BE775A"/>
    <w:rsid w:val="00BF1A66"/>
    <w:rsid w:val="00BF20A7"/>
    <w:rsid w:val="00BF296B"/>
    <w:rsid w:val="00BF647E"/>
    <w:rsid w:val="00BF6B3C"/>
    <w:rsid w:val="00C02F06"/>
    <w:rsid w:val="00C03044"/>
    <w:rsid w:val="00C045A5"/>
    <w:rsid w:val="00C07BB8"/>
    <w:rsid w:val="00C11BF4"/>
    <w:rsid w:val="00C121E6"/>
    <w:rsid w:val="00C12F3A"/>
    <w:rsid w:val="00C1666C"/>
    <w:rsid w:val="00C178B9"/>
    <w:rsid w:val="00C2082E"/>
    <w:rsid w:val="00C20CF0"/>
    <w:rsid w:val="00C33B14"/>
    <w:rsid w:val="00C3509B"/>
    <w:rsid w:val="00C37ADD"/>
    <w:rsid w:val="00C41975"/>
    <w:rsid w:val="00C4419D"/>
    <w:rsid w:val="00C47D92"/>
    <w:rsid w:val="00C52F02"/>
    <w:rsid w:val="00C57A7E"/>
    <w:rsid w:val="00C63E1C"/>
    <w:rsid w:val="00C717BD"/>
    <w:rsid w:val="00C71C9E"/>
    <w:rsid w:val="00C71F45"/>
    <w:rsid w:val="00C7281B"/>
    <w:rsid w:val="00C7721E"/>
    <w:rsid w:val="00C81070"/>
    <w:rsid w:val="00C820E2"/>
    <w:rsid w:val="00C9152C"/>
    <w:rsid w:val="00C924D5"/>
    <w:rsid w:val="00C965A3"/>
    <w:rsid w:val="00CA013A"/>
    <w:rsid w:val="00CA036D"/>
    <w:rsid w:val="00CA1640"/>
    <w:rsid w:val="00CA5077"/>
    <w:rsid w:val="00CB0616"/>
    <w:rsid w:val="00CB3839"/>
    <w:rsid w:val="00CB7719"/>
    <w:rsid w:val="00CC21ED"/>
    <w:rsid w:val="00CC37F0"/>
    <w:rsid w:val="00CC4C43"/>
    <w:rsid w:val="00CD11D6"/>
    <w:rsid w:val="00CD39CD"/>
    <w:rsid w:val="00CD3DC8"/>
    <w:rsid w:val="00CD785C"/>
    <w:rsid w:val="00CE1DAD"/>
    <w:rsid w:val="00CE216C"/>
    <w:rsid w:val="00CE24B3"/>
    <w:rsid w:val="00CE38CE"/>
    <w:rsid w:val="00CE5025"/>
    <w:rsid w:val="00CE7EBE"/>
    <w:rsid w:val="00CF38A6"/>
    <w:rsid w:val="00CF4F0F"/>
    <w:rsid w:val="00D01F1E"/>
    <w:rsid w:val="00D022F5"/>
    <w:rsid w:val="00D02AB1"/>
    <w:rsid w:val="00D115A0"/>
    <w:rsid w:val="00D152D2"/>
    <w:rsid w:val="00D20F19"/>
    <w:rsid w:val="00D21521"/>
    <w:rsid w:val="00D21D10"/>
    <w:rsid w:val="00D236E0"/>
    <w:rsid w:val="00D236FC"/>
    <w:rsid w:val="00D24727"/>
    <w:rsid w:val="00D24B35"/>
    <w:rsid w:val="00D30BB6"/>
    <w:rsid w:val="00D31C61"/>
    <w:rsid w:val="00D323EE"/>
    <w:rsid w:val="00D332DA"/>
    <w:rsid w:val="00D34EF9"/>
    <w:rsid w:val="00D35E48"/>
    <w:rsid w:val="00D36348"/>
    <w:rsid w:val="00D37FEA"/>
    <w:rsid w:val="00D409BE"/>
    <w:rsid w:val="00D438B1"/>
    <w:rsid w:val="00D4502A"/>
    <w:rsid w:val="00D451E8"/>
    <w:rsid w:val="00D462C8"/>
    <w:rsid w:val="00D46CBE"/>
    <w:rsid w:val="00D55BB7"/>
    <w:rsid w:val="00D61722"/>
    <w:rsid w:val="00D619E1"/>
    <w:rsid w:val="00D62269"/>
    <w:rsid w:val="00D62565"/>
    <w:rsid w:val="00D63E43"/>
    <w:rsid w:val="00D66B85"/>
    <w:rsid w:val="00D708C3"/>
    <w:rsid w:val="00D71CC7"/>
    <w:rsid w:val="00D71E13"/>
    <w:rsid w:val="00D7292C"/>
    <w:rsid w:val="00D72E45"/>
    <w:rsid w:val="00D73A99"/>
    <w:rsid w:val="00D76BD1"/>
    <w:rsid w:val="00D7775E"/>
    <w:rsid w:val="00D803A9"/>
    <w:rsid w:val="00D83A79"/>
    <w:rsid w:val="00D83C94"/>
    <w:rsid w:val="00D83E09"/>
    <w:rsid w:val="00D843EF"/>
    <w:rsid w:val="00D85B20"/>
    <w:rsid w:val="00D85C70"/>
    <w:rsid w:val="00D871EC"/>
    <w:rsid w:val="00D90866"/>
    <w:rsid w:val="00D92660"/>
    <w:rsid w:val="00D95DE8"/>
    <w:rsid w:val="00DA0159"/>
    <w:rsid w:val="00DA5092"/>
    <w:rsid w:val="00DA6301"/>
    <w:rsid w:val="00DB28D0"/>
    <w:rsid w:val="00DB2EB4"/>
    <w:rsid w:val="00DB3927"/>
    <w:rsid w:val="00DB4398"/>
    <w:rsid w:val="00DB4719"/>
    <w:rsid w:val="00DB5D7F"/>
    <w:rsid w:val="00DB77E5"/>
    <w:rsid w:val="00DB7E1E"/>
    <w:rsid w:val="00DC0421"/>
    <w:rsid w:val="00DC0948"/>
    <w:rsid w:val="00DC0A7A"/>
    <w:rsid w:val="00DC0B56"/>
    <w:rsid w:val="00DC13DA"/>
    <w:rsid w:val="00DC1A2A"/>
    <w:rsid w:val="00DC44EA"/>
    <w:rsid w:val="00DD1AEE"/>
    <w:rsid w:val="00DD25AC"/>
    <w:rsid w:val="00DD495C"/>
    <w:rsid w:val="00DD7857"/>
    <w:rsid w:val="00DE006A"/>
    <w:rsid w:val="00DE08FC"/>
    <w:rsid w:val="00DE25BA"/>
    <w:rsid w:val="00DE26E7"/>
    <w:rsid w:val="00DE45C8"/>
    <w:rsid w:val="00DE6F8A"/>
    <w:rsid w:val="00DF33B3"/>
    <w:rsid w:val="00DF54EF"/>
    <w:rsid w:val="00DF6035"/>
    <w:rsid w:val="00DF6460"/>
    <w:rsid w:val="00DF6BFC"/>
    <w:rsid w:val="00DF6E27"/>
    <w:rsid w:val="00E00560"/>
    <w:rsid w:val="00E04C6D"/>
    <w:rsid w:val="00E04DD5"/>
    <w:rsid w:val="00E0636B"/>
    <w:rsid w:val="00E0688F"/>
    <w:rsid w:val="00E06A53"/>
    <w:rsid w:val="00E12B60"/>
    <w:rsid w:val="00E14AA4"/>
    <w:rsid w:val="00E15DE9"/>
    <w:rsid w:val="00E24059"/>
    <w:rsid w:val="00E24518"/>
    <w:rsid w:val="00E25EF0"/>
    <w:rsid w:val="00E260C8"/>
    <w:rsid w:val="00E300AD"/>
    <w:rsid w:val="00E344F5"/>
    <w:rsid w:val="00E3602F"/>
    <w:rsid w:val="00E3752C"/>
    <w:rsid w:val="00E4050B"/>
    <w:rsid w:val="00E41227"/>
    <w:rsid w:val="00E4378A"/>
    <w:rsid w:val="00E4408D"/>
    <w:rsid w:val="00E440CF"/>
    <w:rsid w:val="00E449FB"/>
    <w:rsid w:val="00E45EC7"/>
    <w:rsid w:val="00E460C2"/>
    <w:rsid w:val="00E46A15"/>
    <w:rsid w:val="00E5034D"/>
    <w:rsid w:val="00E5380A"/>
    <w:rsid w:val="00E54974"/>
    <w:rsid w:val="00E56004"/>
    <w:rsid w:val="00E57B51"/>
    <w:rsid w:val="00E66115"/>
    <w:rsid w:val="00E71B87"/>
    <w:rsid w:val="00E71EA0"/>
    <w:rsid w:val="00E728EB"/>
    <w:rsid w:val="00E733C6"/>
    <w:rsid w:val="00E7429F"/>
    <w:rsid w:val="00E744F1"/>
    <w:rsid w:val="00E77AE7"/>
    <w:rsid w:val="00E83E81"/>
    <w:rsid w:val="00E86895"/>
    <w:rsid w:val="00E90FE0"/>
    <w:rsid w:val="00E91200"/>
    <w:rsid w:val="00E91BCB"/>
    <w:rsid w:val="00E93D50"/>
    <w:rsid w:val="00E9482E"/>
    <w:rsid w:val="00EA2880"/>
    <w:rsid w:val="00EA4C23"/>
    <w:rsid w:val="00EB1011"/>
    <w:rsid w:val="00EB1842"/>
    <w:rsid w:val="00EB20F6"/>
    <w:rsid w:val="00EB3689"/>
    <w:rsid w:val="00EB5CAC"/>
    <w:rsid w:val="00EC2359"/>
    <w:rsid w:val="00EC28F0"/>
    <w:rsid w:val="00EC2CD4"/>
    <w:rsid w:val="00EC5992"/>
    <w:rsid w:val="00EC6859"/>
    <w:rsid w:val="00EC75F6"/>
    <w:rsid w:val="00EC7966"/>
    <w:rsid w:val="00ED0EE1"/>
    <w:rsid w:val="00ED2A4B"/>
    <w:rsid w:val="00ED5872"/>
    <w:rsid w:val="00ED64AB"/>
    <w:rsid w:val="00EE0679"/>
    <w:rsid w:val="00EE13A5"/>
    <w:rsid w:val="00EE485D"/>
    <w:rsid w:val="00EE4B5D"/>
    <w:rsid w:val="00EE7C8C"/>
    <w:rsid w:val="00EF0331"/>
    <w:rsid w:val="00EF035E"/>
    <w:rsid w:val="00EF1C4C"/>
    <w:rsid w:val="00EF28E5"/>
    <w:rsid w:val="00EF28F6"/>
    <w:rsid w:val="00EF359D"/>
    <w:rsid w:val="00EF387F"/>
    <w:rsid w:val="00EF3E40"/>
    <w:rsid w:val="00EF474C"/>
    <w:rsid w:val="00EF4EA5"/>
    <w:rsid w:val="00EF6B1B"/>
    <w:rsid w:val="00EF791B"/>
    <w:rsid w:val="00F02B40"/>
    <w:rsid w:val="00F0388D"/>
    <w:rsid w:val="00F04B7D"/>
    <w:rsid w:val="00F052A5"/>
    <w:rsid w:val="00F067F5"/>
    <w:rsid w:val="00F076B7"/>
    <w:rsid w:val="00F100EC"/>
    <w:rsid w:val="00F10A79"/>
    <w:rsid w:val="00F10A8F"/>
    <w:rsid w:val="00F12B35"/>
    <w:rsid w:val="00F12CA4"/>
    <w:rsid w:val="00F143A0"/>
    <w:rsid w:val="00F14C8B"/>
    <w:rsid w:val="00F16A06"/>
    <w:rsid w:val="00F20159"/>
    <w:rsid w:val="00F2100E"/>
    <w:rsid w:val="00F22060"/>
    <w:rsid w:val="00F341CB"/>
    <w:rsid w:val="00F477E9"/>
    <w:rsid w:val="00F47A96"/>
    <w:rsid w:val="00F53F27"/>
    <w:rsid w:val="00F543F7"/>
    <w:rsid w:val="00F56982"/>
    <w:rsid w:val="00F61C7B"/>
    <w:rsid w:val="00F62DD6"/>
    <w:rsid w:val="00F64C68"/>
    <w:rsid w:val="00F64F22"/>
    <w:rsid w:val="00F67092"/>
    <w:rsid w:val="00F71FEA"/>
    <w:rsid w:val="00F73E28"/>
    <w:rsid w:val="00F74129"/>
    <w:rsid w:val="00F765F1"/>
    <w:rsid w:val="00F77E84"/>
    <w:rsid w:val="00F8419F"/>
    <w:rsid w:val="00F849CB"/>
    <w:rsid w:val="00F8527C"/>
    <w:rsid w:val="00F853B6"/>
    <w:rsid w:val="00F87EED"/>
    <w:rsid w:val="00F93588"/>
    <w:rsid w:val="00F94BE3"/>
    <w:rsid w:val="00F9583F"/>
    <w:rsid w:val="00F95F66"/>
    <w:rsid w:val="00F97A45"/>
    <w:rsid w:val="00FA3493"/>
    <w:rsid w:val="00FA5ECB"/>
    <w:rsid w:val="00FA79D0"/>
    <w:rsid w:val="00FB12ED"/>
    <w:rsid w:val="00FB13D2"/>
    <w:rsid w:val="00FB2560"/>
    <w:rsid w:val="00FB4CA1"/>
    <w:rsid w:val="00FB4D8F"/>
    <w:rsid w:val="00FB64A8"/>
    <w:rsid w:val="00FB7DD4"/>
    <w:rsid w:val="00FC54CE"/>
    <w:rsid w:val="00FC709F"/>
    <w:rsid w:val="00FD16F9"/>
    <w:rsid w:val="00FD5308"/>
    <w:rsid w:val="00FE0C1B"/>
    <w:rsid w:val="00FE121B"/>
    <w:rsid w:val="00FE5A94"/>
    <w:rsid w:val="00FF35FC"/>
    <w:rsid w:val="00FF76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624966356">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iblioteka@mab.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1485</Words>
  <Characters>8465</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26</cp:revision>
  <cp:lastPrinted>2023-05-18T10:31:00Z</cp:lastPrinted>
  <dcterms:created xsi:type="dcterms:W3CDTF">2024-07-11T11:10:00Z</dcterms:created>
  <dcterms:modified xsi:type="dcterms:W3CDTF">2024-07-19T11:56:00Z</dcterms:modified>
</cp:coreProperties>
</file>