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7B741B"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9790975"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90E9211" w14:textId="24741DD2" w:rsidR="000E4C54" w:rsidRPr="005A5EF3" w:rsidRDefault="005F2AD2" w:rsidP="005A5EF3">
            <w:pPr>
              <w:spacing w:after="0"/>
              <w:rPr>
                <w:rFonts w:eastAsia="Times New Roman" w:cstheme="minorHAnsi"/>
                <w:bCs/>
                <w:sz w:val="24"/>
                <w:szCs w:val="24"/>
              </w:rPr>
            </w:pPr>
            <w:r>
              <w:rPr>
                <w:rFonts w:eastAsia="Times New Roman" w:cstheme="minorHAnsi"/>
                <w:bCs/>
                <w:sz w:val="24"/>
                <w:szCs w:val="24"/>
              </w:rPr>
              <w:t>Kauno technologijos universitetui</w:t>
            </w:r>
          </w:p>
          <w:p w14:paraId="5403EAA2" w14:textId="77777777" w:rsidR="00D57843" w:rsidRDefault="00D57843" w:rsidP="005A5EF3">
            <w:pPr>
              <w:spacing w:after="0"/>
              <w:rPr>
                <w:rFonts w:eastAsia="Times New Roman" w:cstheme="minorHAnsi"/>
                <w:sz w:val="24"/>
                <w:szCs w:val="24"/>
              </w:rPr>
            </w:pPr>
          </w:p>
          <w:p w14:paraId="22618E9A" w14:textId="7FEF33A6" w:rsidR="00C47BF0" w:rsidRPr="007B741B" w:rsidRDefault="00E83E81" w:rsidP="005A5EF3">
            <w:pPr>
              <w:spacing w:after="0"/>
              <w:rPr>
                <w:rFonts w:cstheme="minorHAnsi"/>
                <w:sz w:val="24"/>
                <w:szCs w:val="24"/>
              </w:rPr>
            </w:pPr>
            <w:r w:rsidRPr="005A5EF3">
              <w:rPr>
                <w:rFonts w:eastAsia="Times New Roman" w:cstheme="minorHAnsi"/>
                <w:sz w:val="24"/>
                <w:szCs w:val="24"/>
              </w:rPr>
              <w:t xml:space="preserve">El. p.: </w:t>
            </w:r>
            <w:hyperlink r:id="rId10" w:history="1">
              <w:r w:rsidR="00D00F0E" w:rsidRPr="00FD4073">
                <w:rPr>
                  <w:rStyle w:val="Hyperlink"/>
                  <w:rFonts w:eastAsia="Times New Roman" w:cstheme="minorHAnsi"/>
                  <w:sz w:val="24"/>
                  <w:szCs w:val="24"/>
                </w:rPr>
                <w:t>ktu</w:t>
              </w:r>
              <w:r w:rsidR="00D00F0E" w:rsidRPr="00FD4073">
                <w:rPr>
                  <w:rStyle w:val="Hyperlink"/>
                  <w:rFonts w:cstheme="minorHAnsi"/>
                  <w:sz w:val="24"/>
                  <w:szCs w:val="24"/>
                </w:rPr>
                <w:t>@ktu.lt</w:t>
              </w:r>
            </w:hyperlink>
          </w:p>
        </w:tc>
        <w:tc>
          <w:tcPr>
            <w:tcW w:w="1559" w:type="dxa"/>
          </w:tcPr>
          <w:p w14:paraId="13A87122" w14:textId="40F63700"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7F4CF0">
              <w:rPr>
                <w:rFonts w:eastAsia="Times New Roman" w:cstheme="minorHAnsi"/>
                <w:sz w:val="24"/>
                <w:szCs w:val="24"/>
              </w:rPr>
              <w:t>6</w:t>
            </w:r>
            <w:r w:rsidR="00D332DA" w:rsidRPr="005A5EF3">
              <w:rPr>
                <w:rFonts w:eastAsia="Times New Roman" w:cstheme="minorHAnsi"/>
                <w:sz w:val="24"/>
                <w:szCs w:val="24"/>
              </w:rPr>
              <w:t>-</w:t>
            </w:r>
          </w:p>
          <w:p w14:paraId="439A6C94" w14:textId="23EE61E1"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-0</w:t>
            </w:r>
            <w:r w:rsidR="007F4CF0">
              <w:rPr>
                <w:rFonts w:eastAsia="Times New Roman" w:cstheme="minorHAnsi"/>
                <w:sz w:val="24"/>
                <w:szCs w:val="24"/>
              </w:rPr>
              <w:t>5</w:t>
            </w:r>
            <w:r w:rsidR="004D0118" w:rsidRPr="005A5EF3">
              <w:rPr>
                <w:rFonts w:eastAsia="Times New Roman" w:cstheme="minorHAnsi"/>
                <w:sz w:val="24"/>
                <w:szCs w:val="24"/>
              </w:rPr>
              <w:t>-</w:t>
            </w:r>
            <w:r w:rsidR="007F4CF0">
              <w:rPr>
                <w:rFonts w:eastAsia="Times New Roman" w:cstheme="minorHAnsi"/>
                <w:sz w:val="24"/>
                <w:szCs w:val="24"/>
              </w:rPr>
              <w:t>31</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1CC78E95" w:rsidR="004D7674" w:rsidRPr="005A5EF3" w:rsidRDefault="007F4CF0" w:rsidP="005A5EF3">
            <w:pPr>
              <w:spacing w:after="0"/>
              <w:rPr>
                <w:rFonts w:eastAsia="Times New Roman" w:cstheme="minorHAnsi"/>
                <w:sz w:val="24"/>
                <w:szCs w:val="24"/>
              </w:rPr>
            </w:pPr>
            <w:r>
              <w:rPr>
                <w:rFonts w:eastAsia="Times New Roman" w:cstheme="minorHAnsi"/>
                <w:sz w:val="24"/>
                <w:szCs w:val="24"/>
              </w:rPr>
              <w:t>DV2-743</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5B17FC56" w:rsidR="003361C8" w:rsidRPr="00C20F61" w:rsidRDefault="003361C8" w:rsidP="00C20F61">
      <w:pPr>
        <w:tabs>
          <w:tab w:val="left" w:pos="851"/>
          <w:tab w:val="left" w:pos="1134"/>
        </w:tabs>
        <w:spacing w:after="0"/>
        <w:ind w:firstLine="567"/>
        <w:rPr>
          <w:rFonts w:eastAsia="Calibri" w:cstheme="minorHAnsi"/>
          <w:sz w:val="24"/>
          <w:szCs w:val="24"/>
        </w:rPr>
      </w:pPr>
      <w:r w:rsidRPr="00C20F61">
        <w:rPr>
          <w:rFonts w:cstheme="minorHAnsi"/>
          <w:sz w:val="24"/>
          <w:szCs w:val="24"/>
        </w:rPr>
        <w:t>Viešųjų pirkimų tarnyba (toliau – Tarnyba), vadovaudamasi Lietuvos Respublikos viešųjų pirkimų įstatymo (toliau – Įstatymas) 95 straipsnio 2 dalies 7 punktu</w:t>
      </w:r>
      <w:r w:rsidRPr="00C20F61">
        <w:rPr>
          <w:rFonts w:eastAsia="Calibri" w:cstheme="minorHAnsi"/>
          <w:sz w:val="24"/>
          <w:szCs w:val="24"/>
        </w:rPr>
        <w:t xml:space="preserve"> </w:t>
      </w:r>
      <w:r w:rsidRPr="00C20F61">
        <w:rPr>
          <w:rFonts w:cstheme="minorHAnsi"/>
          <w:sz w:val="24"/>
          <w:szCs w:val="24"/>
        </w:rPr>
        <w:t>ir Perkančiųjų organizacijų prašymų dėl Viešųjų pirkimų tarnybos sutikimų pateikimo ir nagrinėjimo taisyklėmis</w:t>
      </w:r>
      <w:r w:rsidRPr="00C20F61">
        <w:rPr>
          <w:rStyle w:val="FootnoteReference"/>
          <w:rFonts w:cstheme="minorHAnsi"/>
          <w:sz w:val="24"/>
          <w:szCs w:val="24"/>
        </w:rPr>
        <w:footnoteReference w:id="1"/>
      </w:r>
      <w:r w:rsidRPr="00C20F61">
        <w:rPr>
          <w:rFonts w:cstheme="minorHAnsi"/>
          <w:sz w:val="24"/>
          <w:szCs w:val="24"/>
        </w:rPr>
        <w:t xml:space="preserve"> (toliau – Taisyklės), </w:t>
      </w:r>
      <w:bookmarkStart w:id="1" w:name="_Hlk156483607"/>
      <w:r w:rsidR="00C03203" w:rsidRPr="00C20F61">
        <w:rPr>
          <w:rFonts w:cstheme="minorHAnsi"/>
          <w:sz w:val="24"/>
          <w:szCs w:val="24"/>
        </w:rPr>
        <w:t xml:space="preserve">išnagrinėjo </w:t>
      </w:r>
      <w:r w:rsidR="007F4CF0" w:rsidRPr="00C20F61">
        <w:rPr>
          <w:rFonts w:cstheme="minorHAnsi"/>
          <w:sz w:val="24"/>
          <w:szCs w:val="24"/>
        </w:rPr>
        <w:t xml:space="preserve">Kauno technologijos universiteto </w:t>
      </w:r>
      <w:r w:rsidRPr="00C20F61">
        <w:rPr>
          <w:rFonts w:cstheme="minorHAnsi"/>
          <w:sz w:val="24"/>
          <w:szCs w:val="24"/>
        </w:rPr>
        <w:t xml:space="preserve">(toliau – Perkančioji organizacija) prašymą sutikti </w:t>
      </w:r>
      <w:r w:rsidR="00354AC5" w:rsidRPr="00C20F61">
        <w:rPr>
          <w:rFonts w:cstheme="minorHAnsi"/>
          <w:b/>
          <w:bCs/>
          <w:sz w:val="24"/>
          <w:szCs w:val="24"/>
        </w:rPr>
        <w:t>Programinių produktų „</w:t>
      </w:r>
      <w:proofErr w:type="spellStart"/>
      <w:r w:rsidR="00354AC5" w:rsidRPr="00C20F61">
        <w:rPr>
          <w:rFonts w:cstheme="minorHAnsi"/>
          <w:b/>
          <w:bCs/>
          <w:sz w:val="24"/>
          <w:szCs w:val="24"/>
        </w:rPr>
        <w:t>Aleph</w:t>
      </w:r>
      <w:proofErr w:type="spellEnd"/>
      <w:r w:rsidR="00354AC5" w:rsidRPr="00C20F61">
        <w:rPr>
          <w:rFonts w:cstheme="minorHAnsi"/>
          <w:b/>
          <w:bCs/>
          <w:sz w:val="24"/>
          <w:szCs w:val="24"/>
        </w:rPr>
        <w:t>“, „SFX“ ir „</w:t>
      </w:r>
      <w:proofErr w:type="spellStart"/>
      <w:r w:rsidR="00354AC5" w:rsidRPr="00C20F61">
        <w:rPr>
          <w:rFonts w:cstheme="minorHAnsi"/>
          <w:b/>
          <w:bCs/>
          <w:sz w:val="24"/>
          <w:szCs w:val="24"/>
        </w:rPr>
        <w:t>Primo</w:t>
      </w:r>
      <w:proofErr w:type="spellEnd"/>
      <w:r w:rsidR="00354AC5" w:rsidRPr="00C20F61">
        <w:rPr>
          <w:rFonts w:cstheme="minorHAnsi"/>
          <w:b/>
          <w:bCs/>
          <w:sz w:val="24"/>
          <w:szCs w:val="24"/>
        </w:rPr>
        <w:t xml:space="preserve">“ </w:t>
      </w:r>
      <w:r w:rsidR="00194382" w:rsidRPr="00C20F61">
        <w:rPr>
          <w:rFonts w:cstheme="minorHAnsi"/>
          <w:b/>
          <w:bCs/>
          <w:sz w:val="24"/>
          <w:szCs w:val="24"/>
        </w:rPr>
        <w:t>licencijų palaikymo paslaugų</w:t>
      </w:r>
      <w:r w:rsidR="00AA17D8" w:rsidRPr="00C20F61">
        <w:rPr>
          <w:rFonts w:cstheme="minorHAnsi"/>
          <w:b/>
          <w:bCs/>
          <w:sz w:val="24"/>
          <w:szCs w:val="24"/>
        </w:rPr>
        <w:t xml:space="preserve"> </w:t>
      </w:r>
      <w:r w:rsidRPr="00C20F61">
        <w:rPr>
          <w:rFonts w:cstheme="minorHAnsi"/>
          <w:b/>
          <w:bCs/>
          <w:sz w:val="24"/>
          <w:szCs w:val="24"/>
        </w:rPr>
        <w:t>pirkimą</w:t>
      </w:r>
      <w:r w:rsidRPr="00C20F61">
        <w:rPr>
          <w:rFonts w:cstheme="minorHAnsi"/>
          <w:i/>
          <w:iCs/>
          <w:sz w:val="24"/>
          <w:szCs w:val="24"/>
        </w:rPr>
        <w:t xml:space="preserve"> </w:t>
      </w:r>
      <w:bookmarkEnd w:id="1"/>
      <w:r w:rsidRPr="00C20F61">
        <w:rPr>
          <w:rFonts w:cstheme="minorHAnsi"/>
          <w:sz w:val="24"/>
          <w:szCs w:val="24"/>
        </w:rPr>
        <w:t xml:space="preserve">(toliau – Pirkimas) </w:t>
      </w:r>
      <w:bookmarkStart w:id="2" w:name="_Hlk156483642"/>
      <w:r w:rsidRPr="00C20F61">
        <w:rPr>
          <w:rFonts w:cstheme="minorHAnsi"/>
          <w:sz w:val="24"/>
          <w:szCs w:val="24"/>
        </w:rPr>
        <w:t>vykdyti neskelbiamų derybų būdu, vadovaujantis Įstatymo 71 straipsnio 1 dalies 2 punkto c papunkči</w:t>
      </w:r>
      <w:bookmarkEnd w:id="2"/>
      <w:r w:rsidRPr="00C20F61">
        <w:rPr>
          <w:rFonts w:cstheme="minorHAnsi"/>
          <w:sz w:val="24"/>
          <w:szCs w:val="24"/>
        </w:rPr>
        <w:t>u</w:t>
      </w:r>
      <w:r w:rsidRPr="00C20F61">
        <w:rPr>
          <w:rFonts w:eastAsia="Times New Roman" w:cstheme="minorHAnsi"/>
          <w:sz w:val="24"/>
          <w:szCs w:val="24"/>
        </w:rPr>
        <w:t>.</w:t>
      </w:r>
    </w:p>
    <w:p w14:paraId="2E76E3CC" w14:textId="330A90A6" w:rsidR="00DC1945" w:rsidRPr="00C20F61" w:rsidRDefault="00272923" w:rsidP="00C20F61">
      <w:pPr>
        <w:tabs>
          <w:tab w:val="left" w:pos="851"/>
          <w:tab w:val="left" w:pos="1134"/>
        </w:tabs>
        <w:spacing w:after="0"/>
        <w:ind w:firstLine="567"/>
        <w:rPr>
          <w:rFonts w:eastAsia="Times New Roman" w:cstheme="minorHAnsi"/>
          <w:sz w:val="24"/>
          <w:szCs w:val="24"/>
        </w:rPr>
      </w:pPr>
      <w:r w:rsidRPr="00C20F61">
        <w:rPr>
          <w:rFonts w:eastAsia="Times New Roman" w:cstheme="minorHAnsi"/>
          <w:sz w:val="24"/>
          <w:szCs w:val="24"/>
        </w:rPr>
        <w:t xml:space="preserve">Įvertinus Perkančiosios organizacijos pateiktus dokumentus nustatyta, kad </w:t>
      </w:r>
      <w:r w:rsidR="005E27B2" w:rsidRPr="00C20F61">
        <w:rPr>
          <w:rFonts w:eastAsia="Times New Roman" w:cstheme="minorHAnsi"/>
          <w:sz w:val="24"/>
          <w:szCs w:val="24"/>
        </w:rPr>
        <w:t xml:space="preserve">Perkančioji organizacija kartu su kitomis Lietuvos akademinės elektroninės bibliotekos konsorciumo (toliau – </w:t>
      </w:r>
      <w:proofErr w:type="spellStart"/>
      <w:r w:rsidR="005E27B2" w:rsidRPr="00C20F61">
        <w:rPr>
          <w:rFonts w:eastAsia="Times New Roman" w:cstheme="minorHAnsi"/>
          <w:sz w:val="24"/>
          <w:szCs w:val="24"/>
        </w:rPr>
        <w:t>eLABa</w:t>
      </w:r>
      <w:proofErr w:type="spellEnd"/>
      <w:r w:rsidR="005E27B2" w:rsidRPr="00C20F61">
        <w:rPr>
          <w:rFonts w:eastAsia="Times New Roman" w:cstheme="minorHAnsi"/>
          <w:sz w:val="24"/>
          <w:szCs w:val="24"/>
        </w:rPr>
        <w:t xml:space="preserve"> konsorciumas) institucijomis nuo 1998 metų naudoja licencijuotą bibliotekinę programinę įrangą, kuri</w:t>
      </w:r>
      <w:r w:rsidR="0063754C" w:rsidRPr="00C20F61">
        <w:rPr>
          <w:rFonts w:eastAsia="Times New Roman" w:cstheme="minorHAnsi"/>
          <w:sz w:val="24"/>
          <w:szCs w:val="24"/>
        </w:rPr>
        <w:t xml:space="preserve"> buvo įsigyta</w:t>
      </w:r>
      <w:r w:rsidR="005E27B2" w:rsidRPr="00C20F61">
        <w:rPr>
          <w:rFonts w:eastAsia="Times New Roman" w:cstheme="minorHAnsi"/>
          <w:sz w:val="24"/>
          <w:szCs w:val="24"/>
        </w:rPr>
        <w:t xml:space="preserve"> iš</w:t>
      </w:r>
      <w:r w:rsidR="002E1C1E" w:rsidRPr="00C20F61">
        <w:rPr>
          <w:rFonts w:eastAsia="Times New Roman" w:cstheme="minorHAnsi"/>
          <w:sz w:val="24"/>
          <w:szCs w:val="24"/>
        </w:rPr>
        <w:t xml:space="preserve"> kompanijos</w:t>
      </w:r>
      <w:r w:rsidR="005E27B2" w:rsidRPr="00C20F61">
        <w:rPr>
          <w:rFonts w:eastAsia="Times New Roman" w:cstheme="minorHAnsi"/>
          <w:sz w:val="24"/>
          <w:szCs w:val="24"/>
        </w:rPr>
        <w:t xml:space="preserve"> „</w:t>
      </w:r>
      <w:proofErr w:type="spellStart"/>
      <w:r w:rsidR="005E27B2" w:rsidRPr="00C20F61">
        <w:rPr>
          <w:rFonts w:eastAsia="Times New Roman" w:cstheme="minorHAnsi"/>
          <w:sz w:val="24"/>
          <w:szCs w:val="24"/>
        </w:rPr>
        <w:t>Ex</w:t>
      </w:r>
      <w:proofErr w:type="spellEnd"/>
      <w:r w:rsidR="005E27B2" w:rsidRPr="00C20F61">
        <w:rPr>
          <w:rFonts w:eastAsia="Times New Roman" w:cstheme="minorHAnsi"/>
          <w:sz w:val="24"/>
          <w:szCs w:val="24"/>
        </w:rPr>
        <w:t xml:space="preserve"> </w:t>
      </w:r>
      <w:proofErr w:type="spellStart"/>
      <w:r w:rsidR="005E27B2" w:rsidRPr="00C20F61">
        <w:rPr>
          <w:rFonts w:eastAsia="Times New Roman" w:cstheme="minorHAnsi"/>
          <w:sz w:val="24"/>
          <w:szCs w:val="24"/>
        </w:rPr>
        <w:t>Libris</w:t>
      </w:r>
      <w:proofErr w:type="spellEnd"/>
      <w:r w:rsidR="005E27B2" w:rsidRPr="00C20F61">
        <w:rPr>
          <w:rFonts w:eastAsia="Times New Roman" w:cstheme="minorHAnsi"/>
          <w:sz w:val="24"/>
          <w:szCs w:val="24"/>
        </w:rPr>
        <w:t xml:space="preserve"> Ltd.“ </w:t>
      </w:r>
      <w:r w:rsidR="00E35427" w:rsidRPr="00C20F61">
        <w:rPr>
          <w:rFonts w:eastAsia="Times New Roman" w:cstheme="minorHAnsi"/>
          <w:sz w:val="24"/>
          <w:szCs w:val="24"/>
        </w:rPr>
        <w:t xml:space="preserve">Prašyme </w:t>
      </w:r>
      <w:r w:rsidR="00C947A7" w:rsidRPr="00C20F61">
        <w:rPr>
          <w:rFonts w:eastAsia="Times New Roman" w:cstheme="minorHAnsi"/>
          <w:sz w:val="24"/>
          <w:szCs w:val="24"/>
        </w:rPr>
        <w:t>pateiktas paaiškinimas</w:t>
      </w:r>
      <w:r w:rsidR="005E27B2" w:rsidRPr="00C20F61">
        <w:rPr>
          <w:rFonts w:eastAsia="Times New Roman" w:cstheme="minorHAnsi"/>
          <w:sz w:val="24"/>
          <w:szCs w:val="24"/>
        </w:rPr>
        <w:t xml:space="preserve">, kad ši programinė įranga veikia </w:t>
      </w:r>
      <w:r w:rsidR="004674A4" w:rsidRPr="00C20F61">
        <w:rPr>
          <w:rFonts w:eastAsia="Times New Roman" w:cstheme="minorHAnsi"/>
          <w:sz w:val="24"/>
          <w:szCs w:val="24"/>
        </w:rPr>
        <w:t>kompanijos „</w:t>
      </w:r>
      <w:proofErr w:type="spellStart"/>
      <w:r w:rsidR="004674A4" w:rsidRPr="00C20F61">
        <w:rPr>
          <w:rFonts w:eastAsia="Times New Roman" w:cstheme="minorHAnsi"/>
          <w:sz w:val="24"/>
          <w:szCs w:val="24"/>
        </w:rPr>
        <w:t>Ex</w:t>
      </w:r>
      <w:proofErr w:type="spellEnd"/>
      <w:r w:rsidR="004674A4" w:rsidRPr="00C20F61">
        <w:rPr>
          <w:rFonts w:eastAsia="Times New Roman" w:cstheme="minorHAnsi"/>
          <w:sz w:val="24"/>
          <w:szCs w:val="24"/>
        </w:rPr>
        <w:t xml:space="preserve"> </w:t>
      </w:r>
      <w:proofErr w:type="spellStart"/>
      <w:r w:rsidR="004674A4" w:rsidRPr="00C20F61">
        <w:rPr>
          <w:rFonts w:eastAsia="Times New Roman" w:cstheme="minorHAnsi"/>
          <w:sz w:val="24"/>
          <w:szCs w:val="24"/>
        </w:rPr>
        <w:t>Libris</w:t>
      </w:r>
      <w:proofErr w:type="spellEnd"/>
      <w:r w:rsidR="004674A4" w:rsidRPr="00C20F61">
        <w:rPr>
          <w:rFonts w:eastAsia="Times New Roman" w:cstheme="minorHAnsi"/>
          <w:sz w:val="24"/>
          <w:szCs w:val="24"/>
        </w:rPr>
        <w:t xml:space="preserve"> Ltd.“</w:t>
      </w:r>
      <w:r w:rsidR="005E27B2" w:rsidRPr="00C20F61">
        <w:rPr>
          <w:rFonts w:eastAsia="Times New Roman" w:cstheme="minorHAnsi"/>
          <w:sz w:val="24"/>
          <w:szCs w:val="24"/>
        </w:rPr>
        <w:t xml:space="preserve"> trijų programinių produktų „</w:t>
      </w:r>
      <w:proofErr w:type="spellStart"/>
      <w:r w:rsidR="005E27B2" w:rsidRPr="00C20F61">
        <w:rPr>
          <w:rFonts w:eastAsia="Times New Roman" w:cstheme="minorHAnsi"/>
          <w:sz w:val="24"/>
          <w:szCs w:val="24"/>
        </w:rPr>
        <w:t>Aleph</w:t>
      </w:r>
      <w:proofErr w:type="spellEnd"/>
      <w:r w:rsidR="005E27B2" w:rsidRPr="00C20F61">
        <w:rPr>
          <w:rFonts w:eastAsia="Times New Roman" w:cstheme="minorHAnsi"/>
          <w:sz w:val="24"/>
          <w:szCs w:val="24"/>
        </w:rPr>
        <w:t xml:space="preserve">“, „SFX“ </w:t>
      </w:r>
      <w:r w:rsidR="00D24D77" w:rsidRPr="00C20F61">
        <w:rPr>
          <w:rFonts w:eastAsia="Times New Roman" w:cstheme="minorHAnsi"/>
          <w:sz w:val="24"/>
          <w:szCs w:val="24"/>
        </w:rPr>
        <w:t>ir</w:t>
      </w:r>
      <w:r w:rsidR="005E27B2" w:rsidRPr="00C20F61">
        <w:rPr>
          <w:rFonts w:eastAsia="Times New Roman" w:cstheme="minorHAnsi"/>
          <w:sz w:val="24"/>
          <w:szCs w:val="24"/>
        </w:rPr>
        <w:t xml:space="preserve"> „</w:t>
      </w:r>
      <w:proofErr w:type="spellStart"/>
      <w:r w:rsidR="005E27B2" w:rsidRPr="00C20F61">
        <w:rPr>
          <w:rFonts w:eastAsia="Times New Roman" w:cstheme="minorHAnsi"/>
          <w:sz w:val="24"/>
          <w:szCs w:val="24"/>
        </w:rPr>
        <w:t>Primo</w:t>
      </w:r>
      <w:proofErr w:type="spellEnd"/>
      <w:r w:rsidR="005E27B2" w:rsidRPr="00C20F61">
        <w:rPr>
          <w:rFonts w:eastAsia="Times New Roman" w:cstheme="minorHAnsi"/>
          <w:sz w:val="24"/>
          <w:szCs w:val="24"/>
        </w:rPr>
        <w:t xml:space="preserve">“ bazėje ir yra Lietuvos akademinės elektroninės bibliotekos informacinės sistemos (toliau – </w:t>
      </w:r>
      <w:proofErr w:type="spellStart"/>
      <w:r w:rsidR="005E27B2" w:rsidRPr="00C20F61">
        <w:rPr>
          <w:rFonts w:eastAsia="Times New Roman" w:cstheme="minorHAnsi"/>
          <w:sz w:val="24"/>
          <w:szCs w:val="24"/>
        </w:rPr>
        <w:t>eLABa</w:t>
      </w:r>
      <w:proofErr w:type="spellEnd"/>
      <w:r w:rsidR="005E27B2" w:rsidRPr="00C20F61">
        <w:rPr>
          <w:rFonts w:eastAsia="Times New Roman" w:cstheme="minorHAnsi"/>
          <w:sz w:val="24"/>
          <w:szCs w:val="24"/>
        </w:rPr>
        <w:t>)</w:t>
      </w:r>
      <w:r w:rsidR="00EA14AE" w:rsidRPr="00C20F61">
        <w:rPr>
          <w:rFonts w:eastAsia="Times New Roman" w:cstheme="minorHAnsi"/>
          <w:sz w:val="24"/>
          <w:szCs w:val="24"/>
        </w:rPr>
        <w:t xml:space="preserve"> </w:t>
      </w:r>
      <w:r w:rsidR="005E27B2" w:rsidRPr="00C20F61">
        <w:rPr>
          <w:rFonts w:eastAsia="Times New Roman" w:cstheme="minorHAnsi"/>
          <w:sz w:val="24"/>
          <w:szCs w:val="24"/>
        </w:rPr>
        <w:t xml:space="preserve">dalis. </w:t>
      </w:r>
    </w:p>
    <w:p w14:paraId="16FB7A5A" w14:textId="6B40C037" w:rsidR="00D476A9" w:rsidRPr="00C20F61" w:rsidRDefault="007E6C52" w:rsidP="00C20F61">
      <w:pPr>
        <w:tabs>
          <w:tab w:val="left" w:pos="851"/>
          <w:tab w:val="left" w:pos="1134"/>
        </w:tabs>
        <w:spacing w:after="0"/>
        <w:ind w:firstLine="567"/>
        <w:rPr>
          <w:rFonts w:eastAsia="Times New Roman" w:cstheme="minorHAnsi"/>
          <w:sz w:val="24"/>
          <w:szCs w:val="24"/>
        </w:rPr>
      </w:pPr>
      <w:r w:rsidRPr="00C20F61">
        <w:rPr>
          <w:rFonts w:eastAsia="Times New Roman" w:cstheme="minorHAnsi"/>
          <w:sz w:val="24"/>
          <w:szCs w:val="24"/>
        </w:rPr>
        <w:t xml:space="preserve">Perkančiosios organizacijos teigimu, </w:t>
      </w:r>
      <w:r w:rsidR="00E20840" w:rsidRPr="00C20F61">
        <w:rPr>
          <w:rFonts w:eastAsia="Times New Roman" w:cstheme="minorHAnsi"/>
          <w:sz w:val="24"/>
          <w:szCs w:val="24"/>
        </w:rPr>
        <w:t>kompanija „</w:t>
      </w:r>
      <w:proofErr w:type="spellStart"/>
      <w:r w:rsidR="00E20840" w:rsidRPr="00C20F61">
        <w:rPr>
          <w:rFonts w:eastAsia="Times New Roman" w:cstheme="minorHAnsi"/>
          <w:sz w:val="24"/>
          <w:szCs w:val="24"/>
        </w:rPr>
        <w:t>Ex</w:t>
      </w:r>
      <w:proofErr w:type="spellEnd"/>
      <w:r w:rsidR="00E20840" w:rsidRPr="00C20F61">
        <w:rPr>
          <w:rFonts w:eastAsia="Times New Roman" w:cstheme="minorHAnsi"/>
          <w:sz w:val="24"/>
          <w:szCs w:val="24"/>
        </w:rPr>
        <w:t xml:space="preserve"> </w:t>
      </w:r>
      <w:proofErr w:type="spellStart"/>
      <w:r w:rsidR="00E20840" w:rsidRPr="00C20F61">
        <w:rPr>
          <w:rFonts w:eastAsia="Times New Roman" w:cstheme="minorHAnsi"/>
          <w:sz w:val="24"/>
          <w:szCs w:val="24"/>
        </w:rPr>
        <w:t>Libris</w:t>
      </w:r>
      <w:proofErr w:type="spellEnd"/>
      <w:r w:rsidR="00E20840" w:rsidRPr="00C20F61">
        <w:rPr>
          <w:rFonts w:eastAsia="Times New Roman" w:cstheme="minorHAnsi"/>
          <w:sz w:val="24"/>
          <w:szCs w:val="24"/>
        </w:rPr>
        <w:t xml:space="preserve"> Ltd.“ pati kuria, plėtoja, parduoda, diegia, atnaujina ir užtikrina licencijų palaikymą programiniams produktams „</w:t>
      </w:r>
      <w:proofErr w:type="spellStart"/>
      <w:r w:rsidR="00E20840" w:rsidRPr="00C20F61">
        <w:rPr>
          <w:rFonts w:eastAsia="Times New Roman" w:cstheme="minorHAnsi"/>
          <w:sz w:val="24"/>
          <w:szCs w:val="24"/>
        </w:rPr>
        <w:t>Aleph</w:t>
      </w:r>
      <w:proofErr w:type="spellEnd"/>
      <w:r w:rsidR="00E20840" w:rsidRPr="00C20F61">
        <w:rPr>
          <w:rFonts w:eastAsia="Times New Roman" w:cstheme="minorHAnsi"/>
          <w:sz w:val="24"/>
          <w:szCs w:val="24"/>
        </w:rPr>
        <w:t>“, „SFX“ ir „</w:t>
      </w:r>
      <w:proofErr w:type="spellStart"/>
      <w:r w:rsidR="00E20840" w:rsidRPr="00C20F61">
        <w:rPr>
          <w:rFonts w:eastAsia="Times New Roman" w:cstheme="minorHAnsi"/>
          <w:sz w:val="24"/>
          <w:szCs w:val="24"/>
        </w:rPr>
        <w:t>Primo</w:t>
      </w:r>
      <w:proofErr w:type="spellEnd"/>
      <w:r w:rsidR="00E20840" w:rsidRPr="00C20F61">
        <w:rPr>
          <w:rFonts w:eastAsia="Times New Roman" w:cstheme="minorHAnsi"/>
          <w:sz w:val="24"/>
          <w:szCs w:val="24"/>
        </w:rPr>
        <w:t xml:space="preserve">“, atitinkamai, </w:t>
      </w:r>
      <w:r w:rsidR="00892C32" w:rsidRPr="00C20F61">
        <w:rPr>
          <w:rFonts w:eastAsia="Times New Roman" w:cstheme="minorHAnsi"/>
          <w:sz w:val="24"/>
          <w:szCs w:val="24"/>
        </w:rPr>
        <w:t>tik kompanija „</w:t>
      </w:r>
      <w:proofErr w:type="spellStart"/>
      <w:r w:rsidR="00892C32" w:rsidRPr="00C20F61">
        <w:rPr>
          <w:rFonts w:eastAsia="Times New Roman" w:cstheme="minorHAnsi"/>
          <w:sz w:val="24"/>
          <w:szCs w:val="24"/>
        </w:rPr>
        <w:t>Ex</w:t>
      </w:r>
      <w:proofErr w:type="spellEnd"/>
      <w:r w:rsidR="00892C32" w:rsidRPr="00C20F61">
        <w:rPr>
          <w:rFonts w:eastAsia="Times New Roman" w:cstheme="minorHAnsi"/>
          <w:sz w:val="24"/>
          <w:szCs w:val="24"/>
        </w:rPr>
        <w:t xml:space="preserve"> </w:t>
      </w:r>
      <w:proofErr w:type="spellStart"/>
      <w:r w:rsidR="00892C32" w:rsidRPr="00C20F61">
        <w:rPr>
          <w:rFonts w:eastAsia="Times New Roman" w:cstheme="minorHAnsi"/>
          <w:sz w:val="24"/>
          <w:szCs w:val="24"/>
        </w:rPr>
        <w:t>Libris</w:t>
      </w:r>
      <w:proofErr w:type="spellEnd"/>
      <w:r w:rsidR="00892C32" w:rsidRPr="00C20F61">
        <w:rPr>
          <w:rFonts w:eastAsia="Times New Roman" w:cstheme="minorHAnsi"/>
          <w:sz w:val="24"/>
          <w:szCs w:val="24"/>
        </w:rPr>
        <w:t xml:space="preserve"> Ltd.“ </w:t>
      </w:r>
      <w:r w:rsidR="00E20840" w:rsidRPr="00C20F61">
        <w:rPr>
          <w:rFonts w:eastAsia="Times New Roman" w:cstheme="minorHAnsi"/>
          <w:sz w:val="24"/>
          <w:szCs w:val="24"/>
        </w:rPr>
        <w:t xml:space="preserve">gali </w:t>
      </w:r>
      <w:r w:rsidR="00892C32" w:rsidRPr="00C20F61">
        <w:rPr>
          <w:rFonts w:eastAsia="Times New Roman" w:cstheme="minorHAnsi"/>
          <w:sz w:val="24"/>
          <w:szCs w:val="24"/>
        </w:rPr>
        <w:t xml:space="preserve">suteikti </w:t>
      </w:r>
      <w:r w:rsidR="002F2F11" w:rsidRPr="00C20F61">
        <w:rPr>
          <w:rFonts w:eastAsia="Times New Roman" w:cstheme="minorHAnsi"/>
          <w:sz w:val="24"/>
          <w:szCs w:val="24"/>
        </w:rPr>
        <w:t>Pirkimu siekiamas įsigyti paslaugas</w:t>
      </w:r>
      <w:r w:rsidR="00E20840" w:rsidRPr="00C20F61">
        <w:rPr>
          <w:rFonts w:eastAsia="Times New Roman" w:cstheme="minorHAnsi"/>
          <w:sz w:val="24"/>
          <w:szCs w:val="24"/>
        </w:rPr>
        <w:t xml:space="preserve">. </w:t>
      </w:r>
      <w:r w:rsidR="00470046" w:rsidRPr="00C20F61">
        <w:rPr>
          <w:rFonts w:eastAsia="Times New Roman" w:cstheme="minorHAnsi"/>
          <w:sz w:val="24"/>
          <w:szCs w:val="24"/>
        </w:rPr>
        <w:t xml:space="preserve">Kartu su prašymu Perkančioji organizacija pateikė </w:t>
      </w:r>
      <w:r w:rsidR="00E20840" w:rsidRPr="00C20F61">
        <w:rPr>
          <w:rFonts w:eastAsia="Times New Roman" w:cstheme="minorHAnsi"/>
          <w:sz w:val="24"/>
          <w:szCs w:val="24"/>
        </w:rPr>
        <w:t>kompanijos „</w:t>
      </w:r>
      <w:proofErr w:type="spellStart"/>
      <w:r w:rsidR="00E20840" w:rsidRPr="00C20F61">
        <w:rPr>
          <w:rFonts w:eastAsia="Times New Roman" w:cstheme="minorHAnsi"/>
          <w:sz w:val="24"/>
          <w:szCs w:val="24"/>
        </w:rPr>
        <w:t>Ex</w:t>
      </w:r>
      <w:proofErr w:type="spellEnd"/>
      <w:r w:rsidR="00E20840" w:rsidRPr="00C20F61">
        <w:rPr>
          <w:rFonts w:eastAsia="Times New Roman" w:cstheme="minorHAnsi"/>
          <w:sz w:val="24"/>
          <w:szCs w:val="24"/>
        </w:rPr>
        <w:t xml:space="preserve"> </w:t>
      </w:r>
      <w:proofErr w:type="spellStart"/>
      <w:r w:rsidR="00E20840" w:rsidRPr="00C20F61">
        <w:rPr>
          <w:rFonts w:eastAsia="Times New Roman" w:cstheme="minorHAnsi"/>
          <w:sz w:val="24"/>
          <w:szCs w:val="24"/>
        </w:rPr>
        <w:t>Libris</w:t>
      </w:r>
      <w:proofErr w:type="spellEnd"/>
      <w:r w:rsidR="00E20840" w:rsidRPr="00C20F61">
        <w:rPr>
          <w:rFonts w:eastAsia="Times New Roman" w:cstheme="minorHAnsi"/>
          <w:sz w:val="24"/>
          <w:szCs w:val="24"/>
        </w:rPr>
        <w:t xml:space="preserve"> Ltd.“ rašt</w:t>
      </w:r>
      <w:r w:rsidR="00470046" w:rsidRPr="00C20F61">
        <w:rPr>
          <w:rFonts w:eastAsia="Times New Roman" w:cstheme="minorHAnsi"/>
          <w:sz w:val="24"/>
          <w:szCs w:val="24"/>
        </w:rPr>
        <w:t>ą</w:t>
      </w:r>
      <w:r w:rsidR="00470046" w:rsidRPr="00C20F61">
        <w:rPr>
          <w:rStyle w:val="FootnoteReference"/>
          <w:rFonts w:eastAsia="Times New Roman" w:cstheme="minorHAnsi"/>
          <w:sz w:val="24"/>
          <w:szCs w:val="24"/>
        </w:rPr>
        <w:footnoteReference w:id="2"/>
      </w:r>
      <w:r w:rsidR="00E20840" w:rsidRPr="00C20F61">
        <w:rPr>
          <w:rFonts w:eastAsia="Times New Roman" w:cstheme="minorHAnsi"/>
          <w:sz w:val="24"/>
          <w:szCs w:val="24"/>
        </w:rPr>
        <w:t>, kuriame nurodyta, kad „</w:t>
      </w:r>
      <w:proofErr w:type="spellStart"/>
      <w:r w:rsidR="00E20840" w:rsidRPr="00C20F61">
        <w:rPr>
          <w:rFonts w:eastAsia="Times New Roman" w:cstheme="minorHAnsi"/>
          <w:sz w:val="24"/>
          <w:szCs w:val="24"/>
        </w:rPr>
        <w:t>Ex</w:t>
      </w:r>
      <w:proofErr w:type="spellEnd"/>
      <w:r w:rsidR="00E20840" w:rsidRPr="00C20F61">
        <w:rPr>
          <w:rFonts w:eastAsia="Times New Roman" w:cstheme="minorHAnsi"/>
          <w:sz w:val="24"/>
          <w:szCs w:val="24"/>
        </w:rPr>
        <w:t xml:space="preserve"> </w:t>
      </w:r>
      <w:proofErr w:type="spellStart"/>
      <w:r w:rsidR="00E20840" w:rsidRPr="00C20F61">
        <w:rPr>
          <w:rFonts w:eastAsia="Times New Roman" w:cstheme="minorHAnsi"/>
          <w:sz w:val="24"/>
          <w:szCs w:val="24"/>
        </w:rPr>
        <w:t>Libris</w:t>
      </w:r>
      <w:proofErr w:type="spellEnd"/>
      <w:r w:rsidR="00E20840" w:rsidRPr="00C20F61">
        <w:rPr>
          <w:rFonts w:eastAsia="Times New Roman" w:cstheme="minorHAnsi"/>
          <w:sz w:val="24"/>
          <w:szCs w:val="24"/>
        </w:rPr>
        <w:t xml:space="preserve"> Ltd.“ yra vienintelis produktų „</w:t>
      </w:r>
      <w:proofErr w:type="spellStart"/>
      <w:r w:rsidR="00E20840" w:rsidRPr="00C20F61">
        <w:rPr>
          <w:rFonts w:eastAsia="Times New Roman" w:cstheme="minorHAnsi"/>
          <w:sz w:val="24"/>
          <w:szCs w:val="24"/>
        </w:rPr>
        <w:t>Aleph</w:t>
      </w:r>
      <w:proofErr w:type="spellEnd"/>
      <w:r w:rsidR="00E20840" w:rsidRPr="00C20F61">
        <w:rPr>
          <w:rFonts w:eastAsia="Times New Roman" w:cstheme="minorHAnsi"/>
          <w:sz w:val="24"/>
          <w:szCs w:val="24"/>
        </w:rPr>
        <w:t>“, „</w:t>
      </w:r>
      <w:proofErr w:type="spellStart"/>
      <w:r w:rsidR="00E20840" w:rsidRPr="00C20F61">
        <w:rPr>
          <w:rFonts w:eastAsia="Times New Roman" w:cstheme="minorHAnsi"/>
          <w:sz w:val="24"/>
          <w:szCs w:val="24"/>
        </w:rPr>
        <w:t>MetaLib</w:t>
      </w:r>
      <w:proofErr w:type="spellEnd"/>
      <w:r w:rsidR="00E20840" w:rsidRPr="00C20F61">
        <w:rPr>
          <w:rFonts w:eastAsia="Times New Roman" w:cstheme="minorHAnsi"/>
          <w:sz w:val="24"/>
          <w:szCs w:val="24"/>
        </w:rPr>
        <w:t>“, „SFX“ ir „</w:t>
      </w:r>
      <w:proofErr w:type="spellStart"/>
      <w:r w:rsidR="00E20840" w:rsidRPr="00C20F61">
        <w:rPr>
          <w:rFonts w:eastAsia="Times New Roman" w:cstheme="minorHAnsi"/>
          <w:sz w:val="24"/>
          <w:szCs w:val="24"/>
        </w:rPr>
        <w:t>Primo</w:t>
      </w:r>
      <w:proofErr w:type="spellEnd"/>
      <w:r w:rsidR="00E20840" w:rsidRPr="00C20F61">
        <w:rPr>
          <w:rFonts w:eastAsia="Times New Roman" w:cstheme="minorHAnsi"/>
          <w:sz w:val="24"/>
          <w:szCs w:val="24"/>
        </w:rPr>
        <w:t>“ kūrėjas</w:t>
      </w:r>
      <w:r w:rsidR="001F1375" w:rsidRPr="00C20F61">
        <w:rPr>
          <w:rFonts w:eastAsia="Times New Roman" w:cstheme="minorHAnsi"/>
          <w:sz w:val="24"/>
          <w:szCs w:val="24"/>
        </w:rPr>
        <w:t xml:space="preserve"> ir </w:t>
      </w:r>
      <w:r w:rsidR="00E20840" w:rsidRPr="00C20F61">
        <w:rPr>
          <w:rFonts w:eastAsia="Times New Roman" w:cstheme="minorHAnsi"/>
          <w:sz w:val="24"/>
          <w:szCs w:val="24"/>
        </w:rPr>
        <w:t>autorinių teisių savininkas</w:t>
      </w:r>
      <w:r w:rsidR="002241CA" w:rsidRPr="00C20F61">
        <w:rPr>
          <w:rFonts w:eastAsia="Times New Roman" w:cstheme="minorHAnsi"/>
          <w:sz w:val="24"/>
          <w:szCs w:val="24"/>
        </w:rPr>
        <w:t xml:space="preserve">, taip pat </w:t>
      </w:r>
      <w:r w:rsidR="00E20840" w:rsidRPr="00C20F61">
        <w:rPr>
          <w:rFonts w:eastAsia="Times New Roman" w:cstheme="minorHAnsi"/>
          <w:sz w:val="24"/>
          <w:szCs w:val="24"/>
        </w:rPr>
        <w:t xml:space="preserve">yra vienintelis tiekėjas, teikiantis </w:t>
      </w:r>
      <w:r w:rsidR="00891877" w:rsidRPr="00C20F61">
        <w:rPr>
          <w:rFonts w:eastAsia="Times New Roman" w:cstheme="minorHAnsi"/>
          <w:sz w:val="24"/>
          <w:szCs w:val="24"/>
        </w:rPr>
        <w:t xml:space="preserve">pirmiau nurodytų </w:t>
      </w:r>
      <w:r w:rsidR="00E20840" w:rsidRPr="00C20F61">
        <w:rPr>
          <w:rFonts w:eastAsia="Times New Roman" w:cstheme="minorHAnsi"/>
          <w:sz w:val="24"/>
          <w:szCs w:val="24"/>
        </w:rPr>
        <w:t>produktų kasmetinio palaikymo (priežiūros) aptarnavimo paslaugas.</w:t>
      </w:r>
      <w:r w:rsidR="00FE5B3D" w:rsidRPr="00C20F61">
        <w:rPr>
          <w:rFonts w:eastAsia="Times New Roman" w:cstheme="minorHAnsi"/>
          <w:sz w:val="24"/>
          <w:szCs w:val="24"/>
        </w:rPr>
        <w:t xml:space="preserve"> </w:t>
      </w:r>
      <w:r w:rsidR="005E27B2" w:rsidRPr="00C20F61">
        <w:rPr>
          <w:rFonts w:eastAsia="Times New Roman" w:cstheme="minorHAnsi"/>
          <w:sz w:val="24"/>
          <w:szCs w:val="24"/>
        </w:rPr>
        <w:t xml:space="preserve">Perkančioji organizacija </w:t>
      </w:r>
      <w:r w:rsidR="00DC1945" w:rsidRPr="00C20F61">
        <w:rPr>
          <w:rFonts w:eastAsia="Times New Roman" w:cstheme="minorHAnsi"/>
          <w:sz w:val="24"/>
          <w:szCs w:val="24"/>
        </w:rPr>
        <w:t xml:space="preserve">prašyme </w:t>
      </w:r>
      <w:r w:rsidR="00A56D49">
        <w:rPr>
          <w:rFonts w:eastAsia="Times New Roman" w:cstheme="minorHAnsi"/>
          <w:sz w:val="24"/>
          <w:szCs w:val="24"/>
        </w:rPr>
        <w:t>nurodo</w:t>
      </w:r>
      <w:r w:rsidR="005E27B2" w:rsidRPr="00C20F61">
        <w:rPr>
          <w:rFonts w:eastAsia="Times New Roman" w:cstheme="minorHAnsi"/>
          <w:sz w:val="24"/>
          <w:szCs w:val="24"/>
        </w:rPr>
        <w:t>, kad</w:t>
      </w:r>
      <w:r w:rsidR="001C3E51" w:rsidRPr="00C20F61">
        <w:rPr>
          <w:rFonts w:eastAsia="Times New Roman" w:cstheme="minorHAnsi"/>
          <w:sz w:val="24"/>
          <w:szCs w:val="24"/>
        </w:rPr>
        <w:t xml:space="preserve"> </w:t>
      </w:r>
      <w:r w:rsidR="005155A6" w:rsidRPr="00C20F61">
        <w:rPr>
          <w:rFonts w:eastAsia="Times New Roman" w:cstheme="minorHAnsi"/>
          <w:sz w:val="24"/>
          <w:szCs w:val="24"/>
        </w:rPr>
        <w:t xml:space="preserve">tarp Perkančiosios organizacijos ir kompanijos </w:t>
      </w:r>
      <w:r w:rsidR="00773684" w:rsidRPr="00C20F61">
        <w:rPr>
          <w:rFonts w:eastAsia="Times New Roman" w:cstheme="minorHAnsi"/>
          <w:sz w:val="24"/>
          <w:szCs w:val="24"/>
        </w:rPr>
        <w:t>„</w:t>
      </w:r>
      <w:proofErr w:type="spellStart"/>
      <w:r w:rsidR="00773684" w:rsidRPr="00C20F61">
        <w:rPr>
          <w:rFonts w:eastAsia="Times New Roman" w:cstheme="minorHAnsi"/>
          <w:sz w:val="24"/>
          <w:szCs w:val="24"/>
        </w:rPr>
        <w:t>Ex</w:t>
      </w:r>
      <w:proofErr w:type="spellEnd"/>
      <w:r w:rsidR="00773684" w:rsidRPr="00C20F61">
        <w:rPr>
          <w:rFonts w:eastAsia="Times New Roman" w:cstheme="minorHAnsi"/>
          <w:sz w:val="24"/>
          <w:szCs w:val="24"/>
        </w:rPr>
        <w:t xml:space="preserve"> </w:t>
      </w:r>
      <w:proofErr w:type="spellStart"/>
      <w:r w:rsidR="00773684" w:rsidRPr="00C20F61">
        <w:rPr>
          <w:rFonts w:eastAsia="Times New Roman" w:cstheme="minorHAnsi"/>
          <w:sz w:val="24"/>
          <w:szCs w:val="24"/>
        </w:rPr>
        <w:t>Libris</w:t>
      </w:r>
      <w:proofErr w:type="spellEnd"/>
      <w:r w:rsidR="00773684" w:rsidRPr="00C20F61">
        <w:rPr>
          <w:rFonts w:eastAsia="Times New Roman" w:cstheme="minorHAnsi"/>
          <w:sz w:val="24"/>
          <w:szCs w:val="24"/>
        </w:rPr>
        <w:t xml:space="preserve"> Ltd.“</w:t>
      </w:r>
      <w:r w:rsidR="0046596A">
        <w:rPr>
          <w:rFonts w:eastAsia="Times New Roman" w:cstheme="minorHAnsi"/>
          <w:sz w:val="24"/>
          <w:szCs w:val="24"/>
        </w:rPr>
        <w:t xml:space="preserve"> </w:t>
      </w:r>
      <w:r w:rsidR="00A56D49" w:rsidRPr="00C20F61">
        <w:rPr>
          <w:rFonts w:eastAsia="Times New Roman" w:cstheme="minorHAnsi"/>
          <w:sz w:val="24"/>
          <w:szCs w:val="24"/>
        </w:rPr>
        <w:t xml:space="preserve">2021 m. rugpjūčio 11 d. </w:t>
      </w:r>
      <w:r w:rsidR="00977990" w:rsidRPr="00C20F61">
        <w:rPr>
          <w:rFonts w:eastAsia="Times New Roman" w:cstheme="minorHAnsi"/>
          <w:sz w:val="24"/>
          <w:szCs w:val="24"/>
        </w:rPr>
        <w:t xml:space="preserve">pasirašyta </w:t>
      </w:r>
      <w:r w:rsidR="00A56D49">
        <w:rPr>
          <w:rFonts w:eastAsia="Times New Roman" w:cstheme="minorHAnsi"/>
          <w:sz w:val="24"/>
          <w:szCs w:val="24"/>
        </w:rPr>
        <w:t>P</w:t>
      </w:r>
      <w:r w:rsidR="00F16496" w:rsidRPr="00C20F61">
        <w:rPr>
          <w:rFonts w:eastAsia="Times New Roman" w:cstheme="minorHAnsi"/>
          <w:sz w:val="24"/>
          <w:szCs w:val="24"/>
        </w:rPr>
        <w:t>aslaugų pirkimo sutartis Nr. SV11-2286</w:t>
      </w:r>
      <w:r w:rsidR="005F18C6">
        <w:rPr>
          <w:rStyle w:val="FootnoteReference"/>
          <w:rFonts w:eastAsia="Times New Roman" w:cstheme="minorHAnsi"/>
          <w:sz w:val="24"/>
          <w:szCs w:val="24"/>
        </w:rPr>
        <w:footnoteReference w:id="3"/>
      </w:r>
      <w:r w:rsidR="00261B71" w:rsidRPr="00C20F61">
        <w:rPr>
          <w:rFonts w:eastAsia="Times New Roman" w:cstheme="minorHAnsi"/>
          <w:sz w:val="24"/>
          <w:szCs w:val="24"/>
        </w:rPr>
        <w:t xml:space="preserve"> dėl pirmiau nurodytų programinių produktų licencijų palaikym</w:t>
      </w:r>
      <w:r w:rsidR="006D6F69" w:rsidRPr="00C20F61">
        <w:rPr>
          <w:rFonts w:eastAsia="Times New Roman" w:cstheme="minorHAnsi"/>
          <w:sz w:val="24"/>
          <w:szCs w:val="24"/>
        </w:rPr>
        <w:t>o</w:t>
      </w:r>
      <w:r w:rsidR="00037A4F">
        <w:rPr>
          <w:rFonts w:eastAsia="Times New Roman" w:cstheme="minorHAnsi"/>
          <w:sz w:val="24"/>
          <w:szCs w:val="24"/>
        </w:rPr>
        <w:t xml:space="preserve"> galioja iki </w:t>
      </w:r>
      <w:r w:rsidR="00443A71">
        <w:rPr>
          <w:rFonts w:eastAsia="Times New Roman" w:cstheme="minorHAnsi"/>
          <w:sz w:val="24"/>
          <w:szCs w:val="24"/>
        </w:rPr>
        <w:t xml:space="preserve"> </w:t>
      </w:r>
      <w:r w:rsidR="0037204E" w:rsidRPr="00C20F61">
        <w:rPr>
          <w:rFonts w:eastAsia="Times New Roman" w:cstheme="minorHAnsi"/>
          <w:sz w:val="24"/>
          <w:szCs w:val="24"/>
        </w:rPr>
        <w:t>2024 m. liepos 20 d.</w:t>
      </w:r>
      <w:r w:rsidR="005E27B2" w:rsidRPr="00C20F61">
        <w:rPr>
          <w:rFonts w:eastAsia="Times New Roman" w:cstheme="minorHAnsi"/>
          <w:sz w:val="24"/>
          <w:szCs w:val="24"/>
        </w:rPr>
        <w:t xml:space="preserve">, todėl siekiant užtikrinti Perkančiosios </w:t>
      </w:r>
      <w:r w:rsidR="005E27B2" w:rsidRPr="00C20F61">
        <w:rPr>
          <w:rFonts w:eastAsia="Times New Roman" w:cstheme="minorHAnsi"/>
          <w:sz w:val="24"/>
          <w:szCs w:val="24"/>
        </w:rPr>
        <w:lastRenderedPageBreak/>
        <w:t xml:space="preserve">organizacijos ir kitų </w:t>
      </w:r>
      <w:proofErr w:type="spellStart"/>
      <w:r w:rsidR="005E27B2" w:rsidRPr="00C20F61">
        <w:rPr>
          <w:rFonts w:eastAsia="Times New Roman" w:cstheme="minorHAnsi"/>
          <w:sz w:val="24"/>
          <w:szCs w:val="24"/>
        </w:rPr>
        <w:t>eLABa</w:t>
      </w:r>
      <w:proofErr w:type="spellEnd"/>
      <w:r w:rsidR="005E27B2" w:rsidRPr="00C20F61">
        <w:rPr>
          <w:rFonts w:eastAsia="Times New Roman" w:cstheme="minorHAnsi"/>
          <w:sz w:val="24"/>
          <w:szCs w:val="24"/>
        </w:rPr>
        <w:t xml:space="preserve"> konsorciumo bibliotekų bibliotekinės programinės įrangos</w:t>
      </w:r>
      <w:r w:rsidR="00DF38C5" w:rsidRPr="00C20F61">
        <w:rPr>
          <w:rFonts w:eastAsia="Times New Roman" w:cstheme="minorHAnsi"/>
          <w:sz w:val="24"/>
          <w:szCs w:val="24"/>
        </w:rPr>
        <w:t xml:space="preserve"> </w:t>
      </w:r>
      <w:r w:rsidR="005E27B2" w:rsidRPr="00C20F61">
        <w:rPr>
          <w:rFonts w:eastAsia="Times New Roman" w:cstheme="minorHAnsi"/>
          <w:sz w:val="24"/>
          <w:szCs w:val="24"/>
        </w:rPr>
        <w:t>darbą, būtina įsigyti programinių produktų „</w:t>
      </w:r>
      <w:proofErr w:type="spellStart"/>
      <w:r w:rsidR="005E27B2" w:rsidRPr="00C20F61">
        <w:rPr>
          <w:rFonts w:eastAsia="Times New Roman" w:cstheme="minorHAnsi"/>
          <w:sz w:val="24"/>
          <w:szCs w:val="24"/>
        </w:rPr>
        <w:t>Aleph</w:t>
      </w:r>
      <w:proofErr w:type="spellEnd"/>
      <w:r w:rsidR="005E27B2" w:rsidRPr="00C20F61">
        <w:rPr>
          <w:rFonts w:eastAsia="Times New Roman" w:cstheme="minorHAnsi"/>
          <w:sz w:val="24"/>
          <w:szCs w:val="24"/>
        </w:rPr>
        <w:t>“, „SFX“ ir „</w:t>
      </w:r>
      <w:proofErr w:type="spellStart"/>
      <w:r w:rsidR="005E27B2" w:rsidRPr="00C20F61">
        <w:rPr>
          <w:rFonts w:eastAsia="Times New Roman" w:cstheme="minorHAnsi"/>
          <w:sz w:val="24"/>
          <w:szCs w:val="24"/>
        </w:rPr>
        <w:t>Primo</w:t>
      </w:r>
      <w:proofErr w:type="spellEnd"/>
      <w:r w:rsidR="005E27B2" w:rsidRPr="00C20F61">
        <w:rPr>
          <w:rFonts w:eastAsia="Times New Roman" w:cstheme="minorHAnsi"/>
          <w:sz w:val="24"/>
          <w:szCs w:val="24"/>
        </w:rPr>
        <w:t>“ licencijų palaikymo paslaugas</w:t>
      </w:r>
      <w:r w:rsidR="00CF29A1" w:rsidRPr="00C20F61">
        <w:rPr>
          <w:rFonts w:eastAsia="Times New Roman" w:cstheme="minorHAnsi"/>
          <w:sz w:val="24"/>
          <w:szCs w:val="24"/>
        </w:rPr>
        <w:t>.</w:t>
      </w:r>
    </w:p>
    <w:p w14:paraId="54C3DAA4" w14:textId="0D55BC4D" w:rsidR="00431D42" w:rsidRPr="00C20F61" w:rsidRDefault="00B6292D" w:rsidP="00C20F61">
      <w:pPr>
        <w:tabs>
          <w:tab w:val="left" w:pos="851"/>
          <w:tab w:val="left" w:pos="1134"/>
        </w:tabs>
        <w:spacing w:after="0"/>
        <w:ind w:firstLine="567"/>
        <w:rPr>
          <w:rFonts w:eastAsia="Times New Roman" w:cstheme="minorHAnsi"/>
          <w:sz w:val="24"/>
          <w:szCs w:val="24"/>
        </w:rPr>
      </w:pPr>
      <w:r w:rsidRPr="00C20F61">
        <w:rPr>
          <w:rFonts w:eastAsia="Times New Roman" w:cstheme="minorHAnsi"/>
          <w:sz w:val="24"/>
          <w:szCs w:val="24"/>
        </w:rPr>
        <w:t xml:space="preserve">Atsižvelgdama į </w:t>
      </w:r>
      <w:r w:rsidR="007012B1" w:rsidRPr="00C20F61">
        <w:rPr>
          <w:rFonts w:eastAsia="Times New Roman" w:cstheme="minorHAnsi"/>
          <w:sz w:val="24"/>
          <w:szCs w:val="24"/>
        </w:rPr>
        <w:t>nurodyt</w:t>
      </w:r>
      <w:r w:rsidR="00037A4F">
        <w:rPr>
          <w:rFonts w:eastAsia="Times New Roman" w:cstheme="minorHAnsi"/>
          <w:sz w:val="24"/>
          <w:szCs w:val="24"/>
        </w:rPr>
        <w:t>ą</w:t>
      </w:r>
      <w:r w:rsidR="007012B1" w:rsidRPr="00C20F61">
        <w:rPr>
          <w:rFonts w:eastAsia="Times New Roman" w:cstheme="minorHAnsi"/>
          <w:sz w:val="24"/>
          <w:szCs w:val="24"/>
        </w:rPr>
        <w:t xml:space="preserve"> ir </w:t>
      </w:r>
      <w:r w:rsidR="008E5C18" w:rsidRPr="00C20F61">
        <w:rPr>
          <w:rFonts w:eastAsia="Times New Roman" w:cstheme="minorHAnsi"/>
          <w:sz w:val="24"/>
          <w:szCs w:val="24"/>
        </w:rPr>
        <w:t xml:space="preserve">į </w:t>
      </w:r>
      <w:r w:rsidR="007012B1" w:rsidRPr="00C20F61">
        <w:rPr>
          <w:rFonts w:eastAsia="Times New Roman" w:cstheme="minorHAnsi"/>
          <w:sz w:val="24"/>
          <w:szCs w:val="24"/>
        </w:rPr>
        <w:t xml:space="preserve">tai, kad </w:t>
      </w:r>
      <w:r w:rsidR="000F557B" w:rsidRPr="00C20F61">
        <w:rPr>
          <w:rFonts w:eastAsia="Times New Roman" w:cstheme="minorHAnsi"/>
          <w:sz w:val="24"/>
          <w:szCs w:val="24"/>
        </w:rPr>
        <w:t xml:space="preserve">Pirkimu siekiamas įsigyti paslaugas gali </w:t>
      </w:r>
      <w:r w:rsidR="002A3C7C" w:rsidRPr="00C20F61">
        <w:rPr>
          <w:rFonts w:eastAsia="Times New Roman" w:cstheme="minorHAnsi"/>
          <w:sz w:val="24"/>
          <w:szCs w:val="24"/>
        </w:rPr>
        <w:t xml:space="preserve">suteikti tik konkretus tiekėjas, </w:t>
      </w:r>
      <w:r w:rsidRPr="00C20F61">
        <w:rPr>
          <w:rFonts w:eastAsia="Times New Roman" w:cstheme="minorHAnsi"/>
          <w:sz w:val="24"/>
          <w:szCs w:val="24"/>
        </w:rPr>
        <w:t xml:space="preserve">Perkančiosios organizacijos </w:t>
      </w:r>
      <w:r w:rsidR="00DF234E" w:rsidRPr="00C20F61">
        <w:rPr>
          <w:rFonts w:eastAsia="Times New Roman" w:cstheme="minorHAnsi"/>
          <w:sz w:val="24"/>
          <w:szCs w:val="24"/>
        </w:rPr>
        <w:t>In</w:t>
      </w:r>
      <w:r w:rsidR="008F4ED0" w:rsidRPr="00C20F61">
        <w:rPr>
          <w:rFonts w:eastAsia="Times New Roman" w:cstheme="minorHAnsi"/>
          <w:sz w:val="24"/>
          <w:szCs w:val="24"/>
        </w:rPr>
        <w:t>formacinių technologijų priemonių bei paslaugų viešojo pirkimo</w:t>
      </w:r>
      <w:r w:rsidRPr="00C20F61">
        <w:rPr>
          <w:rFonts w:eastAsia="Times New Roman" w:cstheme="minorHAnsi"/>
          <w:sz w:val="24"/>
          <w:szCs w:val="24"/>
        </w:rPr>
        <w:t xml:space="preserve"> komisija </w:t>
      </w:r>
      <w:r w:rsidR="00BF6868" w:rsidRPr="00C20F61">
        <w:rPr>
          <w:rFonts w:eastAsia="Times New Roman" w:cstheme="minorHAnsi"/>
          <w:sz w:val="24"/>
          <w:szCs w:val="24"/>
        </w:rPr>
        <w:t>priėmė sprendimą</w:t>
      </w:r>
      <w:r w:rsidR="00FF2303" w:rsidRPr="00C20F61">
        <w:rPr>
          <w:rStyle w:val="FootnoteReference"/>
          <w:rFonts w:eastAsia="Times New Roman" w:cstheme="minorHAnsi"/>
          <w:sz w:val="24"/>
          <w:szCs w:val="24"/>
        </w:rPr>
        <w:footnoteReference w:id="4"/>
      </w:r>
      <w:r w:rsidR="00492EE6">
        <w:rPr>
          <w:rFonts w:eastAsia="Times New Roman" w:cstheme="minorHAnsi"/>
          <w:sz w:val="24"/>
          <w:szCs w:val="24"/>
        </w:rPr>
        <w:t>,</w:t>
      </w:r>
      <w:r w:rsidRPr="00C20F61">
        <w:rPr>
          <w:rFonts w:eastAsia="Times New Roman" w:cstheme="minorHAnsi"/>
          <w:sz w:val="24"/>
          <w:szCs w:val="24"/>
        </w:rPr>
        <w:t xml:space="preserve"> Pirkimą vykdyti neskelbiamų derybų būdu, vadovau</w:t>
      </w:r>
      <w:r w:rsidR="00025872">
        <w:rPr>
          <w:rFonts w:eastAsia="Times New Roman" w:cstheme="minorHAnsi"/>
          <w:sz w:val="24"/>
          <w:szCs w:val="24"/>
        </w:rPr>
        <w:t>jantis</w:t>
      </w:r>
      <w:r w:rsidRPr="00C20F61">
        <w:rPr>
          <w:rFonts w:eastAsia="Times New Roman" w:cstheme="minorHAnsi"/>
          <w:sz w:val="24"/>
          <w:szCs w:val="24"/>
        </w:rPr>
        <w:t xml:space="preserve"> Įstatymo 71 straipsnio 1 dalies 2 punkto c papunkči</w:t>
      </w:r>
      <w:r w:rsidR="00B96D6F" w:rsidRPr="00C20F61">
        <w:rPr>
          <w:rFonts w:eastAsia="Times New Roman" w:cstheme="minorHAnsi"/>
          <w:sz w:val="24"/>
          <w:szCs w:val="24"/>
        </w:rPr>
        <w:t>u</w:t>
      </w:r>
      <w:r w:rsidRPr="00C20F61">
        <w:rPr>
          <w:rFonts w:eastAsia="Times New Roman" w:cstheme="minorHAnsi"/>
          <w:sz w:val="24"/>
          <w:szCs w:val="24"/>
        </w:rPr>
        <w:t>, į derybas kviečiant</w:t>
      </w:r>
      <w:r w:rsidR="004B3F10" w:rsidRPr="00C20F61">
        <w:rPr>
          <w:rFonts w:eastAsia="Times New Roman" w:cstheme="minorHAnsi"/>
          <w:sz w:val="24"/>
          <w:szCs w:val="24"/>
        </w:rPr>
        <w:t xml:space="preserve"> </w:t>
      </w:r>
      <w:r w:rsidR="00EE42B4" w:rsidRPr="00EE42B4">
        <w:rPr>
          <w:rFonts w:eastAsia="Times New Roman" w:cstheme="minorHAnsi"/>
          <w:sz w:val="24"/>
          <w:szCs w:val="24"/>
        </w:rPr>
        <w:t>kompanij</w:t>
      </w:r>
      <w:r w:rsidR="00EE42B4">
        <w:rPr>
          <w:rFonts w:eastAsia="Times New Roman" w:cstheme="minorHAnsi"/>
          <w:sz w:val="24"/>
          <w:szCs w:val="24"/>
        </w:rPr>
        <w:t>ą</w:t>
      </w:r>
      <w:r w:rsidR="00EE42B4" w:rsidRPr="00EE42B4">
        <w:rPr>
          <w:rFonts w:eastAsia="Times New Roman" w:cstheme="minorHAnsi"/>
          <w:sz w:val="24"/>
          <w:szCs w:val="24"/>
        </w:rPr>
        <w:t xml:space="preserve"> „</w:t>
      </w:r>
      <w:proofErr w:type="spellStart"/>
      <w:r w:rsidR="00EE42B4" w:rsidRPr="00EE42B4">
        <w:rPr>
          <w:rFonts w:eastAsia="Times New Roman" w:cstheme="minorHAnsi"/>
          <w:sz w:val="24"/>
          <w:szCs w:val="24"/>
        </w:rPr>
        <w:t>Ex</w:t>
      </w:r>
      <w:proofErr w:type="spellEnd"/>
      <w:r w:rsidR="00EE42B4" w:rsidRPr="00EE42B4">
        <w:rPr>
          <w:rFonts w:eastAsia="Times New Roman" w:cstheme="minorHAnsi"/>
          <w:sz w:val="24"/>
          <w:szCs w:val="24"/>
        </w:rPr>
        <w:t xml:space="preserve"> </w:t>
      </w:r>
      <w:proofErr w:type="spellStart"/>
      <w:r w:rsidR="00EE42B4" w:rsidRPr="00EE42B4">
        <w:rPr>
          <w:rFonts w:eastAsia="Times New Roman" w:cstheme="minorHAnsi"/>
          <w:sz w:val="24"/>
          <w:szCs w:val="24"/>
        </w:rPr>
        <w:t>Libris</w:t>
      </w:r>
      <w:proofErr w:type="spellEnd"/>
      <w:r w:rsidR="00EE42B4" w:rsidRPr="00EE42B4">
        <w:rPr>
          <w:rFonts w:eastAsia="Times New Roman" w:cstheme="minorHAnsi"/>
          <w:sz w:val="24"/>
          <w:szCs w:val="24"/>
        </w:rPr>
        <w:t xml:space="preserve"> Ltd.“</w:t>
      </w:r>
      <w:r w:rsidR="00EE42B4">
        <w:rPr>
          <w:rFonts w:eastAsia="Times New Roman" w:cstheme="minorHAnsi"/>
          <w:sz w:val="24"/>
          <w:szCs w:val="24"/>
        </w:rPr>
        <w:t xml:space="preserve">, kuri yra </w:t>
      </w:r>
      <w:r w:rsidR="004B3F10" w:rsidRPr="00C20F61">
        <w:rPr>
          <w:rFonts w:eastAsia="Times New Roman" w:cstheme="minorHAnsi"/>
          <w:sz w:val="24"/>
          <w:szCs w:val="24"/>
        </w:rPr>
        <w:t>programinių produktų „</w:t>
      </w:r>
      <w:proofErr w:type="spellStart"/>
      <w:r w:rsidR="004B3F10" w:rsidRPr="00C20F61">
        <w:rPr>
          <w:rFonts w:eastAsia="Times New Roman" w:cstheme="minorHAnsi"/>
          <w:sz w:val="24"/>
          <w:szCs w:val="24"/>
        </w:rPr>
        <w:t>Aleph</w:t>
      </w:r>
      <w:proofErr w:type="spellEnd"/>
      <w:r w:rsidR="004B3F10" w:rsidRPr="00C20F61">
        <w:rPr>
          <w:rFonts w:eastAsia="Times New Roman" w:cstheme="minorHAnsi"/>
          <w:sz w:val="24"/>
          <w:szCs w:val="24"/>
        </w:rPr>
        <w:t>“, „SFX“ ir „</w:t>
      </w:r>
      <w:proofErr w:type="spellStart"/>
      <w:r w:rsidR="004B3F10" w:rsidRPr="00C20F61">
        <w:rPr>
          <w:rFonts w:eastAsia="Times New Roman" w:cstheme="minorHAnsi"/>
          <w:sz w:val="24"/>
          <w:szCs w:val="24"/>
        </w:rPr>
        <w:t>Primo</w:t>
      </w:r>
      <w:proofErr w:type="spellEnd"/>
      <w:r w:rsidR="004B3F10" w:rsidRPr="00C20F61">
        <w:rPr>
          <w:rFonts w:eastAsia="Times New Roman" w:cstheme="minorHAnsi"/>
          <w:sz w:val="24"/>
          <w:szCs w:val="24"/>
        </w:rPr>
        <w:t>“</w:t>
      </w:r>
      <w:r w:rsidR="000E1E40" w:rsidRPr="00C20F61">
        <w:rPr>
          <w:rFonts w:eastAsia="Times New Roman" w:cstheme="minorHAnsi"/>
          <w:sz w:val="24"/>
          <w:szCs w:val="24"/>
        </w:rPr>
        <w:t xml:space="preserve"> </w:t>
      </w:r>
      <w:r w:rsidR="00C20F61" w:rsidRPr="00C20F61">
        <w:rPr>
          <w:rFonts w:eastAsia="Times New Roman" w:cstheme="minorHAnsi"/>
          <w:sz w:val="24"/>
          <w:szCs w:val="24"/>
        </w:rPr>
        <w:t>kūrėj</w:t>
      </w:r>
      <w:r w:rsidR="00EE42B4">
        <w:rPr>
          <w:rFonts w:eastAsia="Times New Roman" w:cstheme="minorHAnsi"/>
          <w:sz w:val="24"/>
          <w:szCs w:val="24"/>
        </w:rPr>
        <w:t>a</w:t>
      </w:r>
      <w:r w:rsidR="00C20F61" w:rsidRPr="00C20F61">
        <w:rPr>
          <w:rFonts w:eastAsia="Times New Roman" w:cstheme="minorHAnsi"/>
          <w:sz w:val="24"/>
          <w:szCs w:val="24"/>
        </w:rPr>
        <w:t xml:space="preserve"> ir </w:t>
      </w:r>
      <w:r w:rsidR="000E1E40" w:rsidRPr="00C20F61">
        <w:rPr>
          <w:rFonts w:eastAsia="Times New Roman" w:cstheme="minorHAnsi"/>
          <w:sz w:val="24"/>
          <w:szCs w:val="24"/>
        </w:rPr>
        <w:t>savinink</w:t>
      </w:r>
      <w:r w:rsidR="00EE42B4">
        <w:rPr>
          <w:rFonts w:eastAsia="Times New Roman" w:cstheme="minorHAnsi"/>
          <w:sz w:val="24"/>
          <w:szCs w:val="24"/>
        </w:rPr>
        <w:t>ė</w:t>
      </w:r>
      <w:r w:rsidR="00EB0D0D">
        <w:rPr>
          <w:rFonts w:eastAsia="Times New Roman" w:cstheme="minorHAnsi"/>
          <w:sz w:val="24"/>
          <w:szCs w:val="24"/>
        </w:rPr>
        <w:t>,</w:t>
      </w:r>
      <w:r w:rsidR="000E1E40" w:rsidRPr="00C20F61">
        <w:rPr>
          <w:rFonts w:eastAsia="Times New Roman" w:cstheme="minorHAnsi"/>
          <w:sz w:val="24"/>
          <w:szCs w:val="24"/>
        </w:rPr>
        <w:t xml:space="preserve"> </w:t>
      </w:r>
      <w:r w:rsidR="00EB0D0D">
        <w:rPr>
          <w:rFonts w:eastAsia="Times New Roman" w:cstheme="minorHAnsi"/>
          <w:sz w:val="24"/>
          <w:szCs w:val="24"/>
        </w:rPr>
        <w:t xml:space="preserve">ir </w:t>
      </w:r>
      <w:r w:rsidRPr="00C20F61">
        <w:rPr>
          <w:rFonts w:eastAsia="Times New Roman" w:cstheme="minorHAnsi"/>
          <w:sz w:val="24"/>
          <w:szCs w:val="24"/>
        </w:rPr>
        <w:t xml:space="preserve">kreiptis į Tarnybą sutikimo dėl tokio </w:t>
      </w:r>
      <w:r w:rsidR="00C20F61" w:rsidRPr="00C20F61">
        <w:rPr>
          <w:rFonts w:eastAsia="Times New Roman" w:cstheme="minorHAnsi"/>
          <w:sz w:val="24"/>
          <w:szCs w:val="24"/>
        </w:rPr>
        <w:t>P</w:t>
      </w:r>
      <w:r w:rsidRPr="00C20F61">
        <w:rPr>
          <w:rFonts w:eastAsia="Times New Roman" w:cstheme="minorHAnsi"/>
          <w:sz w:val="24"/>
          <w:szCs w:val="24"/>
        </w:rPr>
        <w:t xml:space="preserve">irkimo būdo pasirinkimo. </w:t>
      </w:r>
    </w:p>
    <w:p w14:paraId="30D9010A" w14:textId="3775AD39" w:rsidR="00A51F68" w:rsidRPr="00C20F61" w:rsidRDefault="00A51F68" w:rsidP="00C20F61">
      <w:pPr>
        <w:tabs>
          <w:tab w:val="left" w:pos="851"/>
          <w:tab w:val="left" w:pos="1134"/>
        </w:tabs>
        <w:spacing w:after="0"/>
        <w:ind w:firstLine="567"/>
        <w:rPr>
          <w:rFonts w:eastAsia="Times New Roman" w:cstheme="minorHAnsi"/>
          <w:sz w:val="24"/>
          <w:szCs w:val="24"/>
        </w:rPr>
      </w:pPr>
      <w:r w:rsidRPr="00C20F61">
        <w:rPr>
          <w:rFonts w:eastAsia="Times New Roman" w:cstheme="minorHAnsi"/>
          <w:sz w:val="24"/>
          <w:szCs w:val="24"/>
        </w:rPr>
        <w:t>Planuojama Pirkimo vertė – 1</w:t>
      </w:r>
      <w:r w:rsidR="00FC168F" w:rsidRPr="00C20F61">
        <w:rPr>
          <w:rFonts w:eastAsia="Times New Roman" w:cstheme="minorHAnsi"/>
          <w:sz w:val="24"/>
          <w:szCs w:val="24"/>
        </w:rPr>
        <w:t>25 000,00</w:t>
      </w:r>
      <w:r w:rsidRPr="00C20F61">
        <w:rPr>
          <w:rFonts w:eastAsia="Times New Roman" w:cstheme="minorHAnsi"/>
          <w:sz w:val="24"/>
          <w:szCs w:val="24"/>
        </w:rPr>
        <w:t xml:space="preserve"> </w:t>
      </w:r>
      <w:r w:rsidR="00FC168F" w:rsidRPr="00C20F61">
        <w:rPr>
          <w:rFonts w:eastAsia="Times New Roman" w:cstheme="minorHAnsi"/>
          <w:sz w:val="24"/>
          <w:szCs w:val="24"/>
        </w:rPr>
        <w:t>E</w:t>
      </w:r>
      <w:r w:rsidRPr="00C20F61">
        <w:rPr>
          <w:rFonts w:eastAsia="Times New Roman" w:cstheme="minorHAnsi"/>
          <w:sz w:val="24"/>
          <w:szCs w:val="24"/>
        </w:rPr>
        <w:t>ur</w:t>
      </w:r>
      <w:r w:rsidR="00FC168F" w:rsidRPr="00C20F61">
        <w:rPr>
          <w:rFonts w:eastAsia="Times New Roman" w:cstheme="minorHAnsi"/>
          <w:sz w:val="24"/>
          <w:szCs w:val="24"/>
        </w:rPr>
        <w:t xml:space="preserve"> be PVM</w:t>
      </w:r>
      <w:r w:rsidRPr="00C20F61">
        <w:rPr>
          <w:rFonts w:eastAsia="Times New Roman" w:cstheme="minorHAnsi"/>
          <w:sz w:val="24"/>
          <w:szCs w:val="24"/>
        </w:rPr>
        <w:t>.</w:t>
      </w:r>
    </w:p>
    <w:p w14:paraId="531CCC36" w14:textId="7BAEFFCE" w:rsidR="00431D42" w:rsidRPr="00C20F61" w:rsidRDefault="00BF6868" w:rsidP="00C20F61">
      <w:pPr>
        <w:tabs>
          <w:tab w:val="left" w:pos="851"/>
          <w:tab w:val="left" w:pos="1134"/>
        </w:tabs>
        <w:spacing w:after="0"/>
        <w:ind w:firstLine="567"/>
        <w:rPr>
          <w:rFonts w:eastAsia="Times New Roman" w:cstheme="minorHAnsi"/>
          <w:sz w:val="24"/>
          <w:szCs w:val="24"/>
        </w:rPr>
      </w:pPr>
      <w:r w:rsidRPr="00C20F61">
        <w:rPr>
          <w:rFonts w:eastAsia="Times New Roman" w:cstheme="minorHAnsi"/>
          <w:sz w:val="24"/>
          <w:szCs w:val="24"/>
        </w:rPr>
        <w:t>Įstatymo 71 straipsnio 1 dalies 2 punkto c papunk</w:t>
      </w:r>
      <w:r w:rsidR="00FF2303" w:rsidRPr="00C20F61">
        <w:rPr>
          <w:rFonts w:eastAsia="Times New Roman" w:cstheme="minorHAnsi"/>
          <w:sz w:val="24"/>
          <w:szCs w:val="24"/>
        </w:rPr>
        <w:t>tyje nustatyta, kad</w:t>
      </w:r>
      <w:r w:rsidRPr="00C20F61">
        <w:rPr>
          <w:rFonts w:eastAsia="Times New Roman" w:cstheme="minorHAnsi"/>
          <w:sz w:val="24"/>
          <w:szCs w:val="24"/>
        </w:rPr>
        <w:t xml:space="preserve"> </w:t>
      </w:r>
      <w:r w:rsidR="00CE1D42" w:rsidRPr="00C20F61">
        <w:rPr>
          <w:rFonts w:eastAsia="Times New Roman" w:cstheme="minorHAnsi"/>
          <w:sz w:val="24"/>
          <w:szCs w:val="24"/>
        </w:rPr>
        <w:t>paslaugos neskelbiamų derybų būdu gali būti perkamos: „jeigu &lt;...&gt; paslaugas teikti &lt;...&gt; gali tik konkretus tiekėjas dėl vienos iš šių priežasčių: &lt;...&gt; c) dėl išimtinių teisių, įskaitant intelektinės nuosavybės teises, apsaugos“.</w:t>
      </w:r>
    </w:p>
    <w:p w14:paraId="0C828533" w14:textId="55919DC7" w:rsidR="00BD04C3" w:rsidRDefault="0063717D" w:rsidP="00C20F61">
      <w:pPr>
        <w:tabs>
          <w:tab w:val="left" w:pos="851"/>
          <w:tab w:val="left" w:pos="1134"/>
        </w:tabs>
        <w:spacing w:after="0"/>
        <w:ind w:firstLine="567"/>
        <w:rPr>
          <w:rFonts w:eastAsia="Times New Roman" w:cstheme="minorHAnsi"/>
          <w:sz w:val="24"/>
          <w:szCs w:val="24"/>
        </w:rPr>
      </w:pPr>
      <w:r w:rsidRPr="00C20F61">
        <w:rPr>
          <w:rFonts w:eastAsia="Times New Roman" w:cstheme="minorHAnsi"/>
          <w:sz w:val="24"/>
          <w:szCs w:val="24"/>
        </w:rPr>
        <w:t xml:space="preserve">Tarnyba, įvertinusi nurodytus argumentus ir pateiktus dokumentus, nustatė, kad Perkančiosios organizacijos priimtas sprendimas ir pasirinktas pirkimo būdas atitinka Įstatymo </w:t>
      </w:r>
      <w:r w:rsidR="002A62F1" w:rsidRPr="00C20F61">
        <w:rPr>
          <w:rFonts w:eastAsia="Times New Roman" w:cstheme="minorHAnsi"/>
          <w:sz w:val="24"/>
          <w:szCs w:val="24"/>
        </w:rPr>
        <w:t xml:space="preserve">71 straipsnio 1 dalies 2 punkto c papunkčio </w:t>
      </w:r>
      <w:r w:rsidRPr="00C20F61">
        <w:rPr>
          <w:rFonts w:eastAsia="Times New Roman" w:cstheme="minorHAnsi"/>
          <w:sz w:val="24"/>
          <w:szCs w:val="24"/>
        </w:rPr>
        <w:t xml:space="preserve">sąlygas, t. y. Pirkimu siekiamas įsigyti </w:t>
      </w:r>
      <w:r w:rsidR="00406AD5" w:rsidRPr="00C20F61">
        <w:rPr>
          <w:rFonts w:eastAsia="Times New Roman" w:cstheme="minorHAnsi"/>
          <w:sz w:val="24"/>
          <w:szCs w:val="24"/>
        </w:rPr>
        <w:t>programinių produktų „</w:t>
      </w:r>
      <w:proofErr w:type="spellStart"/>
      <w:r w:rsidR="00406AD5" w:rsidRPr="00C20F61">
        <w:rPr>
          <w:rFonts w:eastAsia="Times New Roman" w:cstheme="minorHAnsi"/>
          <w:sz w:val="24"/>
          <w:szCs w:val="24"/>
        </w:rPr>
        <w:t>Aleph</w:t>
      </w:r>
      <w:proofErr w:type="spellEnd"/>
      <w:r w:rsidR="00406AD5" w:rsidRPr="00C20F61">
        <w:rPr>
          <w:rFonts w:eastAsia="Times New Roman" w:cstheme="minorHAnsi"/>
          <w:sz w:val="24"/>
          <w:szCs w:val="24"/>
        </w:rPr>
        <w:t>“, „SFX“ ir „</w:t>
      </w:r>
      <w:proofErr w:type="spellStart"/>
      <w:r w:rsidR="00406AD5" w:rsidRPr="00C20F61">
        <w:rPr>
          <w:rFonts w:eastAsia="Times New Roman" w:cstheme="minorHAnsi"/>
          <w:sz w:val="24"/>
          <w:szCs w:val="24"/>
        </w:rPr>
        <w:t>Primo</w:t>
      </w:r>
      <w:proofErr w:type="spellEnd"/>
      <w:r w:rsidR="00406AD5" w:rsidRPr="00C20F61">
        <w:rPr>
          <w:rFonts w:eastAsia="Times New Roman" w:cstheme="minorHAnsi"/>
          <w:sz w:val="24"/>
          <w:szCs w:val="24"/>
        </w:rPr>
        <w:t xml:space="preserve">“ licencijų palaikymo </w:t>
      </w:r>
      <w:r w:rsidRPr="00C20F61">
        <w:rPr>
          <w:rFonts w:eastAsia="Times New Roman" w:cstheme="minorHAnsi"/>
          <w:sz w:val="24"/>
          <w:szCs w:val="24"/>
        </w:rPr>
        <w:t xml:space="preserve">paslaugas visa apimtimi gali suteikti tik konkretus tiekėjas – </w:t>
      </w:r>
      <w:r w:rsidR="00AC3A9E">
        <w:rPr>
          <w:rFonts w:eastAsia="Times New Roman" w:cstheme="minorHAnsi"/>
          <w:sz w:val="24"/>
          <w:szCs w:val="24"/>
        </w:rPr>
        <w:t xml:space="preserve">kompanija </w:t>
      </w:r>
      <w:r w:rsidR="008D325C" w:rsidRPr="00C20F61">
        <w:rPr>
          <w:rFonts w:eastAsia="Times New Roman" w:cstheme="minorHAnsi"/>
          <w:sz w:val="24"/>
          <w:szCs w:val="24"/>
        </w:rPr>
        <w:t>„</w:t>
      </w:r>
      <w:proofErr w:type="spellStart"/>
      <w:r w:rsidR="008D325C" w:rsidRPr="00C20F61">
        <w:rPr>
          <w:rFonts w:eastAsia="Times New Roman" w:cstheme="minorHAnsi"/>
          <w:sz w:val="24"/>
          <w:szCs w:val="24"/>
        </w:rPr>
        <w:t>Ex</w:t>
      </w:r>
      <w:proofErr w:type="spellEnd"/>
      <w:r w:rsidR="008D325C" w:rsidRPr="00C20F61">
        <w:rPr>
          <w:rFonts w:eastAsia="Times New Roman" w:cstheme="minorHAnsi"/>
          <w:sz w:val="24"/>
          <w:szCs w:val="24"/>
        </w:rPr>
        <w:t xml:space="preserve"> </w:t>
      </w:r>
      <w:proofErr w:type="spellStart"/>
      <w:r w:rsidR="008D325C" w:rsidRPr="00C20F61">
        <w:rPr>
          <w:rFonts w:eastAsia="Times New Roman" w:cstheme="minorHAnsi"/>
          <w:sz w:val="24"/>
          <w:szCs w:val="24"/>
        </w:rPr>
        <w:t>Libris</w:t>
      </w:r>
      <w:proofErr w:type="spellEnd"/>
      <w:r w:rsidR="008D325C" w:rsidRPr="00C20F61">
        <w:rPr>
          <w:rFonts w:eastAsia="Times New Roman" w:cstheme="minorHAnsi"/>
          <w:sz w:val="24"/>
          <w:szCs w:val="24"/>
        </w:rPr>
        <w:t xml:space="preserve"> Ltd.“</w:t>
      </w:r>
      <w:r w:rsidRPr="00C20F61">
        <w:rPr>
          <w:rFonts w:eastAsia="Times New Roman" w:cstheme="minorHAnsi"/>
          <w:sz w:val="24"/>
          <w:szCs w:val="24"/>
        </w:rPr>
        <w:t xml:space="preserve">, kuri yra </w:t>
      </w:r>
      <w:r w:rsidR="00532AD6" w:rsidRPr="00C20F61">
        <w:rPr>
          <w:rFonts w:eastAsia="Times New Roman" w:cstheme="minorHAnsi"/>
          <w:sz w:val="24"/>
          <w:szCs w:val="24"/>
        </w:rPr>
        <w:t>programinių produktų „</w:t>
      </w:r>
      <w:proofErr w:type="spellStart"/>
      <w:r w:rsidR="00532AD6" w:rsidRPr="00C20F61">
        <w:rPr>
          <w:rFonts w:eastAsia="Times New Roman" w:cstheme="minorHAnsi"/>
          <w:sz w:val="24"/>
          <w:szCs w:val="24"/>
        </w:rPr>
        <w:t>Aleph</w:t>
      </w:r>
      <w:proofErr w:type="spellEnd"/>
      <w:r w:rsidR="00532AD6" w:rsidRPr="00C20F61">
        <w:rPr>
          <w:rFonts w:eastAsia="Times New Roman" w:cstheme="minorHAnsi"/>
          <w:sz w:val="24"/>
          <w:szCs w:val="24"/>
        </w:rPr>
        <w:t>“, „SFX“ ir „</w:t>
      </w:r>
      <w:proofErr w:type="spellStart"/>
      <w:r w:rsidR="00532AD6" w:rsidRPr="00C20F61">
        <w:rPr>
          <w:rFonts w:eastAsia="Times New Roman" w:cstheme="minorHAnsi"/>
          <w:sz w:val="24"/>
          <w:szCs w:val="24"/>
        </w:rPr>
        <w:t>Primo</w:t>
      </w:r>
      <w:proofErr w:type="spellEnd"/>
      <w:r w:rsidR="00532AD6" w:rsidRPr="00C20F61">
        <w:rPr>
          <w:rFonts w:eastAsia="Times New Roman" w:cstheme="minorHAnsi"/>
          <w:sz w:val="24"/>
          <w:szCs w:val="24"/>
        </w:rPr>
        <w:t xml:space="preserve">“ kūrėja, </w:t>
      </w:r>
      <w:r w:rsidRPr="00C20F61">
        <w:rPr>
          <w:rFonts w:eastAsia="Times New Roman" w:cstheme="minorHAnsi"/>
          <w:sz w:val="24"/>
          <w:szCs w:val="24"/>
        </w:rPr>
        <w:t xml:space="preserve">turinti išskirtines teises į savo produkciją. </w:t>
      </w:r>
      <w:r w:rsidR="005A5BEA" w:rsidRPr="00C20F61">
        <w:rPr>
          <w:rFonts w:eastAsia="Times New Roman" w:cstheme="minorHAnsi"/>
          <w:sz w:val="24"/>
          <w:szCs w:val="24"/>
        </w:rPr>
        <w:t>Atsižvelgdama į tai</w:t>
      </w:r>
      <w:r w:rsidR="00AC3A9E">
        <w:rPr>
          <w:rFonts w:eastAsia="Times New Roman" w:cstheme="minorHAnsi"/>
          <w:sz w:val="24"/>
          <w:szCs w:val="24"/>
        </w:rPr>
        <w:t>,</w:t>
      </w:r>
      <w:r w:rsidR="005A5BEA" w:rsidRPr="00C20F61">
        <w:rPr>
          <w:rFonts w:eastAsia="Times New Roman" w:cstheme="minorHAnsi"/>
          <w:sz w:val="24"/>
          <w:szCs w:val="24"/>
        </w:rPr>
        <w:t xml:space="preserve"> kas išdėstyta ir vadovaudamasi Įstatymo 95 straipsnio 2 dalies 7 punktu</w:t>
      </w:r>
      <w:r w:rsidR="00DE10DB">
        <w:rPr>
          <w:rFonts w:eastAsia="Times New Roman" w:cstheme="minorHAnsi"/>
          <w:sz w:val="24"/>
          <w:szCs w:val="24"/>
        </w:rPr>
        <w:t xml:space="preserve"> bei</w:t>
      </w:r>
      <w:r w:rsidR="005A5BEA" w:rsidRPr="00C20F61">
        <w:rPr>
          <w:rFonts w:eastAsia="Times New Roman" w:cstheme="minorHAnsi"/>
          <w:sz w:val="24"/>
          <w:szCs w:val="24"/>
        </w:rPr>
        <w:t xml:space="preserve"> Taisyklėmis, Tarnyba sutinka, kad Pirkimas būtų vykdomas neskelbiamų derybų būdu, vadovaujantis Įstatymo 71 straipsnio 1 dalies 2 punkto c papunkči</w:t>
      </w:r>
      <w:r w:rsidR="00CE1D42" w:rsidRPr="00C20F61">
        <w:rPr>
          <w:rFonts w:eastAsia="Times New Roman" w:cstheme="minorHAnsi"/>
          <w:sz w:val="24"/>
          <w:szCs w:val="24"/>
        </w:rPr>
        <w:t>u</w:t>
      </w:r>
      <w:r w:rsidR="005A5BEA" w:rsidRPr="00C20F61">
        <w:rPr>
          <w:rFonts w:eastAsia="Times New Roman" w:cstheme="minorHAnsi"/>
          <w:sz w:val="24"/>
          <w:szCs w:val="24"/>
        </w:rPr>
        <w:t xml:space="preserve">, į derybas kviečiant konkretų tiekėją – </w:t>
      </w:r>
      <w:r w:rsidR="00DE10DB">
        <w:rPr>
          <w:rFonts w:eastAsia="Times New Roman" w:cstheme="minorHAnsi"/>
          <w:sz w:val="24"/>
          <w:szCs w:val="24"/>
        </w:rPr>
        <w:t>kompaniją</w:t>
      </w:r>
      <w:r w:rsidR="00CE1D42" w:rsidRPr="00C20F61">
        <w:rPr>
          <w:rFonts w:eastAsia="Times New Roman" w:cstheme="minorHAnsi"/>
          <w:sz w:val="24"/>
          <w:szCs w:val="24"/>
        </w:rPr>
        <w:t xml:space="preserve"> „</w:t>
      </w:r>
      <w:proofErr w:type="spellStart"/>
      <w:r w:rsidR="00CE1D42" w:rsidRPr="00C20F61">
        <w:rPr>
          <w:rFonts w:eastAsia="Times New Roman" w:cstheme="minorHAnsi"/>
          <w:sz w:val="24"/>
          <w:szCs w:val="24"/>
        </w:rPr>
        <w:t>Ex</w:t>
      </w:r>
      <w:proofErr w:type="spellEnd"/>
      <w:r w:rsidR="00CE1D42" w:rsidRPr="00C20F61">
        <w:rPr>
          <w:rFonts w:eastAsia="Times New Roman" w:cstheme="minorHAnsi"/>
          <w:sz w:val="24"/>
          <w:szCs w:val="24"/>
        </w:rPr>
        <w:t xml:space="preserve"> </w:t>
      </w:r>
      <w:proofErr w:type="spellStart"/>
      <w:r w:rsidR="00CE1D42" w:rsidRPr="00C20F61">
        <w:rPr>
          <w:rFonts w:eastAsia="Times New Roman" w:cstheme="minorHAnsi"/>
          <w:sz w:val="24"/>
          <w:szCs w:val="24"/>
        </w:rPr>
        <w:t>Libris</w:t>
      </w:r>
      <w:proofErr w:type="spellEnd"/>
      <w:r w:rsidR="00CE1D42" w:rsidRPr="00C20F61">
        <w:rPr>
          <w:rFonts w:eastAsia="Times New Roman" w:cstheme="minorHAnsi"/>
          <w:sz w:val="24"/>
          <w:szCs w:val="24"/>
        </w:rPr>
        <w:t xml:space="preserve"> Ltd.“</w:t>
      </w:r>
      <w:r w:rsidR="005A5BEA" w:rsidRPr="00C20F61">
        <w:rPr>
          <w:rFonts w:eastAsia="Times New Roman" w:cstheme="minorHAnsi"/>
          <w:sz w:val="24"/>
          <w:szCs w:val="24"/>
        </w:rPr>
        <w:t>.</w:t>
      </w:r>
    </w:p>
    <w:p w14:paraId="6A0D8A10" w14:textId="288E1E2B" w:rsidR="00EF6EC7" w:rsidRPr="00BD04C3" w:rsidRDefault="004E65A9" w:rsidP="00C20F61">
      <w:pPr>
        <w:tabs>
          <w:tab w:val="left" w:pos="851"/>
          <w:tab w:val="left" w:pos="1134"/>
        </w:tabs>
        <w:spacing w:after="0"/>
        <w:ind w:firstLine="567"/>
        <w:rPr>
          <w:rFonts w:eastAsia="Times New Roman" w:cstheme="minorHAnsi"/>
          <w:sz w:val="24"/>
          <w:szCs w:val="24"/>
        </w:rPr>
      </w:pPr>
      <w:r w:rsidRPr="004E65A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5614DAC" w14:textId="77777777" w:rsidR="00502030" w:rsidRDefault="00502030" w:rsidP="005A5EF3">
      <w:pPr>
        <w:tabs>
          <w:tab w:val="left" w:pos="1134"/>
        </w:tabs>
        <w:spacing w:after="0"/>
        <w:ind w:firstLine="567"/>
        <w:rPr>
          <w:rFonts w:eastAsia="Times New Roman" w:cstheme="minorHAnsi"/>
          <w:sz w:val="24"/>
          <w:szCs w:val="24"/>
        </w:rPr>
      </w:pPr>
    </w:p>
    <w:p w14:paraId="7C8A64F9" w14:textId="77777777" w:rsidR="00976B39" w:rsidRDefault="00976B39" w:rsidP="005A5EF3">
      <w:pPr>
        <w:tabs>
          <w:tab w:val="left" w:pos="1134"/>
        </w:tabs>
        <w:spacing w:after="0"/>
        <w:ind w:firstLine="567"/>
        <w:rPr>
          <w:rFonts w:eastAsia="Times New Roman" w:cstheme="minorHAnsi"/>
          <w:sz w:val="24"/>
          <w:szCs w:val="24"/>
        </w:rPr>
      </w:pPr>
    </w:p>
    <w:p w14:paraId="1C87BFCB" w14:textId="77777777" w:rsidR="00C20F61" w:rsidRPr="005A5EF3" w:rsidRDefault="00C20F61"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Default="002363A8" w:rsidP="005A5EF3">
      <w:pPr>
        <w:tabs>
          <w:tab w:val="left" w:pos="900"/>
        </w:tabs>
        <w:spacing w:after="0" w:line="240" w:lineRule="auto"/>
        <w:rPr>
          <w:rFonts w:eastAsia="Times New Roman" w:cstheme="minorHAnsi"/>
          <w:sz w:val="24"/>
          <w:szCs w:val="24"/>
        </w:rPr>
      </w:pPr>
    </w:p>
    <w:p w14:paraId="769397F0" w14:textId="77777777" w:rsidR="00E94970" w:rsidRDefault="00E94970" w:rsidP="005A5EF3">
      <w:pPr>
        <w:tabs>
          <w:tab w:val="left" w:pos="900"/>
        </w:tabs>
        <w:spacing w:after="0" w:line="240" w:lineRule="auto"/>
        <w:rPr>
          <w:rFonts w:eastAsia="Times New Roman" w:cstheme="minorHAnsi"/>
          <w:sz w:val="24"/>
          <w:szCs w:val="24"/>
        </w:rPr>
      </w:pPr>
    </w:p>
    <w:p w14:paraId="06B5431B" w14:textId="77777777" w:rsidR="00976B39" w:rsidRDefault="00976B39" w:rsidP="005A5EF3">
      <w:pPr>
        <w:tabs>
          <w:tab w:val="left" w:pos="900"/>
        </w:tabs>
        <w:spacing w:after="0" w:line="240" w:lineRule="auto"/>
        <w:rPr>
          <w:rFonts w:eastAsia="Times New Roman" w:cstheme="minorHAnsi"/>
          <w:sz w:val="24"/>
          <w:szCs w:val="24"/>
        </w:rPr>
      </w:pPr>
    </w:p>
    <w:p w14:paraId="0035E15C" w14:textId="77777777" w:rsidR="00976B39" w:rsidRDefault="00976B39" w:rsidP="005A5EF3">
      <w:pPr>
        <w:tabs>
          <w:tab w:val="left" w:pos="900"/>
        </w:tabs>
        <w:spacing w:after="0" w:line="240" w:lineRule="auto"/>
        <w:rPr>
          <w:rFonts w:eastAsia="Times New Roman" w:cstheme="minorHAnsi"/>
          <w:sz w:val="24"/>
          <w:szCs w:val="24"/>
        </w:rPr>
      </w:pPr>
    </w:p>
    <w:p w14:paraId="1E6263E0" w14:textId="77777777" w:rsidR="00976B39" w:rsidRDefault="00976B39" w:rsidP="005A5EF3">
      <w:pPr>
        <w:tabs>
          <w:tab w:val="left" w:pos="900"/>
        </w:tabs>
        <w:spacing w:after="0" w:line="240" w:lineRule="auto"/>
        <w:rPr>
          <w:rFonts w:eastAsia="Times New Roman" w:cstheme="minorHAnsi"/>
          <w:sz w:val="24"/>
          <w:szCs w:val="24"/>
        </w:rPr>
      </w:pPr>
    </w:p>
    <w:p w14:paraId="34AFE8C4" w14:textId="77777777" w:rsidR="00976B39" w:rsidRDefault="00976B39" w:rsidP="005A5EF3">
      <w:pPr>
        <w:tabs>
          <w:tab w:val="left" w:pos="900"/>
        </w:tabs>
        <w:spacing w:after="0" w:line="240" w:lineRule="auto"/>
        <w:rPr>
          <w:rFonts w:eastAsia="Times New Roman" w:cstheme="minorHAnsi"/>
          <w:sz w:val="24"/>
          <w:szCs w:val="24"/>
        </w:rPr>
      </w:pPr>
    </w:p>
    <w:p w14:paraId="1D04401B" w14:textId="77777777" w:rsidR="00705D5E" w:rsidRPr="005A5EF3" w:rsidRDefault="00705D5E" w:rsidP="005A5EF3">
      <w:pPr>
        <w:tabs>
          <w:tab w:val="left" w:pos="900"/>
        </w:tabs>
        <w:spacing w:after="0" w:line="240" w:lineRule="auto"/>
        <w:rPr>
          <w:rFonts w:eastAsia="Times New Roman" w:cstheme="minorHAnsi"/>
          <w:sz w:val="24"/>
          <w:szCs w:val="24"/>
        </w:rPr>
      </w:pPr>
    </w:p>
    <w:sectPr w:rsidR="00705D5E" w:rsidRPr="005A5EF3" w:rsidSect="008C3CD7">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C7FBA" w14:textId="77777777" w:rsidR="00AB47DC" w:rsidRDefault="00AB47DC">
      <w:pPr>
        <w:spacing w:after="0" w:line="240" w:lineRule="auto"/>
      </w:pPr>
      <w:r>
        <w:separator/>
      </w:r>
    </w:p>
  </w:endnote>
  <w:endnote w:type="continuationSeparator" w:id="0">
    <w:p w14:paraId="781FDC54" w14:textId="77777777" w:rsidR="00AB47DC" w:rsidRDefault="00AB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7B741B"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738DF" w14:textId="77777777" w:rsidR="00AB47DC" w:rsidRDefault="00AB47DC">
      <w:pPr>
        <w:spacing w:after="0" w:line="240" w:lineRule="auto"/>
      </w:pPr>
      <w:r>
        <w:separator/>
      </w:r>
    </w:p>
  </w:footnote>
  <w:footnote w:type="continuationSeparator" w:id="0">
    <w:p w14:paraId="100764EF" w14:textId="77777777" w:rsidR="00AB47DC" w:rsidRDefault="00AB47DC">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550360F" w14:textId="0E8794ED" w:rsidR="00470046" w:rsidRDefault="00470046">
      <w:pPr>
        <w:pStyle w:val="FootnoteText"/>
      </w:pPr>
      <w:r>
        <w:rPr>
          <w:rStyle w:val="FootnoteReference"/>
        </w:rPr>
        <w:footnoteRef/>
      </w:r>
      <w:r>
        <w:t xml:space="preserve"> 2024 m. gegužės 24 d. raštas</w:t>
      </w:r>
      <w:r w:rsidR="00FE5B3D">
        <w:t>.</w:t>
      </w:r>
    </w:p>
  </w:footnote>
  <w:footnote w:id="3">
    <w:p w14:paraId="2E1ADF04" w14:textId="38A3E7B2" w:rsidR="005F18C6" w:rsidRDefault="005F18C6">
      <w:pPr>
        <w:pStyle w:val="FootnoteText"/>
      </w:pPr>
      <w:r>
        <w:rPr>
          <w:rStyle w:val="FootnoteReference"/>
        </w:rPr>
        <w:footnoteRef/>
      </w:r>
      <w:r>
        <w:t xml:space="preserve"> </w:t>
      </w:r>
      <w:r w:rsidR="00DE49CE">
        <w:t xml:space="preserve">Sutartis sudaryta </w:t>
      </w:r>
      <w:r w:rsidR="005E3E87">
        <w:t>atlikus pirkimą neskelbiamų derybų būdu</w:t>
      </w:r>
      <w:r w:rsidR="00302111">
        <w:t>, atsižvelgiant į Tarnybos s</w:t>
      </w:r>
      <w:r w:rsidR="00302111" w:rsidRPr="00770452">
        <w:t>prendim</w:t>
      </w:r>
      <w:r w:rsidR="00302111">
        <w:t>ą</w:t>
      </w:r>
      <w:r w:rsidR="00302111" w:rsidRPr="00770452">
        <w:t xml:space="preserve"> dėl sutikimo vykdyti pirkimą neskelbiamų derybų būdu</w:t>
      </w:r>
      <w:r w:rsidR="00302111">
        <w:t xml:space="preserve"> (</w:t>
      </w:r>
      <w:r w:rsidR="00A03BE1">
        <w:t xml:space="preserve">2020 m. gruodžio </w:t>
      </w:r>
      <w:r w:rsidR="00770452">
        <w:t>2 d. raštas Nr. 4S-1093</w:t>
      </w:r>
      <w:r w:rsidR="00302111">
        <w:t>).</w:t>
      </w:r>
    </w:p>
  </w:footnote>
  <w:footnote w:id="4">
    <w:p w14:paraId="53292EC1" w14:textId="5145E6DF"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621F07" w:rsidRPr="00621F07">
        <w:rPr>
          <w:rFonts w:cstheme="minorHAnsi"/>
        </w:rPr>
        <w:t xml:space="preserve">2024 m. </w:t>
      </w:r>
      <w:r w:rsidR="00AD049B">
        <w:rPr>
          <w:rFonts w:cstheme="minorHAnsi"/>
        </w:rPr>
        <w:t>gegužės 30</w:t>
      </w:r>
      <w:r w:rsidR="00621F07" w:rsidRPr="00621F07">
        <w:rPr>
          <w:rFonts w:cstheme="minorHAnsi"/>
        </w:rPr>
        <w:t xml:space="preserve"> d. </w:t>
      </w:r>
      <w:r w:rsidRPr="005A5EF3">
        <w:rPr>
          <w:rFonts w:cstheme="minorHAnsi"/>
        </w:rPr>
        <w:t xml:space="preserve">posėdžio protokolas Nr. </w:t>
      </w:r>
      <w:r w:rsidR="00AD049B">
        <w:rPr>
          <w:rFonts w:cstheme="minorHAnsi"/>
        </w:rPr>
        <w:t>VP-2024/1</w:t>
      </w:r>
      <w:r w:rsidR="003D7A13" w:rsidRPr="005A5EF3">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669"/>
    <w:rsid w:val="00005C4F"/>
    <w:rsid w:val="00005D94"/>
    <w:rsid w:val="000072EE"/>
    <w:rsid w:val="0000770A"/>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872"/>
    <w:rsid w:val="00025EAD"/>
    <w:rsid w:val="00026E97"/>
    <w:rsid w:val="00026F0F"/>
    <w:rsid w:val="00027673"/>
    <w:rsid w:val="00030F1E"/>
    <w:rsid w:val="00036A1A"/>
    <w:rsid w:val="00036A87"/>
    <w:rsid w:val="00036C09"/>
    <w:rsid w:val="00037A4F"/>
    <w:rsid w:val="00037E80"/>
    <w:rsid w:val="00041E40"/>
    <w:rsid w:val="000423C7"/>
    <w:rsid w:val="0004399C"/>
    <w:rsid w:val="000450EE"/>
    <w:rsid w:val="00045F47"/>
    <w:rsid w:val="000469B8"/>
    <w:rsid w:val="00047688"/>
    <w:rsid w:val="000504A8"/>
    <w:rsid w:val="00050BF6"/>
    <w:rsid w:val="00053836"/>
    <w:rsid w:val="00053E86"/>
    <w:rsid w:val="000555F7"/>
    <w:rsid w:val="00057F5A"/>
    <w:rsid w:val="00060915"/>
    <w:rsid w:val="00066074"/>
    <w:rsid w:val="00066E27"/>
    <w:rsid w:val="00071B47"/>
    <w:rsid w:val="00072112"/>
    <w:rsid w:val="00072683"/>
    <w:rsid w:val="00083C0E"/>
    <w:rsid w:val="000846B4"/>
    <w:rsid w:val="0008541A"/>
    <w:rsid w:val="000861EA"/>
    <w:rsid w:val="000873CF"/>
    <w:rsid w:val="0008758A"/>
    <w:rsid w:val="0009012B"/>
    <w:rsid w:val="00090D3D"/>
    <w:rsid w:val="00093A95"/>
    <w:rsid w:val="00094DCD"/>
    <w:rsid w:val="000A01B4"/>
    <w:rsid w:val="000A03D1"/>
    <w:rsid w:val="000A049A"/>
    <w:rsid w:val="000A1623"/>
    <w:rsid w:val="000A3C1A"/>
    <w:rsid w:val="000A7E91"/>
    <w:rsid w:val="000B28CE"/>
    <w:rsid w:val="000B39C8"/>
    <w:rsid w:val="000C2E04"/>
    <w:rsid w:val="000C4049"/>
    <w:rsid w:val="000C404A"/>
    <w:rsid w:val="000C697C"/>
    <w:rsid w:val="000D006D"/>
    <w:rsid w:val="000D2904"/>
    <w:rsid w:val="000D2B9E"/>
    <w:rsid w:val="000D2D59"/>
    <w:rsid w:val="000D3D6A"/>
    <w:rsid w:val="000D4C21"/>
    <w:rsid w:val="000D5124"/>
    <w:rsid w:val="000D7557"/>
    <w:rsid w:val="000D7AB7"/>
    <w:rsid w:val="000D7EA9"/>
    <w:rsid w:val="000E1E40"/>
    <w:rsid w:val="000E34D0"/>
    <w:rsid w:val="000E365F"/>
    <w:rsid w:val="000E3921"/>
    <w:rsid w:val="000E4C54"/>
    <w:rsid w:val="000E5ADB"/>
    <w:rsid w:val="000E7248"/>
    <w:rsid w:val="000E7D92"/>
    <w:rsid w:val="000F31D5"/>
    <w:rsid w:val="000F52E1"/>
    <w:rsid w:val="000F557B"/>
    <w:rsid w:val="000F5988"/>
    <w:rsid w:val="001004B3"/>
    <w:rsid w:val="00100B19"/>
    <w:rsid w:val="001014E7"/>
    <w:rsid w:val="00101D97"/>
    <w:rsid w:val="00103B49"/>
    <w:rsid w:val="00104B76"/>
    <w:rsid w:val="0010614B"/>
    <w:rsid w:val="00110AD9"/>
    <w:rsid w:val="001117D2"/>
    <w:rsid w:val="001125DA"/>
    <w:rsid w:val="00113011"/>
    <w:rsid w:val="001154D3"/>
    <w:rsid w:val="00117157"/>
    <w:rsid w:val="001217B9"/>
    <w:rsid w:val="00122DB8"/>
    <w:rsid w:val="00123775"/>
    <w:rsid w:val="00123C80"/>
    <w:rsid w:val="00124447"/>
    <w:rsid w:val="0012489C"/>
    <w:rsid w:val="00126411"/>
    <w:rsid w:val="00133264"/>
    <w:rsid w:val="00135C8D"/>
    <w:rsid w:val="001406A0"/>
    <w:rsid w:val="00140713"/>
    <w:rsid w:val="001408C9"/>
    <w:rsid w:val="00141016"/>
    <w:rsid w:val="00143D28"/>
    <w:rsid w:val="0014435D"/>
    <w:rsid w:val="00144EA5"/>
    <w:rsid w:val="001454C1"/>
    <w:rsid w:val="0014658E"/>
    <w:rsid w:val="00150F16"/>
    <w:rsid w:val="0015482B"/>
    <w:rsid w:val="00155995"/>
    <w:rsid w:val="00156EF5"/>
    <w:rsid w:val="00160D25"/>
    <w:rsid w:val="001621B6"/>
    <w:rsid w:val="00164CC1"/>
    <w:rsid w:val="00164EAF"/>
    <w:rsid w:val="001655E4"/>
    <w:rsid w:val="001731AB"/>
    <w:rsid w:val="00177057"/>
    <w:rsid w:val="0018108B"/>
    <w:rsid w:val="0019062E"/>
    <w:rsid w:val="00192521"/>
    <w:rsid w:val="00193A1A"/>
    <w:rsid w:val="00193A9A"/>
    <w:rsid w:val="00194382"/>
    <w:rsid w:val="00194B91"/>
    <w:rsid w:val="001956C8"/>
    <w:rsid w:val="001959C3"/>
    <w:rsid w:val="00195BDB"/>
    <w:rsid w:val="00196361"/>
    <w:rsid w:val="00196C1F"/>
    <w:rsid w:val="001A11C3"/>
    <w:rsid w:val="001A3043"/>
    <w:rsid w:val="001A539D"/>
    <w:rsid w:val="001A677D"/>
    <w:rsid w:val="001A6B2C"/>
    <w:rsid w:val="001B04B8"/>
    <w:rsid w:val="001B4683"/>
    <w:rsid w:val="001B4AE3"/>
    <w:rsid w:val="001B4D9C"/>
    <w:rsid w:val="001B5B4E"/>
    <w:rsid w:val="001C0205"/>
    <w:rsid w:val="001C0FAB"/>
    <w:rsid w:val="001C1347"/>
    <w:rsid w:val="001C14C2"/>
    <w:rsid w:val="001C3E51"/>
    <w:rsid w:val="001C6C41"/>
    <w:rsid w:val="001C6EB5"/>
    <w:rsid w:val="001D1511"/>
    <w:rsid w:val="001D7AD1"/>
    <w:rsid w:val="001E00E3"/>
    <w:rsid w:val="001E1591"/>
    <w:rsid w:val="001E2BC2"/>
    <w:rsid w:val="001E4065"/>
    <w:rsid w:val="001E4338"/>
    <w:rsid w:val="001E45F0"/>
    <w:rsid w:val="001E539D"/>
    <w:rsid w:val="001E53F4"/>
    <w:rsid w:val="001E57C0"/>
    <w:rsid w:val="001E7D80"/>
    <w:rsid w:val="001F0ADF"/>
    <w:rsid w:val="001F1375"/>
    <w:rsid w:val="001F1695"/>
    <w:rsid w:val="001F4FA0"/>
    <w:rsid w:val="001F66AF"/>
    <w:rsid w:val="001F6E64"/>
    <w:rsid w:val="00200CEE"/>
    <w:rsid w:val="00200DFF"/>
    <w:rsid w:val="002065C5"/>
    <w:rsid w:val="00207BD3"/>
    <w:rsid w:val="00207D5C"/>
    <w:rsid w:val="00212A33"/>
    <w:rsid w:val="00214E20"/>
    <w:rsid w:val="00215E7C"/>
    <w:rsid w:val="002171CC"/>
    <w:rsid w:val="002241CA"/>
    <w:rsid w:val="00227411"/>
    <w:rsid w:val="00232100"/>
    <w:rsid w:val="002322FC"/>
    <w:rsid w:val="002363A8"/>
    <w:rsid w:val="00236B7C"/>
    <w:rsid w:val="00237BD2"/>
    <w:rsid w:val="002403CA"/>
    <w:rsid w:val="0024053A"/>
    <w:rsid w:val="00240B7A"/>
    <w:rsid w:val="002411AC"/>
    <w:rsid w:val="002418CF"/>
    <w:rsid w:val="00241A75"/>
    <w:rsid w:val="00241D09"/>
    <w:rsid w:val="002432E0"/>
    <w:rsid w:val="00246BA0"/>
    <w:rsid w:val="00247A77"/>
    <w:rsid w:val="00247E8B"/>
    <w:rsid w:val="00250D52"/>
    <w:rsid w:val="00252063"/>
    <w:rsid w:val="00253288"/>
    <w:rsid w:val="00253618"/>
    <w:rsid w:val="00253992"/>
    <w:rsid w:val="002540EA"/>
    <w:rsid w:val="00255661"/>
    <w:rsid w:val="0025586C"/>
    <w:rsid w:val="002566CB"/>
    <w:rsid w:val="00261B71"/>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96FA6"/>
    <w:rsid w:val="002A027C"/>
    <w:rsid w:val="002A2448"/>
    <w:rsid w:val="002A2A0A"/>
    <w:rsid w:val="002A33E0"/>
    <w:rsid w:val="002A3684"/>
    <w:rsid w:val="002A3C7C"/>
    <w:rsid w:val="002A5F04"/>
    <w:rsid w:val="002A62F1"/>
    <w:rsid w:val="002A6EBA"/>
    <w:rsid w:val="002A740C"/>
    <w:rsid w:val="002B0710"/>
    <w:rsid w:val="002B2799"/>
    <w:rsid w:val="002B32D7"/>
    <w:rsid w:val="002B4452"/>
    <w:rsid w:val="002B49DD"/>
    <w:rsid w:val="002C399D"/>
    <w:rsid w:val="002D005B"/>
    <w:rsid w:val="002D34A5"/>
    <w:rsid w:val="002D4CD4"/>
    <w:rsid w:val="002D5A76"/>
    <w:rsid w:val="002E0642"/>
    <w:rsid w:val="002E0DCA"/>
    <w:rsid w:val="002E107F"/>
    <w:rsid w:val="002E1826"/>
    <w:rsid w:val="002E1B27"/>
    <w:rsid w:val="002E1C1E"/>
    <w:rsid w:val="002E3895"/>
    <w:rsid w:val="002E44D7"/>
    <w:rsid w:val="002E5B40"/>
    <w:rsid w:val="002F0705"/>
    <w:rsid w:val="002F08E4"/>
    <w:rsid w:val="002F1A19"/>
    <w:rsid w:val="002F2F11"/>
    <w:rsid w:val="002F4C68"/>
    <w:rsid w:val="00300469"/>
    <w:rsid w:val="00302111"/>
    <w:rsid w:val="0030288B"/>
    <w:rsid w:val="00304BC9"/>
    <w:rsid w:val="00305E5E"/>
    <w:rsid w:val="00312215"/>
    <w:rsid w:val="0031378D"/>
    <w:rsid w:val="00322B33"/>
    <w:rsid w:val="003266FE"/>
    <w:rsid w:val="00326D5F"/>
    <w:rsid w:val="00330856"/>
    <w:rsid w:val="003335A0"/>
    <w:rsid w:val="003344AA"/>
    <w:rsid w:val="00335678"/>
    <w:rsid w:val="003361C8"/>
    <w:rsid w:val="00340684"/>
    <w:rsid w:val="0034229D"/>
    <w:rsid w:val="00345552"/>
    <w:rsid w:val="00352178"/>
    <w:rsid w:val="003534EE"/>
    <w:rsid w:val="00354AC5"/>
    <w:rsid w:val="00354E77"/>
    <w:rsid w:val="00355CFB"/>
    <w:rsid w:val="00361500"/>
    <w:rsid w:val="003621CB"/>
    <w:rsid w:val="003676A7"/>
    <w:rsid w:val="0037204E"/>
    <w:rsid w:val="00374EE9"/>
    <w:rsid w:val="00375872"/>
    <w:rsid w:val="003759B3"/>
    <w:rsid w:val="0037679C"/>
    <w:rsid w:val="00377040"/>
    <w:rsid w:val="00380BA0"/>
    <w:rsid w:val="00381669"/>
    <w:rsid w:val="00381974"/>
    <w:rsid w:val="003824C1"/>
    <w:rsid w:val="00383070"/>
    <w:rsid w:val="0038376D"/>
    <w:rsid w:val="0038591F"/>
    <w:rsid w:val="003861FE"/>
    <w:rsid w:val="003903F8"/>
    <w:rsid w:val="003922C8"/>
    <w:rsid w:val="00393212"/>
    <w:rsid w:val="00396DD1"/>
    <w:rsid w:val="00397F4F"/>
    <w:rsid w:val="003A07DD"/>
    <w:rsid w:val="003A32DD"/>
    <w:rsid w:val="003B1229"/>
    <w:rsid w:val="003B1B29"/>
    <w:rsid w:val="003B1B76"/>
    <w:rsid w:val="003B3D13"/>
    <w:rsid w:val="003B3D48"/>
    <w:rsid w:val="003B5C34"/>
    <w:rsid w:val="003C0B98"/>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3F7721"/>
    <w:rsid w:val="004020D1"/>
    <w:rsid w:val="00402ADC"/>
    <w:rsid w:val="00402D81"/>
    <w:rsid w:val="00404515"/>
    <w:rsid w:val="004045AD"/>
    <w:rsid w:val="00406AD5"/>
    <w:rsid w:val="00406E07"/>
    <w:rsid w:val="00407594"/>
    <w:rsid w:val="0041101D"/>
    <w:rsid w:val="004111FF"/>
    <w:rsid w:val="00411C03"/>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2C8D"/>
    <w:rsid w:val="004436E3"/>
    <w:rsid w:val="00443A71"/>
    <w:rsid w:val="00444057"/>
    <w:rsid w:val="004446F0"/>
    <w:rsid w:val="00447D4A"/>
    <w:rsid w:val="004502D8"/>
    <w:rsid w:val="00450B4F"/>
    <w:rsid w:val="0045349A"/>
    <w:rsid w:val="00454143"/>
    <w:rsid w:val="0045530C"/>
    <w:rsid w:val="0046196F"/>
    <w:rsid w:val="00461A54"/>
    <w:rsid w:val="00462CA7"/>
    <w:rsid w:val="00463AD3"/>
    <w:rsid w:val="00464BF4"/>
    <w:rsid w:val="0046596A"/>
    <w:rsid w:val="00466ED9"/>
    <w:rsid w:val="004674A4"/>
    <w:rsid w:val="00470046"/>
    <w:rsid w:val="0047021F"/>
    <w:rsid w:val="004707A8"/>
    <w:rsid w:val="0047423F"/>
    <w:rsid w:val="00475C4A"/>
    <w:rsid w:val="00476343"/>
    <w:rsid w:val="004801EA"/>
    <w:rsid w:val="004801F8"/>
    <w:rsid w:val="0048076F"/>
    <w:rsid w:val="00480B3F"/>
    <w:rsid w:val="00484049"/>
    <w:rsid w:val="00486EF4"/>
    <w:rsid w:val="00492EE6"/>
    <w:rsid w:val="004931DE"/>
    <w:rsid w:val="0049457A"/>
    <w:rsid w:val="00494E02"/>
    <w:rsid w:val="00495DD0"/>
    <w:rsid w:val="00496492"/>
    <w:rsid w:val="004A3829"/>
    <w:rsid w:val="004A394F"/>
    <w:rsid w:val="004A4639"/>
    <w:rsid w:val="004A7607"/>
    <w:rsid w:val="004B1031"/>
    <w:rsid w:val="004B2C65"/>
    <w:rsid w:val="004B3F10"/>
    <w:rsid w:val="004C084B"/>
    <w:rsid w:val="004C218F"/>
    <w:rsid w:val="004C2923"/>
    <w:rsid w:val="004C3B53"/>
    <w:rsid w:val="004C48F3"/>
    <w:rsid w:val="004C6F22"/>
    <w:rsid w:val="004C7BCF"/>
    <w:rsid w:val="004D0118"/>
    <w:rsid w:val="004D165B"/>
    <w:rsid w:val="004D3BF4"/>
    <w:rsid w:val="004D439C"/>
    <w:rsid w:val="004D4D45"/>
    <w:rsid w:val="004D4DD6"/>
    <w:rsid w:val="004D4F26"/>
    <w:rsid w:val="004D5BD6"/>
    <w:rsid w:val="004D676E"/>
    <w:rsid w:val="004D7134"/>
    <w:rsid w:val="004D72A7"/>
    <w:rsid w:val="004D75B3"/>
    <w:rsid w:val="004D7674"/>
    <w:rsid w:val="004D77B2"/>
    <w:rsid w:val="004D7DAA"/>
    <w:rsid w:val="004E0D59"/>
    <w:rsid w:val="004E10D6"/>
    <w:rsid w:val="004E1DB1"/>
    <w:rsid w:val="004E2133"/>
    <w:rsid w:val="004E21A3"/>
    <w:rsid w:val="004E63FA"/>
    <w:rsid w:val="004E65A9"/>
    <w:rsid w:val="004E6641"/>
    <w:rsid w:val="004E690C"/>
    <w:rsid w:val="004E75F7"/>
    <w:rsid w:val="004E7D3A"/>
    <w:rsid w:val="004F1929"/>
    <w:rsid w:val="004F1C96"/>
    <w:rsid w:val="004F7328"/>
    <w:rsid w:val="00502030"/>
    <w:rsid w:val="0050297B"/>
    <w:rsid w:val="00511880"/>
    <w:rsid w:val="00513668"/>
    <w:rsid w:val="00514029"/>
    <w:rsid w:val="005155A6"/>
    <w:rsid w:val="00516AF2"/>
    <w:rsid w:val="00517032"/>
    <w:rsid w:val="005229A6"/>
    <w:rsid w:val="00525896"/>
    <w:rsid w:val="00527B2C"/>
    <w:rsid w:val="00530096"/>
    <w:rsid w:val="00532AD6"/>
    <w:rsid w:val="00532DEF"/>
    <w:rsid w:val="00533A35"/>
    <w:rsid w:val="00533EF3"/>
    <w:rsid w:val="00535BFE"/>
    <w:rsid w:val="00541F84"/>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3F"/>
    <w:rsid w:val="00577F41"/>
    <w:rsid w:val="00580CDD"/>
    <w:rsid w:val="00581FB7"/>
    <w:rsid w:val="00581FEA"/>
    <w:rsid w:val="00587BBC"/>
    <w:rsid w:val="00587D30"/>
    <w:rsid w:val="0059000C"/>
    <w:rsid w:val="005962A0"/>
    <w:rsid w:val="005A3644"/>
    <w:rsid w:val="005A58FD"/>
    <w:rsid w:val="005A5BEA"/>
    <w:rsid w:val="005A5C4C"/>
    <w:rsid w:val="005A5EF3"/>
    <w:rsid w:val="005A61F5"/>
    <w:rsid w:val="005A716B"/>
    <w:rsid w:val="005A7756"/>
    <w:rsid w:val="005B0A33"/>
    <w:rsid w:val="005B1A1E"/>
    <w:rsid w:val="005B1F33"/>
    <w:rsid w:val="005B337C"/>
    <w:rsid w:val="005B362A"/>
    <w:rsid w:val="005B6514"/>
    <w:rsid w:val="005B7ECD"/>
    <w:rsid w:val="005C0E40"/>
    <w:rsid w:val="005C22FB"/>
    <w:rsid w:val="005D1FC7"/>
    <w:rsid w:val="005D2A15"/>
    <w:rsid w:val="005E27B2"/>
    <w:rsid w:val="005E3B47"/>
    <w:rsid w:val="005E3E87"/>
    <w:rsid w:val="005E647C"/>
    <w:rsid w:val="005E6C5B"/>
    <w:rsid w:val="005E7C14"/>
    <w:rsid w:val="005E7CD7"/>
    <w:rsid w:val="005F1367"/>
    <w:rsid w:val="005F18C6"/>
    <w:rsid w:val="005F2AD2"/>
    <w:rsid w:val="005F4DBF"/>
    <w:rsid w:val="006000C2"/>
    <w:rsid w:val="00603277"/>
    <w:rsid w:val="00604D83"/>
    <w:rsid w:val="00604FCC"/>
    <w:rsid w:val="0060644D"/>
    <w:rsid w:val="00612509"/>
    <w:rsid w:val="00615DD6"/>
    <w:rsid w:val="00615E64"/>
    <w:rsid w:val="0061648E"/>
    <w:rsid w:val="00621F07"/>
    <w:rsid w:val="00622D9A"/>
    <w:rsid w:val="00623DAA"/>
    <w:rsid w:val="00624806"/>
    <w:rsid w:val="006254B9"/>
    <w:rsid w:val="006255EE"/>
    <w:rsid w:val="00626CA7"/>
    <w:rsid w:val="006302BC"/>
    <w:rsid w:val="00632923"/>
    <w:rsid w:val="00633EFE"/>
    <w:rsid w:val="00634299"/>
    <w:rsid w:val="0063455B"/>
    <w:rsid w:val="0063717D"/>
    <w:rsid w:val="0063754C"/>
    <w:rsid w:val="00643DEF"/>
    <w:rsid w:val="006455B3"/>
    <w:rsid w:val="00645AD6"/>
    <w:rsid w:val="006479F8"/>
    <w:rsid w:val="00647F29"/>
    <w:rsid w:val="00651531"/>
    <w:rsid w:val="00651F9E"/>
    <w:rsid w:val="006533C9"/>
    <w:rsid w:val="0065549E"/>
    <w:rsid w:val="00655798"/>
    <w:rsid w:val="006571B4"/>
    <w:rsid w:val="00660950"/>
    <w:rsid w:val="00660C35"/>
    <w:rsid w:val="00660FE6"/>
    <w:rsid w:val="00661B17"/>
    <w:rsid w:val="00661F93"/>
    <w:rsid w:val="006634CF"/>
    <w:rsid w:val="006647D9"/>
    <w:rsid w:val="00664FE5"/>
    <w:rsid w:val="006653E4"/>
    <w:rsid w:val="006732BE"/>
    <w:rsid w:val="006802FC"/>
    <w:rsid w:val="00680E1A"/>
    <w:rsid w:val="0068418F"/>
    <w:rsid w:val="00685EC8"/>
    <w:rsid w:val="00685F7B"/>
    <w:rsid w:val="006906A8"/>
    <w:rsid w:val="00690CE6"/>
    <w:rsid w:val="006914FA"/>
    <w:rsid w:val="00692731"/>
    <w:rsid w:val="00694460"/>
    <w:rsid w:val="006A2CB9"/>
    <w:rsid w:val="006A48C5"/>
    <w:rsid w:val="006A49A9"/>
    <w:rsid w:val="006A4C9C"/>
    <w:rsid w:val="006A5B61"/>
    <w:rsid w:val="006A5EE0"/>
    <w:rsid w:val="006B0A81"/>
    <w:rsid w:val="006B3C10"/>
    <w:rsid w:val="006B491D"/>
    <w:rsid w:val="006B639F"/>
    <w:rsid w:val="006B79A8"/>
    <w:rsid w:val="006C03EF"/>
    <w:rsid w:val="006C2659"/>
    <w:rsid w:val="006C4647"/>
    <w:rsid w:val="006C56FB"/>
    <w:rsid w:val="006C578E"/>
    <w:rsid w:val="006D29A5"/>
    <w:rsid w:val="006D358A"/>
    <w:rsid w:val="006D413B"/>
    <w:rsid w:val="006D6F69"/>
    <w:rsid w:val="006E785C"/>
    <w:rsid w:val="006E7C09"/>
    <w:rsid w:val="006F0838"/>
    <w:rsid w:val="006F0D8D"/>
    <w:rsid w:val="006F25FD"/>
    <w:rsid w:val="006F4100"/>
    <w:rsid w:val="006F5F8E"/>
    <w:rsid w:val="006F7C79"/>
    <w:rsid w:val="0070104E"/>
    <w:rsid w:val="007012B1"/>
    <w:rsid w:val="007015B0"/>
    <w:rsid w:val="00703E43"/>
    <w:rsid w:val="00704B95"/>
    <w:rsid w:val="00704BE1"/>
    <w:rsid w:val="00705D5E"/>
    <w:rsid w:val="0070777F"/>
    <w:rsid w:val="0071752D"/>
    <w:rsid w:val="00720986"/>
    <w:rsid w:val="00720BE5"/>
    <w:rsid w:val="00723723"/>
    <w:rsid w:val="00724CC2"/>
    <w:rsid w:val="00730631"/>
    <w:rsid w:val="0073147F"/>
    <w:rsid w:val="007318BD"/>
    <w:rsid w:val="0073364D"/>
    <w:rsid w:val="00734573"/>
    <w:rsid w:val="007345AD"/>
    <w:rsid w:val="00736BEC"/>
    <w:rsid w:val="007377A4"/>
    <w:rsid w:val="007406EB"/>
    <w:rsid w:val="007407B4"/>
    <w:rsid w:val="0074131E"/>
    <w:rsid w:val="00744A31"/>
    <w:rsid w:val="00744DBB"/>
    <w:rsid w:val="007472E7"/>
    <w:rsid w:val="00747E8E"/>
    <w:rsid w:val="007520CF"/>
    <w:rsid w:val="00752DF5"/>
    <w:rsid w:val="00754637"/>
    <w:rsid w:val="00754705"/>
    <w:rsid w:val="00755AE9"/>
    <w:rsid w:val="00762D77"/>
    <w:rsid w:val="00765222"/>
    <w:rsid w:val="00765DB7"/>
    <w:rsid w:val="00770452"/>
    <w:rsid w:val="0077242F"/>
    <w:rsid w:val="00773684"/>
    <w:rsid w:val="0077475C"/>
    <w:rsid w:val="00775182"/>
    <w:rsid w:val="00776A1D"/>
    <w:rsid w:val="00777928"/>
    <w:rsid w:val="007809B1"/>
    <w:rsid w:val="00781660"/>
    <w:rsid w:val="007816B0"/>
    <w:rsid w:val="0078178A"/>
    <w:rsid w:val="007819B1"/>
    <w:rsid w:val="00783826"/>
    <w:rsid w:val="007843D2"/>
    <w:rsid w:val="00791606"/>
    <w:rsid w:val="00792BBC"/>
    <w:rsid w:val="00793683"/>
    <w:rsid w:val="00793C15"/>
    <w:rsid w:val="00795C88"/>
    <w:rsid w:val="007A1414"/>
    <w:rsid w:val="007A2D27"/>
    <w:rsid w:val="007A58E3"/>
    <w:rsid w:val="007A5D41"/>
    <w:rsid w:val="007A6046"/>
    <w:rsid w:val="007A66DB"/>
    <w:rsid w:val="007B741B"/>
    <w:rsid w:val="007C0DA6"/>
    <w:rsid w:val="007C39DB"/>
    <w:rsid w:val="007C406D"/>
    <w:rsid w:val="007C5E82"/>
    <w:rsid w:val="007C75C8"/>
    <w:rsid w:val="007D07BF"/>
    <w:rsid w:val="007D2F0B"/>
    <w:rsid w:val="007D35B3"/>
    <w:rsid w:val="007D56DF"/>
    <w:rsid w:val="007D58D3"/>
    <w:rsid w:val="007D6CFD"/>
    <w:rsid w:val="007D7F28"/>
    <w:rsid w:val="007E537C"/>
    <w:rsid w:val="007E6525"/>
    <w:rsid w:val="007E6C52"/>
    <w:rsid w:val="007E70FC"/>
    <w:rsid w:val="007F1CBD"/>
    <w:rsid w:val="007F2504"/>
    <w:rsid w:val="007F4CF0"/>
    <w:rsid w:val="007F4DCB"/>
    <w:rsid w:val="007F4F8C"/>
    <w:rsid w:val="007F5209"/>
    <w:rsid w:val="008023F7"/>
    <w:rsid w:val="00802661"/>
    <w:rsid w:val="008038FD"/>
    <w:rsid w:val="00805B6A"/>
    <w:rsid w:val="00813EF1"/>
    <w:rsid w:val="0081609D"/>
    <w:rsid w:val="0082235E"/>
    <w:rsid w:val="00823014"/>
    <w:rsid w:val="00824C35"/>
    <w:rsid w:val="00825A64"/>
    <w:rsid w:val="008346BA"/>
    <w:rsid w:val="00835978"/>
    <w:rsid w:val="00836106"/>
    <w:rsid w:val="008510A4"/>
    <w:rsid w:val="00852442"/>
    <w:rsid w:val="00855275"/>
    <w:rsid w:val="0085583E"/>
    <w:rsid w:val="0086205D"/>
    <w:rsid w:val="00863A58"/>
    <w:rsid w:val="00863EF6"/>
    <w:rsid w:val="00864253"/>
    <w:rsid w:val="00871024"/>
    <w:rsid w:val="00872018"/>
    <w:rsid w:val="00873C2A"/>
    <w:rsid w:val="00875BD2"/>
    <w:rsid w:val="00875F2C"/>
    <w:rsid w:val="00880DC3"/>
    <w:rsid w:val="0088519A"/>
    <w:rsid w:val="0088582C"/>
    <w:rsid w:val="00887027"/>
    <w:rsid w:val="00887079"/>
    <w:rsid w:val="00890962"/>
    <w:rsid w:val="008911B4"/>
    <w:rsid w:val="00891877"/>
    <w:rsid w:val="00892C32"/>
    <w:rsid w:val="00893918"/>
    <w:rsid w:val="008941A1"/>
    <w:rsid w:val="00894B31"/>
    <w:rsid w:val="008A1798"/>
    <w:rsid w:val="008B0A85"/>
    <w:rsid w:val="008B0BE4"/>
    <w:rsid w:val="008B0D77"/>
    <w:rsid w:val="008B3EB1"/>
    <w:rsid w:val="008B704E"/>
    <w:rsid w:val="008B742E"/>
    <w:rsid w:val="008C1B8B"/>
    <w:rsid w:val="008C2B30"/>
    <w:rsid w:val="008C3B30"/>
    <w:rsid w:val="008C3CD7"/>
    <w:rsid w:val="008C51DB"/>
    <w:rsid w:val="008C6ECF"/>
    <w:rsid w:val="008D325C"/>
    <w:rsid w:val="008D519F"/>
    <w:rsid w:val="008D58C6"/>
    <w:rsid w:val="008E073E"/>
    <w:rsid w:val="008E1231"/>
    <w:rsid w:val="008E3CD2"/>
    <w:rsid w:val="008E3E23"/>
    <w:rsid w:val="008E42F3"/>
    <w:rsid w:val="008E5131"/>
    <w:rsid w:val="008E5C18"/>
    <w:rsid w:val="008E5E8B"/>
    <w:rsid w:val="008E6B8E"/>
    <w:rsid w:val="008F17AB"/>
    <w:rsid w:val="008F17D9"/>
    <w:rsid w:val="008F1A02"/>
    <w:rsid w:val="008F202F"/>
    <w:rsid w:val="008F37EE"/>
    <w:rsid w:val="008F4ED0"/>
    <w:rsid w:val="008F5087"/>
    <w:rsid w:val="008F6EEF"/>
    <w:rsid w:val="008F73FC"/>
    <w:rsid w:val="009008E0"/>
    <w:rsid w:val="00900FA3"/>
    <w:rsid w:val="009020F4"/>
    <w:rsid w:val="0090399B"/>
    <w:rsid w:val="00903FE6"/>
    <w:rsid w:val="009056FF"/>
    <w:rsid w:val="0091067A"/>
    <w:rsid w:val="00914FC3"/>
    <w:rsid w:val="009175BC"/>
    <w:rsid w:val="00921C78"/>
    <w:rsid w:val="00923D61"/>
    <w:rsid w:val="009247F3"/>
    <w:rsid w:val="00927DBF"/>
    <w:rsid w:val="009313B2"/>
    <w:rsid w:val="00931947"/>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29A2"/>
    <w:rsid w:val="009741AC"/>
    <w:rsid w:val="009748F9"/>
    <w:rsid w:val="00976B39"/>
    <w:rsid w:val="00977990"/>
    <w:rsid w:val="0098111C"/>
    <w:rsid w:val="009844EB"/>
    <w:rsid w:val="00985A5F"/>
    <w:rsid w:val="0098667D"/>
    <w:rsid w:val="00987006"/>
    <w:rsid w:val="00987B4D"/>
    <w:rsid w:val="009923F0"/>
    <w:rsid w:val="00992BD6"/>
    <w:rsid w:val="00996571"/>
    <w:rsid w:val="00996F3B"/>
    <w:rsid w:val="00997253"/>
    <w:rsid w:val="009A0A0E"/>
    <w:rsid w:val="009A2974"/>
    <w:rsid w:val="009A36C9"/>
    <w:rsid w:val="009A504E"/>
    <w:rsid w:val="009A5C65"/>
    <w:rsid w:val="009B14D5"/>
    <w:rsid w:val="009B1551"/>
    <w:rsid w:val="009B16B8"/>
    <w:rsid w:val="009B555C"/>
    <w:rsid w:val="009B6672"/>
    <w:rsid w:val="009B7AB1"/>
    <w:rsid w:val="009B7B20"/>
    <w:rsid w:val="009C1D0A"/>
    <w:rsid w:val="009C2322"/>
    <w:rsid w:val="009C2D88"/>
    <w:rsid w:val="009C2F96"/>
    <w:rsid w:val="009D0F4A"/>
    <w:rsid w:val="009D24A3"/>
    <w:rsid w:val="009D2766"/>
    <w:rsid w:val="009D34A7"/>
    <w:rsid w:val="009D36E1"/>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3BE1"/>
    <w:rsid w:val="00A04083"/>
    <w:rsid w:val="00A04FE7"/>
    <w:rsid w:val="00A05E8D"/>
    <w:rsid w:val="00A07457"/>
    <w:rsid w:val="00A10E3C"/>
    <w:rsid w:val="00A1130B"/>
    <w:rsid w:val="00A13109"/>
    <w:rsid w:val="00A14C68"/>
    <w:rsid w:val="00A15AED"/>
    <w:rsid w:val="00A16E9E"/>
    <w:rsid w:val="00A21C8B"/>
    <w:rsid w:val="00A252EC"/>
    <w:rsid w:val="00A2567B"/>
    <w:rsid w:val="00A27457"/>
    <w:rsid w:val="00A27A93"/>
    <w:rsid w:val="00A27C4F"/>
    <w:rsid w:val="00A27F0A"/>
    <w:rsid w:val="00A307D8"/>
    <w:rsid w:val="00A30A6D"/>
    <w:rsid w:val="00A35EEB"/>
    <w:rsid w:val="00A41A8A"/>
    <w:rsid w:val="00A4478A"/>
    <w:rsid w:val="00A46900"/>
    <w:rsid w:val="00A46FA7"/>
    <w:rsid w:val="00A47FC1"/>
    <w:rsid w:val="00A50731"/>
    <w:rsid w:val="00A50740"/>
    <w:rsid w:val="00A51F68"/>
    <w:rsid w:val="00A524CB"/>
    <w:rsid w:val="00A52C69"/>
    <w:rsid w:val="00A54A7E"/>
    <w:rsid w:val="00A54CDE"/>
    <w:rsid w:val="00A56D49"/>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0E61"/>
    <w:rsid w:val="00A91129"/>
    <w:rsid w:val="00A91B8A"/>
    <w:rsid w:val="00A95C22"/>
    <w:rsid w:val="00A96F78"/>
    <w:rsid w:val="00A97A9F"/>
    <w:rsid w:val="00AA16A2"/>
    <w:rsid w:val="00AA17D8"/>
    <w:rsid w:val="00AA1945"/>
    <w:rsid w:val="00AA1C54"/>
    <w:rsid w:val="00AA5F90"/>
    <w:rsid w:val="00AA6F61"/>
    <w:rsid w:val="00AA7024"/>
    <w:rsid w:val="00AB1C38"/>
    <w:rsid w:val="00AB1E18"/>
    <w:rsid w:val="00AB270B"/>
    <w:rsid w:val="00AB354E"/>
    <w:rsid w:val="00AB3755"/>
    <w:rsid w:val="00AB47DC"/>
    <w:rsid w:val="00AB57BC"/>
    <w:rsid w:val="00AC09EB"/>
    <w:rsid w:val="00AC3A9E"/>
    <w:rsid w:val="00AC44E7"/>
    <w:rsid w:val="00AC4A7D"/>
    <w:rsid w:val="00AC4F1C"/>
    <w:rsid w:val="00AC67BC"/>
    <w:rsid w:val="00AD049B"/>
    <w:rsid w:val="00AD198A"/>
    <w:rsid w:val="00AD3050"/>
    <w:rsid w:val="00AD56C7"/>
    <w:rsid w:val="00AD56EA"/>
    <w:rsid w:val="00AE0802"/>
    <w:rsid w:val="00AE0A61"/>
    <w:rsid w:val="00AF6973"/>
    <w:rsid w:val="00AF7304"/>
    <w:rsid w:val="00AF7CD7"/>
    <w:rsid w:val="00B004FD"/>
    <w:rsid w:val="00B02132"/>
    <w:rsid w:val="00B03D65"/>
    <w:rsid w:val="00B04E05"/>
    <w:rsid w:val="00B05933"/>
    <w:rsid w:val="00B05DF5"/>
    <w:rsid w:val="00B11250"/>
    <w:rsid w:val="00B12843"/>
    <w:rsid w:val="00B146A4"/>
    <w:rsid w:val="00B16FC1"/>
    <w:rsid w:val="00B17D6D"/>
    <w:rsid w:val="00B23BB9"/>
    <w:rsid w:val="00B241E1"/>
    <w:rsid w:val="00B30C41"/>
    <w:rsid w:val="00B355A7"/>
    <w:rsid w:val="00B36EA3"/>
    <w:rsid w:val="00B375E8"/>
    <w:rsid w:val="00B378AB"/>
    <w:rsid w:val="00B37AC5"/>
    <w:rsid w:val="00B4245D"/>
    <w:rsid w:val="00B42971"/>
    <w:rsid w:val="00B42BDF"/>
    <w:rsid w:val="00B43695"/>
    <w:rsid w:val="00B452C1"/>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14FC"/>
    <w:rsid w:val="00B9227E"/>
    <w:rsid w:val="00B92783"/>
    <w:rsid w:val="00B929FD"/>
    <w:rsid w:val="00B9462D"/>
    <w:rsid w:val="00B9628E"/>
    <w:rsid w:val="00B96D6F"/>
    <w:rsid w:val="00B96FF6"/>
    <w:rsid w:val="00BA03E6"/>
    <w:rsid w:val="00BA4FA5"/>
    <w:rsid w:val="00BA7C8C"/>
    <w:rsid w:val="00BB1C04"/>
    <w:rsid w:val="00BB2AC2"/>
    <w:rsid w:val="00BB3D51"/>
    <w:rsid w:val="00BB7224"/>
    <w:rsid w:val="00BB7301"/>
    <w:rsid w:val="00BB74D4"/>
    <w:rsid w:val="00BB7501"/>
    <w:rsid w:val="00BB7A89"/>
    <w:rsid w:val="00BB7E66"/>
    <w:rsid w:val="00BC1327"/>
    <w:rsid w:val="00BC1946"/>
    <w:rsid w:val="00BC350E"/>
    <w:rsid w:val="00BC4196"/>
    <w:rsid w:val="00BD04C3"/>
    <w:rsid w:val="00BD0EFC"/>
    <w:rsid w:val="00BD0F00"/>
    <w:rsid w:val="00BD10E1"/>
    <w:rsid w:val="00BD1C62"/>
    <w:rsid w:val="00BD4C36"/>
    <w:rsid w:val="00BD63BC"/>
    <w:rsid w:val="00BD7260"/>
    <w:rsid w:val="00BD7BEF"/>
    <w:rsid w:val="00BE0DE2"/>
    <w:rsid w:val="00BE12F0"/>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3887"/>
    <w:rsid w:val="00BF6868"/>
    <w:rsid w:val="00BF6B3C"/>
    <w:rsid w:val="00C03044"/>
    <w:rsid w:val="00C03203"/>
    <w:rsid w:val="00C072A5"/>
    <w:rsid w:val="00C07BB8"/>
    <w:rsid w:val="00C10579"/>
    <w:rsid w:val="00C121E6"/>
    <w:rsid w:val="00C12F3A"/>
    <w:rsid w:val="00C14F68"/>
    <w:rsid w:val="00C1666C"/>
    <w:rsid w:val="00C177EB"/>
    <w:rsid w:val="00C2082E"/>
    <w:rsid w:val="00C20F61"/>
    <w:rsid w:val="00C23848"/>
    <w:rsid w:val="00C311F2"/>
    <w:rsid w:val="00C33B14"/>
    <w:rsid w:val="00C3509B"/>
    <w:rsid w:val="00C3536D"/>
    <w:rsid w:val="00C36D19"/>
    <w:rsid w:val="00C37712"/>
    <w:rsid w:val="00C41975"/>
    <w:rsid w:val="00C42799"/>
    <w:rsid w:val="00C439A0"/>
    <w:rsid w:val="00C47BF0"/>
    <w:rsid w:val="00C47D92"/>
    <w:rsid w:val="00C52F02"/>
    <w:rsid w:val="00C57A7E"/>
    <w:rsid w:val="00C62541"/>
    <w:rsid w:val="00C62D7D"/>
    <w:rsid w:val="00C64170"/>
    <w:rsid w:val="00C646F4"/>
    <w:rsid w:val="00C70AC0"/>
    <w:rsid w:val="00C717BD"/>
    <w:rsid w:val="00C71C9E"/>
    <w:rsid w:val="00C72404"/>
    <w:rsid w:val="00C7381D"/>
    <w:rsid w:val="00C81070"/>
    <w:rsid w:val="00C81732"/>
    <w:rsid w:val="00C84103"/>
    <w:rsid w:val="00C9152C"/>
    <w:rsid w:val="00C91B61"/>
    <w:rsid w:val="00C924D5"/>
    <w:rsid w:val="00C947A7"/>
    <w:rsid w:val="00C965A3"/>
    <w:rsid w:val="00CA013A"/>
    <w:rsid w:val="00CA0836"/>
    <w:rsid w:val="00CA1640"/>
    <w:rsid w:val="00CA217E"/>
    <w:rsid w:val="00CA34EF"/>
    <w:rsid w:val="00CA5077"/>
    <w:rsid w:val="00CB0616"/>
    <w:rsid w:val="00CB3839"/>
    <w:rsid w:val="00CC05DE"/>
    <w:rsid w:val="00CC4C43"/>
    <w:rsid w:val="00CD11D6"/>
    <w:rsid w:val="00CD39CD"/>
    <w:rsid w:val="00CD46B2"/>
    <w:rsid w:val="00CD758B"/>
    <w:rsid w:val="00CD785C"/>
    <w:rsid w:val="00CE1D42"/>
    <w:rsid w:val="00CE216C"/>
    <w:rsid w:val="00CE38CE"/>
    <w:rsid w:val="00CE7EBE"/>
    <w:rsid w:val="00CE7FC6"/>
    <w:rsid w:val="00CF29A1"/>
    <w:rsid w:val="00CF38A6"/>
    <w:rsid w:val="00CF4F0F"/>
    <w:rsid w:val="00D00A86"/>
    <w:rsid w:val="00D00F0E"/>
    <w:rsid w:val="00D01F1E"/>
    <w:rsid w:val="00D02AB1"/>
    <w:rsid w:val="00D1011E"/>
    <w:rsid w:val="00D115A0"/>
    <w:rsid w:val="00D15033"/>
    <w:rsid w:val="00D152D2"/>
    <w:rsid w:val="00D1551B"/>
    <w:rsid w:val="00D15E94"/>
    <w:rsid w:val="00D1627B"/>
    <w:rsid w:val="00D20F19"/>
    <w:rsid w:val="00D21D10"/>
    <w:rsid w:val="00D21D74"/>
    <w:rsid w:val="00D22D5A"/>
    <w:rsid w:val="00D236E0"/>
    <w:rsid w:val="00D236FC"/>
    <w:rsid w:val="00D24727"/>
    <w:rsid w:val="00D24B35"/>
    <w:rsid w:val="00D24B92"/>
    <w:rsid w:val="00D24D77"/>
    <w:rsid w:val="00D267E4"/>
    <w:rsid w:val="00D31C61"/>
    <w:rsid w:val="00D323EE"/>
    <w:rsid w:val="00D332DA"/>
    <w:rsid w:val="00D34EF9"/>
    <w:rsid w:val="00D35E48"/>
    <w:rsid w:val="00D36348"/>
    <w:rsid w:val="00D409BE"/>
    <w:rsid w:val="00D40E22"/>
    <w:rsid w:val="00D438B1"/>
    <w:rsid w:val="00D451E8"/>
    <w:rsid w:val="00D462C8"/>
    <w:rsid w:val="00D476A9"/>
    <w:rsid w:val="00D513E5"/>
    <w:rsid w:val="00D55BB7"/>
    <w:rsid w:val="00D57843"/>
    <w:rsid w:val="00D61722"/>
    <w:rsid w:val="00D62269"/>
    <w:rsid w:val="00D625A0"/>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945"/>
    <w:rsid w:val="00DC1A2A"/>
    <w:rsid w:val="00DC44EA"/>
    <w:rsid w:val="00DC488C"/>
    <w:rsid w:val="00DC4BBD"/>
    <w:rsid w:val="00DD25AC"/>
    <w:rsid w:val="00DD495C"/>
    <w:rsid w:val="00DD7857"/>
    <w:rsid w:val="00DE006A"/>
    <w:rsid w:val="00DE08FC"/>
    <w:rsid w:val="00DE10DB"/>
    <w:rsid w:val="00DE25BA"/>
    <w:rsid w:val="00DE26E7"/>
    <w:rsid w:val="00DE45C8"/>
    <w:rsid w:val="00DE49CE"/>
    <w:rsid w:val="00DE6F8A"/>
    <w:rsid w:val="00DE7AAD"/>
    <w:rsid w:val="00DF234E"/>
    <w:rsid w:val="00DF33B3"/>
    <w:rsid w:val="00DF38C5"/>
    <w:rsid w:val="00DF47B2"/>
    <w:rsid w:val="00DF54EF"/>
    <w:rsid w:val="00DF6035"/>
    <w:rsid w:val="00DF6460"/>
    <w:rsid w:val="00DF6BFC"/>
    <w:rsid w:val="00DF6E27"/>
    <w:rsid w:val="00DF79BB"/>
    <w:rsid w:val="00E00433"/>
    <w:rsid w:val="00E00560"/>
    <w:rsid w:val="00E04DD5"/>
    <w:rsid w:val="00E0636B"/>
    <w:rsid w:val="00E0688F"/>
    <w:rsid w:val="00E06A53"/>
    <w:rsid w:val="00E1112F"/>
    <w:rsid w:val="00E12B60"/>
    <w:rsid w:val="00E15DE9"/>
    <w:rsid w:val="00E20840"/>
    <w:rsid w:val="00E2390A"/>
    <w:rsid w:val="00E24059"/>
    <w:rsid w:val="00E25EF0"/>
    <w:rsid w:val="00E300AD"/>
    <w:rsid w:val="00E344F5"/>
    <w:rsid w:val="00E34844"/>
    <w:rsid w:val="00E34D5E"/>
    <w:rsid w:val="00E35427"/>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06D3"/>
    <w:rsid w:val="00E54974"/>
    <w:rsid w:val="00E55D16"/>
    <w:rsid w:val="00E56004"/>
    <w:rsid w:val="00E57B51"/>
    <w:rsid w:val="00E629FE"/>
    <w:rsid w:val="00E62AFB"/>
    <w:rsid w:val="00E643B4"/>
    <w:rsid w:val="00E67F13"/>
    <w:rsid w:val="00E71370"/>
    <w:rsid w:val="00E71B87"/>
    <w:rsid w:val="00E71EA0"/>
    <w:rsid w:val="00E72884"/>
    <w:rsid w:val="00E728EB"/>
    <w:rsid w:val="00E733C6"/>
    <w:rsid w:val="00E7429F"/>
    <w:rsid w:val="00E744F1"/>
    <w:rsid w:val="00E77AE7"/>
    <w:rsid w:val="00E83E81"/>
    <w:rsid w:val="00E85D9A"/>
    <w:rsid w:val="00E90FE0"/>
    <w:rsid w:val="00E91200"/>
    <w:rsid w:val="00E91BCB"/>
    <w:rsid w:val="00E91D09"/>
    <w:rsid w:val="00E93D50"/>
    <w:rsid w:val="00E9482E"/>
    <w:rsid w:val="00E94970"/>
    <w:rsid w:val="00E94D7C"/>
    <w:rsid w:val="00EA1093"/>
    <w:rsid w:val="00EA14AE"/>
    <w:rsid w:val="00EA2880"/>
    <w:rsid w:val="00EA4C23"/>
    <w:rsid w:val="00EB05AF"/>
    <w:rsid w:val="00EB0D0D"/>
    <w:rsid w:val="00EB1011"/>
    <w:rsid w:val="00EB1C43"/>
    <w:rsid w:val="00EB20F6"/>
    <w:rsid w:val="00EB263A"/>
    <w:rsid w:val="00EB2F09"/>
    <w:rsid w:val="00EB3689"/>
    <w:rsid w:val="00EB5CAC"/>
    <w:rsid w:val="00EC2359"/>
    <w:rsid w:val="00EC2CD4"/>
    <w:rsid w:val="00EC5989"/>
    <w:rsid w:val="00EC6859"/>
    <w:rsid w:val="00EC7966"/>
    <w:rsid w:val="00EC79C1"/>
    <w:rsid w:val="00ED0EE1"/>
    <w:rsid w:val="00ED2A4B"/>
    <w:rsid w:val="00ED6549"/>
    <w:rsid w:val="00EE0679"/>
    <w:rsid w:val="00EE13A5"/>
    <w:rsid w:val="00EE2815"/>
    <w:rsid w:val="00EE39B1"/>
    <w:rsid w:val="00EE42B4"/>
    <w:rsid w:val="00EE485D"/>
    <w:rsid w:val="00EE4B5D"/>
    <w:rsid w:val="00EE7C8C"/>
    <w:rsid w:val="00EF0331"/>
    <w:rsid w:val="00EF035E"/>
    <w:rsid w:val="00EF0E57"/>
    <w:rsid w:val="00EF28E5"/>
    <w:rsid w:val="00EF28F6"/>
    <w:rsid w:val="00EF387F"/>
    <w:rsid w:val="00EF3E40"/>
    <w:rsid w:val="00EF474C"/>
    <w:rsid w:val="00EF4EA5"/>
    <w:rsid w:val="00EF6B1B"/>
    <w:rsid w:val="00EF6EC7"/>
    <w:rsid w:val="00F02B40"/>
    <w:rsid w:val="00F0388D"/>
    <w:rsid w:val="00F04472"/>
    <w:rsid w:val="00F04C78"/>
    <w:rsid w:val="00F076B7"/>
    <w:rsid w:val="00F100EC"/>
    <w:rsid w:val="00F10A79"/>
    <w:rsid w:val="00F1225E"/>
    <w:rsid w:val="00F12B35"/>
    <w:rsid w:val="00F12CA4"/>
    <w:rsid w:val="00F143A0"/>
    <w:rsid w:val="00F14C8B"/>
    <w:rsid w:val="00F16496"/>
    <w:rsid w:val="00F16A06"/>
    <w:rsid w:val="00F20159"/>
    <w:rsid w:val="00F2100E"/>
    <w:rsid w:val="00F22060"/>
    <w:rsid w:val="00F2743A"/>
    <w:rsid w:val="00F278AB"/>
    <w:rsid w:val="00F30EA8"/>
    <w:rsid w:val="00F31722"/>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3E28"/>
    <w:rsid w:val="00F74129"/>
    <w:rsid w:val="00F77E84"/>
    <w:rsid w:val="00F8419F"/>
    <w:rsid w:val="00F849CB"/>
    <w:rsid w:val="00F8527C"/>
    <w:rsid w:val="00F853B6"/>
    <w:rsid w:val="00F87EED"/>
    <w:rsid w:val="00F90739"/>
    <w:rsid w:val="00F91045"/>
    <w:rsid w:val="00F93588"/>
    <w:rsid w:val="00F93BB5"/>
    <w:rsid w:val="00F943A3"/>
    <w:rsid w:val="00F94BE3"/>
    <w:rsid w:val="00F95350"/>
    <w:rsid w:val="00F95F66"/>
    <w:rsid w:val="00F97A45"/>
    <w:rsid w:val="00FA3493"/>
    <w:rsid w:val="00FA3EEB"/>
    <w:rsid w:val="00FA4C3B"/>
    <w:rsid w:val="00FA5ECB"/>
    <w:rsid w:val="00FA79D0"/>
    <w:rsid w:val="00FB0EF9"/>
    <w:rsid w:val="00FB12ED"/>
    <w:rsid w:val="00FB2560"/>
    <w:rsid w:val="00FB4D8F"/>
    <w:rsid w:val="00FB64A8"/>
    <w:rsid w:val="00FB7DD4"/>
    <w:rsid w:val="00FC0BCE"/>
    <w:rsid w:val="00FC168F"/>
    <w:rsid w:val="00FC5E17"/>
    <w:rsid w:val="00FC709F"/>
    <w:rsid w:val="00FC75BC"/>
    <w:rsid w:val="00FE0C1B"/>
    <w:rsid w:val="00FE121B"/>
    <w:rsid w:val="00FE3D33"/>
    <w:rsid w:val="00FE5A94"/>
    <w:rsid w:val="00FE5B3D"/>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4399079">
      <w:bodyDiv w:val="1"/>
      <w:marLeft w:val="0"/>
      <w:marRight w:val="0"/>
      <w:marTop w:val="0"/>
      <w:marBottom w:val="0"/>
      <w:divBdr>
        <w:top w:val="none" w:sz="0" w:space="0" w:color="auto"/>
        <w:left w:val="none" w:sz="0" w:space="0" w:color="auto"/>
        <w:bottom w:val="none" w:sz="0" w:space="0" w:color="auto"/>
        <w:right w:val="none" w:sz="0" w:space="0" w:color="auto"/>
      </w:divBdr>
    </w:div>
    <w:div w:id="110226308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tu@ktu.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714</Words>
  <Characters>4070</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12</cp:revision>
  <cp:lastPrinted>2022-12-15T07:08:00Z</cp:lastPrinted>
  <dcterms:created xsi:type="dcterms:W3CDTF">2024-06-10T10:31:00Z</dcterms:created>
  <dcterms:modified xsi:type="dcterms:W3CDTF">2024-06-13T10:37:00Z</dcterms:modified>
</cp:coreProperties>
</file>