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5A5EF3" w:rsidRDefault="00710A21" w:rsidP="00E41C0F">
      <w:pPr>
        <w:spacing w:line="36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5463748" r:id="rId9"/>
        </w:object>
      </w:r>
    </w:p>
    <w:p w14:paraId="0972FA3C" w14:textId="77777777" w:rsidR="00E83E81" w:rsidRPr="005A5EF3" w:rsidRDefault="00E83E81" w:rsidP="00E41C0F">
      <w:pPr>
        <w:spacing w:line="360" w:lineRule="auto"/>
        <w:rPr>
          <w:rFonts w:cstheme="minorHAnsi"/>
          <w:sz w:val="24"/>
          <w:szCs w:val="24"/>
        </w:rPr>
      </w:pPr>
    </w:p>
    <w:p w14:paraId="1AF679FC" w14:textId="77777777" w:rsidR="00E83E81" w:rsidRPr="005A5EF3" w:rsidRDefault="00E83E81" w:rsidP="00E41C0F">
      <w:pPr>
        <w:spacing w:after="0" w:line="360" w:lineRule="auto"/>
        <w:rPr>
          <w:rFonts w:eastAsia="Times New Roman" w:cstheme="minorHAnsi"/>
          <w:sz w:val="24"/>
          <w:szCs w:val="24"/>
        </w:rPr>
      </w:pPr>
    </w:p>
    <w:p w14:paraId="7CB27622" w14:textId="77777777" w:rsidR="00E83E81" w:rsidRPr="005A5EF3" w:rsidRDefault="00E83E81" w:rsidP="00E41C0F">
      <w:pPr>
        <w:keepNext/>
        <w:spacing w:after="0" w:line="360" w:lineRule="auto"/>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E41C0F">
      <w:pPr>
        <w:keepNext/>
        <w:spacing w:after="0" w:line="360" w:lineRule="auto"/>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1261181F" w14:textId="77777777" w:rsidR="009C1565" w:rsidRDefault="00120984" w:rsidP="00E41C0F">
            <w:pPr>
              <w:spacing w:after="0" w:line="360" w:lineRule="auto"/>
              <w:rPr>
                <w:rFonts w:eastAsia="Times New Roman" w:cstheme="minorHAnsi"/>
                <w:bCs/>
                <w:sz w:val="24"/>
                <w:szCs w:val="24"/>
              </w:rPr>
            </w:pPr>
            <w:r>
              <w:rPr>
                <w:rFonts w:eastAsia="Times New Roman" w:cstheme="minorHAnsi"/>
                <w:bCs/>
                <w:sz w:val="24"/>
                <w:szCs w:val="24"/>
              </w:rPr>
              <w:t>Užimtumo tarnybai</w:t>
            </w:r>
            <w:r w:rsidR="006F13B7">
              <w:rPr>
                <w:rFonts w:eastAsia="Times New Roman" w:cstheme="minorHAnsi"/>
                <w:bCs/>
                <w:sz w:val="24"/>
                <w:szCs w:val="24"/>
              </w:rPr>
              <w:t xml:space="preserve"> </w:t>
            </w:r>
            <w:r w:rsidR="002374F9">
              <w:rPr>
                <w:rFonts w:eastAsia="Times New Roman" w:cstheme="minorHAnsi"/>
                <w:bCs/>
                <w:sz w:val="24"/>
                <w:szCs w:val="24"/>
              </w:rPr>
              <w:t>p</w:t>
            </w:r>
            <w:r>
              <w:rPr>
                <w:rFonts w:eastAsia="Times New Roman" w:cstheme="minorHAnsi"/>
                <w:bCs/>
                <w:sz w:val="24"/>
                <w:szCs w:val="24"/>
              </w:rPr>
              <w:t xml:space="preserve">rie Lietuvos Respublikos </w:t>
            </w:r>
          </w:p>
          <w:p w14:paraId="76A5C154" w14:textId="0F1AD5D0" w:rsidR="00B00307" w:rsidRDefault="009C1565" w:rsidP="00E41C0F">
            <w:pPr>
              <w:spacing w:after="0" w:line="360" w:lineRule="auto"/>
              <w:rPr>
                <w:rFonts w:eastAsia="Times New Roman" w:cstheme="minorHAnsi"/>
                <w:bCs/>
                <w:sz w:val="24"/>
                <w:szCs w:val="24"/>
              </w:rPr>
            </w:pPr>
            <w:r>
              <w:rPr>
                <w:rFonts w:eastAsia="Times New Roman" w:cstheme="minorHAnsi"/>
                <w:bCs/>
                <w:sz w:val="24"/>
                <w:szCs w:val="24"/>
              </w:rPr>
              <w:t>s</w:t>
            </w:r>
            <w:r w:rsidR="00B00307">
              <w:rPr>
                <w:rFonts w:eastAsia="Times New Roman" w:cstheme="minorHAnsi"/>
                <w:bCs/>
                <w:sz w:val="24"/>
                <w:szCs w:val="24"/>
              </w:rPr>
              <w:t>ocialinės</w:t>
            </w:r>
            <w:r>
              <w:rPr>
                <w:rFonts w:eastAsia="Times New Roman" w:cstheme="minorHAnsi"/>
                <w:bCs/>
                <w:sz w:val="24"/>
                <w:szCs w:val="24"/>
              </w:rPr>
              <w:t xml:space="preserve"> </w:t>
            </w:r>
            <w:r w:rsidR="00B00307">
              <w:rPr>
                <w:rFonts w:eastAsia="Times New Roman" w:cstheme="minorHAnsi"/>
                <w:bCs/>
                <w:sz w:val="24"/>
                <w:szCs w:val="24"/>
              </w:rPr>
              <w:t>apsaugos ir darbo ministerijos</w:t>
            </w:r>
          </w:p>
          <w:p w14:paraId="16CE4A60" w14:textId="77777777" w:rsidR="002C1124" w:rsidRPr="002D0507" w:rsidRDefault="00B40DCF" w:rsidP="00E41C0F">
            <w:pPr>
              <w:spacing w:after="0" w:line="360" w:lineRule="auto"/>
              <w:rPr>
                <w:rFonts w:eastAsia="Times New Roman" w:cstheme="minorHAnsi"/>
                <w:bCs/>
                <w:sz w:val="24"/>
                <w:szCs w:val="24"/>
                <w:lang w:val="fr-FR"/>
              </w:rPr>
            </w:pPr>
            <w:r>
              <w:rPr>
                <w:rFonts w:eastAsia="Times New Roman" w:cstheme="minorHAnsi"/>
                <w:bCs/>
                <w:sz w:val="24"/>
                <w:szCs w:val="24"/>
              </w:rPr>
              <w:t xml:space="preserve">Geležinio Vilko g. </w:t>
            </w:r>
            <w:r w:rsidR="002C1124" w:rsidRPr="002D0507">
              <w:rPr>
                <w:rFonts w:eastAsia="Times New Roman" w:cstheme="minorHAnsi"/>
                <w:bCs/>
                <w:sz w:val="24"/>
                <w:szCs w:val="24"/>
                <w:lang w:val="fr-FR"/>
              </w:rPr>
              <w:t>3A,</w:t>
            </w:r>
          </w:p>
          <w:p w14:paraId="5103C291" w14:textId="72F210F0" w:rsidR="006C5424" w:rsidRPr="006C5424" w:rsidRDefault="002C1124" w:rsidP="00E41C0F">
            <w:pPr>
              <w:spacing w:after="0" w:line="360" w:lineRule="auto"/>
              <w:rPr>
                <w:rFonts w:eastAsia="Times New Roman" w:cstheme="minorHAnsi"/>
                <w:bCs/>
                <w:sz w:val="24"/>
                <w:szCs w:val="24"/>
              </w:rPr>
            </w:pPr>
            <w:r>
              <w:rPr>
                <w:rFonts w:eastAsia="Times New Roman" w:cstheme="minorHAnsi"/>
                <w:bCs/>
                <w:sz w:val="24"/>
                <w:szCs w:val="24"/>
              </w:rPr>
              <w:t>03131 Vilnius</w:t>
            </w:r>
          </w:p>
          <w:p w14:paraId="31737249" w14:textId="1789BE5B" w:rsidR="006C5424" w:rsidRDefault="006C5424" w:rsidP="00E41C0F">
            <w:pPr>
              <w:spacing w:after="0" w:line="360" w:lineRule="auto"/>
              <w:rPr>
                <w:rFonts w:eastAsia="Times New Roman" w:cstheme="minorHAnsi"/>
                <w:bCs/>
                <w:sz w:val="24"/>
                <w:szCs w:val="24"/>
              </w:rPr>
            </w:pPr>
            <w:r w:rsidRPr="006C5424">
              <w:rPr>
                <w:rFonts w:eastAsia="Times New Roman" w:cstheme="minorHAnsi"/>
                <w:bCs/>
                <w:sz w:val="24"/>
                <w:szCs w:val="24"/>
              </w:rPr>
              <w:t xml:space="preserve">El. paštas: </w:t>
            </w:r>
            <w:r w:rsidR="00DA07B8">
              <w:rPr>
                <w:rFonts w:eastAsia="Times New Roman" w:cstheme="minorHAnsi"/>
                <w:bCs/>
                <w:sz w:val="24"/>
                <w:szCs w:val="24"/>
              </w:rPr>
              <w:t>info</w:t>
            </w:r>
            <w:r w:rsidR="00DD1234">
              <w:rPr>
                <w:rFonts w:eastAsia="Times New Roman" w:cstheme="minorHAnsi"/>
                <w:bCs/>
                <w:sz w:val="24"/>
                <w:szCs w:val="24"/>
              </w:rPr>
              <w:t>@uzt</w:t>
            </w:r>
            <w:r w:rsidRPr="006C5424">
              <w:rPr>
                <w:rFonts w:eastAsia="Times New Roman" w:cstheme="minorHAnsi"/>
                <w:bCs/>
                <w:sz w:val="24"/>
                <w:szCs w:val="24"/>
              </w:rPr>
              <w:t>.lt</w:t>
            </w:r>
          </w:p>
          <w:p w14:paraId="22618E9A" w14:textId="52F854AA" w:rsidR="004F4875" w:rsidRPr="00667E0D" w:rsidRDefault="004F4875" w:rsidP="00E41C0F">
            <w:pPr>
              <w:spacing w:after="0" w:line="360" w:lineRule="auto"/>
              <w:rPr>
                <w:rFonts w:cstheme="minorHAnsi"/>
                <w:sz w:val="24"/>
                <w:szCs w:val="24"/>
              </w:rPr>
            </w:pPr>
          </w:p>
        </w:tc>
        <w:tc>
          <w:tcPr>
            <w:tcW w:w="1559" w:type="dxa"/>
          </w:tcPr>
          <w:p w14:paraId="13A87122" w14:textId="5F494898" w:rsidR="00E83E81" w:rsidRPr="005A5EF3" w:rsidRDefault="00E83E81" w:rsidP="00E41C0F">
            <w:pPr>
              <w:tabs>
                <w:tab w:val="left" w:pos="900"/>
              </w:tabs>
              <w:spacing w:after="0" w:line="360" w:lineRule="auto"/>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6C5424">
              <w:rPr>
                <w:rFonts w:eastAsia="Times New Roman" w:cstheme="minorHAnsi"/>
                <w:sz w:val="24"/>
                <w:szCs w:val="24"/>
              </w:rPr>
              <w:t>4</w:t>
            </w:r>
            <w:r w:rsidR="00D332DA" w:rsidRPr="005A5EF3">
              <w:rPr>
                <w:rFonts w:eastAsia="Times New Roman" w:cstheme="minorHAnsi"/>
                <w:sz w:val="24"/>
                <w:szCs w:val="24"/>
              </w:rPr>
              <w:t>-</w:t>
            </w:r>
          </w:p>
          <w:p w14:paraId="63BA2105" w14:textId="62FA9A11" w:rsidR="00120E7F" w:rsidRDefault="00E83E81" w:rsidP="00E41C0F">
            <w:pPr>
              <w:tabs>
                <w:tab w:val="left" w:pos="900"/>
              </w:tabs>
              <w:spacing w:after="0" w:line="360" w:lineRule="auto"/>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2024-0</w:t>
            </w:r>
            <w:r w:rsidR="00FB0C3E">
              <w:rPr>
                <w:rFonts w:eastAsia="Times New Roman" w:cstheme="minorHAnsi"/>
                <w:sz w:val="24"/>
                <w:szCs w:val="24"/>
                <w:lang w:val="en-US"/>
              </w:rPr>
              <w:t>4</w:t>
            </w:r>
            <w:r w:rsidR="00120E7F" w:rsidRPr="00120E7F">
              <w:rPr>
                <w:rFonts w:eastAsia="Times New Roman" w:cstheme="minorHAnsi"/>
                <w:sz w:val="24"/>
                <w:szCs w:val="24"/>
              </w:rPr>
              <w:t>-1</w:t>
            </w:r>
            <w:r w:rsidR="00FB0C3E">
              <w:rPr>
                <w:rFonts w:eastAsia="Times New Roman" w:cstheme="minorHAnsi"/>
                <w:sz w:val="24"/>
                <w:szCs w:val="24"/>
              </w:rPr>
              <w:t>2</w:t>
            </w:r>
          </w:p>
          <w:p w14:paraId="439A6C94" w14:textId="42F57CCE" w:rsidR="00AE2CB9" w:rsidRPr="00AE2CB9" w:rsidRDefault="00AE2CB9" w:rsidP="00E41C0F">
            <w:pPr>
              <w:tabs>
                <w:tab w:val="left" w:pos="900"/>
              </w:tabs>
              <w:spacing w:after="0" w:line="360" w:lineRule="auto"/>
              <w:rPr>
                <w:rFonts w:eastAsia="Times New Roman" w:cstheme="minorHAnsi"/>
                <w:sz w:val="24"/>
                <w:szCs w:val="24"/>
                <w:lang w:val="en-US"/>
              </w:rPr>
            </w:pPr>
            <w:r>
              <w:rPr>
                <w:rFonts w:eastAsia="Times New Roman" w:cstheme="minorHAnsi"/>
                <w:sz w:val="24"/>
                <w:szCs w:val="24"/>
                <w:lang w:val="en-US"/>
              </w:rPr>
              <w:t xml:space="preserve">  </w:t>
            </w:r>
          </w:p>
        </w:tc>
        <w:tc>
          <w:tcPr>
            <w:tcW w:w="540" w:type="dxa"/>
          </w:tcPr>
          <w:p w14:paraId="3A88D3C2" w14:textId="3E121B39" w:rsidR="006C2659" w:rsidRPr="005A5EF3" w:rsidRDefault="00E83E81" w:rsidP="00E41C0F">
            <w:pPr>
              <w:tabs>
                <w:tab w:val="left" w:pos="900"/>
              </w:tabs>
              <w:spacing w:after="0" w:line="360" w:lineRule="auto"/>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tc>
        <w:tc>
          <w:tcPr>
            <w:tcW w:w="1870" w:type="dxa"/>
          </w:tcPr>
          <w:p w14:paraId="2E309890" w14:textId="3A96E96A" w:rsidR="00E83E81" w:rsidRPr="005A5EF3" w:rsidRDefault="00E83E81" w:rsidP="00E41C0F">
            <w:pPr>
              <w:tabs>
                <w:tab w:val="right" w:pos="1764"/>
              </w:tabs>
              <w:spacing w:after="0" w:line="360" w:lineRule="auto"/>
              <w:ind w:right="176"/>
              <w:rPr>
                <w:rFonts w:eastAsia="Times New Roman" w:cstheme="minorHAnsi"/>
                <w:sz w:val="24"/>
                <w:szCs w:val="24"/>
              </w:rPr>
            </w:pPr>
            <w:r w:rsidRPr="005A5EF3">
              <w:rPr>
                <w:rFonts w:eastAsia="Times New Roman" w:cstheme="minorHAnsi"/>
                <w:sz w:val="24"/>
                <w:szCs w:val="24"/>
              </w:rPr>
              <w:t>4S-</w:t>
            </w:r>
            <w:r w:rsidR="00805D23">
              <w:rPr>
                <w:rFonts w:eastAsia="Times New Roman" w:cstheme="minorHAnsi"/>
                <w:sz w:val="24"/>
                <w:szCs w:val="24"/>
              </w:rPr>
              <w:t xml:space="preserve">    </w:t>
            </w:r>
            <w:r w:rsidR="00805D23" w:rsidRPr="00805D23">
              <w:rPr>
                <w:rFonts w:eastAsia="Times New Roman" w:cstheme="minorHAnsi"/>
                <w:sz w:val="24"/>
                <w:szCs w:val="24"/>
              </w:rPr>
              <w:t xml:space="preserve">(8.15 </w:t>
            </w:r>
            <w:proofErr w:type="spellStart"/>
            <w:r w:rsidR="00805D23" w:rsidRPr="00805D23">
              <w:rPr>
                <w:rFonts w:eastAsia="Times New Roman" w:cstheme="minorHAnsi"/>
                <w:sz w:val="24"/>
                <w:szCs w:val="24"/>
              </w:rPr>
              <w:t>Mr</w:t>
            </w:r>
            <w:proofErr w:type="spellEnd"/>
            <w:r w:rsidR="00805D23" w:rsidRPr="00805D23">
              <w:rPr>
                <w:rFonts w:eastAsia="Times New Roman" w:cstheme="minorHAnsi"/>
                <w:sz w:val="24"/>
                <w:szCs w:val="24"/>
              </w:rPr>
              <w:t>)</w:t>
            </w:r>
          </w:p>
          <w:p w14:paraId="26739837" w14:textId="2DE41AE2" w:rsidR="00AE2CB9" w:rsidRPr="005A5EF3" w:rsidRDefault="00B54307" w:rsidP="00E41C0F">
            <w:pPr>
              <w:spacing w:after="0" w:line="360" w:lineRule="auto"/>
              <w:rPr>
                <w:rFonts w:eastAsia="Times New Roman" w:cstheme="minorHAnsi"/>
                <w:sz w:val="24"/>
                <w:szCs w:val="24"/>
              </w:rPr>
            </w:pPr>
            <w:r w:rsidRPr="00B54307">
              <w:rPr>
                <w:rFonts w:eastAsia="Times New Roman" w:cstheme="minorHAnsi"/>
                <w:sz w:val="24"/>
                <w:szCs w:val="24"/>
              </w:rPr>
              <w:t>Sd-2621</w:t>
            </w:r>
          </w:p>
        </w:tc>
      </w:tr>
    </w:tbl>
    <w:p w14:paraId="0C51A169" w14:textId="77777777" w:rsidR="000B1883" w:rsidRDefault="000B1883" w:rsidP="00E41C0F">
      <w:pPr>
        <w:tabs>
          <w:tab w:val="left" w:pos="1134"/>
        </w:tabs>
        <w:spacing w:after="0" w:line="360" w:lineRule="auto"/>
        <w:rPr>
          <w:rFonts w:eastAsia="Times New Roman" w:cstheme="minorHAnsi"/>
          <w:b/>
          <w:bCs/>
          <w:caps/>
          <w:sz w:val="24"/>
          <w:szCs w:val="24"/>
        </w:rPr>
      </w:pPr>
    </w:p>
    <w:p w14:paraId="0187F07E" w14:textId="3DEF0EC1" w:rsidR="00E83E81" w:rsidRPr="005A5EF3" w:rsidRDefault="00E83E81" w:rsidP="00E41C0F">
      <w:pPr>
        <w:tabs>
          <w:tab w:val="left" w:pos="1134"/>
        </w:tabs>
        <w:spacing w:after="0" w:line="360" w:lineRule="auto"/>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E41C0F">
      <w:pPr>
        <w:tabs>
          <w:tab w:val="left" w:pos="1276"/>
        </w:tabs>
        <w:spacing w:after="0" w:line="360" w:lineRule="auto"/>
        <w:ind w:right="141" w:firstLine="567"/>
        <w:rPr>
          <w:rFonts w:eastAsia="Times New Roman" w:cstheme="minorHAnsi"/>
          <w:sz w:val="24"/>
          <w:szCs w:val="24"/>
        </w:rPr>
      </w:pPr>
    </w:p>
    <w:p w14:paraId="0F314EDC" w14:textId="40283439" w:rsidR="003361C8" w:rsidRPr="005A5EF3" w:rsidRDefault="003361C8" w:rsidP="00E41C0F">
      <w:pPr>
        <w:tabs>
          <w:tab w:val="left" w:pos="851"/>
          <w:tab w:val="left" w:pos="1134"/>
        </w:tabs>
        <w:spacing w:after="0" w:line="360" w:lineRule="auto"/>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E649A3">
        <w:rPr>
          <w:rFonts w:cstheme="minorHAnsi"/>
          <w:sz w:val="24"/>
          <w:szCs w:val="24"/>
        </w:rPr>
        <w:t xml:space="preserve">Užimtumo tarnybos prie Lietuvos Respublikos socialinės apsaugos ir darbo ministerijos </w:t>
      </w:r>
      <w:r w:rsidR="0037251A" w:rsidRPr="0037251A">
        <w:rPr>
          <w:rFonts w:cstheme="minorHAnsi"/>
          <w:sz w:val="24"/>
          <w:szCs w:val="24"/>
        </w:rPr>
        <w:t>(toliau – Perkančioji organizacija) prašymą sutikti</w:t>
      </w:r>
      <w:r w:rsidR="00516A83">
        <w:rPr>
          <w:rFonts w:cstheme="minorHAnsi"/>
          <w:sz w:val="24"/>
          <w:szCs w:val="24"/>
        </w:rPr>
        <w:t xml:space="preserve"> </w:t>
      </w:r>
      <w:r w:rsidR="007A2502" w:rsidRPr="004946E5">
        <w:rPr>
          <w:rFonts w:cstheme="minorHAnsi"/>
          <w:b/>
          <w:bCs/>
          <w:sz w:val="24"/>
          <w:szCs w:val="24"/>
        </w:rPr>
        <w:t>Dokumentų valdymo sistemos priežiūros ir vystymo paslaugų</w:t>
      </w:r>
      <w:r w:rsidR="00516A83" w:rsidRPr="004946E5">
        <w:rPr>
          <w:rFonts w:cstheme="minorHAnsi"/>
          <w:b/>
          <w:bCs/>
          <w:sz w:val="24"/>
          <w:szCs w:val="24"/>
        </w:rPr>
        <w:t xml:space="preserve"> pirkimą</w:t>
      </w:r>
      <w:r w:rsidR="00516A83">
        <w:rPr>
          <w:rFonts w:cstheme="minorHAnsi"/>
          <w:sz w:val="24"/>
          <w:szCs w:val="24"/>
        </w:rPr>
        <w:t xml:space="preserve"> </w:t>
      </w:r>
      <w:r w:rsidR="0037251A" w:rsidRPr="0037251A">
        <w:rPr>
          <w:rFonts w:cstheme="minorHAnsi"/>
          <w:sz w:val="24"/>
          <w:szCs w:val="24"/>
        </w:rPr>
        <w:t xml:space="preserve">(toliau – Pirkimas) vykdyti neskelbiamų derybų būdu iš konkretaus tiekėjo </w:t>
      </w:r>
      <w:r w:rsidR="00040C99" w:rsidRPr="00040C99">
        <w:rPr>
          <w:rFonts w:cstheme="minorHAnsi"/>
          <w:sz w:val="24"/>
          <w:szCs w:val="24"/>
        </w:rPr>
        <w:t xml:space="preserve">UAB </w:t>
      </w:r>
      <w:r w:rsidR="00EE4F1B">
        <w:rPr>
          <w:rFonts w:cstheme="minorHAnsi"/>
          <w:sz w:val="24"/>
          <w:szCs w:val="24"/>
        </w:rPr>
        <w:t>„</w:t>
      </w:r>
      <w:r w:rsidR="00040C99" w:rsidRPr="00040C99">
        <w:rPr>
          <w:rFonts w:cstheme="minorHAnsi"/>
          <w:sz w:val="24"/>
          <w:szCs w:val="24"/>
        </w:rPr>
        <w:t>DocLogix</w:t>
      </w:r>
      <w:r w:rsidR="00EE4F1B">
        <w:rPr>
          <w:rFonts w:cstheme="minorHAnsi"/>
          <w:sz w:val="24"/>
          <w:szCs w:val="24"/>
        </w:rPr>
        <w:t>“</w:t>
      </w:r>
      <w:r w:rsidR="0037251A">
        <w:rPr>
          <w:rFonts w:cstheme="minorHAnsi"/>
          <w:sz w:val="24"/>
          <w:szCs w:val="24"/>
        </w:rPr>
        <w:t xml:space="preserve">, </w:t>
      </w:r>
      <w:bookmarkStart w:id="2" w:name="_Hlk156483642"/>
      <w:bookmarkEnd w:id="1"/>
      <w:r w:rsidRPr="005A5EF3">
        <w:rPr>
          <w:rFonts w:cstheme="minorHAnsi"/>
          <w:sz w:val="24"/>
          <w:szCs w:val="24"/>
        </w:rPr>
        <w:t xml:space="preserve">vadovaujantis Įstatymo 71 straipsnio 1 dalies 2 punkto </w:t>
      </w:r>
      <w:r w:rsidR="00040C99">
        <w:rPr>
          <w:rFonts w:cstheme="minorHAnsi"/>
          <w:sz w:val="24"/>
          <w:szCs w:val="24"/>
        </w:rPr>
        <w:t>c</w:t>
      </w:r>
      <w:r w:rsidRPr="005A5EF3">
        <w:rPr>
          <w:rFonts w:cstheme="minorHAnsi"/>
          <w:sz w:val="24"/>
          <w:szCs w:val="24"/>
        </w:rPr>
        <w:t xml:space="preserve"> papunkči</w:t>
      </w:r>
      <w:bookmarkEnd w:id="2"/>
      <w:r w:rsidRPr="005A5EF3">
        <w:rPr>
          <w:rFonts w:cstheme="minorHAnsi"/>
          <w:sz w:val="24"/>
          <w:szCs w:val="24"/>
        </w:rPr>
        <w:t>u</w:t>
      </w:r>
      <w:r w:rsidRPr="005A5EF3">
        <w:rPr>
          <w:rFonts w:eastAsia="Times New Roman" w:cstheme="minorHAnsi"/>
          <w:sz w:val="24"/>
          <w:szCs w:val="24"/>
        </w:rPr>
        <w:t>.</w:t>
      </w:r>
    </w:p>
    <w:p w14:paraId="7539D6EB" w14:textId="27501467" w:rsidR="00271222" w:rsidRDefault="00D047FE" w:rsidP="00E41C0F">
      <w:pPr>
        <w:tabs>
          <w:tab w:val="left" w:pos="851"/>
          <w:tab w:val="left" w:pos="1134"/>
        </w:tabs>
        <w:spacing w:after="0" w:line="360" w:lineRule="auto"/>
        <w:ind w:firstLine="567"/>
        <w:rPr>
          <w:rFonts w:eastAsia="Times New Roman" w:cstheme="minorHAnsi"/>
          <w:sz w:val="24"/>
          <w:szCs w:val="24"/>
        </w:rPr>
      </w:pPr>
      <w:r w:rsidRPr="00D047FE">
        <w:rPr>
          <w:rFonts w:eastAsia="Times New Roman" w:cstheme="minorHAnsi"/>
          <w:sz w:val="24"/>
          <w:szCs w:val="24"/>
        </w:rPr>
        <w:t>Tarnybai pateiktuose dokumentuose nurodoma, kad Perkančioji organizacija siekia įsigyti turimos</w:t>
      </w:r>
      <w:r w:rsidRPr="00D047FE">
        <w:rPr>
          <w:rFonts w:eastAsia="Times New Roman" w:cstheme="minorHAnsi"/>
          <w:sz w:val="24"/>
          <w:szCs w:val="24"/>
          <w:vertAlign w:val="superscript"/>
        </w:rPr>
        <w:footnoteReference w:id="2"/>
      </w:r>
      <w:r w:rsidRPr="00D047FE">
        <w:rPr>
          <w:rFonts w:eastAsia="Times New Roman" w:cstheme="minorHAnsi"/>
          <w:sz w:val="24"/>
          <w:szCs w:val="24"/>
        </w:rPr>
        <w:t xml:space="preserve"> ir eksploatuojamos </w:t>
      </w:r>
      <w:r w:rsidR="005244EF">
        <w:rPr>
          <w:rFonts w:eastAsia="Times New Roman" w:cstheme="minorHAnsi"/>
          <w:sz w:val="24"/>
          <w:szCs w:val="24"/>
        </w:rPr>
        <w:t xml:space="preserve">(naudojamos) </w:t>
      </w:r>
      <w:r w:rsidRPr="00D047FE">
        <w:rPr>
          <w:rFonts w:eastAsia="Times New Roman" w:cstheme="minorHAnsi"/>
          <w:sz w:val="24"/>
          <w:szCs w:val="24"/>
        </w:rPr>
        <w:t xml:space="preserve">dokumentų valdymo sistemos „DocLogix“ (toliau – </w:t>
      </w:r>
      <w:r w:rsidR="00DC2C49">
        <w:rPr>
          <w:rFonts w:eastAsia="Times New Roman" w:cstheme="minorHAnsi"/>
          <w:sz w:val="24"/>
          <w:szCs w:val="24"/>
        </w:rPr>
        <w:t>DV</w:t>
      </w:r>
      <w:r w:rsidR="001E5B66">
        <w:rPr>
          <w:rFonts w:eastAsia="Times New Roman" w:cstheme="minorHAnsi"/>
          <w:sz w:val="24"/>
          <w:szCs w:val="24"/>
        </w:rPr>
        <w:t>I</w:t>
      </w:r>
      <w:r w:rsidR="00DC2C49">
        <w:rPr>
          <w:rFonts w:eastAsia="Times New Roman" w:cstheme="minorHAnsi"/>
          <w:sz w:val="24"/>
          <w:szCs w:val="24"/>
        </w:rPr>
        <w:t>S</w:t>
      </w:r>
      <w:r w:rsidRPr="00D047FE">
        <w:rPr>
          <w:rFonts w:eastAsia="Times New Roman" w:cstheme="minorHAnsi"/>
          <w:sz w:val="24"/>
          <w:szCs w:val="24"/>
        </w:rPr>
        <w:t>) priežiūros</w:t>
      </w:r>
      <w:r w:rsidR="00DC2C49">
        <w:rPr>
          <w:rFonts w:eastAsia="Times New Roman" w:cstheme="minorHAnsi"/>
          <w:sz w:val="24"/>
          <w:szCs w:val="24"/>
        </w:rPr>
        <w:t xml:space="preserve"> ir vystymo paslaugas</w:t>
      </w:r>
      <w:r w:rsidR="00DC2C49">
        <w:rPr>
          <w:rStyle w:val="FootnoteReference"/>
          <w:rFonts w:eastAsia="Times New Roman" w:cstheme="minorHAnsi"/>
          <w:sz w:val="24"/>
          <w:szCs w:val="24"/>
        </w:rPr>
        <w:footnoteReference w:id="3"/>
      </w:r>
      <w:r w:rsidR="00DC2C49">
        <w:rPr>
          <w:rFonts w:eastAsia="Times New Roman" w:cstheme="minorHAnsi"/>
          <w:sz w:val="24"/>
          <w:szCs w:val="24"/>
        </w:rPr>
        <w:t>.</w:t>
      </w:r>
      <w:r w:rsidR="00286AA5">
        <w:rPr>
          <w:rFonts w:eastAsia="Times New Roman" w:cstheme="minorHAnsi"/>
          <w:sz w:val="24"/>
          <w:szCs w:val="24"/>
        </w:rPr>
        <w:t xml:space="preserve"> </w:t>
      </w:r>
      <w:r w:rsidR="001A20DF">
        <w:rPr>
          <w:rFonts w:eastAsia="Times New Roman" w:cstheme="minorHAnsi"/>
          <w:sz w:val="24"/>
          <w:szCs w:val="24"/>
        </w:rPr>
        <w:t>DVIS</w:t>
      </w:r>
      <w:r w:rsidR="00871140">
        <w:rPr>
          <w:rFonts w:eastAsia="Times New Roman" w:cstheme="minorHAnsi"/>
          <w:sz w:val="24"/>
          <w:szCs w:val="24"/>
        </w:rPr>
        <w:t xml:space="preserve"> </w:t>
      </w:r>
      <w:r w:rsidR="001A20DF">
        <w:rPr>
          <w:rFonts w:eastAsia="Times New Roman" w:cstheme="minorHAnsi"/>
          <w:sz w:val="24"/>
          <w:szCs w:val="24"/>
        </w:rPr>
        <w:t>naudojasi visoje Lietuvos Respublikoje veikiančių Perkančiosios organizacijo</w:t>
      </w:r>
      <w:r w:rsidR="004D5AC1">
        <w:rPr>
          <w:rFonts w:eastAsia="Times New Roman" w:cstheme="minorHAnsi"/>
          <w:sz w:val="24"/>
          <w:szCs w:val="24"/>
        </w:rPr>
        <w:t>s skyrių darbuotojai.</w:t>
      </w:r>
      <w:r w:rsidR="00871140">
        <w:rPr>
          <w:rFonts w:eastAsia="Times New Roman" w:cstheme="minorHAnsi"/>
          <w:sz w:val="24"/>
          <w:szCs w:val="24"/>
        </w:rPr>
        <w:t xml:space="preserve"> </w:t>
      </w:r>
      <w:r w:rsidR="002F642B">
        <w:rPr>
          <w:rFonts w:eastAsia="Times New Roman" w:cstheme="minorHAnsi"/>
          <w:sz w:val="24"/>
          <w:szCs w:val="24"/>
        </w:rPr>
        <w:t xml:space="preserve">Nurodoma, kad </w:t>
      </w:r>
      <w:r w:rsidR="005028B6">
        <w:rPr>
          <w:rFonts w:eastAsia="Times New Roman" w:cstheme="minorHAnsi"/>
          <w:sz w:val="24"/>
          <w:szCs w:val="24"/>
        </w:rPr>
        <w:t>DV</w:t>
      </w:r>
      <w:r w:rsidR="00006A61">
        <w:rPr>
          <w:rFonts w:eastAsia="Times New Roman" w:cstheme="minorHAnsi"/>
          <w:sz w:val="24"/>
          <w:szCs w:val="24"/>
        </w:rPr>
        <w:t>IS</w:t>
      </w:r>
      <w:r w:rsidR="00871140">
        <w:rPr>
          <w:rFonts w:eastAsia="Times New Roman" w:cstheme="minorHAnsi"/>
          <w:sz w:val="24"/>
          <w:szCs w:val="24"/>
        </w:rPr>
        <w:t xml:space="preserve"> integruota su </w:t>
      </w:r>
      <w:r w:rsidR="0043764E">
        <w:rPr>
          <w:rFonts w:eastAsia="Times New Roman" w:cstheme="minorHAnsi"/>
          <w:sz w:val="24"/>
          <w:szCs w:val="24"/>
        </w:rPr>
        <w:t xml:space="preserve">pagrindine </w:t>
      </w:r>
      <w:r w:rsidR="0043764E">
        <w:rPr>
          <w:rFonts w:eastAsia="Times New Roman" w:cstheme="minorHAnsi"/>
          <w:sz w:val="24"/>
          <w:szCs w:val="24"/>
        </w:rPr>
        <w:lastRenderedPageBreak/>
        <w:t xml:space="preserve">Perkančiosios </w:t>
      </w:r>
      <w:r w:rsidR="00085D01">
        <w:rPr>
          <w:rFonts w:eastAsia="Times New Roman" w:cstheme="minorHAnsi"/>
          <w:sz w:val="24"/>
          <w:szCs w:val="24"/>
        </w:rPr>
        <w:t xml:space="preserve">organizacijos informacine sistema </w:t>
      </w:r>
      <w:r w:rsidR="00665104" w:rsidRPr="00665104">
        <w:rPr>
          <w:rFonts w:eastAsia="Times New Roman" w:cstheme="minorHAnsi"/>
          <w:sz w:val="24"/>
          <w:szCs w:val="24"/>
        </w:rPr>
        <w:t>EDbirža</w:t>
      </w:r>
      <w:r w:rsidR="00791FFC">
        <w:rPr>
          <w:rFonts w:eastAsia="Times New Roman" w:cstheme="minorHAnsi"/>
          <w:sz w:val="24"/>
          <w:szCs w:val="24"/>
        </w:rPr>
        <w:t xml:space="preserve"> duomenų apsikeitimui</w:t>
      </w:r>
      <w:r w:rsidR="00804FCF">
        <w:rPr>
          <w:rFonts w:eastAsia="Times New Roman" w:cstheme="minorHAnsi"/>
          <w:sz w:val="24"/>
          <w:szCs w:val="24"/>
        </w:rPr>
        <w:t xml:space="preserve">, </w:t>
      </w:r>
      <w:r w:rsidR="00665104" w:rsidRPr="00665104">
        <w:rPr>
          <w:rFonts w:eastAsia="Times New Roman" w:cstheme="minorHAnsi"/>
          <w:sz w:val="24"/>
          <w:szCs w:val="24"/>
        </w:rPr>
        <w:t>vyksta</w:t>
      </w:r>
      <w:r w:rsidR="00085D01">
        <w:rPr>
          <w:rFonts w:eastAsia="Times New Roman" w:cstheme="minorHAnsi"/>
          <w:sz w:val="24"/>
          <w:szCs w:val="24"/>
        </w:rPr>
        <w:t xml:space="preserve"> </w:t>
      </w:r>
      <w:r w:rsidR="00665104" w:rsidRPr="00665104">
        <w:rPr>
          <w:rFonts w:eastAsia="Times New Roman" w:cstheme="minorHAnsi"/>
          <w:sz w:val="24"/>
          <w:szCs w:val="24"/>
        </w:rPr>
        <w:t>išorės klientų dokumentų automatizuoti registravimo srautai, sukurta daug vidinių skirtingų gaunamų ir siunčiamų dokumentų vizavimo, pasirašymo procesų,</w:t>
      </w:r>
      <w:r w:rsidR="004C643B">
        <w:rPr>
          <w:rFonts w:eastAsia="Times New Roman" w:cstheme="minorHAnsi"/>
          <w:sz w:val="24"/>
          <w:szCs w:val="24"/>
        </w:rPr>
        <w:t xml:space="preserve"> </w:t>
      </w:r>
      <w:r w:rsidR="00665104" w:rsidRPr="00665104">
        <w:rPr>
          <w:rFonts w:eastAsia="Times New Roman" w:cstheme="minorHAnsi"/>
          <w:sz w:val="24"/>
          <w:szCs w:val="24"/>
        </w:rPr>
        <w:t xml:space="preserve">taip pat </w:t>
      </w:r>
      <w:r w:rsidR="00271222" w:rsidRPr="00271222">
        <w:rPr>
          <w:rFonts w:eastAsia="Times New Roman" w:cstheme="minorHAnsi"/>
          <w:sz w:val="24"/>
          <w:szCs w:val="24"/>
        </w:rPr>
        <w:t>DV</w:t>
      </w:r>
      <w:r w:rsidR="00271222">
        <w:rPr>
          <w:rFonts w:eastAsia="Times New Roman" w:cstheme="minorHAnsi"/>
          <w:sz w:val="24"/>
          <w:szCs w:val="24"/>
        </w:rPr>
        <w:t>I</w:t>
      </w:r>
      <w:r w:rsidR="00271222" w:rsidRPr="00271222">
        <w:rPr>
          <w:rFonts w:eastAsia="Times New Roman" w:cstheme="minorHAnsi"/>
          <w:sz w:val="24"/>
          <w:szCs w:val="24"/>
        </w:rPr>
        <w:t>S realizuotos standartinės sąsajos su Elektroninio archyvo informacine sistema (EAIS) ir Nacionaline elektroninių siuntų pristatymo informacine sistema (e. Pristatymas)</w:t>
      </w:r>
      <w:r w:rsidR="00271222">
        <w:rPr>
          <w:rFonts w:eastAsia="Times New Roman" w:cstheme="minorHAnsi"/>
          <w:sz w:val="24"/>
          <w:szCs w:val="24"/>
        </w:rPr>
        <w:t>.</w:t>
      </w:r>
    </w:p>
    <w:p w14:paraId="6B5E797F" w14:textId="77307F5A" w:rsidR="00DC2CC7" w:rsidRDefault="00DC2CC7" w:rsidP="00E41C0F">
      <w:pPr>
        <w:tabs>
          <w:tab w:val="left" w:pos="851"/>
          <w:tab w:val="left" w:pos="1134"/>
        </w:tabs>
        <w:spacing w:after="0" w:line="360" w:lineRule="auto"/>
        <w:ind w:firstLine="567"/>
        <w:rPr>
          <w:rFonts w:eastAsia="Times New Roman" w:cstheme="minorHAnsi"/>
          <w:bCs/>
          <w:sz w:val="24"/>
          <w:szCs w:val="24"/>
        </w:rPr>
      </w:pPr>
      <w:r w:rsidRPr="00DC2CC7">
        <w:rPr>
          <w:rFonts w:eastAsia="Times New Roman" w:cstheme="minorHAnsi"/>
          <w:bCs/>
          <w:sz w:val="24"/>
          <w:szCs w:val="24"/>
        </w:rPr>
        <w:t>Tarnybai pateiktame UAB „DocLogix“ (toliau – ir Tiekėjas) rašte</w:t>
      </w:r>
      <w:r w:rsidRPr="00DC2CC7">
        <w:rPr>
          <w:rFonts w:eastAsia="Times New Roman" w:cstheme="minorHAnsi"/>
          <w:bCs/>
          <w:sz w:val="24"/>
          <w:szCs w:val="24"/>
          <w:vertAlign w:val="superscript"/>
        </w:rPr>
        <w:footnoteReference w:id="4"/>
      </w:r>
      <w:r w:rsidRPr="00DC2CC7">
        <w:rPr>
          <w:rFonts w:eastAsia="Times New Roman" w:cstheme="minorHAnsi"/>
          <w:bCs/>
          <w:sz w:val="24"/>
          <w:szCs w:val="24"/>
        </w:rPr>
        <w:t xml:space="preserve"> nurodoma, kad Tiekėjas </w:t>
      </w:r>
      <w:r w:rsidRPr="00DC2CC7">
        <w:rPr>
          <w:rFonts w:eastAsia="Times New Roman" w:cstheme="minorHAnsi"/>
          <w:sz w:val="24"/>
          <w:szCs w:val="24"/>
        </w:rPr>
        <w:t xml:space="preserve">yra programinės įrangos (dokumentų ir proceso valdymo sistemos) „DocLogix“ bei šios </w:t>
      </w:r>
      <w:r w:rsidR="003A704E">
        <w:rPr>
          <w:rFonts w:eastAsia="Times New Roman" w:cstheme="minorHAnsi"/>
          <w:sz w:val="24"/>
          <w:szCs w:val="24"/>
        </w:rPr>
        <w:t xml:space="preserve">programinės įrangos </w:t>
      </w:r>
      <w:r w:rsidRPr="00DC2CC7">
        <w:rPr>
          <w:rFonts w:eastAsia="Times New Roman" w:cstheme="minorHAnsi"/>
          <w:sz w:val="24"/>
          <w:szCs w:val="24"/>
        </w:rPr>
        <w:t>platformos pagrindu sukurtų specializuotų įrankių autorius ir savininkas</w:t>
      </w:r>
      <w:r w:rsidRPr="00DC2CC7">
        <w:rPr>
          <w:rFonts w:eastAsia="Times New Roman" w:cstheme="minorHAnsi"/>
          <w:sz w:val="24"/>
          <w:szCs w:val="24"/>
          <w:vertAlign w:val="superscript"/>
        </w:rPr>
        <w:footnoteReference w:id="5"/>
      </w:r>
      <w:r w:rsidRPr="00DC2CC7">
        <w:rPr>
          <w:rFonts w:eastAsia="Times New Roman" w:cstheme="minorHAnsi"/>
          <w:sz w:val="24"/>
          <w:szCs w:val="24"/>
        </w:rPr>
        <w:t xml:space="preserve">, kuriam priklauso visos turtinės teisės į originalią jo sukurtą </w:t>
      </w:r>
      <w:r w:rsidR="00E72BB7">
        <w:rPr>
          <w:rFonts w:eastAsia="Times New Roman" w:cstheme="minorHAnsi"/>
          <w:sz w:val="24"/>
          <w:szCs w:val="24"/>
        </w:rPr>
        <w:t>DocLogix sistemą</w:t>
      </w:r>
      <w:r w:rsidRPr="00DC2CC7">
        <w:rPr>
          <w:rFonts w:eastAsia="Times New Roman" w:cstheme="minorHAnsi"/>
          <w:sz w:val="24"/>
          <w:szCs w:val="24"/>
        </w:rPr>
        <w:t xml:space="preserve">, todėl niekas kitas tarptautinėje rinkoje negali, nesinaudojant jo sistema, licencijų atnaujinimo platforma, be jo </w:t>
      </w:r>
      <w:r w:rsidR="00423060">
        <w:rPr>
          <w:rFonts w:eastAsia="Times New Roman" w:cstheme="minorHAnsi"/>
          <w:sz w:val="24"/>
          <w:szCs w:val="24"/>
        </w:rPr>
        <w:t>sutikimo</w:t>
      </w:r>
      <w:r w:rsidR="00423060" w:rsidRPr="00DC2CC7">
        <w:rPr>
          <w:rFonts w:eastAsia="Times New Roman" w:cstheme="minorHAnsi"/>
          <w:sz w:val="24"/>
          <w:szCs w:val="24"/>
        </w:rPr>
        <w:t xml:space="preserve"> </w:t>
      </w:r>
      <w:r w:rsidRPr="00DC2CC7">
        <w:rPr>
          <w:rFonts w:eastAsia="Times New Roman" w:cstheme="minorHAnsi"/>
          <w:sz w:val="24"/>
          <w:szCs w:val="24"/>
        </w:rPr>
        <w:t xml:space="preserve">vystyti </w:t>
      </w:r>
      <w:r w:rsidR="00E72BB7">
        <w:rPr>
          <w:rFonts w:eastAsia="Times New Roman" w:cstheme="minorHAnsi"/>
          <w:sz w:val="24"/>
          <w:szCs w:val="24"/>
        </w:rPr>
        <w:t>DocLogix s</w:t>
      </w:r>
      <w:r w:rsidRPr="00DC2CC7">
        <w:rPr>
          <w:rFonts w:eastAsia="Times New Roman" w:cstheme="minorHAnsi"/>
          <w:sz w:val="24"/>
          <w:szCs w:val="24"/>
        </w:rPr>
        <w:t xml:space="preserve">istemos, įskaitant ir jo partnerius (pastariesiems suteikta teisė </w:t>
      </w:r>
      <w:r w:rsidR="00E72BB7">
        <w:rPr>
          <w:rFonts w:eastAsia="Times New Roman" w:cstheme="minorHAnsi"/>
          <w:sz w:val="24"/>
          <w:szCs w:val="24"/>
        </w:rPr>
        <w:t xml:space="preserve">tik </w:t>
      </w:r>
      <w:r w:rsidRPr="00DC2CC7">
        <w:rPr>
          <w:rFonts w:eastAsia="Times New Roman" w:cstheme="minorHAnsi"/>
          <w:sz w:val="24"/>
          <w:szCs w:val="24"/>
        </w:rPr>
        <w:t xml:space="preserve">pardavinėti standartines licencijas priskirtoje teritorijoje, tačiau nesuteikta teisė šios programinės įrangos vystyti ir modifikuoti). Perkančioji organizacija, atsižvelgdama į tai, kad UAB „DocLogix“ </w:t>
      </w:r>
      <w:r w:rsidR="007F27E3">
        <w:rPr>
          <w:rFonts w:eastAsia="Times New Roman" w:cstheme="minorHAnsi"/>
          <w:sz w:val="24"/>
          <w:szCs w:val="24"/>
        </w:rPr>
        <w:t xml:space="preserve">(Tiekėjas), </w:t>
      </w:r>
      <w:r w:rsidRPr="00DC2CC7">
        <w:rPr>
          <w:rFonts w:eastAsia="Times New Roman" w:cstheme="minorHAnsi"/>
          <w:sz w:val="24"/>
          <w:szCs w:val="24"/>
        </w:rPr>
        <w:t xml:space="preserve">kaip autorių turtinių teisių turėtojas, turi visas išimtines teises, susijusias su </w:t>
      </w:r>
      <w:r w:rsidR="002D1A26">
        <w:rPr>
          <w:rFonts w:eastAsia="Times New Roman" w:cstheme="minorHAnsi"/>
          <w:sz w:val="24"/>
          <w:szCs w:val="24"/>
        </w:rPr>
        <w:t>DVIS</w:t>
      </w:r>
      <w:r w:rsidRPr="00DC2CC7">
        <w:rPr>
          <w:rFonts w:eastAsia="Times New Roman" w:cstheme="minorHAnsi"/>
          <w:sz w:val="24"/>
          <w:szCs w:val="24"/>
        </w:rPr>
        <w:t xml:space="preserve"> </w:t>
      </w:r>
      <w:r w:rsidR="001B0DFD">
        <w:rPr>
          <w:rFonts w:eastAsia="Times New Roman" w:cstheme="minorHAnsi"/>
          <w:sz w:val="24"/>
          <w:szCs w:val="24"/>
        </w:rPr>
        <w:t xml:space="preserve">priežiūra ir </w:t>
      </w:r>
      <w:r w:rsidRPr="00DC2CC7">
        <w:rPr>
          <w:rFonts w:eastAsia="Times New Roman" w:cstheme="minorHAnsi"/>
          <w:sz w:val="24"/>
          <w:szCs w:val="24"/>
        </w:rPr>
        <w:t>vystymu, bei įvertinusi, kad rinkoje neegzistuoja daugiau tiekėjų, galinčių Perkančiajai organizacijai suteikti šiuo Pirkimu siekiamas įsigyti paslaugas visa apimtimi, t. y. šiuo konkrečiu atveju paslaugas suteikti gali tik konkretus tiekėjas, ir tai atitinka 71 straipsnio 1 dalies 2 punkto c papunktyje įtvirtintus pagrindus,</w:t>
      </w:r>
      <w:r w:rsidR="002F642B">
        <w:rPr>
          <w:rFonts w:eastAsia="Times New Roman" w:cstheme="minorHAnsi"/>
          <w:sz w:val="24"/>
          <w:szCs w:val="24"/>
        </w:rPr>
        <w:t xml:space="preserve"> priėmė sprendimą</w:t>
      </w:r>
      <w:r w:rsidRPr="00DC2CC7">
        <w:rPr>
          <w:rFonts w:eastAsia="Times New Roman" w:cstheme="minorHAnsi"/>
          <w:sz w:val="24"/>
          <w:szCs w:val="24"/>
        </w:rPr>
        <w:t xml:space="preserve"> Pirkimą vykdyti neskelbiamų derybų būdu ir kreiptis į Tarnybą sutikimo dėl tokio </w:t>
      </w:r>
      <w:r w:rsidR="002F642B">
        <w:rPr>
          <w:rFonts w:eastAsia="Times New Roman" w:cstheme="minorHAnsi"/>
          <w:sz w:val="24"/>
          <w:szCs w:val="24"/>
        </w:rPr>
        <w:t>P</w:t>
      </w:r>
      <w:r w:rsidRPr="00DC2CC7">
        <w:rPr>
          <w:rFonts w:eastAsia="Times New Roman" w:cstheme="minorHAnsi"/>
          <w:sz w:val="24"/>
          <w:szCs w:val="24"/>
        </w:rPr>
        <w:t>irkimo būdo pasirinkimo</w:t>
      </w:r>
      <w:r w:rsidRPr="00DC2CC7">
        <w:rPr>
          <w:rFonts w:eastAsia="Times New Roman" w:cstheme="minorHAnsi"/>
          <w:sz w:val="24"/>
          <w:szCs w:val="24"/>
          <w:vertAlign w:val="superscript"/>
        </w:rPr>
        <w:footnoteReference w:id="6"/>
      </w:r>
      <w:r w:rsidRPr="00DC2CC7">
        <w:rPr>
          <w:rFonts w:eastAsia="Times New Roman" w:cstheme="minorHAnsi"/>
          <w:sz w:val="24"/>
          <w:szCs w:val="24"/>
        </w:rPr>
        <w:t xml:space="preserve">. </w:t>
      </w:r>
      <w:r w:rsidRPr="00DC2CC7">
        <w:rPr>
          <w:rFonts w:eastAsia="Times New Roman" w:cstheme="minorHAnsi"/>
          <w:bCs/>
          <w:sz w:val="24"/>
          <w:szCs w:val="24"/>
        </w:rPr>
        <w:t>Planuojama Pirkim</w:t>
      </w:r>
      <w:r w:rsidR="007F27E3">
        <w:rPr>
          <w:rFonts w:eastAsia="Times New Roman" w:cstheme="minorHAnsi"/>
          <w:bCs/>
          <w:sz w:val="24"/>
          <w:szCs w:val="24"/>
        </w:rPr>
        <w:t>o vertė</w:t>
      </w:r>
      <w:r w:rsidR="00281065">
        <w:rPr>
          <w:rFonts w:eastAsia="Times New Roman" w:cstheme="minorHAnsi"/>
          <w:bCs/>
          <w:sz w:val="24"/>
          <w:szCs w:val="24"/>
        </w:rPr>
        <w:t xml:space="preserve"> </w:t>
      </w:r>
      <w:r w:rsidRPr="00DC2CC7">
        <w:rPr>
          <w:rFonts w:eastAsia="Times New Roman" w:cstheme="minorHAnsi"/>
          <w:bCs/>
          <w:sz w:val="24"/>
          <w:szCs w:val="24"/>
        </w:rPr>
        <w:t>–</w:t>
      </w:r>
      <w:r w:rsidR="00281065">
        <w:rPr>
          <w:rFonts w:eastAsia="Times New Roman" w:cstheme="minorHAnsi"/>
          <w:bCs/>
          <w:sz w:val="24"/>
          <w:szCs w:val="24"/>
        </w:rPr>
        <w:t xml:space="preserve"> </w:t>
      </w:r>
      <w:r w:rsidRPr="00DC2CC7">
        <w:rPr>
          <w:rFonts w:eastAsia="Times New Roman" w:cstheme="minorHAnsi"/>
          <w:bCs/>
          <w:sz w:val="24"/>
          <w:szCs w:val="24"/>
        </w:rPr>
        <w:t>1</w:t>
      </w:r>
      <w:r w:rsidR="006F3DBB">
        <w:rPr>
          <w:rFonts w:eastAsia="Times New Roman" w:cstheme="minorHAnsi"/>
          <w:bCs/>
          <w:sz w:val="24"/>
          <w:szCs w:val="24"/>
        </w:rPr>
        <w:t>3</w:t>
      </w:r>
      <w:r w:rsidRPr="00DC2CC7">
        <w:rPr>
          <w:rFonts w:eastAsia="Times New Roman" w:cstheme="minorHAnsi"/>
          <w:bCs/>
          <w:sz w:val="24"/>
          <w:szCs w:val="24"/>
        </w:rPr>
        <w:t>0 000,00 Eur be PVM.</w:t>
      </w:r>
    </w:p>
    <w:p w14:paraId="174213C9" w14:textId="4A29996F" w:rsidR="00826398" w:rsidRDefault="00826398" w:rsidP="00E41C0F">
      <w:pPr>
        <w:tabs>
          <w:tab w:val="left" w:pos="851"/>
          <w:tab w:val="left" w:pos="1134"/>
        </w:tabs>
        <w:spacing w:after="0" w:line="360" w:lineRule="auto"/>
        <w:ind w:firstLine="567"/>
        <w:rPr>
          <w:rFonts w:eastAsia="Times New Roman" w:cstheme="minorHAnsi"/>
          <w:sz w:val="24"/>
          <w:szCs w:val="24"/>
        </w:rPr>
      </w:pPr>
      <w:r w:rsidRPr="00826398">
        <w:rPr>
          <w:rFonts w:eastAsia="Times New Roman" w:cstheme="minorHAnsi"/>
          <w:sz w:val="24"/>
          <w:szCs w:val="24"/>
        </w:rPr>
        <w:t xml:space="preserve">Įstatymo 71 straipsnio 1 dalies 2 punkto </w:t>
      </w:r>
      <w:r>
        <w:rPr>
          <w:rFonts w:eastAsia="Times New Roman" w:cstheme="minorHAnsi"/>
          <w:sz w:val="24"/>
          <w:szCs w:val="24"/>
        </w:rPr>
        <w:t>c</w:t>
      </w:r>
      <w:r w:rsidRPr="00826398">
        <w:rPr>
          <w:rFonts w:eastAsia="Times New Roman" w:cstheme="minorHAnsi"/>
          <w:sz w:val="24"/>
          <w:szCs w:val="24"/>
        </w:rPr>
        <w:t xml:space="preserve"> papunktyje nurodyta, kad prekės, paslaugos ar darbai neskelbiamų derybų būdu gali būti perkamos: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Pr="00826398">
        <w:rPr>
          <w:rFonts w:eastAsia="Times New Roman" w:cstheme="minorHAnsi"/>
          <w:sz w:val="24"/>
          <w:szCs w:val="24"/>
        </w:rPr>
        <w:t>&lt;...&gt;</w:t>
      </w:r>
      <w:r w:rsidR="00B96EDA">
        <w:rPr>
          <w:rFonts w:eastAsia="Times New Roman" w:cstheme="minorHAnsi"/>
          <w:sz w:val="24"/>
          <w:szCs w:val="24"/>
        </w:rPr>
        <w:t xml:space="preserve"> </w:t>
      </w:r>
      <w:r w:rsidRPr="00B96EDA">
        <w:rPr>
          <w:rFonts w:eastAsia="Times New Roman" w:cstheme="minorHAnsi"/>
          <w:sz w:val="24"/>
          <w:szCs w:val="24"/>
        </w:rPr>
        <w:t>c</w:t>
      </w:r>
      <w:r w:rsidRPr="00826398">
        <w:rPr>
          <w:rFonts w:eastAsia="Times New Roman" w:cstheme="minorHAnsi"/>
          <w:sz w:val="24"/>
          <w:szCs w:val="24"/>
        </w:rPr>
        <w:t xml:space="preserve">) </w:t>
      </w:r>
      <w:r w:rsidRPr="00B96EDA">
        <w:rPr>
          <w:rFonts w:eastAsia="Times New Roman" w:cstheme="minorHAnsi"/>
          <w:sz w:val="24"/>
          <w:szCs w:val="24"/>
        </w:rPr>
        <w:t xml:space="preserve">dėl išimtinių teisių, įskaitant intelektinės nuosavybės teises, apsaugos </w:t>
      </w:r>
      <w:r w:rsidRPr="00826398">
        <w:rPr>
          <w:rFonts w:eastAsia="Times New Roman" w:cstheme="minorHAnsi"/>
          <w:sz w:val="24"/>
          <w:szCs w:val="24"/>
        </w:rPr>
        <w:t>“.</w:t>
      </w:r>
    </w:p>
    <w:p w14:paraId="787BED6D" w14:textId="379F0776" w:rsidR="00D047FE" w:rsidRPr="00D047FE" w:rsidRDefault="00B96EDA" w:rsidP="007409BC">
      <w:pPr>
        <w:tabs>
          <w:tab w:val="left" w:pos="851"/>
          <w:tab w:val="left" w:pos="1134"/>
        </w:tabs>
        <w:spacing w:after="0" w:line="360" w:lineRule="auto"/>
        <w:ind w:firstLine="567"/>
        <w:rPr>
          <w:rFonts w:eastAsia="Times New Roman" w:cstheme="minorHAnsi"/>
          <w:bCs/>
          <w:i/>
          <w:iCs/>
          <w:sz w:val="24"/>
          <w:szCs w:val="24"/>
        </w:rPr>
      </w:pPr>
      <w:r w:rsidRPr="00B96EDA">
        <w:rPr>
          <w:rFonts w:eastAsia="Times New Roman" w:cstheme="minorHAnsi"/>
          <w:iCs/>
          <w:sz w:val="24"/>
          <w:szCs w:val="24"/>
        </w:rPr>
        <w:t>Tarnyba, įvertinusi prašyme nurodytas aplinkybes, pateiktus dokumentus, nustatė, kad</w:t>
      </w:r>
      <w:r w:rsidR="00CD7D3E">
        <w:rPr>
          <w:rFonts w:eastAsia="Times New Roman" w:cstheme="minorHAnsi"/>
          <w:iCs/>
          <w:sz w:val="24"/>
          <w:szCs w:val="24"/>
        </w:rPr>
        <w:t xml:space="preserve"> </w:t>
      </w:r>
      <w:r w:rsidR="00D047FE" w:rsidRPr="00D047FE">
        <w:rPr>
          <w:rFonts w:eastAsia="Times New Roman" w:cstheme="minorHAnsi"/>
          <w:sz w:val="24"/>
          <w:szCs w:val="24"/>
        </w:rPr>
        <w:t xml:space="preserve">Perkančiosios organizacijos priimtas sprendimas ir pasirinktas paslaugų pirkimo būdas atitinka Įstatymo 71 straipsnio 1 dalies 2 punkto c papunkčio nuostatas, t. y. Pirkimu siekiamas įsigyti įdiegtos </w:t>
      </w:r>
      <w:r w:rsidR="006B023E">
        <w:rPr>
          <w:rFonts w:eastAsia="Times New Roman" w:cstheme="minorHAnsi"/>
          <w:sz w:val="24"/>
          <w:szCs w:val="24"/>
        </w:rPr>
        <w:t xml:space="preserve">ir eksploatuojamos </w:t>
      </w:r>
      <w:r w:rsidR="00D047FE" w:rsidRPr="00D047FE">
        <w:rPr>
          <w:rFonts w:eastAsia="Times New Roman" w:cstheme="minorHAnsi"/>
          <w:bCs/>
          <w:sz w:val="24"/>
          <w:szCs w:val="24"/>
        </w:rPr>
        <w:t>D</w:t>
      </w:r>
      <w:r w:rsidR="007F27E3">
        <w:rPr>
          <w:rFonts w:eastAsia="Times New Roman" w:cstheme="minorHAnsi"/>
          <w:bCs/>
          <w:sz w:val="24"/>
          <w:szCs w:val="24"/>
        </w:rPr>
        <w:t>V</w:t>
      </w:r>
      <w:r w:rsidR="006F13B7">
        <w:rPr>
          <w:rFonts w:eastAsia="Times New Roman" w:cstheme="minorHAnsi"/>
          <w:bCs/>
          <w:sz w:val="24"/>
          <w:szCs w:val="24"/>
        </w:rPr>
        <w:t xml:space="preserve">IS </w:t>
      </w:r>
      <w:r w:rsidR="00D047FE" w:rsidRPr="00D047FE">
        <w:rPr>
          <w:rFonts w:eastAsia="Times New Roman" w:cstheme="minorHAnsi"/>
          <w:bCs/>
          <w:sz w:val="24"/>
          <w:szCs w:val="24"/>
        </w:rPr>
        <w:t>priežiūros ir vystymo paslaugas, apimančias</w:t>
      </w:r>
      <w:r w:rsidR="00D047FE" w:rsidRPr="00D047FE">
        <w:rPr>
          <w:rFonts w:eastAsia="Times New Roman" w:cstheme="minorHAnsi"/>
          <w:bCs/>
          <w:i/>
          <w:iCs/>
          <w:sz w:val="24"/>
          <w:szCs w:val="24"/>
        </w:rPr>
        <w:t xml:space="preserve"> </w:t>
      </w:r>
      <w:r w:rsidR="00D047FE" w:rsidRPr="00D047FE">
        <w:rPr>
          <w:rFonts w:eastAsia="Times New Roman" w:cstheme="minorHAnsi"/>
          <w:sz w:val="24"/>
          <w:szCs w:val="24"/>
        </w:rPr>
        <w:t xml:space="preserve">neriboto naudojimo licencijos </w:t>
      </w:r>
      <w:r w:rsidR="0015186E">
        <w:rPr>
          <w:rFonts w:eastAsia="Times New Roman" w:cstheme="minorHAnsi"/>
          <w:sz w:val="24"/>
          <w:szCs w:val="24"/>
        </w:rPr>
        <w:t>palaikymo paslaugas</w:t>
      </w:r>
      <w:r w:rsidR="00D047FE" w:rsidRPr="00D047FE">
        <w:rPr>
          <w:rFonts w:eastAsia="Times New Roman" w:cstheme="minorHAnsi"/>
          <w:sz w:val="24"/>
          <w:szCs w:val="24"/>
        </w:rPr>
        <w:t xml:space="preserve">, </w:t>
      </w:r>
      <w:r w:rsidR="007409BC">
        <w:rPr>
          <w:rFonts w:eastAsia="Times New Roman" w:cstheme="minorHAnsi"/>
          <w:sz w:val="24"/>
          <w:szCs w:val="24"/>
        </w:rPr>
        <w:t xml:space="preserve">DVIS </w:t>
      </w:r>
      <w:r w:rsidR="00D047FE" w:rsidRPr="00D047FE">
        <w:rPr>
          <w:rFonts w:eastAsia="Times New Roman" w:cstheme="minorHAnsi"/>
          <w:sz w:val="24"/>
          <w:szCs w:val="24"/>
        </w:rPr>
        <w:t xml:space="preserve">priežiūros ir aptarnavimo bei vystymo – pritaikymo </w:t>
      </w:r>
      <w:r w:rsidR="00D047FE" w:rsidRPr="00D047FE">
        <w:rPr>
          <w:rFonts w:eastAsia="Times New Roman" w:cstheme="minorHAnsi"/>
          <w:sz w:val="24"/>
          <w:szCs w:val="24"/>
        </w:rPr>
        <w:lastRenderedPageBreak/>
        <w:t xml:space="preserve">Perkančiosios organizacijos poreikiams paslaugas, gali suteikti tik konkretus </w:t>
      </w:r>
      <w:r w:rsidR="006F13B7">
        <w:rPr>
          <w:rFonts w:eastAsia="Times New Roman" w:cstheme="minorHAnsi"/>
          <w:sz w:val="24"/>
          <w:szCs w:val="24"/>
        </w:rPr>
        <w:t>T</w:t>
      </w:r>
      <w:r w:rsidR="00D047FE" w:rsidRPr="00D047FE">
        <w:rPr>
          <w:rFonts w:eastAsia="Times New Roman" w:cstheme="minorHAnsi"/>
          <w:sz w:val="24"/>
          <w:szCs w:val="24"/>
        </w:rPr>
        <w:t>iekėjas</w:t>
      </w:r>
      <w:r w:rsidR="006F13B7">
        <w:rPr>
          <w:rFonts w:eastAsia="Times New Roman" w:cstheme="minorHAnsi"/>
          <w:sz w:val="24"/>
          <w:szCs w:val="24"/>
        </w:rPr>
        <w:t>, įmonė</w:t>
      </w:r>
      <w:r w:rsidR="00D047FE" w:rsidRPr="00D047FE">
        <w:rPr>
          <w:rFonts w:eastAsia="Times New Roman" w:cstheme="minorHAnsi"/>
          <w:sz w:val="24"/>
          <w:szCs w:val="24"/>
        </w:rPr>
        <w:t xml:space="preserve"> UAB „DocLogix“, kuris yra autoriaus turtinių teisių į šią programinę įrangą turėtojas. </w:t>
      </w:r>
      <w:r w:rsidR="00CD7D3E" w:rsidRPr="008D0AC0">
        <w:rPr>
          <w:rFonts w:eastAsia="Times New Roman" w:cstheme="minorHAnsi"/>
          <w:sz w:val="24"/>
          <w:szCs w:val="24"/>
        </w:rPr>
        <w:t xml:space="preserve">Įvertinusi išdėstytą bei vadovaudamasi Įstatymo 95 straipsnio 2 dalies </w:t>
      </w:r>
      <w:r w:rsidR="00CD7D3E" w:rsidRPr="00224A32">
        <w:rPr>
          <w:rFonts w:eastAsia="Times New Roman" w:cstheme="minorHAnsi"/>
          <w:sz w:val="24"/>
          <w:szCs w:val="24"/>
        </w:rPr>
        <w:t>7</w:t>
      </w:r>
      <w:r w:rsidR="00CD7D3E" w:rsidRPr="008D0AC0">
        <w:rPr>
          <w:rFonts w:eastAsia="Times New Roman" w:cstheme="minorHAnsi"/>
          <w:sz w:val="24"/>
          <w:szCs w:val="24"/>
        </w:rPr>
        <w:t xml:space="preserve"> punkt</w:t>
      </w:r>
      <w:r w:rsidR="00EE4F1B">
        <w:rPr>
          <w:rFonts w:eastAsia="Times New Roman" w:cstheme="minorHAnsi"/>
          <w:sz w:val="24"/>
          <w:szCs w:val="24"/>
        </w:rPr>
        <w:t>u</w:t>
      </w:r>
      <w:r w:rsidR="00CD7D3E" w:rsidRPr="008D0AC0">
        <w:rPr>
          <w:rFonts w:eastAsia="Times New Roman" w:cstheme="minorHAnsi"/>
          <w:sz w:val="24"/>
          <w:szCs w:val="24"/>
        </w:rPr>
        <w:t>, Tarnyba sutinka, kad</w:t>
      </w:r>
      <w:r w:rsidR="00CD7D3E" w:rsidRPr="00D047FE">
        <w:rPr>
          <w:rFonts w:eastAsia="Times New Roman" w:cstheme="minorHAnsi"/>
          <w:sz w:val="24"/>
          <w:szCs w:val="24"/>
        </w:rPr>
        <w:t xml:space="preserve"> </w:t>
      </w:r>
      <w:r w:rsidR="00D047FE" w:rsidRPr="00D047FE">
        <w:rPr>
          <w:rFonts w:eastAsia="Times New Roman" w:cstheme="minorHAnsi"/>
          <w:sz w:val="24"/>
          <w:szCs w:val="24"/>
        </w:rPr>
        <w:t>Perkančioji organizacija Pirkimą vykdytų neskelbiamų derybų būdu, vadovaujantis Įstatymo 71 straipsnio 1 dalies 2 punkto c papunkči</w:t>
      </w:r>
      <w:r w:rsidR="00EE4F1B">
        <w:rPr>
          <w:rFonts w:eastAsia="Times New Roman" w:cstheme="minorHAnsi"/>
          <w:sz w:val="24"/>
          <w:szCs w:val="24"/>
        </w:rPr>
        <w:t>u,</w:t>
      </w:r>
      <w:r w:rsidR="00D047FE" w:rsidRPr="00D047FE">
        <w:rPr>
          <w:rFonts w:eastAsia="Times New Roman" w:cstheme="minorHAnsi"/>
          <w:sz w:val="24"/>
          <w:szCs w:val="24"/>
        </w:rPr>
        <w:t xml:space="preserve"> į derybas kviečiant UAB „</w:t>
      </w:r>
      <w:r w:rsidR="00D047FE" w:rsidRPr="00D047FE">
        <w:rPr>
          <w:rFonts w:eastAsia="Times New Roman" w:cstheme="minorHAnsi"/>
          <w:bCs/>
          <w:sz w:val="24"/>
          <w:szCs w:val="24"/>
        </w:rPr>
        <w:t>DocLogix</w:t>
      </w:r>
      <w:r w:rsidR="00D047FE" w:rsidRPr="00D047FE">
        <w:rPr>
          <w:rFonts w:eastAsia="Times New Roman" w:cstheme="minorHAnsi"/>
          <w:sz w:val="24"/>
          <w:szCs w:val="24"/>
        </w:rPr>
        <w:t>“.</w:t>
      </w:r>
    </w:p>
    <w:p w14:paraId="629D9D8E" w14:textId="77777777" w:rsidR="00E94970" w:rsidRDefault="00E94970" w:rsidP="00E41C0F">
      <w:pPr>
        <w:tabs>
          <w:tab w:val="left" w:pos="1134"/>
        </w:tabs>
        <w:spacing w:after="0" w:line="360" w:lineRule="auto"/>
        <w:ind w:firstLine="567"/>
        <w:rPr>
          <w:rFonts w:eastAsia="Times New Roman" w:cstheme="minorHAnsi"/>
          <w:sz w:val="24"/>
          <w:szCs w:val="24"/>
        </w:rPr>
      </w:pPr>
    </w:p>
    <w:p w14:paraId="2EB50BE8" w14:textId="77777777" w:rsidR="008D0AC0" w:rsidRDefault="008D0AC0" w:rsidP="00E41C0F">
      <w:pPr>
        <w:tabs>
          <w:tab w:val="left" w:pos="1134"/>
        </w:tabs>
        <w:spacing w:after="0" w:line="360" w:lineRule="auto"/>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5727A928" w:rsidR="005624BA" w:rsidRPr="005A5EF3" w:rsidRDefault="00D71E13" w:rsidP="00E41C0F">
            <w:pPr>
              <w:tabs>
                <w:tab w:val="left" w:pos="1134"/>
              </w:tabs>
              <w:spacing w:after="0" w:line="36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E41C0F">
            <w:pPr>
              <w:tabs>
                <w:tab w:val="left" w:pos="1134"/>
              </w:tabs>
              <w:spacing w:after="0" w:line="36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Default="00486EF4" w:rsidP="00E41C0F">
      <w:pPr>
        <w:tabs>
          <w:tab w:val="left" w:pos="1134"/>
        </w:tabs>
        <w:spacing w:after="0" w:line="360" w:lineRule="auto"/>
        <w:rPr>
          <w:rFonts w:eastAsia="Times New Roman" w:cstheme="minorHAnsi"/>
          <w:sz w:val="24"/>
          <w:szCs w:val="24"/>
        </w:rPr>
      </w:pPr>
    </w:p>
    <w:p w14:paraId="150597BC" w14:textId="77777777" w:rsidR="008D0AC0" w:rsidRDefault="008D0AC0" w:rsidP="00E41C0F">
      <w:pPr>
        <w:tabs>
          <w:tab w:val="left" w:pos="1134"/>
        </w:tabs>
        <w:spacing w:after="0" w:line="360" w:lineRule="auto"/>
        <w:rPr>
          <w:rFonts w:eastAsia="Times New Roman" w:cstheme="minorHAnsi"/>
          <w:sz w:val="24"/>
          <w:szCs w:val="24"/>
        </w:rPr>
      </w:pPr>
    </w:p>
    <w:p w14:paraId="368D5606" w14:textId="77777777" w:rsidR="008D0AC0" w:rsidRDefault="008D0AC0" w:rsidP="00E41C0F">
      <w:pPr>
        <w:tabs>
          <w:tab w:val="left" w:pos="1134"/>
        </w:tabs>
        <w:spacing w:after="0" w:line="360" w:lineRule="auto"/>
        <w:rPr>
          <w:rFonts w:eastAsia="Times New Roman" w:cstheme="minorHAnsi"/>
          <w:sz w:val="24"/>
          <w:szCs w:val="24"/>
        </w:rPr>
      </w:pPr>
    </w:p>
    <w:p w14:paraId="0C07B4AB" w14:textId="77777777" w:rsidR="008D0AC0" w:rsidRDefault="008D0AC0" w:rsidP="00E41C0F">
      <w:pPr>
        <w:tabs>
          <w:tab w:val="left" w:pos="1134"/>
        </w:tabs>
        <w:spacing w:after="0" w:line="360" w:lineRule="auto"/>
        <w:rPr>
          <w:rFonts w:eastAsia="Times New Roman" w:cstheme="minorHAnsi"/>
          <w:sz w:val="24"/>
          <w:szCs w:val="24"/>
        </w:rPr>
      </w:pPr>
    </w:p>
    <w:p w14:paraId="2237111A" w14:textId="77777777" w:rsidR="008D0AC0" w:rsidRDefault="008D0AC0" w:rsidP="00E41C0F">
      <w:pPr>
        <w:tabs>
          <w:tab w:val="left" w:pos="1134"/>
        </w:tabs>
        <w:spacing w:after="0" w:line="360" w:lineRule="auto"/>
        <w:rPr>
          <w:rFonts w:eastAsia="Times New Roman" w:cstheme="minorHAnsi"/>
          <w:sz w:val="24"/>
          <w:szCs w:val="24"/>
        </w:rPr>
      </w:pPr>
    </w:p>
    <w:p w14:paraId="66F522D6" w14:textId="77777777" w:rsidR="008D0AC0" w:rsidRDefault="008D0AC0" w:rsidP="00E41C0F">
      <w:pPr>
        <w:tabs>
          <w:tab w:val="left" w:pos="1134"/>
        </w:tabs>
        <w:spacing w:after="0" w:line="360" w:lineRule="auto"/>
        <w:rPr>
          <w:rFonts w:eastAsia="Times New Roman" w:cstheme="minorHAnsi"/>
          <w:sz w:val="24"/>
          <w:szCs w:val="24"/>
        </w:rPr>
      </w:pPr>
    </w:p>
    <w:p w14:paraId="199F1B84" w14:textId="77777777" w:rsidR="006D6F92" w:rsidRDefault="006D6F92" w:rsidP="00E41C0F">
      <w:pPr>
        <w:tabs>
          <w:tab w:val="left" w:pos="1134"/>
        </w:tabs>
        <w:spacing w:after="0" w:line="360" w:lineRule="auto"/>
        <w:rPr>
          <w:rFonts w:eastAsia="Times New Roman" w:cstheme="minorHAnsi"/>
          <w:sz w:val="24"/>
          <w:szCs w:val="24"/>
        </w:rPr>
      </w:pPr>
    </w:p>
    <w:p w14:paraId="6B186C08" w14:textId="77777777" w:rsidR="008D0AC0" w:rsidRDefault="008D0AC0" w:rsidP="00E41C0F">
      <w:pPr>
        <w:tabs>
          <w:tab w:val="left" w:pos="1134"/>
        </w:tabs>
        <w:spacing w:after="0" w:line="360" w:lineRule="auto"/>
        <w:rPr>
          <w:rFonts w:eastAsia="Times New Roman" w:cstheme="minorHAnsi"/>
          <w:sz w:val="24"/>
          <w:szCs w:val="24"/>
        </w:rPr>
      </w:pPr>
    </w:p>
    <w:p w14:paraId="2A357713" w14:textId="77777777" w:rsidR="008D0AC0" w:rsidRDefault="008D0AC0" w:rsidP="00E41C0F">
      <w:pPr>
        <w:tabs>
          <w:tab w:val="left" w:pos="1134"/>
        </w:tabs>
        <w:spacing w:after="0" w:line="360" w:lineRule="auto"/>
        <w:rPr>
          <w:rFonts w:eastAsia="Times New Roman" w:cstheme="minorHAnsi"/>
          <w:sz w:val="24"/>
          <w:szCs w:val="24"/>
        </w:rPr>
      </w:pPr>
    </w:p>
    <w:p w14:paraId="619C7D9E" w14:textId="77777777" w:rsidR="008D0AC0" w:rsidRDefault="008D0AC0" w:rsidP="00E41C0F">
      <w:pPr>
        <w:tabs>
          <w:tab w:val="left" w:pos="1134"/>
        </w:tabs>
        <w:spacing w:after="0" w:line="360" w:lineRule="auto"/>
        <w:rPr>
          <w:rFonts w:eastAsia="Times New Roman" w:cstheme="minorHAnsi"/>
          <w:sz w:val="24"/>
          <w:szCs w:val="24"/>
        </w:rPr>
      </w:pPr>
    </w:p>
    <w:p w14:paraId="7C385078" w14:textId="77777777" w:rsidR="008D0AC0" w:rsidRDefault="008D0AC0" w:rsidP="00E41C0F">
      <w:pPr>
        <w:tabs>
          <w:tab w:val="left" w:pos="1134"/>
        </w:tabs>
        <w:spacing w:after="0" w:line="360" w:lineRule="auto"/>
        <w:rPr>
          <w:rFonts w:eastAsia="Times New Roman" w:cstheme="minorHAnsi"/>
          <w:sz w:val="24"/>
          <w:szCs w:val="24"/>
        </w:rPr>
      </w:pPr>
    </w:p>
    <w:p w14:paraId="4D6349A0" w14:textId="77777777" w:rsidR="008D0AC0" w:rsidRDefault="008D0AC0" w:rsidP="00E41C0F">
      <w:pPr>
        <w:tabs>
          <w:tab w:val="left" w:pos="1134"/>
        </w:tabs>
        <w:spacing w:after="0" w:line="360" w:lineRule="auto"/>
        <w:rPr>
          <w:rFonts w:eastAsia="Times New Roman" w:cstheme="minorHAnsi"/>
          <w:sz w:val="24"/>
          <w:szCs w:val="24"/>
        </w:rPr>
      </w:pPr>
    </w:p>
    <w:p w14:paraId="70D9FA8B" w14:textId="77777777" w:rsidR="008D0AC0" w:rsidRDefault="008D0AC0" w:rsidP="00E41C0F">
      <w:pPr>
        <w:tabs>
          <w:tab w:val="left" w:pos="1134"/>
        </w:tabs>
        <w:spacing w:after="0" w:line="360" w:lineRule="auto"/>
        <w:rPr>
          <w:rFonts w:eastAsia="Times New Roman" w:cstheme="minorHAnsi"/>
          <w:sz w:val="24"/>
          <w:szCs w:val="24"/>
        </w:rPr>
      </w:pPr>
    </w:p>
    <w:p w14:paraId="4BB48679" w14:textId="77777777" w:rsidR="008D0AC0" w:rsidRDefault="008D0AC0" w:rsidP="00E41C0F">
      <w:pPr>
        <w:tabs>
          <w:tab w:val="left" w:pos="1134"/>
        </w:tabs>
        <w:spacing w:after="0" w:line="360" w:lineRule="auto"/>
        <w:rPr>
          <w:rFonts w:eastAsia="Times New Roman" w:cstheme="minorHAnsi"/>
          <w:sz w:val="24"/>
          <w:szCs w:val="24"/>
        </w:rPr>
      </w:pPr>
    </w:p>
    <w:p w14:paraId="5B1E551D" w14:textId="77777777" w:rsidR="008D0AC0" w:rsidRDefault="008D0AC0" w:rsidP="00E41C0F">
      <w:pPr>
        <w:tabs>
          <w:tab w:val="left" w:pos="1134"/>
        </w:tabs>
        <w:spacing w:after="0" w:line="360" w:lineRule="auto"/>
        <w:rPr>
          <w:rFonts w:eastAsia="Times New Roman" w:cstheme="minorHAnsi"/>
          <w:sz w:val="24"/>
          <w:szCs w:val="24"/>
        </w:rPr>
      </w:pPr>
    </w:p>
    <w:p w14:paraId="2A051D1D" w14:textId="77777777" w:rsidR="008D0AC0" w:rsidRPr="005A5EF3" w:rsidRDefault="008D0AC0" w:rsidP="00E41C0F">
      <w:pPr>
        <w:tabs>
          <w:tab w:val="left" w:pos="1134"/>
        </w:tabs>
        <w:spacing w:after="0" w:line="360" w:lineRule="auto"/>
        <w:rPr>
          <w:rFonts w:eastAsia="Times New Roman" w:cstheme="minorHAnsi"/>
          <w:sz w:val="24"/>
          <w:szCs w:val="24"/>
        </w:rPr>
      </w:pPr>
    </w:p>
    <w:bookmarkEnd w:id="0"/>
    <w:p w14:paraId="5E445DF1" w14:textId="77777777" w:rsidR="00EE4F1B" w:rsidRDefault="00EE4F1B" w:rsidP="00E41C0F">
      <w:pPr>
        <w:tabs>
          <w:tab w:val="left" w:pos="900"/>
        </w:tabs>
        <w:spacing w:after="0" w:line="360" w:lineRule="auto"/>
        <w:rPr>
          <w:rFonts w:eastAsia="Times New Roman" w:cstheme="minorHAnsi"/>
          <w:sz w:val="24"/>
          <w:szCs w:val="24"/>
        </w:rPr>
      </w:pPr>
    </w:p>
    <w:p w14:paraId="347E5163" w14:textId="77777777" w:rsidR="00EE4F1B" w:rsidRDefault="00EE4F1B" w:rsidP="00E41C0F">
      <w:pPr>
        <w:tabs>
          <w:tab w:val="left" w:pos="900"/>
        </w:tabs>
        <w:spacing w:after="0" w:line="360" w:lineRule="auto"/>
        <w:rPr>
          <w:rFonts w:eastAsia="Times New Roman" w:cstheme="minorHAnsi"/>
          <w:sz w:val="24"/>
          <w:szCs w:val="24"/>
        </w:rPr>
      </w:pPr>
    </w:p>
    <w:p w14:paraId="18F20D58" w14:textId="77777777" w:rsidR="00EE4F1B" w:rsidRDefault="00EE4F1B" w:rsidP="00E41C0F">
      <w:pPr>
        <w:tabs>
          <w:tab w:val="left" w:pos="900"/>
        </w:tabs>
        <w:spacing w:after="0" w:line="360" w:lineRule="auto"/>
        <w:rPr>
          <w:rFonts w:eastAsia="Times New Roman" w:cstheme="minorHAnsi"/>
          <w:sz w:val="24"/>
          <w:szCs w:val="24"/>
        </w:rPr>
      </w:pPr>
    </w:p>
    <w:p w14:paraId="01EF5FDF" w14:textId="77777777" w:rsidR="00EE4F1B" w:rsidRDefault="00EE4F1B" w:rsidP="00E41C0F">
      <w:pPr>
        <w:tabs>
          <w:tab w:val="left" w:pos="900"/>
        </w:tabs>
        <w:spacing w:after="0" w:line="360" w:lineRule="auto"/>
        <w:rPr>
          <w:rFonts w:eastAsia="Times New Roman" w:cstheme="minorHAnsi"/>
          <w:sz w:val="24"/>
          <w:szCs w:val="24"/>
        </w:rPr>
      </w:pPr>
    </w:p>
    <w:p w14:paraId="59F968CA" w14:textId="77777777" w:rsidR="00EE4F1B" w:rsidRDefault="00EE4F1B" w:rsidP="00E41C0F">
      <w:pPr>
        <w:tabs>
          <w:tab w:val="left" w:pos="900"/>
        </w:tabs>
        <w:spacing w:after="0" w:line="360" w:lineRule="auto"/>
        <w:rPr>
          <w:rFonts w:eastAsia="Times New Roman" w:cstheme="minorHAnsi"/>
          <w:sz w:val="24"/>
          <w:szCs w:val="24"/>
        </w:rPr>
      </w:pPr>
    </w:p>
    <w:p w14:paraId="1AFDF5E2" w14:textId="77777777" w:rsidR="00EE4F1B" w:rsidRDefault="00EE4F1B" w:rsidP="00E41C0F">
      <w:pPr>
        <w:tabs>
          <w:tab w:val="left" w:pos="900"/>
        </w:tabs>
        <w:spacing w:after="0" w:line="360" w:lineRule="auto"/>
        <w:rPr>
          <w:rFonts w:eastAsia="Times New Roman" w:cstheme="minorHAnsi"/>
          <w:sz w:val="24"/>
          <w:szCs w:val="24"/>
        </w:rPr>
      </w:pPr>
    </w:p>
    <w:p w14:paraId="796AA204" w14:textId="77777777" w:rsidR="00EE4F1B" w:rsidRDefault="00EE4F1B" w:rsidP="00E41C0F">
      <w:pPr>
        <w:tabs>
          <w:tab w:val="left" w:pos="900"/>
        </w:tabs>
        <w:spacing w:after="0" w:line="360" w:lineRule="auto"/>
        <w:rPr>
          <w:rFonts w:eastAsia="Times New Roman" w:cstheme="minorHAnsi"/>
          <w:sz w:val="24"/>
          <w:szCs w:val="24"/>
        </w:rPr>
      </w:pPr>
    </w:p>
    <w:p w14:paraId="798A343D" w14:textId="77777777" w:rsidR="00EE4F1B" w:rsidRDefault="00EE4F1B" w:rsidP="00E41C0F">
      <w:pPr>
        <w:tabs>
          <w:tab w:val="left" w:pos="900"/>
        </w:tabs>
        <w:spacing w:after="0" w:line="360" w:lineRule="auto"/>
        <w:rPr>
          <w:rFonts w:eastAsia="Times New Roman" w:cstheme="minorHAnsi"/>
          <w:sz w:val="24"/>
          <w:szCs w:val="24"/>
        </w:rPr>
      </w:pPr>
    </w:p>
    <w:p w14:paraId="41E7E48D" w14:textId="6C75A1F1" w:rsidR="00A252EC" w:rsidRPr="005A5EF3" w:rsidRDefault="004F4875" w:rsidP="00E41C0F">
      <w:pPr>
        <w:tabs>
          <w:tab w:val="left" w:pos="900"/>
        </w:tabs>
        <w:spacing w:after="0" w:line="360" w:lineRule="auto"/>
        <w:rPr>
          <w:rFonts w:eastAsia="Times New Roman" w:cstheme="minorHAnsi"/>
          <w:sz w:val="24"/>
          <w:szCs w:val="24"/>
        </w:rPr>
      </w:pPr>
      <w:r>
        <w:rPr>
          <w:rFonts w:eastAsia="Times New Roman" w:cstheme="minorHAnsi"/>
          <w:sz w:val="24"/>
          <w:szCs w:val="24"/>
        </w:rPr>
        <w:t>Živilė Gasiulienė</w:t>
      </w:r>
      <w:r w:rsidR="00177057" w:rsidRPr="005A5EF3">
        <w:rPr>
          <w:rFonts w:eastAsia="Times New Roman" w:cstheme="minorHAnsi"/>
          <w:sz w:val="24"/>
          <w:szCs w:val="24"/>
        </w:rPr>
        <w:t xml:space="preserve">, </w:t>
      </w:r>
      <w:r w:rsidRPr="004F4875">
        <w:rPr>
          <w:rFonts w:eastAsia="Times New Roman" w:cstheme="minorHAnsi"/>
          <w:sz w:val="24"/>
          <w:szCs w:val="24"/>
        </w:rPr>
        <w:t>tel. (+370) 69024148, el. p. Zivile.Gasiuliene@vpt.lt</w:t>
      </w:r>
    </w:p>
    <w:sectPr w:rsidR="00A252EC" w:rsidRPr="005A5EF3" w:rsidSect="00836BA1">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1803" w14:textId="77777777" w:rsidR="00836BA1" w:rsidRDefault="00836BA1">
      <w:pPr>
        <w:spacing w:after="0" w:line="240" w:lineRule="auto"/>
      </w:pPr>
      <w:r>
        <w:separator/>
      </w:r>
    </w:p>
  </w:endnote>
  <w:endnote w:type="continuationSeparator" w:id="0">
    <w:p w14:paraId="2F37F169" w14:textId="77777777" w:rsidR="00836BA1" w:rsidRDefault="0083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710A21"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A1CA" w14:textId="77777777" w:rsidR="00836BA1" w:rsidRDefault="00836BA1">
      <w:pPr>
        <w:spacing w:after="0" w:line="240" w:lineRule="auto"/>
      </w:pPr>
      <w:r>
        <w:separator/>
      </w:r>
    </w:p>
  </w:footnote>
  <w:footnote w:type="continuationSeparator" w:id="0">
    <w:p w14:paraId="62AF83B9" w14:textId="77777777" w:rsidR="00836BA1" w:rsidRDefault="00836BA1">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45506E0D" w14:textId="58E0E4D1" w:rsidR="00D047FE" w:rsidRPr="001036F6" w:rsidRDefault="00D047FE" w:rsidP="0009164E">
      <w:pPr>
        <w:pStyle w:val="FootnoteText"/>
        <w:jc w:val="both"/>
        <w:rPr>
          <w:rFonts w:cstheme="minorHAnsi"/>
        </w:rPr>
      </w:pPr>
      <w:r w:rsidRPr="001036F6">
        <w:rPr>
          <w:rStyle w:val="FootnoteReference"/>
          <w:rFonts w:cstheme="minorHAnsi"/>
        </w:rPr>
        <w:footnoteRef/>
      </w:r>
      <w:r w:rsidR="006A6958" w:rsidRPr="001036F6">
        <w:rPr>
          <w:rFonts w:cstheme="minorHAnsi"/>
        </w:rPr>
        <w:t xml:space="preserve"> </w:t>
      </w:r>
      <w:r w:rsidR="000D0EF8">
        <w:rPr>
          <w:rFonts w:cstheme="minorHAnsi"/>
        </w:rPr>
        <w:t>D</w:t>
      </w:r>
      <w:r w:rsidR="000D0EF8" w:rsidRPr="000D0EF8">
        <w:rPr>
          <w:rFonts w:cstheme="minorHAnsi"/>
        </w:rPr>
        <w:t>okumentų valdymo sistem</w:t>
      </w:r>
      <w:r w:rsidR="000D0EF8">
        <w:rPr>
          <w:rFonts w:cstheme="minorHAnsi"/>
        </w:rPr>
        <w:t xml:space="preserve">a </w:t>
      </w:r>
      <w:r w:rsidR="000D0EF8" w:rsidRPr="000D0EF8">
        <w:rPr>
          <w:rFonts w:cstheme="minorHAnsi"/>
        </w:rPr>
        <w:t xml:space="preserve">„DocLogix“ </w:t>
      </w:r>
      <w:r w:rsidR="00B17713">
        <w:rPr>
          <w:rFonts w:cstheme="minorHAnsi"/>
        </w:rPr>
        <w:t xml:space="preserve">buvo sukurta </w:t>
      </w:r>
      <w:r w:rsidR="00B17713" w:rsidRPr="001036F6">
        <w:rPr>
          <w:rFonts w:cstheme="minorHAnsi"/>
        </w:rPr>
        <w:t xml:space="preserve">2007 m. rugsėjo 14 d. </w:t>
      </w:r>
      <w:r w:rsidR="00046BD3">
        <w:rPr>
          <w:rFonts w:cstheme="minorHAnsi"/>
        </w:rPr>
        <w:t>P</w:t>
      </w:r>
      <w:r w:rsidR="00B17713" w:rsidRPr="001036F6">
        <w:rPr>
          <w:rFonts w:cstheme="minorHAnsi"/>
        </w:rPr>
        <w:t>irkimo – pardavimo sutarti</w:t>
      </w:r>
      <w:r w:rsidR="00046BD3">
        <w:rPr>
          <w:rFonts w:cstheme="minorHAnsi"/>
        </w:rPr>
        <w:t>e</w:t>
      </w:r>
      <w:r w:rsidR="00B17713" w:rsidRPr="001036F6">
        <w:rPr>
          <w:rFonts w:cstheme="minorHAnsi"/>
        </w:rPr>
        <w:t>s 9 pirkimo daliai „Dokumentų valdymo sistema“ Nr. 619E708-11/US07-409</w:t>
      </w:r>
      <w:r w:rsidR="00046BD3">
        <w:rPr>
          <w:rFonts w:cstheme="minorHAnsi"/>
        </w:rPr>
        <w:t>, sudarytos tarp</w:t>
      </w:r>
      <w:r w:rsidR="00905B44">
        <w:rPr>
          <w:rFonts w:cstheme="minorHAnsi"/>
        </w:rPr>
        <w:t xml:space="preserve"> </w:t>
      </w:r>
      <w:r w:rsidR="00232DFF" w:rsidRPr="001036F6">
        <w:rPr>
          <w:rFonts w:cstheme="minorHAnsi"/>
        </w:rPr>
        <w:t xml:space="preserve">UAB „Alna </w:t>
      </w:r>
      <w:proofErr w:type="spellStart"/>
      <w:r w:rsidR="00232DFF" w:rsidRPr="001036F6">
        <w:rPr>
          <w:rFonts w:cstheme="minorHAnsi"/>
        </w:rPr>
        <w:t>Intelligence</w:t>
      </w:r>
      <w:proofErr w:type="spellEnd"/>
      <w:r w:rsidR="00232DFF" w:rsidRPr="001036F6">
        <w:rPr>
          <w:rFonts w:cstheme="minorHAnsi"/>
        </w:rPr>
        <w:t xml:space="preserve">“ ir Lietuvos </w:t>
      </w:r>
      <w:r w:rsidR="0025363A" w:rsidRPr="001036F6">
        <w:rPr>
          <w:rFonts w:cstheme="minorHAnsi"/>
        </w:rPr>
        <w:t>darbo biržos prie Socialinės apsaugos ir darbo ministerijos</w:t>
      </w:r>
      <w:r w:rsidR="00046BD3">
        <w:rPr>
          <w:rFonts w:cstheme="minorHAnsi"/>
        </w:rPr>
        <w:t>, pagrindu.</w:t>
      </w:r>
      <w:r w:rsidR="0025363A" w:rsidRPr="001036F6">
        <w:rPr>
          <w:rFonts w:cstheme="minorHAnsi"/>
        </w:rPr>
        <w:t xml:space="preserve"> </w:t>
      </w:r>
    </w:p>
  </w:footnote>
  <w:footnote w:id="3">
    <w:p w14:paraId="7E8B7763" w14:textId="46B714E5" w:rsidR="006701A8" w:rsidRPr="001036F6" w:rsidRDefault="00DC2C49" w:rsidP="008C0D75">
      <w:pPr>
        <w:pStyle w:val="FootnoteText"/>
        <w:rPr>
          <w:rFonts w:cstheme="minorHAnsi"/>
        </w:rPr>
      </w:pPr>
      <w:r w:rsidRPr="001036F6">
        <w:rPr>
          <w:rStyle w:val="FootnoteReference"/>
          <w:rFonts w:cstheme="minorHAnsi"/>
        </w:rPr>
        <w:footnoteRef/>
      </w:r>
      <w:r w:rsidRPr="001036F6">
        <w:rPr>
          <w:rFonts w:cstheme="minorHAnsi"/>
        </w:rPr>
        <w:t xml:space="preserve"> </w:t>
      </w:r>
      <w:r w:rsidR="00C109AF" w:rsidRPr="001036F6">
        <w:rPr>
          <w:rFonts w:cstheme="minorHAnsi"/>
        </w:rPr>
        <w:t xml:space="preserve">Pagal </w:t>
      </w:r>
      <w:r w:rsidR="00F9510B" w:rsidRPr="001036F6">
        <w:rPr>
          <w:rFonts w:cstheme="minorHAnsi"/>
        </w:rPr>
        <w:t xml:space="preserve">Dokumentų valdymo </w:t>
      </w:r>
      <w:r w:rsidR="0036669A" w:rsidRPr="001036F6">
        <w:rPr>
          <w:rFonts w:cstheme="minorHAnsi"/>
        </w:rPr>
        <w:t xml:space="preserve">sistemos priežiūros ir vystymo paslaugų techninės specifikacijos </w:t>
      </w:r>
      <w:r w:rsidR="00091CAF" w:rsidRPr="001036F6">
        <w:rPr>
          <w:rFonts w:cstheme="minorHAnsi"/>
        </w:rPr>
        <w:t xml:space="preserve">1 punktą, </w:t>
      </w:r>
      <w:r w:rsidR="00347D0A">
        <w:rPr>
          <w:rFonts w:cstheme="minorHAnsi"/>
        </w:rPr>
        <w:t>Pirkimu siekiama įsigyti šias paslaugas</w:t>
      </w:r>
      <w:r w:rsidR="00091CAF" w:rsidRPr="001036F6">
        <w:rPr>
          <w:rFonts w:cstheme="minorHAnsi"/>
        </w:rPr>
        <w:t xml:space="preserve">: </w:t>
      </w:r>
    </w:p>
    <w:p w14:paraId="4F0A2514" w14:textId="3BEB5C1E" w:rsidR="001F01FD" w:rsidRPr="001036F6" w:rsidRDefault="00DC2C49" w:rsidP="008C0D75">
      <w:pPr>
        <w:pStyle w:val="FootnoteText"/>
        <w:rPr>
          <w:rFonts w:cstheme="minorHAnsi"/>
        </w:rPr>
      </w:pPr>
      <w:r w:rsidRPr="001036F6">
        <w:rPr>
          <w:rFonts w:cstheme="minorHAnsi"/>
        </w:rPr>
        <w:t>i)</w:t>
      </w:r>
      <w:r w:rsidR="006701A8" w:rsidRPr="001036F6">
        <w:rPr>
          <w:rFonts w:cstheme="minorHAnsi"/>
        </w:rPr>
        <w:t xml:space="preserve"> </w:t>
      </w:r>
      <w:r w:rsidR="001F01FD" w:rsidRPr="001036F6">
        <w:rPr>
          <w:rFonts w:cstheme="minorHAnsi"/>
        </w:rPr>
        <w:t>DV</w:t>
      </w:r>
      <w:r w:rsidR="008C0D75" w:rsidRPr="001036F6">
        <w:rPr>
          <w:rFonts w:cstheme="minorHAnsi"/>
        </w:rPr>
        <w:t>I</w:t>
      </w:r>
      <w:r w:rsidR="001F01FD" w:rsidRPr="001036F6">
        <w:rPr>
          <w:rFonts w:cstheme="minorHAnsi"/>
        </w:rPr>
        <w:t>S priežiūros paslaug</w:t>
      </w:r>
      <w:r w:rsidR="008C0D75" w:rsidRPr="001036F6">
        <w:rPr>
          <w:rFonts w:cstheme="minorHAnsi"/>
        </w:rPr>
        <w:t>os</w:t>
      </w:r>
      <w:r w:rsidR="0010639E" w:rsidRPr="001036F6">
        <w:rPr>
          <w:rFonts w:cstheme="minorHAnsi"/>
        </w:rPr>
        <w:t xml:space="preserve"> (</w:t>
      </w:r>
      <w:r w:rsidR="001F01FD" w:rsidRPr="001036F6">
        <w:rPr>
          <w:rFonts w:cstheme="minorHAnsi"/>
        </w:rPr>
        <w:t>DV</w:t>
      </w:r>
      <w:r w:rsidR="008C0D75" w:rsidRPr="001036F6">
        <w:rPr>
          <w:rFonts w:cstheme="minorHAnsi"/>
        </w:rPr>
        <w:t>I</w:t>
      </w:r>
      <w:r w:rsidR="001F01FD" w:rsidRPr="001036F6">
        <w:rPr>
          <w:rFonts w:cstheme="minorHAnsi"/>
        </w:rPr>
        <w:t>S neriboto naudojimo licencijos palaikymo paslaugos</w:t>
      </w:r>
      <w:r w:rsidR="006A6958" w:rsidRPr="001036F6">
        <w:rPr>
          <w:rFonts w:cstheme="minorHAnsi"/>
        </w:rPr>
        <w:t>;</w:t>
      </w:r>
      <w:r w:rsidR="006701A8" w:rsidRPr="001036F6">
        <w:rPr>
          <w:rFonts w:cstheme="minorHAnsi"/>
        </w:rPr>
        <w:t xml:space="preserve"> </w:t>
      </w:r>
      <w:r w:rsidR="001F01FD" w:rsidRPr="001036F6">
        <w:rPr>
          <w:rFonts w:cstheme="minorHAnsi"/>
        </w:rPr>
        <w:t>DV</w:t>
      </w:r>
      <w:r w:rsidR="008C0D75" w:rsidRPr="001036F6">
        <w:rPr>
          <w:rFonts w:cstheme="minorHAnsi"/>
        </w:rPr>
        <w:t>I</w:t>
      </w:r>
      <w:r w:rsidR="001F01FD" w:rsidRPr="001036F6">
        <w:rPr>
          <w:rFonts w:cstheme="minorHAnsi"/>
        </w:rPr>
        <w:t>S priežiūros ir aptarnavimo paslaugos</w:t>
      </w:r>
      <w:r w:rsidR="006701A8" w:rsidRPr="001036F6">
        <w:rPr>
          <w:rFonts w:cstheme="minorHAnsi"/>
        </w:rPr>
        <w:t>)</w:t>
      </w:r>
      <w:r w:rsidR="008C0D75" w:rsidRPr="001036F6">
        <w:rPr>
          <w:rFonts w:cstheme="minorHAnsi"/>
        </w:rPr>
        <w:t xml:space="preserve"> i</w:t>
      </w:r>
      <w:r w:rsidR="006701A8" w:rsidRPr="001036F6">
        <w:rPr>
          <w:rFonts w:cstheme="minorHAnsi"/>
        </w:rPr>
        <w:t>i</w:t>
      </w:r>
      <w:r w:rsidR="008C0D75" w:rsidRPr="001036F6">
        <w:rPr>
          <w:rFonts w:cstheme="minorHAnsi"/>
        </w:rPr>
        <w:t>) D</w:t>
      </w:r>
      <w:r w:rsidR="001F01FD" w:rsidRPr="001036F6">
        <w:rPr>
          <w:rFonts w:cstheme="minorHAnsi"/>
        </w:rPr>
        <w:t>V</w:t>
      </w:r>
      <w:r w:rsidR="008C0D75" w:rsidRPr="001036F6">
        <w:rPr>
          <w:rFonts w:cstheme="minorHAnsi"/>
        </w:rPr>
        <w:t>I</w:t>
      </w:r>
      <w:r w:rsidR="001F01FD" w:rsidRPr="001036F6">
        <w:rPr>
          <w:rFonts w:cstheme="minorHAnsi"/>
        </w:rPr>
        <w:t>S vystymo paslaug</w:t>
      </w:r>
      <w:r w:rsidR="008C0D75" w:rsidRPr="001036F6">
        <w:rPr>
          <w:rFonts w:cstheme="minorHAnsi"/>
        </w:rPr>
        <w:t>o</w:t>
      </w:r>
      <w:r w:rsidR="001F01FD" w:rsidRPr="001036F6">
        <w:rPr>
          <w:rFonts w:cstheme="minorHAnsi"/>
        </w:rPr>
        <w:t>s.</w:t>
      </w:r>
    </w:p>
  </w:footnote>
  <w:footnote w:id="4">
    <w:p w14:paraId="2267E97C" w14:textId="72D60041" w:rsidR="00DC2CC7" w:rsidRPr="001036F6" w:rsidRDefault="00DC2CC7" w:rsidP="00DC2CC7">
      <w:pPr>
        <w:pStyle w:val="FootnoteText"/>
        <w:jc w:val="both"/>
        <w:rPr>
          <w:rFonts w:cstheme="minorHAnsi"/>
        </w:rPr>
      </w:pPr>
      <w:r w:rsidRPr="00471998">
        <w:rPr>
          <w:rStyle w:val="FootnoteReference"/>
          <w:rFonts w:ascii="Times New Roman" w:hAnsi="Times New Roman" w:cs="Times New Roman"/>
        </w:rPr>
        <w:footnoteRef/>
      </w:r>
      <w:r w:rsidRPr="00471998">
        <w:rPr>
          <w:rFonts w:ascii="Times New Roman" w:hAnsi="Times New Roman" w:cs="Times New Roman"/>
        </w:rPr>
        <w:t xml:space="preserve"> </w:t>
      </w:r>
      <w:r w:rsidRPr="001036F6">
        <w:rPr>
          <w:rFonts w:cstheme="minorHAnsi"/>
        </w:rPr>
        <w:t>202</w:t>
      </w:r>
      <w:r w:rsidR="007C3C82" w:rsidRPr="001036F6">
        <w:rPr>
          <w:rFonts w:cstheme="minorHAnsi"/>
        </w:rPr>
        <w:t>4</w:t>
      </w:r>
      <w:r w:rsidRPr="001036F6">
        <w:rPr>
          <w:rFonts w:cstheme="minorHAnsi"/>
        </w:rPr>
        <w:t xml:space="preserve"> m. </w:t>
      </w:r>
      <w:r w:rsidR="007C3C82" w:rsidRPr="001036F6">
        <w:rPr>
          <w:rFonts w:cstheme="minorHAnsi"/>
        </w:rPr>
        <w:t>kovo</w:t>
      </w:r>
      <w:r w:rsidRPr="001036F6">
        <w:rPr>
          <w:rFonts w:cstheme="minorHAnsi"/>
        </w:rPr>
        <w:t xml:space="preserve"> </w:t>
      </w:r>
      <w:r w:rsidR="007C3C82" w:rsidRPr="001036F6">
        <w:rPr>
          <w:rFonts w:cstheme="minorHAnsi"/>
        </w:rPr>
        <w:t>4</w:t>
      </w:r>
      <w:r w:rsidRPr="001036F6">
        <w:rPr>
          <w:rFonts w:cstheme="minorHAnsi"/>
        </w:rPr>
        <w:t xml:space="preserve"> d. raštas </w:t>
      </w:r>
      <w:r w:rsidR="007C3C82" w:rsidRPr="001036F6">
        <w:rPr>
          <w:rFonts w:cstheme="minorHAnsi"/>
        </w:rPr>
        <w:t>„</w:t>
      </w:r>
      <w:r w:rsidRPr="001036F6">
        <w:rPr>
          <w:rFonts w:cstheme="minorHAnsi"/>
        </w:rPr>
        <w:t>Dėl autoriaus teisių į programinę įrangą „</w:t>
      </w:r>
      <w:proofErr w:type="spellStart"/>
      <w:r w:rsidRPr="001036F6">
        <w:rPr>
          <w:rFonts w:cstheme="minorHAnsi"/>
        </w:rPr>
        <w:t>Doclogix</w:t>
      </w:r>
      <w:proofErr w:type="spellEnd"/>
      <w:r w:rsidRPr="001036F6">
        <w:rPr>
          <w:rFonts w:cstheme="minorHAnsi"/>
        </w:rPr>
        <w:t>“</w:t>
      </w:r>
      <w:r w:rsidR="00ED39F4" w:rsidRPr="001036F6">
        <w:rPr>
          <w:rFonts w:cstheme="minorHAnsi"/>
        </w:rPr>
        <w:t xml:space="preserve"> </w:t>
      </w:r>
      <w:r w:rsidRPr="001036F6">
        <w:rPr>
          <w:rFonts w:cstheme="minorHAnsi"/>
        </w:rPr>
        <w:t>bei jo priedas – Pareiškimas dėl autorystės</w:t>
      </w:r>
      <w:r w:rsidR="002A7699" w:rsidRPr="001036F6">
        <w:rPr>
          <w:rFonts w:cstheme="minorHAnsi"/>
        </w:rPr>
        <w:t>.</w:t>
      </w:r>
    </w:p>
  </w:footnote>
  <w:footnote w:id="5">
    <w:p w14:paraId="077506B4" w14:textId="563F673D" w:rsidR="00DC2CC7" w:rsidRPr="001036F6" w:rsidRDefault="00DC2CC7" w:rsidP="00DC2CC7">
      <w:pPr>
        <w:pStyle w:val="FootnoteText"/>
        <w:jc w:val="both"/>
        <w:rPr>
          <w:rFonts w:cstheme="minorHAnsi"/>
        </w:rPr>
      </w:pPr>
      <w:r w:rsidRPr="001036F6">
        <w:rPr>
          <w:rStyle w:val="FootnoteReference"/>
          <w:rFonts w:cstheme="minorHAnsi"/>
        </w:rPr>
        <w:footnoteRef/>
      </w:r>
      <w:r w:rsidRPr="001036F6">
        <w:rPr>
          <w:rFonts w:cstheme="minorHAnsi"/>
        </w:rPr>
        <w:t xml:space="preserve"> 2009 m. balandžio 23 d. Europos Parlamento ir Tarybos direktyvos 2009/24/EB dėl kompiuterių programų teisinės apsaugos (kodifikuota redakcija) (OL 2009 L 111, p. 16) 1 str. 3 dalis, Lietuvos Respublikos autorių teisių ir gretutinių teisių įstatymo 13 straipsnis</w:t>
      </w:r>
      <w:r w:rsidR="001036F6">
        <w:rPr>
          <w:rFonts w:cstheme="minorHAnsi"/>
        </w:rPr>
        <w:t>.</w:t>
      </w:r>
    </w:p>
  </w:footnote>
  <w:footnote w:id="6">
    <w:p w14:paraId="2F8ED3E6" w14:textId="167CAC12" w:rsidR="00DC2CC7" w:rsidRPr="001036F6" w:rsidRDefault="00DC2CC7" w:rsidP="00DC2CC7">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Nuolatinės viešųjų pirkimų komisijos 202</w:t>
      </w:r>
      <w:r w:rsidR="006F3DBB" w:rsidRPr="001036F6">
        <w:rPr>
          <w:rFonts w:cstheme="minorHAnsi"/>
          <w:sz w:val="20"/>
          <w:szCs w:val="20"/>
        </w:rPr>
        <w:t>4</w:t>
      </w:r>
      <w:r w:rsidRPr="001036F6">
        <w:rPr>
          <w:rFonts w:cstheme="minorHAnsi"/>
          <w:sz w:val="20"/>
          <w:szCs w:val="20"/>
        </w:rPr>
        <w:t xml:space="preserve"> m. balandžio 12 d. posėdžio protokolas Nr. VP </w:t>
      </w:r>
      <w:r w:rsidR="006F3DBB" w:rsidRPr="001036F6">
        <w:rPr>
          <w:rFonts w:cstheme="minorHAnsi"/>
          <w:sz w:val="20"/>
          <w:szCs w:val="20"/>
        </w:rPr>
        <w:t>3</w:t>
      </w:r>
      <w:r w:rsidRPr="001036F6">
        <w:rPr>
          <w:rFonts w:cstheme="minorHAnsi"/>
          <w:sz w:val="20"/>
          <w:szCs w:val="20"/>
        </w:rPr>
        <w:t>-1</w:t>
      </w:r>
      <w:r w:rsidR="001036F6">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BB2"/>
    <w:rsid w:val="00005C4F"/>
    <w:rsid w:val="00005D94"/>
    <w:rsid w:val="00006A61"/>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30F1E"/>
    <w:rsid w:val="00036A1A"/>
    <w:rsid w:val="00036A87"/>
    <w:rsid w:val="00036C09"/>
    <w:rsid w:val="00037E80"/>
    <w:rsid w:val="00040C99"/>
    <w:rsid w:val="00041E40"/>
    <w:rsid w:val="000423C7"/>
    <w:rsid w:val="0004399C"/>
    <w:rsid w:val="000450EE"/>
    <w:rsid w:val="000469B8"/>
    <w:rsid w:val="00046BD3"/>
    <w:rsid w:val="00047688"/>
    <w:rsid w:val="000504A8"/>
    <w:rsid w:val="00050BF6"/>
    <w:rsid w:val="00053836"/>
    <w:rsid w:val="00053E86"/>
    <w:rsid w:val="00054ECE"/>
    <w:rsid w:val="000555F7"/>
    <w:rsid w:val="00057F5A"/>
    <w:rsid w:val="00060915"/>
    <w:rsid w:val="00066074"/>
    <w:rsid w:val="00066E27"/>
    <w:rsid w:val="00071B47"/>
    <w:rsid w:val="00072112"/>
    <w:rsid w:val="00072683"/>
    <w:rsid w:val="00082F96"/>
    <w:rsid w:val="0008541A"/>
    <w:rsid w:val="00085D01"/>
    <w:rsid w:val="000873CF"/>
    <w:rsid w:val="0009012B"/>
    <w:rsid w:val="00090D3D"/>
    <w:rsid w:val="0009164E"/>
    <w:rsid w:val="00091CAF"/>
    <w:rsid w:val="00093A95"/>
    <w:rsid w:val="000A01B4"/>
    <w:rsid w:val="000A03D1"/>
    <w:rsid w:val="000A049A"/>
    <w:rsid w:val="000A1623"/>
    <w:rsid w:val="000A220E"/>
    <w:rsid w:val="000A3C1A"/>
    <w:rsid w:val="000B147A"/>
    <w:rsid w:val="000B1883"/>
    <w:rsid w:val="000B28CE"/>
    <w:rsid w:val="000B39C8"/>
    <w:rsid w:val="000C2E04"/>
    <w:rsid w:val="000C4049"/>
    <w:rsid w:val="000C404A"/>
    <w:rsid w:val="000C697C"/>
    <w:rsid w:val="000D0EF8"/>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36F6"/>
    <w:rsid w:val="00104B76"/>
    <w:rsid w:val="0010614B"/>
    <w:rsid w:val="0010639E"/>
    <w:rsid w:val="00110AD9"/>
    <w:rsid w:val="00113011"/>
    <w:rsid w:val="001154D3"/>
    <w:rsid w:val="00117157"/>
    <w:rsid w:val="00120984"/>
    <w:rsid w:val="00120E7F"/>
    <w:rsid w:val="001217B9"/>
    <w:rsid w:val="00122DB8"/>
    <w:rsid w:val="00123775"/>
    <w:rsid w:val="00123C80"/>
    <w:rsid w:val="00124447"/>
    <w:rsid w:val="0012489C"/>
    <w:rsid w:val="00126411"/>
    <w:rsid w:val="00133264"/>
    <w:rsid w:val="001406A0"/>
    <w:rsid w:val="00140713"/>
    <w:rsid w:val="001408C9"/>
    <w:rsid w:val="00141016"/>
    <w:rsid w:val="00143D28"/>
    <w:rsid w:val="001454C1"/>
    <w:rsid w:val="0014658E"/>
    <w:rsid w:val="00150F16"/>
    <w:rsid w:val="0015186E"/>
    <w:rsid w:val="0015187D"/>
    <w:rsid w:val="0015482B"/>
    <w:rsid w:val="00156EF5"/>
    <w:rsid w:val="001621B6"/>
    <w:rsid w:val="00164CC1"/>
    <w:rsid w:val="00164EAF"/>
    <w:rsid w:val="001655E4"/>
    <w:rsid w:val="001731AB"/>
    <w:rsid w:val="00177057"/>
    <w:rsid w:val="0018108B"/>
    <w:rsid w:val="00185981"/>
    <w:rsid w:val="0019062E"/>
    <w:rsid w:val="00192521"/>
    <w:rsid w:val="00193A1A"/>
    <w:rsid w:val="00193A9A"/>
    <w:rsid w:val="00194B91"/>
    <w:rsid w:val="001956C8"/>
    <w:rsid w:val="001959C3"/>
    <w:rsid w:val="00196361"/>
    <w:rsid w:val="00196C1F"/>
    <w:rsid w:val="001A11C3"/>
    <w:rsid w:val="001A20DF"/>
    <w:rsid w:val="001A3043"/>
    <w:rsid w:val="001A539D"/>
    <w:rsid w:val="001A677D"/>
    <w:rsid w:val="001A6B2C"/>
    <w:rsid w:val="001B04B8"/>
    <w:rsid w:val="001B0DFD"/>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5B66"/>
    <w:rsid w:val="001E7D80"/>
    <w:rsid w:val="001F01FD"/>
    <w:rsid w:val="001F0ADF"/>
    <w:rsid w:val="001F4FA0"/>
    <w:rsid w:val="001F66AF"/>
    <w:rsid w:val="00200CEE"/>
    <w:rsid w:val="00200DFF"/>
    <w:rsid w:val="00204C1E"/>
    <w:rsid w:val="002065C5"/>
    <w:rsid w:val="00207BD3"/>
    <w:rsid w:val="00207D5C"/>
    <w:rsid w:val="00215E7C"/>
    <w:rsid w:val="002171CC"/>
    <w:rsid w:val="00224A32"/>
    <w:rsid w:val="00227411"/>
    <w:rsid w:val="00232100"/>
    <w:rsid w:val="002322FC"/>
    <w:rsid w:val="00232DFF"/>
    <w:rsid w:val="002363A8"/>
    <w:rsid w:val="00236B7C"/>
    <w:rsid w:val="002374F9"/>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63A"/>
    <w:rsid w:val="00253992"/>
    <w:rsid w:val="002540EA"/>
    <w:rsid w:val="00255661"/>
    <w:rsid w:val="0025586C"/>
    <w:rsid w:val="002562EE"/>
    <w:rsid w:val="002566CB"/>
    <w:rsid w:val="00263E4F"/>
    <w:rsid w:val="00267761"/>
    <w:rsid w:val="00267DBF"/>
    <w:rsid w:val="002708C4"/>
    <w:rsid w:val="00270AF6"/>
    <w:rsid w:val="002711C3"/>
    <w:rsid w:val="00271222"/>
    <w:rsid w:val="00272923"/>
    <w:rsid w:val="0027788A"/>
    <w:rsid w:val="00281065"/>
    <w:rsid w:val="0028155A"/>
    <w:rsid w:val="00285673"/>
    <w:rsid w:val="00286AA5"/>
    <w:rsid w:val="0029132D"/>
    <w:rsid w:val="00292F29"/>
    <w:rsid w:val="00295532"/>
    <w:rsid w:val="00296520"/>
    <w:rsid w:val="002A027C"/>
    <w:rsid w:val="002A2448"/>
    <w:rsid w:val="002A2A0A"/>
    <w:rsid w:val="002A33E0"/>
    <w:rsid w:val="002A3684"/>
    <w:rsid w:val="002A6EBA"/>
    <w:rsid w:val="002A740C"/>
    <w:rsid w:val="002A7699"/>
    <w:rsid w:val="002B0710"/>
    <w:rsid w:val="002B2799"/>
    <w:rsid w:val="002B32D7"/>
    <w:rsid w:val="002B49DD"/>
    <w:rsid w:val="002C1124"/>
    <w:rsid w:val="002C295C"/>
    <w:rsid w:val="002C399D"/>
    <w:rsid w:val="002D005B"/>
    <w:rsid w:val="002D0507"/>
    <w:rsid w:val="002D1A26"/>
    <w:rsid w:val="002D34A5"/>
    <w:rsid w:val="002D4CD4"/>
    <w:rsid w:val="002D5A76"/>
    <w:rsid w:val="002E0642"/>
    <w:rsid w:val="002E0DCA"/>
    <w:rsid w:val="002E107F"/>
    <w:rsid w:val="002E1826"/>
    <w:rsid w:val="002E1B27"/>
    <w:rsid w:val="002E3895"/>
    <w:rsid w:val="002E44D7"/>
    <w:rsid w:val="002E5B40"/>
    <w:rsid w:val="002F0705"/>
    <w:rsid w:val="002F08E4"/>
    <w:rsid w:val="002F1A19"/>
    <w:rsid w:val="002F4C68"/>
    <w:rsid w:val="002F642B"/>
    <w:rsid w:val="00300469"/>
    <w:rsid w:val="0030288B"/>
    <w:rsid w:val="00304BC9"/>
    <w:rsid w:val="00305E5E"/>
    <w:rsid w:val="00312215"/>
    <w:rsid w:val="0031378D"/>
    <w:rsid w:val="00314B05"/>
    <w:rsid w:val="00322B33"/>
    <w:rsid w:val="00326099"/>
    <w:rsid w:val="00326D5F"/>
    <w:rsid w:val="00330856"/>
    <w:rsid w:val="003335A0"/>
    <w:rsid w:val="003344AA"/>
    <w:rsid w:val="00335678"/>
    <w:rsid w:val="003361C8"/>
    <w:rsid w:val="00340684"/>
    <w:rsid w:val="0034229D"/>
    <w:rsid w:val="00345552"/>
    <w:rsid w:val="00345CD9"/>
    <w:rsid w:val="00347D0A"/>
    <w:rsid w:val="00352178"/>
    <w:rsid w:val="003534EE"/>
    <w:rsid w:val="00354E77"/>
    <w:rsid w:val="00355CFB"/>
    <w:rsid w:val="003621CB"/>
    <w:rsid w:val="0036669A"/>
    <w:rsid w:val="00366BAD"/>
    <w:rsid w:val="003676A7"/>
    <w:rsid w:val="0037251A"/>
    <w:rsid w:val="00374EE9"/>
    <w:rsid w:val="00375872"/>
    <w:rsid w:val="003759B3"/>
    <w:rsid w:val="0037679C"/>
    <w:rsid w:val="00377040"/>
    <w:rsid w:val="00380BA0"/>
    <w:rsid w:val="00381974"/>
    <w:rsid w:val="003824C1"/>
    <w:rsid w:val="00383070"/>
    <w:rsid w:val="0038376D"/>
    <w:rsid w:val="0038591F"/>
    <w:rsid w:val="003861FE"/>
    <w:rsid w:val="003922C8"/>
    <w:rsid w:val="00393212"/>
    <w:rsid w:val="00396DD1"/>
    <w:rsid w:val="00397F4F"/>
    <w:rsid w:val="003A704E"/>
    <w:rsid w:val="003B1229"/>
    <w:rsid w:val="003B1B29"/>
    <w:rsid w:val="003B1B76"/>
    <w:rsid w:val="003B3D48"/>
    <w:rsid w:val="003B5C34"/>
    <w:rsid w:val="003C4C31"/>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2068A"/>
    <w:rsid w:val="00420CBF"/>
    <w:rsid w:val="00421460"/>
    <w:rsid w:val="00421A6C"/>
    <w:rsid w:val="00423060"/>
    <w:rsid w:val="00423638"/>
    <w:rsid w:val="00424FCA"/>
    <w:rsid w:val="00425C3A"/>
    <w:rsid w:val="00425E7C"/>
    <w:rsid w:val="004265A1"/>
    <w:rsid w:val="00431D42"/>
    <w:rsid w:val="0043239D"/>
    <w:rsid w:val="00434927"/>
    <w:rsid w:val="00435246"/>
    <w:rsid w:val="0043764E"/>
    <w:rsid w:val="004436E3"/>
    <w:rsid w:val="00444057"/>
    <w:rsid w:val="004446F0"/>
    <w:rsid w:val="00445184"/>
    <w:rsid w:val="00447D4A"/>
    <w:rsid w:val="004502D8"/>
    <w:rsid w:val="00450B4F"/>
    <w:rsid w:val="00454143"/>
    <w:rsid w:val="0045530C"/>
    <w:rsid w:val="00461A54"/>
    <w:rsid w:val="00462A98"/>
    <w:rsid w:val="00463AD3"/>
    <w:rsid w:val="00464BF4"/>
    <w:rsid w:val="00464CE1"/>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6E5"/>
    <w:rsid w:val="00494E02"/>
    <w:rsid w:val="00495DD0"/>
    <w:rsid w:val="00496492"/>
    <w:rsid w:val="004A3829"/>
    <w:rsid w:val="004A394F"/>
    <w:rsid w:val="004A4639"/>
    <w:rsid w:val="004A7607"/>
    <w:rsid w:val="004B2C65"/>
    <w:rsid w:val="004B3436"/>
    <w:rsid w:val="004C084B"/>
    <w:rsid w:val="004C218F"/>
    <w:rsid w:val="004C2923"/>
    <w:rsid w:val="004C3B53"/>
    <w:rsid w:val="004C48F3"/>
    <w:rsid w:val="004C643B"/>
    <w:rsid w:val="004C7BCF"/>
    <w:rsid w:val="004D0118"/>
    <w:rsid w:val="004D2A4C"/>
    <w:rsid w:val="004D3BF4"/>
    <w:rsid w:val="004D439C"/>
    <w:rsid w:val="004D4D45"/>
    <w:rsid w:val="004D4DD6"/>
    <w:rsid w:val="004D4F26"/>
    <w:rsid w:val="004D5AC1"/>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3F89"/>
    <w:rsid w:val="004F4875"/>
    <w:rsid w:val="004F7328"/>
    <w:rsid w:val="00502030"/>
    <w:rsid w:val="005028B6"/>
    <w:rsid w:val="0050297B"/>
    <w:rsid w:val="00511880"/>
    <w:rsid w:val="00513668"/>
    <w:rsid w:val="00514029"/>
    <w:rsid w:val="00516A83"/>
    <w:rsid w:val="00516AF2"/>
    <w:rsid w:val="00517032"/>
    <w:rsid w:val="005229A6"/>
    <w:rsid w:val="00522CDD"/>
    <w:rsid w:val="005244EF"/>
    <w:rsid w:val="00525896"/>
    <w:rsid w:val="00527B2C"/>
    <w:rsid w:val="00532DEF"/>
    <w:rsid w:val="00533A35"/>
    <w:rsid w:val="00533EF3"/>
    <w:rsid w:val="00535BFE"/>
    <w:rsid w:val="00541F84"/>
    <w:rsid w:val="00545242"/>
    <w:rsid w:val="005453D3"/>
    <w:rsid w:val="005459EF"/>
    <w:rsid w:val="00546284"/>
    <w:rsid w:val="00551275"/>
    <w:rsid w:val="00551DBC"/>
    <w:rsid w:val="00551FFE"/>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F41"/>
    <w:rsid w:val="00580CDD"/>
    <w:rsid w:val="005816AC"/>
    <w:rsid w:val="00581FB7"/>
    <w:rsid w:val="00581FEA"/>
    <w:rsid w:val="0058397B"/>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D2923"/>
    <w:rsid w:val="005D2A15"/>
    <w:rsid w:val="005E299E"/>
    <w:rsid w:val="005E3B47"/>
    <w:rsid w:val="005E647C"/>
    <w:rsid w:val="005E6C5B"/>
    <w:rsid w:val="005E7C14"/>
    <w:rsid w:val="005F1367"/>
    <w:rsid w:val="005F4DBF"/>
    <w:rsid w:val="006000C2"/>
    <w:rsid w:val="00603277"/>
    <w:rsid w:val="00604D83"/>
    <w:rsid w:val="00604FCC"/>
    <w:rsid w:val="0060644D"/>
    <w:rsid w:val="00612509"/>
    <w:rsid w:val="00615DD6"/>
    <w:rsid w:val="00615E64"/>
    <w:rsid w:val="0061648E"/>
    <w:rsid w:val="006219E4"/>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1531"/>
    <w:rsid w:val="00651F9E"/>
    <w:rsid w:val="00652082"/>
    <w:rsid w:val="006533C9"/>
    <w:rsid w:val="0065549E"/>
    <w:rsid w:val="00655798"/>
    <w:rsid w:val="006571B4"/>
    <w:rsid w:val="00660950"/>
    <w:rsid w:val="00660C35"/>
    <w:rsid w:val="00661B17"/>
    <w:rsid w:val="00661F93"/>
    <w:rsid w:val="006634CF"/>
    <w:rsid w:val="006647D9"/>
    <w:rsid w:val="00664FE5"/>
    <w:rsid w:val="00665104"/>
    <w:rsid w:val="006653E4"/>
    <w:rsid w:val="00667E0D"/>
    <w:rsid w:val="006701A8"/>
    <w:rsid w:val="00670871"/>
    <w:rsid w:val="006732BE"/>
    <w:rsid w:val="006802FC"/>
    <w:rsid w:val="00680E1A"/>
    <w:rsid w:val="00685EC8"/>
    <w:rsid w:val="00685F7B"/>
    <w:rsid w:val="006906A8"/>
    <w:rsid w:val="00690CE6"/>
    <w:rsid w:val="00692731"/>
    <w:rsid w:val="00694460"/>
    <w:rsid w:val="006A2CB9"/>
    <w:rsid w:val="006A48C5"/>
    <w:rsid w:val="006A49A9"/>
    <w:rsid w:val="006A4C9C"/>
    <w:rsid w:val="006A5EE0"/>
    <w:rsid w:val="006A5FA5"/>
    <w:rsid w:val="006A6958"/>
    <w:rsid w:val="006B023E"/>
    <w:rsid w:val="006B3C10"/>
    <w:rsid w:val="006B491D"/>
    <w:rsid w:val="006B639F"/>
    <w:rsid w:val="006C03EF"/>
    <w:rsid w:val="006C2659"/>
    <w:rsid w:val="006C4647"/>
    <w:rsid w:val="006C5424"/>
    <w:rsid w:val="006C56FB"/>
    <w:rsid w:val="006C578E"/>
    <w:rsid w:val="006D29A5"/>
    <w:rsid w:val="006D358A"/>
    <w:rsid w:val="006D413B"/>
    <w:rsid w:val="006D6F92"/>
    <w:rsid w:val="006E3FDC"/>
    <w:rsid w:val="006E785C"/>
    <w:rsid w:val="006E798E"/>
    <w:rsid w:val="006E7C09"/>
    <w:rsid w:val="006F0D8D"/>
    <w:rsid w:val="006F13B7"/>
    <w:rsid w:val="006F3DBB"/>
    <w:rsid w:val="006F4100"/>
    <w:rsid w:val="006F5F8E"/>
    <w:rsid w:val="006F7C79"/>
    <w:rsid w:val="0070104E"/>
    <w:rsid w:val="007012B1"/>
    <w:rsid w:val="007015B0"/>
    <w:rsid w:val="00703E43"/>
    <w:rsid w:val="00704BE1"/>
    <w:rsid w:val="00705D5E"/>
    <w:rsid w:val="0070777F"/>
    <w:rsid w:val="00710A21"/>
    <w:rsid w:val="00712801"/>
    <w:rsid w:val="0071752D"/>
    <w:rsid w:val="00720986"/>
    <w:rsid w:val="00720BE5"/>
    <w:rsid w:val="00724CC2"/>
    <w:rsid w:val="00726CD6"/>
    <w:rsid w:val="00730631"/>
    <w:rsid w:val="0073147F"/>
    <w:rsid w:val="007318BD"/>
    <w:rsid w:val="0073364D"/>
    <w:rsid w:val="007345AD"/>
    <w:rsid w:val="00736BEC"/>
    <w:rsid w:val="007377A4"/>
    <w:rsid w:val="007406EB"/>
    <w:rsid w:val="007407B4"/>
    <w:rsid w:val="007409BC"/>
    <w:rsid w:val="0074131E"/>
    <w:rsid w:val="00744A31"/>
    <w:rsid w:val="007472E7"/>
    <w:rsid w:val="007520CF"/>
    <w:rsid w:val="00752DF5"/>
    <w:rsid w:val="00754637"/>
    <w:rsid w:val="00754705"/>
    <w:rsid w:val="00755AE9"/>
    <w:rsid w:val="00762D77"/>
    <w:rsid w:val="00765222"/>
    <w:rsid w:val="00765DB7"/>
    <w:rsid w:val="007703D5"/>
    <w:rsid w:val="0077242F"/>
    <w:rsid w:val="0077475C"/>
    <w:rsid w:val="00774AF0"/>
    <w:rsid w:val="00776A1D"/>
    <w:rsid w:val="00777928"/>
    <w:rsid w:val="007809B1"/>
    <w:rsid w:val="00781660"/>
    <w:rsid w:val="007816B0"/>
    <w:rsid w:val="0078178A"/>
    <w:rsid w:val="00783826"/>
    <w:rsid w:val="007843D2"/>
    <w:rsid w:val="00791606"/>
    <w:rsid w:val="00791FFC"/>
    <w:rsid w:val="00792BBC"/>
    <w:rsid w:val="00793683"/>
    <w:rsid w:val="00793C15"/>
    <w:rsid w:val="00795C88"/>
    <w:rsid w:val="007A1414"/>
    <w:rsid w:val="007A2502"/>
    <w:rsid w:val="007A2D27"/>
    <w:rsid w:val="007A6046"/>
    <w:rsid w:val="007A66DB"/>
    <w:rsid w:val="007C0DA6"/>
    <w:rsid w:val="007C0E78"/>
    <w:rsid w:val="007C39DB"/>
    <w:rsid w:val="007C3C82"/>
    <w:rsid w:val="007C406D"/>
    <w:rsid w:val="007C5E82"/>
    <w:rsid w:val="007C75C8"/>
    <w:rsid w:val="007D07BF"/>
    <w:rsid w:val="007D2F0B"/>
    <w:rsid w:val="007D35B3"/>
    <w:rsid w:val="007D56DF"/>
    <w:rsid w:val="007D6CFD"/>
    <w:rsid w:val="007D7F28"/>
    <w:rsid w:val="007E537C"/>
    <w:rsid w:val="007E6525"/>
    <w:rsid w:val="007E70FC"/>
    <w:rsid w:val="007F1CBD"/>
    <w:rsid w:val="007F1D07"/>
    <w:rsid w:val="007F2504"/>
    <w:rsid w:val="007F27E3"/>
    <w:rsid w:val="007F4DCB"/>
    <w:rsid w:val="007F4F8C"/>
    <w:rsid w:val="007F5209"/>
    <w:rsid w:val="008023F7"/>
    <w:rsid w:val="008038FD"/>
    <w:rsid w:val="00804FCF"/>
    <w:rsid w:val="00805D23"/>
    <w:rsid w:val="00813EF1"/>
    <w:rsid w:val="0081609D"/>
    <w:rsid w:val="0082235E"/>
    <w:rsid w:val="00823014"/>
    <w:rsid w:val="00824C35"/>
    <w:rsid w:val="00825A64"/>
    <w:rsid w:val="00826398"/>
    <w:rsid w:val="008346BA"/>
    <w:rsid w:val="00835978"/>
    <w:rsid w:val="00836106"/>
    <w:rsid w:val="00836BA1"/>
    <w:rsid w:val="008455F3"/>
    <w:rsid w:val="008510A4"/>
    <w:rsid w:val="00852442"/>
    <w:rsid w:val="00855275"/>
    <w:rsid w:val="0085583E"/>
    <w:rsid w:val="00856182"/>
    <w:rsid w:val="0086205D"/>
    <w:rsid w:val="00863A58"/>
    <w:rsid w:val="00863EF6"/>
    <w:rsid w:val="00864253"/>
    <w:rsid w:val="00871024"/>
    <w:rsid w:val="00871140"/>
    <w:rsid w:val="00872018"/>
    <w:rsid w:val="00873C2A"/>
    <w:rsid w:val="00875F2C"/>
    <w:rsid w:val="00880DC3"/>
    <w:rsid w:val="0088519A"/>
    <w:rsid w:val="0088582C"/>
    <w:rsid w:val="00887027"/>
    <w:rsid w:val="00887079"/>
    <w:rsid w:val="00890962"/>
    <w:rsid w:val="008911B4"/>
    <w:rsid w:val="00893918"/>
    <w:rsid w:val="008941A1"/>
    <w:rsid w:val="008A1798"/>
    <w:rsid w:val="008A71E8"/>
    <w:rsid w:val="008B0A85"/>
    <w:rsid w:val="008B0BE4"/>
    <w:rsid w:val="008B0D77"/>
    <w:rsid w:val="008B3EB1"/>
    <w:rsid w:val="008B704E"/>
    <w:rsid w:val="008B742E"/>
    <w:rsid w:val="008C0D75"/>
    <w:rsid w:val="008C1B8B"/>
    <w:rsid w:val="008C2B30"/>
    <w:rsid w:val="008C3B30"/>
    <w:rsid w:val="008C51DB"/>
    <w:rsid w:val="008C6ECF"/>
    <w:rsid w:val="008D0AC0"/>
    <w:rsid w:val="008D519F"/>
    <w:rsid w:val="008D58C6"/>
    <w:rsid w:val="008E073E"/>
    <w:rsid w:val="008E1231"/>
    <w:rsid w:val="008E3CD2"/>
    <w:rsid w:val="008E3E23"/>
    <w:rsid w:val="008E42F3"/>
    <w:rsid w:val="008E5131"/>
    <w:rsid w:val="008E5C18"/>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05B44"/>
    <w:rsid w:val="0091067A"/>
    <w:rsid w:val="00914FC3"/>
    <w:rsid w:val="00921C78"/>
    <w:rsid w:val="00923D61"/>
    <w:rsid w:val="009247F3"/>
    <w:rsid w:val="00927DBF"/>
    <w:rsid w:val="009313B2"/>
    <w:rsid w:val="00931947"/>
    <w:rsid w:val="0093406B"/>
    <w:rsid w:val="00934C4B"/>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43A7"/>
    <w:rsid w:val="009566DA"/>
    <w:rsid w:val="00960E06"/>
    <w:rsid w:val="009610D1"/>
    <w:rsid w:val="009639BA"/>
    <w:rsid w:val="0096659E"/>
    <w:rsid w:val="00967AED"/>
    <w:rsid w:val="009741AC"/>
    <w:rsid w:val="0098111C"/>
    <w:rsid w:val="009844EB"/>
    <w:rsid w:val="00984B24"/>
    <w:rsid w:val="00985A5F"/>
    <w:rsid w:val="00987006"/>
    <w:rsid w:val="00987B4D"/>
    <w:rsid w:val="009923F0"/>
    <w:rsid w:val="00992BD6"/>
    <w:rsid w:val="00996571"/>
    <w:rsid w:val="00996F3B"/>
    <w:rsid w:val="00997253"/>
    <w:rsid w:val="009A0A0E"/>
    <w:rsid w:val="009A36C9"/>
    <w:rsid w:val="009A504E"/>
    <w:rsid w:val="009A5C65"/>
    <w:rsid w:val="009B057C"/>
    <w:rsid w:val="009B14D5"/>
    <w:rsid w:val="009B1551"/>
    <w:rsid w:val="009B16B8"/>
    <w:rsid w:val="009B555C"/>
    <w:rsid w:val="009B7AB1"/>
    <w:rsid w:val="009B7B20"/>
    <w:rsid w:val="009C1565"/>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D7FEF"/>
    <w:rsid w:val="009E383F"/>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8D4"/>
    <w:rsid w:val="00A75945"/>
    <w:rsid w:val="00A76037"/>
    <w:rsid w:val="00A8458D"/>
    <w:rsid w:val="00A90086"/>
    <w:rsid w:val="00A91B8A"/>
    <w:rsid w:val="00A96F78"/>
    <w:rsid w:val="00A97A9F"/>
    <w:rsid w:val="00AA1945"/>
    <w:rsid w:val="00AA1C54"/>
    <w:rsid w:val="00AA5F90"/>
    <w:rsid w:val="00AA6F61"/>
    <w:rsid w:val="00AA7024"/>
    <w:rsid w:val="00AB1E18"/>
    <w:rsid w:val="00AB270B"/>
    <w:rsid w:val="00AB354E"/>
    <w:rsid w:val="00AB3755"/>
    <w:rsid w:val="00AB57AE"/>
    <w:rsid w:val="00AB57BC"/>
    <w:rsid w:val="00AC09EB"/>
    <w:rsid w:val="00AC44E7"/>
    <w:rsid w:val="00AC4A7D"/>
    <w:rsid w:val="00AC4F1C"/>
    <w:rsid w:val="00AC67BC"/>
    <w:rsid w:val="00AD198A"/>
    <w:rsid w:val="00AD3050"/>
    <w:rsid w:val="00AD56C7"/>
    <w:rsid w:val="00AD56EA"/>
    <w:rsid w:val="00AE0802"/>
    <w:rsid w:val="00AE0A61"/>
    <w:rsid w:val="00AE2CB9"/>
    <w:rsid w:val="00AF6973"/>
    <w:rsid w:val="00AF7CD7"/>
    <w:rsid w:val="00B00307"/>
    <w:rsid w:val="00B004FD"/>
    <w:rsid w:val="00B02132"/>
    <w:rsid w:val="00B03D65"/>
    <w:rsid w:val="00B04E05"/>
    <w:rsid w:val="00B05933"/>
    <w:rsid w:val="00B05DF5"/>
    <w:rsid w:val="00B074D1"/>
    <w:rsid w:val="00B11250"/>
    <w:rsid w:val="00B12843"/>
    <w:rsid w:val="00B146A4"/>
    <w:rsid w:val="00B16FC1"/>
    <w:rsid w:val="00B17713"/>
    <w:rsid w:val="00B17D6D"/>
    <w:rsid w:val="00B23BB9"/>
    <w:rsid w:val="00B30C41"/>
    <w:rsid w:val="00B36EA3"/>
    <w:rsid w:val="00B375E8"/>
    <w:rsid w:val="00B3786C"/>
    <w:rsid w:val="00B378AB"/>
    <w:rsid w:val="00B37AC5"/>
    <w:rsid w:val="00B40DCF"/>
    <w:rsid w:val="00B42255"/>
    <w:rsid w:val="00B42971"/>
    <w:rsid w:val="00B42BDF"/>
    <w:rsid w:val="00B43695"/>
    <w:rsid w:val="00B45FB7"/>
    <w:rsid w:val="00B46413"/>
    <w:rsid w:val="00B4644A"/>
    <w:rsid w:val="00B47065"/>
    <w:rsid w:val="00B474FE"/>
    <w:rsid w:val="00B51F9B"/>
    <w:rsid w:val="00B53066"/>
    <w:rsid w:val="00B54307"/>
    <w:rsid w:val="00B57A9C"/>
    <w:rsid w:val="00B57DD6"/>
    <w:rsid w:val="00B61087"/>
    <w:rsid w:val="00B61CDB"/>
    <w:rsid w:val="00B6264E"/>
    <w:rsid w:val="00B6292D"/>
    <w:rsid w:val="00B630C1"/>
    <w:rsid w:val="00B63636"/>
    <w:rsid w:val="00B63D6B"/>
    <w:rsid w:val="00B72FD4"/>
    <w:rsid w:val="00B74055"/>
    <w:rsid w:val="00B81546"/>
    <w:rsid w:val="00B83253"/>
    <w:rsid w:val="00B84E8B"/>
    <w:rsid w:val="00B85A1A"/>
    <w:rsid w:val="00B86615"/>
    <w:rsid w:val="00B86E00"/>
    <w:rsid w:val="00B90C1F"/>
    <w:rsid w:val="00B91401"/>
    <w:rsid w:val="00B9227E"/>
    <w:rsid w:val="00B92783"/>
    <w:rsid w:val="00B929FD"/>
    <w:rsid w:val="00B9462D"/>
    <w:rsid w:val="00B9628E"/>
    <w:rsid w:val="00B96D6F"/>
    <w:rsid w:val="00B96EDA"/>
    <w:rsid w:val="00BA03E6"/>
    <w:rsid w:val="00BA4FA5"/>
    <w:rsid w:val="00BA7C8C"/>
    <w:rsid w:val="00BB1C04"/>
    <w:rsid w:val="00BB2AC2"/>
    <w:rsid w:val="00BB3D51"/>
    <w:rsid w:val="00BB7224"/>
    <w:rsid w:val="00BB7301"/>
    <w:rsid w:val="00BB74D4"/>
    <w:rsid w:val="00BB7501"/>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3203"/>
    <w:rsid w:val="00C07BB8"/>
    <w:rsid w:val="00C10579"/>
    <w:rsid w:val="00C109AF"/>
    <w:rsid w:val="00C121E6"/>
    <w:rsid w:val="00C12F3A"/>
    <w:rsid w:val="00C14F68"/>
    <w:rsid w:val="00C1666C"/>
    <w:rsid w:val="00C2082E"/>
    <w:rsid w:val="00C27678"/>
    <w:rsid w:val="00C311F2"/>
    <w:rsid w:val="00C33B14"/>
    <w:rsid w:val="00C3509B"/>
    <w:rsid w:val="00C36D19"/>
    <w:rsid w:val="00C37712"/>
    <w:rsid w:val="00C41975"/>
    <w:rsid w:val="00C42799"/>
    <w:rsid w:val="00C439A0"/>
    <w:rsid w:val="00C47BF0"/>
    <w:rsid w:val="00C47D92"/>
    <w:rsid w:val="00C52F02"/>
    <w:rsid w:val="00C57A7E"/>
    <w:rsid w:val="00C62D7D"/>
    <w:rsid w:val="00C64170"/>
    <w:rsid w:val="00C6436A"/>
    <w:rsid w:val="00C646F4"/>
    <w:rsid w:val="00C70AC0"/>
    <w:rsid w:val="00C717BD"/>
    <w:rsid w:val="00C71C9E"/>
    <w:rsid w:val="00C721CF"/>
    <w:rsid w:val="00C72404"/>
    <w:rsid w:val="00C81070"/>
    <w:rsid w:val="00C81732"/>
    <w:rsid w:val="00C9152C"/>
    <w:rsid w:val="00C91B61"/>
    <w:rsid w:val="00C924D5"/>
    <w:rsid w:val="00C965A3"/>
    <w:rsid w:val="00C96856"/>
    <w:rsid w:val="00CA013A"/>
    <w:rsid w:val="00CA1640"/>
    <w:rsid w:val="00CA5077"/>
    <w:rsid w:val="00CB0616"/>
    <w:rsid w:val="00CB3839"/>
    <w:rsid w:val="00CC4C43"/>
    <w:rsid w:val="00CD11D6"/>
    <w:rsid w:val="00CD39CD"/>
    <w:rsid w:val="00CD46B2"/>
    <w:rsid w:val="00CD758B"/>
    <w:rsid w:val="00CD785C"/>
    <w:rsid w:val="00CD7D3E"/>
    <w:rsid w:val="00CE216C"/>
    <w:rsid w:val="00CE38CE"/>
    <w:rsid w:val="00CE7EBE"/>
    <w:rsid w:val="00CE7FC6"/>
    <w:rsid w:val="00CF38A6"/>
    <w:rsid w:val="00CF4F0F"/>
    <w:rsid w:val="00D00A86"/>
    <w:rsid w:val="00D01F1E"/>
    <w:rsid w:val="00D02AB1"/>
    <w:rsid w:val="00D047FE"/>
    <w:rsid w:val="00D1011E"/>
    <w:rsid w:val="00D115A0"/>
    <w:rsid w:val="00D15033"/>
    <w:rsid w:val="00D152D2"/>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9BE"/>
    <w:rsid w:val="00D40E22"/>
    <w:rsid w:val="00D438B1"/>
    <w:rsid w:val="00D451E8"/>
    <w:rsid w:val="00D462C8"/>
    <w:rsid w:val="00D513E5"/>
    <w:rsid w:val="00D55BB7"/>
    <w:rsid w:val="00D60752"/>
    <w:rsid w:val="00D61722"/>
    <w:rsid w:val="00D62269"/>
    <w:rsid w:val="00D62B47"/>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7B8"/>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2C49"/>
    <w:rsid w:val="00DC2CC7"/>
    <w:rsid w:val="00DC3E3B"/>
    <w:rsid w:val="00DC44EA"/>
    <w:rsid w:val="00DC488C"/>
    <w:rsid w:val="00DC4BBD"/>
    <w:rsid w:val="00DD1234"/>
    <w:rsid w:val="00DD25AC"/>
    <w:rsid w:val="00DD495C"/>
    <w:rsid w:val="00DD7857"/>
    <w:rsid w:val="00DE006A"/>
    <w:rsid w:val="00DE08FC"/>
    <w:rsid w:val="00DE25BA"/>
    <w:rsid w:val="00DE26E7"/>
    <w:rsid w:val="00DE45C8"/>
    <w:rsid w:val="00DE6F8A"/>
    <w:rsid w:val="00DE7AAD"/>
    <w:rsid w:val="00DF1C86"/>
    <w:rsid w:val="00DF33B3"/>
    <w:rsid w:val="00DF432E"/>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4EBE"/>
    <w:rsid w:val="00E15DE9"/>
    <w:rsid w:val="00E2390A"/>
    <w:rsid w:val="00E24059"/>
    <w:rsid w:val="00E25EF0"/>
    <w:rsid w:val="00E300AD"/>
    <w:rsid w:val="00E344F5"/>
    <w:rsid w:val="00E34844"/>
    <w:rsid w:val="00E3602F"/>
    <w:rsid w:val="00E36344"/>
    <w:rsid w:val="00E3752C"/>
    <w:rsid w:val="00E4050B"/>
    <w:rsid w:val="00E4159F"/>
    <w:rsid w:val="00E41C0F"/>
    <w:rsid w:val="00E426E7"/>
    <w:rsid w:val="00E435DB"/>
    <w:rsid w:val="00E4378A"/>
    <w:rsid w:val="00E4408D"/>
    <w:rsid w:val="00E440CF"/>
    <w:rsid w:val="00E4540D"/>
    <w:rsid w:val="00E45EC7"/>
    <w:rsid w:val="00E460C2"/>
    <w:rsid w:val="00E467FE"/>
    <w:rsid w:val="00E46A15"/>
    <w:rsid w:val="00E54974"/>
    <w:rsid w:val="00E55D16"/>
    <w:rsid w:val="00E56004"/>
    <w:rsid w:val="00E57B51"/>
    <w:rsid w:val="00E629FE"/>
    <w:rsid w:val="00E643B4"/>
    <w:rsid w:val="00E649A3"/>
    <w:rsid w:val="00E668A0"/>
    <w:rsid w:val="00E67F13"/>
    <w:rsid w:val="00E71370"/>
    <w:rsid w:val="00E71B87"/>
    <w:rsid w:val="00E71EA0"/>
    <w:rsid w:val="00E72884"/>
    <w:rsid w:val="00E728EB"/>
    <w:rsid w:val="00E72BB7"/>
    <w:rsid w:val="00E733C6"/>
    <w:rsid w:val="00E7429F"/>
    <w:rsid w:val="00E744F1"/>
    <w:rsid w:val="00E77AE7"/>
    <w:rsid w:val="00E83E81"/>
    <w:rsid w:val="00E86625"/>
    <w:rsid w:val="00E90FE0"/>
    <w:rsid w:val="00E91200"/>
    <w:rsid w:val="00E91BCB"/>
    <w:rsid w:val="00E91D09"/>
    <w:rsid w:val="00E93D50"/>
    <w:rsid w:val="00E9482E"/>
    <w:rsid w:val="00E94970"/>
    <w:rsid w:val="00E94D7C"/>
    <w:rsid w:val="00EA1093"/>
    <w:rsid w:val="00EA19C0"/>
    <w:rsid w:val="00EA2880"/>
    <w:rsid w:val="00EA4C23"/>
    <w:rsid w:val="00EA6396"/>
    <w:rsid w:val="00EB05AF"/>
    <w:rsid w:val="00EB1011"/>
    <w:rsid w:val="00EB20F6"/>
    <w:rsid w:val="00EB3689"/>
    <w:rsid w:val="00EB5B92"/>
    <w:rsid w:val="00EB5CAC"/>
    <w:rsid w:val="00EC2359"/>
    <w:rsid w:val="00EC2CD4"/>
    <w:rsid w:val="00EC5989"/>
    <w:rsid w:val="00EC6859"/>
    <w:rsid w:val="00EC7966"/>
    <w:rsid w:val="00ED0EE1"/>
    <w:rsid w:val="00ED2A4B"/>
    <w:rsid w:val="00ED39F4"/>
    <w:rsid w:val="00ED6549"/>
    <w:rsid w:val="00EE0679"/>
    <w:rsid w:val="00EE13A5"/>
    <w:rsid w:val="00EE2815"/>
    <w:rsid w:val="00EE39B1"/>
    <w:rsid w:val="00EE485D"/>
    <w:rsid w:val="00EE4B5D"/>
    <w:rsid w:val="00EE4F1B"/>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43A0"/>
    <w:rsid w:val="00F14C8B"/>
    <w:rsid w:val="00F16A06"/>
    <w:rsid w:val="00F20159"/>
    <w:rsid w:val="00F2100E"/>
    <w:rsid w:val="00F22060"/>
    <w:rsid w:val="00F2743A"/>
    <w:rsid w:val="00F278AB"/>
    <w:rsid w:val="00F30EA8"/>
    <w:rsid w:val="00F34140"/>
    <w:rsid w:val="00F341CB"/>
    <w:rsid w:val="00F347A7"/>
    <w:rsid w:val="00F36E28"/>
    <w:rsid w:val="00F4062F"/>
    <w:rsid w:val="00F462C9"/>
    <w:rsid w:val="00F477E9"/>
    <w:rsid w:val="00F47A96"/>
    <w:rsid w:val="00F507D9"/>
    <w:rsid w:val="00F520F8"/>
    <w:rsid w:val="00F53C93"/>
    <w:rsid w:val="00F56982"/>
    <w:rsid w:val="00F62DD6"/>
    <w:rsid w:val="00F64C68"/>
    <w:rsid w:val="00F64F22"/>
    <w:rsid w:val="00F71FEA"/>
    <w:rsid w:val="00F73E28"/>
    <w:rsid w:val="00F74129"/>
    <w:rsid w:val="00F77E84"/>
    <w:rsid w:val="00F83031"/>
    <w:rsid w:val="00F8419F"/>
    <w:rsid w:val="00F849CB"/>
    <w:rsid w:val="00F8527C"/>
    <w:rsid w:val="00F853B6"/>
    <w:rsid w:val="00F87EED"/>
    <w:rsid w:val="00F90739"/>
    <w:rsid w:val="00F91045"/>
    <w:rsid w:val="00F91AFE"/>
    <w:rsid w:val="00F93588"/>
    <w:rsid w:val="00F93BB5"/>
    <w:rsid w:val="00F94BE3"/>
    <w:rsid w:val="00F9510B"/>
    <w:rsid w:val="00F95350"/>
    <w:rsid w:val="00F95F66"/>
    <w:rsid w:val="00F97A45"/>
    <w:rsid w:val="00FA12DA"/>
    <w:rsid w:val="00FA3493"/>
    <w:rsid w:val="00FA4C3B"/>
    <w:rsid w:val="00FA5ECB"/>
    <w:rsid w:val="00FA79D0"/>
    <w:rsid w:val="00FB0C3E"/>
    <w:rsid w:val="00FB0EF9"/>
    <w:rsid w:val="00FB12ED"/>
    <w:rsid w:val="00FB2560"/>
    <w:rsid w:val="00FB4D8F"/>
    <w:rsid w:val="00FB64A8"/>
    <w:rsid w:val="00FB7DD4"/>
    <w:rsid w:val="00FC0BCE"/>
    <w:rsid w:val="00FC5E17"/>
    <w:rsid w:val="00FC709F"/>
    <w:rsid w:val="00FC75BC"/>
    <w:rsid w:val="00FD7382"/>
    <w:rsid w:val="00FE0C1B"/>
    <w:rsid w:val="00FE121B"/>
    <w:rsid w:val="00FE3D33"/>
    <w:rsid w:val="00FE4B60"/>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673</Words>
  <Characters>3842</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5</cp:revision>
  <cp:lastPrinted>2022-12-15T07:08:00Z</cp:lastPrinted>
  <dcterms:created xsi:type="dcterms:W3CDTF">2024-04-24T07:30:00Z</dcterms:created>
  <dcterms:modified xsi:type="dcterms:W3CDTF">2024-04-24T08:36:00Z</dcterms:modified>
</cp:coreProperties>
</file>