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5A5EF3" w:rsidRDefault="00104FCF"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68822194"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5A5EF3">
      <w:pPr>
        <w:keepNext/>
        <w:spacing w:after="0"/>
        <w:outlineLvl w:val="0"/>
        <w:rPr>
          <w:rFonts w:eastAsia="Times New Roman" w:cstheme="minorHAnsi"/>
          <w:b/>
          <w:bCs/>
          <w:sz w:val="24"/>
          <w:szCs w:val="24"/>
        </w:rPr>
      </w:pP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690E9211" w14:textId="4178BFC7" w:rsidR="000E4C54" w:rsidRPr="005A5EF3" w:rsidRDefault="00871024" w:rsidP="005A5EF3">
            <w:pPr>
              <w:spacing w:after="0"/>
              <w:rPr>
                <w:rFonts w:eastAsia="Times New Roman" w:cstheme="minorHAnsi"/>
                <w:bCs/>
                <w:sz w:val="24"/>
                <w:szCs w:val="24"/>
              </w:rPr>
            </w:pPr>
            <w:r w:rsidRPr="005A5EF3">
              <w:rPr>
                <w:rFonts w:eastAsia="Times New Roman" w:cstheme="minorHAnsi"/>
                <w:bCs/>
                <w:sz w:val="24"/>
                <w:szCs w:val="24"/>
              </w:rPr>
              <w:t>Lietuvos sveikatos mokslų universiteto ligoninės Kauno klinikoms</w:t>
            </w:r>
          </w:p>
          <w:p w14:paraId="6AE01500" w14:textId="07C6B413" w:rsidR="008E5131" w:rsidRDefault="00E83E81" w:rsidP="005A5EF3">
            <w:pPr>
              <w:spacing w:after="0"/>
              <w:rPr>
                <w:rFonts w:cstheme="minorHAnsi"/>
                <w:sz w:val="24"/>
                <w:szCs w:val="24"/>
              </w:rPr>
            </w:pPr>
            <w:r w:rsidRPr="005A5EF3">
              <w:rPr>
                <w:rFonts w:eastAsia="Times New Roman" w:cstheme="minorHAnsi"/>
                <w:sz w:val="24"/>
                <w:szCs w:val="24"/>
              </w:rPr>
              <w:t xml:space="preserve">El. p.: </w:t>
            </w:r>
            <w:hyperlink r:id="rId10" w:history="1">
              <w:r w:rsidR="00C47BF0" w:rsidRPr="00925F66">
                <w:rPr>
                  <w:rStyle w:val="Hyperlink"/>
                  <w:rFonts w:eastAsia="Times New Roman" w:cstheme="minorHAnsi"/>
                  <w:sz w:val="24"/>
                  <w:szCs w:val="24"/>
                </w:rPr>
                <w:t>rastine</w:t>
              </w:r>
              <w:r w:rsidR="00C47BF0" w:rsidRPr="00925F66">
                <w:rPr>
                  <w:rStyle w:val="Hyperlink"/>
                  <w:rFonts w:cstheme="minorHAnsi"/>
                  <w:sz w:val="24"/>
                  <w:szCs w:val="24"/>
                </w:rPr>
                <w:t>@kaunoklinikos.lt</w:t>
              </w:r>
            </w:hyperlink>
          </w:p>
          <w:p w14:paraId="22618E9A" w14:textId="1A5DE628" w:rsidR="00C47BF0" w:rsidRPr="00F04C78" w:rsidRDefault="00104FCF" w:rsidP="005A5EF3">
            <w:pPr>
              <w:spacing w:after="0"/>
              <w:rPr>
                <w:rFonts w:cstheme="minorHAnsi"/>
                <w:sz w:val="24"/>
                <w:szCs w:val="24"/>
                <w:lang w:val="en-US"/>
              </w:rPr>
            </w:pPr>
            <w:hyperlink r:id="rId11" w:history="1">
              <w:r w:rsidR="001F4FA0" w:rsidRPr="00925F66">
                <w:rPr>
                  <w:rStyle w:val="Hyperlink"/>
                  <w:rFonts w:cstheme="minorHAnsi"/>
                  <w:sz w:val="24"/>
                  <w:szCs w:val="24"/>
                </w:rPr>
                <w:t>asta.naujokaitiene</w:t>
              </w:r>
              <w:r w:rsidR="001F4FA0" w:rsidRPr="00925F66">
                <w:rPr>
                  <w:rStyle w:val="Hyperlink"/>
                  <w:rFonts w:cstheme="minorHAnsi"/>
                  <w:sz w:val="24"/>
                  <w:szCs w:val="24"/>
                  <w:lang w:val="en-US"/>
                </w:rPr>
                <w:t>@kaunoklinikos.lt</w:t>
              </w:r>
            </w:hyperlink>
            <w:r w:rsidR="00F04C78">
              <w:rPr>
                <w:rFonts w:cstheme="minorHAnsi"/>
                <w:sz w:val="24"/>
                <w:szCs w:val="24"/>
                <w:lang w:val="en-US"/>
              </w:rPr>
              <w:t xml:space="preserve"> </w:t>
            </w:r>
          </w:p>
        </w:tc>
        <w:tc>
          <w:tcPr>
            <w:tcW w:w="1559" w:type="dxa"/>
          </w:tcPr>
          <w:p w14:paraId="13A87122" w14:textId="658BC3EF"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7318BD" w:rsidRPr="005A5EF3">
              <w:rPr>
                <w:rFonts w:eastAsia="Times New Roman" w:cstheme="minorHAnsi"/>
                <w:sz w:val="24"/>
                <w:szCs w:val="24"/>
              </w:rPr>
              <w:t>0</w:t>
            </w:r>
            <w:r w:rsidR="00875F2C" w:rsidRPr="005A5EF3">
              <w:rPr>
                <w:rFonts w:eastAsia="Times New Roman" w:cstheme="minorHAnsi"/>
                <w:sz w:val="24"/>
                <w:szCs w:val="24"/>
              </w:rPr>
              <w:t>2</w:t>
            </w:r>
            <w:r w:rsidR="00D332DA" w:rsidRPr="005A5EF3">
              <w:rPr>
                <w:rFonts w:eastAsia="Times New Roman" w:cstheme="minorHAnsi"/>
                <w:sz w:val="24"/>
                <w:szCs w:val="24"/>
              </w:rPr>
              <w:t>-</w:t>
            </w:r>
          </w:p>
          <w:p w14:paraId="7D470335" w14:textId="77777777" w:rsidR="004D0118"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-0</w:t>
            </w:r>
            <w:r w:rsidR="00312215" w:rsidRPr="005A5EF3">
              <w:rPr>
                <w:rFonts w:eastAsia="Times New Roman" w:cstheme="minorHAnsi"/>
                <w:sz w:val="24"/>
                <w:szCs w:val="24"/>
              </w:rPr>
              <w:t>1</w:t>
            </w:r>
            <w:r w:rsidR="004D0118" w:rsidRPr="005A5EF3">
              <w:rPr>
                <w:rFonts w:eastAsia="Times New Roman" w:cstheme="minorHAnsi"/>
                <w:sz w:val="24"/>
                <w:szCs w:val="24"/>
              </w:rPr>
              <w:t>-</w:t>
            </w:r>
            <w:r w:rsidR="00312215" w:rsidRPr="005A5EF3">
              <w:rPr>
                <w:rFonts w:eastAsia="Times New Roman" w:cstheme="minorHAnsi"/>
                <w:sz w:val="24"/>
                <w:szCs w:val="24"/>
              </w:rPr>
              <w:t>19</w:t>
            </w:r>
          </w:p>
          <w:p w14:paraId="439A6C94" w14:textId="6683033E" w:rsidR="00312215" w:rsidRPr="005A5EF3" w:rsidRDefault="004D7674"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2024-01-26</w:t>
            </w:r>
          </w:p>
        </w:tc>
        <w:tc>
          <w:tcPr>
            <w:tcW w:w="540" w:type="dxa"/>
          </w:tcPr>
          <w:p w14:paraId="1644469B" w14:textId="5E6FB7C1"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p>
          <w:p w14:paraId="3A88D3C2" w14:textId="0C6D1B68" w:rsidR="006C2659" w:rsidRPr="005A5EF3" w:rsidRDefault="004D0118" w:rsidP="005A5EF3">
            <w:pPr>
              <w:tabs>
                <w:tab w:val="left" w:pos="900"/>
              </w:tabs>
              <w:spacing w:after="0"/>
              <w:rPr>
                <w:rFonts w:eastAsia="Times New Roman" w:cstheme="minorHAnsi"/>
                <w:sz w:val="24"/>
                <w:szCs w:val="24"/>
              </w:rPr>
            </w:pPr>
            <w:r w:rsidRPr="005A5EF3">
              <w:rPr>
                <w:rFonts w:eastAsia="Times New Roman" w:cstheme="minorHAnsi"/>
                <w:sz w:val="24"/>
                <w:szCs w:val="24"/>
              </w:rPr>
              <w:t>Nr</w:t>
            </w:r>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5AD8E812" w14:textId="77777777" w:rsidR="006C2659" w:rsidRPr="005A5EF3" w:rsidRDefault="004D0118" w:rsidP="005A5EF3">
            <w:pPr>
              <w:spacing w:after="0"/>
              <w:rPr>
                <w:rFonts w:eastAsia="Times New Roman" w:cstheme="minorHAnsi"/>
                <w:sz w:val="24"/>
                <w:szCs w:val="24"/>
              </w:rPr>
            </w:pPr>
            <w:r w:rsidRPr="005A5EF3">
              <w:rPr>
                <w:rFonts w:eastAsia="Times New Roman" w:cstheme="minorHAnsi"/>
                <w:sz w:val="24"/>
                <w:szCs w:val="24"/>
              </w:rPr>
              <w:t>S-</w:t>
            </w:r>
            <w:r w:rsidR="00871024" w:rsidRPr="005A5EF3">
              <w:rPr>
                <w:rFonts w:eastAsia="Times New Roman" w:cstheme="minorHAnsi"/>
                <w:sz w:val="24"/>
                <w:szCs w:val="24"/>
              </w:rPr>
              <w:t>(1.19E)-</w:t>
            </w:r>
            <w:r w:rsidR="00312215" w:rsidRPr="005A5EF3">
              <w:rPr>
                <w:rFonts w:eastAsia="Times New Roman" w:cstheme="minorHAnsi"/>
                <w:sz w:val="24"/>
                <w:szCs w:val="24"/>
              </w:rPr>
              <w:t>428</w:t>
            </w:r>
          </w:p>
          <w:p w14:paraId="26739837" w14:textId="6D396533" w:rsidR="004D7674" w:rsidRPr="005A5EF3" w:rsidRDefault="004D7674" w:rsidP="005A5EF3">
            <w:pPr>
              <w:spacing w:after="0"/>
              <w:rPr>
                <w:rFonts w:eastAsia="Times New Roman" w:cstheme="minorHAnsi"/>
                <w:sz w:val="24"/>
                <w:szCs w:val="24"/>
              </w:rPr>
            </w:pPr>
            <w:r w:rsidRPr="005A5EF3">
              <w:rPr>
                <w:rFonts w:eastAsia="Times New Roman" w:cstheme="minorHAnsi"/>
                <w:sz w:val="24"/>
                <w:szCs w:val="24"/>
              </w:rPr>
              <w:t>El. laišką</w:t>
            </w:r>
          </w:p>
        </w:tc>
      </w:tr>
    </w:tbl>
    <w:p w14:paraId="005C7CF4"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1F4FA0">
      <w:pPr>
        <w:tabs>
          <w:tab w:val="left" w:pos="1134"/>
        </w:tabs>
        <w:spacing w:after="0" w:line="240" w:lineRule="auto"/>
        <w:ind w:firstLine="567"/>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0F314EDC" w14:textId="60937E91" w:rsidR="003361C8" w:rsidRPr="005A5EF3" w:rsidRDefault="003361C8" w:rsidP="007F4DCB">
      <w:pPr>
        <w:tabs>
          <w:tab w:val="left" w:pos="851"/>
          <w:tab w:val="left" w:pos="1134"/>
        </w:tabs>
        <w:spacing w:after="0" w:line="360" w:lineRule="auto"/>
        <w:ind w:firstLine="567"/>
        <w:rPr>
          <w:rFonts w:eastAsia="Calibri"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išnagrinėjo </w:t>
      </w:r>
      <w:r w:rsidRPr="005A5EF3">
        <w:rPr>
          <w:rFonts w:cstheme="minorHAnsi"/>
          <w:sz w:val="24"/>
          <w:szCs w:val="24"/>
        </w:rPr>
        <w:t xml:space="preserve">Lietuvos sveikatos mokslų universiteto ligoninės Kauno klinikų (toliau – Perkančioji organizacija) prašymą sutikti </w:t>
      </w:r>
      <w:r w:rsidR="006A4C9C" w:rsidRPr="005A5EF3">
        <w:rPr>
          <w:rFonts w:cstheme="minorHAnsi"/>
          <w:b/>
          <w:bCs/>
          <w:sz w:val="24"/>
          <w:szCs w:val="24"/>
        </w:rPr>
        <w:t>Medikamento Kanabidiolis (100 mg/ml – 100 ml (36 flak.)</w:t>
      </w:r>
      <w:r w:rsidR="004152C3" w:rsidRPr="005A5EF3">
        <w:rPr>
          <w:rFonts w:cstheme="minorHAnsi"/>
          <w:b/>
          <w:bCs/>
          <w:sz w:val="24"/>
          <w:szCs w:val="24"/>
        </w:rPr>
        <w:t xml:space="preserve"> </w:t>
      </w:r>
      <w:r w:rsidRPr="005A5EF3">
        <w:rPr>
          <w:rFonts w:cstheme="minorHAnsi"/>
          <w:b/>
          <w:bCs/>
          <w:sz w:val="24"/>
          <w:szCs w:val="24"/>
        </w:rPr>
        <w:t>pirkimą</w:t>
      </w:r>
      <w:r w:rsidRPr="005A5EF3">
        <w:rPr>
          <w:rFonts w:cstheme="minorHAnsi"/>
          <w:i/>
          <w:iCs/>
          <w:sz w:val="24"/>
          <w:szCs w:val="24"/>
        </w:rPr>
        <w:t xml:space="preserve"> </w:t>
      </w:r>
      <w:bookmarkEnd w:id="1"/>
      <w:r w:rsidRPr="005A5EF3">
        <w:rPr>
          <w:rFonts w:cstheme="minorHAnsi"/>
          <w:sz w:val="24"/>
          <w:szCs w:val="24"/>
        </w:rPr>
        <w:t xml:space="preserve">(toliau – Pirkimas) </w:t>
      </w:r>
      <w:bookmarkStart w:id="2" w:name="_Hlk156483642"/>
      <w:r w:rsidRPr="005A5EF3">
        <w:rPr>
          <w:rFonts w:cstheme="minorHAnsi"/>
          <w:sz w:val="24"/>
          <w:szCs w:val="24"/>
        </w:rPr>
        <w:t>vykdyti neskelbiamų derybų būdu, vadovaujantis Įstatymo 71 straipsnio 1 dalies 2 punkto c papunkči</w:t>
      </w:r>
      <w:bookmarkEnd w:id="2"/>
      <w:r w:rsidRPr="005A5EF3">
        <w:rPr>
          <w:rFonts w:cstheme="minorHAnsi"/>
          <w:sz w:val="24"/>
          <w:szCs w:val="24"/>
        </w:rPr>
        <w:t>u</w:t>
      </w:r>
      <w:r w:rsidRPr="005A5EF3">
        <w:rPr>
          <w:rFonts w:eastAsia="Times New Roman" w:cstheme="minorHAnsi"/>
          <w:sz w:val="24"/>
          <w:szCs w:val="24"/>
        </w:rPr>
        <w:t>.</w:t>
      </w:r>
    </w:p>
    <w:p w14:paraId="1D959B37" w14:textId="7076A344" w:rsidR="00431D42" w:rsidRPr="005A5EF3" w:rsidRDefault="00272923"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5A5EF3">
        <w:rPr>
          <w:rStyle w:val="FootnoteReference"/>
          <w:rFonts w:eastAsia="Times New Roman" w:cstheme="minorHAnsi"/>
          <w:sz w:val="24"/>
          <w:szCs w:val="24"/>
        </w:rPr>
        <w:footnoteReference w:id="2"/>
      </w:r>
      <w:r w:rsidRPr="005A5EF3">
        <w:rPr>
          <w:rFonts w:eastAsia="Times New Roman" w:cstheme="minorHAnsi"/>
          <w:sz w:val="24"/>
          <w:szCs w:val="24"/>
        </w:rPr>
        <w:t xml:space="preserve"> 22 punktu ir atsižvelgdama į Labai retų žmogaus sveikatos būklių gydymo išlaidų kompensavimo komisijos priimtą sprendimą</w:t>
      </w:r>
      <w:r w:rsidR="00133264" w:rsidRPr="005A5EF3">
        <w:rPr>
          <w:rStyle w:val="FootnoteReference"/>
          <w:rFonts w:eastAsia="Times New Roman" w:cstheme="minorHAnsi"/>
          <w:sz w:val="24"/>
          <w:szCs w:val="24"/>
        </w:rPr>
        <w:footnoteReference w:id="3"/>
      </w:r>
      <w:r w:rsidR="00E643B4" w:rsidRPr="005A5EF3">
        <w:rPr>
          <w:rFonts w:eastAsia="Times New Roman" w:cstheme="minorHAnsi"/>
          <w:sz w:val="24"/>
          <w:szCs w:val="24"/>
        </w:rPr>
        <w:t>,</w:t>
      </w:r>
      <w:r w:rsidRPr="005A5EF3">
        <w:rPr>
          <w:rFonts w:eastAsia="Times New Roman" w:cstheme="minorHAnsi"/>
          <w:sz w:val="24"/>
          <w:szCs w:val="24"/>
        </w:rPr>
        <w:t xml:space="preserve"> apmokėti privalomuoju sveikatos draudimu apdraust</w:t>
      </w:r>
      <w:r w:rsidR="00604D83" w:rsidRPr="005A5EF3">
        <w:rPr>
          <w:rFonts w:eastAsia="Times New Roman" w:cstheme="minorHAnsi"/>
          <w:sz w:val="24"/>
          <w:szCs w:val="24"/>
        </w:rPr>
        <w:t>ų</w:t>
      </w:r>
      <w:r w:rsidRPr="005A5EF3">
        <w:rPr>
          <w:rFonts w:eastAsia="Times New Roman" w:cstheme="minorHAnsi"/>
          <w:sz w:val="24"/>
          <w:szCs w:val="24"/>
        </w:rPr>
        <w:t xml:space="preserve"> pacient</w:t>
      </w:r>
      <w:r w:rsidR="00604D83" w:rsidRPr="005A5EF3">
        <w:rPr>
          <w:rFonts w:eastAsia="Times New Roman" w:cstheme="minorHAnsi"/>
          <w:sz w:val="24"/>
          <w:szCs w:val="24"/>
        </w:rPr>
        <w:t>ų</w:t>
      </w:r>
      <w:r w:rsidRPr="005A5EF3">
        <w:rPr>
          <w:rFonts w:eastAsia="Times New Roman" w:cstheme="minorHAnsi"/>
          <w:sz w:val="24"/>
          <w:szCs w:val="24"/>
        </w:rPr>
        <w:t xml:space="preserve"> </w:t>
      </w:r>
      <w:r w:rsidR="00604D83" w:rsidRPr="005A5EF3">
        <w:rPr>
          <w:rFonts w:eastAsia="Times New Roman" w:cstheme="minorHAnsi"/>
          <w:sz w:val="24"/>
          <w:szCs w:val="24"/>
        </w:rPr>
        <w:t>A</w:t>
      </w:r>
      <w:r w:rsidRPr="005A5EF3">
        <w:rPr>
          <w:rFonts w:eastAsia="Times New Roman" w:cstheme="minorHAnsi"/>
          <w:sz w:val="24"/>
          <w:szCs w:val="24"/>
        </w:rPr>
        <w:t xml:space="preserve">. </w:t>
      </w:r>
      <w:r w:rsidR="00A90086" w:rsidRPr="005A5EF3">
        <w:rPr>
          <w:rFonts w:eastAsia="Times New Roman" w:cstheme="minorHAnsi"/>
          <w:sz w:val="24"/>
          <w:szCs w:val="24"/>
        </w:rPr>
        <w:t>G</w:t>
      </w:r>
      <w:r w:rsidRPr="005A5EF3">
        <w:rPr>
          <w:rFonts w:eastAsia="Times New Roman" w:cstheme="minorHAnsi"/>
          <w:sz w:val="24"/>
          <w:szCs w:val="24"/>
        </w:rPr>
        <w:t>.</w:t>
      </w:r>
      <w:r w:rsidR="00A90086" w:rsidRPr="005A5EF3">
        <w:rPr>
          <w:rFonts w:eastAsia="Times New Roman" w:cstheme="minorHAnsi"/>
          <w:sz w:val="24"/>
          <w:szCs w:val="24"/>
        </w:rPr>
        <w:t xml:space="preserve"> ir H. S.</w:t>
      </w:r>
      <w:r w:rsidRPr="005A5EF3">
        <w:rPr>
          <w:rFonts w:eastAsia="Times New Roman" w:cstheme="minorHAnsi"/>
          <w:sz w:val="24"/>
          <w:szCs w:val="24"/>
        </w:rPr>
        <w:t xml:space="preserve"> gydymo išlaidas pagal pateikt</w:t>
      </w:r>
      <w:r w:rsidR="00F278AB" w:rsidRPr="005A5EF3">
        <w:rPr>
          <w:rFonts w:eastAsia="Times New Roman" w:cstheme="minorHAnsi"/>
          <w:sz w:val="24"/>
          <w:szCs w:val="24"/>
        </w:rPr>
        <w:t>us</w:t>
      </w:r>
      <w:r w:rsidRPr="005A5EF3">
        <w:rPr>
          <w:rFonts w:eastAsia="Times New Roman" w:cstheme="minorHAnsi"/>
          <w:sz w:val="24"/>
          <w:szCs w:val="24"/>
        </w:rPr>
        <w:t xml:space="preserve"> prašym</w:t>
      </w:r>
      <w:r w:rsidR="00F278AB" w:rsidRPr="005A5EF3">
        <w:rPr>
          <w:rFonts w:eastAsia="Times New Roman" w:cstheme="minorHAnsi"/>
          <w:sz w:val="24"/>
          <w:szCs w:val="24"/>
        </w:rPr>
        <w:t>us</w:t>
      </w:r>
      <w:r w:rsidRPr="005A5EF3">
        <w:rPr>
          <w:rFonts w:eastAsia="Times New Roman" w:cstheme="minorHAnsi"/>
          <w:sz w:val="24"/>
          <w:szCs w:val="24"/>
        </w:rPr>
        <w:t xml:space="preserve">, garantuoja gydymo </w:t>
      </w:r>
      <w:r w:rsidR="0038376D" w:rsidRPr="005A5EF3">
        <w:rPr>
          <w:rFonts w:eastAsia="Times New Roman" w:cstheme="minorHAnsi"/>
          <w:sz w:val="24"/>
          <w:szCs w:val="24"/>
        </w:rPr>
        <w:t xml:space="preserve">medikamentu </w:t>
      </w:r>
      <w:r w:rsidR="00F278AB" w:rsidRPr="005A5EF3">
        <w:rPr>
          <w:rFonts w:eastAsia="Times New Roman" w:cstheme="minorHAnsi"/>
          <w:sz w:val="24"/>
          <w:szCs w:val="24"/>
        </w:rPr>
        <w:t>Kanabidiolis</w:t>
      </w:r>
      <w:r w:rsidRPr="005A5EF3">
        <w:rPr>
          <w:rFonts w:eastAsia="Times New Roman" w:cstheme="minorHAnsi"/>
          <w:sz w:val="24"/>
          <w:szCs w:val="24"/>
        </w:rPr>
        <w:t xml:space="preserve"> (</w:t>
      </w:r>
      <w:r w:rsidR="00623DAA" w:rsidRPr="005A5EF3">
        <w:rPr>
          <w:rFonts w:eastAsia="Times New Roman" w:cstheme="minorHAnsi"/>
          <w:sz w:val="24"/>
          <w:szCs w:val="24"/>
        </w:rPr>
        <w:t>100</w:t>
      </w:r>
      <w:r w:rsidRPr="005A5EF3">
        <w:rPr>
          <w:rFonts w:eastAsia="Times New Roman" w:cstheme="minorHAnsi"/>
          <w:sz w:val="24"/>
          <w:szCs w:val="24"/>
        </w:rPr>
        <w:t xml:space="preserve"> mg</w:t>
      </w:r>
      <w:r w:rsidR="00623DAA" w:rsidRPr="005A5EF3">
        <w:rPr>
          <w:rFonts w:eastAsia="Times New Roman" w:cstheme="minorHAnsi"/>
          <w:sz w:val="24"/>
          <w:szCs w:val="24"/>
        </w:rPr>
        <w:t xml:space="preserve">/ml – </w:t>
      </w:r>
      <w:r w:rsidRPr="005A5EF3">
        <w:rPr>
          <w:rFonts w:eastAsia="Times New Roman" w:cstheme="minorHAnsi"/>
          <w:sz w:val="24"/>
          <w:szCs w:val="24"/>
        </w:rPr>
        <w:t>N</w:t>
      </w:r>
      <w:r w:rsidR="00623DAA" w:rsidRPr="005A5EF3">
        <w:rPr>
          <w:rFonts w:eastAsia="Times New Roman" w:cstheme="minorHAnsi"/>
          <w:sz w:val="24"/>
          <w:szCs w:val="24"/>
        </w:rPr>
        <w:t>1</w:t>
      </w:r>
      <w:r w:rsidRPr="005A5EF3">
        <w:rPr>
          <w:rFonts w:eastAsia="Times New Roman" w:cstheme="minorHAnsi"/>
          <w:sz w:val="24"/>
          <w:szCs w:val="24"/>
        </w:rPr>
        <w:t>) išlaidų kompensavimą</w:t>
      </w:r>
      <w:r w:rsidR="00431D42" w:rsidRPr="005A5EF3">
        <w:rPr>
          <w:rFonts w:eastAsia="Times New Roman" w:cstheme="minorHAnsi"/>
          <w:sz w:val="24"/>
          <w:szCs w:val="24"/>
        </w:rPr>
        <w:t xml:space="preserve">. VLK taip pat informavo Perkančiąją organizaciją, kad </w:t>
      </w:r>
      <w:r w:rsidR="0059000C">
        <w:rPr>
          <w:rFonts w:eastAsia="Times New Roman" w:cstheme="minorHAnsi"/>
          <w:sz w:val="24"/>
          <w:szCs w:val="24"/>
        </w:rPr>
        <w:t>medikamento K</w:t>
      </w:r>
      <w:r w:rsidR="00623DAA" w:rsidRPr="005A5EF3">
        <w:rPr>
          <w:rFonts w:eastAsia="Times New Roman" w:cstheme="minorHAnsi"/>
          <w:bCs/>
          <w:sz w:val="24"/>
          <w:szCs w:val="24"/>
        </w:rPr>
        <w:t xml:space="preserve">anabidiolio </w:t>
      </w:r>
      <w:r w:rsidR="00587BBC" w:rsidRPr="005A5EF3">
        <w:rPr>
          <w:rFonts w:eastAsia="Times New Roman" w:cstheme="minorHAnsi"/>
          <w:bCs/>
          <w:sz w:val="24"/>
          <w:szCs w:val="24"/>
        </w:rPr>
        <w:t>(</w:t>
      </w:r>
      <w:r w:rsidR="00A13109" w:rsidRPr="005A5EF3">
        <w:rPr>
          <w:rFonts w:eastAsia="Times New Roman" w:cstheme="minorHAnsi"/>
          <w:bCs/>
          <w:sz w:val="24"/>
          <w:szCs w:val="24"/>
        </w:rPr>
        <w:t>Epidyolex 100 mg/ml 100 ml N1</w:t>
      </w:r>
      <w:r w:rsidR="00587BBC" w:rsidRPr="005A5EF3">
        <w:rPr>
          <w:rFonts w:eastAsia="Times New Roman" w:cstheme="minorHAnsi"/>
          <w:bCs/>
          <w:sz w:val="24"/>
          <w:szCs w:val="24"/>
        </w:rPr>
        <w:t>)</w:t>
      </w:r>
      <w:r w:rsidR="00587BBC" w:rsidRPr="005A5EF3">
        <w:rPr>
          <w:rFonts w:eastAsia="Times New Roman" w:cstheme="minorHAnsi"/>
          <w:bCs/>
          <w:i/>
          <w:iCs/>
          <w:sz w:val="24"/>
          <w:szCs w:val="24"/>
        </w:rPr>
        <w:t xml:space="preserve"> </w:t>
      </w:r>
      <w:r w:rsidR="00587BBC" w:rsidRPr="005A5EF3">
        <w:rPr>
          <w:rFonts w:eastAsia="Times New Roman" w:cstheme="minorHAnsi"/>
          <w:bCs/>
          <w:sz w:val="24"/>
          <w:szCs w:val="24"/>
        </w:rPr>
        <w:t xml:space="preserve">kaina yra </w:t>
      </w:r>
      <w:r w:rsidR="00587BBC" w:rsidRPr="005A5EF3">
        <w:rPr>
          <w:rFonts w:eastAsia="Times New Roman" w:cstheme="minorHAnsi"/>
          <w:bCs/>
          <w:sz w:val="24"/>
          <w:szCs w:val="24"/>
        </w:rPr>
        <w:lastRenderedPageBreak/>
        <w:t xml:space="preserve">konfidenciali ir negali būti </w:t>
      </w:r>
      <w:r w:rsidR="00D40E22" w:rsidRPr="005A5EF3">
        <w:rPr>
          <w:rFonts w:eastAsia="Times New Roman" w:cstheme="minorHAnsi"/>
          <w:bCs/>
          <w:sz w:val="24"/>
          <w:szCs w:val="24"/>
        </w:rPr>
        <w:t xml:space="preserve">atskleista tretiesiems asmenims be vaisto gamintojo atstovo </w:t>
      </w:r>
      <w:r w:rsidR="00C42799" w:rsidRPr="005A5EF3">
        <w:rPr>
          <w:rFonts w:eastAsia="Times New Roman" w:cstheme="minorHAnsi"/>
          <w:bCs/>
          <w:sz w:val="24"/>
          <w:szCs w:val="24"/>
        </w:rPr>
        <w:t>UAB Swixx Biopharma</w:t>
      </w:r>
      <w:r w:rsidR="00D40E22" w:rsidRPr="005A5EF3">
        <w:rPr>
          <w:rFonts w:eastAsia="Times New Roman" w:cstheme="minorHAnsi"/>
          <w:bCs/>
          <w:sz w:val="24"/>
          <w:szCs w:val="24"/>
        </w:rPr>
        <w:t xml:space="preserve"> sutikimo</w:t>
      </w:r>
      <w:r w:rsidR="00EE2815" w:rsidRPr="005A5EF3">
        <w:rPr>
          <w:rStyle w:val="FootnoteReference"/>
          <w:rFonts w:eastAsia="Times New Roman" w:cstheme="minorHAnsi"/>
          <w:sz w:val="24"/>
          <w:szCs w:val="24"/>
        </w:rPr>
        <w:footnoteReference w:id="4"/>
      </w:r>
      <w:r w:rsidR="002D34A5" w:rsidRPr="005A5EF3">
        <w:rPr>
          <w:rFonts w:eastAsia="Times New Roman" w:cstheme="minorHAnsi"/>
          <w:sz w:val="24"/>
          <w:szCs w:val="24"/>
        </w:rPr>
        <w:t>.</w:t>
      </w:r>
    </w:p>
    <w:p w14:paraId="6517241E" w14:textId="45B1E3F3" w:rsidR="00431D42" w:rsidRPr="005A5EF3" w:rsidRDefault="00431D42"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5A5EF3">
        <w:rPr>
          <w:rFonts w:eastAsia="Times New Roman" w:cstheme="minorHAnsi"/>
          <w:bCs/>
          <w:sz w:val="24"/>
          <w:szCs w:val="24"/>
        </w:rPr>
        <w:t xml:space="preserve">medikamentas </w:t>
      </w:r>
      <w:bookmarkStart w:id="3" w:name="_Hlk158022367"/>
      <w:r w:rsidR="00126411" w:rsidRPr="005A5EF3">
        <w:rPr>
          <w:rFonts w:eastAsia="Times New Roman" w:cstheme="minorHAnsi"/>
          <w:bCs/>
          <w:sz w:val="24"/>
          <w:szCs w:val="24"/>
        </w:rPr>
        <w:t>Kanabidiolis</w:t>
      </w:r>
      <w:bookmarkEnd w:id="3"/>
      <w:r w:rsidR="00126411" w:rsidRPr="005A5EF3">
        <w:rPr>
          <w:rFonts w:eastAsia="Times New Roman" w:cstheme="minorHAnsi"/>
          <w:bCs/>
          <w:sz w:val="24"/>
          <w:szCs w:val="24"/>
        </w:rPr>
        <w:t xml:space="preserve"> </w:t>
      </w:r>
      <w:r w:rsidRPr="005A5EF3">
        <w:rPr>
          <w:rFonts w:eastAsia="Times New Roman" w:cstheme="minorHAnsi"/>
          <w:sz w:val="24"/>
          <w:szCs w:val="24"/>
        </w:rPr>
        <w:t>yra registruotas Europos Bendrijos vaistinių preparatų registre</w:t>
      </w:r>
      <w:r w:rsidR="00B6292D" w:rsidRPr="005A5EF3">
        <w:rPr>
          <w:rFonts w:eastAsia="Times New Roman" w:cstheme="minorHAnsi"/>
          <w:sz w:val="24"/>
          <w:szCs w:val="24"/>
        </w:rPr>
        <w:t xml:space="preserve">, taip pat </w:t>
      </w:r>
      <w:r w:rsidRPr="005A5EF3">
        <w:rPr>
          <w:rFonts w:eastAsia="Times New Roman" w:cstheme="minorHAnsi"/>
          <w:sz w:val="24"/>
          <w:szCs w:val="24"/>
        </w:rPr>
        <w:t>nurod</w:t>
      </w:r>
      <w:r w:rsidR="00B6292D" w:rsidRPr="005A5EF3">
        <w:rPr>
          <w:rFonts w:eastAsia="Times New Roman" w:cstheme="minorHAnsi"/>
          <w:sz w:val="24"/>
          <w:szCs w:val="24"/>
        </w:rPr>
        <w:t>ė, kad šio medikamento</w:t>
      </w:r>
      <w:r w:rsidRPr="005A5EF3">
        <w:rPr>
          <w:rFonts w:eastAsia="Times New Roman" w:cstheme="minorHAnsi"/>
          <w:sz w:val="24"/>
          <w:szCs w:val="24"/>
        </w:rPr>
        <w:t xml:space="preserve"> </w:t>
      </w:r>
      <w:bookmarkStart w:id="4" w:name="_Hlk139372848"/>
      <w:r w:rsidRPr="005A5EF3">
        <w:rPr>
          <w:rFonts w:eastAsia="Times New Roman" w:cstheme="minorHAnsi"/>
          <w:sz w:val="24"/>
          <w:szCs w:val="24"/>
        </w:rPr>
        <w:t xml:space="preserve">registruotojas ir rinkodaros teisių turėtojas </w:t>
      </w:r>
      <w:bookmarkEnd w:id="4"/>
      <w:r w:rsidRPr="005A5EF3">
        <w:rPr>
          <w:rFonts w:eastAsia="Times New Roman" w:cstheme="minorHAnsi"/>
          <w:sz w:val="24"/>
          <w:szCs w:val="24"/>
        </w:rPr>
        <w:t xml:space="preserve">yra </w:t>
      </w:r>
      <w:r w:rsidR="00781660" w:rsidRPr="005A5EF3">
        <w:rPr>
          <w:rFonts w:eastAsia="Times New Roman" w:cstheme="minorHAnsi"/>
          <w:sz w:val="24"/>
          <w:szCs w:val="24"/>
        </w:rPr>
        <w:t xml:space="preserve">Jazz Pharmaceuticals Ireland Ltd </w:t>
      </w:r>
      <w:r w:rsidR="00B6292D" w:rsidRPr="005A5EF3">
        <w:rPr>
          <w:rFonts w:eastAsia="Times New Roman" w:cstheme="minorHAnsi"/>
          <w:sz w:val="24"/>
          <w:szCs w:val="24"/>
        </w:rPr>
        <w:t>(Perkančioji organizacija prašyme pateikė nuorodas į minėtus registrus</w:t>
      </w:r>
      <w:r w:rsidR="00B6292D" w:rsidRPr="005A5EF3">
        <w:rPr>
          <w:rStyle w:val="FootnoteReference"/>
          <w:rFonts w:eastAsia="Times New Roman" w:cstheme="minorHAnsi"/>
          <w:sz w:val="24"/>
          <w:szCs w:val="24"/>
        </w:rPr>
        <w:footnoteReference w:id="5"/>
      </w:r>
      <w:r w:rsidR="00B6292D" w:rsidRPr="005A5EF3">
        <w:rPr>
          <w:rFonts w:eastAsia="Times New Roman" w:cstheme="minorHAnsi"/>
          <w:sz w:val="24"/>
          <w:szCs w:val="24"/>
        </w:rPr>
        <w:t>).</w:t>
      </w:r>
    </w:p>
    <w:p w14:paraId="54C3DAA4" w14:textId="7739E76B" w:rsidR="00431D42" w:rsidRPr="005A5EF3" w:rsidRDefault="00B6292D"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Atsižvelgdama į tai, kad</w:t>
      </w:r>
      <w:r w:rsidR="00F2743A" w:rsidRPr="005A5EF3">
        <w:rPr>
          <w:rFonts w:eastAsia="Times New Roman" w:cstheme="minorHAnsi"/>
          <w:sz w:val="24"/>
          <w:szCs w:val="24"/>
        </w:rPr>
        <w:t xml:space="preserve"> </w:t>
      </w:r>
      <w:r w:rsidR="00BE49F6" w:rsidRPr="005A5EF3">
        <w:rPr>
          <w:rFonts w:eastAsia="Times New Roman" w:cstheme="minorHAnsi"/>
          <w:bCs/>
          <w:sz w:val="24"/>
          <w:szCs w:val="24"/>
        </w:rPr>
        <w:t xml:space="preserve">medikamento </w:t>
      </w:r>
      <w:r w:rsidR="00D22D5A" w:rsidRPr="005A5EF3">
        <w:rPr>
          <w:rFonts w:eastAsia="Times New Roman" w:cstheme="minorHAnsi"/>
          <w:bCs/>
          <w:sz w:val="24"/>
          <w:szCs w:val="24"/>
        </w:rPr>
        <w:t>Kanabidiolis</w:t>
      </w:r>
      <w:r w:rsidR="00BE49F6" w:rsidRPr="005A5EF3">
        <w:rPr>
          <w:rFonts w:eastAsia="Times New Roman" w:cstheme="minorHAnsi"/>
          <w:bCs/>
          <w:sz w:val="24"/>
          <w:szCs w:val="24"/>
        </w:rPr>
        <w:t xml:space="preserve"> </w:t>
      </w:r>
      <w:r w:rsidR="00F2743A" w:rsidRPr="005A5EF3">
        <w:rPr>
          <w:rFonts w:eastAsia="Times New Roman" w:cstheme="minorHAnsi"/>
          <w:sz w:val="24"/>
          <w:szCs w:val="24"/>
        </w:rPr>
        <w:t xml:space="preserve">gamintojas </w:t>
      </w:r>
      <w:r w:rsidR="000072EE" w:rsidRPr="005A5EF3">
        <w:rPr>
          <w:rFonts w:eastAsia="Times New Roman" w:cstheme="minorHAnsi"/>
          <w:sz w:val="24"/>
          <w:szCs w:val="24"/>
        </w:rPr>
        <w:t>ir</w:t>
      </w:r>
      <w:r w:rsidR="0038376D" w:rsidRPr="005A5EF3">
        <w:rPr>
          <w:rFonts w:eastAsia="Times New Roman" w:cstheme="minorHAnsi"/>
          <w:sz w:val="24"/>
          <w:szCs w:val="24"/>
        </w:rPr>
        <w:t xml:space="preserve"> registruotojas </w:t>
      </w:r>
      <w:r w:rsidR="000072EE" w:rsidRPr="005A5EF3">
        <w:rPr>
          <w:rFonts w:eastAsia="Times New Roman" w:cstheme="minorHAnsi"/>
          <w:sz w:val="24"/>
          <w:szCs w:val="24"/>
        </w:rPr>
        <w:t>bei</w:t>
      </w:r>
      <w:r w:rsidR="0038376D" w:rsidRPr="005A5EF3">
        <w:rPr>
          <w:rFonts w:eastAsia="Times New Roman" w:cstheme="minorHAnsi"/>
          <w:sz w:val="24"/>
          <w:szCs w:val="24"/>
        </w:rPr>
        <w:t xml:space="preserve"> rinkodaros teisių turėtojas yra konkretus tiekėjas, </w:t>
      </w:r>
      <w:r w:rsidR="000015FA" w:rsidRPr="005A5EF3">
        <w:rPr>
          <w:rFonts w:eastAsia="Times New Roman" w:cstheme="minorHAnsi"/>
          <w:sz w:val="24"/>
          <w:szCs w:val="24"/>
        </w:rPr>
        <w:t xml:space="preserve">VLK </w:t>
      </w:r>
      <w:r w:rsidR="00EF0E57" w:rsidRPr="005A5EF3">
        <w:rPr>
          <w:rFonts w:eastAsia="Times New Roman" w:cstheme="minorHAnsi"/>
          <w:sz w:val="24"/>
          <w:szCs w:val="24"/>
        </w:rPr>
        <w:t xml:space="preserve">kompensuoja </w:t>
      </w:r>
      <w:r w:rsidR="00E2390A">
        <w:rPr>
          <w:rFonts w:eastAsia="Times New Roman" w:cstheme="minorHAnsi"/>
          <w:sz w:val="24"/>
          <w:szCs w:val="24"/>
        </w:rPr>
        <w:t xml:space="preserve">šio medikamento (atsižvelgiant į </w:t>
      </w:r>
      <w:r w:rsidR="00E2390A" w:rsidRPr="005A5EF3">
        <w:rPr>
          <w:rFonts w:eastAsia="Times New Roman" w:cstheme="minorHAnsi"/>
          <w:sz w:val="24"/>
          <w:szCs w:val="24"/>
        </w:rPr>
        <w:t>suderėtą medikamen</w:t>
      </w:r>
      <w:r w:rsidR="00E2390A">
        <w:rPr>
          <w:rFonts w:eastAsia="Times New Roman" w:cstheme="minorHAnsi"/>
          <w:sz w:val="24"/>
          <w:szCs w:val="24"/>
        </w:rPr>
        <w:t>to</w:t>
      </w:r>
      <w:r w:rsidR="00E2390A" w:rsidRPr="005A5EF3">
        <w:rPr>
          <w:rFonts w:eastAsia="Times New Roman" w:cstheme="minorHAnsi"/>
          <w:sz w:val="24"/>
          <w:szCs w:val="24"/>
        </w:rPr>
        <w:t xml:space="preserve"> kainą</w:t>
      </w:r>
      <w:r w:rsidR="00E2390A">
        <w:rPr>
          <w:rFonts w:eastAsia="Times New Roman" w:cstheme="minorHAnsi"/>
          <w:sz w:val="24"/>
          <w:szCs w:val="24"/>
        </w:rPr>
        <w:t>)</w:t>
      </w:r>
      <w:r w:rsidR="00EF0E57" w:rsidRPr="005A5EF3">
        <w:rPr>
          <w:rFonts w:eastAsia="Times New Roman" w:cstheme="minorHAnsi"/>
          <w:sz w:val="24"/>
          <w:szCs w:val="24"/>
        </w:rPr>
        <w:t xml:space="preserve"> įsigijimo konkretiems</w:t>
      </w:r>
      <w:r w:rsidR="00F2743A" w:rsidRPr="005A5EF3">
        <w:rPr>
          <w:rFonts w:eastAsia="Times New Roman" w:cstheme="minorHAnsi"/>
          <w:sz w:val="24"/>
          <w:szCs w:val="24"/>
        </w:rPr>
        <w:t xml:space="preserve"> </w:t>
      </w:r>
      <w:r w:rsidRPr="005A5EF3">
        <w:rPr>
          <w:rFonts w:eastAsia="Times New Roman" w:cstheme="minorHAnsi"/>
          <w:sz w:val="24"/>
          <w:szCs w:val="24"/>
        </w:rPr>
        <w:t>pacient</w:t>
      </w:r>
      <w:r w:rsidR="00D22D5A" w:rsidRPr="005A5EF3">
        <w:rPr>
          <w:rFonts w:eastAsia="Times New Roman" w:cstheme="minorHAnsi"/>
          <w:sz w:val="24"/>
          <w:szCs w:val="24"/>
        </w:rPr>
        <w:t>ams A. G. ir H. S.</w:t>
      </w:r>
      <w:r w:rsidR="004D7134" w:rsidRPr="005A5EF3">
        <w:rPr>
          <w:rFonts w:eastAsia="Times New Roman" w:cstheme="minorHAnsi"/>
          <w:sz w:val="24"/>
          <w:szCs w:val="24"/>
        </w:rPr>
        <w:t xml:space="preserve"> </w:t>
      </w:r>
      <w:r w:rsidR="00E2390A">
        <w:rPr>
          <w:rFonts w:eastAsia="Times New Roman" w:cstheme="minorHAnsi"/>
          <w:sz w:val="24"/>
          <w:szCs w:val="24"/>
        </w:rPr>
        <w:t>išlaidas</w:t>
      </w:r>
      <w:r w:rsidR="00A655D6" w:rsidRPr="005A5EF3">
        <w:rPr>
          <w:rFonts w:eastAsia="Times New Roman" w:cstheme="minorHAnsi"/>
          <w:sz w:val="24"/>
          <w:szCs w:val="24"/>
        </w:rPr>
        <w:t xml:space="preserve">, </w:t>
      </w:r>
      <w:r w:rsidR="00E2390A">
        <w:rPr>
          <w:rFonts w:eastAsia="Times New Roman" w:cstheme="minorHAnsi"/>
          <w:sz w:val="24"/>
          <w:szCs w:val="24"/>
        </w:rPr>
        <w:t>bei įvertin</w:t>
      </w:r>
      <w:r w:rsidR="00246BA0">
        <w:rPr>
          <w:rFonts w:eastAsia="Times New Roman" w:cstheme="minorHAnsi"/>
          <w:sz w:val="24"/>
          <w:szCs w:val="24"/>
        </w:rPr>
        <w:t>dama</w:t>
      </w:r>
      <w:r w:rsidR="00936255">
        <w:rPr>
          <w:rFonts w:eastAsia="Times New Roman" w:cstheme="minorHAnsi"/>
          <w:sz w:val="24"/>
          <w:szCs w:val="24"/>
        </w:rPr>
        <w:t xml:space="preserve"> tai</w:t>
      </w:r>
      <w:r w:rsidR="00E2390A">
        <w:rPr>
          <w:rFonts w:eastAsia="Times New Roman" w:cstheme="minorHAnsi"/>
          <w:sz w:val="24"/>
          <w:szCs w:val="24"/>
        </w:rPr>
        <w:t xml:space="preserve">, kad </w:t>
      </w:r>
      <w:r w:rsidR="00A655D6" w:rsidRPr="005A5EF3">
        <w:rPr>
          <w:rFonts w:eastAsia="Times New Roman" w:cstheme="minorHAnsi"/>
          <w:sz w:val="24"/>
          <w:szCs w:val="24"/>
        </w:rPr>
        <w:t xml:space="preserve">minėtiems pacientams </w:t>
      </w:r>
      <w:r w:rsidRPr="005A5EF3">
        <w:rPr>
          <w:rFonts w:eastAsia="Times New Roman" w:cstheme="minorHAnsi"/>
          <w:sz w:val="24"/>
          <w:szCs w:val="24"/>
        </w:rPr>
        <w:t>reikia medikamentinio gydymo, kuris</w:t>
      </w:r>
      <w:r w:rsidR="00765DB7">
        <w:rPr>
          <w:rFonts w:eastAsia="Times New Roman" w:cstheme="minorHAnsi"/>
          <w:sz w:val="24"/>
          <w:szCs w:val="24"/>
        </w:rPr>
        <w:t>,</w:t>
      </w:r>
      <w:r w:rsidRPr="005A5EF3">
        <w:rPr>
          <w:rFonts w:eastAsia="Times New Roman" w:cstheme="minorHAnsi"/>
          <w:sz w:val="24"/>
          <w:szCs w:val="24"/>
        </w:rPr>
        <w:t xml:space="preserve"> šiuo atveju</w:t>
      </w:r>
      <w:r w:rsidR="00765DB7">
        <w:rPr>
          <w:rFonts w:eastAsia="Times New Roman" w:cstheme="minorHAnsi"/>
          <w:sz w:val="24"/>
          <w:szCs w:val="24"/>
        </w:rPr>
        <w:t>,</w:t>
      </w:r>
      <w:r w:rsidRPr="005A5EF3">
        <w:rPr>
          <w:rFonts w:eastAsia="Times New Roman" w:cstheme="minorHAnsi"/>
          <w:sz w:val="24"/>
          <w:szCs w:val="24"/>
        </w:rPr>
        <w:t xml:space="preserve"> </w:t>
      </w:r>
      <w:r w:rsidR="0038376D" w:rsidRPr="005A5EF3">
        <w:rPr>
          <w:rFonts w:eastAsia="Times New Roman" w:cstheme="minorHAnsi"/>
          <w:sz w:val="24"/>
          <w:szCs w:val="24"/>
        </w:rPr>
        <w:t xml:space="preserve">turi </w:t>
      </w:r>
      <w:r w:rsidRPr="005A5EF3">
        <w:rPr>
          <w:rFonts w:eastAsia="Times New Roman" w:cstheme="minorHAnsi"/>
          <w:sz w:val="24"/>
          <w:szCs w:val="24"/>
        </w:rPr>
        <w:t xml:space="preserve">būti vykdomas </w:t>
      </w:r>
      <w:r w:rsidR="00BE49F6" w:rsidRPr="005A5EF3">
        <w:rPr>
          <w:rFonts w:eastAsia="Times New Roman" w:cstheme="minorHAnsi"/>
          <w:sz w:val="24"/>
          <w:szCs w:val="24"/>
        </w:rPr>
        <w:t xml:space="preserve">nurodytu </w:t>
      </w:r>
      <w:r w:rsidRPr="005A5EF3">
        <w:rPr>
          <w:rFonts w:eastAsia="Times New Roman" w:cstheme="minorHAnsi"/>
          <w:bCs/>
          <w:sz w:val="24"/>
          <w:szCs w:val="24"/>
        </w:rPr>
        <w:t>medikamentu</w:t>
      </w:r>
      <w:r w:rsidR="00BE49F6" w:rsidRPr="005A5EF3">
        <w:rPr>
          <w:rFonts w:eastAsia="Times New Roman" w:cstheme="minorHAnsi"/>
          <w:bCs/>
          <w:sz w:val="24"/>
          <w:szCs w:val="24"/>
        </w:rPr>
        <w:t>,</w:t>
      </w:r>
      <w:r w:rsidR="00F2743A" w:rsidRPr="005A5EF3">
        <w:rPr>
          <w:rFonts w:eastAsia="Times New Roman" w:cstheme="minorHAnsi"/>
          <w:sz w:val="24"/>
          <w:szCs w:val="24"/>
        </w:rPr>
        <w:t xml:space="preserve"> </w:t>
      </w:r>
      <w:r w:rsidRPr="005A5EF3">
        <w:rPr>
          <w:rFonts w:eastAsia="Times New Roman" w:cstheme="minorHAnsi"/>
          <w:sz w:val="24"/>
          <w:szCs w:val="24"/>
        </w:rPr>
        <w:t xml:space="preserve">Perkančiosios organizacijos Nuolatinė viešojo pirkimo komisija vaistams bei vaistinėms medžiagoms įsigyti </w:t>
      </w:r>
      <w:r w:rsidR="00BF6868" w:rsidRPr="005A5EF3">
        <w:rPr>
          <w:rFonts w:eastAsia="Times New Roman" w:cstheme="minorHAnsi"/>
          <w:sz w:val="24"/>
          <w:szCs w:val="24"/>
        </w:rPr>
        <w:t>priėmė sprendimą</w:t>
      </w:r>
      <w:r w:rsidR="00FF2303" w:rsidRPr="005A5EF3">
        <w:rPr>
          <w:rStyle w:val="FootnoteReference"/>
          <w:rFonts w:eastAsia="Times New Roman" w:cstheme="minorHAnsi"/>
          <w:sz w:val="24"/>
          <w:szCs w:val="24"/>
        </w:rPr>
        <w:footnoteReference w:id="6"/>
      </w:r>
      <w:r w:rsidRPr="005A5EF3">
        <w:rPr>
          <w:rFonts w:eastAsia="Times New Roman" w:cstheme="minorHAnsi"/>
          <w:sz w:val="24"/>
          <w:szCs w:val="24"/>
        </w:rPr>
        <w:t xml:space="preserve"> Pirkimą vykdyti neskelbiamų derybų būdu, vadovaudamasi Įstatymo 71 straipsnio 1 dalies 2 punkto c papunkči</w:t>
      </w:r>
      <w:r w:rsidR="00B96D6F" w:rsidRPr="005A5EF3">
        <w:rPr>
          <w:rFonts w:eastAsia="Times New Roman" w:cstheme="minorHAnsi"/>
          <w:sz w:val="24"/>
          <w:szCs w:val="24"/>
        </w:rPr>
        <w:t>u</w:t>
      </w:r>
      <w:r w:rsidRPr="005A5EF3">
        <w:rPr>
          <w:rFonts w:eastAsia="Times New Roman" w:cstheme="minorHAnsi"/>
          <w:sz w:val="24"/>
          <w:szCs w:val="24"/>
        </w:rPr>
        <w:t xml:space="preserve">, į derybas kviečiant medikamento </w:t>
      </w:r>
      <w:r w:rsidR="00B96D6F" w:rsidRPr="005A5EF3">
        <w:rPr>
          <w:rFonts w:eastAsia="Times New Roman" w:cstheme="minorHAnsi"/>
          <w:bCs/>
          <w:sz w:val="24"/>
          <w:szCs w:val="24"/>
        </w:rPr>
        <w:t>Kanabidiolis</w:t>
      </w:r>
      <w:r w:rsidR="00BF6868" w:rsidRPr="005A5EF3">
        <w:rPr>
          <w:rFonts w:eastAsia="Times New Roman" w:cstheme="minorHAnsi"/>
          <w:bCs/>
          <w:sz w:val="24"/>
          <w:szCs w:val="24"/>
        </w:rPr>
        <w:t xml:space="preserve"> </w:t>
      </w:r>
      <w:r w:rsidR="00BE49F6" w:rsidRPr="005A5EF3">
        <w:rPr>
          <w:rFonts w:eastAsia="Times New Roman" w:cstheme="minorHAnsi"/>
          <w:bCs/>
          <w:sz w:val="24"/>
          <w:szCs w:val="24"/>
        </w:rPr>
        <w:t>gamintojo</w:t>
      </w:r>
      <w:r w:rsidR="00BF6868" w:rsidRPr="005A5EF3">
        <w:rPr>
          <w:rFonts w:eastAsia="Times New Roman" w:cstheme="minorHAnsi"/>
          <w:bCs/>
          <w:sz w:val="24"/>
          <w:szCs w:val="24"/>
        </w:rPr>
        <w:t xml:space="preserve"> </w:t>
      </w:r>
      <w:r w:rsidR="00BF6868" w:rsidRPr="005A5EF3">
        <w:rPr>
          <w:rFonts w:eastAsia="Times New Roman" w:cstheme="minorHAnsi"/>
          <w:sz w:val="24"/>
          <w:szCs w:val="24"/>
        </w:rPr>
        <w:t xml:space="preserve">atstovo </w:t>
      </w:r>
      <w:r w:rsidR="0070104E" w:rsidRPr="005A5EF3">
        <w:rPr>
          <w:rFonts w:eastAsia="Times New Roman" w:cstheme="minorHAnsi"/>
          <w:sz w:val="24"/>
          <w:szCs w:val="24"/>
        </w:rPr>
        <w:t>UAB Swixx Biopharma</w:t>
      </w:r>
      <w:r w:rsidR="00BF6868" w:rsidRPr="005A5EF3">
        <w:rPr>
          <w:rFonts w:eastAsia="Times New Roman" w:cstheme="minorHAnsi"/>
          <w:sz w:val="24"/>
          <w:szCs w:val="24"/>
        </w:rPr>
        <w:t xml:space="preserve"> </w:t>
      </w:r>
      <w:r w:rsidRPr="005A5EF3">
        <w:rPr>
          <w:rFonts w:eastAsia="Times New Roman" w:cstheme="minorHAnsi"/>
          <w:sz w:val="24"/>
          <w:szCs w:val="24"/>
        </w:rPr>
        <w:t xml:space="preserve">nurodytą </w:t>
      </w:r>
      <w:r w:rsidR="00BF6868" w:rsidRPr="005A5EF3">
        <w:rPr>
          <w:rFonts w:eastAsia="Times New Roman" w:cstheme="minorHAnsi"/>
          <w:sz w:val="24"/>
          <w:szCs w:val="24"/>
        </w:rPr>
        <w:t>tiekėją Lietuvoje</w:t>
      </w:r>
      <w:r w:rsidRPr="005A5EF3">
        <w:rPr>
          <w:rFonts w:eastAsia="Times New Roman" w:cstheme="minorHAnsi"/>
          <w:sz w:val="24"/>
          <w:szCs w:val="24"/>
        </w:rPr>
        <w:t xml:space="preserve"> UAB „</w:t>
      </w:r>
      <w:r w:rsidR="00BF6868" w:rsidRPr="005A5EF3">
        <w:rPr>
          <w:rFonts w:eastAsia="Times New Roman" w:cstheme="minorHAnsi"/>
          <w:sz w:val="24"/>
          <w:szCs w:val="24"/>
        </w:rPr>
        <w:t>Tamro</w:t>
      </w:r>
      <w:r w:rsidRPr="005A5EF3">
        <w:rPr>
          <w:rFonts w:eastAsia="Times New Roman" w:cstheme="minorHAnsi"/>
          <w:sz w:val="24"/>
          <w:szCs w:val="24"/>
        </w:rPr>
        <w:t>“</w:t>
      </w:r>
      <w:r w:rsidR="003D7A13" w:rsidRPr="005A5EF3">
        <w:rPr>
          <w:rFonts w:eastAsia="Times New Roman" w:cstheme="minorHAnsi"/>
          <w:sz w:val="24"/>
          <w:szCs w:val="24"/>
        </w:rPr>
        <w:t xml:space="preserve"> (Perkančioji organizacija pateikė </w:t>
      </w:r>
      <w:r w:rsidR="0070104E" w:rsidRPr="005A5EF3">
        <w:rPr>
          <w:rFonts w:eastAsia="Times New Roman" w:cstheme="minorHAnsi"/>
          <w:sz w:val="24"/>
          <w:szCs w:val="24"/>
        </w:rPr>
        <w:t xml:space="preserve">UAB Swixx Biopharma </w:t>
      </w:r>
      <w:r w:rsidR="003D7A13" w:rsidRPr="005A5EF3">
        <w:rPr>
          <w:rFonts w:eastAsia="Times New Roman" w:cstheme="minorHAnsi"/>
          <w:sz w:val="24"/>
          <w:szCs w:val="24"/>
        </w:rPr>
        <w:t xml:space="preserve">2023 m. birželio </w:t>
      </w:r>
      <w:r w:rsidR="009D376B" w:rsidRPr="005A5EF3">
        <w:rPr>
          <w:rFonts w:eastAsia="Times New Roman" w:cstheme="minorHAnsi"/>
          <w:sz w:val="24"/>
          <w:szCs w:val="24"/>
        </w:rPr>
        <w:t>28</w:t>
      </w:r>
      <w:r w:rsidR="003D7A13" w:rsidRPr="005A5EF3">
        <w:rPr>
          <w:rFonts w:eastAsia="Times New Roman" w:cstheme="minorHAnsi"/>
          <w:sz w:val="24"/>
          <w:szCs w:val="24"/>
        </w:rPr>
        <w:t xml:space="preserve"> d. raštą, kuriuo patvirtinama, kad </w:t>
      </w:r>
      <w:r w:rsidR="00D15033" w:rsidRPr="005A5EF3">
        <w:rPr>
          <w:rFonts w:eastAsia="Times New Roman" w:cstheme="minorHAnsi"/>
          <w:sz w:val="24"/>
          <w:szCs w:val="24"/>
        </w:rPr>
        <w:t xml:space="preserve">UAB „Tamro“ gali tiekti </w:t>
      </w:r>
      <w:r w:rsidR="003D7A13" w:rsidRPr="005A5EF3">
        <w:rPr>
          <w:rFonts w:eastAsia="Times New Roman" w:cstheme="minorHAnsi"/>
          <w:bCs/>
          <w:sz w:val="24"/>
          <w:szCs w:val="24"/>
        </w:rPr>
        <w:t>medikament</w:t>
      </w:r>
      <w:r w:rsidR="00D15033" w:rsidRPr="005A5EF3">
        <w:rPr>
          <w:rFonts w:eastAsia="Times New Roman" w:cstheme="minorHAnsi"/>
          <w:bCs/>
          <w:sz w:val="24"/>
          <w:szCs w:val="24"/>
        </w:rPr>
        <w:t>ą</w:t>
      </w:r>
      <w:r w:rsidR="003D7A13" w:rsidRPr="005A5EF3">
        <w:rPr>
          <w:rFonts w:eastAsia="Times New Roman" w:cstheme="minorHAnsi"/>
          <w:bCs/>
          <w:sz w:val="24"/>
          <w:szCs w:val="24"/>
        </w:rPr>
        <w:t xml:space="preserve"> </w:t>
      </w:r>
      <w:r w:rsidR="009D376B" w:rsidRPr="005A5EF3">
        <w:rPr>
          <w:rFonts w:eastAsia="Times New Roman" w:cstheme="minorHAnsi"/>
          <w:bCs/>
          <w:sz w:val="24"/>
          <w:szCs w:val="24"/>
        </w:rPr>
        <w:t>Kanabidiolis</w:t>
      </w:r>
      <w:r w:rsidR="003D7A13" w:rsidRPr="005A5EF3">
        <w:rPr>
          <w:rFonts w:eastAsia="Times New Roman" w:cstheme="minorHAnsi"/>
          <w:bCs/>
          <w:i/>
          <w:iCs/>
          <w:sz w:val="24"/>
          <w:szCs w:val="24"/>
        </w:rPr>
        <w:t xml:space="preserve"> </w:t>
      </w:r>
      <w:r w:rsidR="003D7A13" w:rsidRPr="005A5EF3">
        <w:rPr>
          <w:rFonts w:eastAsia="Times New Roman" w:cstheme="minorHAnsi"/>
          <w:sz w:val="24"/>
          <w:szCs w:val="24"/>
        </w:rPr>
        <w:t>Lietuvos rinkoje)</w:t>
      </w:r>
      <w:r w:rsidRPr="005A5EF3">
        <w:rPr>
          <w:rFonts w:eastAsia="Times New Roman" w:cstheme="minorHAnsi"/>
          <w:sz w:val="24"/>
          <w:szCs w:val="24"/>
        </w:rPr>
        <w:t xml:space="preserve">, ir kreiptis į Tarnybą sutikimo dėl tokio pirkimo būdo pasirinkimo. </w:t>
      </w:r>
    </w:p>
    <w:p w14:paraId="531CCC36" w14:textId="14341AB4" w:rsidR="00431D42" w:rsidRPr="002A6EBA" w:rsidRDefault="00BF6868" w:rsidP="007F4DCB">
      <w:pPr>
        <w:tabs>
          <w:tab w:val="left" w:pos="851"/>
          <w:tab w:val="left" w:pos="1134"/>
        </w:tabs>
        <w:spacing w:after="0" w:line="360" w:lineRule="auto"/>
        <w:ind w:firstLine="567"/>
        <w:rPr>
          <w:rFonts w:eastAsia="Times New Roman" w:cstheme="minorHAnsi"/>
          <w:sz w:val="24"/>
          <w:szCs w:val="24"/>
        </w:rPr>
      </w:pPr>
      <w:r w:rsidRPr="005A5EF3">
        <w:rPr>
          <w:rFonts w:eastAsia="Times New Roman" w:cstheme="minorHAnsi"/>
          <w:sz w:val="24"/>
          <w:szCs w:val="24"/>
        </w:rPr>
        <w:t>Įstatymo 71 straipsnio 1 dalies 2 punkto c papunk</w:t>
      </w:r>
      <w:r w:rsidR="00FF2303" w:rsidRPr="005A5EF3">
        <w:rPr>
          <w:rFonts w:eastAsia="Times New Roman" w:cstheme="minorHAnsi"/>
          <w:sz w:val="24"/>
          <w:szCs w:val="24"/>
        </w:rPr>
        <w:t>tyje nustatyta, kad</w:t>
      </w:r>
      <w:r w:rsidRPr="005A5EF3">
        <w:rPr>
          <w:rFonts w:eastAsia="Times New Roman" w:cstheme="minorHAnsi"/>
          <w:sz w:val="24"/>
          <w:szCs w:val="24"/>
        </w:rPr>
        <w:t xml:space="preserve"> prekės neskelbiamų derybų būdu gali būti perkamos: </w:t>
      </w:r>
      <w:r w:rsidRPr="002A6EBA">
        <w:rPr>
          <w:rFonts w:eastAsia="Times New Roman" w:cstheme="minorHAnsi"/>
          <w:sz w:val="24"/>
          <w:szCs w:val="24"/>
        </w:rPr>
        <w:t>„jeigu &lt;...&gt; prekes patiekti &lt;...&gt; gali tik konkretus tiekėjas dėl vienos iš šių priežasčių: &lt;...&gt; c) dėl išimtinių teisių, įskaitant intelektinės nuosavybės teises, apsaugos“.</w:t>
      </w:r>
    </w:p>
    <w:p w14:paraId="214A278F" w14:textId="7BABF577" w:rsidR="00BF6868" w:rsidRDefault="004E1DB1" w:rsidP="007F4DCB">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Į</w:t>
      </w:r>
      <w:r w:rsidR="003D02C3">
        <w:rPr>
          <w:rFonts w:eastAsia="Times New Roman" w:cstheme="minorHAnsi"/>
          <w:sz w:val="24"/>
          <w:szCs w:val="24"/>
        </w:rPr>
        <w:t xml:space="preserve">vertinus Perkančiosios organizacijos </w:t>
      </w:r>
      <w:r w:rsidR="003D02C3" w:rsidRPr="003D02C3">
        <w:rPr>
          <w:rFonts w:eastAsia="Times New Roman" w:cstheme="minorHAnsi"/>
          <w:sz w:val="24"/>
          <w:szCs w:val="24"/>
        </w:rPr>
        <w:t>nurodytus argumentus ir pateiktus dokumentus bei papildomus paaiškinimus</w:t>
      </w:r>
      <w:r w:rsidR="00C646F4">
        <w:rPr>
          <w:rFonts w:eastAsia="Times New Roman" w:cstheme="minorHAnsi"/>
          <w:sz w:val="24"/>
          <w:szCs w:val="24"/>
        </w:rPr>
        <w:t>,</w:t>
      </w:r>
      <w:r w:rsidR="003D02C3" w:rsidRPr="003D02C3">
        <w:rPr>
          <w:rFonts w:eastAsia="Times New Roman" w:cstheme="minorHAnsi"/>
          <w:sz w:val="24"/>
          <w:szCs w:val="24"/>
        </w:rPr>
        <w:t xml:space="preserve"> nustat</w:t>
      </w:r>
      <w:r w:rsidR="00A04083">
        <w:rPr>
          <w:rFonts w:eastAsia="Times New Roman" w:cstheme="minorHAnsi"/>
          <w:sz w:val="24"/>
          <w:szCs w:val="24"/>
        </w:rPr>
        <w:t xml:space="preserve">yta, kad </w:t>
      </w:r>
      <w:r w:rsidR="00DF47B2" w:rsidRPr="00DF47B2">
        <w:rPr>
          <w:rFonts w:eastAsia="Times New Roman" w:cstheme="minorHAnsi"/>
          <w:sz w:val="24"/>
          <w:szCs w:val="24"/>
        </w:rPr>
        <w:t xml:space="preserve">Pirkimu siekiamą įsigyti medikamentą </w:t>
      </w:r>
      <w:r w:rsidR="00DF47B2" w:rsidRPr="00DF47B2">
        <w:rPr>
          <w:rFonts w:eastAsia="Times New Roman" w:cstheme="minorHAnsi"/>
          <w:bCs/>
          <w:sz w:val="24"/>
          <w:szCs w:val="24"/>
        </w:rPr>
        <w:t>Kanabidiolis (100 mg/ml – 100 ml (36 flak.)</w:t>
      </w:r>
      <w:r w:rsidR="00DF47B2" w:rsidRPr="00DF47B2">
        <w:rPr>
          <w:rFonts w:eastAsia="Times New Roman" w:cstheme="minorHAnsi"/>
          <w:sz w:val="24"/>
          <w:szCs w:val="24"/>
        </w:rPr>
        <w:t xml:space="preserve">, reikalingą pacientų A. G. ir H. S. gydymui, galima įsigyti iš konkretaus gamintojo Jazz Pharmaceuticals Ireland Ltd, kuris yra šio vaisto registruotojas ir rinkodaros teisių </w:t>
      </w:r>
      <w:r w:rsidR="00DF47B2" w:rsidRPr="00DF47B2">
        <w:rPr>
          <w:rFonts w:eastAsia="Times New Roman" w:cstheme="minorHAnsi"/>
          <w:sz w:val="24"/>
          <w:szCs w:val="24"/>
        </w:rPr>
        <w:lastRenderedPageBreak/>
        <w:t>turėtojas, t</w:t>
      </w:r>
      <w:r w:rsidR="004A4639">
        <w:rPr>
          <w:rFonts w:eastAsia="Times New Roman" w:cstheme="minorHAnsi"/>
          <w:sz w:val="24"/>
          <w:szCs w:val="24"/>
        </w:rPr>
        <w:t xml:space="preserve">odėl </w:t>
      </w:r>
      <w:r w:rsidR="00DF47B2" w:rsidRPr="00DF47B2">
        <w:rPr>
          <w:rFonts w:eastAsia="Times New Roman" w:cstheme="minorHAnsi"/>
          <w:sz w:val="24"/>
          <w:szCs w:val="24"/>
        </w:rPr>
        <w:t>šiuo atveju</w:t>
      </w:r>
      <w:r w:rsidR="00502030">
        <w:rPr>
          <w:rFonts w:eastAsia="Times New Roman" w:cstheme="minorHAnsi"/>
          <w:sz w:val="24"/>
          <w:szCs w:val="24"/>
        </w:rPr>
        <w:t>,</w:t>
      </w:r>
      <w:r w:rsidR="00DF47B2" w:rsidRPr="00DF47B2">
        <w:rPr>
          <w:rFonts w:eastAsia="Times New Roman" w:cstheme="minorHAnsi"/>
          <w:sz w:val="24"/>
          <w:szCs w:val="24"/>
        </w:rPr>
        <w:t xml:space="preserve"> </w:t>
      </w:r>
      <w:r w:rsidR="004A4639">
        <w:rPr>
          <w:rFonts w:eastAsia="Times New Roman" w:cstheme="minorHAnsi"/>
          <w:sz w:val="24"/>
          <w:szCs w:val="24"/>
        </w:rPr>
        <w:t xml:space="preserve">yra </w:t>
      </w:r>
      <w:r w:rsidR="00DF47B2" w:rsidRPr="00DF47B2">
        <w:rPr>
          <w:rFonts w:eastAsia="Times New Roman" w:cstheme="minorHAnsi"/>
          <w:sz w:val="24"/>
          <w:szCs w:val="24"/>
        </w:rPr>
        <w:t>tenkinamos neskelbiamų derybų sąlygos, nurodytos Įstatymo 71 straipsnio 1 dalies 2 punkto c papunktyje</w:t>
      </w:r>
      <w:r w:rsidR="00071B47">
        <w:rPr>
          <w:rFonts w:eastAsia="Times New Roman" w:cstheme="minorHAnsi"/>
          <w:sz w:val="24"/>
          <w:szCs w:val="24"/>
        </w:rPr>
        <w:t>.</w:t>
      </w:r>
      <w:r w:rsidR="00516AF2">
        <w:rPr>
          <w:rFonts w:eastAsia="Times New Roman" w:cstheme="minorHAnsi"/>
          <w:sz w:val="24"/>
          <w:szCs w:val="24"/>
        </w:rPr>
        <w:t xml:space="preserve"> Atsižvelgdama į</w:t>
      </w:r>
      <w:r w:rsidR="00BF6868" w:rsidRPr="005A5EF3">
        <w:rPr>
          <w:rFonts w:eastAsia="Times New Roman" w:cstheme="minorHAnsi"/>
          <w:sz w:val="24"/>
          <w:szCs w:val="24"/>
        </w:rPr>
        <w:t xml:space="preserve"> </w:t>
      </w:r>
      <w:r w:rsidR="00754705" w:rsidRPr="005A5EF3">
        <w:rPr>
          <w:rFonts w:eastAsia="Times New Roman" w:cstheme="minorHAnsi"/>
          <w:sz w:val="24"/>
          <w:szCs w:val="24"/>
        </w:rPr>
        <w:t xml:space="preserve">tai, kas </w:t>
      </w:r>
      <w:r w:rsidR="00BF6868" w:rsidRPr="005A5EF3">
        <w:rPr>
          <w:rFonts w:eastAsia="Times New Roman" w:cstheme="minorHAnsi"/>
          <w:sz w:val="24"/>
          <w:szCs w:val="24"/>
        </w:rPr>
        <w:t>išdėstyt</w:t>
      </w:r>
      <w:r w:rsidR="00754705" w:rsidRPr="005A5EF3">
        <w:rPr>
          <w:rFonts w:eastAsia="Times New Roman" w:cstheme="minorHAnsi"/>
          <w:sz w:val="24"/>
          <w:szCs w:val="24"/>
        </w:rPr>
        <w:t>a</w:t>
      </w:r>
      <w:r w:rsidR="00BF6868" w:rsidRPr="005A5EF3">
        <w:rPr>
          <w:rFonts w:eastAsia="Times New Roman" w:cstheme="minorHAnsi"/>
          <w:sz w:val="24"/>
          <w:szCs w:val="24"/>
        </w:rPr>
        <w:t xml:space="preserve"> </w:t>
      </w:r>
      <w:r w:rsidR="00754705" w:rsidRPr="005A5EF3">
        <w:rPr>
          <w:rFonts w:eastAsia="Times New Roman" w:cstheme="minorHAnsi"/>
          <w:sz w:val="24"/>
          <w:szCs w:val="24"/>
        </w:rPr>
        <w:t>ir</w:t>
      </w:r>
      <w:r w:rsidR="00BF6868" w:rsidRPr="005A5EF3">
        <w:rPr>
          <w:rFonts w:eastAsia="Times New Roman" w:cstheme="minorHAnsi"/>
          <w:sz w:val="24"/>
          <w:szCs w:val="24"/>
        </w:rPr>
        <w:t xml:space="preserve"> vadovaudamasi Įstatymo 95 straipsnio 2 dalies 7 punkt</w:t>
      </w:r>
      <w:r w:rsidR="00A8458D" w:rsidRPr="005A5EF3">
        <w:rPr>
          <w:rFonts w:eastAsia="Times New Roman" w:cstheme="minorHAnsi"/>
          <w:sz w:val="24"/>
          <w:szCs w:val="24"/>
        </w:rPr>
        <w:t xml:space="preserve">u ir </w:t>
      </w:r>
      <w:r w:rsidR="00A8458D" w:rsidRPr="005A5EF3">
        <w:rPr>
          <w:rFonts w:eastAsia="Times New Roman" w:cstheme="minorHAnsi"/>
          <w:bCs/>
          <w:iCs/>
          <w:sz w:val="24"/>
          <w:szCs w:val="24"/>
        </w:rPr>
        <w:t>Taisyklėmis</w:t>
      </w:r>
      <w:r w:rsidR="00BF6868" w:rsidRPr="005A5EF3">
        <w:rPr>
          <w:rFonts w:eastAsia="Times New Roman" w:cstheme="minorHAnsi"/>
          <w:sz w:val="24"/>
          <w:szCs w:val="24"/>
        </w:rPr>
        <w:t xml:space="preserve">, Tarnyba </w:t>
      </w:r>
      <w:r w:rsidR="00BF6868" w:rsidRPr="00036A87">
        <w:rPr>
          <w:rFonts w:eastAsia="Times New Roman" w:cstheme="minorHAnsi"/>
          <w:b/>
          <w:bCs/>
          <w:sz w:val="24"/>
          <w:szCs w:val="24"/>
        </w:rPr>
        <w:t>sutinka</w:t>
      </w:r>
      <w:r w:rsidR="00BF6868" w:rsidRPr="005A5EF3">
        <w:rPr>
          <w:rFonts w:eastAsia="Times New Roman" w:cstheme="minorHAnsi"/>
          <w:sz w:val="24"/>
          <w:szCs w:val="24"/>
        </w:rPr>
        <w:t xml:space="preserve">, kad Perkančioji organizacija </w:t>
      </w:r>
      <w:r w:rsidR="00A8458D" w:rsidRPr="005A5EF3">
        <w:rPr>
          <w:rFonts w:eastAsia="Times New Roman" w:cstheme="minorHAnsi"/>
          <w:sz w:val="24"/>
          <w:szCs w:val="24"/>
        </w:rPr>
        <w:t>P</w:t>
      </w:r>
      <w:r w:rsidR="00BF6868" w:rsidRPr="005A5EF3">
        <w:rPr>
          <w:rFonts w:eastAsia="Times New Roman" w:cstheme="minorHAnsi"/>
          <w:sz w:val="24"/>
          <w:szCs w:val="24"/>
        </w:rPr>
        <w:t xml:space="preserve">irkimą vykdytų neskelbiamų derybų būdu </w:t>
      </w:r>
      <w:r w:rsidR="004A4639">
        <w:rPr>
          <w:rFonts w:eastAsia="Times New Roman" w:cstheme="minorHAnsi"/>
          <w:sz w:val="24"/>
          <w:szCs w:val="24"/>
        </w:rPr>
        <w:t xml:space="preserve">ir </w:t>
      </w:r>
      <w:r w:rsidR="00927DBF">
        <w:rPr>
          <w:rFonts w:eastAsia="Times New Roman" w:cstheme="minorHAnsi"/>
          <w:sz w:val="24"/>
          <w:szCs w:val="24"/>
        </w:rPr>
        <w:t xml:space="preserve">pirmiau nurodytą </w:t>
      </w:r>
      <w:r w:rsidR="00BF6868" w:rsidRPr="005A5EF3">
        <w:rPr>
          <w:rFonts w:eastAsia="Times New Roman" w:cstheme="minorHAnsi"/>
          <w:sz w:val="24"/>
          <w:szCs w:val="24"/>
        </w:rPr>
        <w:t>medikament</w:t>
      </w:r>
      <w:r w:rsidR="004A4639">
        <w:rPr>
          <w:rFonts w:eastAsia="Times New Roman" w:cstheme="minorHAnsi"/>
          <w:sz w:val="24"/>
          <w:szCs w:val="24"/>
        </w:rPr>
        <w:t>ą įsigytų iš</w:t>
      </w:r>
      <w:r w:rsidR="00BF6868" w:rsidRPr="005A5EF3">
        <w:rPr>
          <w:rFonts w:eastAsia="Times New Roman" w:cstheme="minorHAnsi"/>
          <w:sz w:val="24"/>
          <w:szCs w:val="24"/>
        </w:rPr>
        <w:t xml:space="preserve"> </w:t>
      </w:r>
      <w:r w:rsidR="00754705" w:rsidRPr="005A5EF3">
        <w:rPr>
          <w:rFonts w:eastAsia="Times New Roman" w:cstheme="minorHAnsi"/>
          <w:sz w:val="24"/>
          <w:szCs w:val="24"/>
        </w:rPr>
        <w:t>gamintojo</w:t>
      </w:r>
      <w:r w:rsidR="00BF6868" w:rsidRPr="005A5EF3">
        <w:rPr>
          <w:rFonts w:eastAsia="Times New Roman" w:cstheme="minorHAnsi"/>
          <w:sz w:val="24"/>
          <w:szCs w:val="24"/>
        </w:rPr>
        <w:t xml:space="preserve"> atstovo </w:t>
      </w:r>
      <w:r w:rsidR="005A5EF3" w:rsidRPr="005A5EF3">
        <w:rPr>
          <w:rFonts w:eastAsia="Times New Roman" w:cstheme="minorHAnsi"/>
          <w:sz w:val="24"/>
          <w:szCs w:val="24"/>
        </w:rPr>
        <w:t xml:space="preserve">UAB Swixx Biopharma </w:t>
      </w:r>
      <w:r w:rsidR="00754705" w:rsidRPr="005A5EF3">
        <w:rPr>
          <w:rFonts w:eastAsia="Times New Roman" w:cstheme="minorHAnsi"/>
          <w:sz w:val="24"/>
          <w:szCs w:val="24"/>
        </w:rPr>
        <w:t xml:space="preserve">nurodyto </w:t>
      </w:r>
      <w:r w:rsidR="00BF6868" w:rsidRPr="005A5EF3">
        <w:rPr>
          <w:rFonts w:eastAsia="Times New Roman" w:cstheme="minorHAnsi"/>
          <w:sz w:val="24"/>
          <w:szCs w:val="24"/>
        </w:rPr>
        <w:t>tiekėjo Lietuvoje UAB „Tamro“, vadovaujantis Įstatymo 71 straipsnio 1 dalies 2 punkto c papunkči</w:t>
      </w:r>
      <w:r w:rsidR="005A5EF3" w:rsidRPr="005A5EF3">
        <w:rPr>
          <w:rFonts w:eastAsia="Times New Roman" w:cstheme="minorHAnsi"/>
          <w:sz w:val="24"/>
          <w:szCs w:val="24"/>
        </w:rPr>
        <w:t>u</w:t>
      </w:r>
      <w:r w:rsidR="00BF6868" w:rsidRPr="005A5EF3">
        <w:rPr>
          <w:rFonts w:eastAsia="Times New Roman" w:cstheme="minorHAnsi"/>
          <w:sz w:val="24"/>
          <w:szCs w:val="24"/>
        </w:rPr>
        <w:t>.</w:t>
      </w:r>
    </w:p>
    <w:p w14:paraId="40D6449E" w14:textId="2D62EBDB" w:rsidR="0082235E" w:rsidRPr="003B3D48" w:rsidRDefault="0082235E" w:rsidP="007F4DCB">
      <w:pPr>
        <w:tabs>
          <w:tab w:val="left" w:pos="851"/>
          <w:tab w:val="left" w:pos="1134"/>
        </w:tabs>
        <w:spacing w:after="0" w:line="360" w:lineRule="auto"/>
        <w:ind w:firstLine="567"/>
        <w:rPr>
          <w:rFonts w:eastAsia="Times New Roman" w:cstheme="minorHAnsi"/>
          <w:sz w:val="24"/>
          <w:szCs w:val="24"/>
        </w:rPr>
      </w:pPr>
      <w:r>
        <w:rPr>
          <w:rFonts w:eastAsia="Times New Roman" w:cstheme="minorHAnsi"/>
          <w:sz w:val="24"/>
          <w:szCs w:val="24"/>
        </w:rPr>
        <w:t xml:space="preserve">Tarnyba atkreipia dėmesį, kad </w:t>
      </w:r>
      <w:r w:rsidR="00987B4D">
        <w:rPr>
          <w:rFonts w:eastAsia="Times New Roman" w:cstheme="minorHAnsi"/>
          <w:sz w:val="24"/>
          <w:szCs w:val="24"/>
        </w:rPr>
        <w:t>kiekvienu atveju</w:t>
      </w:r>
      <w:r w:rsidR="0014658E">
        <w:rPr>
          <w:rFonts w:eastAsia="Times New Roman" w:cstheme="minorHAnsi"/>
          <w:sz w:val="24"/>
          <w:szCs w:val="24"/>
        </w:rPr>
        <w:t xml:space="preserve">, siekiant pagrįsti, kad </w:t>
      </w:r>
      <w:r w:rsidR="0014658E" w:rsidRPr="0014658E">
        <w:rPr>
          <w:rFonts w:eastAsia="Times New Roman" w:cstheme="minorHAnsi"/>
          <w:iCs/>
          <w:sz w:val="24"/>
          <w:szCs w:val="24"/>
        </w:rPr>
        <w:t>yra tenkinamos Įstatymo 71 straipsnio 1 dalies 2 punkto c papunktyje nurodytos sąlygos, perkančiosios organizacijos</w:t>
      </w:r>
      <w:r w:rsidR="003B3D48">
        <w:rPr>
          <w:rFonts w:eastAsia="Times New Roman" w:cstheme="minorHAnsi"/>
          <w:iCs/>
          <w:sz w:val="24"/>
          <w:szCs w:val="24"/>
        </w:rPr>
        <w:t xml:space="preserve">, </w:t>
      </w:r>
      <w:r w:rsidR="006000C2">
        <w:rPr>
          <w:rFonts w:eastAsia="Times New Roman" w:cstheme="minorHAnsi"/>
          <w:iCs/>
          <w:sz w:val="24"/>
          <w:szCs w:val="24"/>
        </w:rPr>
        <w:t>vadovaudamosi</w:t>
      </w:r>
      <w:r w:rsidR="003B3D48">
        <w:rPr>
          <w:rFonts w:eastAsia="Times New Roman" w:cstheme="minorHAnsi"/>
          <w:iCs/>
          <w:sz w:val="24"/>
          <w:szCs w:val="24"/>
        </w:rPr>
        <w:t xml:space="preserve"> </w:t>
      </w:r>
      <w:r w:rsidR="00C646F4">
        <w:rPr>
          <w:rFonts w:eastAsia="Times New Roman" w:cstheme="minorHAnsi"/>
          <w:iCs/>
          <w:sz w:val="24"/>
          <w:szCs w:val="24"/>
        </w:rPr>
        <w:t xml:space="preserve">Įstatymo </w:t>
      </w:r>
      <w:r w:rsidR="003B3D48" w:rsidRPr="003B3D48">
        <w:rPr>
          <w:rFonts w:eastAsia="Times New Roman" w:cstheme="minorHAnsi"/>
          <w:iCs/>
          <w:sz w:val="24"/>
          <w:szCs w:val="24"/>
        </w:rPr>
        <w:t>71 straipsnio 2</w:t>
      </w:r>
      <w:r w:rsidR="001A677D">
        <w:rPr>
          <w:rStyle w:val="FootnoteReference"/>
          <w:rFonts w:eastAsia="Times New Roman" w:cstheme="minorHAnsi"/>
          <w:iCs/>
          <w:sz w:val="24"/>
          <w:szCs w:val="24"/>
        </w:rPr>
        <w:footnoteReference w:id="7"/>
      </w:r>
      <w:r w:rsidR="003B3D48" w:rsidRPr="003B3D48">
        <w:rPr>
          <w:rFonts w:eastAsia="Times New Roman" w:cstheme="minorHAnsi"/>
          <w:iCs/>
          <w:sz w:val="24"/>
          <w:szCs w:val="24"/>
        </w:rPr>
        <w:t xml:space="preserve"> dal</w:t>
      </w:r>
      <w:r w:rsidR="003B3D48">
        <w:rPr>
          <w:rFonts w:eastAsia="Times New Roman" w:cstheme="minorHAnsi"/>
          <w:iCs/>
          <w:sz w:val="24"/>
          <w:szCs w:val="24"/>
        </w:rPr>
        <w:t xml:space="preserve">imi, </w:t>
      </w:r>
      <w:r w:rsidR="003B3D48" w:rsidRPr="003B3D48">
        <w:rPr>
          <w:rFonts w:eastAsia="Times New Roman" w:cstheme="minorHAnsi"/>
          <w:iCs/>
          <w:sz w:val="24"/>
          <w:szCs w:val="24"/>
        </w:rPr>
        <w:t>kartu turi pareigą</w:t>
      </w:r>
      <w:r w:rsidR="003B3D48">
        <w:rPr>
          <w:rFonts w:eastAsia="Times New Roman" w:cstheme="minorHAnsi"/>
          <w:iCs/>
          <w:sz w:val="24"/>
          <w:szCs w:val="24"/>
        </w:rPr>
        <w:t xml:space="preserve"> </w:t>
      </w:r>
      <w:r w:rsidRPr="0082235E">
        <w:rPr>
          <w:rFonts w:eastAsia="Times New Roman" w:cstheme="minorHAnsi"/>
          <w:iCs/>
          <w:sz w:val="24"/>
          <w:szCs w:val="24"/>
        </w:rPr>
        <w:t xml:space="preserve">įsitikinti ir įrodyti, kad rinkoje nėra kitų objektyvių alternatyvų, ir kad joks kitas tiekėjas objektyviai negali pateikti perkančiajai organizacijai reikalingo pirkimo objekto. </w:t>
      </w:r>
      <w:r w:rsidR="009313B2">
        <w:rPr>
          <w:rFonts w:eastAsia="Times New Roman" w:cstheme="minorHAnsi"/>
          <w:iCs/>
          <w:sz w:val="24"/>
          <w:szCs w:val="24"/>
        </w:rPr>
        <w:t xml:space="preserve">Atsižvelgdama į tai, kas nurodyta, Tarnyba </w:t>
      </w:r>
      <w:r w:rsidR="004A4639">
        <w:rPr>
          <w:rFonts w:eastAsia="Times New Roman" w:cstheme="minorHAnsi"/>
          <w:iCs/>
          <w:sz w:val="24"/>
          <w:szCs w:val="24"/>
        </w:rPr>
        <w:t>pažymi</w:t>
      </w:r>
      <w:r w:rsidR="009313B2">
        <w:rPr>
          <w:rFonts w:eastAsia="Times New Roman" w:cstheme="minorHAnsi"/>
          <w:iCs/>
          <w:sz w:val="24"/>
          <w:szCs w:val="24"/>
        </w:rPr>
        <w:t xml:space="preserve">, </w:t>
      </w:r>
      <w:r w:rsidR="004A4639">
        <w:rPr>
          <w:rFonts w:eastAsia="Times New Roman" w:cstheme="minorHAnsi"/>
          <w:iCs/>
          <w:sz w:val="24"/>
          <w:szCs w:val="24"/>
        </w:rPr>
        <w:t xml:space="preserve">kad </w:t>
      </w:r>
      <w:r w:rsidR="009313B2">
        <w:rPr>
          <w:rFonts w:eastAsia="Times New Roman" w:cstheme="minorHAnsi"/>
          <w:iCs/>
          <w:sz w:val="24"/>
          <w:szCs w:val="24"/>
        </w:rPr>
        <w:t>ateityje</w:t>
      </w:r>
      <w:r w:rsidR="004A4639">
        <w:rPr>
          <w:rFonts w:eastAsia="Times New Roman" w:cstheme="minorHAnsi"/>
          <w:iCs/>
          <w:sz w:val="24"/>
          <w:szCs w:val="24"/>
        </w:rPr>
        <w:t xml:space="preserve"> vykdant analogiškus pirkimus, t. y.</w:t>
      </w:r>
      <w:r w:rsidR="009313B2">
        <w:rPr>
          <w:rFonts w:eastAsia="Times New Roman" w:cstheme="minorHAnsi"/>
          <w:iCs/>
          <w:sz w:val="24"/>
          <w:szCs w:val="24"/>
        </w:rPr>
        <w:t xml:space="preserve"> siekiant įsigyti medikamentus neskelbiamų derybų būdu</w:t>
      </w:r>
      <w:r w:rsidR="00A70650">
        <w:rPr>
          <w:rFonts w:eastAsia="Times New Roman" w:cstheme="minorHAnsi"/>
          <w:iCs/>
          <w:sz w:val="24"/>
          <w:szCs w:val="24"/>
        </w:rPr>
        <w:t xml:space="preserve">, </w:t>
      </w:r>
      <w:r w:rsidR="004111FF">
        <w:rPr>
          <w:rFonts w:eastAsia="Times New Roman" w:cstheme="minorHAnsi"/>
          <w:iCs/>
          <w:sz w:val="24"/>
          <w:szCs w:val="24"/>
        </w:rPr>
        <w:t>Perkanči</w:t>
      </w:r>
      <w:r w:rsidR="004A4639">
        <w:rPr>
          <w:rFonts w:eastAsia="Times New Roman" w:cstheme="minorHAnsi"/>
          <w:iCs/>
          <w:sz w:val="24"/>
          <w:szCs w:val="24"/>
        </w:rPr>
        <w:t xml:space="preserve">oji </w:t>
      </w:r>
      <w:r w:rsidR="004111FF">
        <w:rPr>
          <w:rFonts w:eastAsia="Times New Roman" w:cstheme="minorHAnsi"/>
          <w:iCs/>
          <w:sz w:val="24"/>
          <w:szCs w:val="24"/>
        </w:rPr>
        <w:t>organizacija</w:t>
      </w:r>
      <w:r w:rsidR="004A4639">
        <w:rPr>
          <w:rFonts w:eastAsia="Times New Roman" w:cstheme="minorHAnsi"/>
          <w:iCs/>
          <w:sz w:val="24"/>
          <w:szCs w:val="24"/>
        </w:rPr>
        <w:t xml:space="preserve"> turi pareigą </w:t>
      </w:r>
      <w:r w:rsidR="002566CB" w:rsidRPr="002566CB">
        <w:rPr>
          <w:rFonts w:eastAsia="Times New Roman" w:cstheme="minorHAnsi"/>
          <w:iCs/>
          <w:sz w:val="24"/>
          <w:szCs w:val="24"/>
        </w:rPr>
        <w:t>įsitikinti (</w:t>
      </w:r>
      <w:r w:rsidR="002566CB">
        <w:rPr>
          <w:rFonts w:eastAsia="Times New Roman" w:cstheme="minorHAnsi"/>
          <w:iCs/>
          <w:sz w:val="24"/>
          <w:szCs w:val="24"/>
        </w:rPr>
        <w:t xml:space="preserve">pavyzdžiui, </w:t>
      </w:r>
      <w:r w:rsidR="002566CB" w:rsidRPr="002566CB">
        <w:rPr>
          <w:rFonts w:eastAsia="Times New Roman" w:cstheme="minorHAnsi"/>
          <w:iCs/>
          <w:sz w:val="24"/>
          <w:szCs w:val="24"/>
        </w:rPr>
        <w:t>atlikti rinkos tyrimą ir / ar rinkos konsultaciją)</w:t>
      </w:r>
      <w:r w:rsidR="00DA0DA0">
        <w:rPr>
          <w:rFonts w:eastAsia="Times New Roman" w:cstheme="minorHAnsi"/>
          <w:iCs/>
          <w:sz w:val="24"/>
          <w:szCs w:val="24"/>
        </w:rPr>
        <w:t xml:space="preserve">, kad atitinkamų </w:t>
      </w:r>
      <w:r w:rsidRPr="0082235E">
        <w:rPr>
          <w:rFonts w:eastAsia="Times New Roman" w:cstheme="minorHAnsi"/>
          <w:iCs/>
          <w:sz w:val="24"/>
          <w:szCs w:val="24"/>
        </w:rPr>
        <w:t>medikament</w:t>
      </w:r>
      <w:r w:rsidR="00DA0DA0">
        <w:rPr>
          <w:rFonts w:eastAsia="Times New Roman" w:cstheme="minorHAnsi"/>
          <w:iCs/>
          <w:sz w:val="24"/>
          <w:szCs w:val="24"/>
        </w:rPr>
        <w:t>ų</w:t>
      </w:r>
      <w:r w:rsidRPr="0082235E">
        <w:rPr>
          <w:rFonts w:eastAsia="Times New Roman" w:cstheme="minorHAnsi"/>
          <w:iCs/>
          <w:sz w:val="24"/>
          <w:szCs w:val="24"/>
        </w:rPr>
        <w:t xml:space="preserve"> </w:t>
      </w:r>
      <w:r w:rsidR="00F347A7">
        <w:rPr>
          <w:rFonts w:eastAsia="Times New Roman" w:cstheme="minorHAnsi"/>
          <w:iCs/>
          <w:sz w:val="24"/>
          <w:szCs w:val="24"/>
        </w:rPr>
        <w:t>n</w:t>
      </w:r>
      <w:r w:rsidR="004A4639">
        <w:rPr>
          <w:rFonts w:eastAsia="Times New Roman" w:cstheme="minorHAnsi"/>
          <w:iCs/>
          <w:sz w:val="24"/>
          <w:szCs w:val="24"/>
        </w:rPr>
        <w:t xml:space="preserve">ėra galimybės </w:t>
      </w:r>
      <w:r w:rsidRPr="0082235E">
        <w:rPr>
          <w:rFonts w:eastAsia="Times New Roman" w:cstheme="minorHAnsi"/>
          <w:iCs/>
          <w:sz w:val="24"/>
          <w:szCs w:val="24"/>
        </w:rPr>
        <w:t>įsigyti iš kitų tiekėjų, pavyzdžiui, lygiagretaus platinimo būdu</w:t>
      </w:r>
      <w:r w:rsidR="007843D2">
        <w:rPr>
          <w:rStyle w:val="FootnoteReference"/>
          <w:rFonts w:eastAsia="Times New Roman" w:cstheme="minorHAnsi"/>
          <w:iCs/>
          <w:sz w:val="24"/>
          <w:szCs w:val="24"/>
        </w:rPr>
        <w:footnoteReference w:id="8"/>
      </w:r>
      <w:r w:rsidRPr="0082235E">
        <w:rPr>
          <w:rFonts w:eastAsia="Times New Roman" w:cstheme="minorHAnsi"/>
          <w:iCs/>
          <w:sz w:val="24"/>
          <w:szCs w:val="24"/>
        </w:rPr>
        <w:t xml:space="preserve">, </w:t>
      </w:r>
      <w:r w:rsidR="004A4639">
        <w:rPr>
          <w:rFonts w:eastAsia="Times New Roman" w:cstheme="minorHAnsi"/>
          <w:iCs/>
          <w:sz w:val="24"/>
          <w:szCs w:val="24"/>
        </w:rPr>
        <w:t xml:space="preserve">taip užtikrinant galimybę konkuruoti visiems tą medikamentą galintiems pasiūlyti tiekėjams. </w:t>
      </w:r>
      <w:r w:rsidR="00694460">
        <w:rPr>
          <w:rFonts w:eastAsia="Times New Roman" w:cstheme="minorHAnsi"/>
          <w:iCs/>
          <w:sz w:val="24"/>
          <w:szCs w:val="24"/>
        </w:rPr>
        <w:t xml:space="preserve">Taip pat Tarnyba pažymi, kad ateityje, </w:t>
      </w:r>
      <w:r w:rsidR="00BD10E1">
        <w:rPr>
          <w:rFonts w:eastAsia="Times New Roman" w:cstheme="minorHAnsi"/>
          <w:iCs/>
          <w:sz w:val="24"/>
          <w:szCs w:val="24"/>
        </w:rPr>
        <w:t xml:space="preserve">nagrinėdama prašymus </w:t>
      </w:r>
      <w:r w:rsidR="00694460">
        <w:rPr>
          <w:rFonts w:eastAsia="Times New Roman" w:cstheme="minorHAnsi"/>
          <w:iCs/>
          <w:sz w:val="24"/>
          <w:szCs w:val="24"/>
        </w:rPr>
        <w:t>dėl sutikimo vykdyti analogiškus pirkimus neskelbiamų derybų</w:t>
      </w:r>
      <w:r w:rsidR="00381974">
        <w:rPr>
          <w:rFonts w:eastAsia="Times New Roman" w:cstheme="minorHAnsi"/>
          <w:iCs/>
          <w:sz w:val="24"/>
          <w:szCs w:val="24"/>
        </w:rPr>
        <w:t xml:space="preserve"> būdu</w:t>
      </w:r>
      <w:r w:rsidR="00694460">
        <w:rPr>
          <w:rFonts w:eastAsia="Times New Roman" w:cstheme="minorHAnsi"/>
          <w:iCs/>
          <w:sz w:val="24"/>
          <w:szCs w:val="24"/>
        </w:rPr>
        <w:t xml:space="preserve"> davimo, </w:t>
      </w:r>
      <w:r w:rsidR="00A52C69">
        <w:rPr>
          <w:rFonts w:eastAsia="Times New Roman" w:cstheme="minorHAnsi"/>
          <w:iCs/>
          <w:sz w:val="24"/>
          <w:szCs w:val="24"/>
        </w:rPr>
        <w:t>ypatingą dėmesį</w:t>
      </w:r>
      <w:r w:rsidR="00694460">
        <w:rPr>
          <w:rFonts w:eastAsia="Times New Roman" w:cstheme="minorHAnsi"/>
          <w:iCs/>
          <w:sz w:val="24"/>
          <w:szCs w:val="24"/>
        </w:rPr>
        <w:t xml:space="preserve"> </w:t>
      </w:r>
      <w:r w:rsidR="007E70FC">
        <w:rPr>
          <w:rFonts w:eastAsia="Times New Roman" w:cstheme="minorHAnsi"/>
          <w:iCs/>
          <w:sz w:val="24"/>
          <w:szCs w:val="24"/>
        </w:rPr>
        <w:t xml:space="preserve">skirs </w:t>
      </w:r>
      <w:r w:rsidR="00694460">
        <w:rPr>
          <w:rFonts w:eastAsia="Times New Roman" w:cstheme="minorHAnsi"/>
          <w:iCs/>
          <w:sz w:val="24"/>
          <w:szCs w:val="24"/>
        </w:rPr>
        <w:t>atliktos rinkos analizės išsamum</w:t>
      </w:r>
      <w:r w:rsidR="00C14F68">
        <w:rPr>
          <w:rFonts w:eastAsia="Times New Roman" w:cstheme="minorHAnsi"/>
          <w:iCs/>
          <w:sz w:val="24"/>
          <w:szCs w:val="24"/>
        </w:rPr>
        <w:t>o</w:t>
      </w:r>
      <w:r w:rsidR="00036C09">
        <w:rPr>
          <w:rFonts w:eastAsia="Times New Roman" w:cstheme="minorHAnsi"/>
          <w:iCs/>
          <w:sz w:val="24"/>
          <w:szCs w:val="24"/>
        </w:rPr>
        <w:t xml:space="preserve"> vertinimui</w:t>
      </w:r>
      <w:r w:rsidR="00694460">
        <w:rPr>
          <w:rFonts w:eastAsia="Times New Roman" w:cstheme="minorHAnsi"/>
          <w:iCs/>
          <w:sz w:val="24"/>
          <w:szCs w:val="24"/>
        </w:rPr>
        <w:t>.</w:t>
      </w:r>
    </w:p>
    <w:p w14:paraId="5C77B95F" w14:textId="77777777" w:rsidR="007F4DCB" w:rsidRDefault="007F4DCB" w:rsidP="005A5EF3">
      <w:pPr>
        <w:tabs>
          <w:tab w:val="left" w:pos="1134"/>
        </w:tabs>
        <w:spacing w:after="0"/>
        <w:ind w:firstLine="567"/>
        <w:rPr>
          <w:rFonts w:eastAsia="Times New Roman" w:cstheme="minorHAnsi"/>
          <w:sz w:val="24"/>
          <w:szCs w:val="24"/>
        </w:rPr>
      </w:pPr>
    </w:p>
    <w:p w14:paraId="55614DAC" w14:textId="77777777" w:rsidR="00502030" w:rsidRPr="005A5EF3" w:rsidRDefault="0050203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76EF444A" w14:textId="10315919" w:rsidR="00F341CB"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p w14:paraId="13DE4DFB" w14:textId="4A08C71D" w:rsidR="005624BA" w:rsidRPr="005A5EF3" w:rsidRDefault="005624BA" w:rsidP="005A5EF3">
            <w:pPr>
              <w:tabs>
                <w:tab w:val="left" w:pos="1134"/>
              </w:tabs>
              <w:spacing w:after="0" w:line="240" w:lineRule="auto"/>
              <w:rPr>
                <w:rFonts w:eastAsia="Times New Roman" w:cstheme="minorHAnsi"/>
                <w:sz w:val="24"/>
                <w:szCs w:val="24"/>
              </w:rPr>
            </w:pP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13EB47A3" w14:textId="4427E4A6" w:rsidR="00486EF4" w:rsidRPr="005A5EF3" w:rsidRDefault="00486EF4" w:rsidP="005A5EF3">
      <w:pPr>
        <w:tabs>
          <w:tab w:val="left" w:pos="1134"/>
        </w:tabs>
        <w:spacing w:after="0" w:line="240" w:lineRule="auto"/>
        <w:rPr>
          <w:rFonts w:eastAsia="Times New Roman" w:cstheme="minorHAnsi"/>
          <w:sz w:val="24"/>
          <w:szCs w:val="24"/>
        </w:rPr>
      </w:pPr>
    </w:p>
    <w:bookmarkEnd w:id="0"/>
    <w:p w14:paraId="5F6D8D75" w14:textId="08D8A277" w:rsidR="00947AEC" w:rsidRPr="005A5EF3" w:rsidRDefault="00947AEC" w:rsidP="005A5EF3">
      <w:pPr>
        <w:tabs>
          <w:tab w:val="left" w:pos="900"/>
        </w:tabs>
        <w:spacing w:after="0" w:line="240" w:lineRule="auto"/>
        <w:rPr>
          <w:rFonts w:eastAsia="Times New Roman" w:cstheme="minorHAnsi"/>
          <w:sz w:val="24"/>
          <w:szCs w:val="24"/>
        </w:rPr>
      </w:pPr>
    </w:p>
    <w:p w14:paraId="3B653B25" w14:textId="4651F3C5" w:rsidR="000873CF" w:rsidRPr="005A5EF3" w:rsidRDefault="000873CF" w:rsidP="005A5EF3">
      <w:pPr>
        <w:tabs>
          <w:tab w:val="left" w:pos="900"/>
        </w:tabs>
        <w:spacing w:after="0" w:line="240" w:lineRule="auto"/>
        <w:rPr>
          <w:rFonts w:eastAsia="Times New Roman" w:cstheme="minorHAnsi"/>
          <w:sz w:val="24"/>
          <w:szCs w:val="24"/>
        </w:rPr>
      </w:pPr>
    </w:p>
    <w:p w14:paraId="6A764FB2" w14:textId="57DC4963" w:rsidR="000873CF" w:rsidRDefault="000873CF" w:rsidP="005A5EF3">
      <w:pPr>
        <w:tabs>
          <w:tab w:val="left" w:pos="900"/>
        </w:tabs>
        <w:spacing w:after="0" w:line="240" w:lineRule="auto"/>
        <w:rPr>
          <w:rFonts w:eastAsia="Times New Roman" w:cstheme="minorHAnsi"/>
          <w:sz w:val="24"/>
          <w:szCs w:val="24"/>
        </w:rPr>
      </w:pPr>
    </w:p>
    <w:p w14:paraId="32486EEE" w14:textId="77777777" w:rsidR="00705D5E" w:rsidRDefault="00705D5E" w:rsidP="005A5EF3">
      <w:pPr>
        <w:tabs>
          <w:tab w:val="left" w:pos="900"/>
        </w:tabs>
        <w:spacing w:after="0" w:line="240" w:lineRule="auto"/>
        <w:rPr>
          <w:rFonts w:eastAsia="Times New Roman" w:cstheme="minorHAnsi"/>
          <w:sz w:val="24"/>
          <w:szCs w:val="24"/>
        </w:rPr>
      </w:pPr>
    </w:p>
    <w:p w14:paraId="356A6D63" w14:textId="77777777" w:rsidR="00705D5E" w:rsidRDefault="00705D5E" w:rsidP="005A5EF3">
      <w:pPr>
        <w:tabs>
          <w:tab w:val="left" w:pos="900"/>
        </w:tabs>
        <w:spacing w:after="0" w:line="240" w:lineRule="auto"/>
        <w:rPr>
          <w:rFonts w:eastAsia="Times New Roman" w:cstheme="minorHAnsi"/>
          <w:sz w:val="24"/>
          <w:szCs w:val="24"/>
        </w:rPr>
      </w:pPr>
    </w:p>
    <w:p w14:paraId="68082370" w14:textId="77777777" w:rsidR="005F4DBF" w:rsidRDefault="005F4DBF" w:rsidP="005A5EF3">
      <w:pPr>
        <w:tabs>
          <w:tab w:val="left" w:pos="900"/>
        </w:tabs>
        <w:spacing w:after="0" w:line="240" w:lineRule="auto"/>
        <w:rPr>
          <w:rFonts w:eastAsia="Times New Roman" w:cstheme="minorHAnsi"/>
          <w:sz w:val="24"/>
          <w:szCs w:val="24"/>
        </w:rPr>
      </w:pPr>
    </w:p>
    <w:p w14:paraId="64EF6782" w14:textId="77777777" w:rsidR="00705D5E" w:rsidRDefault="00705D5E" w:rsidP="005A5EF3">
      <w:pPr>
        <w:tabs>
          <w:tab w:val="left" w:pos="900"/>
        </w:tabs>
        <w:spacing w:after="0" w:line="240" w:lineRule="auto"/>
        <w:rPr>
          <w:rFonts w:eastAsia="Times New Roman" w:cstheme="minorHAnsi"/>
          <w:sz w:val="24"/>
          <w:szCs w:val="24"/>
        </w:rPr>
      </w:pPr>
    </w:p>
    <w:p w14:paraId="09CFE44E" w14:textId="77777777" w:rsidR="002363A8" w:rsidRDefault="002363A8" w:rsidP="005A5EF3">
      <w:pPr>
        <w:tabs>
          <w:tab w:val="left" w:pos="900"/>
        </w:tabs>
        <w:spacing w:after="0" w:line="240" w:lineRule="auto"/>
        <w:rPr>
          <w:rFonts w:eastAsia="Times New Roman" w:cstheme="minorHAnsi"/>
          <w:sz w:val="24"/>
          <w:szCs w:val="24"/>
        </w:rPr>
      </w:pPr>
    </w:p>
    <w:p w14:paraId="1D04401B" w14:textId="77777777" w:rsidR="00705D5E" w:rsidRPr="005A5EF3" w:rsidRDefault="00705D5E" w:rsidP="005A5EF3">
      <w:pPr>
        <w:tabs>
          <w:tab w:val="left" w:pos="900"/>
        </w:tabs>
        <w:spacing w:after="0" w:line="240" w:lineRule="auto"/>
        <w:rPr>
          <w:rFonts w:eastAsia="Times New Roman" w:cstheme="minorHAnsi"/>
          <w:sz w:val="24"/>
          <w:szCs w:val="24"/>
        </w:rPr>
      </w:pPr>
    </w:p>
    <w:p w14:paraId="41E7E48D" w14:textId="3CEA8952" w:rsidR="00A252EC" w:rsidRPr="005A5EF3" w:rsidRDefault="00177057" w:rsidP="005A5EF3">
      <w:pPr>
        <w:tabs>
          <w:tab w:val="left" w:pos="900"/>
        </w:tabs>
        <w:spacing w:after="0" w:line="240" w:lineRule="auto"/>
        <w:rPr>
          <w:rFonts w:eastAsia="Times New Roman" w:cstheme="minorHAnsi"/>
          <w:sz w:val="24"/>
          <w:szCs w:val="24"/>
        </w:rPr>
      </w:pPr>
      <w:r w:rsidRPr="005A5EF3">
        <w:rPr>
          <w:rFonts w:eastAsia="Times New Roman" w:cstheme="minorHAnsi"/>
          <w:sz w:val="24"/>
          <w:szCs w:val="24"/>
        </w:rPr>
        <w:t xml:space="preserve">Šarūnė Jatulytė, tel. (8 5) 219 7024, el. p. </w:t>
      </w:r>
      <w:hyperlink r:id="rId12" w:history="1">
        <w:r w:rsidRPr="005A5EF3">
          <w:rPr>
            <w:rStyle w:val="Hyperlink"/>
            <w:rFonts w:eastAsia="Times New Roman" w:cstheme="minorHAnsi"/>
            <w:sz w:val="24"/>
            <w:szCs w:val="24"/>
          </w:rPr>
          <w:t>Sarune.Jatulyte@vpt.lt</w:t>
        </w:r>
      </w:hyperlink>
    </w:p>
    <w:sectPr w:rsidR="00A252EC" w:rsidRPr="005A5EF3" w:rsidSect="00792BBC">
      <w:headerReference w:type="even" r:id="rId13"/>
      <w:headerReference w:type="default" r:id="rId14"/>
      <w:footerReference w:type="first" r:id="rId15"/>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F29FD" w14:textId="77777777" w:rsidR="00792BBC" w:rsidRDefault="00792BBC">
      <w:pPr>
        <w:spacing w:after="0" w:line="240" w:lineRule="auto"/>
      </w:pPr>
      <w:r>
        <w:separator/>
      </w:r>
    </w:p>
  </w:endnote>
  <w:endnote w:type="continuationSeparator" w:id="0">
    <w:p w14:paraId="5FDCEE47" w14:textId="77777777" w:rsidR="00792BBC" w:rsidRDefault="0079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104FCF"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5C42" w14:textId="77777777" w:rsidR="00792BBC" w:rsidRDefault="00792BBC">
      <w:pPr>
        <w:spacing w:after="0" w:line="240" w:lineRule="auto"/>
      </w:pPr>
      <w:r>
        <w:separator/>
      </w:r>
    </w:p>
  </w:footnote>
  <w:footnote w:type="continuationSeparator" w:id="0">
    <w:p w14:paraId="76DC2267" w14:textId="77777777" w:rsidR="00792BBC" w:rsidRDefault="00792BBC">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14D42E18" w:rsidR="00272923" w:rsidRPr="005A5EF3" w:rsidRDefault="00272923"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BE49F6" w:rsidRPr="005A5EF3">
        <w:rPr>
          <w:rFonts w:cstheme="minorHAnsi"/>
        </w:rPr>
        <w:t>o</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131C0024" w:rsidR="00133264" w:rsidRPr="005A5EF3" w:rsidRDefault="00133264"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w:t>
      </w:r>
      <w:r w:rsidR="00C439A0" w:rsidRPr="005A5EF3">
        <w:rPr>
          <w:rFonts w:cstheme="minorHAnsi"/>
        </w:rPr>
        <w:t xml:space="preserve">2023 m. gruodžio 22 d. protokolas </w:t>
      </w:r>
      <w:r w:rsidR="00C91B61" w:rsidRPr="005A5EF3">
        <w:rPr>
          <w:rFonts w:cstheme="minorHAnsi"/>
        </w:rPr>
        <w:t>Nr. RLK-46.</w:t>
      </w:r>
    </w:p>
  </w:footnote>
  <w:footnote w:id="4">
    <w:p w14:paraId="78921FAC" w14:textId="66CE790D" w:rsidR="00EE2815" w:rsidRPr="005A5EF3" w:rsidRDefault="00EE2815" w:rsidP="005A5EF3">
      <w:pPr>
        <w:pStyle w:val="FootnoteText"/>
        <w:jc w:val="both"/>
        <w:rPr>
          <w:rFonts w:cstheme="minorHAnsi"/>
        </w:rPr>
      </w:pPr>
      <w:r w:rsidRPr="005A5EF3">
        <w:rPr>
          <w:rStyle w:val="FootnoteReference"/>
          <w:rFonts w:cstheme="minorHAnsi"/>
        </w:rPr>
        <w:footnoteRef/>
      </w:r>
      <w:r w:rsidRPr="005A5EF3">
        <w:rPr>
          <w:rFonts w:cstheme="minorHAnsi"/>
        </w:rPr>
        <w:t xml:space="preserve"> Valstybinės ligonių kas</w:t>
      </w:r>
      <w:r w:rsidR="00BE49F6" w:rsidRPr="005A5EF3">
        <w:rPr>
          <w:rFonts w:cstheme="minorHAnsi"/>
        </w:rPr>
        <w:t>ų</w:t>
      </w:r>
      <w:r w:rsidRPr="005A5EF3">
        <w:rPr>
          <w:rFonts w:cstheme="minorHAnsi"/>
        </w:rPr>
        <w:t xml:space="preserve"> prie Sveikatos apsaugos ministerijos </w:t>
      </w:r>
      <w:r w:rsidR="00BE49F6" w:rsidRPr="005A5EF3">
        <w:rPr>
          <w:rFonts w:cstheme="minorHAnsi"/>
        </w:rPr>
        <w:t xml:space="preserve">2023 m. </w:t>
      </w:r>
      <w:r w:rsidR="0027788A" w:rsidRPr="005A5EF3">
        <w:rPr>
          <w:rFonts w:cstheme="minorHAnsi"/>
        </w:rPr>
        <w:t>gruodžio</w:t>
      </w:r>
      <w:r w:rsidR="00BE49F6" w:rsidRPr="005A5EF3">
        <w:rPr>
          <w:rFonts w:cstheme="minorHAnsi"/>
        </w:rPr>
        <w:t xml:space="preserve"> </w:t>
      </w:r>
      <w:r w:rsidR="0027788A" w:rsidRPr="005A5EF3">
        <w:rPr>
          <w:rFonts w:cstheme="minorHAnsi"/>
        </w:rPr>
        <w:t>27</w:t>
      </w:r>
      <w:r w:rsidR="00BE49F6" w:rsidRPr="005A5EF3">
        <w:rPr>
          <w:rFonts w:cstheme="minorHAnsi"/>
        </w:rPr>
        <w:t xml:space="preserve"> d. </w:t>
      </w:r>
      <w:r w:rsidRPr="005A5EF3">
        <w:rPr>
          <w:rFonts w:cstheme="minorHAnsi"/>
        </w:rPr>
        <w:t>raštas Nr. 4K-</w:t>
      </w:r>
      <w:r w:rsidR="0027788A" w:rsidRPr="005A5EF3">
        <w:rPr>
          <w:rFonts w:cstheme="minorHAnsi"/>
        </w:rPr>
        <w:t>6420</w:t>
      </w:r>
      <w:r w:rsidRPr="005A5EF3">
        <w:rPr>
          <w:rFonts w:cstheme="minorHAnsi"/>
        </w:rPr>
        <w:t xml:space="preserve"> „Dėl labai retos būklės gydymo išlaidų kompensavimo“</w:t>
      </w:r>
      <w:r w:rsidR="0027788A" w:rsidRPr="005A5EF3">
        <w:rPr>
          <w:rFonts w:cstheme="minorHAnsi"/>
        </w:rPr>
        <w:t xml:space="preserve"> ir </w:t>
      </w:r>
      <w:r w:rsidR="00E91D09" w:rsidRPr="005A5EF3">
        <w:rPr>
          <w:rFonts w:cstheme="minorHAnsi"/>
        </w:rPr>
        <w:t>2023 m. gruodžio 27 d. raštas Nr. 4K-6418 „Dėl labai retos būklės gydymo išlaidų kompensavimo</w:t>
      </w:r>
      <w:r w:rsidR="00133264" w:rsidRPr="005A5EF3">
        <w:rPr>
          <w:rFonts w:cstheme="minorHAnsi"/>
        </w:rPr>
        <w:t xml:space="preserve"> tęsimo</w:t>
      </w:r>
      <w:r w:rsidR="00E91D09" w:rsidRPr="005A5EF3">
        <w:rPr>
          <w:rFonts w:cstheme="minorHAnsi"/>
        </w:rPr>
        <w:t>“</w:t>
      </w:r>
      <w:r w:rsidR="005A5EF3">
        <w:rPr>
          <w:rFonts w:cstheme="minorHAnsi"/>
        </w:rPr>
        <w:t>.</w:t>
      </w:r>
    </w:p>
  </w:footnote>
  <w:footnote w:id="5">
    <w:p w14:paraId="681B092D" w14:textId="0CC2E529" w:rsidR="00B6292D" w:rsidRPr="005A5EF3" w:rsidRDefault="00B6292D" w:rsidP="001E45F0">
      <w:pPr>
        <w:pStyle w:val="FootnoteText"/>
        <w:rPr>
          <w:rFonts w:cstheme="minorHAnsi"/>
        </w:rPr>
      </w:pPr>
      <w:r w:rsidRPr="005A5EF3">
        <w:rPr>
          <w:rStyle w:val="FootnoteReference"/>
          <w:rFonts w:cstheme="minorHAnsi"/>
        </w:rPr>
        <w:footnoteRef/>
      </w:r>
      <w:r w:rsidRPr="005A5EF3">
        <w:rPr>
          <w:rFonts w:cstheme="minorHAnsi"/>
        </w:rPr>
        <w:t xml:space="preserve"> </w:t>
      </w:r>
      <w:hyperlink r:id="rId1" w:history="1">
        <w:r w:rsidR="000F5988" w:rsidRPr="005A5EF3">
          <w:rPr>
            <w:rStyle w:val="Hyperlink"/>
            <w:rFonts w:cstheme="minorHAnsi"/>
          </w:rPr>
          <w:t>https://vapris.vvkt.lt/vvkt-web/public/medications/view/29165</w:t>
        </w:r>
      </w:hyperlink>
      <w:r w:rsidR="000F5988" w:rsidRPr="005A5EF3">
        <w:rPr>
          <w:rFonts w:cstheme="minorHAnsi"/>
        </w:rPr>
        <w:t xml:space="preserve"> ir </w:t>
      </w:r>
      <w:hyperlink r:id="rId2" w:history="1">
        <w:r w:rsidR="00D22D5A" w:rsidRPr="005A5EF3">
          <w:rPr>
            <w:rStyle w:val="Hyperlink"/>
            <w:rFonts w:cstheme="minorHAnsi"/>
          </w:rPr>
          <w:t>https://ec.europa.eu/health/documents/community-register/html/h1389.htm</w:t>
        </w:r>
      </w:hyperlink>
      <w:r w:rsidR="005A5EF3">
        <w:rPr>
          <w:rFonts w:cstheme="minorHAnsi"/>
        </w:rPr>
        <w:t>.</w:t>
      </w:r>
    </w:p>
  </w:footnote>
  <w:footnote w:id="6">
    <w:p w14:paraId="53292EC1" w14:textId="2AC58171" w:rsidR="00FF2303" w:rsidRPr="00BE49F6"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202</w:t>
      </w:r>
      <w:r w:rsidR="005A61F5" w:rsidRPr="005A5EF3">
        <w:rPr>
          <w:rFonts w:cstheme="minorHAnsi"/>
        </w:rPr>
        <w:t>4</w:t>
      </w:r>
      <w:r w:rsidRPr="005A5EF3">
        <w:rPr>
          <w:rFonts w:cstheme="minorHAnsi"/>
        </w:rPr>
        <w:t xml:space="preserve"> m. </w:t>
      </w:r>
      <w:r w:rsidR="005A61F5" w:rsidRPr="005A5EF3">
        <w:rPr>
          <w:rFonts w:cstheme="minorHAnsi"/>
        </w:rPr>
        <w:t>sausio</w:t>
      </w:r>
      <w:r w:rsidRPr="005A5EF3">
        <w:rPr>
          <w:rFonts w:cstheme="minorHAnsi"/>
        </w:rPr>
        <w:t xml:space="preserve"> </w:t>
      </w:r>
      <w:r w:rsidR="005A61F5" w:rsidRPr="005A5EF3">
        <w:rPr>
          <w:rFonts w:cstheme="minorHAnsi"/>
        </w:rPr>
        <w:t>4</w:t>
      </w:r>
      <w:r w:rsidRPr="005A5EF3">
        <w:rPr>
          <w:rFonts w:cstheme="minorHAnsi"/>
        </w:rPr>
        <w:t xml:space="preserve"> d. posėdžio protokolas Nr. </w:t>
      </w:r>
      <w:r w:rsidR="005A61F5" w:rsidRPr="005A5EF3">
        <w:rPr>
          <w:rFonts w:cstheme="minorHAnsi"/>
        </w:rPr>
        <w:t>1</w:t>
      </w:r>
      <w:r w:rsidR="003D7A13" w:rsidRPr="005A5EF3">
        <w:rPr>
          <w:rFonts w:cstheme="minorHAnsi"/>
        </w:rPr>
        <w:t>.</w:t>
      </w:r>
    </w:p>
  </w:footnote>
  <w:footnote w:id="7">
    <w:p w14:paraId="4A6EACAB" w14:textId="1458279A" w:rsidR="001A677D" w:rsidRDefault="001A677D">
      <w:pPr>
        <w:pStyle w:val="FootnoteText"/>
      </w:pPr>
      <w:r>
        <w:rPr>
          <w:rStyle w:val="FootnoteReference"/>
        </w:rPr>
        <w:footnoteRef/>
      </w:r>
      <w:r>
        <w:t xml:space="preserve"> </w:t>
      </w:r>
      <w:r w:rsidRPr="001A677D">
        <w:rPr>
          <w:iCs/>
        </w:rPr>
        <w:t>„Šio straipsnio 1 dalies 2 punkto b ir c papunkčiai gali būti taikomi tik tuo atveju, kai nėra pagrįstos alternatyvos &lt;...&gt;“</w:t>
      </w:r>
      <w:r>
        <w:rPr>
          <w:iCs/>
        </w:rPr>
        <w:t>.</w:t>
      </w:r>
    </w:p>
  </w:footnote>
  <w:footnote w:id="8">
    <w:p w14:paraId="0F7CAFF7" w14:textId="4C23E559" w:rsidR="007843D2" w:rsidRDefault="007843D2">
      <w:pPr>
        <w:pStyle w:val="FootnoteText"/>
      </w:pPr>
      <w:r>
        <w:rPr>
          <w:rStyle w:val="FootnoteReference"/>
        </w:rPr>
        <w:footnoteRef/>
      </w:r>
      <w:r>
        <w:t xml:space="preserve"> Farmacijos įstatymo 2 straipsnio 57</w:t>
      </w:r>
      <w:r w:rsidRPr="007843D2">
        <w:rPr>
          <w:vertAlign w:val="superscript"/>
        </w:rPr>
        <w:t>1</w:t>
      </w:r>
      <w:r>
        <w:t xml:space="preserve"> dalis „</w:t>
      </w:r>
      <w:r w:rsidR="005B7ECD" w:rsidRPr="005B7ECD">
        <w:t>Vaistinio preparato lygiagretus platinimas</w:t>
      </w:r>
      <w:r w:rsidR="005B7ECD" w:rsidRPr="005B7ECD">
        <w:rPr>
          <w:b/>
          <w:bCs/>
        </w:rPr>
        <w:t> </w:t>
      </w:r>
      <w:r w:rsidR="005B7ECD" w:rsidRPr="005B7ECD">
        <w:t>– į Sąjungos</w:t>
      </w:r>
      <w:r w:rsidR="005B7ECD" w:rsidRPr="005B7ECD">
        <w:rPr>
          <w:b/>
          <w:bCs/>
        </w:rPr>
        <w:t> </w:t>
      </w:r>
      <w:r w:rsidR="005B7ECD" w:rsidRPr="005B7ECD">
        <w:t>vaistinių preparatų registrą įrašyto vaistinio preparato didmeninis platinimas, kai jis įvežamas į Lietuvos Respubliką nesinaudojant vaistinio preparato registruotojo platinimo tinklu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DE5"/>
    <w:rsid w:val="00005C4F"/>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6E97"/>
    <w:rsid w:val="00026F0F"/>
    <w:rsid w:val="00030F1E"/>
    <w:rsid w:val="00036A1A"/>
    <w:rsid w:val="00036A87"/>
    <w:rsid w:val="00036C09"/>
    <w:rsid w:val="00037E80"/>
    <w:rsid w:val="00041E40"/>
    <w:rsid w:val="000423C7"/>
    <w:rsid w:val="0004399C"/>
    <w:rsid w:val="00047688"/>
    <w:rsid w:val="00053836"/>
    <w:rsid w:val="000555F7"/>
    <w:rsid w:val="00057F5A"/>
    <w:rsid w:val="00060915"/>
    <w:rsid w:val="00066074"/>
    <w:rsid w:val="00066E27"/>
    <w:rsid w:val="00071B47"/>
    <w:rsid w:val="00072112"/>
    <w:rsid w:val="00072683"/>
    <w:rsid w:val="0008541A"/>
    <w:rsid w:val="000873CF"/>
    <w:rsid w:val="0009012B"/>
    <w:rsid w:val="00090D3D"/>
    <w:rsid w:val="000A01B4"/>
    <w:rsid w:val="000A03D1"/>
    <w:rsid w:val="000A049A"/>
    <w:rsid w:val="000A1623"/>
    <w:rsid w:val="000A3C1A"/>
    <w:rsid w:val="000B28CE"/>
    <w:rsid w:val="000B39C8"/>
    <w:rsid w:val="000C2E04"/>
    <w:rsid w:val="000C4049"/>
    <w:rsid w:val="000C404A"/>
    <w:rsid w:val="000D2904"/>
    <w:rsid w:val="000D2B9E"/>
    <w:rsid w:val="000D2D59"/>
    <w:rsid w:val="000D4C21"/>
    <w:rsid w:val="000D5124"/>
    <w:rsid w:val="000D7557"/>
    <w:rsid w:val="000D7AB7"/>
    <w:rsid w:val="000D7EA9"/>
    <w:rsid w:val="000E34D0"/>
    <w:rsid w:val="000E365F"/>
    <w:rsid w:val="000E3921"/>
    <w:rsid w:val="000E4C54"/>
    <w:rsid w:val="000E5ADB"/>
    <w:rsid w:val="000E7248"/>
    <w:rsid w:val="000F52E1"/>
    <w:rsid w:val="000F5988"/>
    <w:rsid w:val="001004B3"/>
    <w:rsid w:val="00100B19"/>
    <w:rsid w:val="001014E7"/>
    <w:rsid w:val="00101D97"/>
    <w:rsid w:val="00104B76"/>
    <w:rsid w:val="00104FCF"/>
    <w:rsid w:val="0010614B"/>
    <w:rsid w:val="00110AD9"/>
    <w:rsid w:val="00113011"/>
    <w:rsid w:val="00117157"/>
    <w:rsid w:val="001217B9"/>
    <w:rsid w:val="00122DB8"/>
    <w:rsid w:val="00123775"/>
    <w:rsid w:val="00123C80"/>
    <w:rsid w:val="00124447"/>
    <w:rsid w:val="0012489C"/>
    <w:rsid w:val="00126411"/>
    <w:rsid w:val="00133264"/>
    <w:rsid w:val="001406A0"/>
    <w:rsid w:val="00140713"/>
    <w:rsid w:val="001408C9"/>
    <w:rsid w:val="00141016"/>
    <w:rsid w:val="00143D28"/>
    <w:rsid w:val="001454C1"/>
    <w:rsid w:val="0014658E"/>
    <w:rsid w:val="00150F16"/>
    <w:rsid w:val="0015482B"/>
    <w:rsid w:val="00156EF5"/>
    <w:rsid w:val="001621B6"/>
    <w:rsid w:val="00164CC1"/>
    <w:rsid w:val="00164EAF"/>
    <w:rsid w:val="001655E4"/>
    <w:rsid w:val="00177057"/>
    <w:rsid w:val="0018108B"/>
    <w:rsid w:val="0019062E"/>
    <w:rsid w:val="00192521"/>
    <w:rsid w:val="00193A1A"/>
    <w:rsid w:val="00193A9A"/>
    <w:rsid w:val="001956C8"/>
    <w:rsid w:val="00196361"/>
    <w:rsid w:val="00196C1F"/>
    <w:rsid w:val="001A11C3"/>
    <w:rsid w:val="001A3043"/>
    <w:rsid w:val="001A677D"/>
    <w:rsid w:val="001B4683"/>
    <w:rsid w:val="001B4AE3"/>
    <w:rsid w:val="001C0205"/>
    <w:rsid w:val="001C1347"/>
    <w:rsid w:val="001C14C2"/>
    <w:rsid w:val="001C6C41"/>
    <w:rsid w:val="001D7AD1"/>
    <w:rsid w:val="001E00E3"/>
    <w:rsid w:val="001E1591"/>
    <w:rsid w:val="001E2BC2"/>
    <w:rsid w:val="001E4065"/>
    <w:rsid w:val="001E4338"/>
    <w:rsid w:val="001E45F0"/>
    <w:rsid w:val="001E539D"/>
    <w:rsid w:val="001E57C0"/>
    <w:rsid w:val="001E7D80"/>
    <w:rsid w:val="001F4FA0"/>
    <w:rsid w:val="001F66AF"/>
    <w:rsid w:val="00200CEE"/>
    <w:rsid w:val="00200DFF"/>
    <w:rsid w:val="002065C5"/>
    <w:rsid w:val="00207D5C"/>
    <w:rsid w:val="00215E7C"/>
    <w:rsid w:val="00227411"/>
    <w:rsid w:val="00232100"/>
    <w:rsid w:val="002322FC"/>
    <w:rsid w:val="002363A8"/>
    <w:rsid w:val="00236B7C"/>
    <w:rsid w:val="00237BD2"/>
    <w:rsid w:val="002403CA"/>
    <w:rsid w:val="00240B7A"/>
    <w:rsid w:val="002411AC"/>
    <w:rsid w:val="002418CF"/>
    <w:rsid w:val="00241A75"/>
    <w:rsid w:val="00241D09"/>
    <w:rsid w:val="00246BA0"/>
    <w:rsid w:val="00247A77"/>
    <w:rsid w:val="00247E8B"/>
    <w:rsid w:val="00252063"/>
    <w:rsid w:val="00253288"/>
    <w:rsid w:val="00253618"/>
    <w:rsid w:val="00253992"/>
    <w:rsid w:val="00255661"/>
    <w:rsid w:val="0025586C"/>
    <w:rsid w:val="002566CB"/>
    <w:rsid w:val="00263E4F"/>
    <w:rsid w:val="00267761"/>
    <w:rsid w:val="00267DBF"/>
    <w:rsid w:val="002708C4"/>
    <w:rsid w:val="002711C3"/>
    <w:rsid w:val="00272923"/>
    <w:rsid w:val="0027788A"/>
    <w:rsid w:val="0028155A"/>
    <w:rsid w:val="00285673"/>
    <w:rsid w:val="0029132D"/>
    <w:rsid w:val="00292F29"/>
    <w:rsid w:val="00295532"/>
    <w:rsid w:val="00296520"/>
    <w:rsid w:val="002A027C"/>
    <w:rsid w:val="002A2448"/>
    <w:rsid w:val="002A2A0A"/>
    <w:rsid w:val="002A33E0"/>
    <w:rsid w:val="002A3684"/>
    <w:rsid w:val="002A6EBA"/>
    <w:rsid w:val="002B0710"/>
    <w:rsid w:val="002B2799"/>
    <w:rsid w:val="002B32D7"/>
    <w:rsid w:val="002B49DD"/>
    <w:rsid w:val="002C399D"/>
    <w:rsid w:val="002D34A5"/>
    <w:rsid w:val="002D4CD4"/>
    <w:rsid w:val="002D5A76"/>
    <w:rsid w:val="002E0DCA"/>
    <w:rsid w:val="002E107F"/>
    <w:rsid w:val="002E1826"/>
    <w:rsid w:val="002E1B27"/>
    <w:rsid w:val="002E3895"/>
    <w:rsid w:val="002E44D7"/>
    <w:rsid w:val="002E5B40"/>
    <w:rsid w:val="002F0705"/>
    <w:rsid w:val="00300469"/>
    <w:rsid w:val="0030288B"/>
    <w:rsid w:val="00304BC9"/>
    <w:rsid w:val="00305E5E"/>
    <w:rsid w:val="00312215"/>
    <w:rsid w:val="0031378D"/>
    <w:rsid w:val="00322B33"/>
    <w:rsid w:val="00326D5F"/>
    <w:rsid w:val="00330856"/>
    <w:rsid w:val="003335A0"/>
    <w:rsid w:val="003344AA"/>
    <w:rsid w:val="00335678"/>
    <w:rsid w:val="003361C8"/>
    <w:rsid w:val="00340684"/>
    <w:rsid w:val="0034229D"/>
    <w:rsid w:val="00345552"/>
    <w:rsid w:val="00352178"/>
    <w:rsid w:val="003534EE"/>
    <w:rsid w:val="00355CFB"/>
    <w:rsid w:val="003621CB"/>
    <w:rsid w:val="003676A7"/>
    <w:rsid w:val="00374EE9"/>
    <w:rsid w:val="00375872"/>
    <w:rsid w:val="003759B3"/>
    <w:rsid w:val="0037679C"/>
    <w:rsid w:val="00377040"/>
    <w:rsid w:val="00380BA0"/>
    <w:rsid w:val="00381974"/>
    <w:rsid w:val="003824C1"/>
    <w:rsid w:val="0038376D"/>
    <w:rsid w:val="0038591F"/>
    <w:rsid w:val="003861FE"/>
    <w:rsid w:val="003922C8"/>
    <w:rsid w:val="00393212"/>
    <w:rsid w:val="00396DD1"/>
    <w:rsid w:val="00397F4F"/>
    <w:rsid w:val="003B1229"/>
    <w:rsid w:val="003B1B76"/>
    <w:rsid w:val="003B3D48"/>
    <w:rsid w:val="003B5C34"/>
    <w:rsid w:val="003C68F0"/>
    <w:rsid w:val="003D0152"/>
    <w:rsid w:val="003D02C3"/>
    <w:rsid w:val="003D2324"/>
    <w:rsid w:val="003D389D"/>
    <w:rsid w:val="003D423B"/>
    <w:rsid w:val="003D7A13"/>
    <w:rsid w:val="003D7F66"/>
    <w:rsid w:val="003E07B9"/>
    <w:rsid w:val="003E4388"/>
    <w:rsid w:val="003F2456"/>
    <w:rsid w:val="003F3DC7"/>
    <w:rsid w:val="004020D1"/>
    <w:rsid w:val="00402ADC"/>
    <w:rsid w:val="00402D81"/>
    <w:rsid w:val="004045AD"/>
    <w:rsid w:val="00406E07"/>
    <w:rsid w:val="0041101D"/>
    <w:rsid w:val="004111FF"/>
    <w:rsid w:val="0041275C"/>
    <w:rsid w:val="004152C3"/>
    <w:rsid w:val="00415CE6"/>
    <w:rsid w:val="004165C5"/>
    <w:rsid w:val="0042068A"/>
    <w:rsid w:val="00421460"/>
    <w:rsid w:val="00423638"/>
    <w:rsid w:val="00424FCA"/>
    <w:rsid w:val="00425C3A"/>
    <w:rsid w:val="00425E7C"/>
    <w:rsid w:val="004265A1"/>
    <w:rsid w:val="00431D42"/>
    <w:rsid w:val="0043239D"/>
    <w:rsid w:val="00434927"/>
    <w:rsid w:val="00435246"/>
    <w:rsid w:val="004436E3"/>
    <w:rsid w:val="004446F0"/>
    <w:rsid w:val="00447D4A"/>
    <w:rsid w:val="004502D8"/>
    <w:rsid w:val="00450B4F"/>
    <w:rsid w:val="00454143"/>
    <w:rsid w:val="0045530C"/>
    <w:rsid w:val="00461A54"/>
    <w:rsid w:val="00463AD3"/>
    <w:rsid w:val="00464BF4"/>
    <w:rsid w:val="0047021F"/>
    <w:rsid w:val="004707A8"/>
    <w:rsid w:val="0047423F"/>
    <w:rsid w:val="00475C4A"/>
    <w:rsid w:val="00476343"/>
    <w:rsid w:val="004801EA"/>
    <w:rsid w:val="004801F8"/>
    <w:rsid w:val="0048076F"/>
    <w:rsid w:val="00480B3F"/>
    <w:rsid w:val="00484049"/>
    <w:rsid w:val="00486EF4"/>
    <w:rsid w:val="0049457A"/>
    <w:rsid w:val="00495DD0"/>
    <w:rsid w:val="00496492"/>
    <w:rsid w:val="004A3829"/>
    <w:rsid w:val="004A394F"/>
    <w:rsid w:val="004A4639"/>
    <w:rsid w:val="004A7607"/>
    <w:rsid w:val="004B2C65"/>
    <w:rsid w:val="004C084B"/>
    <w:rsid w:val="004C218F"/>
    <w:rsid w:val="004C2923"/>
    <w:rsid w:val="004C3B53"/>
    <w:rsid w:val="004C48F3"/>
    <w:rsid w:val="004C7BCF"/>
    <w:rsid w:val="004D0118"/>
    <w:rsid w:val="004D3BF4"/>
    <w:rsid w:val="004D439C"/>
    <w:rsid w:val="004D4D45"/>
    <w:rsid w:val="004D4DD6"/>
    <w:rsid w:val="004D4F26"/>
    <w:rsid w:val="004D5BD6"/>
    <w:rsid w:val="004D676E"/>
    <w:rsid w:val="004D7134"/>
    <w:rsid w:val="004D7674"/>
    <w:rsid w:val="004E0D59"/>
    <w:rsid w:val="004E10D6"/>
    <w:rsid w:val="004E1DB1"/>
    <w:rsid w:val="004E690C"/>
    <w:rsid w:val="004E7D3A"/>
    <w:rsid w:val="004F1929"/>
    <w:rsid w:val="004F1C96"/>
    <w:rsid w:val="004F7328"/>
    <w:rsid w:val="00502030"/>
    <w:rsid w:val="0050297B"/>
    <w:rsid w:val="00511880"/>
    <w:rsid w:val="00513668"/>
    <w:rsid w:val="00514029"/>
    <w:rsid w:val="00516AF2"/>
    <w:rsid w:val="00517032"/>
    <w:rsid w:val="00527B2C"/>
    <w:rsid w:val="00533A35"/>
    <w:rsid w:val="00533EF3"/>
    <w:rsid w:val="00535BFE"/>
    <w:rsid w:val="00541F84"/>
    <w:rsid w:val="00545242"/>
    <w:rsid w:val="005453D3"/>
    <w:rsid w:val="005459EF"/>
    <w:rsid w:val="00551275"/>
    <w:rsid w:val="00551DBC"/>
    <w:rsid w:val="00555505"/>
    <w:rsid w:val="00556D42"/>
    <w:rsid w:val="0056156A"/>
    <w:rsid w:val="005624BA"/>
    <w:rsid w:val="005629F3"/>
    <w:rsid w:val="005632E8"/>
    <w:rsid w:val="005639CD"/>
    <w:rsid w:val="00563D9A"/>
    <w:rsid w:val="00565E2A"/>
    <w:rsid w:val="00566911"/>
    <w:rsid w:val="00566B2C"/>
    <w:rsid w:val="00570ABA"/>
    <w:rsid w:val="00571BD2"/>
    <w:rsid w:val="00573C82"/>
    <w:rsid w:val="0057497D"/>
    <w:rsid w:val="00577F41"/>
    <w:rsid w:val="00580CDD"/>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D2A15"/>
    <w:rsid w:val="005E3B47"/>
    <w:rsid w:val="005E647C"/>
    <w:rsid w:val="005E6C5B"/>
    <w:rsid w:val="005E7C14"/>
    <w:rsid w:val="005F1367"/>
    <w:rsid w:val="005F4DBF"/>
    <w:rsid w:val="006000C2"/>
    <w:rsid w:val="00603277"/>
    <w:rsid w:val="00604D83"/>
    <w:rsid w:val="0060644D"/>
    <w:rsid w:val="00612509"/>
    <w:rsid w:val="00615DD6"/>
    <w:rsid w:val="00615E64"/>
    <w:rsid w:val="0061648E"/>
    <w:rsid w:val="00622D9A"/>
    <w:rsid w:val="00623DAA"/>
    <w:rsid w:val="00624806"/>
    <w:rsid w:val="006254B9"/>
    <w:rsid w:val="00626CA7"/>
    <w:rsid w:val="00632923"/>
    <w:rsid w:val="00633EFE"/>
    <w:rsid w:val="00634299"/>
    <w:rsid w:val="0063455B"/>
    <w:rsid w:val="00643DEF"/>
    <w:rsid w:val="006455B3"/>
    <w:rsid w:val="00645AD6"/>
    <w:rsid w:val="006479F8"/>
    <w:rsid w:val="00651531"/>
    <w:rsid w:val="00651F9E"/>
    <w:rsid w:val="006533C9"/>
    <w:rsid w:val="0065549E"/>
    <w:rsid w:val="006571B4"/>
    <w:rsid w:val="00660950"/>
    <w:rsid w:val="00661B17"/>
    <w:rsid w:val="00661F93"/>
    <w:rsid w:val="006634CF"/>
    <w:rsid w:val="006647D9"/>
    <w:rsid w:val="00664FE5"/>
    <w:rsid w:val="006653E4"/>
    <w:rsid w:val="006732BE"/>
    <w:rsid w:val="00680E1A"/>
    <w:rsid w:val="00685F7B"/>
    <w:rsid w:val="006906A8"/>
    <w:rsid w:val="00690CE6"/>
    <w:rsid w:val="00694460"/>
    <w:rsid w:val="006A2CB9"/>
    <w:rsid w:val="006A48C5"/>
    <w:rsid w:val="006A49A9"/>
    <w:rsid w:val="006A4C9C"/>
    <w:rsid w:val="006A5EE0"/>
    <w:rsid w:val="006B3C10"/>
    <w:rsid w:val="006B639F"/>
    <w:rsid w:val="006C03EF"/>
    <w:rsid w:val="006C2659"/>
    <w:rsid w:val="006C4647"/>
    <w:rsid w:val="006C56FB"/>
    <w:rsid w:val="006C578E"/>
    <w:rsid w:val="006D29A5"/>
    <w:rsid w:val="006D358A"/>
    <w:rsid w:val="006D413B"/>
    <w:rsid w:val="006E785C"/>
    <w:rsid w:val="006E7C09"/>
    <w:rsid w:val="006F0D8D"/>
    <w:rsid w:val="006F4100"/>
    <w:rsid w:val="006F7C79"/>
    <w:rsid w:val="0070104E"/>
    <w:rsid w:val="007015B0"/>
    <w:rsid w:val="00704BE1"/>
    <w:rsid w:val="00705D5E"/>
    <w:rsid w:val="0071752D"/>
    <w:rsid w:val="00720986"/>
    <w:rsid w:val="00720BE5"/>
    <w:rsid w:val="00724CC2"/>
    <w:rsid w:val="00730631"/>
    <w:rsid w:val="0073147F"/>
    <w:rsid w:val="007318BD"/>
    <w:rsid w:val="0073364D"/>
    <w:rsid w:val="007345AD"/>
    <w:rsid w:val="00736BEC"/>
    <w:rsid w:val="007377A4"/>
    <w:rsid w:val="007407B4"/>
    <w:rsid w:val="0074131E"/>
    <w:rsid w:val="00744A31"/>
    <w:rsid w:val="007472E7"/>
    <w:rsid w:val="007520CF"/>
    <w:rsid w:val="00752DF5"/>
    <w:rsid w:val="00754637"/>
    <w:rsid w:val="00754705"/>
    <w:rsid w:val="00755AE9"/>
    <w:rsid w:val="00762D77"/>
    <w:rsid w:val="00765222"/>
    <w:rsid w:val="00765DB7"/>
    <w:rsid w:val="0077242F"/>
    <w:rsid w:val="0077475C"/>
    <w:rsid w:val="00776A1D"/>
    <w:rsid w:val="00777928"/>
    <w:rsid w:val="00781660"/>
    <w:rsid w:val="007843D2"/>
    <w:rsid w:val="00791606"/>
    <w:rsid w:val="00792BBC"/>
    <w:rsid w:val="00793683"/>
    <w:rsid w:val="00793C15"/>
    <w:rsid w:val="00795C88"/>
    <w:rsid w:val="007A1414"/>
    <w:rsid w:val="007A6046"/>
    <w:rsid w:val="007A66DB"/>
    <w:rsid w:val="007C39DB"/>
    <w:rsid w:val="007C406D"/>
    <w:rsid w:val="007C5E82"/>
    <w:rsid w:val="007D07BF"/>
    <w:rsid w:val="007D2F0B"/>
    <w:rsid w:val="007D35B3"/>
    <w:rsid w:val="007D56DF"/>
    <w:rsid w:val="007D6CFD"/>
    <w:rsid w:val="007D7F28"/>
    <w:rsid w:val="007E537C"/>
    <w:rsid w:val="007E70FC"/>
    <w:rsid w:val="007F1CBD"/>
    <w:rsid w:val="007F2504"/>
    <w:rsid w:val="007F4DCB"/>
    <w:rsid w:val="007F4F8C"/>
    <w:rsid w:val="007F5209"/>
    <w:rsid w:val="008023F7"/>
    <w:rsid w:val="008038FD"/>
    <w:rsid w:val="00813EF1"/>
    <w:rsid w:val="0081609D"/>
    <w:rsid w:val="0082235E"/>
    <w:rsid w:val="00825A64"/>
    <w:rsid w:val="008346BA"/>
    <w:rsid w:val="00835978"/>
    <w:rsid w:val="00836106"/>
    <w:rsid w:val="008510A4"/>
    <w:rsid w:val="00852442"/>
    <w:rsid w:val="00855275"/>
    <w:rsid w:val="0085583E"/>
    <w:rsid w:val="00863A58"/>
    <w:rsid w:val="00863EF6"/>
    <w:rsid w:val="00864253"/>
    <w:rsid w:val="00871024"/>
    <w:rsid w:val="00873C2A"/>
    <w:rsid w:val="00875F2C"/>
    <w:rsid w:val="00880DC3"/>
    <w:rsid w:val="0088519A"/>
    <w:rsid w:val="0088582C"/>
    <w:rsid w:val="00887079"/>
    <w:rsid w:val="00890962"/>
    <w:rsid w:val="008911B4"/>
    <w:rsid w:val="00893918"/>
    <w:rsid w:val="008941A1"/>
    <w:rsid w:val="008A1798"/>
    <w:rsid w:val="008B0A85"/>
    <w:rsid w:val="008B0BE4"/>
    <w:rsid w:val="008B0D77"/>
    <w:rsid w:val="008B3EB1"/>
    <w:rsid w:val="008B704E"/>
    <w:rsid w:val="008B742E"/>
    <w:rsid w:val="008C1B8B"/>
    <w:rsid w:val="008C2B30"/>
    <w:rsid w:val="008C3B30"/>
    <w:rsid w:val="008C51DB"/>
    <w:rsid w:val="008C6ECF"/>
    <w:rsid w:val="008E073E"/>
    <w:rsid w:val="008E1231"/>
    <w:rsid w:val="008E3E23"/>
    <w:rsid w:val="008E42F3"/>
    <w:rsid w:val="008E5131"/>
    <w:rsid w:val="008E6B8E"/>
    <w:rsid w:val="008F17AB"/>
    <w:rsid w:val="008F17D9"/>
    <w:rsid w:val="008F1A02"/>
    <w:rsid w:val="008F202F"/>
    <w:rsid w:val="008F5087"/>
    <w:rsid w:val="008F73FC"/>
    <w:rsid w:val="00900FA3"/>
    <w:rsid w:val="0090399B"/>
    <w:rsid w:val="00903FE6"/>
    <w:rsid w:val="009056FF"/>
    <w:rsid w:val="0091067A"/>
    <w:rsid w:val="00914FC3"/>
    <w:rsid w:val="00921C78"/>
    <w:rsid w:val="00923D61"/>
    <w:rsid w:val="00927DBF"/>
    <w:rsid w:val="009313B2"/>
    <w:rsid w:val="00936255"/>
    <w:rsid w:val="00943967"/>
    <w:rsid w:val="00943D15"/>
    <w:rsid w:val="009446B3"/>
    <w:rsid w:val="00946694"/>
    <w:rsid w:val="00947AEC"/>
    <w:rsid w:val="00950D2E"/>
    <w:rsid w:val="00951BFE"/>
    <w:rsid w:val="00952B64"/>
    <w:rsid w:val="00953373"/>
    <w:rsid w:val="00953B4E"/>
    <w:rsid w:val="00953D13"/>
    <w:rsid w:val="009566DA"/>
    <w:rsid w:val="00960E06"/>
    <w:rsid w:val="009610D1"/>
    <w:rsid w:val="00967AED"/>
    <w:rsid w:val="009741AC"/>
    <w:rsid w:val="009844EB"/>
    <w:rsid w:val="00985A5F"/>
    <w:rsid w:val="00987006"/>
    <w:rsid w:val="00987B4D"/>
    <w:rsid w:val="00992BD6"/>
    <w:rsid w:val="00996571"/>
    <w:rsid w:val="00996F3B"/>
    <w:rsid w:val="00997253"/>
    <w:rsid w:val="009A0A0E"/>
    <w:rsid w:val="009A36C9"/>
    <w:rsid w:val="009A504E"/>
    <w:rsid w:val="009A5C65"/>
    <w:rsid w:val="009B14D5"/>
    <w:rsid w:val="009B1551"/>
    <w:rsid w:val="009B16B8"/>
    <w:rsid w:val="009B555C"/>
    <w:rsid w:val="009B7AB1"/>
    <w:rsid w:val="009C1D0A"/>
    <w:rsid w:val="009C2D88"/>
    <w:rsid w:val="009C2F96"/>
    <w:rsid w:val="009D0F4A"/>
    <w:rsid w:val="009D24A3"/>
    <w:rsid w:val="009D2766"/>
    <w:rsid w:val="009D376B"/>
    <w:rsid w:val="009D3B16"/>
    <w:rsid w:val="009D42B4"/>
    <w:rsid w:val="009D5770"/>
    <w:rsid w:val="009D5C86"/>
    <w:rsid w:val="009D7487"/>
    <w:rsid w:val="009E42D3"/>
    <w:rsid w:val="009E701B"/>
    <w:rsid w:val="009F0156"/>
    <w:rsid w:val="009F324E"/>
    <w:rsid w:val="009F532F"/>
    <w:rsid w:val="00A01074"/>
    <w:rsid w:val="00A04083"/>
    <w:rsid w:val="00A04FE7"/>
    <w:rsid w:val="00A05E8D"/>
    <w:rsid w:val="00A07457"/>
    <w:rsid w:val="00A10E3C"/>
    <w:rsid w:val="00A1130B"/>
    <w:rsid w:val="00A13109"/>
    <w:rsid w:val="00A14C68"/>
    <w:rsid w:val="00A15AED"/>
    <w:rsid w:val="00A21C8B"/>
    <w:rsid w:val="00A252EC"/>
    <w:rsid w:val="00A27457"/>
    <w:rsid w:val="00A27A93"/>
    <w:rsid w:val="00A27F0A"/>
    <w:rsid w:val="00A30A6D"/>
    <w:rsid w:val="00A35EEB"/>
    <w:rsid w:val="00A4478A"/>
    <w:rsid w:val="00A46900"/>
    <w:rsid w:val="00A46FA7"/>
    <w:rsid w:val="00A47FC1"/>
    <w:rsid w:val="00A50731"/>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8458D"/>
    <w:rsid w:val="00A90086"/>
    <w:rsid w:val="00A91B8A"/>
    <w:rsid w:val="00A96F78"/>
    <w:rsid w:val="00A97A9F"/>
    <w:rsid w:val="00AA1945"/>
    <w:rsid w:val="00AA1C54"/>
    <w:rsid w:val="00AA5F90"/>
    <w:rsid w:val="00AA6F61"/>
    <w:rsid w:val="00AA7024"/>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F6973"/>
    <w:rsid w:val="00AF7CD7"/>
    <w:rsid w:val="00B004FD"/>
    <w:rsid w:val="00B02132"/>
    <w:rsid w:val="00B05933"/>
    <w:rsid w:val="00B12843"/>
    <w:rsid w:val="00B16FC1"/>
    <w:rsid w:val="00B17D6D"/>
    <w:rsid w:val="00B23BB9"/>
    <w:rsid w:val="00B30C41"/>
    <w:rsid w:val="00B36EA3"/>
    <w:rsid w:val="00B375E8"/>
    <w:rsid w:val="00B378AB"/>
    <w:rsid w:val="00B37AC5"/>
    <w:rsid w:val="00B42971"/>
    <w:rsid w:val="00B42BDF"/>
    <w:rsid w:val="00B46413"/>
    <w:rsid w:val="00B4644A"/>
    <w:rsid w:val="00B47065"/>
    <w:rsid w:val="00B474FE"/>
    <w:rsid w:val="00B51F9B"/>
    <w:rsid w:val="00B53066"/>
    <w:rsid w:val="00B57DD6"/>
    <w:rsid w:val="00B61087"/>
    <w:rsid w:val="00B61CDB"/>
    <w:rsid w:val="00B6264E"/>
    <w:rsid w:val="00B6292D"/>
    <w:rsid w:val="00B630C1"/>
    <w:rsid w:val="00B63D6B"/>
    <w:rsid w:val="00B72FD4"/>
    <w:rsid w:val="00B74055"/>
    <w:rsid w:val="00B83253"/>
    <w:rsid w:val="00B84E8B"/>
    <w:rsid w:val="00B85A1A"/>
    <w:rsid w:val="00B86615"/>
    <w:rsid w:val="00B90C1F"/>
    <w:rsid w:val="00B91401"/>
    <w:rsid w:val="00B9227E"/>
    <w:rsid w:val="00B92783"/>
    <w:rsid w:val="00B929FD"/>
    <w:rsid w:val="00B96D6F"/>
    <w:rsid w:val="00BA4FA5"/>
    <w:rsid w:val="00BB2AC2"/>
    <w:rsid w:val="00BB74D4"/>
    <w:rsid w:val="00BB7501"/>
    <w:rsid w:val="00BB7A89"/>
    <w:rsid w:val="00BC1327"/>
    <w:rsid w:val="00BC1946"/>
    <w:rsid w:val="00BC350E"/>
    <w:rsid w:val="00BC4196"/>
    <w:rsid w:val="00BD0EFC"/>
    <w:rsid w:val="00BD0F00"/>
    <w:rsid w:val="00BD10E1"/>
    <w:rsid w:val="00BD1C62"/>
    <w:rsid w:val="00BD4C36"/>
    <w:rsid w:val="00BD7260"/>
    <w:rsid w:val="00BE0DE2"/>
    <w:rsid w:val="00BE1389"/>
    <w:rsid w:val="00BE24AE"/>
    <w:rsid w:val="00BE2DDD"/>
    <w:rsid w:val="00BE312D"/>
    <w:rsid w:val="00BE330E"/>
    <w:rsid w:val="00BE36FE"/>
    <w:rsid w:val="00BE3B10"/>
    <w:rsid w:val="00BE49F6"/>
    <w:rsid w:val="00BE4E87"/>
    <w:rsid w:val="00BE5272"/>
    <w:rsid w:val="00BE718C"/>
    <w:rsid w:val="00BF1A66"/>
    <w:rsid w:val="00BF20A7"/>
    <w:rsid w:val="00BF6868"/>
    <w:rsid w:val="00BF6B3C"/>
    <w:rsid w:val="00C03044"/>
    <w:rsid w:val="00C03203"/>
    <w:rsid w:val="00C07BB8"/>
    <w:rsid w:val="00C121E6"/>
    <w:rsid w:val="00C12F3A"/>
    <w:rsid w:val="00C14F68"/>
    <w:rsid w:val="00C1666C"/>
    <w:rsid w:val="00C2082E"/>
    <w:rsid w:val="00C33B14"/>
    <w:rsid w:val="00C3509B"/>
    <w:rsid w:val="00C41975"/>
    <w:rsid w:val="00C42799"/>
    <w:rsid w:val="00C439A0"/>
    <w:rsid w:val="00C47BF0"/>
    <w:rsid w:val="00C47D92"/>
    <w:rsid w:val="00C52F02"/>
    <w:rsid w:val="00C57A7E"/>
    <w:rsid w:val="00C62D7D"/>
    <w:rsid w:val="00C64170"/>
    <w:rsid w:val="00C646F4"/>
    <w:rsid w:val="00C70AC0"/>
    <w:rsid w:val="00C717BD"/>
    <w:rsid w:val="00C71C9E"/>
    <w:rsid w:val="00C72404"/>
    <w:rsid w:val="00C81070"/>
    <w:rsid w:val="00C81732"/>
    <w:rsid w:val="00C9152C"/>
    <w:rsid w:val="00C91B61"/>
    <w:rsid w:val="00C924D5"/>
    <w:rsid w:val="00C965A3"/>
    <w:rsid w:val="00CA013A"/>
    <w:rsid w:val="00CA1640"/>
    <w:rsid w:val="00CA5077"/>
    <w:rsid w:val="00CB0616"/>
    <w:rsid w:val="00CB3839"/>
    <w:rsid w:val="00CC4C43"/>
    <w:rsid w:val="00CD11D6"/>
    <w:rsid w:val="00CD39CD"/>
    <w:rsid w:val="00CD46B2"/>
    <w:rsid w:val="00CD758B"/>
    <w:rsid w:val="00CD785C"/>
    <w:rsid w:val="00CE216C"/>
    <w:rsid w:val="00CE38CE"/>
    <w:rsid w:val="00CE7EBE"/>
    <w:rsid w:val="00CE7FC6"/>
    <w:rsid w:val="00CF38A6"/>
    <w:rsid w:val="00CF4F0F"/>
    <w:rsid w:val="00D01F1E"/>
    <w:rsid w:val="00D02AB1"/>
    <w:rsid w:val="00D1011E"/>
    <w:rsid w:val="00D115A0"/>
    <w:rsid w:val="00D15033"/>
    <w:rsid w:val="00D152D2"/>
    <w:rsid w:val="00D1627B"/>
    <w:rsid w:val="00D20F19"/>
    <w:rsid w:val="00D21D10"/>
    <w:rsid w:val="00D22D5A"/>
    <w:rsid w:val="00D236E0"/>
    <w:rsid w:val="00D236FC"/>
    <w:rsid w:val="00D24727"/>
    <w:rsid w:val="00D24B35"/>
    <w:rsid w:val="00D267E4"/>
    <w:rsid w:val="00D31C61"/>
    <w:rsid w:val="00D323EE"/>
    <w:rsid w:val="00D332DA"/>
    <w:rsid w:val="00D34EF9"/>
    <w:rsid w:val="00D35E48"/>
    <w:rsid w:val="00D36348"/>
    <w:rsid w:val="00D409BE"/>
    <w:rsid w:val="00D40E22"/>
    <w:rsid w:val="00D438B1"/>
    <w:rsid w:val="00D451E8"/>
    <w:rsid w:val="00D462C8"/>
    <w:rsid w:val="00D55BB7"/>
    <w:rsid w:val="00D61722"/>
    <w:rsid w:val="00D62269"/>
    <w:rsid w:val="00D63E43"/>
    <w:rsid w:val="00D66B85"/>
    <w:rsid w:val="00D71E13"/>
    <w:rsid w:val="00D7292C"/>
    <w:rsid w:val="00D72E45"/>
    <w:rsid w:val="00D73A99"/>
    <w:rsid w:val="00D74DA8"/>
    <w:rsid w:val="00D76BD1"/>
    <w:rsid w:val="00D7775E"/>
    <w:rsid w:val="00D803A9"/>
    <w:rsid w:val="00D83A79"/>
    <w:rsid w:val="00D83E09"/>
    <w:rsid w:val="00D843EF"/>
    <w:rsid w:val="00D871EC"/>
    <w:rsid w:val="00D90866"/>
    <w:rsid w:val="00D92660"/>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C4BBD"/>
    <w:rsid w:val="00DD25AC"/>
    <w:rsid w:val="00DD495C"/>
    <w:rsid w:val="00DD7857"/>
    <w:rsid w:val="00DE006A"/>
    <w:rsid w:val="00DE08FC"/>
    <w:rsid w:val="00DE25BA"/>
    <w:rsid w:val="00DE26E7"/>
    <w:rsid w:val="00DE45C8"/>
    <w:rsid w:val="00DE6F8A"/>
    <w:rsid w:val="00DE7AAD"/>
    <w:rsid w:val="00DF33B3"/>
    <w:rsid w:val="00DF47B2"/>
    <w:rsid w:val="00DF54EF"/>
    <w:rsid w:val="00DF6035"/>
    <w:rsid w:val="00DF6460"/>
    <w:rsid w:val="00DF6BFC"/>
    <w:rsid w:val="00DF6E27"/>
    <w:rsid w:val="00DF79BB"/>
    <w:rsid w:val="00E00560"/>
    <w:rsid w:val="00E04DD5"/>
    <w:rsid w:val="00E0636B"/>
    <w:rsid w:val="00E0688F"/>
    <w:rsid w:val="00E06A53"/>
    <w:rsid w:val="00E1112F"/>
    <w:rsid w:val="00E12B60"/>
    <w:rsid w:val="00E15DE9"/>
    <w:rsid w:val="00E2390A"/>
    <w:rsid w:val="00E24059"/>
    <w:rsid w:val="00E25EF0"/>
    <w:rsid w:val="00E300AD"/>
    <w:rsid w:val="00E344F5"/>
    <w:rsid w:val="00E34844"/>
    <w:rsid w:val="00E3602F"/>
    <w:rsid w:val="00E36344"/>
    <w:rsid w:val="00E3752C"/>
    <w:rsid w:val="00E4050B"/>
    <w:rsid w:val="00E4159F"/>
    <w:rsid w:val="00E4378A"/>
    <w:rsid w:val="00E4408D"/>
    <w:rsid w:val="00E440CF"/>
    <w:rsid w:val="00E4540D"/>
    <w:rsid w:val="00E45EC7"/>
    <w:rsid w:val="00E460C2"/>
    <w:rsid w:val="00E467FE"/>
    <w:rsid w:val="00E46A15"/>
    <w:rsid w:val="00E54974"/>
    <w:rsid w:val="00E56004"/>
    <w:rsid w:val="00E57B51"/>
    <w:rsid w:val="00E643B4"/>
    <w:rsid w:val="00E67F13"/>
    <w:rsid w:val="00E71B87"/>
    <w:rsid w:val="00E71EA0"/>
    <w:rsid w:val="00E72884"/>
    <w:rsid w:val="00E728EB"/>
    <w:rsid w:val="00E733C6"/>
    <w:rsid w:val="00E7429F"/>
    <w:rsid w:val="00E744F1"/>
    <w:rsid w:val="00E77AE7"/>
    <w:rsid w:val="00E83E81"/>
    <w:rsid w:val="00E90FE0"/>
    <w:rsid w:val="00E91200"/>
    <w:rsid w:val="00E91BCB"/>
    <w:rsid w:val="00E91D09"/>
    <w:rsid w:val="00E93D50"/>
    <w:rsid w:val="00E9482E"/>
    <w:rsid w:val="00E94D7C"/>
    <w:rsid w:val="00EA2880"/>
    <w:rsid w:val="00EA4C23"/>
    <w:rsid w:val="00EB1011"/>
    <w:rsid w:val="00EB20F6"/>
    <w:rsid w:val="00EB3689"/>
    <w:rsid w:val="00EB5CAC"/>
    <w:rsid w:val="00EC2359"/>
    <w:rsid w:val="00EC2CD4"/>
    <w:rsid w:val="00EC5989"/>
    <w:rsid w:val="00EC6859"/>
    <w:rsid w:val="00EC7966"/>
    <w:rsid w:val="00ED0EE1"/>
    <w:rsid w:val="00ED2A4B"/>
    <w:rsid w:val="00ED6549"/>
    <w:rsid w:val="00EE0679"/>
    <w:rsid w:val="00EE13A5"/>
    <w:rsid w:val="00EE2815"/>
    <w:rsid w:val="00EE485D"/>
    <w:rsid w:val="00EE4B5D"/>
    <w:rsid w:val="00EE7C8C"/>
    <w:rsid w:val="00EF0331"/>
    <w:rsid w:val="00EF035E"/>
    <w:rsid w:val="00EF0E57"/>
    <w:rsid w:val="00EF28E5"/>
    <w:rsid w:val="00EF28F6"/>
    <w:rsid w:val="00EF387F"/>
    <w:rsid w:val="00EF3E40"/>
    <w:rsid w:val="00EF474C"/>
    <w:rsid w:val="00EF4EA5"/>
    <w:rsid w:val="00EF6B1B"/>
    <w:rsid w:val="00F02B40"/>
    <w:rsid w:val="00F0388D"/>
    <w:rsid w:val="00F04C78"/>
    <w:rsid w:val="00F076B7"/>
    <w:rsid w:val="00F100EC"/>
    <w:rsid w:val="00F10A79"/>
    <w:rsid w:val="00F1225E"/>
    <w:rsid w:val="00F12B35"/>
    <w:rsid w:val="00F12CA4"/>
    <w:rsid w:val="00F143A0"/>
    <w:rsid w:val="00F14C8B"/>
    <w:rsid w:val="00F16A06"/>
    <w:rsid w:val="00F20159"/>
    <w:rsid w:val="00F2100E"/>
    <w:rsid w:val="00F22060"/>
    <w:rsid w:val="00F2743A"/>
    <w:rsid w:val="00F278AB"/>
    <w:rsid w:val="00F30EA8"/>
    <w:rsid w:val="00F34140"/>
    <w:rsid w:val="00F341CB"/>
    <w:rsid w:val="00F347A7"/>
    <w:rsid w:val="00F462C9"/>
    <w:rsid w:val="00F477E9"/>
    <w:rsid w:val="00F47A96"/>
    <w:rsid w:val="00F507D9"/>
    <w:rsid w:val="00F56982"/>
    <w:rsid w:val="00F62DD6"/>
    <w:rsid w:val="00F64C68"/>
    <w:rsid w:val="00F64F22"/>
    <w:rsid w:val="00F71FEA"/>
    <w:rsid w:val="00F73E28"/>
    <w:rsid w:val="00F74129"/>
    <w:rsid w:val="00F77E84"/>
    <w:rsid w:val="00F8419F"/>
    <w:rsid w:val="00F849CB"/>
    <w:rsid w:val="00F8527C"/>
    <w:rsid w:val="00F853B6"/>
    <w:rsid w:val="00F87EED"/>
    <w:rsid w:val="00F91045"/>
    <w:rsid w:val="00F93588"/>
    <w:rsid w:val="00F93BB5"/>
    <w:rsid w:val="00F94BE3"/>
    <w:rsid w:val="00F95350"/>
    <w:rsid w:val="00F95F66"/>
    <w:rsid w:val="00F97A45"/>
    <w:rsid w:val="00FA3493"/>
    <w:rsid w:val="00FA4C3B"/>
    <w:rsid w:val="00FA5ECB"/>
    <w:rsid w:val="00FA79D0"/>
    <w:rsid w:val="00FB12ED"/>
    <w:rsid w:val="00FB2560"/>
    <w:rsid w:val="00FB4D8F"/>
    <w:rsid w:val="00FB64A8"/>
    <w:rsid w:val="00FB7DD4"/>
    <w:rsid w:val="00FC0BCE"/>
    <w:rsid w:val="00FC709F"/>
    <w:rsid w:val="00FE0C1B"/>
    <w:rsid w:val="00FE121B"/>
    <w:rsid w:val="00FE3D33"/>
    <w:rsid w:val="00FE5A94"/>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une.Jatulyte@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389.htm" TargetMode="External"/><Relationship Id="rId1" Type="http://schemas.openxmlformats.org/officeDocument/2006/relationships/hyperlink" Target="https://vapris.vvkt.lt/vvkt-web/public/medications/view/29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5136</Characters>
  <Application>Microsoft Office Word</Application>
  <DocSecurity>4</DocSecurity>
  <Lines>42</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Silvija Sirvydienė</cp:lastModifiedBy>
  <cp:revision>2</cp:revision>
  <cp:lastPrinted>2022-12-15T07:08:00Z</cp:lastPrinted>
  <dcterms:created xsi:type="dcterms:W3CDTF">2024-02-07T12:44:00Z</dcterms:created>
  <dcterms:modified xsi:type="dcterms:W3CDTF">2024-02-07T12:44:00Z</dcterms:modified>
</cp:coreProperties>
</file>