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CE5669" w:rsidRDefault="0036278C"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39781105" r:id="rId9"/>
        </w:object>
      </w:r>
    </w:p>
    <w:p w14:paraId="0972FA3C" w14:textId="77777777" w:rsidR="00E83E81" w:rsidRPr="00CE5669" w:rsidRDefault="00E83E81" w:rsidP="004E68BC">
      <w:pPr>
        <w:spacing w:line="240" w:lineRule="auto"/>
        <w:jc w:val="center"/>
        <w:rPr>
          <w:rFonts w:ascii="Times New Roman" w:hAnsi="Times New Roman" w:cs="Times New Roman"/>
          <w:sz w:val="24"/>
          <w:szCs w:val="24"/>
        </w:rPr>
      </w:pPr>
    </w:p>
    <w:p w14:paraId="1AF679FC" w14:textId="77777777" w:rsidR="00E83E81" w:rsidRPr="00CE5669" w:rsidRDefault="00E83E81" w:rsidP="004E68BC">
      <w:pPr>
        <w:spacing w:after="0"/>
        <w:jc w:val="center"/>
        <w:rPr>
          <w:rFonts w:ascii="Times New Roman" w:eastAsia="Times New Roman" w:hAnsi="Times New Roman" w:cs="Times New Roman"/>
          <w:sz w:val="24"/>
          <w:szCs w:val="24"/>
        </w:rPr>
      </w:pPr>
    </w:p>
    <w:p w14:paraId="7CB27622" w14:textId="77777777" w:rsidR="00E83E81" w:rsidRPr="00CE5669" w:rsidRDefault="00E83E81" w:rsidP="004E68BC">
      <w:pPr>
        <w:keepNext/>
        <w:spacing w:after="0"/>
        <w:jc w:val="center"/>
        <w:outlineLvl w:val="0"/>
        <w:rPr>
          <w:rFonts w:ascii="Times New Roman" w:eastAsia="Times New Roman" w:hAnsi="Times New Roman" w:cs="Times New Roman"/>
          <w:b/>
          <w:bCs/>
          <w:sz w:val="24"/>
          <w:szCs w:val="24"/>
        </w:rPr>
      </w:pPr>
      <w:r w:rsidRPr="00CE5669">
        <w:rPr>
          <w:rFonts w:ascii="Times New Roman" w:eastAsia="Times New Roman" w:hAnsi="Times New Roman" w:cs="Times New Roman"/>
          <w:b/>
          <w:bCs/>
          <w:sz w:val="24"/>
          <w:szCs w:val="24"/>
        </w:rPr>
        <w:t>VIEŠŲJŲ PIRKIMŲ TARNYBA</w:t>
      </w:r>
    </w:p>
    <w:p w14:paraId="384132F6" w14:textId="7AFB9D20" w:rsidR="00E83E81" w:rsidRPr="00CE5669"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CE5669"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CE5669" w:rsidRDefault="001F5723" w:rsidP="00E83E81">
      <w:pPr>
        <w:keepNext/>
        <w:spacing w:after="0"/>
        <w:jc w:val="center"/>
        <w:outlineLvl w:val="0"/>
        <w:rPr>
          <w:rFonts w:ascii="Times New Roman" w:eastAsia="Times New Roman" w:hAnsi="Times New Roman" w:cs="Times New Roman"/>
          <w:b/>
          <w:bCs/>
          <w:sz w:val="24"/>
          <w:szCs w:val="24"/>
        </w:rPr>
      </w:pPr>
    </w:p>
    <w:tbl>
      <w:tblPr>
        <w:tblW w:w="9772" w:type="dxa"/>
        <w:jc w:val="center"/>
        <w:tblLayout w:type="fixed"/>
        <w:tblLook w:val="0000" w:firstRow="0" w:lastRow="0" w:firstColumn="0" w:lastColumn="0" w:noHBand="0" w:noVBand="0"/>
      </w:tblPr>
      <w:tblGrid>
        <w:gridCol w:w="5328"/>
        <w:gridCol w:w="1592"/>
        <w:gridCol w:w="530"/>
        <w:gridCol w:w="2322"/>
      </w:tblGrid>
      <w:tr w:rsidR="00E83E81" w:rsidRPr="00CE5669" w14:paraId="3BA34482" w14:textId="77777777" w:rsidTr="000D26FF">
        <w:trPr>
          <w:cantSplit/>
          <w:trHeight w:val="1198"/>
          <w:tblHeader/>
          <w:jc w:val="center"/>
        </w:trPr>
        <w:tc>
          <w:tcPr>
            <w:tcW w:w="5328" w:type="dxa"/>
          </w:tcPr>
          <w:p w14:paraId="712822CF" w14:textId="6C6E3F44" w:rsidR="00422D79" w:rsidRPr="00CE5669" w:rsidRDefault="0046318B" w:rsidP="00A41298">
            <w:pPr>
              <w:spacing w:after="0"/>
              <w:rPr>
                <w:rFonts w:ascii="Times New Roman" w:hAnsi="Times New Roman" w:cs="Times New Roman"/>
                <w:sz w:val="24"/>
                <w:szCs w:val="24"/>
              </w:rPr>
            </w:pPr>
            <w:r w:rsidRPr="00CE5669">
              <w:rPr>
                <w:rFonts w:ascii="Times New Roman" w:hAnsi="Times New Roman" w:cs="Times New Roman"/>
                <w:sz w:val="24"/>
                <w:szCs w:val="24"/>
              </w:rPr>
              <w:t>Klaipėdos rajono savivaldybės administracijai</w:t>
            </w:r>
          </w:p>
          <w:p w14:paraId="2828B5A9" w14:textId="3C1429D6" w:rsidR="00422D79" w:rsidRPr="00CE5669" w:rsidRDefault="0046318B" w:rsidP="00A41298">
            <w:pPr>
              <w:spacing w:after="0"/>
              <w:rPr>
                <w:rFonts w:ascii="Times New Roman" w:hAnsi="Times New Roman" w:cs="Times New Roman"/>
                <w:sz w:val="24"/>
                <w:szCs w:val="24"/>
              </w:rPr>
            </w:pPr>
            <w:r w:rsidRPr="00CE5669">
              <w:rPr>
                <w:rFonts w:ascii="Times New Roman" w:hAnsi="Times New Roman" w:cs="Times New Roman"/>
                <w:sz w:val="24"/>
                <w:szCs w:val="24"/>
              </w:rPr>
              <w:t>Klaipėdos g. 2,</w:t>
            </w:r>
          </w:p>
          <w:p w14:paraId="5630754F" w14:textId="71BABDC4" w:rsidR="00422D79" w:rsidRPr="00CE5669" w:rsidRDefault="0046318B" w:rsidP="00A41298">
            <w:pPr>
              <w:spacing w:after="0"/>
              <w:rPr>
                <w:rFonts w:ascii="Times New Roman" w:hAnsi="Times New Roman" w:cs="Times New Roman"/>
                <w:sz w:val="24"/>
                <w:szCs w:val="24"/>
              </w:rPr>
            </w:pPr>
            <w:r w:rsidRPr="00CE5669">
              <w:rPr>
                <w:rFonts w:ascii="Times New Roman" w:hAnsi="Times New Roman" w:cs="Times New Roman"/>
                <w:sz w:val="24"/>
                <w:szCs w:val="24"/>
              </w:rPr>
              <w:t>96130</w:t>
            </w:r>
            <w:r w:rsidR="00422D79" w:rsidRPr="00CE5669">
              <w:rPr>
                <w:rFonts w:ascii="Times New Roman" w:hAnsi="Times New Roman" w:cs="Times New Roman"/>
                <w:sz w:val="24"/>
                <w:szCs w:val="24"/>
              </w:rPr>
              <w:t xml:space="preserve"> </w:t>
            </w:r>
            <w:r w:rsidRPr="00CE5669">
              <w:rPr>
                <w:rFonts w:ascii="Times New Roman" w:hAnsi="Times New Roman" w:cs="Times New Roman"/>
                <w:sz w:val="24"/>
                <w:szCs w:val="24"/>
              </w:rPr>
              <w:t>Gargždai</w:t>
            </w:r>
          </w:p>
          <w:p w14:paraId="3CCD7E37" w14:textId="77777777" w:rsidR="001F5723" w:rsidRPr="00CE5669" w:rsidRDefault="001F5723" w:rsidP="009F17F6">
            <w:pPr>
              <w:spacing w:after="0"/>
              <w:rPr>
                <w:rFonts w:ascii="Times New Roman" w:eastAsia="Times New Roman" w:hAnsi="Times New Roman" w:cs="Times New Roman"/>
                <w:bCs/>
                <w:sz w:val="24"/>
                <w:szCs w:val="24"/>
              </w:rPr>
            </w:pPr>
          </w:p>
          <w:p w14:paraId="0BE76D9F" w14:textId="35122017" w:rsidR="0046318B" w:rsidRPr="00CE5669" w:rsidRDefault="00774C2A" w:rsidP="009F17F6">
            <w:pPr>
              <w:spacing w:after="0"/>
              <w:rPr>
                <w:rFonts w:ascii="Times New Roman" w:eastAsia="Times New Roman" w:hAnsi="Times New Roman" w:cs="Times New Roman"/>
                <w:bCs/>
                <w:sz w:val="24"/>
                <w:szCs w:val="24"/>
              </w:rPr>
            </w:pPr>
            <w:r w:rsidRPr="00CE5669">
              <w:rPr>
                <w:rFonts w:ascii="Times New Roman" w:eastAsia="Times New Roman" w:hAnsi="Times New Roman" w:cs="Times New Roman"/>
                <w:bCs/>
                <w:sz w:val="24"/>
                <w:szCs w:val="24"/>
              </w:rPr>
              <w:t xml:space="preserve">El. paštas: </w:t>
            </w:r>
            <w:hyperlink r:id="rId10" w:history="1">
              <w:r w:rsidR="0046318B" w:rsidRPr="00CE5669">
                <w:rPr>
                  <w:rStyle w:val="Hyperlink"/>
                  <w:rFonts w:ascii="Times New Roman" w:eastAsia="Times New Roman" w:hAnsi="Times New Roman" w:cs="Times New Roman"/>
                  <w:bCs/>
                  <w:sz w:val="24"/>
                  <w:szCs w:val="24"/>
                </w:rPr>
                <w:t>savivaldybe@klaipedos-r.lt</w:t>
              </w:r>
            </w:hyperlink>
          </w:p>
          <w:p w14:paraId="4AC7C78F" w14:textId="0D45FF4E" w:rsidR="004E68BC" w:rsidRPr="00CE5669" w:rsidRDefault="0036278C" w:rsidP="009F17F6">
            <w:pPr>
              <w:spacing w:after="0"/>
              <w:rPr>
                <w:rFonts w:ascii="Times New Roman" w:eastAsia="Times New Roman" w:hAnsi="Times New Roman" w:cs="Times New Roman"/>
                <w:bCs/>
                <w:sz w:val="24"/>
                <w:szCs w:val="24"/>
              </w:rPr>
            </w:pPr>
            <w:hyperlink r:id="rId11" w:history="1">
              <w:r w:rsidR="0046318B" w:rsidRPr="00CE5669">
                <w:rPr>
                  <w:rStyle w:val="Hyperlink"/>
                  <w:rFonts w:ascii="Times New Roman" w:eastAsia="Times New Roman" w:hAnsi="Times New Roman" w:cs="Times New Roman"/>
                  <w:bCs/>
                  <w:sz w:val="24"/>
                  <w:szCs w:val="24"/>
                </w:rPr>
                <w:t>dovile.sliciuviene@klaipedos-r.lt</w:t>
              </w:r>
            </w:hyperlink>
          </w:p>
          <w:p w14:paraId="14F6E88E" w14:textId="77777777" w:rsidR="0046318B" w:rsidRPr="00CE5669" w:rsidRDefault="0046318B" w:rsidP="009F17F6">
            <w:pPr>
              <w:spacing w:after="0"/>
              <w:rPr>
                <w:rFonts w:ascii="Times New Roman" w:eastAsia="Times New Roman" w:hAnsi="Times New Roman" w:cs="Times New Roman"/>
                <w:bCs/>
                <w:sz w:val="24"/>
                <w:szCs w:val="24"/>
              </w:rPr>
            </w:pPr>
          </w:p>
          <w:p w14:paraId="22618E9A" w14:textId="36007651" w:rsidR="001F5723" w:rsidRPr="00CE5669" w:rsidRDefault="001F5723" w:rsidP="009F17F6">
            <w:pPr>
              <w:spacing w:after="0"/>
              <w:rPr>
                <w:rFonts w:ascii="Times New Roman" w:eastAsia="Times New Roman" w:hAnsi="Times New Roman" w:cs="Times New Roman"/>
                <w:bCs/>
                <w:sz w:val="24"/>
                <w:szCs w:val="24"/>
              </w:rPr>
            </w:pPr>
          </w:p>
        </w:tc>
        <w:tc>
          <w:tcPr>
            <w:tcW w:w="1592" w:type="dxa"/>
          </w:tcPr>
          <w:p w14:paraId="13A87122" w14:textId="6BE588C4" w:rsidR="00E83E81" w:rsidRPr="00CE5669" w:rsidRDefault="00E83E81" w:rsidP="00A41298">
            <w:pPr>
              <w:tabs>
                <w:tab w:val="left" w:pos="900"/>
              </w:tabs>
              <w:spacing w:after="0"/>
              <w:rPr>
                <w:rFonts w:ascii="Times New Roman" w:eastAsia="Times New Roman" w:hAnsi="Times New Roman" w:cs="Times New Roman"/>
                <w:sz w:val="24"/>
                <w:szCs w:val="24"/>
              </w:rPr>
            </w:pPr>
            <w:r w:rsidRPr="00CE5669">
              <w:rPr>
                <w:rFonts w:ascii="Times New Roman" w:eastAsia="Times New Roman" w:hAnsi="Times New Roman" w:cs="Times New Roman"/>
                <w:sz w:val="24"/>
                <w:szCs w:val="24"/>
              </w:rPr>
              <w:t xml:space="preserve">  </w:t>
            </w:r>
            <w:r w:rsidR="00DC15CE" w:rsidRPr="00CE5669">
              <w:rPr>
                <w:rFonts w:ascii="Times New Roman" w:eastAsia="Times New Roman" w:hAnsi="Times New Roman" w:cs="Times New Roman"/>
                <w:sz w:val="24"/>
                <w:szCs w:val="24"/>
              </w:rPr>
              <w:t>202</w:t>
            </w:r>
            <w:r w:rsidR="0046318B" w:rsidRPr="00CE5669">
              <w:rPr>
                <w:rFonts w:ascii="Times New Roman" w:eastAsia="Times New Roman" w:hAnsi="Times New Roman" w:cs="Times New Roman"/>
                <w:sz w:val="24"/>
                <w:szCs w:val="24"/>
              </w:rPr>
              <w:t>3</w:t>
            </w:r>
            <w:r w:rsidR="00DC15CE" w:rsidRPr="00CE5669">
              <w:rPr>
                <w:rFonts w:ascii="Times New Roman" w:eastAsia="Times New Roman" w:hAnsi="Times New Roman" w:cs="Times New Roman"/>
                <w:sz w:val="24"/>
                <w:szCs w:val="24"/>
              </w:rPr>
              <w:t>-</w:t>
            </w:r>
            <w:r w:rsidR="00756616" w:rsidRPr="00CE5669">
              <w:rPr>
                <w:rFonts w:ascii="Times New Roman" w:eastAsia="Times New Roman" w:hAnsi="Times New Roman" w:cs="Times New Roman"/>
                <w:sz w:val="24"/>
                <w:szCs w:val="24"/>
              </w:rPr>
              <w:t>0</w:t>
            </w:r>
            <w:r w:rsidR="00287172">
              <w:rPr>
                <w:rFonts w:ascii="Times New Roman" w:eastAsia="Times New Roman" w:hAnsi="Times New Roman" w:cs="Times New Roman"/>
                <w:sz w:val="24"/>
                <w:szCs w:val="24"/>
                <w:lang w:val="en-US"/>
              </w:rPr>
              <w:t>3</w:t>
            </w:r>
            <w:r w:rsidRPr="00CE5669">
              <w:rPr>
                <w:rFonts w:ascii="Times New Roman" w:eastAsia="Times New Roman" w:hAnsi="Times New Roman" w:cs="Times New Roman"/>
                <w:sz w:val="24"/>
                <w:szCs w:val="24"/>
              </w:rPr>
              <w:t>-</w:t>
            </w:r>
          </w:p>
          <w:p w14:paraId="27620A79" w14:textId="38B663FD" w:rsidR="0073667B" w:rsidRPr="00CE5669" w:rsidRDefault="00E83E81" w:rsidP="00A41298">
            <w:pPr>
              <w:tabs>
                <w:tab w:val="left" w:pos="900"/>
              </w:tabs>
              <w:spacing w:after="0"/>
              <w:rPr>
                <w:rFonts w:ascii="Times New Roman" w:eastAsia="Times New Roman" w:hAnsi="Times New Roman" w:cs="Times New Roman"/>
                <w:sz w:val="24"/>
                <w:szCs w:val="24"/>
              </w:rPr>
            </w:pPr>
            <w:r w:rsidRPr="00CE5669">
              <w:rPr>
                <w:rFonts w:ascii="Times New Roman" w:eastAsia="Times New Roman" w:hAnsi="Times New Roman" w:cs="Times New Roman"/>
                <w:sz w:val="24"/>
                <w:szCs w:val="24"/>
              </w:rPr>
              <w:t xml:space="preserve">Į </w:t>
            </w:r>
            <w:r w:rsidR="00F26546" w:rsidRPr="00CE5669">
              <w:rPr>
                <w:rFonts w:ascii="Times New Roman" w:eastAsia="Times New Roman" w:hAnsi="Times New Roman" w:cs="Times New Roman"/>
                <w:sz w:val="24"/>
                <w:szCs w:val="24"/>
              </w:rPr>
              <w:t>202</w:t>
            </w:r>
            <w:r w:rsidR="005E079E" w:rsidRPr="00CE5669">
              <w:rPr>
                <w:rFonts w:ascii="Times New Roman" w:eastAsia="Times New Roman" w:hAnsi="Times New Roman" w:cs="Times New Roman"/>
                <w:sz w:val="24"/>
                <w:szCs w:val="24"/>
              </w:rPr>
              <w:t>3-02-09</w:t>
            </w:r>
          </w:p>
          <w:p w14:paraId="4826B641" w14:textId="671DC73C" w:rsidR="00803134" w:rsidRPr="00CE5669" w:rsidRDefault="00803134" w:rsidP="00A41298">
            <w:pPr>
              <w:tabs>
                <w:tab w:val="left" w:pos="900"/>
              </w:tabs>
              <w:spacing w:after="0"/>
              <w:rPr>
                <w:rFonts w:ascii="Times New Roman" w:eastAsia="Times New Roman" w:hAnsi="Times New Roman" w:cs="Times New Roman"/>
                <w:sz w:val="24"/>
                <w:szCs w:val="24"/>
              </w:rPr>
            </w:pPr>
            <w:r w:rsidRPr="00CE5669">
              <w:rPr>
                <w:rFonts w:ascii="Times New Roman" w:eastAsia="Times New Roman" w:hAnsi="Times New Roman" w:cs="Times New Roman"/>
                <w:sz w:val="24"/>
                <w:szCs w:val="24"/>
              </w:rPr>
              <w:t xml:space="preserve">   2023-02-23</w:t>
            </w:r>
          </w:p>
          <w:p w14:paraId="439A6C94" w14:textId="326FD488" w:rsidR="001F5723" w:rsidRPr="00CE5669" w:rsidRDefault="001F5723" w:rsidP="0046318B">
            <w:pPr>
              <w:tabs>
                <w:tab w:val="left" w:pos="900"/>
              </w:tabs>
              <w:spacing w:after="0"/>
              <w:rPr>
                <w:rFonts w:ascii="Times New Roman" w:eastAsia="Times New Roman" w:hAnsi="Times New Roman" w:cs="Times New Roman"/>
                <w:sz w:val="24"/>
                <w:szCs w:val="24"/>
              </w:rPr>
            </w:pPr>
          </w:p>
        </w:tc>
        <w:tc>
          <w:tcPr>
            <w:tcW w:w="530" w:type="dxa"/>
          </w:tcPr>
          <w:p w14:paraId="1644469B" w14:textId="77777777" w:rsidR="00E83E81" w:rsidRPr="00CE5669" w:rsidRDefault="00E83E81" w:rsidP="00A41298">
            <w:pPr>
              <w:tabs>
                <w:tab w:val="left" w:pos="900"/>
              </w:tabs>
              <w:spacing w:after="0"/>
              <w:rPr>
                <w:rFonts w:ascii="Times New Roman" w:eastAsia="Times New Roman" w:hAnsi="Times New Roman" w:cs="Times New Roman"/>
                <w:sz w:val="24"/>
                <w:szCs w:val="24"/>
              </w:rPr>
            </w:pPr>
            <w:r w:rsidRPr="00CE5669">
              <w:rPr>
                <w:rFonts w:ascii="Times New Roman" w:eastAsia="Times New Roman" w:hAnsi="Times New Roman" w:cs="Times New Roman"/>
                <w:sz w:val="24"/>
                <w:szCs w:val="24"/>
              </w:rPr>
              <w:t>Nr.</w:t>
            </w:r>
          </w:p>
          <w:p w14:paraId="3CFC24FA" w14:textId="1282CA39" w:rsidR="00F26546" w:rsidRPr="00CE5669" w:rsidRDefault="00F26546" w:rsidP="00A41298">
            <w:pPr>
              <w:tabs>
                <w:tab w:val="left" w:pos="900"/>
              </w:tabs>
              <w:spacing w:after="0"/>
              <w:rPr>
                <w:rFonts w:ascii="Times New Roman" w:eastAsia="Times New Roman" w:hAnsi="Times New Roman" w:cs="Times New Roman"/>
                <w:sz w:val="24"/>
                <w:szCs w:val="24"/>
              </w:rPr>
            </w:pPr>
            <w:r w:rsidRPr="00CE5669">
              <w:rPr>
                <w:rFonts w:ascii="Times New Roman" w:eastAsia="Times New Roman" w:hAnsi="Times New Roman" w:cs="Times New Roman"/>
                <w:sz w:val="24"/>
                <w:szCs w:val="24"/>
              </w:rPr>
              <w:t>Nr.</w:t>
            </w:r>
          </w:p>
          <w:p w14:paraId="3A88D3C2" w14:textId="1136536E" w:rsidR="000E4C54" w:rsidRPr="00CE5669" w:rsidRDefault="000E4C54" w:rsidP="0046318B">
            <w:pPr>
              <w:tabs>
                <w:tab w:val="left" w:pos="900"/>
              </w:tabs>
              <w:spacing w:after="0"/>
              <w:rPr>
                <w:rFonts w:ascii="Times New Roman" w:eastAsia="Times New Roman" w:hAnsi="Times New Roman" w:cs="Times New Roman"/>
                <w:sz w:val="24"/>
                <w:szCs w:val="24"/>
              </w:rPr>
            </w:pPr>
          </w:p>
        </w:tc>
        <w:tc>
          <w:tcPr>
            <w:tcW w:w="2322" w:type="dxa"/>
          </w:tcPr>
          <w:p w14:paraId="2E309890" w14:textId="2E18F4F0" w:rsidR="00E83E81" w:rsidRPr="00CE5669" w:rsidRDefault="00E83E81" w:rsidP="000D26FF">
            <w:pPr>
              <w:tabs>
                <w:tab w:val="right" w:pos="1764"/>
              </w:tabs>
              <w:spacing w:after="0" w:line="240" w:lineRule="auto"/>
              <w:ind w:right="176"/>
              <w:rPr>
                <w:rFonts w:ascii="Times New Roman" w:eastAsia="Times New Roman" w:hAnsi="Times New Roman" w:cs="Times New Roman"/>
                <w:sz w:val="24"/>
                <w:szCs w:val="24"/>
              </w:rPr>
            </w:pPr>
            <w:r w:rsidRPr="00CE5669">
              <w:rPr>
                <w:rFonts w:ascii="Times New Roman" w:eastAsia="Times New Roman" w:hAnsi="Times New Roman" w:cs="Times New Roman"/>
                <w:sz w:val="24"/>
                <w:szCs w:val="24"/>
              </w:rPr>
              <w:t>4S-</w:t>
            </w:r>
            <w:r w:rsidR="00DB4688" w:rsidRPr="00CE5669">
              <w:rPr>
                <w:rFonts w:ascii="Times New Roman" w:eastAsia="Times New Roman" w:hAnsi="Times New Roman" w:cs="Times New Roman"/>
                <w:sz w:val="24"/>
                <w:szCs w:val="24"/>
              </w:rPr>
              <w:t xml:space="preserve">        </w:t>
            </w:r>
            <w:r w:rsidR="004D6CE8" w:rsidRPr="00CE5669">
              <w:rPr>
                <w:rFonts w:ascii="Times New Roman" w:eastAsia="Times New Roman" w:hAnsi="Times New Roman" w:cs="Times New Roman"/>
                <w:sz w:val="24"/>
                <w:szCs w:val="24"/>
              </w:rPr>
              <w:t xml:space="preserve">    </w:t>
            </w:r>
            <w:r w:rsidR="00DB4688" w:rsidRPr="00CE5669">
              <w:rPr>
                <w:rFonts w:ascii="Times New Roman" w:eastAsia="Times New Roman" w:hAnsi="Times New Roman" w:cs="Times New Roman"/>
                <w:sz w:val="24"/>
                <w:szCs w:val="24"/>
              </w:rPr>
              <w:t>(8.</w:t>
            </w:r>
            <w:r w:rsidR="00DC15CE" w:rsidRPr="00CE5669">
              <w:rPr>
                <w:rFonts w:ascii="Times New Roman" w:eastAsia="Times New Roman" w:hAnsi="Times New Roman" w:cs="Times New Roman"/>
                <w:sz w:val="24"/>
                <w:szCs w:val="24"/>
              </w:rPr>
              <w:t>15</w:t>
            </w:r>
            <w:r w:rsidR="00967399" w:rsidRPr="00CE5669">
              <w:rPr>
                <w:rFonts w:ascii="Times New Roman" w:eastAsia="Times New Roman" w:hAnsi="Times New Roman" w:cs="Times New Roman"/>
                <w:sz w:val="24"/>
                <w:szCs w:val="24"/>
              </w:rPr>
              <w:t>Mr</w:t>
            </w:r>
            <w:r w:rsidR="00DB4688" w:rsidRPr="00CE5669">
              <w:rPr>
                <w:rFonts w:ascii="Times New Roman" w:eastAsia="Times New Roman" w:hAnsi="Times New Roman" w:cs="Times New Roman"/>
                <w:sz w:val="24"/>
                <w:szCs w:val="24"/>
              </w:rPr>
              <w:t>)</w:t>
            </w:r>
          </w:p>
          <w:p w14:paraId="39390A11" w14:textId="5C0A0B4C" w:rsidR="00362AAD" w:rsidRPr="00CE5669" w:rsidRDefault="005E079E" w:rsidP="00756616">
            <w:pPr>
              <w:tabs>
                <w:tab w:val="right" w:pos="1764"/>
              </w:tabs>
              <w:spacing w:after="0" w:line="240" w:lineRule="auto"/>
              <w:ind w:right="176"/>
              <w:rPr>
                <w:rFonts w:asciiTheme="majorBidi" w:eastAsia="Times New Roman" w:hAnsiTheme="majorBidi" w:cstheme="majorBidi"/>
                <w:color w:val="000000"/>
                <w:sz w:val="24"/>
                <w:szCs w:val="24"/>
                <w:lang w:eastAsia="lt-LT"/>
              </w:rPr>
            </w:pPr>
            <w:r w:rsidRPr="00CE5669">
              <w:rPr>
                <w:rStyle w:val="ng-star-inserted"/>
                <w:rFonts w:asciiTheme="majorBidi" w:hAnsiTheme="majorBidi" w:cstheme="majorBidi"/>
                <w:sz w:val="24"/>
                <w:szCs w:val="24"/>
              </w:rPr>
              <w:t>(5.1.23 Mr) A5-807</w:t>
            </w:r>
          </w:p>
          <w:p w14:paraId="26739837" w14:textId="055BD8D3" w:rsidR="00DA7B0F" w:rsidRPr="00CE5669" w:rsidRDefault="00803134" w:rsidP="00756616">
            <w:pPr>
              <w:tabs>
                <w:tab w:val="right" w:pos="1764"/>
              </w:tabs>
              <w:spacing w:after="0" w:line="240" w:lineRule="auto"/>
              <w:ind w:right="176"/>
              <w:rPr>
                <w:rFonts w:ascii="Times New Roman" w:eastAsia="Times New Roman" w:hAnsi="Times New Roman" w:cs="Times New Roman"/>
                <w:color w:val="000000"/>
                <w:sz w:val="24"/>
                <w:szCs w:val="24"/>
                <w:lang w:eastAsia="lt-LT"/>
              </w:rPr>
            </w:pPr>
            <w:r w:rsidRPr="00CE5669">
              <w:rPr>
                <w:rFonts w:ascii="Times New Roman" w:eastAsia="Times New Roman" w:hAnsi="Times New Roman" w:cs="Times New Roman"/>
                <w:color w:val="000000"/>
                <w:sz w:val="24"/>
                <w:szCs w:val="24"/>
                <w:lang w:eastAsia="lt-LT"/>
              </w:rPr>
              <w:t>El. paštu</w:t>
            </w:r>
          </w:p>
        </w:tc>
      </w:tr>
    </w:tbl>
    <w:p w14:paraId="28AE5005" w14:textId="12C3589C" w:rsidR="00450276" w:rsidRPr="00CE5669" w:rsidRDefault="00002D1B" w:rsidP="00002D1B">
      <w:pPr>
        <w:tabs>
          <w:tab w:val="left" w:pos="284"/>
        </w:tabs>
        <w:spacing w:after="0"/>
        <w:rPr>
          <w:rFonts w:ascii="Times New Roman" w:hAnsi="Times New Roman" w:cs="Times New Roman"/>
          <w:sz w:val="24"/>
          <w:szCs w:val="24"/>
        </w:rPr>
      </w:pPr>
      <w:r w:rsidRPr="00CE5669">
        <w:rPr>
          <w:rFonts w:ascii="Times New Roman" w:eastAsia="Times New Roman" w:hAnsi="Times New Roman" w:cs="Times New Roman"/>
          <w:b/>
          <w:bCs/>
          <w:caps/>
          <w:sz w:val="24"/>
          <w:szCs w:val="24"/>
        </w:rPr>
        <w:t xml:space="preserve">SPRENDIMAS DĖL SUTIKIMO VYKDYTI PIRKIMĄ NESKELBIAMŲ DERYBŲ BŪDU </w:t>
      </w:r>
    </w:p>
    <w:p w14:paraId="3B062005" w14:textId="77777777" w:rsidR="001F5723" w:rsidRPr="00CE5669" w:rsidRDefault="001F5723" w:rsidP="00DC15CE">
      <w:pPr>
        <w:spacing w:after="0" w:line="240" w:lineRule="auto"/>
        <w:ind w:left="284" w:firstLine="850"/>
        <w:rPr>
          <w:rFonts w:ascii="Times New Roman" w:hAnsi="Times New Roman" w:cs="Times New Roman"/>
          <w:sz w:val="24"/>
          <w:szCs w:val="24"/>
        </w:rPr>
      </w:pPr>
    </w:p>
    <w:p w14:paraId="45BCF832" w14:textId="77E87449" w:rsidR="005E079E" w:rsidRPr="00CE5669" w:rsidRDefault="00354557" w:rsidP="005E079E">
      <w:pPr>
        <w:spacing w:after="0" w:line="240" w:lineRule="auto"/>
        <w:ind w:right="120" w:firstLine="851"/>
        <w:jc w:val="both"/>
        <w:rPr>
          <w:rFonts w:asciiTheme="majorBidi" w:eastAsia="Calibri" w:hAnsiTheme="majorBidi" w:cstheme="majorBidi"/>
          <w:sz w:val="24"/>
          <w:szCs w:val="24"/>
        </w:rPr>
      </w:pPr>
      <w:r w:rsidRPr="00CE5669">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5E079E" w:rsidRPr="00CE5669">
        <w:rPr>
          <w:rFonts w:ascii="Times New Roman" w:eastAsia="Calibri" w:hAnsi="Times New Roman" w:cs="Times New Roman"/>
          <w:sz w:val="24"/>
          <w:szCs w:val="24"/>
        </w:rPr>
        <w:t>7</w:t>
      </w:r>
      <w:r w:rsidRPr="00CE5669">
        <w:rPr>
          <w:rFonts w:ascii="Times New Roman" w:eastAsia="Calibri" w:hAnsi="Times New Roman" w:cs="Times New Roman"/>
          <w:sz w:val="24"/>
          <w:szCs w:val="24"/>
        </w:rPr>
        <w:t xml:space="preserve"> punkto nuostatomis, išnagrinėjo </w:t>
      </w:r>
      <w:bookmarkStart w:id="1" w:name="_Hlk127628840"/>
      <w:bookmarkStart w:id="2" w:name="_Hlk127334639"/>
      <w:bookmarkStart w:id="3" w:name="_Hlk89091694"/>
      <w:r w:rsidR="005E079E" w:rsidRPr="00CE5669">
        <w:rPr>
          <w:rFonts w:ascii="Times New Roman" w:eastAsia="Calibri" w:hAnsi="Times New Roman" w:cs="Times New Roman"/>
          <w:sz w:val="24"/>
          <w:szCs w:val="24"/>
        </w:rPr>
        <w:t>Klaipėdos rajono savivaldybės administracijos</w:t>
      </w:r>
      <w:r w:rsidR="00002D1B" w:rsidRPr="00CE5669">
        <w:rPr>
          <w:rFonts w:ascii="Times New Roman" w:eastAsia="Calibri" w:hAnsi="Times New Roman" w:cs="Times New Roman"/>
          <w:sz w:val="24"/>
          <w:szCs w:val="24"/>
        </w:rPr>
        <w:t xml:space="preserve"> </w:t>
      </w:r>
      <w:bookmarkEnd w:id="1"/>
      <w:r w:rsidRPr="00CE5669">
        <w:rPr>
          <w:rFonts w:ascii="Times New Roman" w:eastAsia="Calibri" w:hAnsi="Times New Roman" w:cs="Times New Roman"/>
          <w:sz w:val="24"/>
          <w:szCs w:val="24"/>
        </w:rPr>
        <w:t xml:space="preserve">(toliau – Perkančioji organizacija) prašymą sutikti </w:t>
      </w:r>
      <w:bookmarkStart w:id="4" w:name="_Hlk128660625"/>
      <w:bookmarkStart w:id="5" w:name="_Hlk102490125"/>
      <w:bookmarkStart w:id="6" w:name="_Hlk58915319"/>
      <w:bookmarkStart w:id="7" w:name="_Hlk89684682"/>
      <w:r w:rsidR="00EC2888" w:rsidRPr="00CE5669">
        <w:rPr>
          <w:rFonts w:ascii="Times New Roman" w:eastAsia="Calibri" w:hAnsi="Times New Roman" w:cs="Times New Roman"/>
          <w:i/>
          <w:iCs/>
          <w:sz w:val="24"/>
          <w:szCs w:val="24"/>
        </w:rPr>
        <w:t>Techninio p</w:t>
      </w:r>
      <w:r w:rsidR="005E079E" w:rsidRPr="00CE5669">
        <w:rPr>
          <w:rFonts w:asciiTheme="majorBidi" w:hAnsiTheme="majorBidi" w:cstheme="majorBidi"/>
          <w:i/>
          <w:iCs/>
          <w:color w:val="000000" w:themeColor="text1"/>
          <w:sz w:val="24"/>
          <w:szCs w:val="24"/>
        </w:rPr>
        <w:t>rojekto „</w:t>
      </w:r>
      <w:bookmarkStart w:id="8" w:name="_Hlk127798531"/>
      <w:r w:rsidR="005E079E" w:rsidRPr="00CE5669">
        <w:rPr>
          <w:rFonts w:asciiTheme="majorBidi" w:hAnsiTheme="majorBidi" w:cstheme="majorBidi"/>
          <w:i/>
          <w:iCs/>
          <w:color w:val="000000" w:themeColor="text1"/>
          <w:sz w:val="24"/>
          <w:szCs w:val="24"/>
        </w:rPr>
        <w:t>Daugiafunkcio sporto centro pastato, susisiekimo komunikacijų ir inžinerinių tinklų Dariaus ir Girėno g. 4, Gargždai, statybos projektas</w:t>
      </w:r>
      <w:bookmarkEnd w:id="8"/>
      <w:r w:rsidR="005E079E" w:rsidRPr="00CE5669">
        <w:rPr>
          <w:rFonts w:asciiTheme="majorBidi" w:hAnsiTheme="majorBidi" w:cstheme="majorBidi"/>
          <w:i/>
          <w:iCs/>
          <w:color w:val="000000" w:themeColor="text1"/>
          <w:sz w:val="24"/>
          <w:szCs w:val="24"/>
        </w:rPr>
        <w:t xml:space="preserve">“ </w:t>
      </w:r>
      <w:r w:rsidR="00EC2888" w:rsidRPr="00CE5669">
        <w:rPr>
          <w:rFonts w:asciiTheme="majorBidi" w:hAnsiTheme="majorBidi" w:cstheme="majorBidi"/>
          <w:i/>
          <w:iCs/>
          <w:color w:val="000000" w:themeColor="text1"/>
          <w:sz w:val="24"/>
          <w:szCs w:val="24"/>
        </w:rPr>
        <w:t>dalies</w:t>
      </w:r>
      <w:r w:rsidR="00D36C83" w:rsidRPr="00CE5669">
        <w:rPr>
          <w:rFonts w:asciiTheme="majorBidi" w:hAnsiTheme="majorBidi" w:cstheme="majorBidi"/>
          <w:i/>
          <w:iCs/>
          <w:color w:val="000000" w:themeColor="text1"/>
          <w:sz w:val="24"/>
          <w:szCs w:val="24"/>
        </w:rPr>
        <w:t>:</w:t>
      </w:r>
      <w:r w:rsidR="00EC2888" w:rsidRPr="00CE5669">
        <w:rPr>
          <w:rFonts w:asciiTheme="majorBidi" w:hAnsiTheme="majorBidi" w:cstheme="majorBidi"/>
          <w:i/>
          <w:iCs/>
          <w:color w:val="000000" w:themeColor="text1"/>
          <w:sz w:val="24"/>
          <w:szCs w:val="24"/>
        </w:rPr>
        <w:t xml:space="preserve"> </w:t>
      </w:r>
      <w:bookmarkStart w:id="9" w:name="_Hlk127799191"/>
      <w:r w:rsidR="00EC2888" w:rsidRPr="00CE5669">
        <w:rPr>
          <w:rFonts w:asciiTheme="majorBidi" w:hAnsiTheme="majorBidi" w:cstheme="majorBidi"/>
          <w:i/>
          <w:iCs/>
          <w:color w:val="000000" w:themeColor="text1"/>
          <w:sz w:val="24"/>
          <w:szCs w:val="24"/>
        </w:rPr>
        <w:t>Sporto arenos pastatas (statinys 02) korektūros paslaugas (parengiant A laidą)</w:t>
      </w:r>
      <w:bookmarkEnd w:id="9"/>
      <w:r w:rsidR="00EC2888" w:rsidRPr="00CE5669">
        <w:rPr>
          <w:rFonts w:asciiTheme="majorBidi" w:hAnsiTheme="majorBidi" w:cstheme="majorBidi"/>
          <w:i/>
          <w:iCs/>
          <w:color w:val="000000" w:themeColor="text1"/>
          <w:sz w:val="24"/>
          <w:szCs w:val="24"/>
        </w:rPr>
        <w:t xml:space="preserve"> bei techninio projekto </w:t>
      </w:r>
      <w:r w:rsidR="005E079E" w:rsidRPr="00CE5669">
        <w:rPr>
          <w:rFonts w:asciiTheme="majorBidi" w:hAnsiTheme="majorBidi" w:cstheme="majorBidi"/>
          <w:i/>
          <w:iCs/>
          <w:color w:val="000000" w:themeColor="text1"/>
          <w:sz w:val="24"/>
          <w:szCs w:val="24"/>
        </w:rPr>
        <w:t>vykdymo priežiūros</w:t>
      </w:r>
      <w:r w:rsidR="00EC2888" w:rsidRPr="00CE5669">
        <w:rPr>
          <w:rFonts w:asciiTheme="majorBidi" w:hAnsiTheme="majorBidi" w:cstheme="majorBidi"/>
          <w:i/>
          <w:iCs/>
          <w:color w:val="000000" w:themeColor="text1"/>
          <w:sz w:val="24"/>
          <w:szCs w:val="24"/>
        </w:rPr>
        <w:t xml:space="preserve"> paslaugas</w:t>
      </w:r>
      <w:r w:rsidR="005E079E" w:rsidRPr="00CE5669">
        <w:rPr>
          <w:rFonts w:asciiTheme="majorBidi" w:hAnsiTheme="majorBidi" w:cstheme="majorBidi"/>
          <w:i/>
          <w:iCs/>
          <w:color w:val="000000" w:themeColor="text1"/>
          <w:sz w:val="24"/>
          <w:szCs w:val="24"/>
        </w:rPr>
        <w:t xml:space="preserve"> </w:t>
      </w:r>
      <w:bookmarkEnd w:id="4"/>
      <w:r w:rsidR="00D44A90" w:rsidRPr="00CE5669">
        <w:rPr>
          <w:rFonts w:asciiTheme="majorBidi" w:hAnsiTheme="majorBidi" w:cstheme="majorBidi"/>
          <w:color w:val="000000" w:themeColor="text1"/>
          <w:sz w:val="24"/>
          <w:szCs w:val="24"/>
        </w:rPr>
        <w:t xml:space="preserve">(toliau – Pirkimas) </w:t>
      </w:r>
      <w:r w:rsidR="00EC2888" w:rsidRPr="00CE5669">
        <w:rPr>
          <w:rFonts w:asciiTheme="majorBidi" w:hAnsiTheme="majorBidi" w:cstheme="majorBidi"/>
          <w:color w:val="000000" w:themeColor="text1"/>
          <w:sz w:val="24"/>
          <w:szCs w:val="24"/>
        </w:rPr>
        <w:t>įsigyti vykdant Pirkimą</w:t>
      </w:r>
      <w:r w:rsidR="005E079E" w:rsidRPr="00CE5669">
        <w:rPr>
          <w:rFonts w:asciiTheme="majorBidi" w:hAnsiTheme="majorBidi" w:cstheme="majorBidi"/>
          <w:color w:val="000000" w:themeColor="text1"/>
          <w:sz w:val="24"/>
          <w:szCs w:val="24"/>
        </w:rPr>
        <w:t xml:space="preserve"> neskelbiamų derybų būdu, </w:t>
      </w:r>
      <w:r w:rsidR="00404096" w:rsidRPr="00CE5669">
        <w:rPr>
          <w:rFonts w:asciiTheme="majorBidi" w:hAnsiTheme="majorBidi" w:cstheme="majorBidi"/>
          <w:color w:val="000000" w:themeColor="text1"/>
          <w:sz w:val="24"/>
          <w:szCs w:val="24"/>
        </w:rPr>
        <w:t xml:space="preserve">vadovaujantis </w:t>
      </w:r>
      <w:r w:rsidR="00404096" w:rsidRPr="00CE5669">
        <w:rPr>
          <w:rFonts w:ascii="Times New Roman" w:eastAsia="Calibri" w:hAnsi="Times New Roman" w:cs="Times New Roman"/>
          <w:sz w:val="24"/>
          <w:szCs w:val="24"/>
        </w:rPr>
        <w:t>Įstatymo 71 straipsnio 1 dalies 2 punkto (c) papunkčio nuostatomis.</w:t>
      </w:r>
      <w:bookmarkEnd w:id="2"/>
    </w:p>
    <w:p w14:paraId="4BB489EA" w14:textId="5796DBF6" w:rsidR="00404096" w:rsidRPr="00CE5669" w:rsidRDefault="00404096" w:rsidP="005F373B">
      <w:pPr>
        <w:spacing w:after="0" w:line="240" w:lineRule="auto"/>
        <w:ind w:right="120" w:firstLine="851"/>
        <w:jc w:val="both"/>
        <w:rPr>
          <w:rFonts w:ascii="Times New Roman" w:eastAsia="Calibri" w:hAnsi="Times New Roman" w:cs="Times New Roman"/>
          <w:sz w:val="24"/>
          <w:szCs w:val="24"/>
        </w:rPr>
      </w:pPr>
      <w:r w:rsidRPr="00CE5669">
        <w:rPr>
          <w:rFonts w:ascii="Times New Roman" w:eastAsia="Calibri" w:hAnsi="Times New Roman" w:cs="Times New Roman"/>
          <w:sz w:val="24"/>
          <w:szCs w:val="24"/>
        </w:rPr>
        <w:t>Iš Tarnybai pate</w:t>
      </w:r>
      <w:r w:rsidR="006814D7" w:rsidRPr="00CE5669">
        <w:rPr>
          <w:rFonts w:ascii="Times New Roman" w:eastAsia="Calibri" w:hAnsi="Times New Roman" w:cs="Times New Roman"/>
          <w:sz w:val="24"/>
          <w:szCs w:val="24"/>
        </w:rPr>
        <w:t>i</w:t>
      </w:r>
      <w:r w:rsidRPr="00CE5669">
        <w:rPr>
          <w:rFonts w:ascii="Times New Roman" w:eastAsia="Calibri" w:hAnsi="Times New Roman" w:cs="Times New Roman"/>
          <w:sz w:val="24"/>
          <w:szCs w:val="24"/>
        </w:rPr>
        <w:t xml:space="preserve">ktų dokumentų nustatyta, jog Klaipėdos rajono savivaldybės biudžetinė įstaiga </w:t>
      </w:r>
      <w:r w:rsidR="00EC2888" w:rsidRPr="00CE5669">
        <w:rPr>
          <w:rFonts w:ascii="Times New Roman" w:eastAsia="Calibri" w:hAnsi="Times New Roman" w:cs="Times New Roman"/>
          <w:sz w:val="24"/>
          <w:szCs w:val="24"/>
        </w:rPr>
        <w:t>S</w:t>
      </w:r>
      <w:r w:rsidRPr="00CE5669">
        <w:rPr>
          <w:rFonts w:ascii="Times New Roman" w:eastAsia="Calibri" w:hAnsi="Times New Roman" w:cs="Times New Roman"/>
          <w:sz w:val="24"/>
          <w:szCs w:val="24"/>
        </w:rPr>
        <w:t>porto centras</w:t>
      </w:r>
      <w:r w:rsidR="004C425E">
        <w:rPr>
          <w:rFonts w:ascii="Times New Roman" w:eastAsia="Calibri" w:hAnsi="Times New Roman" w:cs="Times New Roman"/>
          <w:sz w:val="24"/>
          <w:szCs w:val="24"/>
        </w:rPr>
        <w:t xml:space="preserve"> </w:t>
      </w:r>
      <w:r w:rsidRPr="00CE5669">
        <w:rPr>
          <w:rFonts w:ascii="Times New Roman" w:eastAsia="Calibri" w:hAnsi="Times New Roman" w:cs="Times New Roman"/>
          <w:sz w:val="24"/>
          <w:szCs w:val="24"/>
        </w:rPr>
        <w:t xml:space="preserve">(toliau – </w:t>
      </w:r>
      <w:bookmarkStart w:id="10" w:name="_Hlk127800726"/>
      <w:r w:rsidRPr="00CE5669">
        <w:rPr>
          <w:rFonts w:ascii="Times New Roman" w:eastAsia="Calibri" w:hAnsi="Times New Roman" w:cs="Times New Roman"/>
          <w:sz w:val="24"/>
          <w:szCs w:val="24"/>
        </w:rPr>
        <w:t>BĮ Sporto centras</w:t>
      </w:r>
      <w:bookmarkEnd w:id="10"/>
      <w:r w:rsidRPr="00CE5669">
        <w:rPr>
          <w:rFonts w:ascii="Times New Roman" w:eastAsia="Calibri" w:hAnsi="Times New Roman" w:cs="Times New Roman"/>
          <w:sz w:val="24"/>
          <w:szCs w:val="24"/>
        </w:rPr>
        <w:t xml:space="preserve">), 2016 m. </w:t>
      </w:r>
      <w:r w:rsidR="00EC2888" w:rsidRPr="00CE5669">
        <w:rPr>
          <w:rFonts w:ascii="Times New Roman" w:eastAsia="Calibri" w:hAnsi="Times New Roman" w:cs="Times New Roman"/>
          <w:sz w:val="24"/>
          <w:szCs w:val="24"/>
        </w:rPr>
        <w:t xml:space="preserve">atviro konkurso būdu </w:t>
      </w:r>
      <w:r w:rsidRPr="00CE5669">
        <w:rPr>
          <w:rFonts w:ascii="Times New Roman" w:eastAsia="Calibri" w:hAnsi="Times New Roman" w:cs="Times New Roman"/>
          <w:sz w:val="24"/>
          <w:szCs w:val="24"/>
        </w:rPr>
        <w:t>įvykdė „Daugiafunkcių sporto paskirties pastatų statybos projektas, ir susisiekimo ir komunikacijų projektas Dariaus ir Girėno g. 4, Gargždų mieste” pirkimo Nr. 171626</w:t>
      </w:r>
      <w:r w:rsidRPr="00CE5669">
        <w:rPr>
          <w:rStyle w:val="FootnoteReference"/>
          <w:rFonts w:ascii="Times New Roman" w:eastAsia="Calibri" w:hAnsi="Times New Roman" w:cs="Times New Roman"/>
          <w:sz w:val="24"/>
          <w:szCs w:val="24"/>
        </w:rPr>
        <w:footnoteReference w:id="1"/>
      </w:r>
      <w:r w:rsidRPr="00CE5669">
        <w:rPr>
          <w:rFonts w:ascii="Times New Roman" w:eastAsia="Calibri" w:hAnsi="Times New Roman" w:cs="Times New Roman"/>
          <w:sz w:val="24"/>
          <w:szCs w:val="24"/>
        </w:rPr>
        <w:t xml:space="preserve"> (toliau – Pirkimas Nr. 1)</w:t>
      </w:r>
      <w:r w:rsidR="00EC2888" w:rsidRPr="00CE5669">
        <w:rPr>
          <w:rFonts w:ascii="Times New Roman" w:eastAsia="Calibri" w:hAnsi="Times New Roman" w:cs="Times New Roman"/>
          <w:sz w:val="24"/>
          <w:szCs w:val="24"/>
        </w:rPr>
        <w:t xml:space="preserve"> procedūras ir su Pirkimo Nr. 1 </w:t>
      </w:r>
      <w:r w:rsidR="00AD0448" w:rsidRPr="00CE5669">
        <w:rPr>
          <w:rFonts w:ascii="Times New Roman" w:eastAsia="Calibri" w:hAnsi="Times New Roman" w:cs="Times New Roman"/>
          <w:sz w:val="24"/>
          <w:szCs w:val="24"/>
        </w:rPr>
        <w:t>laimė</w:t>
      </w:r>
      <w:r w:rsidR="00EC2888" w:rsidRPr="00CE5669">
        <w:rPr>
          <w:rFonts w:ascii="Times New Roman" w:eastAsia="Calibri" w:hAnsi="Times New Roman" w:cs="Times New Roman"/>
          <w:sz w:val="24"/>
          <w:szCs w:val="24"/>
        </w:rPr>
        <w:t>toju</w:t>
      </w:r>
      <w:r w:rsidR="00D36C83" w:rsidRPr="00CE5669">
        <w:rPr>
          <w:rFonts w:ascii="Times New Roman" w:eastAsia="Calibri" w:hAnsi="Times New Roman" w:cs="Times New Roman"/>
          <w:sz w:val="24"/>
          <w:szCs w:val="24"/>
        </w:rPr>
        <w:t xml:space="preserve"> – </w:t>
      </w:r>
      <w:r w:rsidR="00377C63" w:rsidRPr="00CE5669">
        <w:rPr>
          <w:rFonts w:ascii="Times New Roman" w:eastAsia="Calibri" w:hAnsi="Times New Roman" w:cs="Times New Roman"/>
          <w:sz w:val="24"/>
          <w:szCs w:val="24"/>
        </w:rPr>
        <w:t xml:space="preserve">ūkio subjektų grupe, susidedančia iš </w:t>
      </w:r>
      <w:r w:rsidR="00EC2888" w:rsidRPr="00CE5669">
        <w:rPr>
          <w:rFonts w:ascii="Times New Roman" w:eastAsia="Calibri" w:hAnsi="Times New Roman" w:cs="Times New Roman"/>
          <w:sz w:val="24"/>
          <w:szCs w:val="24"/>
        </w:rPr>
        <w:t>UAB „Hidrostatybos projektai“ ir UAB „Tiksli forma“</w:t>
      </w:r>
      <w:r w:rsidR="00377C63" w:rsidRPr="00CE5669">
        <w:rPr>
          <w:rFonts w:ascii="Times New Roman" w:eastAsia="Calibri" w:hAnsi="Times New Roman" w:cs="Times New Roman"/>
          <w:sz w:val="24"/>
          <w:szCs w:val="24"/>
        </w:rPr>
        <w:t>, veikianči</w:t>
      </w:r>
      <w:r w:rsidR="004C425E">
        <w:rPr>
          <w:rFonts w:ascii="Times New Roman" w:eastAsia="Calibri" w:hAnsi="Times New Roman" w:cs="Times New Roman"/>
          <w:sz w:val="24"/>
          <w:szCs w:val="24"/>
        </w:rPr>
        <w:t>u</w:t>
      </w:r>
      <w:r w:rsidR="00377C63" w:rsidRPr="00CE5669">
        <w:rPr>
          <w:rFonts w:ascii="Times New Roman" w:eastAsia="Calibri" w:hAnsi="Times New Roman" w:cs="Times New Roman"/>
          <w:sz w:val="24"/>
          <w:szCs w:val="24"/>
        </w:rPr>
        <w:t xml:space="preserve"> </w:t>
      </w:r>
      <w:r w:rsidR="00AD0448" w:rsidRPr="00CE5669">
        <w:rPr>
          <w:rFonts w:ascii="Times New Roman" w:eastAsia="Calibri" w:hAnsi="Times New Roman" w:cs="Times New Roman"/>
          <w:sz w:val="24"/>
          <w:szCs w:val="24"/>
        </w:rPr>
        <w:t>jungtinės veiklos sutarties pagrindu</w:t>
      </w:r>
      <w:r w:rsidR="004C425E" w:rsidRPr="00CE5669">
        <w:rPr>
          <w:rStyle w:val="FootnoteReference"/>
          <w:rFonts w:ascii="Times New Roman" w:eastAsia="Calibri" w:hAnsi="Times New Roman" w:cs="Times New Roman"/>
          <w:sz w:val="24"/>
          <w:szCs w:val="24"/>
        </w:rPr>
        <w:footnoteReference w:id="2"/>
      </w:r>
      <w:r w:rsidR="004C425E">
        <w:rPr>
          <w:rFonts w:ascii="Times New Roman" w:eastAsia="Calibri" w:hAnsi="Times New Roman" w:cs="Times New Roman"/>
          <w:sz w:val="24"/>
          <w:szCs w:val="24"/>
        </w:rPr>
        <w:t xml:space="preserve"> (toliau – tiekėjas)</w:t>
      </w:r>
      <w:r w:rsidR="00AD0448" w:rsidRPr="00CE5669">
        <w:rPr>
          <w:rFonts w:ascii="Times New Roman" w:eastAsia="Calibri" w:hAnsi="Times New Roman" w:cs="Times New Roman"/>
          <w:sz w:val="24"/>
          <w:szCs w:val="24"/>
        </w:rPr>
        <w:t xml:space="preserve">, 2016 m. liepos 20 d. sudarė </w:t>
      </w:r>
      <w:r w:rsidR="00377C63" w:rsidRPr="00CE5669">
        <w:rPr>
          <w:rFonts w:ascii="Times New Roman" w:eastAsia="Calibri" w:hAnsi="Times New Roman" w:cs="Times New Roman"/>
          <w:sz w:val="24"/>
          <w:szCs w:val="24"/>
        </w:rPr>
        <w:t>P</w:t>
      </w:r>
      <w:r w:rsidR="00AD0448" w:rsidRPr="00CE5669">
        <w:rPr>
          <w:rFonts w:ascii="Times New Roman" w:eastAsia="Calibri" w:hAnsi="Times New Roman" w:cs="Times New Roman"/>
          <w:sz w:val="24"/>
          <w:szCs w:val="24"/>
        </w:rPr>
        <w:t xml:space="preserve">aslaugų viešojo pirkimo </w:t>
      </w:r>
      <w:r w:rsidR="00377C63" w:rsidRPr="00CE5669">
        <w:rPr>
          <w:rFonts w:ascii="Times New Roman" w:eastAsia="Calibri" w:hAnsi="Times New Roman" w:cs="Times New Roman"/>
          <w:sz w:val="24"/>
          <w:szCs w:val="24"/>
        </w:rPr>
        <w:t xml:space="preserve">– </w:t>
      </w:r>
      <w:r w:rsidR="00AD0448" w:rsidRPr="00CE5669">
        <w:rPr>
          <w:rFonts w:ascii="Times New Roman" w:eastAsia="Calibri" w:hAnsi="Times New Roman" w:cs="Times New Roman"/>
          <w:sz w:val="24"/>
          <w:szCs w:val="24"/>
        </w:rPr>
        <w:t>pardavimo sutartį Nr. VP-01</w:t>
      </w:r>
      <w:r w:rsidR="00377C63" w:rsidRPr="00CE5669">
        <w:rPr>
          <w:rStyle w:val="FootnoteReference"/>
          <w:rFonts w:ascii="Times New Roman" w:eastAsia="Calibri" w:hAnsi="Times New Roman" w:cs="Times New Roman"/>
          <w:sz w:val="24"/>
          <w:szCs w:val="24"/>
        </w:rPr>
        <w:footnoteReference w:id="3"/>
      </w:r>
      <w:r w:rsidR="00AD0448" w:rsidRPr="00CE5669">
        <w:rPr>
          <w:rFonts w:ascii="Times New Roman" w:eastAsia="Calibri" w:hAnsi="Times New Roman" w:cs="Times New Roman"/>
          <w:sz w:val="24"/>
          <w:szCs w:val="24"/>
        </w:rPr>
        <w:t xml:space="preserve"> (</w:t>
      </w:r>
      <w:r w:rsidR="00377C63" w:rsidRPr="00CE5669">
        <w:rPr>
          <w:rFonts w:ascii="Times New Roman" w:eastAsia="Calibri" w:hAnsi="Times New Roman" w:cs="Times New Roman"/>
          <w:sz w:val="24"/>
          <w:szCs w:val="24"/>
        </w:rPr>
        <w:t xml:space="preserve">toliau – Projektavimo sutartis), kurios pagrindu tiekėjas suteikė paslaugas, t. y. parengė </w:t>
      </w:r>
      <w:r w:rsidR="00377C63" w:rsidRPr="00CE5669">
        <w:rPr>
          <w:rFonts w:asciiTheme="majorBidi" w:hAnsiTheme="majorBidi" w:cstheme="majorBidi"/>
          <w:color w:val="000000" w:themeColor="text1"/>
          <w:sz w:val="24"/>
          <w:szCs w:val="24"/>
        </w:rPr>
        <w:t>Daugiafunkcio sporto centro pastato, susisiekimo komunikacijų ir inžinerinių tinklų Dariaus ir Girėno g. 4, Gargždai, statybos techninį projektą (toliau – Techninis projektas).</w:t>
      </w:r>
      <w:r w:rsidR="00377C63" w:rsidRPr="00CE5669">
        <w:rPr>
          <w:rFonts w:asciiTheme="majorBidi" w:hAnsiTheme="majorBidi" w:cstheme="majorBidi"/>
          <w:i/>
          <w:iCs/>
          <w:color w:val="000000" w:themeColor="text1"/>
          <w:sz w:val="24"/>
          <w:szCs w:val="24"/>
        </w:rPr>
        <w:t xml:space="preserve"> </w:t>
      </w:r>
      <w:r w:rsidR="00AD0448" w:rsidRPr="00CE5669">
        <w:rPr>
          <w:rFonts w:ascii="Times New Roman" w:eastAsia="Calibri" w:hAnsi="Times New Roman" w:cs="Times New Roman"/>
          <w:sz w:val="24"/>
          <w:szCs w:val="24"/>
        </w:rPr>
        <w:t xml:space="preserve">Perkančioji organizacija pažymi, jog nors </w:t>
      </w:r>
      <w:r w:rsidR="005F373B" w:rsidRPr="00CE5669">
        <w:rPr>
          <w:rFonts w:ascii="Times New Roman" w:eastAsia="Calibri" w:hAnsi="Times New Roman" w:cs="Times New Roman"/>
          <w:sz w:val="24"/>
          <w:szCs w:val="24"/>
        </w:rPr>
        <w:t xml:space="preserve">Pirkimo Nr. 1 objektas buvo projektavimo ir projekto vykdymo priežiūros paslaugos, tačiau </w:t>
      </w:r>
      <w:r w:rsidR="00377C63" w:rsidRPr="00CE5669">
        <w:rPr>
          <w:rFonts w:ascii="Times New Roman" w:eastAsia="Calibri" w:hAnsi="Times New Roman" w:cs="Times New Roman"/>
          <w:sz w:val="24"/>
          <w:szCs w:val="24"/>
        </w:rPr>
        <w:t>Projektavimo</w:t>
      </w:r>
      <w:r w:rsidR="005F373B" w:rsidRPr="00CE5669">
        <w:rPr>
          <w:rFonts w:ascii="Times New Roman" w:eastAsia="Calibri" w:hAnsi="Times New Roman" w:cs="Times New Roman"/>
          <w:sz w:val="24"/>
          <w:szCs w:val="24"/>
        </w:rPr>
        <w:t xml:space="preserve"> sutarties galiojimo laikotarpiu</w:t>
      </w:r>
      <w:r w:rsidR="005F373B" w:rsidRPr="00CE5669">
        <w:rPr>
          <w:rStyle w:val="FootnoteReference"/>
          <w:rFonts w:ascii="Times New Roman" w:eastAsia="Calibri" w:hAnsi="Times New Roman" w:cs="Times New Roman"/>
          <w:sz w:val="24"/>
          <w:szCs w:val="24"/>
        </w:rPr>
        <w:footnoteReference w:id="4"/>
      </w:r>
      <w:r w:rsidR="005F373B" w:rsidRPr="00CE5669">
        <w:rPr>
          <w:rFonts w:ascii="Times New Roman" w:eastAsia="Calibri" w:hAnsi="Times New Roman" w:cs="Times New Roman"/>
          <w:sz w:val="24"/>
          <w:szCs w:val="24"/>
        </w:rPr>
        <w:t xml:space="preserve"> </w:t>
      </w:r>
      <w:r w:rsidR="00377C63" w:rsidRPr="00CE5669">
        <w:rPr>
          <w:rFonts w:ascii="Times New Roman" w:eastAsia="Calibri" w:hAnsi="Times New Roman" w:cs="Times New Roman"/>
          <w:sz w:val="24"/>
          <w:szCs w:val="24"/>
        </w:rPr>
        <w:t xml:space="preserve">dalis paslaugų, t. y. Techninio </w:t>
      </w:r>
      <w:r w:rsidR="005F373B" w:rsidRPr="00CE5669">
        <w:rPr>
          <w:rFonts w:ascii="Times New Roman" w:eastAsia="Calibri" w:hAnsi="Times New Roman" w:cs="Times New Roman"/>
          <w:sz w:val="24"/>
          <w:szCs w:val="24"/>
        </w:rPr>
        <w:t>projekto vykdymo priežiūr</w:t>
      </w:r>
      <w:r w:rsidR="00377C63" w:rsidRPr="00CE5669">
        <w:rPr>
          <w:rFonts w:ascii="Times New Roman" w:eastAsia="Calibri" w:hAnsi="Times New Roman" w:cs="Times New Roman"/>
          <w:sz w:val="24"/>
          <w:szCs w:val="24"/>
        </w:rPr>
        <w:t>os paslaugos</w:t>
      </w:r>
      <w:r w:rsidR="00C1684D" w:rsidRPr="00CE5669">
        <w:rPr>
          <w:rFonts w:ascii="Times New Roman" w:eastAsia="Calibri" w:hAnsi="Times New Roman" w:cs="Times New Roman"/>
          <w:sz w:val="24"/>
          <w:szCs w:val="24"/>
        </w:rPr>
        <w:t>,</w:t>
      </w:r>
      <w:r w:rsidR="00377C63" w:rsidRPr="00CE5669">
        <w:rPr>
          <w:rFonts w:ascii="Times New Roman" w:eastAsia="Calibri" w:hAnsi="Times New Roman" w:cs="Times New Roman"/>
          <w:sz w:val="24"/>
          <w:szCs w:val="24"/>
        </w:rPr>
        <w:t xml:space="preserve"> </w:t>
      </w:r>
      <w:r w:rsidR="005F373B" w:rsidRPr="00CE5669">
        <w:rPr>
          <w:rFonts w:ascii="Times New Roman" w:eastAsia="Calibri" w:hAnsi="Times New Roman" w:cs="Times New Roman"/>
          <w:sz w:val="24"/>
          <w:szCs w:val="24"/>
        </w:rPr>
        <w:t xml:space="preserve">nebuvo </w:t>
      </w:r>
      <w:r w:rsidR="00377C63" w:rsidRPr="00CE5669">
        <w:rPr>
          <w:rFonts w:ascii="Times New Roman" w:eastAsia="Calibri" w:hAnsi="Times New Roman" w:cs="Times New Roman"/>
          <w:sz w:val="24"/>
          <w:szCs w:val="24"/>
        </w:rPr>
        <w:t>suteiktos</w:t>
      </w:r>
      <w:r w:rsidR="005F373B" w:rsidRPr="00CE5669">
        <w:rPr>
          <w:rFonts w:ascii="Times New Roman" w:eastAsia="Calibri" w:hAnsi="Times New Roman" w:cs="Times New Roman"/>
          <w:sz w:val="24"/>
          <w:szCs w:val="24"/>
        </w:rPr>
        <w:t xml:space="preserve">, </w:t>
      </w:r>
      <w:r w:rsidR="00377C63" w:rsidRPr="00CE5669">
        <w:rPr>
          <w:rFonts w:ascii="Times New Roman" w:eastAsia="Calibri" w:hAnsi="Times New Roman" w:cs="Times New Roman"/>
          <w:sz w:val="24"/>
          <w:szCs w:val="24"/>
        </w:rPr>
        <w:t xml:space="preserve">todėl </w:t>
      </w:r>
      <w:r w:rsidR="005F373B" w:rsidRPr="00CE5669">
        <w:rPr>
          <w:rFonts w:ascii="Times New Roman" w:eastAsia="Calibri" w:hAnsi="Times New Roman" w:cs="Times New Roman"/>
          <w:sz w:val="24"/>
          <w:szCs w:val="24"/>
        </w:rPr>
        <w:t>tiekėjui už šias paslaugas sutartyje numatyta kaina (5 445</w:t>
      </w:r>
      <w:r w:rsidR="004C425E">
        <w:rPr>
          <w:rFonts w:ascii="Times New Roman" w:eastAsia="Calibri" w:hAnsi="Times New Roman" w:cs="Times New Roman"/>
          <w:sz w:val="24"/>
          <w:szCs w:val="24"/>
        </w:rPr>
        <w:t>,00</w:t>
      </w:r>
      <w:r w:rsidR="005F373B" w:rsidRPr="00CE5669">
        <w:rPr>
          <w:rFonts w:ascii="Times New Roman" w:eastAsia="Calibri" w:hAnsi="Times New Roman" w:cs="Times New Roman"/>
          <w:sz w:val="24"/>
          <w:szCs w:val="24"/>
        </w:rPr>
        <w:t xml:space="preserve"> Eur su PVM) sumokėta nebuvo.</w:t>
      </w:r>
    </w:p>
    <w:p w14:paraId="44A9CC24" w14:textId="6EEF699D" w:rsidR="005F373B" w:rsidRPr="00CE5669" w:rsidRDefault="00AA3B18" w:rsidP="00E26D76">
      <w:pPr>
        <w:spacing w:after="0" w:line="240" w:lineRule="auto"/>
        <w:ind w:right="120" w:firstLine="851"/>
        <w:jc w:val="both"/>
        <w:rPr>
          <w:rFonts w:ascii="Times New Roman" w:eastAsia="Calibri" w:hAnsi="Times New Roman" w:cs="Times New Roman"/>
          <w:sz w:val="24"/>
          <w:szCs w:val="24"/>
        </w:rPr>
      </w:pPr>
      <w:r w:rsidRPr="00CE5669">
        <w:rPr>
          <w:rFonts w:ascii="Times New Roman" w:eastAsia="Calibri" w:hAnsi="Times New Roman" w:cs="Times New Roman"/>
          <w:sz w:val="24"/>
          <w:szCs w:val="24"/>
        </w:rPr>
        <w:lastRenderedPageBreak/>
        <w:t>2022 m</w:t>
      </w:r>
      <w:r w:rsidR="00377C63" w:rsidRPr="00CE5669">
        <w:rPr>
          <w:rFonts w:ascii="Times New Roman" w:eastAsia="Calibri" w:hAnsi="Times New Roman" w:cs="Times New Roman"/>
          <w:sz w:val="24"/>
          <w:szCs w:val="24"/>
        </w:rPr>
        <w:t xml:space="preserve">. </w:t>
      </w:r>
      <w:r w:rsidRPr="00CE5669">
        <w:rPr>
          <w:rFonts w:ascii="Times New Roman" w:eastAsia="Calibri" w:hAnsi="Times New Roman" w:cs="Times New Roman"/>
          <w:sz w:val="24"/>
          <w:szCs w:val="24"/>
        </w:rPr>
        <w:t xml:space="preserve">Perkančioji organizacija įvykdė </w:t>
      </w:r>
      <w:r w:rsidR="00377C63" w:rsidRPr="00CE5669">
        <w:rPr>
          <w:rFonts w:ascii="Times New Roman" w:eastAsia="Calibri" w:hAnsi="Times New Roman" w:cs="Times New Roman"/>
          <w:sz w:val="24"/>
          <w:szCs w:val="24"/>
        </w:rPr>
        <w:t xml:space="preserve">atvirą </w:t>
      </w:r>
      <w:r w:rsidRPr="00CE5669">
        <w:rPr>
          <w:rFonts w:ascii="Times New Roman" w:eastAsia="Calibri" w:hAnsi="Times New Roman" w:cs="Times New Roman"/>
          <w:sz w:val="24"/>
          <w:szCs w:val="24"/>
        </w:rPr>
        <w:t>tarptautinės vertės pirkimą Nr. 614515 „Daugiafunkcinio sporto centro Gargžduose, Dariaus ir Girėno g. 4, darbo projekto parengimas ir statyba“</w:t>
      </w:r>
      <w:r w:rsidR="003D4978" w:rsidRPr="003D4978">
        <w:rPr>
          <w:rStyle w:val="FootnoteReference"/>
          <w:rFonts w:ascii="Times New Roman" w:eastAsia="Calibri" w:hAnsi="Times New Roman" w:cs="Times New Roman"/>
          <w:sz w:val="24"/>
          <w:szCs w:val="24"/>
        </w:rPr>
        <w:t xml:space="preserve"> </w:t>
      </w:r>
      <w:r w:rsidR="003D4978" w:rsidRPr="00CE5669">
        <w:rPr>
          <w:rStyle w:val="FootnoteReference"/>
          <w:rFonts w:ascii="Times New Roman" w:eastAsia="Calibri" w:hAnsi="Times New Roman" w:cs="Times New Roman"/>
          <w:sz w:val="24"/>
          <w:szCs w:val="24"/>
        </w:rPr>
        <w:footnoteReference w:id="5"/>
      </w:r>
      <w:r w:rsidR="003D4978" w:rsidRPr="00CE5669">
        <w:rPr>
          <w:rFonts w:ascii="Times New Roman" w:eastAsia="Calibri" w:hAnsi="Times New Roman" w:cs="Times New Roman"/>
          <w:sz w:val="24"/>
          <w:szCs w:val="24"/>
        </w:rPr>
        <w:t xml:space="preserve"> </w:t>
      </w:r>
      <w:r w:rsidRPr="00CE5669">
        <w:rPr>
          <w:rFonts w:ascii="Times New Roman" w:eastAsia="Calibri" w:hAnsi="Times New Roman" w:cs="Times New Roman"/>
          <w:sz w:val="24"/>
          <w:szCs w:val="24"/>
        </w:rPr>
        <w:t>(toliau – Pirkimas Nr. 2)</w:t>
      </w:r>
      <w:r w:rsidR="002E2CA9" w:rsidRPr="00CE5669">
        <w:rPr>
          <w:rFonts w:ascii="Times New Roman" w:eastAsia="Calibri" w:hAnsi="Times New Roman" w:cs="Times New Roman"/>
          <w:sz w:val="24"/>
          <w:szCs w:val="24"/>
        </w:rPr>
        <w:t xml:space="preserve"> ir su Pirkimo Nr. 2 laimėtoju UAB „Infes“ </w:t>
      </w:r>
      <w:r w:rsidR="002E2CA9" w:rsidRPr="00CE5669">
        <w:rPr>
          <w:rFonts w:ascii="Times New Roman" w:eastAsia="Times New Roman" w:hAnsi="Times New Roman" w:cs="Times New Roman"/>
          <w:sz w:val="24"/>
          <w:szCs w:val="24"/>
        </w:rPr>
        <w:t xml:space="preserve">2022 m. lapkričio 7 d. </w:t>
      </w:r>
      <w:r w:rsidR="00377C63" w:rsidRPr="00CE5669">
        <w:rPr>
          <w:rFonts w:ascii="Times New Roman" w:eastAsia="Times New Roman" w:hAnsi="Times New Roman" w:cs="Times New Roman"/>
          <w:sz w:val="24"/>
          <w:szCs w:val="24"/>
        </w:rPr>
        <w:t xml:space="preserve">buvo sudaryta </w:t>
      </w:r>
      <w:r w:rsidR="00D36C83" w:rsidRPr="00CE5669">
        <w:rPr>
          <w:rFonts w:ascii="Times New Roman" w:eastAsia="Calibri" w:hAnsi="Times New Roman" w:cs="Times New Roman"/>
          <w:sz w:val="24"/>
          <w:szCs w:val="24"/>
        </w:rPr>
        <w:t>R</w:t>
      </w:r>
      <w:r w:rsidR="002E2CA9" w:rsidRPr="00CE5669">
        <w:rPr>
          <w:rFonts w:ascii="Times New Roman" w:eastAsia="Calibri" w:hAnsi="Times New Roman" w:cs="Times New Roman"/>
          <w:sz w:val="24"/>
          <w:szCs w:val="24"/>
        </w:rPr>
        <w:t>angos darbų sutart</w:t>
      </w:r>
      <w:r w:rsidR="00377C63" w:rsidRPr="00CE5669">
        <w:rPr>
          <w:rFonts w:ascii="Times New Roman" w:eastAsia="Calibri" w:hAnsi="Times New Roman" w:cs="Times New Roman"/>
          <w:sz w:val="24"/>
          <w:szCs w:val="24"/>
        </w:rPr>
        <w:t>is</w:t>
      </w:r>
      <w:r w:rsidR="00E26D76" w:rsidRPr="00CE5669">
        <w:rPr>
          <w:rFonts w:ascii="Times New Roman" w:eastAsia="Calibri" w:hAnsi="Times New Roman" w:cs="Times New Roman"/>
          <w:sz w:val="24"/>
          <w:szCs w:val="24"/>
        </w:rPr>
        <w:t xml:space="preserve"> </w:t>
      </w:r>
      <w:r w:rsidR="00E26D76" w:rsidRPr="00CE5669">
        <w:rPr>
          <w:rFonts w:asciiTheme="majorBidi" w:eastAsia="Calibri" w:hAnsiTheme="majorBidi" w:cstheme="majorBidi"/>
          <w:sz w:val="24"/>
          <w:szCs w:val="24"/>
        </w:rPr>
        <w:t xml:space="preserve">Nr. </w:t>
      </w:r>
      <w:r w:rsidR="00E26D76" w:rsidRPr="00CE5669">
        <w:rPr>
          <w:rFonts w:asciiTheme="majorBidi" w:hAnsiTheme="majorBidi" w:cstheme="majorBidi"/>
          <w:sz w:val="24"/>
          <w:szCs w:val="24"/>
        </w:rPr>
        <w:t>AS-2177 dėl</w:t>
      </w:r>
      <w:r w:rsidR="00803134" w:rsidRPr="00CE5669">
        <w:rPr>
          <w:rFonts w:asciiTheme="majorBidi" w:hAnsiTheme="majorBidi" w:cstheme="majorBidi"/>
          <w:sz w:val="24"/>
          <w:szCs w:val="24"/>
        </w:rPr>
        <w:t xml:space="preserve"> </w:t>
      </w:r>
      <w:r w:rsidR="00D36C83" w:rsidRPr="00CE5669">
        <w:rPr>
          <w:rFonts w:asciiTheme="majorBidi" w:hAnsiTheme="majorBidi" w:cstheme="majorBidi"/>
          <w:sz w:val="24"/>
          <w:szCs w:val="24"/>
        </w:rPr>
        <w:t>Techniniame projekte numatytų darbų</w:t>
      </w:r>
      <w:r w:rsidR="00E26D76" w:rsidRPr="00CE5669">
        <w:rPr>
          <w:rFonts w:asciiTheme="majorBidi" w:hAnsiTheme="majorBidi" w:cstheme="majorBidi"/>
          <w:sz w:val="24"/>
          <w:szCs w:val="24"/>
        </w:rPr>
        <w:t>: Susisiekimo komunikacijos ir lauko inžineriniai tinklai I-II etapai (statinys 00)</w:t>
      </w:r>
      <w:r w:rsidR="00D36C83" w:rsidRPr="00CE5669">
        <w:rPr>
          <w:rFonts w:asciiTheme="majorBidi" w:hAnsiTheme="majorBidi" w:cstheme="majorBidi"/>
          <w:sz w:val="24"/>
          <w:szCs w:val="24"/>
        </w:rPr>
        <w:t xml:space="preserve">, </w:t>
      </w:r>
      <w:r w:rsidR="00E26D76" w:rsidRPr="00CE5669">
        <w:rPr>
          <w:rFonts w:asciiTheme="majorBidi" w:hAnsiTheme="majorBidi" w:cstheme="majorBidi"/>
          <w:sz w:val="24"/>
          <w:szCs w:val="24"/>
        </w:rPr>
        <w:t>Baseino pastatas (statinys 01)</w:t>
      </w:r>
      <w:r w:rsidR="00D36C83" w:rsidRPr="00CE5669">
        <w:rPr>
          <w:rFonts w:asciiTheme="majorBidi" w:hAnsiTheme="majorBidi" w:cstheme="majorBidi"/>
          <w:sz w:val="24"/>
          <w:szCs w:val="24"/>
        </w:rPr>
        <w:t>,</w:t>
      </w:r>
      <w:r w:rsidR="00E26D76" w:rsidRPr="00CE5669">
        <w:rPr>
          <w:rFonts w:asciiTheme="majorBidi" w:hAnsiTheme="majorBidi" w:cstheme="majorBidi"/>
          <w:sz w:val="24"/>
          <w:szCs w:val="24"/>
        </w:rPr>
        <w:t xml:space="preserve"> Sporto arenos pastatas (statinys 02)</w:t>
      </w:r>
      <w:r w:rsidR="004C425E">
        <w:rPr>
          <w:rFonts w:asciiTheme="majorBidi" w:hAnsiTheme="majorBidi" w:cstheme="majorBidi"/>
          <w:sz w:val="24"/>
          <w:szCs w:val="24"/>
        </w:rPr>
        <w:t>,</w:t>
      </w:r>
      <w:r w:rsidR="00C1684D" w:rsidRPr="00CE5669">
        <w:rPr>
          <w:rFonts w:asciiTheme="majorBidi" w:hAnsiTheme="majorBidi" w:cstheme="majorBidi"/>
          <w:sz w:val="24"/>
          <w:szCs w:val="24"/>
        </w:rPr>
        <w:t xml:space="preserve"> vykdymo</w:t>
      </w:r>
      <w:r w:rsidR="00E26D76" w:rsidRPr="00CE5669">
        <w:rPr>
          <w:rFonts w:asciiTheme="majorBidi" w:hAnsiTheme="majorBidi" w:cstheme="majorBidi"/>
          <w:sz w:val="24"/>
          <w:szCs w:val="24"/>
        </w:rPr>
        <w:t xml:space="preserve">. Perkančioji organizacija </w:t>
      </w:r>
      <w:r w:rsidR="00D36C83" w:rsidRPr="00CE5669">
        <w:rPr>
          <w:rFonts w:asciiTheme="majorBidi" w:hAnsiTheme="majorBidi" w:cstheme="majorBidi"/>
          <w:sz w:val="24"/>
          <w:szCs w:val="24"/>
        </w:rPr>
        <w:t xml:space="preserve">prašyme </w:t>
      </w:r>
      <w:r w:rsidR="00E26D76" w:rsidRPr="00CE5669">
        <w:rPr>
          <w:rFonts w:asciiTheme="majorBidi" w:hAnsiTheme="majorBidi" w:cstheme="majorBidi"/>
          <w:sz w:val="24"/>
          <w:szCs w:val="24"/>
        </w:rPr>
        <w:t xml:space="preserve">nurodo, jog pasirašius </w:t>
      </w:r>
      <w:r w:rsidR="00D36C83" w:rsidRPr="00CE5669">
        <w:rPr>
          <w:rFonts w:asciiTheme="majorBidi" w:hAnsiTheme="majorBidi" w:cstheme="majorBidi"/>
          <w:sz w:val="24"/>
          <w:szCs w:val="24"/>
        </w:rPr>
        <w:t xml:space="preserve">Rangos darbų </w:t>
      </w:r>
      <w:r w:rsidR="00E26D76" w:rsidRPr="00CE5669">
        <w:rPr>
          <w:rFonts w:asciiTheme="majorBidi" w:hAnsiTheme="majorBidi" w:cstheme="majorBidi"/>
          <w:sz w:val="24"/>
          <w:szCs w:val="24"/>
        </w:rPr>
        <w:t>sutartį</w:t>
      </w:r>
      <w:r w:rsidR="00D36C83" w:rsidRPr="00CE5669">
        <w:rPr>
          <w:rFonts w:asciiTheme="majorBidi" w:hAnsiTheme="majorBidi" w:cstheme="majorBidi"/>
          <w:sz w:val="24"/>
          <w:szCs w:val="24"/>
        </w:rPr>
        <w:t xml:space="preserve"> atsirado poreikis įsigyti </w:t>
      </w:r>
      <w:r w:rsidR="00D36C83" w:rsidRPr="00CE5669">
        <w:rPr>
          <w:rFonts w:ascii="Times New Roman" w:eastAsia="Calibri" w:hAnsi="Times New Roman" w:cs="Times New Roman"/>
          <w:sz w:val="24"/>
          <w:szCs w:val="24"/>
        </w:rPr>
        <w:t>T</w:t>
      </w:r>
      <w:r w:rsidR="005F373B" w:rsidRPr="00CE5669">
        <w:rPr>
          <w:rFonts w:ascii="Times New Roman" w:eastAsia="Calibri" w:hAnsi="Times New Roman" w:cs="Times New Roman"/>
          <w:sz w:val="24"/>
          <w:szCs w:val="24"/>
        </w:rPr>
        <w:t>echninio projekto vykdymo priežiūr</w:t>
      </w:r>
      <w:r w:rsidR="00D44A90" w:rsidRPr="00CE5669">
        <w:rPr>
          <w:rFonts w:ascii="Times New Roman" w:eastAsia="Calibri" w:hAnsi="Times New Roman" w:cs="Times New Roman"/>
          <w:sz w:val="24"/>
          <w:szCs w:val="24"/>
        </w:rPr>
        <w:t>os paslaug</w:t>
      </w:r>
      <w:r w:rsidR="00D36C83" w:rsidRPr="00CE5669">
        <w:rPr>
          <w:rFonts w:ascii="Times New Roman" w:eastAsia="Calibri" w:hAnsi="Times New Roman" w:cs="Times New Roman"/>
          <w:sz w:val="24"/>
          <w:szCs w:val="24"/>
        </w:rPr>
        <w:t xml:space="preserve">as, be to, atsižvelgiant į Lietuvos krepšinio lygos (LKL) 2022-2023 m. ,,Betsafe-LKL“ čempionato vykdymo nuostatų V skyrių, būtina atlikti Techninio projekto dalies </w:t>
      </w:r>
      <w:r w:rsidR="00D36C83" w:rsidRPr="00CE5669">
        <w:rPr>
          <w:rFonts w:asciiTheme="majorBidi" w:hAnsiTheme="majorBidi" w:cstheme="majorBidi"/>
          <w:i/>
          <w:iCs/>
          <w:color w:val="000000" w:themeColor="text1"/>
          <w:sz w:val="24"/>
          <w:szCs w:val="24"/>
        </w:rPr>
        <w:t xml:space="preserve">Sporto arenos pastatas (statinys 02) </w:t>
      </w:r>
      <w:r w:rsidR="00D36C83" w:rsidRPr="00CE5669">
        <w:rPr>
          <w:rFonts w:asciiTheme="majorBidi" w:hAnsiTheme="majorBidi" w:cstheme="majorBidi"/>
          <w:color w:val="000000" w:themeColor="text1"/>
          <w:sz w:val="24"/>
          <w:szCs w:val="24"/>
        </w:rPr>
        <w:t>sprendinių korektūrą parengiant A laidą.</w:t>
      </w:r>
    </w:p>
    <w:p w14:paraId="4A5B872F" w14:textId="28ED7872" w:rsidR="00242117" w:rsidRPr="00CE5669" w:rsidRDefault="00242117" w:rsidP="00242117">
      <w:pPr>
        <w:spacing w:after="0" w:line="240" w:lineRule="auto"/>
        <w:ind w:right="120" w:firstLine="851"/>
        <w:jc w:val="both"/>
        <w:rPr>
          <w:rFonts w:asciiTheme="majorBidi" w:hAnsiTheme="majorBidi" w:cstheme="majorBidi"/>
          <w:color w:val="000000" w:themeColor="text1"/>
          <w:sz w:val="24"/>
          <w:szCs w:val="24"/>
        </w:rPr>
      </w:pPr>
      <w:r w:rsidRPr="00CE5669">
        <w:rPr>
          <w:rFonts w:ascii="Times New Roman" w:eastAsia="Calibri" w:hAnsi="Times New Roman" w:cs="Times New Roman"/>
          <w:sz w:val="24"/>
          <w:szCs w:val="24"/>
        </w:rPr>
        <w:t xml:space="preserve">Prašyme </w:t>
      </w:r>
      <w:r w:rsidR="00C1684D" w:rsidRPr="00CE5669">
        <w:rPr>
          <w:rFonts w:ascii="Times New Roman" w:eastAsia="Calibri" w:hAnsi="Times New Roman" w:cs="Times New Roman"/>
          <w:sz w:val="24"/>
          <w:szCs w:val="24"/>
        </w:rPr>
        <w:t>pažymima</w:t>
      </w:r>
      <w:r w:rsidRPr="00CE5669">
        <w:rPr>
          <w:rFonts w:ascii="Times New Roman" w:eastAsia="Calibri" w:hAnsi="Times New Roman" w:cs="Times New Roman"/>
          <w:sz w:val="24"/>
          <w:szCs w:val="24"/>
        </w:rPr>
        <w:t xml:space="preserve">, jog </w:t>
      </w:r>
      <w:bookmarkStart w:id="11" w:name="_Hlk127800339"/>
      <w:r w:rsidRPr="00CE5669">
        <w:rPr>
          <w:rFonts w:asciiTheme="majorBidi" w:hAnsiTheme="majorBidi" w:cstheme="majorBidi"/>
          <w:color w:val="000000" w:themeColor="text1"/>
          <w:sz w:val="24"/>
          <w:szCs w:val="24"/>
        </w:rPr>
        <w:t xml:space="preserve">Statybos techninio reglamento </w:t>
      </w:r>
      <w:bookmarkStart w:id="12" w:name="_Hlk127802940"/>
      <w:bookmarkEnd w:id="11"/>
      <w:r w:rsidRPr="00CE5669">
        <w:rPr>
          <w:rFonts w:asciiTheme="majorBidi" w:hAnsiTheme="majorBidi" w:cstheme="majorBidi"/>
          <w:color w:val="000000" w:themeColor="text1"/>
          <w:sz w:val="24"/>
          <w:szCs w:val="24"/>
        </w:rPr>
        <w:t>STR 1.04.04.2017 ,,Statinio projektavimas, projekto ekspertinė”</w:t>
      </w:r>
      <w:r w:rsidR="00404A83">
        <w:rPr>
          <w:rStyle w:val="FootnoteReference"/>
          <w:rFonts w:asciiTheme="majorBidi" w:hAnsiTheme="majorBidi" w:cstheme="majorBidi"/>
          <w:color w:val="000000" w:themeColor="text1"/>
          <w:sz w:val="24"/>
          <w:szCs w:val="24"/>
        </w:rPr>
        <w:footnoteReference w:id="6"/>
      </w:r>
      <w:r w:rsidRPr="00CE5669">
        <w:rPr>
          <w:rFonts w:asciiTheme="majorBidi" w:hAnsiTheme="majorBidi" w:cstheme="majorBidi"/>
          <w:color w:val="000000" w:themeColor="text1"/>
          <w:sz w:val="24"/>
          <w:szCs w:val="24"/>
        </w:rPr>
        <w:t xml:space="preserve"> </w:t>
      </w:r>
      <w:bookmarkEnd w:id="12"/>
      <w:r w:rsidRPr="00CE5669">
        <w:rPr>
          <w:rFonts w:asciiTheme="majorBidi" w:hAnsiTheme="majorBidi" w:cstheme="majorBidi"/>
          <w:color w:val="000000" w:themeColor="text1"/>
          <w:sz w:val="24"/>
          <w:szCs w:val="24"/>
        </w:rPr>
        <w:t>VI skyriaus 41 punkte nustatyta, jog ,,</w:t>
      </w:r>
      <w:r w:rsidRPr="00CE5669">
        <w:rPr>
          <w:rFonts w:asciiTheme="majorBidi" w:hAnsiTheme="majorBidi" w:cstheme="majorBidi"/>
          <w:i/>
          <w:color w:val="000000" w:themeColor="text1"/>
          <w:sz w:val="24"/>
          <w:szCs w:val="24"/>
          <w:lang w:eastAsia="lt-LT"/>
        </w:rPr>
        <w:t>Projektuotojas turi savo parengto projekto autorines teises &lt;...&gt; Statytojas be projektuotojo sutikimo projektą gali naudoti tik tam tikslui, kuriam skirtas projektas</w:t>
      </w:r>
      <w:r w:rsidRPr="00CE5669">
        <w:rPr>
          <w:rFonts w:asciiTheme="majorBidi" w:hAnsiTheme="majorBidi" w:cstheme="majorBidi"/>
          <w:color w:val="000000" w:themeColor="text1"/>
          <w:sz w:val="24"/>
          <w:szCs w:val="24"/>
          <w:lang w:eastAsia="lt-LT"/>
        </w:rPr>
        <w:t>”, o pagal 42 p</w:t>
      </w:r>
      <w:r w:rsidR="00C1684D" w:rsidRPr="00CE5669">
        <w:rPr>
          <w:rFonts w:asciiTheme="majorBidi" w:hAnsiTheme="majorBidi" w:cstheme="majorBidi"/>
          <w:color w:val="000000" w:themeColor="text1"/>
          <w:sz w:val="24"/>
          <w:szCs w:val="24"/>
          <w:lang w:eastAsia="lt-LT"/>
        </w:rPr>
        <w:t>unktą</w:t>
      </w:r>
      <w:r w:rsidRPr="00CE5669">
        <w:rPr>
          <w:rFonts w:asciiTheme="majorBidi" w:hAnsiTheme="majorBidi" w:cstheme="majorBidi"/>
          <w:color w:val="000000" w:themeColor="text1"/>
          <w:sz w:val="24"/>
          <w:szCs w:val="24"/>
          <w:lang w:eastAsia="lt-LT"/>
        </w:rPr>
        <w:t>: „</w:t>
      </w:r>
      <w:r w:rsidRPr="00CE5669">
        <w:rPr>
          <w:rFonts w:asciiTheme="majorBidi" w:hAnsiTheme="majorBidi" w:cstheme="majorBidi"/>
          <w:i/>
          <w:iCs/>
          <w:color w:val="000000" w:themeColor="text1"/>
          <w:sz w:val="24"/>
          <w:szCs w:val="24"/>
        </w:rPr>
        <w:t>Projektas keičiamas papildomos sutarties su projektuotoju ir statytojo patvirtintos papildomos techninės užduoties pagrindu. Projekto keitimus ir (ar) papildymus atlieka projektą parengęs projektuotojas, parengiant naujos laidos projektą ar</w:t>
      </w:r>
      <w:r w:rsidRPr="00CE5669">
        <w:rPr>
          <w:rFonts w:asciiTheme="majorBidi" w:hAnsiTheme="majorBidi" w:cstheme="majorBidi"/>
          <w:b/>
          <w:bCs/>
          <w:i/>
          <w:iCs/>
          <w:color w:val="000000" w:themeColor="text1"/>
          <w:sz w:val="24"/>
          <w:szCs w:val="24"/>
        </w:rPr>
        <w:t xml:space="preserve"> </w:t>
      </w:r>
      <w:r w:rsidRPr="00CE5669">
        <w:rPr>
          <w:rFonts w:asciiTheme="majorBidi" w:hAnsiTheme="majorBidi" w:cstheme="majorBidi"/>
          <w:i/>
          <w:iCs/>
          <w:color w:val="000000" w:themeColor="text1"/>
          <w:sz w:val="24"/>
          <w:szCs w:val="24"/>
        </w:rPr>
        <w:t>projekto sprendinių dokumentą (-</w:t>
      </w:r>
      <w:proofErr w:type="spellStart"/>
      <w:r w:rsidRPr="00CE5669">
        <w:rPr>
          <w:rFonts w:asciiTheme="majorBidi" w:hAnsiTheme="majorBidi" w:cstheme="majorBidi"/>
          <w:i/>
          <w:iCs/>
          <w:color w:val="000000" w:themeColor="text1"/>
          <w:sz w:val="24"/>
          <w:szCs w:val="24"/>
        </w:rPr>
        <w:t>us</w:t>
      </w:r>
      <w:proofErr w:type="spellEnd"/>
      <w:r w:rsidRPr="00CE5669">
        <w:rPr>
          <w:rFonts w:asciiTheme="majorBidi" w:hAnsiTheme="majorBidi" w:cstheme="majorBidi"/>
          <w:i/>
          <w:iCs/>
          <w:color w:val="000000" w:themeColor="text1"/>
          <w:sz w:val="24"/>
          <w:szCs w:val="24"/>
        </w:rPr>
        <w:t>).</w:t>
      </w:r>
      <w:r w:rsidRPr="00CE5669">
        <w:rPr>
          <w:rFonts w:asciiTheme="majorBidi" w:hAnsiTheme="majorBidi" w:cstheme="majorBidi"/>
          <w:color w:val="000000" w:themeColor="text1"/>
          <w:sz w:val="24"/>
          <w:szCs w:val="24"/>
        </w:rPr>
        <w:t xml:space="preserve">” </w:t>
      </w:r>
      <w:r w:rsidR="00C1684D" w:rsidRPr="00CE5669">
        <w:rPr>
          <w:rFonts w:asciiTheme="majorBidi" w:hAnsiTheme="majorBidi" w:cstheme="majorBidi"/>
          <w:color w:val="000000" w:themeColor="text1"/>
          <w:sz w:val="24"/>
          <w:szCs w:val="24"/>
        </w:rPr>
        <w:t xml:space="preserve">Be to, </w:t>
      </w:r>
      <w:r w:rsidRPr="00CE5669">
        <w:rPr>
          <w:rFonts w:asciiTheme="majorBidi" w:hAnsiTheme="majorBidi" w:cstheme="majorBidi"/>
          <w:color w:val="000000" w:themeColor="text1"/>
          <w:sz w:val="24"/>
          <w:szCs w:val="24"/>
        </w:rPr>
        <w:t xml:space="preserve">vadovaujantis </w:t>
      </w:r>
      <w:r w:rsidR="00C1684D" w:rsidRPr="00CE5669">
        <w:rPr>
          <w:rFonts w:asciiTheme="majorBidi" w:hAnsiTheme="majorBidi" w:cstheme="majorBidi"/>
          <w:color w:val="000000" w:themeColor="text1"/>
          <w:sz w:val="24"/>
          <w:szCs w:val="24"/>
        </w:rPr>
        <w:t xml:space="preserve">Statybos techninio reglamento </w:t>
      </w:r>
      <w:r w:rsidRPr="00CE5669">
        <w:rPr>
          <w:rFonts w:asciiTheme="majorBidi" w:hAnsiTheme="majorBidi" w:cstheme="majorBidi"/>
          <w:color w:val="000000" w:themeColor="text1"/>
          <w:sz w:val="24"/>
          <w:szCs w:val="24"/>
        </w:rPr>
        <w:t>STR 1.06.01:2016 „Statybos darbai. Statinio statybos priežiūra“</w:t>
      </w:r>
      <w:r w:rsidR="00404A83">
        <w:rPr>
          <w:rStyle w:val="FootnoteReference"/>
          <w:rFonts w:asciiTheme="majorBidi" w:hAnsiTheme="majorBidi" w:cstheme="majorBidi"/>
          <w:color w:val="000000" w:themeColor="text1"/>
          <w:sz w:val="24"/>
          <w:szCs w:val="24"/>
        </w:rPr>
        <w:footnoteReference w:id="7"/>
      </w:r>
      <w:r w:rsidRPr="00CE5669">
        <w:rPr>
          <w:rFonts w:asciiTheme="majorBidi" w:hAnsiTheme="majorBidi" w:cstheme="majorBidi"/>
          <w:color w:val="000000" w:themeColor="text1"/>
          <w:sz w:val="24"/>
          <w:szCs w:val="24"/>
        </w:rPr>
        <w:t xml:space="preserve"> 77 punkto nuostatomis</w:t>
      </w:r>
      <w:r w:rsidR="003D4978">
        <w:rPr>
          <w:rFonts w:asciiTheme="majorBidi" w:hAnsiTheme="majorBidi" w:cstheme="majorBidi"/>
          <w:color w:val="000000" w:themeColor="text1"/>
          <w:sz w:val="24"/>
          <w:szCs w:val="24"/>
        </w:rPr>
        <w:t>,</w:t>
      </w:r>
      <w:r w:rsidRPr="00CE5669">
        <w:rPr>
          <w:rFonts w:asciiTheme="majorBidi" w:hAnsiTheme="majorBidi" w:cstheme="majorBidi"/>
          <w:color w:val="000000" w:themeColor="text1"/>
          <w:sz w:val="24"/>
          <w:szCs w:val="24"/>
        </w:rPr>
        <w:t xml:space="preserve"> statinio projekto vykdymo priežiūrą atlieka statinio projekto rengėjas, išskyrus 79 punkte nurodytas išimtis, iš kurių viena - gavus statinio projektuotojo rašytinį sutikimą.</w:t>
      </w:r>
    </w:p>
    <w:p w14:paraId="3BF14B0C" w14:textId="3C4A4C45" w:rsidR="007D4425" w:rsidRPr="00CE5669" w:rsidRDefault="00D44A90" w:rsidP="00242117">
      <w:pPr>
        <w:pStyle w:val="Header"/>
        <w:tabs>
          <w:tab w:val="left" w:pos="1276"/>
          <w:tab w:val="right" w:pos="8730"/>
        </w:tabs>
        <w:ind w:firstLine="567"/>
        <w:jc w:val="both"/>
        <w:rPr>
          <w:rFonts w:asciiTheme="majorBidi" w:hAnsiTheme="majorBidi" w:cstheme="majorBidi"/>
          <w:color w:val="000000" w:themeColor="text1"/>
          <w:sz w:val="24"/>
          <w:szCs w:val="24"/>
        </w:rPr>
      </w:pPr>
      <w:r w:rsidRPr="00CE5669">
        <w:rPr>
          <w:rFonts w:asciiTheme="majorBidi" w:hAnsiTheme="majorBidi" w:cstheme="majorBidi"/>
          <w:color w:val="000000" w:themeColor="text1"/>
          <w:sz w:val="24"/>
          <w:szCs w:val="24"/>
        </w:rPr>
        <w:t xml:space="preserve">Perkančioji organizacija nurodo, jog </w:t>
      </w:r>
      <w:r w:rsidR="00C1684D" w:rsidRPr="00CE5669">
        <w:rPr>
          <w:rFonts w:asciiTheme="majorBidi" w:hAnsiTheme="majorBidi" w:cstheme="majorBidi"/>
          <w:color w:val="000000" w:themeColor="text1"/>
          <w:sz w:val="24"/>
          <w:szCs w:val="24"/>
        </w:rPr>
        <w:t xml:space="preserve">vienam iš </w:t>
      </w:r>
      <w:r w:rsidR="0053796F">
        <w:rPr>
          <w:rFonts w:asciiTheme="majorBidi" w:hAnsiTheme="majorBidi" w:cstheme="majorBidi"/>
          <w:color w:val="000000" w:themeColor="text1"/>
          <w:sz w:val="24"/>
          <w:szCs w:val="24"/>
        </w:rPr>
        <w:t>P</w:t>
      </w:r>
      <w:r w:rsidR="00C1684D" w:rsidRPr="00CE5669">
        <w:rPr>
          <w:rFonts w:asciiTheme="majorBidi" w:hAnsiTheme="majorBidi" w:cstheme="majorBidi"/>
          <w:color w:val="000000" w:themeColor="text1"/>
          <w:sz w:val="24"/>
          <w:szCs w:val="24"/>
        </w:rPr>
        <w:t xml:space="preserve">rojektavimo </w:t>
      </w:r>
      <w:r w:rsidR="0053796F">
        <w:rPr>
          <w:rFonts w:asciiTheme="majorBidi" w:hAnsiTheme="majorBidi" w:cstheme="majorBidi"/>
          <w:color w:val="000000" w:themeColor="text1"/>
          <w:sz w:val="24"/>
          <w:szCs w:val="24"/>
        </w:rPr>
        <w:t xml:space="preserve">sutarties </w:t>
      </w:r>
      <w:r w:rsidR="00C1684D" w:rsidRPr="00CE5669">
        <w:rPr>
          <w:rFonts w:asciiTheme="majorBidi" w:hAnsiTheme="majorBidi" w:cstheme="majorBidi"/>
          <w:color w:val="000000" w:themeColor="text1"/>
          <w:sz w:val="24"/>
          <w:szCs w:val="24"/>
        </w:rPr>
        <w:t>p</w:t>
      </w:r>
      <w:r w:rsidR="0053796F">
        <w:rPr>
          <w:rFonts w:asciiTheme="majorBidi" w:hAnsiTheme="majorBidi" w:cstheme="majorBidi"/>
          <w:color w:val="000000" w:themeColor="text1"/>
          <w:sz w:val="24"/>
          <w:szCs w:val="24"/>
        </w:rPr>
        <w:t xml:space="preserve">agrindu paslaugas </w:t>
      </w:r>
      <w:r w:rsidR="00C1684D" w:rsidRPr="00CE5669">
        <w:rPr>
          <w:rFonts w:asciiTheme="majorBidi" w:hAnsiTheme="majorBidi" w:cstheme="majorBidi"/>
          <w:color w:val="000000" w:themeColor="text1"/>
          <w:sz w:val="24"/>
          <w:szCs w:val="24"/>
        </w:rPr>
        <w:t>teikusi</w:t>
      </w:r>
      <w:r w:rsidR="006A4D52" w:rsidRPr="00CE5669">
        <w:rPr>
          <w:rFonts w:asciiTheme="majorBidi" w:hAnsiTheme="majorBidi" w:cstheme="majorBidi"/>
          <w:color w:val="000000" w:themeColor="text1"/>
          <w:sz w:val="24"/>
          <w:szCs w:val="24"/>
        </w:rPr>
        <w:t>ų</w:t>
      </w:r>
      <w:r w:rsidR="00A71230" w:rsidRPr="00CE5669">
        <w:rPr>
          <w:rFonts w:asciiTheme="majorBidi" w:hAnsiTheme="majorBidi" w:cstheme="majorBidi"/>
          <w:color w:val="000000" w:themeColor="text1"/>
          <w:sz w:val="24"/>
          <w:szCs w:val="24"/>
        </w:rPr>
        <w:t xml:space="preserve"> </w:t>
      </w:r>
      <w:r w:rsidR="00C1684D" w:rsidRPr="00CE5669">
        <w:rPr>
          <w:rFonts w:asciiTheme="majorBidi" w:hAnsiTheme="majorBidi" w:cstheme="majorBidi"/>
          <w:color w:val="000000" w:themeColor="text1"/>
          <w:sz w:val="24"/>
          <w:szCs w:val="24"/>
        </w:rPr>
        <w:t>tiekėj</w:t>
      </w:r>
      <w:r w:rsidR="006A4D52" w:rsidRPr="00CE5669">
        <w:rPr>
          <w:rFonts w:asciiTheme="majorBidi" w:hAnsiTheme="majorBidi" w:cstheme="majorBidi"/>
          <w:color w:val="000000" w:themeColor="text1"/>
          <w:sz w:val="24"/>
          <w:szCs w:val="24"/>
        </w:rPr>
        <w:t>ų</w:t>
      </w:r>
      <w:r w:rsidR="00C1684D" w:rsidRPr="00CE5669">
        <w:rPr>
          <w:rFonts w:asciiTheme="majorBidi" w:hAnsiTheme="majorBidi" w:cstheme="majorBidi"/>
          <w:color w:val="000000" w:themeColor="text1"/>
          <w:sz w:val="24"/>
          <w:szCs w:val="24"/>
        </w:rPr>
        <w:t>, t. y. jungtinės veiklos dalyviui UAB „Hidrostatybos projektai“, 2018 m. buvo iškelta bankroto byla</w:t>
      </w:r>
      <w:r w:rsidR="00C1684D" w:rsidRPr="00CE5669">
        <w:rPr>
          <w:rStyle w:val="FootnoteReference"/>
          <w:rFonts w:asciiTheme="majorBidi" w:hAnsiTheme="majorBidi" w:cstheme="majorBidi"/>
          <w:color w:val="000000" w:themeColor="text1"/>
          <w:sz w:val="24"/>
          <w:szCs w:val="24"/>
        </w:rPr>
        <w:footnoteReference w:id="8"/>
      </w:r>
      <w:r w:rsidR="00C1684D" w:rsidRPr="00CE5669">
        <w:rPr>
          <w:rFonts w:asciiTheme="majorBidi" w:hAnsiTheme="majorBidi" w:cstheme="majorBidi"/>
          <w:color w:val="000000" w:themeColor="text1"/>
          <w:sz w:val="24"/>
          <w:szCs w:val="24"/>
        </w:rPr>
        <w:t xml:space="preserve">. </w:t>
      </w:r>
      <w:r w:rsidR="0053796F">
        <w:rPr>
          <w:rFonts w:asciiTheme="majorBidi" w:hAnsiTheme="majorBidi" w:cstheme="majorBidi"/>
          <w:color w:val="000000" w:themeColor="text1"/>
          <w:sz w:val="24"/>
          <w:szCs w:val="24"/>
        </w:rPr>
        <w:t>Taip pat rašte p</w:t>
      </w:r>
      <w:r w:rsidR="00C1684D" w:rsidRPr="00CE5669">
        <w:rPr>
          <w:rFonts w:asciiTheme="majorBidi" w:hAnsiTheme="majorBidi" w:cstheme="majorBidi"/>
          <w:color w:val="000000" w:themeColor="text1"/>
          <w:sz w:val="24"/>
          <w:szCs w:val="24"/>
        </w:rPr>
        <w:t>ažym</w:t>
      </w:r>
      <w:r w:rsidR="00A71230" w:rsidRPr="00CE5669">
        <w:rPr>
          <w:rFonts w:asciiTheme="majorBidi" w:hAnsiTheme="majorBidi" w:cstheme="majorBidi"/>
          <w:color w:val="000000" w:themeColor="text1"/>
          <w:sz w:val="24"/>
          <w:szCs w:val="24"/>
        </w:rPr>
        <w:t>ima</w:t>
      </w:r>
      <w:r w:rsidR="00C1684D" w:rsidRPr="00CE5669">
        <w:rPr>
          <w:rFonts w:asciiTheme="majorBidi" w:hAnsiTheme="majorBidi" w:cstheme="majorBidi"/>
          <w:color w:val="000000" w:themeColor="text1"/>
          <w:sz w:val="24"/>
          <w:szCs w:val="24"/>
        </w:rPr>
        <w:t xml:space="preserve">, kad </w:t>
      </w:r>
      <w:r w:rsidR="00CE0737" w:rsidRPr="00CE5669">
        <w:rPr>
          <w:rFonts w:ascii="Times New Roman" w:eastAsia="Calibri" w:hAnsi="Times New Roman" w:cs="Times New Roman"/>
          <w:sz w:val="24"/>
          <w:szCs w:val="24"/>
        </w:rPr>
        <w:t>BĮ Sporto centras</w:t>
      </w:r>
      <w:r w:rsidR="00CE0737" w:rsidRPr="00CE5669">
        <w:rPr>
          <w:rFonts w:asciiTheme="majorBidi" w:hAnsiTheme="majorBidi" w:cstheme="majorBidi"/>
          <w:color w:val="000000" w:themeColor="text1"/>
          <w:sz w:val="24"/>
          <w:szCs w:val="24"/>
        </w:rPr>
        <w:t xml:space="preserve">, </w:t>
      </w:r>
      <w:r w:rsidR="00C1684D" w:rsidRPr="00CE5669">
        <w:rPr>
          <w:rFonts w:asciiTheme="majorBidi" w:hAnsiTheme="majorBidi" w:cstheme="majorBidi"/>
          <w:color w:val="000000" w:themeColor="text1"/>
          <w:sz w:val="24"/>
          <w:szCs w:val="24"/>
        </w:rPr>
        <w:t>tiekėja</w:t>
      </w:r>
      <w:r w:rsidR="0053796F">
        <w:rPr>
          <w:rFonts w:asciiTheme="majorBidi" w:hAnsiTheme="majorBidi" w:cstheme="majorBidi"/>
          <w:color w:val="000000" w:themeColor="text1"/>
          <w:sz w:val="24"/>
          <w:szCs w:val="24"/>
        </w:rPr>
        <w:t>i</w:t>
      </w:r>
      <w:r w:rsidR="00C1684D" w:rsidRPr="00CE5669">
        <w:rPr>
          <w:rFonts w:asciiTheme="majorBidi" w:hAnsiTheme="majorBidi" w:cstheme="majorBidi"/>
          <w:color w:val="000000" w:themeColor="text1"/>
          <w:sz w:val="24"/>
          <w:szCs w:val="24"/>
        </w:rPr>
        <w:t xml:space="preserve"> </w:t>
      </w:r>
      <w:bookmarkStart w:id="13" w:name="_Hlk128659207"/>
      <w:r w:rsidR="00C1684D" w:rsidRPr="00CE5669">
        <w:rPr>
          <w:rFonts w:asciiTheme="majorBidi" w:hAnsiTheme="majorBidi" w:cstheme="majorBidi"/>
          <w:color w:val="000000" w:themeColor="text1"/>
          <w:sz w:val="24"/>
          <w:szCs w:val="24"/>
        </w:rPr>
        <w:t>UAB „Tiksli forma“</w:t>
      </w:r>
      <w:bookmarkEnd w:id="13"/>
      <w:r w:rsidR="00C1684D" w:rsidRPr="00CE5669">
        <w:rPr>
          <w:rFonts w:asciiTheme="majorBidi" w:hAnsiTheme="majorBidi" w:cstheme="majorBidi"/>
          <w:color w:val="000000" w:themeColor="text1"/>
          <w:sz w:val="24"/>
          <w:szCs w:val="24"/>
        </w:rPr>
        <w:t xml:space="preserve"> </w:t>
      </w:r>
      <w:r w:rsidR="00CE0737" w:rsidRPr="00CE5669">
        <w:rPr>
          <w:rFonts w:asciiTheme="majorBidi" w:hAnsiTheme="majorBidi" w:cstheme="majorBidi"/>
          <w:color w:val="000000" w:themeColor="text1"/>
          <w:sz w:val="24"/>
          <w:szCs w:val="24"/>
        </w:rPr>
        <w:t xml:space="preserve">ir </w:t>
      </w:r>
      <w:bookmarkStart w:id="14" w:name="_Hlk128662504"/>
      <w:r w:rsidR="00CE0737" w:rsidRPr="00CE5669">
        <w:rPr>
          <w:rFonts w:asciiTheme="majorBidi" w:hAnsiTheme="majorBidi" w:cstheme="majorBidi"/>
          <w:color w:val="000000" w:themeColor="text1"/>
          <w:sz w:val="24"/>
          <w:szCs w:val="24"/>
        </w:rPr>
        <w:t xml:space="preserve">UAB „AEXN“, </w:t>
      </w:r>
      <w:bookmarkEnd w:id="14"/>
      <w:r w:rsidR="00242117" w:rsidRPr="00CE5669">
        <w:rPr>
          <w:rFonts w:asciiTheme="majorBidi" w:hAnsiTheme="majorBidi" w:cstheme="majorBidi"/>
          <w:color w:val="000000" w:themeColor="text1"/>
          <w:sz w:val="24"/>
          <w:szCs w:val="24"/>
        </w:rPr>
        <w:t>2022</w:t>
      </w:r>
      <w:r w:rsidR="00550E15" w:rsidRPr="00CE5669">
        <w:rPr>
          <w:rFonts w:asciiTheme="majorBidi" w:hAnsiTheme="majorBidi" w:cstheme="majorBidi"/>
          <w:color w:val="000000" w:themeColor="text1"/>
          <w:sz w:val="24"/>
          <w:szCs w:val="24"/>
        </w:rPr>
        <w:t xml:space="preserve"> m. lapkričio </w:t>
      </w:r>
      <w:r w:rsidR="00242117" w:rsidRPr="00CE5669">
        <w:rPr>
          <w:rFonts w:asciiTheme="majorBidi" w:hAnsiTheme="majorBidi" w:cstheme="majorBidi"/>
          <w:color w:val="000000" w:themeColor="text1"/>
          <w:sz w:val="24"/>
          <w:szCs w:val="24"/>
        </w:rPr>
        <w:t xml:space="preserve">24 </w:t>
      </w:r>
      <w:r w:rsidR="00550E15" w:rsidRPr="00CE5669">
        <w:rPr>
          <w:rFonts w:asciiTheme="majorBidi" w:hAnsiTheme="majorBidi" w:cstheme="majorBidi"/>
          <w:color w:val="000000" w:themeColor="text1"/>
          <w:sz w:val="24"/>
          <w:szCs w:val="24"/>
        </w:rPr>
        <w:t xml:space="preserve">d. </w:t>
      </w:r>
      <w:bookmarkStart w:id="15" w:name="_Hlk127627208"/>
      <w:r w:rsidR="00242117" w:rsidRPr="00CE5669">
        <w:rPr>
          <w:rFonts w:asciiTheme="majorBidi" w:hAnsiTheme="majorBidi" w:cstheme="majorBidi"/>
          <w:color w:val="000000" w:themeColor="text1"/>
          <w:sz w:val="24"/>
          <w:szCs w:val="24"/>
        </w:rPr>
        <w:t xml:space="preserve">pasirašė </w:t>
      </w:r>
      <w:r w:rsidR="00A71230" w:rsidRPr="00CE5669">
        <w:rPr>
          <w:rFonts w:asciiTheme="majorBidi" w:hAnsiTheme="majorBidi" w:cstheme="majorBidi"/>
          <w:color w:val="000000" w:themeColor="text1"/>
          <w:sz w:val="24"/>
          <w:szCs w:val="24"/>
        </w:rPr>
        <w:t>T</w:t>
      </w:r>
      <w:r w:rsidR="00242117" w:rsidRPr="00CE5669">
        <w:rPr>
          <w:rFonts w:asciiTheme="majorBidi" w:hAnsiTheme="majorBidi" w:cstheme="majorBidi"/>
          <w:color w:val="000000" w:themeColor="text1"/>
          <w:sz w:val="24"/>
          <w:szCs w:val="24"/>
        </w:rPr>
        <w:t>eisių ir pareigų perleidimo sutartį</w:t>
      </w:r>
      <w:r w:rsidR="00A71230" w:rsidRPr="00CE5669">
        <w:rPr>
          <w:rFonts w:asciiTheme="majorBidi" w:hAnsiTheme="majorBidi" w:cstheme="majorBidi"/>
          <w:color w:val="000000" w:themeColor="text1"/>
          <w:sz w:val="24"/>
          <w:szCs w:val="24"/>
        </w:rPr>
        <w:t xml:space="preserve">, kurios pagrindu tiekėjas </w:t>
      </w:r>
      <w:r w:rsidR="0053796F" w:rsidRPr="00CE5669">
        <w:rPr>
          <w:rFonts w:asciiTheme="majorBidi" w:hAnsiTheme="majorBidi" w:cstheme="majorBidi"/>
          <w:color w:val="000000" w:themeColor="text1"/>
          <w:sz w:val="24"/>
          <w:szCs w:val="24"/>
        </w:rPr>
        <w:t>UAB „Tiksli forma“</w:t>
      </w:r>
      <w:r w:rsidR="0053796F">
        <w:rPr>
          <w:rFonts w:asciiTheme="majorBidi" w:hAnsiTheme="majorBidi" w:cstheme="majorBidi"/>
          <w:color w:val="000000" w:themeColor="text1"/>
          <w:sz w:val="24"/>
          <w:szCs w:val="24"/>
        </w:rPr>
        <w:t xml:space="preserve"> perleido, o </w:t>
      </w:r>
      <w:bookmarkStart w:id="16" w:name="_Hlk128659451"/>
      <w:r w:rsidR="0053796F">
        <w:rPr>
          <w:rFonts w:asciiTheme="majorBidi" w:hAnsiTheme="majorBidi" w:cstheme="majorBidi"/>
          <w:color w:val="000000" w:themeColor="text1"/>
          <w:sz w:val="24"/>
          <w:szCs w:val="24"/>
        </w:rPr>
        <w:t xml:space="preserve">tiekėjas </w:t>
      </w:r>
      <w:r w:rsidR="00A71230" w:rsidRPr="00CE5669">
        <w:rPr>
          <w:rFonts w:asciiTheme="majorBidi" w:hAnsiTheme="majorBidi" w:cstheme="majorBidi"/>
          <w:color w:val="000000" w:themeColor="text1"/>
          <w:sz w:val="24"/>
          <w:szCs w:val="24"/>
        </w:rPr>
        <w:t xml:space="preserve">UAB „AEXN“ </w:t>
      </w:r>
      <w:bookmarkEnd w:id="16"/>
      <w:r w:rsidR="00A71230" w:rsidRPr="00CE5669">
        <w:rPr>
          <w:rFonts w:asciiTheme="majorBidi" w:hAnsiTheme="majorBidi" w:cstheme="majorBidi"/>
          <w:color w:val="000000" w:themeColor="text1"/>
          <w:sz w:val="24"/>
          <w:szCs w:val="24"/>
        </w:rPr>
        <w:t>per</w:t>
      </w:r>
      <w:r w:rsidR="0053796F">
        <w:rPr>
          <w:rFonts w:asciiTheme="majorBidi" w:hAnsiTheme="majorBidi" w:cstheme="majorBidi"/>
          <w:color w:val="000000" w:themeColor="text1"/>
          <w:sz w:val="24"/>
          <w:szCs w:val="24"/>
        </w:rPr>
        <w:t>ėmė</w:t>
      </w:r>
      <w:r w:rsidR="00A71230" w:rsidRPr="00CE5669">
        <w:rPr>
          <w:rFonts w:asciiTheme="majorBidi" w:hAnsiTheme="majorBidi" w:cstheme="majorBidi"/>
          <w:color w:val="000000" w:themeColor="text1"/>
          <w:sz w:val="24"/>
          <w:szCs w:val="24"/>
        </w:rPr>
        <w:t xml:space="preserve"> visas teises ir pareigas</w:t>
      </w:r>
      <w:r w:rsidR="0053796F">
        <w:rPr>
          <w:rFonts w:asciiTheme="majorBidi" w:hAnsiTheme="majorBidi" w:cstheme="majorBidi"/>
          <w:color w:val="000000" w:themeColor="text1"/>
          <w:sz w:val="24"/>
          <w:szCs w:val="24"/>
        </w:rPr>
        <w:t xml:space="preserve">, kylančias iš Projektavimo sutarties, t. y. tiekėjas </w:t>
      </w:r>
      <w:r w:rsidR="0053796F" w:rsidRPr="00CE5669">
        <w:rPr>
          <w:rFonts w:asciiTheme="majorBidi" w:hAnsiTheme="majorBidi" w:cstheme="majorBidi"/>
          <w:color w:val="000000" w:themeColor="text1"/>
          <w:sz w:val="24"/>
          <w:szCs w:val="24"/>
        </w:rPr>
        <w:t xml:space="preserve">UAB „AEXN“ </w:t>
      </w:r>
      <w:r w:rsidR="0053796F">
        <w:rPr>
          <w:rFonts w:asciiTheme="majorBidi" w:hAnsiTheme="majorBidi" w:cstheme="majorBidi"/>
          <w:color w:val="000000" w:themeColor="text1"/>
          <w:sz w:val="24"/>
          <w:szCs w:val="24"/>
        </w:rPr>
        <w:t>įsipareigoj</w:t>
      </w:r>
      <w:r w:rsidR="00A960E3">
        <w:rPr>
          <w:rFonts w:asciiTheme="majorBidi" w:hAnsiTheme="majorBidi" w:cstheme="majorBidi"/>
          <w:color w:val="000000" w:themeColor="text1"/>
          <w:sz w:val="24"/>
          <w:szCs w:val="24"/>
        </w:rPr>
        <w:t xml:space="preserve">o vykdyti visas Techninio projekto vadovo </w:t>
      </w:r>
      <w:r w:rsidR="008D04FF">
        <w:rPr>
          <w:rFonts w:asciiTheme="majorBidi" w:hAnsiTheme="majorBidi" w:cstheme="majorBidi"/>
          <w:color w:val="000000" w:themeColor="text1"/>
          <w:sz w:val="24"/>
          <w:szCs w:val="24"/>
        </w:rPr>
        <w:t xml:space="preserve">ir Techninio projekto priežiūros vadovo </w:t>
      </w:r>
      <w:r w:rsidR="00A960E3">
        <w:rPr>
          <w:rFonts w:asciiTheme="majorBidi" w:hAnsiTheme="majorBidi" w:cstheme="majorBidi"/>
          <w:color w:val="000000" w:themeColor="text1"/>
          <w:sz w:val="24"/>
          <w:szCs w:val="24"/>
        </w:rPr>
        <w:t>teises ir pareigas, kylančias iš teisės aktų, įskaitant ir pareigas</w:t>
      </w:r>
      <w:r w:rsidR="00A71230" w:rsidRPr="00CE5669">
        <w:rPr>
          <w:rFonts w:asciiTheme="majorBidi" w:hAnsiTheme="majorBidi" w:cstheme="majorBidi"/>
          <w:color w:val="000000" w:themeColor="text1"/>
          <w:sz w:val="24"/>
          <w:szCs w:val="24"/>
        </w:rPr>
        <w:t xml:space="preserve"> pagal STR 1.04.04.2017 ,,Statinio projektavimas, projekto eksperti</w:t>
      </w:r>
      <w:r w:rsidR="00FB1E8A">
        <w:rPr>
          <w:rFonts w:asciiTheme="majorBidi" w:hAnsiTheme="majorBidi" w:cstheme="majorBidi"/>
          <w:color w:val="000000" w:themeColor="text1"/>
          <w:sz w:val="24"/>
          <w:szCs w:val="24"/>
        </w:rPr>
        <w:t>z</w:t>
      </w:r>
      <w:r w:rsidR="00A71230" w:rsidRPr="00CE5669">
        <w:rPr>
          <w:rFonts w:asciiTheme="majorBidi" w:hAnsiTheme="majorBidi" w:cstheme="majorBidi"/>
          <w:color w:val="000000" w:themeColor="text1"/>
          <w:sz w:val="24"/>
          <w:szCs w:val="24"/>
        </w:rPr>
        <w:t>ė”</w:t>
      </w:r>
      <w:r w:rsidR="00A960E3">
        <w:rPr>
          <w:rFonts w:asciiTheme="majorBidi" w:hAnsiTheme="majorBidi" w:cstheme="majorBidi"/>
          <w:color w:val="000000" w:themeColor="text1"/>
          <w:sz w:val="24"/>
          <w:szCs w:val="24"/>
        </w:rPr>
        <w:t>.</w:t>
      </w:r>
      <w:bookmarkEnd w:id="15"/>
    </w:p>
    <w:p w14:paraId="71AC7F50" w14:textId="0CF7889E" w:rsidR="00E26D76" w:rsidRPr="00CE5669" w:rsidRDefault="00C67BE6" w:rsidP="00224880">
      <w:pPr>
        <w:pStyle w:val="Header"/>
        <w:tabs>
          <w:tab w:val="left" w:pos="1276"/>
          <w:tab w:val="right" w:pos="8730"/>
        </w:tabs>
        <w:ind w:firstLine="567"/>
        <w:jc w:val="both"/>
        <w:rPr>
          <w:rFonts w:asciiTheme="majorBidi" w:eastAsia="Calibri" w:hAnsiTheme="majorBidi" w:cstheme="majorBidi"/>
          <w:sz w:val="24"/>
          <w:szCs w:val="24"/>
        </w:rPr>
      </w:pPr>
      <w:r w:rsidRPr="00CE5669">
        <w:rPr>
          <w:rFonts w:ascii="Times New Roman" w:eastAsia="Times New Roman" w:hAnsi="Times New Roman" w:cs="Times New Roman"/>
          <w:sz w:val="24"/>
          <w:szCs w:val="24"/>
        </w:rPr>
        <w:t xml:space="preserve">Atsižvelgdama į nurodytas aplinkybes </w:t>
      </w:r>
      <w:r w:rsidR="00242117" w:rsidRPr="00CE5669">
        <w:rPr>
          <w:rFonts w:asciiTheme="majorBidi" w:hAnsiTheme="majorBidi" w:cstheme="majorBidi"/>
          <w:color w:val="000000" w:themeColor="text1"/>
          <w:sz w:val="24"/>
          <w:szCs w:val="24"/>
        </w:rPr>
        <w:t>bei vadovaudam</w:t>
      </w:r>
      <w:r w:rsidR="00224880" w:rsidRPr="00CE5669">
        <w:rPr>
          <w:rFonts w:asciiTheme="majorBidi" w:hAnsiTheme="majorBidi" w:cstheme="majorBidi"/>
          <w:color w:val="000000" w:themeColor="text1"/>
          <w:sz w:val="24"/>
          <w:szCs w:val="24"/>
        </w:rPr>
        <w:t>asi</w:t>
      </w:r>
      <w:r w:rsidR="00242117" w:rsidRPr="00CE5669">
        <w:rPr>
          <w:rFonts w:asciiTheme="majorBidi" w:hAnsiTheme="majorBidi" w:cstheme="majorBidi"/>
          <w:color w:val="000000" w:themeColor="text1"/>
          <w:sz w:val="24"/>
          <w:szCs w:val="24"/>
        </w:rPr>
        <w:t xml:space="preserve"> </w:t>
      </w:r>
      <w:r w:rsidR="00224880" w:rsidRPr="00CE5669">
        <w:rPr>
          <w:rFonts w:asciiTheme="majorBidi" w:hAnsiTheme="majorBidi" w:cstheme="majorBidi"/>
          <w:color w:val="000000" w:themeColor="text1"/>
          <w:sz w:val="24"/>
          <w:szCs w:val="24"/>
        </w:rPr>
        <w:t>Į</w:t>
      </w:r>
      <w:r w:rsidR="00242117" w:rsidRPr="00CE5669">
        <w:rPr>
          <w:rFonts w:asciiTheme="majorBidi" w:hAnsiTheme="majorBidi" w:cstheme="majorBidi"/>
          <w:color w:val="000000" w:themeColor="text1"/>
          <w:sz w:val="24"/>
          <w:szCs w:val="24"/>
        </w:rPr>
        <w:t xml:space="preserve">statymo 95 straipsnio 2 dalies 7 punktu, </w:t>
      </w:r>
      <w:r w:rsidR="00224880" w:rsidRPr="00CE5669">
        <w:rPr>
          <w:rFonts w:asciiTheme="majorBidi" w:hAnsiTheme="majorBidi" w:cstheme="majorBidi"/>
          <w:color w:val="000000" w:themeColor="text1"/>
          <w:sz w:val="24"/>
          <w:szCs w:val="24"/>
        </w:rPr>
        <w:t>Perkančioji organizacija</w:t>
      </w:r>
      <w:r w:rsidR="00242117" w:rsidRPr="00CE5669">
        <w:rPr>
          <w:rFonts w:asciiTheme="majorBidi" w:hAnsiTheme="majorBidi" w:cstheme="majorBidi"/>
          <w:color w:val="000000" w:themeColor="text1"/>
          <w:sz w:val="24"/>
          <w:szCs w:val="24"/>
        </w:rPr>
        <w:t xml:space="preserve"> </w:t>
      </w:r>
      <w:r w:rsidR="00224880" w:rsidRPr="00CE5669">
        <w:rPr>
          <w:rFonts w:asciiTheme="majorBidi" w:hAnsiTheme="majorBidi" w:cstheme="majorBidi"/>
          <w:color w:val="000000" w:themeColor="text1"/>
          <w:sz w:val="24"/>
          <w:szCs w:val="24"/>
        </w:rPr>
        <w:t xml:space="preserve">nusprendė </w:t>
      </w:r>
      <w:r w:rsidR="008D04FF" w:rsidRPr="00565471">
        <w:rPr>
          <w:rFonts w:ascii="Times New Roman" w:eastAsia="Calibri" w:hAnsi="Times New Roman" w:cs="Times New Roman"/>
          <w:sz w:val="24"/>
          <w:szCs w:val="24"/>
        </w:rPr>
        <w:t>Techninio p</w:t>
      </w:r>
      <w:r w:rsidR="008D04FF" w:rsidRPr="00565471">
        <w:rPr>
          <w:rFonts w:asciiTheme="majorBidi" w:hAnsiTheme="majorBidi" w:cstheme="majorBidi"/>
          <w:color w:val="000000" w:themeColor="text1"/>
          <w:sz w:val="24"/>
          <w:szCs w:val="24"/>
        </w:rPr>
        <w:t xml:space="preserve">rojekto dalies: Sporto arenos pastatas (statinys 02) korektūros paslaugas (parengiant A laidą) bei </w:t>
      </w:r>
      <w:r w:rsidR="008D04FF">
        <w:rPr>
          <w:rFonts w:asciiTheme="majorBidi" w:hAnsiTheme="majorBidi" w:cstheme="majorBidi"/>
          <w:color w:val="000000" w:themeColor="text1"/>
          <w:sz w:val="24"/>
          <w:szCs w:val="24"/>
        </w:rPr>
        <w:t>T</w:t>
      </w:r>
      <w:r w:rsidR="008D04FF" w:rsidRPr="00565471">
        <w:rPr>
          <w:rFonts w:asciiTheme="majorBidi" w:hAnsiTheme="majorBidi" w:cstheme="majorBidi"/>
          <w:color w:val="000000" w:themeColor="text1"/>
          <w:sz w:val="24"/>
          <w:szCs w:val="24"/>
        </w:rPr>
        <w:t xml:space="preserve">echninio projekto vykdymo priežiūros </w:t>
      </w:r>
      <w:r w:rsidR="00242117" w:rsidRPr="00CE5669">
        <w:rPr>
          <w:rFonts w:asciiTheme="majorBidi" w:hAnsiTheme="majorBidi" w:cstheme="majorBidi"/>
          <w:color w:val="000000" w:themeColor="text1"/>
          <w:sz w:val="24"/>
          <w:szCs w:val="24"/>
        </w:rPr>
        <w:t xml:space="preserve">paslaugų pirkimą vykdyti neskelbiamų derybų būdu </w:t>
      </w:r>
      <w:r w:rsidR="00224880" w:rsidRPr="00CE5669">
        <w:rPr>
          <w:rFonts w:asciiTheme="majorBidi" w:hAnsiTheme="majorBidi" w:cstheme="majorBidi"/>
          <w:color w:val="000000" w:themeColor="text1"/>
          <w:sz w:val="24"/>
          <w:szCs w:val="24"/>
        </w:rPr>
        <w:t>iš</w:t>
      </w:r>
      <w:r w:rsidR="00242117" w:rsidRPr="00CE5669">
        <w:rPr>
          <w:rFonts w:asciiTheme="majorBidi" w:hAnsiTheme="majorBidi" w:cstheme="majorBidi"/>
          <w:color w:val="000000" w:themeColor="text1"/>
          <w:sz w:val="24"/>
          <w:szCs w:val="24"/>
        </w:rPr>
        <w:t xml:space="preserve"> </w:t>
      </w:r>
      <w:r w:rsidR="00C064C7" w:rsidRPr="00CE5669">
        <w:rPr>
          <w:rFonts w:asciiTheme="majorBidi" w:hAnsiTheme="majorBidi" w:cstheme="majorBidi"/>
          <w:color w:val="000000" w:themeColor="text1"/>
          <w:sz w:val="24"/>
          <w:szCs w:val="24"/>
        </w:rPr>
        <w:t>tiekėjo U</w:t>
      </w:r>
      <w:r w:rsidR="00242117" w:rsidRPr="00CE5669">
        <w:rPr>
          <w:rFonts w:asciiTheme="majorBidi" w:hAnsiTheme="majorBidi" w:cstheme="majorBidi"/>
          <w:color w:val="000000" w:themeColor="text1"/>
          <w:sz w:val="24"/>
          <w:szCs w:val="24"/>
        </w:rPr>
        <w:t>AB ,,AEXN“</w:t>
      </w:r>
      <w:r w:rsidR="00224880" w:rsidRPr="00CE5669">
        <w:rPr>
          <w:rFonts w:asciiTheme="majorBidi" w:hAnsiTheme="majorBidi" w:cstheme="majorBidi"/>
          <w:color w:val="000000" w:themeColor="text1"/>
          <w:sz w:val="24"/>
          <w:szCs w:val="24"/>
        </w:rPr>
        <w:t xml:space="preserve"> ir kreiptis į Tarnybą sutikimo dėl tokio Pirkimo būdo pasirinkimo</w:t>
      </w:r>
      <w:r w:rsidR="00242117" w:rsidRPr="00CE5669">
        <w:rPr>
          <w:rFonts w:asciiTheme="majorBidi" w:hAnsiTheme="majorBidi" w:cstheme="majorBidi"/>
          <w:color w:val="000000" w:themeColor="text1"/>
          <w:sz w:val="24"/>
          <w:szCs w:val="24"/>
        </w:rPr>
        <w:t>.</w:t>
      </w:r>
    </w:p>
    <w:p w14:paraId="531A5A05" w14:textId="7F243FFF" w:rsidR="00E26D76" w:rsidRPr="00CE5669" w:rsidRDefault="00587411" w:rsidP="00587411">
      <w:pPr>
        <w:spacing w:after="0" w:line="240" w:lineRule="auto"/>
        <w:ind w:right="120" w:firstLine="851"/>
        <w:jc w:val="both"/>
        <w:rPr>
          <w:rFonts w:ascii="Times New Roman" w:eastAsia="Calibri" w:hAnsi="Times New Roman" w:cs="Times New Roman"/>
          <w:sz w:val="24"/>
          <w:szCs w:val="24"/>
        </w:rPr>
      </w:pPr>
      <w:r w:rsidRPr="00CE5669">
        <w:rPr>
          <w:rFonts w:ascii="Times New Roman" w:eastAsia="Calibri" w:hAnsi="Times New Roman" w:cs="Times New Roman"/>
          <w:sz w:val="24"/>
          <w:szCs w:val="24"/>
        </w:rPr>
        <w:t>Planuojama Pirkimo</w:t>
      </w:r>
      <w:r w:rsidR="00C064C7" w:rsidRPr="00CE5669">
        <w:rPr>
          <w:rFonts w:ascii="Times New Roman" w:eastAsia="Calibri" w:hAnsi="Times New Roman" w:cs="Times New Roman"/>
          <w:sz w:val="24"/>
          <w:szCs w:val="24"/>
        </w:rPr>
        <w:t xml:space="preserve"> </w:t>
      </w:r>
      <w:r w:rsidRPr="00CE5669">
        <w:rPr>
          <w:rFonts w:ascii="Times New Roman" w:eastAsia="Calibri" w:hAnsi="Times New Roman" w:cs="Times New Roman"/>
          <w:sz w:val="24"/>
          <w:szCs w:val="24"/>
        </w:rPr>
        <w:t>vertė – 180 000</w:t>
      </w:r>
      <w:r w:rsidR="008D04FF">
        <w:rPr>
          <w:rFonts w:ascii="Times New Roman" w:eastAsia="Calibri" w:hAnsi="Times New Roman" w:cs="Times New Roman"/>
          <w:sz w:val="24"/>
          <w:szCs w:val="24"/>
        </w:rPr>
        <w:t>,00</w:t>
      </w:r>
      <w:r w:rsidRPr="00CE5669">
        <w:rPr>
          <w:rFonts w:ascii="Times New Roman" w:eastAsia="Calibri" w:hAnsi="Times New Roman" w:cs="Times New Roman"/>
          <w:sz w:val="24"/>
          <w:szCs w:val="24"/>
        </w:rPr>
        <w:t xml:space="preserve"> Eur be PVM.</w:t>
      </w:r>
    </w:p>
    <w:p w14:paraId="313CA0EF" w14:textId="77777777" w:rsidR="001B55F0" w:rsidRPr="00CE5669" w:rsidRDefault="001B55F0" w:rsidP="001B55F0">
      <w:pPr>
        <w:spacing w:after="0" w:line="240" w:lineRule="auto"/>
        <w:ind w:right="120" w:firstLine="851"/>
        <w:jc w:val="both"/>
        <w:rPr>
          <w:rFonts w:ascii="Times New Roman" w:eastAsia="Calibri" w:hAnsi="Times New Roman" w:cs="Times New Roman"/>
          <w:i/>
          <w:iCs/>
          <w:sz w:val="24"/>
          <w:szCs w:val="24"/>
        </w:rPr>
      </w:pPr>
      <w:r w:rsidRPr="00CE5669">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sidRPr="00CE5669">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p>
    <w:p w14:paraId="185F5C11" w14:textId="7F6FEB9C" w:rsidR="00117E51" w:rsidRPr="00CE5669" w:rsidRDefault="00803134" w:rsidP="002B66B0">
      <w:pPr>
        <w:spacing w:after="0" w:line="240" w:lineRule="auto"/>
        <w:ind w:right="120" w:firstLine="851"/>
        <w:jc w:val="both"/>
        <w:rPr>
          <w:rFonts w:asciiTheme="majorBidi" w:hAnsiTheme="majorBidi" w:cstheme="majorBidi"/>
          <w:sz w:val="24"/>
          <w:szCs w:val="24"/>
        </w:rPr>
      </w:pPr>
      <w:r w:rsidRPr="00CE5669">
        <w:rPr>
          <w:rFonts w:asciiTheme="majorBidi" w:hAnsiTheme="majorBidi" w:cstheme="majorBidi"/>
          <w:sz w:val="24"/>
          <w:szCs w:val="24"/>
        </w:rPr>
        <w:t xml:space="preserve">Įstatymo 71 straipsnio nuostatomis įgyvendinamos Europos Parlamento ir Tarybos 2014 m. vasario 26 d. direktyvos 2014/24/ES dėl viešųjų pirkimų, kuria panaikinama Direktyva 2004/18/EB, 32 straipsnio, reglamentuojančio neskelbiamas derybas, nuostatos. Pažymėtina, jog Europos Sąjungos Teisingumo Teismas (toliau – ESTT) nuosekliai formuoja teisminę praktiką, akcentuojančią, jog neskelbiamų derybų pirkimo būdas turi būti taikomas išimtiniais atvejais, o </w:t>
      </w:r>
      <w:r w:rsidRPr="00CE5669">
        <w:rPr>
          <w:rFonts w:asciiTheme="majorBidi" w:hAnsiTheme="majorBidi" w:cstheme="majorBidi"/>
          <w:sz w:val="24"/>
          <w:szCs w:val="24"/>
        </w:rPr>
        <w:lastRenderedPageBreak/>
        <w:t>neskelbiamas derybas reglamentuojančios normos aiškinamos tik siaurai, įrodinėjimo pareigai tenkant tai šaliai, kuri atitinkamu įrodymu remiasi.</w:t>
      </w:r>
    </w:p>
    <w:p w14:paraId="42F62A75" w14:textId="0F40CF65" w:rsidR="00B5622B" w:rsidRDefault="00117E51" w:rsidP="00B5622B">
      <w:pPr>
        <w:spacing w:after="0" w:line="240" w:lineRule="auto"/>
        <w:ind w:right="120" w:firstLine="851"/>
        <w:jc w:val="both"/>
        <w:rPr>
          <w:rFonts w:asciiTheme="majorBidi" w:hAnsiTheme="majorBidi" w:cstheme="majorBidi"/>
          <w:sz w:val="24"/>
          <w:szCs w:val="24"/>
        </w:rPr>
      </w:pPr>
      <w:r w:rsidRPr="00CE5669">
        <w:rPr>
          <w:rFonts w:asciiTheme="majorBidi" w:hAnsiTheme="majorBidi" w:cstheme="majorBidi"/>
          <w:sz w:val="24"/>
          <w:szCs w:val="24"/>
        </w:rPr>
        <w:t xml:space="preserve">Perkančioji organizacija, siekdama įsigyti Techninio projekto koregavimo bei Techninio projekto priežiūros paslaugas, remiasi statybos srities norminiais teisės aktais, reglamentuojančiais </w:t>
      </w:r>
      <w:r w:rsidR="00002AA5">
        <w:rPr>
          <w:rFonts w:asciiTheme="majorBidi" w:hAnsiTheme="majorBidi" w:cstheme="majorBidi"/>
          <w:sz w:val="24"/>
          <w:szCs w:val="24"/>
        </w:rPr>
        <w:t>p</w:t>
      </w:r>
      <w:r w:rsidRPr="00CE5669">
        <w:rPr>
          <w:rFonts w:asciiTheme="majorBidi" w:hAnsiTheme="majorBidi" w:cstheme="majorBidi"/>
          <w:sz w:val="24"/>
          <w:szCs w:val="24"/>
        </w:rPr>
        <w:t xml:space="preserve">rojektuotojo išimtines teises koreguoti Techninį projektą bei vykdyti Techninio projekto priežiūrą. Pažymėtina, jog </w:t>
      </w:r>
      <w:r w:rsidR="002D4AE9" w:rsidRPr="00CE5669">
        <w:rPr>
          <w:rFonts w:asciiTheme="majorBidi" w:hAnsiTheme="majorBidi" w:cstheme="majorBidi"/>
          <w:sz w:val="24"/>
          <w:szCs w:val="24"/>
        </w:rPr>
        <w:t xml:space="preserve">Lietuvos Respublikos statybos įstatyme </w:t>
      </w:r>
      <w:r w:rsidR="00CE5669" w:rsidRPr="00CE5669">
        <w:rPr>
          <w:rFonts w:asciiTheme="majorBidi" w:hAnsiTheme="majorBidi" w:cstheme="majorBidi"/>
          <w:sz w:val="24"/>
          <w:szCs w:val="24"/>
        </w:rPr>
        <w:t xml:space="preserve">(toliau – Statybos įstatymas) </w:t>
      </w:r>
      <w:r w:rsidR="002D4AE9" w:rsidRPr="00CE5669">
        <w:rPr>
          <w:rFonts w:asciiTheme="majorBidi" w:hAnsiTheme="majorBidi" w:cstheme="majorBidi"/>
          <w:sz w:val="24"/>
          <w:szCs w:val="24"/>
        </w:rPr>
        <w:t xml:space="preserve">yra </w:t>
      </w:r>
      <w:r w:rsidR="007610BF">
        <w:rPr>
          <w:rFonts w:asciiTheme="majorBidi" w:hAnsiTheme="majorBidi" w:cstheme="majorBidi"/>
          <w:sz w:val="24"/>
          <w:szCs w:val="24"/>
        </w:rPr>
        <w:t>iš</w:t>
      </w:r>
      <w:r w:rsidR="002D4AE9" w:rsidRPr="00CE5669">
        <w:rPr>
          <w:rFonts w:asciiTheme="majorBidi" w:hAnsiTheme="majorBidi" w:cstheme="majorBidi"/>
          <w:sz w:val="24"/>
          <w:szCs w:val="24"/>
        </w:rPr>
        <w:t xml:space="preserve">skiriamos sąvokos „Statinio projektuotojas“, „Statinio projekto rengėjas“, „Statinio projekto </w:t>
      </w:r>
      <w:r w:rsidR="00CE2F77" w:rsidRPr="00CE5669">
        <w:rPr>
          <w:rFonts w:asciiTheme="majorBidi" w:hAnsiTheme="majorBidi" w:cstheme="majorBidi"/>
          <w:sz w:val="24"/>
          <w:szCs w:val="24"/>
        </w:rPr>
        <w:t xml:space="preserve">dalies </w:t>
      </w:r>
      <w:r w:rsidR="002D4AE9" w:rsidRPr="00CE5669">
        <w:rPr>
          <w:rFonts w:asciiTheme="majorBidi" w:hAnsiTheme="majorBidi" w:cstheme="majorBidi"/>
          <w:sz w:val="24"/>
          <w:szCs w:val="24"/>
        </w:rPr>
        <w:t>rengėjas“</w:t>
      </w:r>
      <w:r w:rsidR="00CE2F77" w:rsidRPr="00CE5669">
        <w:rPr>
          <w:rFonts w:asciiTheme="majorBidi" w:hAnsiTheme="majorBidi" w:cstheme="majorBidi"/>
          <w:sz w:val="24"/>
          <w:szCs w:val="24"/>
        </w:rPr>
        <w:t xml:space="preserve">. Šios sąvokos apima skirtingą atsakomybės lygį bei tenkančias skirtingas pareigas ir teises. </w:t>
      </w:r>
      <w:r w:rsidR="007610BF">
        <w:rPr>
          <w:rFonts w:asciiTheme="majorBidi" w:hAnsiTheme="majorBidi" w:cstheme="majorBidi"/>
          <w:sz w:val="24"/>
          <w:szCs w:val="24"/>
        </w:rPr>
        <w:t>Vadovaujantis</w:t>
      </w:r>
      <w:r w:rsidR="007610BF" w:rsidRPr="00CE5669">
        <w:rPr>
          <w:rFonts w:asciiTheme="majorBidi" w:hAnsiTheme="majorBidi" w:cstheme="majorBidi"/>
          <w:sz w:val="24"/>
          <w:szCs w:val="24"/>
        </w:rPr>
        <w:t xml:space="preserve"> </w:t>
      </w:r>
      <w:r w:rsidR="00CE5669" w:rsidRPr="00CE5669">
        <w:rPr>
          <w:rFonts w:asciiTheme="majorBidi" w:hAnsiTheme="majorBidi" w:cstheme="majorBidi"/>
          <w:sz w:val="24"/>
          <w:szCs w:val="24"/>
        </w:rPr>
        <w:t>Statybos įstatymo 2 straipsnio 71 dal</w:t>
      </w:r>
      <w:r w:rsidR="007610BF">
        <w:rPr>
          <w:rFonts w:asciiTheme="majorBidi" w:hAnsiTheme="majorBidi" w:cstheme="majorBidi"/>
          <w:sz w:val="24"/>
          <w:szCs w:val="24"/>
        </w:rPr>
        <w:t>imi</w:t>
      </w:r>
      <w:r w:rsidR="00CE5669">
        <w:rPr>
          <w:rFonts w:asciiTheme="majorBidi" w:hAnsiTheme="majorBidi" w:cstheme="majorBidi"/>
          <w:sz w:val="24"/>
          <w:szCs w:val="24"/>
        </w:rPr>
        <w:t>, statinio projektuotoju laikomas „</w:t>
      </w:r>
      <w:r w:rsidR="00CE5669" w:rsidRPr="00CE5669">
        <w:rPr>
          <w:rFonts w:asciiTheme="majorBidi" w:hAnsiTheme="majorBidi" w:cstheme="majorBidi"/>
          <w:i/>
          <w:iCs/>
          <w:sz w:val="24"/>
          <w:szCs w:val="24"/>
        </w:rPr>
        <w:t>Lietuvos Respublikos ar užsienio valstybės</w:t>
      </w:r>
      <w:r w:rsidR="009A55E3">
        <w:rPr>
          <w:rFonts w:asciiTheme="majorBidi" w:hAnsiTheme="majorBidi" w:cstheme="majorBidi"/>
          <w:b/>
          <w:bCs/>
          <w:i/>
          <w:iCs/>
          <w:sz w:val="24"/>
          <w:szCs w:val="24"/>
        </w:rPr>
        <w:t xml:space="preserve"> </w:t>
      </w:r>
      <w:r w:rsidR="00CE5669" w:rsidRPr="00CE5669">
        <w:rPr>
          <w:rFonts w:asciiTheme="majorBidi" w:hAnsiTheme="majorBidi" w:cstheme="majorBidi"/>
          <w:i/>
          <w:iCs/>
          <w:sz w:val="24"/>
          <w:szCs w:val="24"/>
        </w:rPr>
        <w:t>fizinis asmuo, juridinis asmuo ar kita užsienio organizacija, juridinio asmens ar kitos užsienio organizacijos padaliniai (tarp jų statybos, architektūros ar kita su šiomis sritimis susijusi mokslo ir studijų institucija), turintys šio įstatymo nustatytą teisę užsiimti statinio projektavimu</w:t>
      </w:r>
      <w:r w:rsidR="002069EA">
        <w:rPr>
          <w:rFonts w:asciiTheme="majorBidi" w:hAnsiTheme="majorBidi" w:cstheme="majorBidi"/>
          <w:i/>
          <w:iCs/>
          <w:sz w:val="24"/>
          <w:szCs w:val="24"/>
        </w:rPr>
        <w:t xml:space="preserve">“. </w:t>
      </w:r>
      <w:r w:rsidR="0065653F">
        <w:rPr>
          <w:rFonts w:asciiTheme="majorBidi" w:hAnsiTheme="majorBidi" w:cstheme="majorBidi"/>
          <w:sz w:val="24"/>
          <w:szCs w:val="24"/>
        </w:rPr>
        <w:t>Statinio projektuotoj</w:t>
      </w:r>
      <w:r w:rsidR="007610BF">
        <w:rPr>
          <w:rFonts w:asciiTheme="majorBidi" w:hAnsiTheme="majorBidi" w:cstheme="majorBidi"/>
          <w:sz w:val="24"/>
          <w:szCs w:val="24"/>
        </w:rPr>
        <w:t xml:space="preserve">o pareigos nustatytos </w:t>
      </w:r>
      <w:r w:rsidR="0065653F">
        <w:rPr>
          <w:rFonts w:asciiTheme="majorBidi" w:hAnsiTheme="majorBidi" w:cstheme="majorBidi"/>
          <w:sz w:val="24"/>
          <w:szCs w:val="24"/>
        </w:rPr>
        <w:t>Statybos įstatym</w:t>
      </w:r>
      <w:r w:rsidR="00E02ABC">
        <w:rPr>
          <w:rFonts w:asciiTheme="majorBidi" w:hAnsiTheme="majorBidi" w:cstheme="majorBidi"/>
          <w:sz w:val="24"/>
          <w:szCs w:val="24"/>
        </w:rPr>
        <w:t>e</w:t>
      </w:r>
      <w:r w:rsidR="007610BF">
        <w:rPr>
          <w:rFonts w:asciiTheme="majorBidi" w:hAnsiTheme="majorBidi" w:cstheme="majorBidi"/>
          <w:sz w:val="24"/>
          <w:szCs w:val="24"/>
        </w:rPr>
        <w:t xml:space="preserve">, t. y. projektuotojo </w:t>
      </w:r>
      <w:r w:rsidR="0065653F">
        <w:rPr>
          <w:rFonts w:asciiTheme="majorBidi" w:hAnsiTheme="majorBidi" w:cstheme="majorBidi"/>
          <w:sz w:val="24"/>
          <w:szCs w:val="24"/>
        </w:rPr>
        <w:t>pareigos: „</w:t>
      </w:r>
      <w:r w:rsidR="00D65615" w:rsidRPr="00CE5669">
        <w:rPr>
          <w:rFonts w:asciiTheme="majorBidi" w:hAnsiTheme="majorBidi" w:cstheme="majorBidi"/>
          <w:i/>
          <w:iCs/>
          <w:sz w:val="24"/>
          <w:szCs w:val="24"/>
        </w:rPr>
        <w:t xml:space="preserve">1) </w:t>
      </w:r>
      <w:r w:rsidR="007610BF">
        <w:rPr>
          <w:rFonts w:asciiTheme="majorBidi" w:hAnsiTheme="majorBidi" w:cstheme="majorBidi"/>
          <w:i/>
          <w:iCs/>
          <w:sz w:val="24"/>
          <w:szCs w:val="24"/>
        </w:rPr>
        <w:t>&lt;...&gt;</w:t>
      </w:r>
      <w:r w:rsidR="00D65615" w:rsidRPr="00CE5669">
        <w:rPr>
          <w:rFonts w:asciiTheme="majorBidi" w:hAnsiTheme="majorBidi" w:cstheme="majorBidi"/>
          <w:i/>
          <w:iCs/>
          <w:sz w:val="24"/>
          <w:szCs w:val="24"/>
        </w:rPr>
        <w:t xml:space="preserve"> paskirti (pasamdyti) statinio projekto vadovą; 2) </w:t>
      </w:r>
      <w:r w:rsidR="007610BF">
        <w:rPr>
          <w:rFonts w:asciiTheme="majorBidi" w:hAnsiTheme="majorBidi" w:cstheme="majorBidi"/>
          <w:i/>
          <w:iCs/>
          <w:sz w:val="24"/>
          <w:szCs w:val="24"/>
        </w:rPr>
        <w:t>&lt;...&gt;</w:t>
      </w:r>
      <w:r w:rsidR="00D65615" w:rsidRPr="00CE5669">
        <w:rPr>
          <w:rFonts w:asciiTheme="majorBidi" w:hAnsiTheme="majorBidi" w:cstheme="majorBidi"/>
          <w:i/>
          <w:iCs/>
          <w:sz w:val="24"/>
          <w:szCs w:val="24"/>
        </w:rPr>
        <w:t xml:space="preserve"> parengti statinio projektą; 3) pasirašyti statinio projektą </w:t>
      </w:r>
      <w:r w:rsidR="007610BF">
        <w:rPr>
          <w:rFonts w:asciiTheme="majorBidi" w:hAnsiTheme="majorBidi" w:cstheme="majorBidi"/>
          <w:i/>
          <w:iCs/>
          <w:sz w:val="24"/>
          <w:szCs w:val="24"/>
        </w:rPr>
        <w:t>&lt;...&gt;</w:t>
      </w:r>
      <w:r w:rsidR="00D65615" w:rsidRPr="00CE5669">
        <w:rPr>
          <w:rFonts w:asciiTheme="majorBidi" w:hAnsiTheme="majorBidi" w:cstheme="majorBidi"/>
          <w:i/>
          <w:iCs/>
          <w:sz w:val="24"/>
          <w:szCs w:val="24"/>
        </w:rPr>
        <w:t xml:space="preserve"> tuo prisiimdamas atsakomybę, kad statinio projektas atitinka Lietuvos Respublikos įstatymų, kitų teisės aktų, privalomųjų statinio projekto rengimo dokumentų, normatyvinių statybos techninių dokumentų ir normatyvinių statinio saugos ir paskirties dokumentų nuostatas</w:t>
      </w:r>
      <w:r w:rsidR="0065653F">
        <w:rPr>
          <w:rFonts w:asciiTheme="majorBidi" w:hAnsiTheme="majorBidi" w:cstheme="majorBidi"/>
          <w:i/>
          <w:iCs/>
          <w:sz w:val="24"/>
          <w:szCs w:val="24"/>
        </w:rPr>
        <w:t xml:space="preserve"> &lt;...&gt;</w:t>
      </w:r>
      <w:r w:rsidR="00E02ABC">
        <w:rPr>
          <w:rFonts w:asciiTheme="majorBidi" w:hAnsiTheme="majorBidi" w:cstheme="majorBidi"/>
          <w:i/>
          <w:iCs/>
          <w:sz w:val="24"/>
          <w:szCs w:val="24"/>
        </w:rPr>
        <w:t>“</w:t>
      </w:r>
      <w:r w:rsidR="00E02ABC">
        <w:rPr>
          <w:rStyle w:val="FootnoteReference"/>
          <w:rFonts w:asciiTheme="majorBidi" w:hAnsiTheme="majorBidi" w:cstheme="majorBidi"/>
          <w:i/>
          <w:iCs/>
          <w:sz w:val="24"/>
          <w:szCs w:val="24"/>
        </w:rPr>
        <w:footnoteReference w:id="9"/>
      </w:r>
      <w:r w:rsidR="00E02ABC">
        <w:rPr>
          <w:rFonts w:asciiTheme="majorBidi" w:hAnsiTheme="majorBidi" w:cstheme="majorBidi"/>
          <w:sz w:val="24"/>
          <w:szCs w:val="24"/>
        </w:rPr>
        <w:t xml:space="preserve">, </w:t>
      </w:r>
      <w:r w:rsidR="00B5622B">
        <w:rPr>
          <w:rFonts w:asciiTheme="majorBidi" w:hAnsiTheme="majorBidi" w:cstheme="majorBidi"/>
          <w:sz w:val="24"/>
          <w:szCs w:val="24"/>
        </w:rPr>
        <w:t>kartu numat</w:t>
      </w:r>
      <w:r w:rsidR="007610BF">
        <w:rPr>
          <w:rFonts w:asciiTheme="majorBidi" w:hAnsiTheme="majorBidi" w:cstheme="majorBidi"/>
          <w:sz w:val="24"/>
          <w:szCs w:val="24"/>
        </w:rPr>
        <w:t>yta</w:t>
      </w:r>
      <w:r w:rsidR="00B5622B">
        <w:rPr>
          <w:rFonts w:asciiTheme="majorBidi" w:hAnsiTheme="majorBidi" w:cstheme="majorBidi"/>
          <w:sz w:val="24"/>
          <w:szCs w:val="24"/>
        </w:rPr>
        <w:t xml:space="preserve"> civilinė atsakomybė už žalą </w:t>
      </w:r>
      <w:r w:rsidR="007610BF">
        <w:rPr>
          <w:rFonts w:asciiTheme="majorBidi" w:hAnsiTheme="majorBidi" w:cstheme="majorBidi"/>
          <w:sz w:val="24"/>
          <w:szCs w:val="24"/>
        </w:rPr>
        <w:t xml:space="preserve">padarytą </w:t>
      </w:r>
      <w:r w:rsidR="00B5622B">
        <w:rPr>
          <w:rFonts w:asciiTheme="majorBidi" w:hAnsiTheme="majorBidi" w:cstheme="majorBidi"/>
          <w:sz w:val="24"/>
          <w:szCs w:val="24"/>
        </w:rPr>
        <w:t>s</w:t>
      </w:r>
      <w:r w:rsidR="00B5622B" w:rsidRPr="00B5622B">
        <w:rPr>
          <w:rFonts w:asciiTheme="majorBidi" w:hAnsiTheme="majorBidi" w:cstheme="majorBidi"/>
          <w:sz w:val="24"/>
          <w:szCs w:val="24"/>
        </w:rPr>
        <w:t>tatytojui (užsakovui) ir tretiesiems asmenims</w:t>
      </w:r>
      <w:r w:rsidR="00B5622B">
        <w:rPr>
          <w:rStyle w:val="FootnoteReference"/>
          <w:rFonts w:asciiTheme="majorBidi" w:hAnsiTheme="majorBidi" w:cstheme="majorBidi"/>
          <w:sz w:val="24"/>
          <w:szCs w:val="24"/>
        </w:rPr>
        <w:footnoteReference w:id="10"/>
      </w:r>
      <w:r w:rsidR="007610BF">
        <w:rPr>
          <w:rFonts w:asciiTheme="majorBidi" w:hAnsiTheme="majorBidi" w:cstheme="majorBidi"/>
          <w:sz w:val="24"/>
          <w:szCs w:val="24"/>
        </w:rPr>
        <w:t xml:space="preserve">, už </w:t>
      </w:r>
      <w:r w:rsidR="00B5622B" w:rsidRPr="00B5622B">
        <w:rPr>
          <w:rFonts w:asciiTheme="majorBidi" w:hAnsiTheme="majorBidi" w:cstheme="majorBidi"/>
          <w:sz w:val="24"/>
          <w:szCs w:val="24"/>
        </w:rPr>
        <w:t>žalą asmens sveikatai arba žalą, atsiradusią dėl gyvybės atėmimo, ir žalą turtui</w:t>
      </w:r>
      <w:r w:rsidR="007B3E68">
        <w:rPr>
          <w:rStyle w:val="FootnoteReference"/>
          <w:rFonts w:asciiTheme="majorBidi" w:hAnsiTheme="majorBidi" w:cstheme="majorBidi"/>
          <w:sz w:val="24"/>
          <w:szCs w:val="24"/>
        </w:rPr>
        <w:footnoteReference w:id="11"/>
      </w:r>
      <w:r w:rsidR="007610BF">
        <w:rPr>
          <w:rFonts w:asciiTheme="majorBidi" w:hAnsiTheme="majorBidi" w:cstheme="majorBidi"/>
          <w:sz w:val="24"/>
          <w:szCs w:val="24"/>
        </w:rPr>
        <w:t>.</w:t>
      </w:r>
    </w:p>
    <w:p w14:paraId="6561C1AE" w14:textId="74DCEEBA" w:rsidR="00787429" w:rsidRDefault="007610BF" w:rsidP="0065653F">
      <w:pPr>
        <w:spacing w:after="0" w:line="240" w:lineRule="auto"/>
        <w:ind w:right="120" w:firstLine="851"/>
        <w:jc w:val="both"/>
        <w:rPr>
          <w:rFonts w:asciiTheme="majorBidi" w:hAnsiTheme="majorBidi" w:cstheme="majorBidi"/>
          <w:sz w:val="24"/>
          <w:szCs w:val="24"/>
        </w:rPr>
      </w:pPr>
      <w:r>
        <w:rPr>
          <w:rFonts w:asciiTheme="majorBidi" w:hAnsiTheme="majorBidi" w:cstheme="majorBidi"/>
          <w:sz w:val="24"/>
          <w:szCs w:val="24"/>
        </w:rPr>
        <w:t xml:space="preserve">Atsižvelgiant į </w:t>
      </w:r>
      <w:r w:rsidR="001D45D6">
        <w:rPr>
          <w:rFonts w:asciiTheme="majorBidi" w:hAnsiTheme="majorBidi" w:cstheme="majorBidi"/>
          <w:sz w:val="24"/>
          <w:szCs w:val="24"/>
        </w:rPr>
        <w:t>statybos sritį reglamentuojančių norminių teisės aktų</w:t>
      </w:r>
      <w:r w:rsidR="003B12C9">
        <w:rPr>
          <w:rFonts w:asciiTheme="majorBidi" w:hAnsiTheme="majorBidi" w:cstheme="majorBidi"/>
          <w:sz w:val="24"/>
          <w:szCs w:val="24"/>
        </w:rPr>
        <w:t xml:space="preserve">, apibrėžiančių „Statinio projektuotojo“ </w:t>
      </w:r>
      <w:r w:rsidR="001C5BE1">
        <w:rPr>
          <w:rFonts w:asciiTheme="majorBidi" w:hAnsiTheme="majorBidi" w:cstheme="majorBidi"/>
          <w:sz w:val="24"/>
          <w:szCs w:val="24"/>
        </w:rPr>
        <w:t xml:space="preserve">sąvoką, teises, </w:t>
      </w:r>
      <w:r w:rsidR="003B12C9">
        <w:rPr>
          <w:rFonts w:asciiTheme="majorBidi" w:hAnsiTheme="majorBidi" w:cstheme="majorBidi"/>
          <w:sz w:val="24"/>
          <w:szCs w:val="24"/>
        </w:rPr>
        <w:t>pareigas bei atsakomybes</w:t>
      </w:r>
      <w:r w:rsidR="001C5BE1">
        <w:rPr>
          <w:rFonts w:asciiTheme="majorBidi" w:hAnsiTheme="majorBidi" w:cstheme="majorBidi"/>
          <w:sz w:val="24"/>
          <w:szCs w:val="24"/>
        </w:rPr>
        <w:t xml:space="preserve">, </w:t>
      </w:r>
      <w:r w:rsidR="001D45D6">
        <w:rPr>
          <w:rFonts w:asciiTheme="majorBidi" w:hAnsiTheme="majorBidi" w:cstheme="majorBidi"/>
          <w:sz w:val="24"/>
          <w:szCs w:val="24"/>
        </w:rPr>
        <w:t>nagrinėjamu atveju „Statinio projektuotoj</w:t>
      </w:r>
      <w:r w:rsidR="001C5BE1">
        <w:rPr>
          <w:rFonts w:asciiTheme="majorBidi" w:hAnsiTheme="majorBidi" w:cstheme="majorBidi"/>
          <w:sz w:val="24"/>
          <w:szCs w:val="24"/>
        </w:rPr>
        <w:t>as</w:t>
      </w:r>
      <w:r w:rsidR="001D45D6">
        <w:rPr>
          <w:rFonts w:asciiTheme="majorBidi" w:hAnsiTheme="majorBidi" w:cstheme="majorBidi"/>
          <w:sz w:val="24"/>
          <w:szCs w:val="24"/>
        </w:rPr>
        <w:t xml:space="preserve">“ </w:t>
      </w:r>
      <w:r w:rsidR="001C5BE1">
        <w:rPr>
          <w:rFonts w:asciiTheme="majorBidi" w:hAnsiTheme="majorBidi" w:cstheme="majorBidi"/>
          <w:sz w:val="24"/>
          <w:szCs w:val="24"/>
        </w:rPr>
        <w:t xml:space="preserve">šiuo atveju yra tiekėjas </w:t>
      </w:r>
      <w:r w:rsidR="001D45D6" w:rsidRPr="00CE5669">
        <w:rPr>
          <w:rFonts w:asciiTheme="majorBidi" w:hAnsiTheme="majorBidi" w:cstheme="majorBidi"/>
          <w:color w:val="000000" w:themeColor="text1"/>
          <w:sz w:val="24"/>
          <w:szCs w:val="24"/>
        </w:rPr>
        <w:t>UAB „Hidrostatybos projektai“</w:t>
      </w:r>
      <w:r w:rsidR="001D45D6">
        <w:rPr>
          <w:rFonts w:asciiTheme="majorBidi" w:hAnsiTheme="majorBidi" w:cstheme="majorBidi"/>
          <w:color w:val="000000" w:themeColor="text1"/>
          <w:sz w:val="24"/>
          <w:szCs w:val="24"/>
        </w:rPr>
        <w:t>, kuri</w:t>
      </w:r>
      <w:r w:rsidR="001C5BE1">
        <w:rPr>
          <w:rFonts w:asciiTheme="majorBidi" w:hAnsiTheme="majorBidi" w:cstheme="majorBidi"/>
          <w:color w:val="000000" w:themeColor="text1"/>
          <w:sz w:val="24"/>
          <w:szCs w:val="24"/>
        </w:rPr>
        <w:t>a</w:t>
      </w:r>
      <w:r w:rsidR="000D7829">
        <w:rPr>
          <w:rFonts w:asciiTheme="majorBidi" w:hAnsiTheme="majorBidi" w:cstheme="majorBidi"/>
          <w:color w:val="000000" w:themeColor="text1"/>
          <w:sz w:val="24"/>
          <w:szCs w:val="24"/>
        </w:rPr>
        <w:t>m</w:t>
      </w:r>
      <w:r w:rsidR="001C5BE1">
        <w:rPr>
          <w:rFonts w:asciiTheme="majorBidi" w:hAnsiTheme="majorBidi" w:cstheme="majorBidi"/>
          <w:color w:val="000000" w:themeColor="text1"/>
          <w:sz w:val="24"/>
          <w:szCs w:val="24"/>
        </w:rPr>
        <w:t xml:space="preserve"> vykdoma bankroto procedūra. </w:t>
      </w:r>
      <w:r w:rsidR="002E1178">
        <w:rPr>
          <w:rFonts w:asciiTheme="majorBidi" w:hAnsiTheme="majorBidi" w:cstheme="majorBidi"/>
          <w:color w:val="000000" w:themeColor="text1"/>
          <w:sz w:val="24"/>
          <w:szCs w:val="24"/>
        </w:rPr>
        <w:t>N</w:t>
      </w:r>
      <w:r w:rsidR="001C5BE1">
        <w:rPr>
          <w:rFonts w:asciiTheme="majorBidi" w:hAnsiTheme="majorBidi" w:cstheme="majorBidi"/>
          <w:color w:val="000000" w:themeColor="text1"/>
          <w:sz w:val="24"/>
          <w:szCs w:val="24"/>
        </w:rPr>
        <w:t xml:space="preserve">ustatyta, kad </w:t>
      </w:r>
      <w:r w:rsidR="00871E36">
        <w:rPr>
          <w:rFonts w:asciiTheme="majorBidi" w:hAnsiTheme="majorBidi" w:cstheme="majorBidi"/>
          <w:color w:val="000000" w:themeColor="text1"/>
          <w:sz w:val="24"/>
          <w:szCs w:val="24"/>
        </w:rPr>
        <w:t>UAB „H</w:t>
      </w:r>
      <w:r w:rsidR="000D7829">
        <w:rPr>
          <w:rFonts w:asciiTheme="majorBidi" w:hAnsiTheme="majorBidi" w:cstheme="majorBidi"/>
          <w:color w:val="000000" w:themeColor="text1"/>
          <w:sz w:val="24"/>
          <w:szCs w:val="24"/>
        </w:rPr>
        <w:t>i</w:t>
      </w:r>
      <w:r w:rsidR="00871E36">
        <w:rPr>
          <w:rFonts w:asciiTheme="majorBidi" w:hAnsiTheme="majorBidi" w:cstheme="majorBidi"/>
          <w:color w:val="000000" w:themeColor="text1"/>
          <w:sz w:val="24"/>
          <w:szCs w:val="24"/>
        </w:rPr>
        <w:t xml:space="preserve">drostatybos projektai“ ir UAB „Tiksli forma“ </w:t>
      </w:r>
      <w:r w:rsidR="00871E36" w:rsidRPr="00871E36">
        <w:rPr>
          <w:rFonts w:asciiTheme="majorBidi" w:hAnsiTheme="majorBidi" w:cstheme="majorBidi"/>
          <w:color w:val="000000" w:themeColor="text1"/>
          <w:sz w:val="24"/>
          <w:szCs w:val="24"/>
        </w:rPr>
        <w:t>2016</w:t>
      </w:r>
      <w:r w:rsidR="001C5BE1">
        <w:rPr>
          <w:rFonts w:asciiTheme="majorBidi" w:hAnsiTheme="majorBidi" w:cstheme="majorBidi"/>
          <w:color w:val="000000" w:themeColor="text1"/>
          <w:sz w:val="24"/>
          <w:szCs w:val="24"/>
        </w:rPr>
        <w:t xml:space="preserve"> m. balandžio </w:t>
      </w:r>
      <w:r w:rsidR="00871E36" w:rsidRPr="00871E36">
        <w:rPr>
          <w:rFonts w:asciiTheme="majorBidi" w:hAnsiTheme="majorBidi" w:cstheme="majorBidi"/>
          <w:color w:val="000000" w:themeColor="text1"/>
          <w:sz w:val="24"/>
          <w:szCs w:val="24"/>
        </w:rPr>
        <w:t xml:space="preserve">6 </w:t>
      </w:r>
      <w:r w:rsidR="001C5BE1">
        <w:rPr>
          <w:rFonts w:asciiTheme="majorBidi" w:hAnsiTheme="majorBidi" w:cstheme="majorBidi"/>
          <w:color w:val="000000" w:themeColor="text1"/>
          <w:sz w:val="24"/>
          <w:szCs w:val="24"/>
        </w:rPr>
        <w:t xml:space="preserve">d. </w:t>
      </w:r>
      <w:r w:rsidR="00871E36" w:rsidRPr="00871E36">
        <w:rPr>
          <w:rFonts w:asciiTheme="majorBidi" w:hAnsiTheme="majorBidi" w:cstheme="majorBidi"/>
          <w:color w:val="000000" w:themeColor="text1"/>
          <w:sz w:val="24"/>
          <w:szCs w:val="24"/>
        </w:rPr>
        <w:t>sudar</w:t>
      </w:r>
      <w:r w:rsidR="00871E36">
        <w:rPr>
          <w:rFonts w:asciiTheme="majorBidi" w:hAnsiTheme="majorBidi" w:cstheme="majorBidi"/>
          <w:color w:val="000000" w:themeColor="text1"/>
          <w:sz w:val="24"/>
          <w:szCs w:val="24"/>
        </w:rPr>
        <w:t xml:space="preserve">ė konsorciumo (jungtinės veiklos) sutartį, kuria įsipareigojo kartu dalyvauti Pirkime Nr. </w:t>
      </w:r>
      <w:r w:rsidR="00871E36" w:rsidRPr="00871E36">
        <w:rPr>
          <w:rFonts w:asciiTheme="majorBidi" w:hAnsiTheme="majorBidi" w:cstheme="majorBidi"/>
          <w:color w:val="000000" w:themeColor="text1"/>
          <w:sz w:val="24"/>
          <w:szCs w:val="24"/>
        </w:rPr>
        <w:t>1</w:t>
      </w:r>
      <w:r w:rsidR="00871E36">
        <w:rPr>
          <w:rFonts w:asciiTheme="majorBidi" w:hAnsiTheme="majorBidi" w:cstheme="majorBidi"/>
          <w:color w:val="000000" w:themeColor="text1"/>
          <w:sz w:val="24"/>
          <w:szCs w:val="24"/>
        </w:rPr>
        <w:t xml:space="preserve">. </w:t>
      </w:r>
      <w:r w:rsidR="00787429">
        <w:rPr>
          <w:rFonts w:asciiTheme="majorBidi" w:hAnsiTheme="majorBidi" w:cstheme="majorBidi"/>
          <w:color w:val="000000" w:themeColor="text1"/>
          <w:sz w:val="24"/>
          <w:szCs w:val="24"/>
        </w:rPr>
        <w:t>Konsorciumo</w:t>
      </w:r>
      <w:r w:rsidR="00871E36">
        <w:rPr>
          <w:rFonts w:asciiTheme="majorBidi" w:hAnsiTheme="majorBidi" w:cstheme="majorBidi"/>
          <w:color w:val="000000" w:themeColor="text1"/>
          <w:sz w:val="24"/>
          <w:szCs w:val="24"/>
        </w:rPr>
        <w:t xml:space="preserve"> sutarties </w:t>
      </w:r>
      <w:r w:rsidR="00871E36" w:rsidRPr="00871E36">
        <w:rPr>
          <w:rFonts w:asciiTheme="majorBidi" w:hAnsiTheme="majorBidi" w:cstheme="majorBidi"/>
          <w:color w:val="000000" w:themeColor="text1"/>
          <w:sz w:val="24"/>
          <w:szCs w:val="24"/>
        </w:rPr>
        <w:t>3.14</w:t>
      </w:r>
      <w:r w:rsidR="00871E36">
        <w:rPr>
          <w:rFonts w:asciiTheme="majorBidi" w:hAnsiTheme="majorBidi" w:cstheme="majorBidi"/>
          <w:color w:val="000000" w:themeColor="text1"/>
          <w:sz w:val="24"/>
          <w:szCs w:val="24"/>
        </w:rPr>
        <w:t xml:space="preserve"> papunkt</w:t>
      </w:r>
      <w:r w:rsidR="001C5BE1">
        <w:rPr>
          <w:rFonts w:asciiTheme="majorBidi" w:hAnsiTheme="majorBidi" w:cstheme="majorBidi"/>
          <w:color w:val="000000" w:themeColor="text1"/>
          <w:sz w:val="24"/>
          <w:szCs w:val="24"/>
        </w:rPr>
        <w:t xml:space="preserve">yje </w:t>
      </w:r>
      <w:r w:rsidR="00871E36">
        <w:rPr>
          <w:rFonts w:asciiTheme="majorBidi" w:hAnsiTheme="majorBidi" w:cstheme="majorBidi"/>
          <w:color w:val="000000" w:themeColor="text1"/>
          <w:sz w:val="24"/>
          <w:szCs w:val="24"/>
        </w:rPr>
        <w:t>nustat</w:t>
      </w:r>
      <w:r w:rsidR="001C5BE1">
        <w:rPr>
          <w:rFonts w:asciiTheme="majorBidi" w:hAnsiTheme="majorBidi" w:cstheme="majorBidi"/>
          <w:color w:val="000000" w:themeColor="text1"/>
          <w:sz w:val="24"/>
          <w:szCs w:val="24"/>
        </w:rPr>
        <w:t xml:space="preserve">ytas </w:t>
      </w:r>
      <w:r w:rsidR="00871E36">
        <w:rPr>
          <w:rFonts w:asciiTheme="majorBidi" w:hAnsiTheme="majorBidi" w:cstheme="majorBidi"/>
          <w:color w:val="000000" w:themeColor="text1"/>
          <w:sz w:val="24"/>
          <w:szCs w:val="24"/>
        </w:rPr>
        <w:t xml:space="preserve">įsipareigojimų </w:t>
      </w:r>
      <w:r w:rsidR="00871E36" w:rsidRPr="00871E36">
        <w:rPr>
          <w:rFonts w:asciiTheme="majorBidi" w:hAnsiTheme="majorBidi" w:cstheme="majorBidi"/>
          <w:color w:val="000000" w:themeColor="text1"/>
          <w:sz w:val="24"/>
          <w:szCs w:val="24"/>
        </w:rPr>
        <w:t>santyk</w:t>
      </w:r>
      <w:r w:rsidR="001C5BE1">
        <w:rPr>
          <w:rFonts w:asciiTheme="majorBidi" w:hAnsiTheme="majorBidi" w:cstheme="majorBidi"/>
          <w:color w:val="000000" w:themeColor="text1"/>
          <w:sz w:val="24"/>
          <w:szCs w:val="24"/>
        </w:rPr>
        <w:t>is</w:t>
      </w:r>
      <w:r w:rsidR="00871E36">
        <w:rPr>
          <w:rFonts w:asciiTheme="majorBidi" w:hAnsiTheme="majorBidi" w:cstheme="majorBidi"/>
          <w:color w:val="000000" w:themeColor="text1"/>
          <w:sz w:val="24"/>
          <w:szCs w:val="24"/>
        </w:rPr>
        <w:t xml:space="preserve"> tarp partnerių: </w:t>
      </w:r>
      <w:r w:rsidR="00871E36" w:rsidRPr="00871E36">
        <w:rPr>
          <w:rFonts w:asciiTheme="majorBidi" w:hAnsiTheme="majorBidi" w:cstheme="majorBidi"/>
          <w:color w:val="000000" w:themeColor="text1"/>
          <w:sz w:val="24"/>
          <w:szCs w:val="24"/>
        </w:rPr>
        <w:t>UAB “H</w:t>
      </w:r>
      <w:r w:rsidR="000D7829">
        <w:rPr>
          <w:rFonts w:asciiTheme="majorBidi" w:hAnsiTheme="majorBidi" w:cstheme="majorBidi"/>
          <w:color w:val="000000" w:themeColor="text1"/>
          <w:sz w:val="24"/>
          <w:szCs w:val="24"/>
        </w:rPr>
        <w:t>i</w:t>
      </w:r>
      <w:r w:rsidR="00871E36" w:rsidRPr="00871E36">
        <w:rPr>
          <w:rFonts w:asciiTheme="majorBidi" w:hAnsiTheme="majorBidi" w:cstheme="majorBidi"/>
          <w:color w:val="000000" w:themeColor="text1"/>
          <w:sz w:val="24"/>
          <w:szCs w:val="24"/>
        </w:rPr>
        <w:t>drostatyb</w:t>
      </w:r>
      <w:r w:rsidR="00517DA6">
        <w:rPr>
          <w:rFonts w:asciiTheme="majorBidi" w:hAnsiTheme="majorBidi" w:cstheme="majorBidi"/>
          <w:color w:val="000000" w:themeColor="text1"/>
          <w:sz w:val="24"/>
          <w:szCs w:val="24"/>
        </w:rPr>
        <w:t>os projektai</w:t>
      </w:r>
      <w:r w:rsidR="00871E36" w:rsidRPr="00871E36">
        <w:rPr>
          <w:rFonts w:asciiTheme="majorBidi" w:hAnsiTheme="majorBidi" w:cstheme="majorBidi"/>
          <w:color w:val="000000" w:themeColor="text1"/>
          <w:sz w:val="24"/>
          <w:szCs w:val="24"/>
        </w:rPr>
        <w:t>” 70 %, UAB “Tiksli f</w:t>
      </w:r>
      <w:r w:rsidR="00871E36">
        <w:rPr>
          <w:rFonts w:asciiTheme="majorBidi" w:hAnsiTheme="majorBidi" w:cstheme="majorBidi"/>
          <w:color w:val="000000" w:themeColor="text1"/>
          <w:sz w:val="24"/>
          <w:szCs w:val="24"/>
        </w:rPr>
        <w:t xml:space="preserve">orma“ </w:t>
      </w:r>
      <w:r w:rsidR="001C5BE1">
        <w:rPr>
          <w:rFonts w:asciiTheme="majorBidi" w:hAnsiTheme="majorBidi" w:cstheme="majorBidi"/>
          <w:color w:val="000000" w:themeColor="text1"/>
          <w:sz w:val="24"/>
          <w:szCs w:val="24"/>
        </w:rPr>
        <w:t xml:space="preserve">– </w:t>
      </w:r>
      <w:r w:rsidR="00871E36">
        <w:rPr>
          <w:rFonts w:asciiTheme="majorBidi" w:hAnsiTheme="majorBidi" w:cstheme="majorBidi"/>
          <w:color w:val="000000" w:themeColor="text1"/>
          <w:sz w:val="24"/>
          <w:szCs w:val="24"/>
        </w:rPr>
        <w:t>30%, o</w:t>
      </w:r>
      <w:r w:rsidR="00287E05">
        <w:rPr>
          <w:rFonts w:asciiTheme="majorBidi" w:hAnsiTheme="majorBidi" w:cstheme="majorBidi"/>
          <w:color w:val="000000" w:themeColor="text1"/>
          <w:sz w:val="24"/>
          <w:szCs w:val="24"/>
        </w:rPr>
        <w:t xml:space="preserve"> </w:t>
      </w:r>
      <w:r w:rsidR="00287E05" w:rsidRPr="00287E05">
        <w:rPr>
          <w:rFonts w:asciiTheme="majorBidi" w:hAnsiTheme="majorBidi" w:cstheme="majorBidi"/>
          <w:color w:val="000000" w:themeColor="text1"/>
          <w:sz w:val="24"/>
          <w:szCs w:val="24"/>
        </w:rPr>
        <w:t>6</w:t>
      </w:r>
      <w:r w:rsidR="00287E05">
        <w:rPr>
          <w:rFonts w:asciiTheme="majorBidi" w:hAnsiTheme="majorBidi" w:cstheme="majorBidi"/>
          <w:color w:val="000000" w:themeColor="text1"/>
          <w:sz w:val="24"/>
          <w:szCs w:val="24"/>
        </w:rPr>
        <w:t>.1</w:t>
      </w:r>
      <w:r w:rsidR="001A708B">
        <w:rPr>
          <w:rFonts w:asciiTheme="majorBidi" w:hAnsiTheme="majorBidi" w:cstheme="majorBidi"/>
          <w:color w:val="000000" w:themeColor="text1"/>
          <w:sz w:val="24"/>
          <w:szCs w:val="24"/>
        </w:rPr>
        <w:t xml:space="preserve"> papunkt</w:t>
      </w:r>
      <w:r w:rsidR="00787429">
        <w:rPr>
          <w:rFonts w:asciiTheme="majorBidi" w:hAnsiTheme="majorBidi" w:cstheme="majorBidi"/>
          <w:color w:val="000000" w:themeColor="text1"/>
          <w:sz w:val="24"/>
          <w:szCs w:val="24"/>
        </w:rPr>
        <w:t>yje</w:t>
      </w:r>
      <w:r w:rsidR="001A708B">
        <w:rPr>
          <w:rFonts w:asciiTheme="majorBidi" w:hAnsiTheme="majorBidi" w:cstheme="majorBidi"/>
          <w:color w:val="000000" w:themeColor="text1"/>
          <w:sz w:val="24"/>
          <w:szCs w:val="24"/>
        </w:rPr>
        <w:t xml:space="preserve"> apibrėžtas įsipareigojimų pobūdis – partneriai bendradarbiauja tik savo veikla, nesukuriant bendros dalinės nuosavybės. </w:t>
      </w:r>
      <w:r w:rsidR="000D7829">
        <w:rPr>
          <w:rFonts w:asciiTheme="majorBidi" w:hAnsiTheme="majorBidi" w:cstheme="majorBidi"/>
          <w:color w:val="000000" w:themeColor="text1"/>
          <w:sz w:val="24"/>
          <w:szCs w:val="24"/>
        </w:rPr>
        <w:t xml:space="preserve">Įvertinus </w:t>
      </w:r>
      <w:r w:rsidR="001A708B">
        <w:rPr>
          <w:rFonts w:asciiTheme="majorBidi" w:hAnsiTheme="majorBidi" w:cstheme="majorBidi"/>
          <w:color w:val="000000" w:themeColor="text1"/>
          <w:sz w:val="24"/>
          <w:szCs w:val="24"/>
        </w:rPr>
        <w:t>Perkančiosios organizacijos papildomai pateikt</w:t>
      </w:r>
      <w:r w:rsidR="000D7829">
        <w:rPr>
          <w:rFonts w:asciiTheme="majorBidi" w:hAnsiTheme="majorBidi" w:cstheme="majorBidi"/>
          <w:color w:val="000000" w:themeColor="text1"/>
          <w:sz w:val="24"/>
          <w:szCs w:val="24"/>
        </w:rPr>
        <w:t>us</w:t>
      </w:r>
      <w:r w:rsidR="001A708B">
        <w:rPr>
          <w:rFonts w:asciiTheme="majorBidi" w:hAnsiTheme="majorBidi" w:cstheme="majorBidi"/>
          <w:color w:val="000000" w:themeColor="text1"/>
          <w:sz w:val="24"/>
          <w:szCs w:val="24"/>
        </w:rPr>
        <w:t xml:space="preserve"> dokument</w:t>
      </w:r>
      <w:r w:rsidR="000D7829">
        <w:rPr>
          <w:rFonts w:asciiTheme="majorBidi" w:hAnsiTheme="majorBidi" w:cstheme="majorBidi"/>
          <w:color w:val="000000" w:themeColor="text1"/>
          <w:sz w:val="24"/>
          <w:szCs w:val="24"/>
        </w:rPr>
        <w:t>us</w:t>
      </w:r>
      <w:r w:rsidR="001A708B">
        <w:rPr>
          <w:rStyle w:val="FootnoteReference"/>
          <w:rFonts w:asciiTheme="majorBidi" w:hAnsiTheme="majorBidi" w:cstheme="majorBidi"/>
          <w:color w:val="000000" w:themeColor="text1"/>
          <w:sz w:val="24"/>
          <w:szCs w:val="24"/>
        </w:rPr>
        <w:footnoteReference w:id="12"/>
      </w:r>
      <w:r w:rsidR="001A708B">
        <w:rPr>
          <w:rFonts w:asciiTheme="majorBidi" w:hAnsiTheme="majorBidi" w:cstheme="majorBidi"/>
          <w:color w:val="000000" w:themeColor="text1"/>
          <w:sz w:val="24"/>
          <w:szCs w:val="24"/>
        </w:rPr>
        <w:t xml:space="preserve">, </w:t>
      </w:r>
      <w:r w:rsidR="002E1178">
        <w:rPr>
          <w:rFonts w:asciiTheme="majorBidi" w:hAnsiTheme="majorBidi" w:cstheme="majorBidi"/>
          <w:color w:val="000000" w:themeColor="text1"/>
          <w:sz w:val="24"/>
          <w:szCs w:val="24"/>
        </w:rPr>
        <w:t>matyti</w:t>
      </w:r>
      <w:r w:rsidR="000D7829">
        <w:rPr>
          <w:rFonts w:asciiTheme="majorBidi" w:hAnsiTheme="majorBidi" w:cstheme="majorBidi"/>
          <w:color w:val="000000" w:themeColor="text1"/>
          <w:sz w:val="24"/>
          <w:szCs w:val="24"/>
        </w:rPr>
        <w:t xml:space="preserve">, kad sudarius </w:t>
      </w:r>
      <w:r w:rsidR="001A708B">
        <w:rPr>
          <w:rFonts w:asciiTheme="majorBidi" w:hAnsiTheme="majorBidi" w:cstheme="majorBidi"/>
          <w:color w:val="000000" w:themeColor="text1"/>
          <w:sz w:val="24"/>
          <w:szCs w:val="24"/>
        </w:rPr>
        <w:t xml:space="preserve">Projektavimo sutartį, </w:t>
      </w:r>
      <w:r w:rsidR="00C13E55" w:rsidRPr="00C13E55">
        <w:rPr>
          <w:rFonts w:asciiTheme="majorBidi" w:hAnsiTheme="majorBidi" w:cstheme="majorBidi"/>
          <w:color w:val="000000" w:themeColor="text1"/>
          <w:sz w:val="24"/>
          <w:szCs w:val="24"/>
        </w:rPr>
        <w:t>2</w:t>
      </w:r>
      <w:r w:rsidR="00C13E55">
        <w:rPr>
          <w:rFonts w:asciiTheme="majorBidi" w:hAnsiTheme="majorBidi" w:cstheme="majorBidi"/>
          <w:color w:val="000000" w:themeColor="text1"/>
          <w:sz w:val="24"/>
          <w:szCs w:val="24"/>
        </w:rPr>
        <w:t xml:space="preserve">016 m. liepos 25 d. UAB „Hidrostatybos projektai“ (sutartyje nurodomas „Projektuotoju“) ir </w:t>
      </w:r>
      <w:bookmarkStart w:id="17" w:name="_Hlk128662345"/>
      <w:r w:rsidR="00C13E55">
        <w:rPr>
          <w:rFonts w:asciiTheme="majorBidi" w:hAnsiTheme="majorBidi" w:cstheme="majorBidi"/>
          <w:color w:val="000000" w:themeColor="text1"/>
          <w:sz w:val="24"/>
          <w:szCs w:val="24"/>
        </w:rPr>
        <w:t>UAB „Tiksli forma“</w:t>
      </w:r>
      <w:bookmarkEnd w:id="17"/>
      <w:r w:rsidR="00C13E55">
        <w:rPr>
          <w:rFonts w:asciiTheme="majorBidi" w:hAnsiTheme="majorBidi" w:cstheme="majorBidi"/>
          <w:color w:val="000000" w:themeColor="text1"/>
          <w:sz w:val="24"/>
          <w:szCs w:val="24"/>
        </w:rPr>
        <w:t xml:space="preserve"> (sutartyje nurodomas „Subrangovu“) pasirašė </w:t>
      </w:r>
      <w:r w:rsidR="003D4978">
        <w:rPr>
          <w:rFonts w:asciiTheme="majorBidi" w:hAnsiTheme="majorBidi" w:cstheme="majorBidi"/>
          <w:color w:val="000000" w:themeColor="text1"/>
          <w:sz w:val="24"/>
          <w:szCs w:val="24"/>
        </w:rPr>
        <w:t xml:space="preserve">subrangos </w:t>
      </w:r>
      <w:r w:rsidR="00C13E55">
        <w:rPr>
          <w:rFonts w:asciiTheme="majorBidi" w:hAnsiTheme="majorBidi" w:cstheme="majorBidi"/>
          <w:color w:val="000000" w:themeColor="text1"/>
          <w:sz w:val="24"/>
          <w:szCs w:val="24"/>
        </w:rPr>
        <w:t>sutartį, kuri</w:t>
      </w:r>
      <w:r w:rsidR="000D7829">
        <w:rPr>
          <w:rFonts w:asciiTheme="majorBidi" w:hAnsiTheme="majorBidi" w:cstheme="majorBidi"/>
          <w:color w:val="000000" w:themeColor="text1"/>
          <w:sz w:val="24"/>
          <w:szCs w:val="24"/>
        </w:rPr>
        <w:t>oje nustatyta</w:t>
      </w:r>
      <w:r w:rsidR="00C13E55">
        <w:rPr>
          <w:rFonts w:asciiTheme="majorBidi" w:hAnsiTheme="majorBidi" w:cstheme="majorBidi"/>
          <w:color w:val="000000" w:themeColor="text1"/>
          <w:sz w:val="24"/>
          <w:szCs w:val="24"/>
        </w:rPr>
        <w:t xml:space="preserve"> projektavimo darbų užduot</w:t>
      </w:r>
      <w:r w:rsidR="000D7829">
        <w:rPr>
          <w:rFonts w:asciiTheme="majorBidi" w:hAnsiTheme="majorBidi" w:cstheme="majorBidi"/>
          <w:color w:val="000000" w:themeColor="text1"/>
          <w:sz w:val="24"/>
          <w:szCs w:val="24"/>
        </w:rPr>
        <w:t>is</w:t>
      </w:r>
      <w:r w:rsidR="00C13E55">
        <w:rPr>
          <w:rFonts w:asciiTheme="majorBidi" w:hAnsiTheme="majorBidi" w:cstheme="majorBidi"/>
          <w:color w:val="000000" w:themeColor="text1"/>
          <w:sz w:val="24"/>
          <w:szCs w:val="24"/>
        </w:rPr>
        <w:t xml:space="preserve"> – </w:t>
      </w:r>
      <w:bookmarkStart w:id="18" w:name="_Hlk128662374"/>
      <w:r w:rsidR="00C13E55">
        <w:rPr>
          <w:rFonts w:asciiTheme="majorBidi" w:hAnsiTheme="majorBidi" w:cstheme="majorBidi"/>
          <w:color w:val="000000" w:themeColor="text1"/>
          <w:sz w:val="24"/>
          <w:szCs w:val="24"/>
        </w:rPr>
        <w:t xml:space="preserve">Techninio projekto Architektūrinės dalies bei sklypo plano dalies </w:t>
      </w:r>
      <w:bookmarkEnd w:id="18"/>
      <w:r w:rsidR="00C13E55">
        <w:rPr>
          <w:rFonts w:asciiTheme="majorBidi" w:hAnsiTheme="majorBidi" w:cstheme="majorBidi"/>
          <w:color w:val="000000" w:themeColor="text1"/>
          <w:sz w:val="24"/>
          <w:szCs w:val="24"/>
        </w:rPr>
        <w:t>(be susisiekimo ir komunikacijų dalies)</w:t>
      </w:r>
      <w:r w:rsidR="00787429">
        <w:rPr>
          <w:rFonts w:asciiTheme="majorBidi" w:hAnsiTheme="majorBidi" w:cstheme="majorBidi"/>
          <w:color w:val="000000" w:themeColor="text1"/>
          <w:sz w:val="24"/>
          <w:szCs w:val="24"/>
        </w:rPr>
        <w:t xml:space="preserve"> parengimo paslaug</w:t>
      </w:r>
      <w:r w:rsidR="000D7829">
        <w:rPr>
          <w:rFonts w:asciiTheme="majorBidi" w:hAnsiTheme="majorBidi" w:cstheme="majorBidi"/>
          <w:color w:val="000000" w:themeColor="text1"/>
          <w:sz w:val="24"/>
          <w:szCs w:val="24"/>
        </w:rPr>
        <w:t xml:space="preserve">os, t. y. </w:t>
      </w:r>
      <w:bookmarkStart w:id="19" w:name="_Hlk128664527"/>
      <w:r w:rsidR="000D7829">
        <w:rPr>
          <w:rFonts w:asciiTheme="majorBidi" w:hAnsiTheme="majorBidi" w:cstheme="majorBidi"/>
          <w:color w:val="000000" w:themeColor="text1"/>
          <w:sz w:val="24"/>
          <w:szCs w:val="24"/>
        </w:rPr>
        <w:t xml:space="preserve">UAB „Tiksli forma“ </w:t>
      </w:r>
      <w:bookmarkEnd w:id="19"/>
      <w:r w:rsidR="000D7829">
        <w:rPr>
          <w:rFonts w:asciiTheme="majorBidi" w:hAnsiTheme="majorBidi" w:cstheme="majorBidi"/>
          <w:color w:val="000000" w:themeColor="text1"/>
          <w:sz w:val="24"/>
          <w:szCs w:val="24"/>
        </w:rPr>
        <w:t xml:space="preserve">įsipareigojo parengti Techninio projekto Architektūrinę dalį bei sklypo plano dalį. </w:t>
      </w:r>
      <w:r w:rsidR="002E1178">
        <w:rPr>
          <w:rFonts w:asciiTheme="majorBidi" w:hAnsiTheme="majorBidi" w:cstheme="majorBidi"/>
          <w:color w:val="000000" w:themeColor="text1"/>
          <w:sz w:val="24"/>
          <w:szCs w:val="24"/>
        </w:rPr>
        <w:t xml:space="preserve">Be to, nustatyta, kad tiekėjas UAB „Tiksli forma“ šių paslaugų pats neteikė, kadangi </w:t>
      </w:r>
      <w:r w:rsidR="000D7829">
        <w:rPr>
          <w:rFonts w:asciiTheme="majorBidi" w:hAnsiTheme="majorBidi" w:cstheme="majorBidi"/>
          <w:color w:val="000000" w:themeColor="text1"/>
          <w:sz w:val="24"/>
          <w:szCs w:val="24"/>
        </w:rPr>
        <w:t xml:space="preserve">2016 m. rugpjūčio 2 d. UAB „Tiksli forma“ </w:t>
      </w:r>
      <w:r w:rsidR="002E1178">
        <w:rPr>
          <w:rFonts w:asciiTheme="majorBidi" w:hAnsiTheme="majorBidi" w:cstheme="majorBidi"/>
          <w:color w:val="000000" w:themeColor="text1"/>
          <w:sz w:val="24"/>
          <w:szCs w:val="24"/>
        </w:rPr>
        <w:t>ir</w:t>
      </w:r>
      <w:r w:rsidR="000D7829">
        <w:rPr>
          <w:rFonts w:asciiTheme="majorBidi" w:hAnsiTheme="majorBidi" w:cstheme="majorBidi"/>
          <w:color w:val="000000" w:themeColor="text1"/>
          <w:sz w:val="24"/>
          <w:szCs w:val="24"/>
        </w:rPr>
        <w:t xml:space="preserve"> tiekėj</w:t>
      </w:r>
      <w:r w:rsidR="002E1178">
        <w:rPr>
          <w:rFonts w:asciiTheme="majorBidi" w:hAnsiTheme="majorBidi" w:cstheme="majorBidi"/>
          <w:color w:val="000000" w:themeColor="text1"/>
          <w:sz w:val="24"/>
          <w:szCs w:val="24"/>
        </w:rPr>
        <w:t>as</w:t>
      </w:r>
      <w:r w:rsidR="000D7829">
        <w:rPr>
          <w:rFonts w:asciiTheme="majorBidi" w:hAnsiTheme="majorBidi" w:cstheme="majorBidi"/>
          <w:color w:val="000000" w:themeColor="text1"/>
          <w:sz w:val="24"/>
          <w:szCs w:val="24"/>
        </w:rPr>
        <w:t xml:space="preserve"> </w:t>
      </w:r>
      <w:bookmarkStart w:id="20" w:name="_Hlk128666433"/>
      <w:r w:rsidR="000D7829" w:rsidRPr="00CE5669">
        <w:rPr>
          <w:rFonts w:asciiTheme="majorBidi" w:hAnsiTheme="majorBidi" w:cstheme="majorBidi"/>
          <w:color w:val="000000" w:themeColor="text1"/>
          <w:sz w:val="24"/>
          <w:szCs w:val="24"/>
        </w:rPr>
        <w:t xml:space="preserve">UAB „AEXN“ </w:t>
      </w:r>
      <w:bookmarkEnd w:id="20"/>
      <w:r w:rsidR="000D7829">
        <w:rPr>
          <w:rFonts w:asciiTheme="majorBidi" w:hAnsiTheme="majorBidi" w:cstheme="majorBidi"/>
          <w:color w:val="000000" w:themeColor="text1"/>
          <w:sz w:val="24"/>
          <w:szCs w:val="24"/>
        </w:rPr>
        <w:t>pasirašė Techninio projekto parengimo sutartį Nr. S-0364</w:t>
      </w:r>
      <w:r w:rsidR="006476D5">
        <w:rPr>
          <w:rFonts w:asciiTheme="majorBidi" w:hAnsiTheme="majorBidi" w:cstheme="majorBidi"/>
          <w:color w:val="000000" w:themeColor="text1"/>
          <w:sz w:val="24"/>
          <w:szCs w:val="24"/>
        </w:rPr>
        <w:t xml:space="preserve">, pagal kurią tiekėjas </w:t>
      </w:r>
      <w:r w:rsidR="006476D5" w:rsidRPr="00CE5669">
        <w:rPr>
          <w:rFonts w:asciiTheme="majorBidi" w:hAnsiTheme="majorBidi" w:cstheme="majorBidi"/>
          <w:color w:val="000000" w:themeColor="text1"/>
          <w:sz w:val="24"/>
          <w:szCs w:val="24"/>
        </w:rPr>
        <w:t>UAB „AEXN“</w:t>
      </w:r>
      <w:r w:rsidR="006476D5">
        <w:rPr>
          <w:rFonts w:asciiTheme="majorBidi" w:hAnsiTheme="majorBidi" w:cstheme="majorBidi"/>
          <w:color w:val="000000" w:themeColor="text1"/>
          <w:sz w:val="24"/>
          <w:szCs w:val="24"/>
        </w:rPr>
        <w:t xml:space="preserve"> įsipareigojo parengti </w:t>
      </w:r>
      <w:r w:rsidR="006476D5" w:rsidRPr="00565471">
        <w:rPr>
          <w:rFonts w:asciiTheme="majorBidi" w:hAnsiTheme="majorBidi" w:cstheme="majorBidi"/>
          <w:color w:val="000000" w:themeColor="text1"/>
          <w:sz w:val="24"/>
          <w:szCs w:val="24"/>
        </w:rPr>
        <w:t>Daugiafunkcių sporto paskirties pastatų Dariaus ir Girėno g. 4, Gargždų mieste statybos projektą,</w:t>
      </w:r>
      <w:r w:rsidR="00F23471">
        <w:rPr>
          <w:rFonts w:asciiTheme="majorBidi" w:hAnsiTheme="majorBidi" w:cstheme="majorBidi"/>
          <w:color w:val="000000" w:themeColor="text1"/>
          <w:sz w:val="24"/>
          <w:szCs w:val="24"/>
        </w:rPr>
        <w:t xml:space="preserve">      </w:t>
      </w:r>
      <w:r w:rsidR="006476D5">
        <w:rPr>
          <w:rFonts w:asciiTheme="majorBidi" w:hAnsiTheme="majorBidi" w:cstheme="majorBidi"/>
          <w:i/>
          <w:iCs/>
          <w:color w:val="000000" w:themeColor="text1"/>
          <w:sz w:val="24"/>
          <w:szCs w:val="24"/>
        </w:rPr>
        <w:t xml:space="preserve"> </w:t>
      </w:r>
      <w:r w:rsidR="006476D5">
        <w:rPr>
          <w:rFonts w:asciiTheme="majorBidi" w:hAnsiTheme="majorBidi" w:cstheme="majorBidi"/>
          <w:color w:val="000000" w:themeColor="text1"/>
          <w:sz w:val="24"/>
          <w:szCs w:val="24"/>
        </w:rPr>
        <w:t>t. y. parengti Statinio techninio projekto Statinio architektūros (SA)</w:t>
      </w:r>
      <w:r w:rsidR="002E1178">
        <w:rPr>
          <w:rFonts w:asciiTheme="majorBidi" w:hAnsiTheme="majorBidi" w:cstheme="majorBidi"/>
          <w:color w:val="000000" w:themeColor="text1"/>
          <w:sz w:val="24"/>
          <w:szCs w:val="24"/>
        </w:rPr>
        <w:t xml:space="preserve"> dalį</w:t>
      </w:r>
      <w:r w:rsidR="006476D5">
        <w:rPr>
          <w:rFonts w:asciiTheme="majorBidi" w:hAnsiTheme="majorBidi" w:cstheme="majorBidi"/>
          <w:color w:val="000000" w:themeColor="text1"/>
          <w:sz w:val="24"/>
          <w:szCs w:val="24"/>
        </w:rPr>
        <w:t xml:space="preserve">, Sklypo plano (SP) </w:t>
      </w:r>
      <w:r w:rsidR="002E1178">
        <w:rPr>
          <w:rFonts w:asciiTheme="majorBidi" w:hAnsiTheme="majorBidi" w:cstheme="majorBidi"/>
          <w:color w:val="000000" w:themeColor="text1"/>
          <w:sz w:val="24"/>
          <w:szCs w:val="24"/>
        </w:rPr>
        <w:t xml:space="preserve">dalį, bei </w:t>
      </w:r>
      <w:r w:rsidR="006476D5">
        <w:rPr>
          <w:rFonts w:asciiTheme="majorBidi" w:hAnsiTheme="majorBidi" w:cstheme="majorBidi"/>
          <w:color w:val="000000" w:themeColor="text1"/>
          <w:sz w:val="24"/>
          <w:szCs w:val="24"/>
        </w:rPr>
        <w:t xml:space="preserve">atlikti kitus projektavimo darbus. </w:t>
      </w:r>
      <w:r w:rsidR="00551B8C">
        <w:rPr>
          <w:rFonts w:asciiTheme="majorBidi" w:hAnsiTheme="majorBidi" w:cstheme="majorBidi"/>
          <w:color w:val="000000" w:themeColor="text1"/>
          <w:sz w:val="24"/>
          <w:szCs w:val="24"/>
        </w:rPr>
        <w:t>Atkreiptinas dėmesys</w:t>
      </w:r>
      <w:r w:rsidR="002E1178">
        <w:rPr>
          <w:rFonts w:asciiTheme="majorBidi" w:hAnsiTheme="majorBidi" w:cstheme="majorBidi"/>
          <w:color w:val="000000" w:themeColor="text1"/>
          <w:sz w:val="24"/>
          <w:szCs w:val="24"/>
        </w:rPr>
        <w:t xml:space="preserve">, kad šiuo atveju </w:t>
      </w:r>
      <w:r w:rsidR="00C13E55">
        <w:rPr>
          <w:rFonts w:asciiTheme="majorBidi" w:hAnsiTheme="majorBidi" w:cstheme="majorBidi"/>
          <w:color w:val="000000" w:themeColor="text1"/>
          <w:sz w:val="24"/>
          <w:szCs w:val="24"/>
        </w:rPr>
        <w:t>Technini</w:t>
      </w:r>
      <w:r w:rsidR="00787429">
        <w:rPr>
          <w:rFonts w:asciiTheme="majorBidi" w:hAnsiTheme="majorBidi" w:cstheme="majorBidi"/>
          <w:color w:val="000000" w:themeColor="text1"/>
          <w:sz w:val="24"/>
          <w:szCs w:val="24"/>
        </w:rPr>
        <w:t>ame</w:t>
      </w:r>
      <w:r w:rsidR="00C13E55">
        <w:rPr>
          <w:rFonts w:asciiTheme="majorBidi" w:hAnsiTheme="majorBidi" w:cstheme="majorBidi"/>
          <w:color w:val="000000" w:themeColor="text1"/>
          <w:sz w:val="24"/>
          <w:szCs w:val="24"/>
        </w:rPr>
        <w:t xml:space="preserve"> projekt</w:t>
      </w:r>
      <w:r w:rsidR="00787429">
        <w:rPr>
          <w:rFonts w:asciiTheme="majorBidi" w:hAnsiTheme="majorBidi" w:cstheme="majorBidi"/>
          <w:color w:val="000000" w:themeColor="text1"/>
          <w:sz w:val="24"/>
          <w:szCs w:val="24"/>
        </w:rPr>
        <w:t xml:space="preserve">e </w:t>
      </w:r>
      <w:r w:rsidR="002E1178">
        <w:rPr>
          <w:rFonts w:asciiTheme="majorBidi" w:hAnsiTheme="majorBidi" w:cstheme="majorBidi"/>
          <w:color w:val="000000" w:themeColor="text1"/>
          <w:sz w:val="24"/>
          <w:szCs w:val="24"/>
        </w:rPr>
        <w:t xml:space="preserve">nurodytas </w:t>
      </w:r>
      <w:r w:rsidR="00787429">
        <w:rPr>
          <w:rFonts w:asciiTheme="majorBidi" w:hAnsiTheme="majorBidi" w:cstheme="majorBidi"/>
          <w:color w:val="000000" w:themeColor="text1"/>
          <w:sz w:val="24"/>
          <w:szCs w:val="24"/>
        </w:rPr>
        <w:t>projektuotoj</w:t>
      </w:r>
      <w:r w:rsidR="002E1178">
        <w:rPr>
          <w:rFonts w:asciiTheme="majorBidi" w:hAnsiTheme="majorBidi" w:cstheme="majorBidi"/>
          <w:color w:val="000000" w:themeColor="text1"/>
          <w:sz w:val="24"/>
          <w:szCs w:val="24"/>
        </w:rPr>
        <w:t>as yra tiekėjas</w:t>
      </w:r>
      <w:r w:rsidR="00787429">
        <w:rPr>
          <w:rFonts w:asciiTheme="majorBidi" w:hAnsiTheme="majorBidi" w:cstheme="majorBidi"/>
          <w:color w:val="000000" w:themeColor="text1"/>
          <w:sz w:val="24"/>
          <w:szCs w:val="24"/>
        </w:rPr>
        <w:t xml:space="preserve"> UAB „Hidrostatybos projektai“. </w:t>
      </w:r>
      <w:r w:rsidR="00787429" w:rsidRPr="00CE5669">
        <w:rPr>
          <w:rFonts w:asciiTheme="majorBidi" w:hAnsiTheme="majorBidi" w:cstheme="majorBidi"/>
          <w:sz w:val="24"/>
          <w:szCs w:val="24"/>
        </w:rPr>
        <w:t>Teismų praktikoje</w:t>
      </w:r>
      <w:r w:rsidR="002E1178">
        <w:rPr>
          <w:rStyle w:val="FootnoteReference"/>
          <w:rFonts w:asciiTheme="majorBidi" w:hAnsiTheme="majorBidi" w:cstheme="majorBidi"/>
          <w:sz w:val="24"/>
          <w:szCs w:val="24"/>
        </w:rPr>
        <w:footnoteReference w:id="13"/>
      </w:r>
      <w:r w:rsidR="00565471">
        <w:rPr>
          <w:rFonts w:asciiTheme="majorBidi" w:hAnsiTheme="majorBidi" w:cstheme="majorBidi"/>
          <w:sz w:val="24"/>
          <w:szCs w:val="24"/>
        </w:rPr>
        <w:t xml:space="preserve">, </w:t>
      </w:r>
      <w:r w:rsidR="00787429" w:rsidRPr="00CE5669">
        <w:rPr>
          <w:rFonts w:asciiTheme="majorBidi" w:hAnsiTheme="majorBidi" w:cstheme="majorBidi"/>
          <w:sz w:val="24"/>
          <w:szCs w:val="24"/>
        </w:rPr>
        <w:t xml:space="preserve">sprendžiant teisminius ginčus dėl to kas laikomas </w:t>
      </w:r>
      <w:r w:rsidR="00A6629B">
        <w:rPr>
          <w:rFonts w:asciiTheme="majorBidi" w:hAnsiTheme="majorBidi" w:cstheme="majorBidi"/>
          <w:sz w:val="24"/>
          <w:szCs w:val="24"/>
        </w:rPr>
        <w:t>p</w:t>
      </w:r>
      <w:r w:rsidR="00787429" w:rsidRPr="00CE5669">
        <w:rPr>
          <w:rFonts w:asciiTheme="majorBidi" w:hAnsiTheme="majorBidi" w:cstheme="majorBidi"/>
          <w:sz w:val="24"/>
          <w:szCs w:val="24"/>
        </w:rPr>
        <w:t xml:space="preserve">rojektuotoju, o kas </w:t>
      </w:r>
      <w:r w:rsidR="00A6629B">
        <w:rPr>
          <w:rFonts w:asciiTheme="majorBidi" w:hAnsiTheme="majorBidi" w:cstheme="majorBidi"/>
          <w:sz w:val="24"/>
          <w:szCs w:val="24"/>
        </w:rPr>
        <w:t>p</w:t>
      </w:r>
      <w:r w:rsidR="00787429" w:rsidRPr="00CE5669">
        <w:rPr>
          <w:rFonts w:asciiTheme="majorBidi" w:hAnsiTheme="majorBidi" w:cstheme="majorBidi"/>
          <w:sz w:val="24"/>
          <w:szCs w:val="24"/>
        </w:rPr>
        <w:t>rojekto rengėju, svarbiu šių sąvokų takoskyros kriterijumi laikoma faktiškai vykd</w:t>
      </w:r>
      <w:r w:rsidR="00A6629B">
        <w:rPr>
          <w:rFonts w:asciiTheme="majorBidi" w:hAnsiTheme="majorBidi" w:cstheme="majorBidi"/>
          <w:sz w:val="24"/>
          <w:szCs w:val="24"/>
        </w:rPr>
        <w:t xml:space="preserve">ytos </w:t>
      </w:r>
      <w:r w:rsidR="00787429" w:rsidRPr="00CE5669">
        <w:rPr>
          <w:rFonts w:asciiTheme="majorBidi" w:hAnsiTheme="majorBidi" w:cstheme="majorBidi"/>
          <w:sz w:val="24"/>
          <w:szCs w:val="24"/>
        </w:rPr>
        <w:t xml:space="preserve">funkcijos ir jų pobūdis projekto rengimo </w:t>
      </w:r>
      <w:r w:rsidR="00787429" w:rsidRPr="00CE5669">
        <w:rPr>
          <w:rFonts w:asciiTheme="majorBidi" w:hAnsiTheme="majorBidi" w:cstheme="majorBidi"/>
          <w:sz w:val="24"/>
          <w:szCs w:val="24"/>
        </w:rPr>
        <w:lastRenderedPageBreak/>
        <w:t>metu</w:t>
      </w:r>
      <w:r w:rsidR="00787429">
        <w:rPr>
          <w:rFonts w:asciiTheme="majorBidi" w:hAnsiTheme="majorBidi" w:cstheme="majorBidi"/>
          <w:sz w:val="24"/>
          <w:szCs w:val="24"/>
        </w:rPr>
        <w:t xml:space="preserve">. </w:t>
      </w:r>
      <w:r w:rsidR="002E1178">
        <w:rPr>
          <w:rFonts w:asciiTheme="majorBidi" w:hAnsiTheme="majorBidi" w:cstheme="majorBidi"/>
          <w:sz w:val="24"/>
          <w:szCs w:val="24"/>
        </w:rPr>
        <w:t>Atsižvelgiant į aukščiau nurodytą, bei vadovaujantis teismų praktika, Tarnybos nuomone</w:t>
      </w:r>
      <w:r w:rsidR="00551B8C">
        <w:rPr>
          <w:rFonts w:asciiTheme="majorBidi" w:hAnsiTheme="majorBidi" w:cstheme="majorBidi"/>
          <w:sz w:val="24"/>
          <w:szCs w:val="24"/>
        </w:rPr>
        <w:t>,</w:t>
      </w:r>
      <w:r w:rsidR="002E1178">
        <w:rPr>
          <w:rFonts w:asciiTheme="majorBidi" w:hAnsiTheme="majorBidi" w:cstheme="majorBidi"/>
          <w:sz w:val="24"/>
          <w:szCs w:val="24"/>
        </w:rPr>
        <w:t xml:space="preserve"> </w:t>
      </w:r>
      <w:r w:rsidR="007B3E68">
        <w:rPr>
          <w:rFonts w:asciiTheme="majorBidi" w:hAnsiTheme="majorBidi" w:cstheme="majorBidi"/>
          <w:sz w:val="24"/>
          <w:szCs w:val="24"/>
        </w:rPr>
        <w:t>s</w:t>
      </w:r>
      <w:r w:rsidR="00787429">
        <w:rPr>
          <w:rFonts w:asciiTheme="majorBidi" w:hAnsiTheme="majorBidi" w:cstheme="majorBidi"/>
          <w:sz w:val="24"/>
          <w:szCs w:val="24"/>
        </w:rPr>
        <w:t xml:space="preserve">tatinio projektuotojo sąvoką atitinka </w:t>
      </w:r>
      <w:r w:rsidR="002E1178">
        <w:rPr>
          <w:rFonts w:asciiTheme="majorBidi" w:hAnsiTheme="majorBidi" w:cstheme="majorBidi"/>
          <w:sz w:val="24"/>
          <w:szCs w:val="24"/>
        </w:rPr>
        <w:t xml:space="preserve">būtent tiekėjas </w:t>
      </w:r>
      <w:r w:rsidR="00787429">
        <w:rPr>
          <w:rFonts w:asciiTheme="majorBidi" w:hAnsiTheme="majorBidi" w:cstheme="majorBidi"/>
          <w:sz w:val="24"/>
          <w:szCs w:val="24"/>
        </w:rPr>
        <w:t>UAB „Hidrostatyb</w:t>
      </w:r>
      <w:r w:rsidR="002E1178">
        <w:rPr>
          <w:rFonts w:asciiTheme="majorBidi" w:hAnsiTheme="majorBidi" w:cstheme="majorBidi"/>
          <w:sz w:val="24"/>
          <w:szCs w:val="24"/>
        </w:rPr>
        <w:t>os</w:t>
      </w:r>
      <w:r w:rsidR="00787429">
        <w:rPr>
          <w:rFonts w:asciiTheme="majorBidi" w:hAnsiTheme="majorBidi" w:cstheme="majorBidi"/>
          <w:sz w:val="24"/>
          <w:szCs w:val="24"/>
        </w:rPr>
        <w:t xml:space="preserve"> projektai“.</w:t>
      </w:r>
    </w:p>
    <w:p w14:paraId="7A7F15D1" w14:textId="3EB49A4F" w:rsidR="001919A9" w:rsidRPr="00E548F8" w:rsidRDefault="001919A9" w:rsidP="001B554F">
      <w:pPr>
        <w:spacing w:after="0" w:line="240" w:lineRule="auto"/>
        <w:ind w:right="120" w:firstLine="851"/>
        <w:jc w:val="both"/>
        <w:rPr>
          <w:rFonts w:asciiTheme="majorBidi" w:hAnsiTheme="majorBidi" w:cstheme="majorBidi"/>
          <w:sz w:val="24"/>
          <w:szCs w:val="24"/>
        </w:rPr>
      </w:pPr>
      <w:r>
        <w:rPr>
          <w:rFonts w:asciiTheme="majorBidi" w:hAnsiTheme="majorBidi" w:cstheme="majorBidi"/>
          <w:sz w:val="24"/>
          <w:szCs w:val="24"/>
        </w:rPr>
        <w:t xml:space="preserve">Statybos įstatymo </w:t>
      </w:r>
      <w:r w:rsidRPr="001919A9">
        <w:rPr>
          <w:rFonts w:asciiTheme="majorBidi" w:hAnsiTheme="majorBidi" w:cstheme="majorBidi"/>
          <w:sz w:val="24"/>
          <w:szCs w:val="24"/>
        </w:rPr>
        <w:t xml:space="preserve">36 straipsnio </w:t>
      </w:r>
      <w:r>
        <w:rPr>
          <w:rFonts w:asciiTheme="majorBidi" w:hAnsiTheme="majorBidi" w:cstheme="majorBidi"/>
          <w:sz w:val="24"/>
          <w:szCs w:val="24"/>
        </w:rPr>
        <w:t>3 dalis nustato, jog „</w:t>
      </w:r>
      <w:r w:rsidR="00A6629B" w:rsidRPr="00A6629B">
        <w:rPr>
          <w:rFonts w:asciiTheme="majorBidi" w:hAnsiTheme="majorBidi" w:cstheme="majorBidi"/>
          <w:i/>
          <w:iCs/>
          <w:sz w:val="24"/>
          <w:szCs w:val="24"/>
        </w:rPr>
        <w:t xml:space="preserve">Statinio projekto vykdymo priežiūrą (statybos metu) statinio projektuotojo pavedimu atlieka statinio projekto rengėjas </w:t>
      </w:r>
      <w:r w:rsidR="00517DA6">
        <w:rPr>
          <w:rFonts w:asciiTheme="majorBidi" w:hAnsiTheme="majorBidi" w:cstheme="majorBidi"/>
          <w:i/>
          <w:iCs/>
          <w:sz w:val="24"/>
          <w:szCs w:val="24"/>
        </w:rPr>
        <w:t>&lt;...&gt;</w:t>
      </w:r>
      <w:r w:rsidR="00A6629B" w:rsidRPr="00A6629B">
        <w:rPr>
          <w:rFonts w:asciiTheme="majorBidi" w:hAnsiTheme="majorBidi" w:cstheme="majorBidi"/>
          <w:i/>
          <w:iCs/>
          <w:sz w:val="24"/>
          <w:szCs w:val="24"/>
        </w:rPr>
        <w:t xml:space="preserve">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w:t>
      </w:r>
      <w:r w:rsidR="00A6629B">
        <w:rPr>
          <w:rFonts w:asciiTheme="majorBidi" w:hAnsiTheme="majorBidi" w:cstheme="majorBidi"/>
          <w:sz w:val="24"/>
          <w:szCs w:val="24"/>
        </w:rPr>
        <w:t xml:space="preserve"> &lt;...&gt;“</w:t>
      </w:r>
      <w:r w:rsidR="00A6629B" w:rsidRPr="00A6629B">
        <w:rPr>
          <w:rFonts w:asciiTheme="majorBidi" w:hAnsiTheme="majorBidi" w:cstheme="majorBidi"/>
          <w:sz w:val="24"/>
          <w:szCs w:val="24"/>
        </w:rPr>
        <w:t xml:space="preserve">. </w:t>
      </w:r>
      <w:r>
        <w:rPr>
          <w:rFonts w:asciiTheme="majorBidi" w:hAnsiTheme="majorBidi" w:cstheme="majorBidi"/>
          <w:sz w:val="24"/>
          <w:szCs w:val="24"/>
        </w:rPr>
        <w:t>Analogišk</w:t>
      </w:r>
      <w:r w:rsidR="00517DA6">
        <w:rPr>
          <w:rFonts w:asciiTheme="majorBidi" w:hAnsiTheme="majorBidi" w:cstheme="majorBidi"/>
          <w:sz w:val="24"/>
          <w:szCs w:val="24"/>
        </w:rPr>
        <w:t>o</w:t>
      </w:r>
      <w:r>
        <w:rPr>
          <w:rFonts w:asciiTheme="majorBidi" w:hAnsiTheme="majorBidi" w:cstheme="majorBidi"/>
          <w:sz w:val="24"/>
          <w:szCs w:val="24"/>
        </w:rPr>
        <w:t>s nuostat</w:t>
      </w:r>
      <w:r w:rsidR="00517DA6">
        <w:rPr>
          <w:rFonts w:asciiTheme="majorBidi" w:hAnsiTheme="majorBidi" w:cstheme="majorBidi"/>
          <w:sz w:val="24"/>
          <w:szCs w:val="24"/>
        </w:rPr>
        <w:t>o</w:t>
      </w:r>
      <w:r>
        <w:rPr>
          <w:rFonts w:asciiTheme="majorBidi" w:hAnsiTheme="majorBidi" w:cstheme="majorBidi"/>
          <w:sz w:val="24"/>
          <w:szCs w:val="24"/>
        </w:rPr>
        <w:t>s įtvirtin</w:t>
      </w:r>
      <w:r w:rsidR="00517DA6">
        <w:rPr>
          <w:rFonts w:asciiTheme="majorBidi" w:hAnsiTheme="majorBidi" w:cstheme="majorBidi"/>
          <w:sz w:val="24"/>
          <w:szCs w:val="24"/>
        </w:rPr>
        <w:t>tos</w:t>
      </w:r>
      <w:r>
        <w:rPr>
          <w:rFonts w:asciiTheme="majorBidi" w:hAnsiTheme="majorBidi" w:cstheme="majorBidi"/>
          <w:sz w:val="24"/>
          <w:szCs w:val="24"/>
        </w:rPr>
        <w:t xml:space="preserve"> ir </w:t>
      </w:r>
      <w:bookmarkStart w:id="21" w:name="_Hlk128639953"/>
      <w:r>
        <w:rPr>
          <w:rFonts w:asciiTheme="majorBidi" w:hAnsiTheme="majorBidi" w:cstheme="majorBidi"/>
          <w:sz w:val="24"/>
          <w:szCs w:val="24"/>
        </w:rPr>
        <w:t xml:space="preserve">STR </w:t>
      </w:r>
      <w:r w:rsidRPr="001919A9">
        <w:rPr>
          <w:rFonts w:asciiTheme="majorBidi" w:hAnsiTheme="majorBidi" w:cstheme="majorBidi"/>
          <w:sz w:val="24"/>
          <w:szCs w:val="24"/>
        </w:rPr>
        <w:t>1.06.01:2016 “Statybos darbai. Statinio statybos p</w:t>
      </w:r>
      <w:r>
        <w:rPr>
          <w:rFonts w:asciiTheme="majorBidi" w:hAnsiTheme="majorBidi" w:cstheme="majorBidi"/>
          <w:sz w:val="24"/>
          <w:szCs w:val="24"/>
        </w:rPr>
        <w:t>riežiūra</w:t>
      </w:r>
      <w:bookmarkEnd w:id="21"/>
      <w:r w:rsidR="001B554F">
        <w:rPr>
          <w:rFonts w:asciiTheme="majorBidi" w:hAnsiTheme="majorBidi" w:cstheme="majorBidi"/>
          <w:sz w:val="24"/>
          <w:szCs w:val="24"/>
        </w:rPr>
        <w:t xml:space="preserve">“ </w:t>
      </w:r>
      <w:r w:rsidR="001B554F" w:rsidRPr="001B554F">
        <w:rPr>
          <w:rFonts w:asciiTheme="majorBidi" w:hAnsiTheme="majorBidi" w:cstheme="majorBidi"/>
          <w:sz w:val="24"/>
          <w:szCs w:val="24"/>
        </w:rPr>
        <w:t>79 punkt</w:t>
      </w:r>
      <w:r w:rsidR="00517DA6">
        <w:rPr>
          <w:rFonts w:asciiTheme="majorBidi" w:hAnsiTheme="majorBidi" w:cstheme="majorBidi"/>
          <w:sz w:val="24"/>
          <w:szCs w:val="24"/>
        </w:rPr>
        <w:t>e</w:t>
      </w:r>
      <w:r w:rsidR="00565471">
        <w:rPr>
          <w:rFonts w:asciiTheme="majorBidi" w:hAnsiTheme="majorBidi" w:cstheme="majorBidi"/>
          <w:sz w:val="24"/>
          <w:szCs w:val="24"/>
        </w:rPr>
        <w:t xml:space="preserve">: </w:t>
      </w:r>
      <w:r w:rsidR="001B554F" w:rsidRPr="001B554F">
        <w:rPr>
          <w:rFonts w:asciiTheme="majorBidi" w:hAnsiTheme="majorBidi" w:cstheme="majorBidi"/>
          <w:sz w:val="24"/>
          <w:szCs w:val="24"/>
        </w:rPr>
        <w:t>“</w:t>
      </w:r>
      <w:r w:rsidRPr="001919A9">
        <w:rPr>
          <w:rFonts w:asciiTheme="majorBidi" w:hAnsiTheme="majorBidi" w:cstheme="majorBidi"/>
          <w:i/>
          <w:iCs/>
          <w:sz w:val="24"/>
          <w:szCs w:val="24"/>
        </w:rPr>
        <w:t>Statytojas (užsakovas) gali pasirinkti kitą statinio projektuotoją (neprojektavusį statomo statinio), turintį teisę [3.29] užsiimti atitinkama veikla ir sudaryti su juo statinio projekto vykdymo priežiūros sutartį, šiais atvejais [3.1]:</w:t>
      </w:r>
      <w:r w:rsidR="001B554F">
        <w:rPr>
          <w:rFonts w:asciiTheme="majorBidi" w:hAnsiTheme="majorBidi" w:cstheme="majorBidi"/>
          <w:i/>
          <w:iCs/>
          <w:sz w:val="24"/>
          <w:szCs w:val="24"/>
        </w:rPr>
        <w:t xml:space="preserve"> </w:t>
      </w:r>
      <w:r w:rsidR="00517DA6">
        <w:rPr>
          <w:rFonts w:asciiTheme="majorBidi" w:hAnsiTheme="majorBidi" w:cstheme="majorBidi"/>
          <w:i/>
          <w:iCs/>
          <w:sz w:val="24"/>
          <w:szCs w:val="24"/>
        </w:rPr>
        <w:t>&lt;...&gt;</w:t>
      </w:r>
      <w:r w:rsidRPr="001919A9">
        <w:rPr>
          <w:rFonts w:asciiTheme="majorBidi" w:hAnsiTheme="majorBidi" w:cstheme="majorBidi"/>
          <w:i/>
          <w:iCs/>
          <w:sz w:val="24"/>
          <w:szCs w:val="24"/>
        </w:rPr>
        <w:t>79.2. statinio projektuotojo nebėra (nebeveikia statinio projektą parengusi projektavimo įmonė) arba joje nebedirba statinio projekto priežiūros vadovas, turintis teisę [3.29, 3.36] vadovauti atitinkamai veiklai;</w:t>
      </w:r>
      <w:r w:rsidR="001B554F">
        <w:rPr>
          <w:rFonts w:asciiTheme="majorBidi" w:hAnsiTheme="majorBidi" w:cstheme="majorBidi"/>
          <w:i/>
          <w:iCs/>
          <w:sz w:val="24"/>
          <w:szCs w:val="24"/>
        </w:rPr>
        <w:t xml:space="preserve"> &lt;...&gt;“. </w:t>
      </w:r>
      <w:r w:rsidR="001B554F" w:rsidRPr="001B554F">
        <w:rPr>
          <w:rFonts w:asciiTheme="majorBidi" w:hAnsiTheme="majorBidi" w:cstheme="majorBidi"/>
          <w:sz w:val="24"/>
          <w:szCs w:val="24"/>
        </w:rPr>
        <w:t>Atsi</w:t>
      </w:r>
      <w:r w:rsidR="001B554F">
        <w:rPr>
          <w:rFonts w:asciiTheme="majorBidi" w:hAnsiTheme="majorBidi" w:cstheme="majorBidi"/>
          <w:sz w:val="24"/>
          <w:szCs w:val="24"/>
        </w:rPr>
        <w:t xml:space="preserve">žvelgiant į nurodytas norminių teisės aktų nuostatas bei į aplinkybę, jog </w:t>
      </w:r>
      <w:r w:rsidR="00517DA6">
        <w:rPr>
          <w:rFonts w:asciiTheme="majorBidi" w:hAnsiTheme="majorBidi" w:cstheme="majorBidi"/>
          <w:sz w:val="24"/>
          <w:szCs w:val="24"/>
        </w:rPr>
        <w:t xml:space="preserve">Techninio projekto </w:t>
      </w:r>
      <w:r w:rsidR="00404A83">
        <w:rPr>
          <w:rFonts w:asciiTheme="majorBidi" w:hAnsiTheme="majorBidi" w:cstheme="majorBidi"/>
          <w:sz w:val="24"/>
          <w:szCs w:val="24"/>
        </w:rPr>
        <w:t xml:space="preserve">rengėjas </w:t>
      </w:r>
      <w:r w:rsidR="00004EDD">
        <w:rPr>
          <w:rFonts w:asciiTheme="majorBidi" w:hAnsiTheme="majorBidi" w:cstheme="majorBidi"/>
          <w:sz w:val="24"/>
          <w:szCs w:val="24"/>
        </w:rPr>
        <w:t>UAB „Hidrostatyb</w:t>
      </w:r>
      <w:r w:rsidR="00517DA6">
        <w:rPr>
          <w:rFonts w:asciiTheme="majorBidi" w:hAnsiTheme="majorBidi" w:cstheme="majorBidi"/>
          <w:sz w:val="24"/>
          <w:szCs w:val="24"/>
        </w:rPr>
        <w:t>os</w:t>
      </w:r>
      <w:r w:rsidR="00004EDD">
        <w:rPr>
          <w:rFonts w:asciiTheme="majorBidi" w:hAnsiTheme="majorBidi" w:cstheme="majorBidi"/>
          <w:sz w:val="24"/>
          <w:szCs w:val="24"/>
        </w:rPr>
        <w:t xml:space="preserve"> projektai“ </w:t>
      </w:r>
      <w:r w:rsidR="00004EDD">
        <w:rPr>
          <w:rFonts w:asciiTheme="majorBidi" w:hAnsiTheme="majorBidi" w:cstheme="majorBidi"/>
          <w:color w:val="000000" w:themeColor="text1"/>
          <w:sz w:val="24"/>
          <w:szCs w:val="24"/>
        </w:rPr>
        <w:t>yra likviduojama dėl bankroto</w:t>
      </w:r>
      <w:r w:rsidR="00517DA6">
        <w:rPr>
          <w:rFonts w:asciiTheme="majorBidi" w:hAnsiTheme="majorBidi" w:cstheme="majorBidi"/>
          <w:color w:val="000000" w:themeColor="text1"/>
          <w:sz w:val="24"/>
          <w:szCs w:val="24"/>
        </w:rPr>
        <w:t xml:space="preserve">, </w:t>
      </w:r>
      <w:r w:rsidR="00E548F8">
        <w:rPr>
          <w:rFonts w:asciiTheme="majorBidi" w:hAnsiTheme="majorBidi" w:cstheme="majorBidi"/>
          <w:color w:val="000000" w:themeColor="text1"/>
          <w:sz w:val="24"/>
          <w:szCs w:val="24"/>
        </w:rPr>
        <w:t xml:space="preserve"> nagrinėjamu atveju </w:t>
      </w:r>
      <w:r w:rsidR="00517DA6">
        <w:rPr>
          <w:rFonts w:asciiTheme="majorBidi" w:hAnsiTheme="majorBidi" w:cstheme="majorBidi"/>
          <w:color w:val="000000" w:themeColor="text1"/>
          <w:sz w:val="24"/>
          <w:szCs w:val="24"/>
        </w:rPr>
        <w:t xml:space="preserve">Techninio projekto vykdymo paslaugas įsigyti iš tiekėjo </w:t>
      </w:r>
      <w:r w:rsidR="00517DA6" w:rsidRPr="00CE5669">
        <w:rPr>
          <w:rFonts w:asciiTheme="majorBidi" w:hAnsiTheme="majorBidi" w:cstheme="majorBidi"/>
          <w:color w:val="000000" w:themeColor="text1"/>
          <w:sz w:val="24"/>
          <w:szCs w:val="24"/>
        </w:rPr>
        <w:t xml:space="preserve">UAB „AEXN“ </w:t>
      </w:r>
      <w:r w:rsidR="00E548F8">
        <w:rPr>
          <w:rFonts w:asciiTheme="majorBidi" w:hAnsiTheme="majorBidi" w:cstheme="majorBidi"/>
          <w:color w:val="000000" w:themeColor="text1"/>
          <w:sz w:val="24"/>
          <w:szCs w:val="24"/>
        </w:rPr>
        <w:t>neskelbiamas deryb</w:t>
      </w:r>
      <w:r w:rsidR="00517DA6">
        <w:rPr>
          <w:rFonts w:asciiTheme="majorBidi" w:hAnsiTheme="majorBidi" w:cstheme="majorBidi"/>
          <w:color w:val="000000" w:themeColor="text1"/>
          <w:sz w:val="24"/>
          <w:szCs w:val="24"/>
        </w:rPr>
        <w:t xml:space="preserve">ų būdu </w:t>
      </w:r>
      <w:r w:rsidR="00382BC6">
        <w:rPr>
          <w:rFonts w:asciiTheme="majorBidi" w:hAnsiTheme="majorBidi" w:cstheme="majorBidi"/>
          <w:color w:val="000000" w:themeColor="text1"/>
          <w:sz w:val="24"/>
          <w:szCs w:val="24"/>
        </w:rPr>
        <w:t>rem</w:t>
      </w:r>
      <w:r w:rsidR="00517DA6">
        <w:rPr>
          <w:rFonts w:asciiTheme="majorBidi" w:hAnsiTheme="majorBidi" w:cstheme="majorBidi"/>
          <w:color w:val="000000" w:themeColor="text1"/>
          <w:sz w:val="24"/>
          <w:szCs w:val="24"/>
        </w:rPr>
        <w:t xml:space="preserve">iantis </w:t>
      </w:r>
      <w:r w:rsidR="00382BC6">
        <w:rPr>
          <w:rFonts w:asciiTheme="majorBidi" w:hAnsiTheme="majorBidi" w:cstheme="majorBidi"/>
          <w:color w:val="000000" w:themeColor="text1"/>
          <w:sz w:val="24"/>
          <w:szCs w:val="24"/>
        </w:rPr>
        <w:t xml:space="preserve">išimtinėmis </w:t>
      </w:r>
      <w:r w:rsidR="007B3E68">
        <w:rPr>
          <w:rFonts w:asciiTheme="majorBidi" w:hAnsiTheme="majorBidi" w:cstheme="majorBidi"/>
          <w:color w:val="000000" w:themeColor="text1"/>
          <w:sz w:val="24"/>
          <w:szCs w:val="24"/>
        </w:rPr>
        <w:t xml:space="preserve">statinio </w:t>
      </w:r>
      <w:r w:rsidR="00382BC6">
        <w:rPr>
          <w:rFonts w:asciiTheme="majorBidi" w:hAnsiTheme="majorBidi" w:cstheme="majorBidi"/>
          <w:color w:val="000000" w:themeColor="text1"/>
          <w:sz w:val="24"/>
          <w:szCs w:val="24"/>
        </w:rPr>
        <w:t>projektuotojo teisėmis</w:t>
      </w:r>
      <w:r w:rsidR="00517DA6">
        <w:rPr>
          <w:rFonts w:asciiTheme="majorBidi" w:hAnsiTheme="majorBidi" w:cstheme="majorBidi"/>
          <w:color w:val="000000" w:themeColor="text1"/>
          <w:sz w:val="24"/>
          <w:szCs w:val="24"/>
        </w:rPr>
        <w:t xml:space="preserve">, </w:t>
      </w:r>
      <w:r w:rsidR="00404A83">
        <w:rPr>
          <w:rFonts w:asciiTheme="majorBidi" w:hAnsiTheme="majorBidi" w:cstheme="majorBidi"/>
          <w:color w:val="000000" w:themeColor="text1"/>
          <w:sz w:val="24"/>
          <w:szCs w:val="24"/>
        </w:rPr>
        <w:t xml:space="preserve">teisinio </w:t>
      </w:r>
      <w:r w:rsidR="00517DA6">
        <w:rPr>
          <w:rFonts w:asciiTheme="majorBidi" w:hAnsiTheme="majorBidi" w:cstheme="majorBidi"/>
          <w:color w:val="000000" w:themeColor="text1"/>
          <w:sz w:val="24"/>
          <w:szCs w:val="24"/>
        </w:rPr>
        <w:t>pagrindo</w:t>
      </w:r>
      <w:r w:rsidR="00404A83" w:rsidRPr="00404A83">
        <w:rPr>
          <w:rFonts w:asciiTheme="majorBidi" w:hAnsiTheme="majorBidi" w:cstheme="majorBidi"/>
          <w:color w:val="000000" w:themeColor="text1"/>
          <w:sz w:val="24"/>
          <w:szCs w:val="24"/>
        </w:rPr>
        <w:t xml:space="preserve"> </w:t>
      </w:r>
      <w:r w:rsidR="00404A83">
        <w:rPr>
          <w:rFonts w:asciiTheme="majorBidi" w:hAnsiTheme="majorBidi" w:cstheme="majorBidi"/>
          <w:color w:val="000000" w:themeColor="text1"/>
          <w:sz w:val="24"/>
          <w:szCs w:val="24"/>
        </w:rPr>
        <w:t>nėra</w:t>
      </w:r>
      <w:r w:rsidR="00517DA6">
        <w:rPr>
          <w:rFonts w:asciiTheme="majorBidi" w:hAnsiTheme="majorBidi" w:cstheme="majorBidi"/>
          <w:color w:val="000000" w:themeColor="text1"/>
          <w:sz w:val="24"/>
          <w:szCs w:val="24"/>
        </w:rPr>
        <w:t xml:space="preserve">, </w:t>
      </w:r>
      <w:r w:rsidR="00404A83">
        <w:rPr>
          <w:rFonts w:asciiTheme="majorBidi" w:hAnsiTheme="majorBidi" w:cstheme="majorBidi"/>
          <w:color w:val="000000" w:themeColor="text1"/>
          <w:sz w:val="24"/>
          <w:szCs w:val="24"/>
        </w:rPr>
        <w:t>o šias paslaugas gali suteikti kitas projektuotojas</w:t>
      </w:r>
      <w:r w:rsidR="00517DA6">
        <w:rPr>
          <w:rFonts w:asciiTheme="majorBidi" w:hAnsiTheme="majorBidi" w:cstheme="majorBidi"/>
          <w:color w:val="000000" w:themeColor="text1"/>
          <w:sz w:val="24"/>
          <w:szCs w:val="24"/>
        </w:rPr>
        <w:t>.</w:t>
      </w:r>
    </w:p>
    <w:p w14:paraId="481AA3F8" w14:textId="5AD88008" w:rsidR="00382BC6" w:rsidRDefault="00382BC6" w:rsidP="00382BC6">
      <w:pPr>
        <w:spacing w:after="0" w:line="240" w:lineRule="auto"/>
        <w:ind w:right="120" w:firstLine="851"/>
        <w:jc w:val="both"/>
        <w:rPr>
          <w:rFonts w:asciiTheme="majorBidi" w:hAnsiTheme="majorBidi" w:cstheme="majorBidi"/>
          <w:sz w:val="24"/>
          <w:szCs w:val="24"/>
        </w:rPr>
      </w:pPr>
      <w:r>
        <w:rPr>
          <w:rFonts w:asciiTheme="majorBidi" w:hAnsiTheme="majorBidi" w:cstheme="majorBidi"/>
          <w:sz w:val="24"/>
          <w:szCs w:val="24"/>
        </w:rPr>
        <w:t xml:space="preserve">STR </w:t>
      </w:r>
      <w:r w:rsidRPr="00382BC6">
        <w:rPr>
          <w:rFonts w:asciiTheme="majorBidi" w:hAnsiTheme="majorBidi" w:cstheme="majorBidi"/>
          <w:sz w:val="24"/>
          <w:szCs w:val="24"/>
        </w:rPr>
        <w:t>1.04.04:2017 “Statinio projektavimas, projekto ekspertiz</w:t>
      </w:r>
      <w:r>
        <w:rPr>
          <w:rFonts w:asciiTheme="majorBidi" w:hAnsiTheme="majorBidi" w:cstheme="majorBidi"/>
          <w:sz w:val="24"/>
          <w:szCs w:val="24"/>
        </w:rPr>
        <w:t xml:space="preserve">ė“ </w:t>
      </w:r>
      <w:r w:rsidRPr="00382BC6">
        <w:rPr>
          <w:rFonts w:asciiTheme="majorBidi" w:hAnsiTheme="majorBidi" w:cstheme="majorBidi"/>
          <w:sz w:val="24"/>
          <w:szCs w:val="24"/>
        </w:rPr>
        <w:t>42 punktas nustato, jog “</w:t>
      </w:r>
      <w:r w:rsidRPr="00382BC6">
        <w:rPr>
          <w:rFonts w:asciiTheme="majorBidi" w:hAnsiTheme="majorBidi" w:cstheme="majorBidi"/>
          <w:i/>
          <w:iCs/>
          <w:sz w:val="24"/>
          <w:szCs w:val="24"/>
        </w:rPr>
        <w:t xml:space="preserve">Projektas </w:t>
      </w:r>
      <w:r w:rsidRPr="00382BC6">
        <w:rPr>
          <w:rFonts w:asciiTheme="majorBidi" w:eastAsia="Times New Roman" w:hAnsiTheme="majorBidi" w:cstheme="majorBidi"/>
          <w:i/>
          <w:iCs/>
          <w:color w:val="000000"/>
          <w:sz w:val="24"/>
          <w:szCs w:val="24"/>
        </w:rPr>
        <w:t>keičiamas papildomos sutarties su projektuotoju ir statytojo patvirtintos papildomos techninės užduoties pagrindu. Projekto keitimus ir (ar) papildymus atlieka projektą parengęs projektuotojas, parengiant naujos laidos projektą ar</w:t>
      </w:r>
      <w:r>
        <w:rPr>
          <w:rFonts w:asciiTheme="majorBidi" w:eastAsia="Times New Roman" w:hAnsiTheme="majorBidi" w:cstheme="majorBidi"/>
          <w:b/>
          <w:bCs/>
          <w:i/>
          <w:iCs/>
          <w:color w:val="000000"/>
          <w:sz w:val="24"/>
          <w:szCs w:val="24"/>
        </w:rPr>
        <w:t xml:space="preserve"> </w:t>
      </w:r>
      <w:r w:rsidRPr="00382BC6">
        <w:rPr>
          <w:rFonts w:asciiTheme="majorBidi" w:eastAsia="Times New Roman" w:hAnsiTheme="majorBidi" w:cstheme="majorBidi"/>
          <w:i/>
          <w:iCs/>
          <w:color w:val="000000"/>
          <w:sz w:val="24"/>
          <w:szCs w:val="24"/>
        </w:rPr>
        <w:t>projekto sprendinių dokumentą (-</w:t>
      </w:r>
      <w:proofErr w:type="spellStart"/>
      <w:r w:rsidRPr="00382BC6">
        <w:rPr>
          <w:rFonts w:asciiTheme="majorBidi" w:eastAsia="Times New Roman" w:hAnsiTheme="majorBidi" w:cstheme="majorBidi"/>
          <w:i/>
          <w:iCs/>
          <w:color w:val="000000"/>
          <w:sz w:val="24"/>
          <w:szCs w:val="24"/>
        </w:rPr>
        <w:t>us</w:t>
      </w:r>
      <w:proofErr w:type="spellEnd"/>
      <w:r w:rsidRPr="00382BC6">
        <w:rPr>
          <w:rFonts w:asciiTheme="majorBidi" w:eastAsia="Times New Roman" w:hAnsiTheme="majorBidi" w:cstheme="majorBidi"/>
          <w:i/>
          <w:iCs/>
          <w:color w:val="000000"/>
          <w:sz w:val="24"/>
          <w:szCs w:val="24"/>
        </w:rPr>
        <w:t>) &lt;...&gt;</w:t>
      </w:r>
      <w:r>
        <w:rPr>
          <w:rFonts w:ascii="Arial" w:eastAsia="Times New Roman" w:hAnsi="Arial" w:cs="Arial"/>
          <w:color w:val="000000"/>
        </w:rPr>
        <w:t xml:space="preserve">“. </w:t>
      </w:r>
      <w:r>
        <w:rPr>
          <w:rFonts w:asciiTheme="majorBidi" w:eastAsia="Times New Roman" w:hAnsiTheme="majorBidi" w:cstheme="majorBidi"/>
          <w:color w:val="000000"/>
          <w:sz w:val="24"/>
          <w:szCs w:val="24"/>
        </w:rPr>
        <w:t>Tarnybos vertinimu, esant situacijai</w:t>
      </w:r>
      <w:r w:rsidR="00635691">
        <w:rPr>
          <w:rFonts w:asciiTheme="majorBidi" w:eastAsia="Times New Roman" w:hAnsiTheme="majorBidi" w:cstheme="majorBidi"/>
          <w:color w:val="000000"/>
          <w:sz w:val="24"/>
          <w:szCs w:val="24"/>
        </w:rPr>
        <w:t xml:space="preserve">, kai nebėra statinio projektuotojo, t. y. </w:t>
      </w:r>
      <w:r w:rsidR="00404A83">
        <w:rPr>
          <w:rFonts w:asciiTheme="majorBidi" w:eastAsia="Times New Roman" w:hAnsiTheme="majorBidi" w:cstheme="majorBidi"/>
          <w:color w:val="000000"/>
          <w:sz w:val="24"/>
          <w:szCs w:val="24"/>
        </w:rPr>
        <w:t xml:space="preserve">tiekėją </w:t>
      </w:r>
      <w:r w:rsidR="00635691">
        <w:rPr>
          <w:rFonts w:asciiTheme="majorBidi" w:eastAsia="Times New Roman" w:hAnsiTheme="majorBidi" w:cstheme="majorBidi"/>
          <w:color w:val="000000"/>
          <w:sz w:val="24"/>
          <w:szCs w:val="24"/>
        </w:rPr>
        <w:t>UAB „Hidrostatyb</w:t>
      </w:r>
      <w:r w:rsidR="00404A83">
        <w:rPr>
          <w:rFonts w:asciiTheme="majorBidi" w:eastAsia="Times New Roman" w:hAnsiTheme="majorBidi" w:cstheme="majorBidi"/>
          <w:color w:val="000000"/>
          <w:sz w:val="24"/>
          <w:szCs w:val="24"/>
        </w:rPr>
        <w:t>os</w:t>
      </w:r>
      <w:r w:rsidR="00635691">
        <w:rPr>
          <w:rFonts w:asciiTheme="majorBidi" w:eastAsia="Times New Roman" w:hAnsiTheme="majorBidi" w:cstheme="majorBidi"/>
          <w:color w:val="000000"/>
          <w:sz w:val="24"/>
          <w:szCs w:val="24"/>
        </w:rPr>
        <w:t xml:space="preserve"> projektai“ likviduojant dėl bankroto, nėra teisin</w:t>
      </w:r>
      <w:r w:rsidR="00404A83">
        <w:rPr>
          <w:rFonts w:asciiTheme="majorBidi" w:eastAsia="Times New Roman" w:hAnsiTheme="majorBidi" w:cstheme="majorBidi"/>
          <w:color w:val="000000"/>
          <w:sz w:val="24"/>
          <w:szCs w:val="24"/>
        </w:rPr>
        <w:t xml:space="preserve">io pagrindo </w:t>
      </w:r>
      <w:r w:rsidR="00635691">
        <w:rPr>
          <w:rFonts w:asciiTheme="majorBidi" w:eastAsia="Times New Roman" w:hAnsiTheme="majorBidi" w:cstheme="majorBidi"/>
          <w:color w:val="000000"/>
          <w:sz w:val="24"/>
          <w:szCs w:val="24"/>
        </w:rPr>
        <w:t xml:space="preserve">taikyti </w:t>
      </w:r>
      <w:r w:rsidR="00635691">
        <w:rPr>
          <w:rFonts w:asciiTheme="majorBidi" w:hAnsiTheme="majorBidi" w:cstheme="majorBidi"/>
          <w:sz w:val="24"/>
          <w:szCs w:val="24"/>
        </w:rPr>
        <w:t xml:space="preserve">STR </w:t>
      </w:r>
      <w:r w:rsidR="00635691" w:rsidRPr="00382BC6">
        <w:rPr>
          <w:rFonts w:asciiTheme="majorBidi" w:hAnsiTheme="majorBidi" w:cstheme="majorBidi"/>
          <w:sz w:val="24"/>
          <w:szCs w:val="24"/>
        </w:rPr>
        <w:t>1.04.04:2017 “Statinio projektavimas, projekto ekspertiz</w:t>
      </w:r>
      <w:r w:rsidR="00635691">
        <w:rPr>
          <w:rFonts w:asciiTheme="majorBidi" w:hAnsiTheme="majorBidi" w:cstheme="majorBidi"/>
          <w:sz w:val="24"/>
          <w:szCs w:val="24"/>
        </w:rPr>
        <w:t>ė</w:t>
      </w:r>
      <w:r w:rsidR="00404A83">
        <w:rPr>
          <w:rFonts w:asciiTheme="majorBidi" w:hAnsiTheme="majorBidi" w:cstheme="majorBidi"/>
          <w:sz w:val="24"/>
          <w:szCs w:val="24"/>
        </w:rPr>
        <w:t>“</w:t>
      </w:r>
      <w:r w:rsidR="00635691">
        <w:rPr>
          <w:rFonts w:asciiTheme="majorBidi" w:hAnsiTheme="majorBidi" w:cstheme="majorBidi"/>
          <w:sz w:val="24"/>
          <w:szCs w:val="24"/>
        </w:rPr>
        <w:t xml:space="preserve"> </w:t>
      </w:r>
      <w:r w:rsidR="00635691" w:rsidRPr="00635691">
        <w:rPr>
          <w:rFonts w:asciiTheme="majorBidi" w:hAnsiTheme="majorBidi" w:cstheme="majorBidi"/>
          <w:sz w:val="24"/>
          <w:szCs w:val="24"/>
        </w:rPr>
        <w:t>4</w:t>
      </w:r>
      <w:r w:rsidR="00635691">
        <w:rPr>
          <w:rFonts w:asciiTheme="majorBidi" w:hAnsiTheme="majorBidi" w:cstheme="majorBidi"/>
          <w:sz w:val="24"/>
          <w:szCs w:val="24"/>
        </w:rPr>
        <w:t>2 punkto, numatančio projektuotojo teises atlikti Projekto keitimus</w:t>
      </w:r>
      <w:r w:rsidR="00404A83">
        <w:rPr>
          <w:rFonts w:asciiTheme="majorBidi" w:hAnsiTheme="majorBidi" w:cstheme="majorBidi"/>
          <w:sz w:val="24"/>
          <w:szCs w:val="24"/>
        </w:rPr>
        <w:t>, nuostatų</w:t>
      </w:r>
      <w:r w:rsidR="00635691">
        <w:rPr>
          <w:rFonts w:asciiTheme="majorBidi" w:hAnsiTheme="majorBidi" w:cstheme="majorBidi"/>
          <w:sz w:val="24"/>
          <w:szCs w:val="24"/>
        </w:rPr>
        <w:t>.</w:t>
      </w:r>
    </w:p>
    <w:p w14:paraId="772B4939" w14:textId="1BFA4771" w:rsidR="00295723" w:rsidRDefault="00635691" w:rsidP="00295723">
      <w:pPr>
        <w:spacing w:after="0" w:line="240" w:lineRule="auto"/>
        <w:ind w:right="120" w:firstLine="851"/>
        <w:jc w:val="both"/>
        <w:rPr>
          <w:rFonts w:ascii="Times New Roman" w:hAnsi="Times New Roman" w:cs="Times New Roman"/>
          <w:color w:val="000000" w:themeColor="text1"/>
          <w:sz w:val="24"/>
          <w:szCs w:val="24"/>
        </w:rPr>
      </w:pPr>
      <w:r w:rsidRPr="00635691">
        <w:rPr>
          <w:rFonts w:asciiTheme="majorBidi" w:eastAsia="Times New Roman" w:hAnsiTheme="majorBidi" w:cstheme="majorBidi"/>
          <w:color w:val="000000"/>
          <w:sz w:val="24"/>
          <w:szCs w:val="24"/>
        </w:rPr>
        <w:t xml:space="preserve">Įvertinusi aukščiau nurodytas aplinkybes </w:t>
      </w:r>
      <w:r>
        <w:rPr>
          <w:rFonts w:asciiTheme="majorBidi" w:eastAsia="Times New Roman" w:hAnsiTheme="majorBidi" w:cstheme="majorBidi"/>
          <w:color w:val="000000"/>
          <w:sz w:val="24"/>
          <w:szCs w:val="24"/>
        </w:rPr>
        <w:t xml:space="preserve">bei </w:t>
      </w:r>
      <w:r w:rsidR="00B81E3F">
        <w:rPr>
          <w:rFonts w:asciiTheme="majorBidi" w:eastAsia="Times New Roman" w:hAnsiTheme="majorBidi" w:cstheme="majorBidi"/>
          <w:color w:val="000000"/>
          <w:sz w:val="24"/>
          <w:szCs w:val="24"/>
        </w:rPr>
        <w:t xml:space="preserve">galiojantį </w:t>
      </w:r>
      <w:r>
        <w:rPr>
          <w:rFonts w:asciiTheme="majorBidi" w:eastAsia="Times New Roman" w:hAnsiTheme="majorBidi" w:cstheme="majorBidi"/>
          <w:color w:val="000000"/>
          <w:sz w:val="24"/>
          <w:szCs w:val="24"/>
        </w:rPr>
        <w:t xml:space="preserve">teisinį reglamentavimą </w:t>
      </w:r>
      <w:r w:rsidRPr="00635691">
        <w:rPr>
          <w:rFonts w:asciiTheme="majorBidi" w:eastAsia="Times New Roman" w:hAnsiTheme="majorBidi" w:cstheme="majorBidi"/>
          <w:color w:val="000000"/>
          <w:sz w:val="24"/>
          <w:szCs w:val="24"/>
        </w:rPr>
        <w:t xml:space="preserve">ir vadovaudamasi Įstatymo 95 straipsnio 2 dalies 7 punkto nuostatomis, </w:t>
      </w:r>
      <w:r w:rsidRPr="005D728D">
        <w:rPr>
          <w:rFonts w:asciiTheme="majorBidi" w:eastAsia="Times New Roman" w:hAnsiTheme="majorBidi" w:cstheme="majorBidi"/>
          <w:b/>
          <w:bCs/>
          <w:color w:val="000000"/>
          <w:sz w:val="24"/>
          <w:szCs w:val="24"/>
        </w:rPr>
        <w:t>Tarnyba neturi pagrindo sutikti,</w:t>
      </w:r>
      <w:r w:rsidRPr="00635691">
        <w:rPr>
          <w:rFonts w:asciiTheme="majorBidi" w:eastAsia="Times New Roman" w:hAnsiTheme="majorBidi" w:cstheme="majorBidi"/>
          <w:color w:val="000000"/>
          <w:sz w:val="24"/>
          <w:szCs w:val="24"/>
        </w:rPr>
        <w:t xml:space="preserve"> kad Klaipėdos rajono savivaldybės administracij</w:t>
      </w:r>
      <w:r>
        <w:rPr>
          <w:rFonts w:asciiTheme="majorBidi" w:eastAsia="Times New Roman" w:hAnsiTheme="majorBidi" w:cstheme="majorBidi"/>
          <w:color w:val="000000"/>
          <w:sz w:val="24"/>
          <w:szCs w:val="24"/>
        </w:rPr>
        <w:t xml:space="preserve">a </w:t>
      </w:r>
      <w:r w:rsidR="00B81E3F" w:rsidRPr="00565471">
        <w:rPr>
          <w:rFonts w:ascii="Times New Roman" w:eastAsia="Calibri" w:hAnsi="Times New Roman" w:cs="Times New Roman"/>
          <w:sz w:val="24"/>
          <w:szCs w:val="24"/>
        </w:rPr>
        <w:t>Techninio p</w:t>
      </w:r>
      <w:r w:rsidR="00B81E3F" w:rsidRPr="00565471">
        <w:rPr>
          <w:rFonts w:asciiTheme="majorBidi" w:hAnsiTheme="majorBidi" w:cstheme="majorBidi"/>
          <w:color w:val="000000" w:themeColor="text1"/>
          <w:sz w:val="24"/>
          <w:szCs w:val="24"/>
        </w:rPr>
        <w:t>rojekto dalies: Sporto arenos pastatas (statinys 02) korektūros paslaugas (parengiant A laidą) bei techninio projekto vykdymo priežiūros paslaugas</w:t>
      </w:r>
      <w:r>
        <w:rPr>
          <w:rFonts w:asciiTheme="majorBidi" w:eastAsia="Times New Roman" w:hAnsiTheme="majorBidi" w:cstheme="majorBidi"/>
          <w:color w:val="000000"/>
          <w:sz w:val="24"/>
          <w:szCs w:val="24"/>
        </w:rPr>
        <w:t xml:space="preserve"> </w:t>
      </w:r>
      <w:r w:rsidR="00B81E3F">
        <w:rPr>
          <w:rFonts w:asciiTheme="majorBidi" w:eastAsia="Times New Roman" w:hAnsiTheme="majorBidi" w:cstheme="majorBidi"/>
          <w:color w:val="000000"/>
          <w:sz w:val="24"/>
          <w:szCs w:val="24"/>
        </w:rPr>
        <w:t xml:space="preserve">pirktų </w:t>
      </w:r>
      <w:r>
        <w:rPr>
          <w:rFonts w:asciiTheme="majorBidi" w:eastAsia="Times New Roman" w:hAnsiTheme="majorBidi" w:cstheme="majorBidi"/>
          <w:color w:val="000000"/>
          <w:sz w:val="24"/>
          <w:szCs w:val="24"/>
        </w:rPr>
        <w:t xml:space="preserve">neskelbiamų derybų būdu, </w:t>
      </w:r>
      <w:r w:rsidRPr="00635691">
        <w:rPr>
          <w:rFonts w:asciiTheme="majorBidi" w:eastAsia="Times New Roman" w:hAnsiTheme="majorBidi" w:cstheme="majorBidi"/>
          <w:color w:val="000000"/>
          <w:sz w:val="24"/>
          <w:szCs w:val="24"/>
        </w:rPr>
        <w:t>vadovaujantis Įstatymo 71 straipsnio 1 dalies 2 punkto (c) papunkčio nuostatomis</w:t>
      </w:r>
      <w:r w:rsidR="00B81E3F">
        <w:rPr>
          <w:rFonts w:asciiTheme="majorBidi" w:eastAsia="Times New Roman" w:hAnsiTheme="majorBidi" w:cstheme="majorBidi"/>
          <w:color w:val="000000"/>
          <w:sz w:val="24"/>
          <w:szCs w:val="24"/>
        </w:rPr>
        <w:t xml:space="preserve"> iš tiekėjo </w:t>
      </w:r>
      <w:r w:rsidR="00B81E3F" w:rsidRPr="00CE5669">
        <w:rPr>
          <w:rFonts w:asciiTheme="majorBidi" w:hAnsiTheme="majorBidi" w:cstheme="majorBidi"/>
          <w:color w:val="000000" w:themeColor="text1"/>
          <w:sz w:val="24"/>
          <w:szCs w:val="24"/>
        </w:rPr>
        <w:t>UAB „AEXN“</w:t>
      </w:r>
      <w:r w:rsidRPr="00635691">
        <w:rPr>
          <w:rFonts w:asciiTheme="majorBidi" w:eastAsia="Times New Roman" w:hAnsiTheme="majorBidi" w:cstheme="majorBidi"/>
          <w:color w:val="000000"/>
          <w:sz w:val="24"/>
          <w:szCs w:val="24"/>
        </w:rPr>
        <w:t>.</w:t>
      </w:r>
      <w:r w:rsidR="00295723">
        <w:rPr>
          <w:rFonts w:asciiTheme="majorBidi" w:eastAsia="Times New Roman" w:hAnsiTheme="majorBidi" w:cstheme="majorBidi"/>
          <w:color w:val="000000"/>
          <w:sz w:val="24"/>
          <w:szCs w:val="24"/>
        </w:rPr>
        <w:t xml:space="preserve"> </w:t>
      </w:r>
      <w:r w:rsidRPr="003E1AFC">
        <w:rPr>
          <w:rFonts w:ascii="Times New Roman" w:hAnsi="Times New Roman" w:cs="Times New Roman"/>
          <w:color w:val="000000" w:themeColor="text1"/>
          <w:sz w:val="24"/>
          <w:szCs w:val="24"/>
        </w:rPr>
        <w:t xml:space="preserve">Atsižvelgiant į tai, kad </w:t>
      </w:r>
      <w:r w:rsidR="00295723">
        <w:rPr>
          <w:rFonts w:ascii="Times New Roman" w:hAnsi="Times New Roman" w:cs="Times New Roman"/>
          <w:color w:val="000000" w:themeColor="text1"/>
          <w:sz w:val="24"/>
          <w:szCs w:val="24"/>
        </w:rPr>
        <w:t xml:space="preserve">išimtines teises atlikti </w:t>
      </w:r>
      <w:r>
        <w:rPr>
          <w:rFonts w:ascii="Times New Roman" w:hAnsi="Times New Roman" w:cs="Times New Roman"/>
          <w:color w:val="000000" w:themeColor="text1"/>
          <w:sz w:val="24"/>
          <w:szCs w:val="24"/>
        </w:rPr>
        <w:t>T</w:t>
      </w:r>
      <w:r w:rsidRPr="003E1AFC">
        <w:rPr>
          <w:rFonts w:ascii="Times New Roman" w:hAnsi="Times New Roman" w:cs="Times New Roman"/>
          <w:color w:val="000000" w:themeColor="text1"/>
          <w:sz w:val="24"/>
          <w:szCs w:val="24"/>
        </w:rPr>
        <w:t>echninio projekto keitimus ir (ar) papildymus</w:t>
      </w:r>
      <w:r w:rsidR="00295723">
        <w:rPr>
          <w:rFonts w:ascii="Times New Roman" w:hAnsi="Times New Roman" w:cs="Times New Roman"/>
          <w:color w:val="000000" w:themeColor="text1"/>
          <w:sz w:val="24"/>
          <w:szCs w:val="24"/>
        </w:rPr>
        <w:t xml:space="preserve"> bei Techninio projekto vykdymo priežiūrą</w:t>
      </w:r>
      <w:r w:rsidRPr="003E1AFC">
        <w:rPr>
          <w:rFonts w:ascii="Times New Roman" w:hAnsi="Times New Roman" w:cs="Times New Roman"/>
          <w:color w:val="000000" w:themeColor="text1"/>
          <w:sz w:val="24"/>
          <w:szCs w:val="24"/>
        </w:rPr>
        <w:t xml:space="preserve"> </w:t>
      </w:r>
      <w:r w:rsidR="00295723">
        <w:rPr>
          <w:rFonts w:ascii="Times New Roman" w:hAnsi="Times New Roman" w:cs="Times New Roman"/>
          <w:color w:val="000000" w:themeColor="text1"/>
          <w:sz w:val="24"/>
          <w:szCs w:val="24"/>
        </w:rPr>
        <w:t xml:space="preserve">turi </w:t>
      </w:r>
      <w:r>
        <w:rPr>
          <w:rFonts w:ascii="Times New Roman" w:hAnsi="Times New Roman" w:cs="Times New Roman"/>
          <w:color w:val="000000" w:themeColor="text1"/>
          <w:sz w:val="24"/>
          <w:szCs w:val="24"/>
        </w:rPr>
        <w:t>tik jį</w:t>
      </w:r>
      <w:r w:rsidRPr="003E1AFC">
        <w:rPr>
          <w:rFonts w:ascii="Times New Roman" w:hAnsi="Times New Roman" w:cs="Times New Roman"/>
          <w:color w:val="000000" w:themeColor="text1"/>
          <w:sz w:val="24"/>
          <w:szCs w:val="24"/>
        </w:rPr>
        <w:t xml:space="preserve"> parengęs </w:t>
      </w:r>
      <w:r w:rsidR="00295723">
        <w:rPr>
          <w:rFonts w:ascii="Times New Roman" w:hAnsi="Times New Roman" w:cs="Times New Roman"/>
          <w:color w:val="000000" w:themeColor="text1"/>
          <w:sz w:val="24"/>
          <w:szCs w:val="24"/>
        </w:rPr>
        <w:t xml:space="preserve">statinio </w:t>
      </w:r>
      <w:r w:rsidRPr="003E1AFC">
        <w:rPr>
          <w:rFonts w:ascii="Times New Roman" w:hAnsi="Times New Roman" w:cs="Times New Roman"/>
          <w:color w:val="000000" w:themeColor="text1"/>
          <w:sz w:val="24"/>
          <w:szCs w:val="24"/>
        </w:rPr>
        <w:t>projektuotojas</w:t>
      </w:r>
      <w:r>
        <w:rPr>
          <w:rFonts w:ascii="Times New Roman" w:hAnsi="Times New Roman" w:cs="Times New Roman"/>
          <w:color w:val="000000" w:themeColor="text1"/>
          <w:sz w:val="24"/>
          <w:szCs w:val="24"/>
        </w:rPr>
        <w:t xml:space="preserve">, </w:t>
      </w:r>
      <w:r w:rsidR="00295723">
        <w:rPr>
          <w:rFonts w:ascii="Times New Roman" w:hAnsi="Times New Roman" w:cs="Times New Roman"/>
          <w:color w:val="000000" w:themeColor="text1"/>
          <w:sz w:val="24"/>
          <w:szCs w:val="24"/>
        </w:rPr>
        <w:t>kurio šiuo atveju nebėra</w:t>
      </w:r>
      <w:r w:rsidR="00551B8C">
        <w:rPr>
          <w:rFonts w:ascii="Times New Roman" w:hAnsi="Times New Roman" w:cs="Times New Roman"/>
          <w:color w:val="000000" w:themeColor="text1"/>
          <w:sz w:val="24"/>
          <w:szCs w:val="24"/>
        </w:rPr>
        <w:t xml:space="preserve"> (Techninį projektą parengusi įmonė nebevykdo veiklos)</w:t>
      </w:r>
      <w:r w:rsidR="00295723">
        <w:rPr>
          <w:rFonts w:ascii="Times New Roman" w:hAnsi="Times New Roman" w:cs="Times New Roman"/>
          <w:color w:val="000000" w:themeColor="text1"/>
          <w:sz w:val="24"/>
          <w:szCs w:val="24"/>
        </w:rPr>
        <w:t xml:space="preserve">, t. y. </w:t>
      </w:r>
      <w:r w:rsidR="00295723">
        <w:rPr>
          <w:rFonts w:asciiTheme="majorBidi" w:eastAsia="Times New Roman" w:hAnsiTheme="majorBidi" w:cstheme="majorBidi"/>
          <w:color w:val="000000"/>
          <w:sz w:val="24"/>
          <w:szCs w:val="24"/>
        </w:rPr>
        <w:t>UAB „Hidrostatyba projektai“ likviduojama dėl bankroto, todėl</w:t>
      </w:r>
      <w:r w:rsidR="00B81E3F">
        <w:rPr>
          <w:rFonts w:asciiTheme="majorBidi" w:eastAsia="Times New Roman" w:hAnsiTheme="majorBidi" w:cstheme="majorBidi"/>
          <w:color w:val="000000"/>
          <w:sz w:val="24"/>
          <w:szCs w:val="24"/>
        </w:rPr>
        <w:t>, Tarnybos nuomone,</w:t>
      </w:r>
      <w:r w:rsidR="00295723">
        <w:rPr>
          <w:rFonts w:asciiTheme="majorBidi" w:eastAsia="Times New Roman" w:hAnsiTheme="majorBidi" w:cstheme="majorBidi"/>
          <w:color w:val="000000"/>
          <w:sz w:val="24"/>
          <w:szCs w:val="24"/>
        </w:rPr>
        <w:t xml:space="preserve"> nėra teisinio pagrindo </w:t>
      </w:r>
      <w:r w:rsidR="00295723" w:rsidRPr="00635691">
        <w:rPr>
          <w:rFonts w:asciiTheme="majorBidi" w:eastAsia="Times New Roman" w:hAnsiTheme="majorBidi" w:cstheme="majorBidi"/>
          <w:color w:val="000000"/>
          <w:sz w:val="24"/>
          <w:szCs w:val="24"/>
        </w:rPr>
        <w:t>Įstatymo 71 straipsnio 1 dalies 2 punkto (c) papunkčio</w:t>
      </w:r>
      <w:r w:rsidR="00295723">
        <w:rPr>
          <w:rFonts w:asciiTheme="majorBidi" w:eastAsia="Times New Roman" w:hAnsiTheme="majorBidi" w:cstheme="majorBidi"/>
          <w:color w:val="000000"/>
          <w:sz w:val="24"/>
          <w:szCs w:val="24"/>
        </w:rPr>
        <w:t xml:space="preserve"> taikymui.</w:t>
      </w:r>
    </w:p>
    <w:p w14:paraId="6A45EF8E" w14:textId="33981733" w:rsidR="00635691" w:rsidRPr="00382BC6" w:rsidRDefault="00635691" w:rsidP="00635691">
      <w:pPr>
        <w:spacing w:after="0" w:line="240" w:lineRule="auto"/>
        <w:ind w:right="120" w:firstLine="851"/>
        <w:jc w:val="both"/>
        <w:rPr>
          <w:rFonts w:asciiTheme="majorBidi" w:eastAsia="Times New Roman" w:hAnsiTheme="majorBidi" w:cstheme="majorBidi"/>
          <w:color w:val="000000"/>
          <w:sz w:val="24"/>
          <w:szCs w:val="24"/>
        </w:rPr>
      </w:pPr>
      <w:r w:rsidRPr="00635691">
        <w:rPr>
          <w:rFonts w:asciiTheme="majorBidi" w:eastAsia="Times New Roman" w:hAnsiTheme="majorBidi" w:cstheme="majorBidi"/>
          <w:color w:val="000000"/>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642F44D4" w14:textId="047075ED" w:rsidR="00456376" w:rsidRPr="00CE5669" w:rsidRDefault="00456376" w:rsidP="00456376">
      <w:pPr>
        <w:spacing w:after="0" w:line="240" w:lineRule="auto"/>
        <w:ind w:right="120" w:firstLine="851"/>
        <w:jc w:val="both"/>
        <w:rPr>
          <w:rFonts w:asciiTheme="majorBidi" w:hAnsiTheme="majorBidi" w:cstheme="majorBidi"/>
          <w:sz w:val="24"/>
          <w:szCs w:val="24"/>
        </w:rPr>
      </w:pPr>
    </w:p>
    <w:bookmarkEnd w:id="3"/>
    <w:bookmarkEnd w:id="5"/>
    <w:bookmarkEnd w:id="6"/>
    <w:bookmarkEnd w:id="7"/>
    <w:p w14:paraId="79B9109F" w14:textId="77777777" w:rsidR="0048439B" w:rsidRPr="00CE5669" w:rsidRDefault="0048439B" w:rsidP="00FC2EDD">
      <w:pPr>
        <w:spacing w:after="0" w:line="240" w:lineRule="auto"/>
        <w:ind w:right="120" w:firstLine="851"/>
        <w:jc w:val="both"/>
        <w:rPr>
          <w:color w:val="000000"/>
          <w:szCs w:val="24"/>
        </w:rPr>
      </w:pPr>
    </w:p>
    <w:p w14:paraId="250D593F" w14:textId="4FF5529E" w:rsidR="00547F02" w:rsidRPr="00CE5669" w:rsidRDefault="00547F02" w:rsidP="00B761FA">
      <w:pPr>
        <w:shd w:val="clear" w:color="auto" w:fill="FFFFFF"/>
        <w:spacing w:after="0" w:line="240" w:lineRule="auto"/>
        <w:jc w:val="both"/>
        <w:rPr>
          <w:rFonts w:ascii="Times New Roman" w:hAnsi="Times New Roman" w:cs="Times New Roman"/>
          <w:sz w:val="24"/>
          <w:szCs w:val="24"/>
          <w:lang w:eastAsia="lt-LT"/>
        </w:rPr>
      </w:pPr>
      <w:bookmarkStart w:id="22" w:name="_Hlk28595239"/>
      <w:bookmarkEnd w:id="0"/>
      <w:r w:rsidRPr="00CE5669">
        <w:rPr>
          <w:rFonts w:ascii="Times New Roman" w:hAnsi="Times New Roman" w:cs="Times New Roman"/>
          <w:color w:val="000000"/>
          <w:sz w:val="24"/>
          <w:szCs w:val="24"/>
        </w:rPr>
        <w:t>Direktori</w:t>
      </w:r>
      <w:r w:rsidR="00F3129A" w:rsidRPr="00CE5669">
        <w:rPr>
          <w:rFonts w:ascii="Times New Roman" w:hAnsi="Times New Roman" w:cs="Times New Roman"/>
          <w:color w:val="000000"/>
          <w:sz w:val="24"/>
          <w:szCs w:val="24"/>
        </w:rPr>
        <w:t>u</w:t>
      </w:r>
      <w:r w:rsidRPr="00CE5669">
        <w:rPr>
          <w:rFonts w:ascii="Times New Roman" w:hAnsi="Times New Roman" w:cs="Times New Roman"/>
          <w:color w:val="000000"/>
          <w:sz w:val="24"/>
          <w:szCs w:val="24"/>
        </w:rPr>
        <w:t>s</w:t>
      </w:r>
      <w:r w:rsidR="002A5A64" w:rsidRPr="00CE5669">
        <w:rPr>
          <w:rFonts w:ascii="Times New Roman" w:hAnsi="Times New Roman" w:cs="Times New Roman"/>
          <w:color w:val="000000"/>
          <w:sz w:val="24"/>
          <w:szCs w:val="24"/>
        </w:rPr>
        <w:tab/>
      </w:r>
      <w:r w:rsidR="002A5A64" w:rsidRPr="00CE5669">
        <w:rPr>
          <w:rFonts w:ascii="Times New Roman" w:hAnsi="Times New Roman" w:cs="Times New Roman"/>
          <w:color w:val="000000"/>
          <w:sz w:val="24"/>
          <w:szCs w:val="24"/>
        </w:rPr>
        <w:tab/>
      </w:r>
      <w:r w:rsidR="00F3129A" w:rsidRPr="00CE5669">
        <w:rPr>
          <w:rFonts w:ascii="Times New Roman" w:hAnsi="Times New Roman" w:cs="Times New Roman"/>
          <w:color w:val="000000"/>
          <w:sz w:val="24"/>
          <w:szCs w:val="24"/>
        </w:rPr>
        <w:tab/>
      </w:r>
      <w:r w:rsidR="00B761FA" w:rsidRPr="00CE5669">
        <w:rPr>
          <w:rFonts w:ascii="Times New Roman" w:hAnsi="Times New Roman" w:cs="Times New Roman"/>
          <w:color w:val="000000"/>
          <w:sz w:val="24"/>
          <w:szCs w:val="24"/>
        </w:rPr>
        <w:tab/>
      </w:r>
      <w:r w:rsidR="00B761FA" w:rsidRPr="00CE5669">
        <w:rPr>
          <w:rFonts w:ascii="Times New Roman" w:hAnsi="Times New Roman" w:cs="Times New Roman"/>
          <w:color w:val="000000"/>
          <w:sz w:val="24"/>
          <w:szCs w:val="24"/>
        </w:rPr>
        <w:tab/>
      </w:r>
      <w:r w:rsidR="00B761FA" w:rsidRPr="00CE5669">
        <w:rPr>
          <w:rFonts w:ascii="Times New Roman" w:hAnsi="Times New Roman" w:cs="Times New Roman"/>
          <w:color w:val="000000"/>
          <w:sz w:val="24"/>
          <w:szCs w:val="24"/>
        </w:rPr>
        <w:tab/>
        <w:t>Darius Vedrickas</w:t>
      </w:r>
    </w:p>
    <w:p w14:paraId="05627612" w14:textId="2D583BA0" w:rsidR="00FC714F" w:rsidRPr="00CE5669" w:rsidRDefault="00FC714F" w:rsidP="00B51A2F">
      <w:pPr>
        <w:spacing w:after="0" w:line="240" w:lineRule="auto"/>
        <w:jc w:val="both"/>
        <w:rPr>
          <w:rFonts w:ascii="Times New Roman" w:hAnsi="Times New Roman" w:cs="Times New Roman"/>
          <w:sz w:val="24"/>
          <w:szCs w:val="24"/>
        </w:rPr>
      </w:pPr>
    </w:p>
    <w:p w14:paraId="6828ED6F" w14:textId="77777777" w:rsidR="00D965EB" w:rsidRPr="00CE5669" w:rsidRDefault="00D965EB" w:rsidP="00B51A2F">
      <w:pPr>
        <w:spacing w:after="0" w:line="240" w:lineRule="auto"/>
        <w:jc w:val="both"/>
        <w:rPr>
          <w:rFonts w:ascii="Times New Roman" w:hAnsi="Times New Roman" w:cs="Times New Roman"/>
          <w:sz w:val="24"/>
          <w:szCs w:val="24"/>
        </w:rPr>
      </w:pPr>
    </w:p>
    <w:p w14:paraId="275AF945" w14:textId="54946307" w:rsidR="00547F02" w:rsidRPr="00565471" w:rsidRDefault="00823532" w:rsidP="00B51A2F">
      <w:pPr>
        <w:spacing w:after="0" w:line="240" w:lineRule="auto"/>
        <w:jc w:val="both"/>
        <w:rPr>
          <w:rFonts w:ascii="Times New Roman" w:hAnsi="Times New Roman" w:cs="Times New Roman"/>
          <w:sz w:val="24"/>
          <w:szCs w:val="24"/>
          <w:lang w:val="fr-FR"/>
        </w:rPr>
      </w:pPr>
      <w:r w:rsidRPr="00CE5669">
        <w:rPr>
          <w:rFonts w:ascii="Times New Roman" w:hAnsi="Times New Roman" w:cs="Times New Roman"/>
          <w:sz w:val="24"/>
          <w:szCs w:val="24"/>
        </w:rPr>
        <w:t>Ži</w:t>
      </w:r>
      <w:r w:rsidR="005C27E2" w:rsidRPr="00CE5669">
        <w:rPr>
          <w:rFonts w:ascii="Times New Roman" w:hAnsi="Times New Roman" w:cs="Times New Roman"/>
          <w:sz w:val="24"/>
          <w:szCs w:val="24"/>
        </w:rPr>
        <w:t>vilė Gasiulienė, tel. (+370) 69024148, el. p. Zivile.Gasiuliene@vpt.lt</w:t>
      </w:r>
      <w:bookmarkEnd w:id="22"/>
    </w:p>
    <w:sectPr w:rsidR="00547F02" w:rsidRPr="00565471" w:rsidSect="00B51A2F">
      <w:headerReference w:type="even" r:id="rId12"/>
      <w:headerReference w:type="default" r:id="rId13"/>
      <w:footerReference w:type="first" r:id="rId14"/>
      <w:pgSz w:w="11907" w:h="16840" w:code="9"/>
      <w:pgMar w:top="1440" w:right="708"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5FCB" w14:textId="77777777" w:rsidR="004B74F5" w:rsidRDefault="004B74F5">
      <w:pPr>
        <w:spacing w:after="0" w:line="240" w:lineRule="auto"/>
      </w:pPr>
      <w:r>
        <w:separator/>
      </w:r>
    </w:p>
  </w:endnote>
  <w:endnote w:type="continuationSeparator" w:id="0">
    <w:p w14:paraId="52E392A1" w14:textId="77777777" w:rsidR="004B74F5" w:rsidRDefault="004B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54CAD27" w:rsidR="00A55C18" w:rsidRPr="004948EF" w:rsidRDefault="00A55C18" w:rsidP="00A55C18">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C5DE27D" w14:textId="77777777" w:rsidR="00A55C18" w:rsidRPr="004948EF" w:rsidRDefault="00A55C18" w:rsidP="00A55C18">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38C6DB02" w14:textId="77777777" w:rsidR="00A55C18" w:rsidRPr="004948EF" w:rsidRDefault="0036278C" w:rsidP="00A55C18">
    <w:pPr>
      <w:pBdr>
        <w:top w:val="single" w:sz="4" w:space="1" w:color="auto"/>
      </w:pBdr>
      <w:spacing w:after="0" w:line="240" w:lineRule="auto"/>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36278C"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CE74" w14:textId="77777777" w:rsidR="004B74F5" w:rsidRDefault="004B74F5">
      <w:pPr>
        <w:spacing w:after="0" w:line="240" w:lineRule="auto"/>
      </w:pPr>
      <w:r>
        <w:separator/>
      </w:r>
    </w:p>
  </w:footnote>
  <w:footnote w:type="continuationSeparator" w:id="0">
    <w:p w14:paraId="74C724A6" w14:textId="77777777" w:rsidR="004B74F5" w:rsidRDefault="004B74F5">
      <w:pPr>
        <w:spacing w:after="0" w:line="240" w:lineRule="auto"/>
      </w:pPr>
      <w:r>
        <w:continuationSeparator/>
      </w:r>
    </w:p>
  </w:footnote>
  <w:footnote w:id="1">
    <w:p w14:paraId="584354DC" w14:textId="4C36EFE2" w:rsidR="00404096" w:rsidRPr="00803134" w:rsidRDefault="00404096" w:rsidP="00803134">
      <w:pPr>
        <w:pStyle w:val="FootnoteText"/>
        <w:jc w:val="both"/>
        <w:rPr>
          <w:rFonts w:ascii="Times New Roman" w:hAnsi="Times New Roman" w:cs="Times New Roman"/>
        </w:rPr>
      </w:pPr>
      <w:r>
        <w:rPr>
          <w:rStyle w:val="FootnoteReference"/>
        </w:rPr>
        <w:footnoteRef/>
      </w:r>
      <w:r>
        <w:t xml:space="preserve"> </w:t>
      </w:r>
      <w:hyperlink r:id="rId1" w:history="1">
        <w:r w:rsidRPr="00803134">
          <w:rPr>
            <w:rStyle w:val="Hyperlink"/>
            <w:rFonts w:ascii="Times New Roman" w:hAnsi="Times New Roman" w:cs="Times New Roman"/>
          </w:rPr>
          <w:t>https://eviesiejipirkimai.lt/index.php?option=com_vpt&amp;theme=new&amp;task=view&amp;tender_id=272990</w:t>
        </w:r>
      </w:hyperlink>
      <w:r w:rsidR="005F373B" w:rsidRPr="00803134">
        <w:rPr>
          <w:rFonts w:ascii="Times New Roman" w:hAnsi="Times New Roman" w:cs="Times New Roman"/>
        </w:rPr>
        <w:t>;</w:t>
      </w:r>
    </w:p>
  </w:footnote>
  <w:footnote w:id="2">
    <w:p w14:paraId="34BFF5DA" w14:textId="77777777" w:rsidR="004C425E" w:rsidRPr="00803134" w:rsidRDefault="004C425E" w:rsidP="004C425E">
      <w:pPr>
        <w:pStyle w:val="FootnoteText"/>
        <w:jc w:val="both"/>
        <w:rPr>
          <w:rFonts w:ascii="Times New Roman" w:hAnsi="Times New Roman" w:cs="Times New Roman"/>
        </w:rPr>
      </w:pPr>
      <w:r w:rsidRPr="00803134">
        <w:rPr>
          <w:rStyle w:val="FootnoteReference"/>
          <w:rFonts w:ascii="Times New Roman" w:hAnsi="Times New Roman" w:cs="Times New Roman"/>
        </w:rPr>
        <w:footnoteRef/>
      </w:r>
      <w:r w:rsidRPr="00803134">
        <w:rPr>
          <w:rFonts w:ascii="Times New Roman" w:hAnsi="Times New Roman" w:cs="Times New Roman"/>
        </w:rPr>
        <w:t xml:space="preserve"> UAB „Hidrostatybos projektai“ ir UAB „Tiksli forma“ 2016 m. balandžio 6 d. konsorciumo (jungtinės veiklos sutartis);</w:t>
      </w:r>
    </w:p>
  </w:footnote>
  <w:footnote w:id="3">
    <w:p w14:paraId="0EDBF47E" w14:textId="54A3CDEA" w:rsidR="00377C63" w:rsidRPr="00803134" w:rsidRDefault="00377C63" w:rsidP="00803134">
      <w:pPr>
        <w:pStyle w:val="FootnoteText"/>
        <w:jc w:val="both"/>
        <w:rPr>
          <w:rFonts w:ascii="Times New Roman" w:hAnsi="Times New Roman" w:cs="Times New Roman"/>
        </w:rPr>
      </w:pPr>
      <w:r w:rsidRPr="00803134">
        <w:rPr>
          <w:rStyle w:val="FootnoteReference"/>
          <w:rFonts w:ascii="Times New Roman" w:hAnsi="Times New Roman" w:cs="Times New Roman"/>
        </w:rPr>
        <w:footnoteRef/>
      </w:r>
      <w:r w:rsidRPr="00803134">
        <w:rPr>
          <w:rFonts w:ascii="Times New Roman" w:hAnsi="Times New Roman" w:cs="Times New Roman"/>
        </w:rPr>
        <w:t xml:space="preserve"> Projektavimo </w:t>
      </w:r>
      <w:r w:rsidRPr="00803134">
        <w:rPr>
          <w:rFonts w:ascii="Times New Roman" w:eastAsia="Calibri" w:hAnsi="Times New Roman" w:cs="Times New Roman"/>
        </w:rPr>
        <w:t>sutarties vertė – 135 520 Eur su PVM, iš kurių statybos techninio projekto parengimo kaina – 135 075 Eur su PVM, o projekto vykdymo priežiūros paslaugų kaina – 5 445 Eur su PVM);</w:t>
      </w:r>
    </w:p>
  </w:footnote>
  <w:footnote w:id="4">
    <w:p w14:paraId="528FB58C" w14:textId="2A2FCE27" w:rsidR="005F373B" w:rsidRPr="005F373B" w:rsidRDefault="005F373B" w:rsidP="00803134">
      <w:pPr>
        <w:pStyle w:val="FootnoteText"/>
        <w:jc w:val="both"/>
        <w:rPr>
          <w:rFonts w:asciiTheme="majorBidi" w:hAnsiTheme="majorBidi" w:cstheme="majorBidi"/>
        </w:rPr>
      </w:pPr>
      <w:r>
        <w:rPr>
          <w:rStyle w:val="FootnoteReference"/>
        </w:rPr>
        <w:footnoteRef/>
      </w:r>
      <w:r>
        <w:t xml:space="preserve"> </w:t>
      </w:r>
      <w:r w:rsidRPr="005F373B">
        <w:rPr>
          <w:rFonts w:asciiTheme="majorBidi" w:hAnsiTheme="majorBidi" w:cstheme="majorBidi"/>
        </w:rPr>
        <w:t>Pirkimo Nr. 1 sutarties 5.1. papunktis: „</w:t>
      </w:r>
      <w:r w:rsidRPr="005F373B">
        <w:rPr>
          <w:rFonts w:asciiTheme="majorBidi" w:hAnsiTheme="majorBidi" w:cstheme="majorBidi"/>
          <w:i/>
          <w:iCs/>
        </w:rPr>
        <w:t>Sutartis įsigalioja nuo 2016 m. liepos 20 d. ir galioja iki tol, kol Sutarties galiojimas pasibaigs, bus visi</w:t>
      </w:r>
      <w:r>
        <w:rPr>
          <w:rFonts w:asciiTheme="majorBidi" w:hAnsiTheme="majorBidi" w:cstheme="majorBidi"/>
          <w:i/>
          <w:iCs/>
        </w:rPr>
        <w:t>š</w:t>
      </w:r>
      <w:r w:rsidRPr="005F373B">
        <w:rPr>
          <w:rFonts w:asciiTheme="majorBidi" w:hAnsiTheme="majorBidi" w:cstheme="majorBidi"/>
          <w:i/>
          <w:iCs/>
        </w:rPr>
        <w:t xml:space="preserve">kai </w:t>
      </w:r>
      <w:r>
        <w:rPr>
          <w:rFonts w:asciiTheme="majorBidi" w:hAnsiTheme="majorBidi" w:cstheme="majorBidi"/>
          <w:i/>
          <w:iCs/>
        </w:rPr>
        <w:t>į</w:t>
      </w:r>
      <w:r w:rsidRPr="005F373B">
        <w:rPr>
          <w:rFonts w:asciiTheme="majorBidi" w:hAnsiTheme="majorBidi" w:cstheme="majorBidi"/>
          <w:i/>
          <w:iCs/>
        </w:rPr>
        <w:t xml:space="preserve">vykdyti </w:t>
      </w:r>
      <w:r>
        <w:rPr>
          <w:rFonts w:asciiTheme="majorBidi" w:hAnsiTheme="majorBidi" w:cstheme="majorBidi"/>
          <w:i/>
          <w:iCs/>
        </w:rPr>
        <w:t>į</w:t>
      </w:r>
      <w:r w:rsidRPr="005F373B">
        <w:rPr>
          <w:rFonts w:asciiTheme="majorBidi" w:hAnsiTheme="majorBidi" w:cstheme="majorBidi"/>
          <w:i/>
          <w:iCs/>
        </w:rPr>
        <w:t>sipareigojimai, gautas statybos leidimas, bet ne ilgiau kaip 12 mėn</w:t>
      </w:r>
      <w:r w:rsidRPr="005F373B">
        <w:rPr>
          <w:rFonts w:asciiTheme="majorBidi" w:hAnsiTheme="majorBidi" w:cstheme="majorBidi"/>
        </w:rPr>
        <w:t>.“</w:t>
      </w:r>
      <w:r>
        <w:rPr>
          <w:rFonts w:asciiTheme="majorBidi" w:hAnsiTheme="majorBidi" w:cstheme="majorBidi"/>
        </w:rPr>
        <w:t>;</w:t>
      </w:r>
    </w:p>
  </w:footnote>
  <w:footnote w:id="5">
    <w:p w14:paraId="030AA17D" w14:textId="77777777" w:rsidR="003D4978" w:rsidRPr="00803134" w:rsidRDefault="003D4978" w:rsidP="003D4978">
      <w:pPr>
        <w:pStyle w:val="FootnoteText"/>
        <w:rPr>
          <w:rFonts w:asciiTheme="majorBidi" w:hAnsiTheme="majorBidi" w:cstheme="majorBidi"/>
        </w:rPr>
      </w:pPr>
      <w:r>
        <w:rPr>
          <w:rStyle w:val="FootnoteReference"/>
        </w:rPr>
        <w:footnoteRef/>
      </w:r>
      <w:hyperlink r:id="rId2" w:history="1">
        <w:r w:rsidRPr="00803134">
          <w:rPr>
            <w:rStyle w:val="Hyperlink"/>
            <w:rFonts w:asciiTheme="majorBidi" w:hAnsiTheme="majorBidi" w:cstheme="majorBidi"/>
          </w:rPr>
          <w:t>https://cvpp.eviesiejipirkimai.lt/Notice/Details/2022-602932</w:t>
        </w:r>
      </w:hyperlink>
      <w:r w:rsidRPr="00803134">
        <w:rPr>
          <w:rFonts w:asciiTheme="majorBidi" w:hAnsiTheme="majorBidi" w:cstheme="majorBidi"/>
        </w:rPr>
        <w:t>;</w:t>
      </w:r>
    </w:p>
  </w:footnote>
  <w:footnote w:id="6">
    <w:p w14:paraId="598C460B" w14:textId="70A22D40" w:rsidR="00404A83" w:rsidRPr="00565471" w:rsidRDefault="00404A83" w:rsidP="00565471">
      <w:pPr>
        <w:pStyle w:val="FootnoteText"/>
        <w:jc w:val="both"/>
        <w:rPr>
          <w:rFonts w:ascii="Times New Roman" w:hAnsi="Times New Roman" w:cs="Times New Roman"/>
        </w:rPr>
      </w:pPr>
      <w:r>
        <w:rPr>
          <w:rStyle w:val="FootnoteReference"/>
        </w:rPr>
        <w:footnoteRef/>
      </w:r>
      <w:r>
        <w:t xml:space="preserve"> </w:t>
      </w:r>
      <w:r w:rsidRPr="00565471">
        <w:rPr>
          <w:rFonts w:ascii="Times New Roman" w:hAnsi="Times New Roman" w:cs="Times New Roman"/>
        </w:rPr>
        <w:t>Patvirtinto Lietuvos Respublikos aplinkos ministro 2016 m. lapkričio 7 d. įsakymu Nr. D1-738 “Dėl Statybos techninio reglamento STR 1.04.04:2017 “Statinio projektavimas, projekto ekspertizė“ patvirtinimo“;</w:t>
      </w:r>
    </w:p>
  </w:footnote>
  <w:footnote w:id="7">
    <w:p w14:paraId="4F0ACF07" w14:textId="09B039EB" w:rsidR="00404A83" w:rsidRPr="00565471" w:rsidRDefault="00404A83" w:rsidP="00565471">
      <w:pPr>
        <w:pStyle w:val="FootnoteText"/>
        <w:jc w:val="both"/>
        <w:rPr>
          <w:rFonts w:ascii="Times New Roman" w:hAnsi="Times New Roman" w:cs="Times New Roman"/>
        </w:rPr>
      </w:pPr>
      <w:r w:rsidRPr="00565471">
        <w:rPr>
          <w:rStyle w:val="FootnoteReference"/>
          <w:rFonts w:ascii="Times New Roman" w:hAnsi="Times New Roman" w:cs="Times New Roman"/>
        </w:rPr>
        <w:footnoteRef/>
      </w:r>
      <w:r w:rsidRPr="00565471">
        <w:rPr>
          <w:rFonts w:ascii="Times New Roman" w:hAnsi="Times New Roman" w:cs="Times New Roman"/>
        </w:rPr>
        <w:t xml:space="preserve"> Patvirtinto Lietuvos Respublikos aplinkos ministro 2016 m. gruodžio 2 d. įsakymu Nr. D1</w:t>
      </w:r>
      <w:r w:rsidRPr="00565471">
        <w:rPr>
          <w:rFonts w:ascii="Times New Roman" w:hAnsi="Times New Roman" w:cs="Times New Roman"/>
          <w:lang w:val="en-US"/>
        </w:rPr>
        <w:t>-848 “D</w:t>
      </w:r>
      <w:proofErr w:type="spellStart"/>
      <w:r w:rsidRPr="00565471">
        <w:rPr>
          <w:rFonts w:ascii="Times New Roman" w:hAnsi="Times New Roman" w:cs="Times New Roman"/>
        </w:rPr>
        <w:t>ėl</w:t>
      </w:r>
      <w:proofErr w:type="spellEnd"/>
      <w:r w:rsidRPr="00565471">
        <w:rPr>
          <w:rFonts w:ascii="Times New Roman" w:hAnsi="Times New Roman" w:cs="Times New Roman"/>
        </w:rPr>
        <w:t xml:space="preserve"> Statybos techninio reglamento STR 1.06.01:2016 “Statybos darbai. Statinio statybos priežiūra“ patvirtinimo“;</w:t>
      </w:r>
    </w:p>
  </w:footnote>
  <w:footnote w:id="8">
    <w:p w14:paraId="41584107" w14:textId="7C3EE21E" w:rsidR="00C1684D" w:rsidRPr="00565471" w:rsidRDefault="00C1684D" w:rsidP="00565471">
      <w:pPr>
        <w:pStyle w:val="FootnoteText"/>
        <w:jc w:val="both"/>
        <w:rPr>
          <w:rFonts w:ascii="Times New Roman" w:hAnsi="Times New Roman" w:cs="Times New Roman"/>
        </w:rPr>
      </w:pPr>
      <w:r w:rsidRPr="00565471">
        <w:rPr>
          <w:rStyle w:val="FootnoteReference"/>
          <w:rFonts w:ascii="Times New Roman" w:hAnsi="Times New Roman" w:cs="Times New Roman"/>
        </w:rPr>
        <w:footnoteRef/>
      </w:r>
      <w:r w:rsidRPr="00565471">
        <w:rPr>
          <w:rFonts w:ascii="Times New Roman" w:hAnsi="Times New Roman" w:cs="Times New Roman"/>
        </w:rPr>
        <w:t xml:space="preserve"> </w:t>
      </w:r>
      <w:hyperlink w:history="1"/>
      <w:r w:rsidR="001C5BE1" w:rsidRPr="00565471">
        <w:rPr>
          <w:rStyle w:val="Hyperlink"/>
          <w:rFonts w:ascii="Times New Roman" w:hAnsi="Times New Roman" w:cs="Times New Roman"/>
        </w:rPr>
        <w:t xml:space="preserve"> </w:t>
      </w:r>
      <w:r w:rsidR="001C5BE1" w:rsidRPr="00565471">
        <w:rPr>
          <w:rStyle w:val="Hyperlink"/>
          <w:rFonts w:ascii="Times New Roman" w:hAnsi="Times New Roman" w:cs="Times New Roman"/>
        </w:rPr>
        <w:t>https://rekvizitai.vz.lt/imone/uab_hidrostatybos_projektai/</w:t>
      </w:r>
      <w:r w:rsidRPr="00565471">
        <w:rPr>
          <w:rFonts w:ascii="Times New Roman" w:hAnsi="Times New Roman" w:cs="Times New Roman"/>
        </w:rPr>
        <w:t>;</w:t>
      </w:r>
    </w:p>
  </w:footnote>
  <w:footnote w:id="9">
    <w:p w14:paraId="422FFF0B" w14:textId="092C97D7" w:rsidR="00E02ABC" w:rsidRPr="001B554F" w:rsidRDefault="00E02ABC" w:rsidP="001B554F">
      <w:pPr>
        <w:pStyle w:val="FootnoteText"/>
        <w:jc w:val="both"/>
        <w:rPr>
          <w:rFonts w:asciiTheme="majorBidi" w:hAnsiTheme="majorBidi" w:cstheme="majorBidi"/>
        </w:rPr>
      </w:pPr>
      <w:r>
        <w:rPr>
          <w:rStyle w:val="FootnoteReference"/>
        </w:rPr>
        <w:footnoteRef/>
      </w:r>
      <w:r>
        <w:t xml:space="preserve"> </w:t>
      </w:r>
      <w:r w:rsidRPr="001B554F">
        <w:rPr>
          <w:rFonts w:asciiTheme="majorBidi" w:hAnsiTheme="majorBidi" w:cstheme="majorBidi"/>
        </w:rPr>
        <w:t>Statybos įstatymo 16 straipsnio 5 dalis;</w:t>
      </w:r>
    </w:p>
  </w:footnote>
  <w:footnote w:id="10">
    <w:p w14:paraId="107E2A3E" w14:textId="10BD783D" w:rsidR="00B5622B" w:rsidRPr="001B554F" w:rsidRDefault="00B5622B" w:rsidP="001B554F">
      <w:pPr>
        <w:pStyle w:val="FootnoteText"/>
        <w:jc w:val="both"/>
        <w:rPr>
          <w:rFonts w:asciiTheme="majorBidi" w:hAnsiTheme="majorBidi" w:cstheme="majorBidi"/>
        </w:rPr>
      </w:pPr>
      <w:r w:rsidRPr="001B554F">
        <w:rPr>
          <w:rStyle w:val="FootnoteReference"/>
          <w:rFonts w:asciiTheme="majorBidi" w:hAnsiTheme="majorBidi" w:cstheme="majorBidi"/>
        </w:rPr>
        <w:footnoteRef/>
      </w:r>
      <w:r w:rsidRPr="001B554F">
        <w:rPr>
          <w:rFonts w:asciiTheme="majorBidi" w:hAnsiTheme="majorBidi" w:cstheme="majorBidi"/>
        </w:rPr>
        <w:t xml:space="preserve"> Statybos įstatymo 43 straipsnis;</w:t>
      </w:r>
    </w:p>
  </w:footnote>
  <w:footnote w:id="11">
    <w:p w14:paraId="05AB8A2A" w14:textId="6F3C9495" w:rsidR="007B3E68" w:rsidRPr="000B0BB4" w:rsidRDefault="007B3E68">
      <w:pPr>
        <w:pStyle w:val="FootnoteText"/>
        <w:rPr>
          <w:rFonts w:ascii="Times New Roman" w:hAnsi="Times New Roman" w:cs="Times New Roman"/>
        </w:rPr>
      </w:pPr>
      <w:r>
        <w:rPr>
          <w:rStyle w:val="FootnoteReference"/>
        </w:rPr>
        <w:footnoteRef/>
      </w:r>
      <w:r>
        <w:t xml:space="preserve"> </w:t>
      </w:r>
      <w:r w:rsidRPr="000B0BB4">
        <w:rPr>
          <w:rFonts w:ascii="Times New Roman" w:hAnsi="Times New Roman" w:cs="Times New Roman"/>
        </w:rPr>
        <w:t xml:space="preserve">Projektavimo sutarties pasirašymo metu </w:t>
      </w:r>
      <w:r w:rsidR="000B0BB4" w:rsidRPr="000B0BB4">
        <w:rPr>
          <w:rFonts w:ascii="Times New Roman" w:hAnsi="Times New Roman" w:cs="Times New Roman"/>
        </w:rPr>
        <w:t>aktualios redakcijos Statybos įstatymo 2 straipsnio 43, 46, 47 dalys, 14 straipsnio 5 dalis, 38 straipsnis;</w:t>
      </w:r>
    </w:p>
  </w:footnote>
  <w:footnote w:id="12">
    <w:p w14:paraId="0DAF3EDC" w14:textId="6F25FF82" w:rsidR="001A708B" w:rsidRPr="000B0BB4" w:rsidRDefault="001A708B" w:rsidP="001B554F">
      <w:pPr>
        <w:pStyle w:val="FootnoteText"/>
        <w:jc w:val="both"/>
        <w:rPr>
          <w:rFonts w:ascii="Times New Roman" w:hAnsi="Times New Roman" w:cs="Times New Roman"/>
        </w:rPr>
      </w:pPr>
      <w:r w:rsidRPr="000B0BB4">
        <w:rPr>
          <w:rStyle w:val="FootnoteReference"/>
          <w:rFonts w:ascii="Times New Roman" w:hAnsi="Times New Roman" w:cs="Times New Roman"/>
        </w:rPr>
        <w:footnoteRef/>
      </w:r>
      <w:r w:rsidRPr="000B0BB4">
        <w:rPr>
          <w:rFonts w:ascii="Times New Roman" w:hAnsi="Times New Roman" w:cs="Times New Roman"/>
        </w:rPr>
        <w:t xml:space="preserve"> Perkančiosios organizacijos 2023-02-23 pateikta papildoma informacija el. paštu;</w:t>
      </w:r>
    </w:p>
  </w:footnote>
  <w:footnote w:id="13">
    <w:p w14:paraId="66985278" w14:textId="2BD31794" w:rsidR="002E1178" w:rsidRPr="00565471" w:rsidRDefault="002E1178" w:rsidP="00565471">
      <w:pPr>
        <w:pStyle w:val="FootnoteText"/>
        <w:jc w:val="both"/>
        <w:rPr>
          <w:rFonts w:ascii="Times New Roman" w:hAnsi="Times New Roman" w:cs="Times New Roman"/>
        </w:rPr>
      </w:pPr>
      <w:r>
        <w:rPr>
          <w:rStyle w:val="FootnoteReference"/>
        </w:rPr>
        <w:footnoteRef/>
      </w:r>
      <w:r>
        <w:t xml:space="preserve"> </w:t>
      </w:r>
      <w:r w:rsidRPr="00565471">
        <w:rPr>
          <w:rFonts w:ascii="Times New Roman" w:hAnsi="Times New Roman" w:cs="Times New Roman"/>
        </w:rPr>
        <w:t>Lietuvos apeliacinio teismo 2021 m. kovo 9 d. nutartis civilinėje byloje Nr. e2A-149-1120/2021;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362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362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57A"/>
    <w:multiLevelType w:val="hybridMultilevel"/>
    <w:tmpl w:val="80F0123C"/>
    <w:lvl w:ilvl="0" w:tplc="C91E26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138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670492">
    <w:abstractNumId w:val="1"/>
  </w:num>
  <w:num w:numId="3" w16cid:durableId="936863757">
    <w:abstractNumId w:val="4"/>
  </w:num>
  <w:num w:numId="4" w16cid:durableId="439106430">
    <w:abstractNumId w:val="1"/>
  </w:num>
  <w:num w:numId="5" w16cid:durableId="134302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47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2AA5"/>
    <w:rsid w:val="00002D1B"/>
    <w:rsid w:val="00004EDD"/>
    <w:rsid w:val="0000795D"/>
    <w:rsid w:val="00007E39"/>
    <w:rsid w:val="000109DE"/>
    <w:rsid w:val="0001383A"/>
    <w:rsid w:val="000235EA"/>
    <w:rsid w:val="00023BB9"/>
    <w:rsid w:val="000247A2"/>
    <w:rsid w:val="00026F51"/>
    <w:rsid w:val="00034134"/>
    <w:rsid w:val="000346B0"/>
    <w:rsid w:val="00036A1A"/>
    <w:rsid w:val="00036A97"/>
    <w:rsid w:val="00037BC1"/>
    <w:rsid w:val="00040747"/>
    <w:rsid w:val="00041E40"/>
    <w:rsid w:val="0004399C"/>
    <w:rsid w:val="00053836"/>
    <w:rsid w:val="000555F7"/>
    <w:rsid w:val="00057F5A"/>
    <w:rsid w:val="00060915"/>
    <w:rsid w:val="000613AE"/>
    <w:rsid w:val="00062AE5"/>
    <w:rsid w:val="00066E27"/>
    <w:rsid w:val="00070763"/>
    <w:rsid w:val="00072683"/>
    <w:rsid w:val="0009012B"/>
    <w:rsid w:val="00093FC9"/>
    <w:rsid w:val="000A01B4"/>
    <w:rsid w:val="000A1623"/>
    <w:rsid w:val="000A2896"/>
    <w:rsid w:val="000A3E51"/>
    <w:rsid w:val="000A4621"/>
    <w:rsid w:val="000A7D91"/>
    <w:rsid w:val="000B0107"/>
    <w:rsid w:val="000B0BB4"/>
    <w:rsid w:val="000B29A3"/>
    <w:rsid w:val="000B39C8"/>
    <w:rsid w:val="000B4929"/>
    <w:rsid w:val="000B7D65"/>
    <w:rsid w:val="000C3C8A"/>
    <w:rsid w:val="000C4049"/>
    <w:rsid w:val="000D26FF"/>
    <w:rsid w:val="000D2B9E"/>
    <w:rsid w:val="000D2D59"/>
    <w:rsid w:val="000D38A9"/>
    <w:rsid w:val="000D5124"/>
    <w:rsid w:val="000D7557"/>
    <w:rsid w:val="000D7829"/>
    <w:rsid w:val="000E365F"/>
    <w:rsid w:val="000E3D7C"/>
    <w:rsid w:val="000E45CE"/>
    <w:rsid w:val="000E4C54"/>
    <w:rsid w:val="000E5ADB"/>
    <w:rsid w:val="00100B19"/>
    <w:rsid w:val="001014E7"/>
    <w:rsid w:val="00101D97"/>
    <w:rsid w:val="00103C18"/>
    <w:rsid w:val="00104B76"/>
    <w:rsid w:val="001054F6"/>
    <w:rsid w:val="0010614B"/>
    <w:rsid w:val="00110978"/>
    <w:rsid w:val="00113011"/>
    <w:rsid w:val="00117E51"/>
    <w:rsid w:val="001217B9"/>
    <w:rsid w:val="00122E2A"/>
    <w:rsid w:val="0012489C"/>
    <w:rsid w:val="001406A0"/>
    <w:rsid w:val="001501C4"/>
    <w:rsid w:val="00150F16"/>
    <w:rsid w:val="0015527F"/>
    <w:rsid w:val="001655E4"/>
    <w:rsid w:val="00165DE0"/>
    <w:rsid w:val="00167C94"/>
    <w:rsid w:val="00176A1E"/>
    <w:rsid w:val="0018108B"/>
    <w:rsid w:val="00181EF8"/>
    <w:rsid w:val="00184CC7"/>
    <w:rsid w:val="00187128"/>
    <w:rsid w:val="001916CB"/>
    <w:rsid w:val="001919A9"/>
    <w:rsid w:val="00192521"/>
    <w:rsid w:val="00193A9A"/>
    <w:rsid w:val="001956C8"/>
    <w:rsid w:val="00196361"/>
    <w:rsid w:val="001A19A0"/>
    <w:rsid w:val="001A708B"/>
    <w:rsid w:val="001B4AE3"/>
    <w:rsid w:val="001B554F"/>
    <w:rsid w:val="001B55F0"/>
    <w:rsid w:val="001C0205"/>
    <w:rsid w:val="001C5924"/>
    <w:rsid w:val="001C5BE1"/>
    <w:rsid w:val="001D45D6"/>
    <w:rsid w:val="001D7AD1"/>
    <w:rsid w:val="001E539D"/>
    <w:rsid w:val="001E58F1"/>
    <w:rsid w:val="001E6A1D"/>
    <w:rsid w:val="001E7BF0"/>
    <w:rsid w:val="001F5723"/>
    <w:rsid w:val="001F66AF"/>
    <w:rsid w:val="002005C6"/>
    <w:rsid w:val="00200CEE"/>
    <w:rsid w:val="002024ED"/>
    <w:rsid w:val="002054AE"/>
    <w:rsid w:val="002069EA"/>
    <w:rsid w:val="00206D78"/>
    <w:rsid w:val="00224880"/>
    <w:rsid w:val="00227411"/>
    <w:rsid w:val="0023031B"/>
    <w:rsid w:val="002362BE"/>
    <w:rsid w:val="00236B7C"/>
    <w:rsid w:val="00237BD2"/>
    <w:rsid w:val="00242117"/>
    <w:rsid w:val="00244010"/>
    <w:rsid w:val="002479B5"/>
    <w:rsid w:val="00247A77"/>
    <w:rsid w:val="00254F93"/>
    <w:rsid w:val="00261BF2"/>
    <w:rsid w:val="00263E4F"/>
    <w:rsid w:val="00266237"/>
    <w:rsid w:val="002667F5"/>
    <w:rsid w:val="002674B5"/>
    <w:rsid w:val="00267761"/>
    <w:rsid w:val="00267DBF"/>
    <w:rsid w:val="002703EE"/>
    <w:rsid w:val="00270DAE"/>
    <w:rsid w:val="002711C3"/>
    <w:rsid w:val="00277880"/>
    <w:rsid w:val="00285673"/>
    <w:rsid w:val="00287172"/>
    <w:rsid w:val="00287E05"/>
    <w:rsid w:val="0029132D"/>
    <w:rsid w:val="00295723"/>
    <w:rsid w:val="00296430"/>
    <w:rsid w:val="00296520"/>
    <w:rsid w:val="00297EA6"/>
    <w:rsid w:val="002A2A0A"/>
    <w:rsid w:val="002A3684"/>
    <w:rsid w:val="002A3D47"/>
    <w:rsid w:val="002A5A64"/>
    <w:rsid w:val="002B1D26"/>
    <w:rsid w:val="002B32D7"/>
    <w:rsid w:val="002B47A5"/>
    <w:rsid w:val="002B66B0"/>
    <w:rsid w:val="002C00C4"/>
    <w:rsid w:val="002C399D"/>
    <w:rsid w:val="002D0979"/>
    <w:rsid w:val="002D4AE9"/>
    <w:rsid w:val="002D5A76"/>
    <w:rsid w:val="002D619F"/>
    <w:rsid w:val="002E1178"/>
    <w:rsid w:val="002E1B27"/>
    <w:rsid w:val="002E2CA9"/>
    <w:rsid w:val="002E3895"/>
    <w:rsid w:val="002E44D7"/>
    <w:rsid w:val="002E5A82"/>
    <w:rsid w:val="002E5B40"/>
    <w:rsid w:val="002F4595"/>
    <w:rsid w:val="002F7DB3"/>
    <w:rsid w:val="00300469"/>
    <w:rsid w:val="00303555"/>
    <w:rsid w:val="00305E5E"/>
    <w:rsid w:val="0031043F"/>
    <w:rsid w:val="00310B5B"/>
    <w:rsid w:val="0031378D"/>
    <w:rsid w:val="00314726"/>
    <w:rsid w:val="00322B33"/>
    <w:rsid w:val="00325684"/>
    <w:rsid w:val="00333C7C"/>
    <w:rsid w:val="00335678"/>
    <w:rsid w:val="00340684"/>
    <w:rsid w:val="003502E1"/>
    <w:rsid w:val="00354557"/>
    <w:rsid w:val="00357B94"/>
    <w:rsid w:val="00357E7A"/>
    <w:rsid w:val="003602FF"/>
    <w:rsid w:val="0036278C"/>
    <w:rsid w:val="00362AAD"/>
    <w:rsid w:val="003739F0"/>
    <w:rsid w:val="003759B3"/>
    <w:rsid w:val="0037679C"/>
    <w:rsid w:val="00377C63"/>
    <w:rsid w:val="003824C1"/>
    <w:rsid w:val="00382BC6"/>
    <w:rsid w:val="0038591F"/>
    <w:rsid w:val="00391A7A"/>
    <w:rsid w:val="00391B29"/>
    <w:rsid w:val="00393212"/>
    <w:rsid w:val="00397F4F"/>
    <w:rsid w:val="003A1CD3"/>
    <w:rsid w:val="003A34C8"/>
    <w:rsid w:val="003A67E4"/>
    <w:rsid w:val="003B1229"/>
    <w:rsid w:val="003B12C9"/>
    <w:rsid w:val="003C07E1"/>
    <w:rsid w:val="003C3F8E"/>
    <w:rsid w:val="003C68F0"/>
    <w:rsid w:val="003D2E27"/>
    <w:rsid w:val="003D3845"/>
    <w:rsid w:val="003D389D"/>
    <w:rsid w:val="003D4978"/>
    <w:rsid w:val="003E24C2"/>
    <w:rsid w:val="003E4388"/>
    <w:rsid w:val="003E7788"/>
    <w:rsid w:val="003F1C81"/>
    <w:rsid w:val="003F7225"/>
    <w:rsid w:val="00401C35"/>
    <w:rsid w:val="00403BB8"/>
    <w:rsid w:val="00404096"/>
    <w:rsid w:val="004045AD"/>
    <w:rsid w:val="00404A83"/>
    <w:rsid w:val="00406E07"/>
    <w:rsid w:val="00410B1E"/>
    <w:rsid w:val="0041101D"/>
    <w:rsid w:val="00411A60"/>
    <w:rsid w:val="00416CC7"/>
    <w:rsid w:val="00420E5A"/>
    <w:rsid w:val="00421460"/>
    <w:rsid w:val="00422D79"/>
    <w:rsid w:val="004254EF"/>
    <w:rsid w:val="00425E7C"/>
    <w:rsid w:val="004265A1"/>
    <w:rsid w:val="0043239D"/>
    <w:rsid w:val="004325A5"/>
    <w:rsid w:val="004436E3"/>
    <w:rsid w:val="00450276"/>
    <w:rsid w:val="004502D8"/>
    <w:rsid w:val="00450B4F"/>
    <w:rsid w:val="00456376"/>
    <w:rsid w:val="004568BA"/>
    <w:rsid w:val="00461A54"/>
    <w:rsid w:val="0046318B"/>
    <w:rsid w:val="004632A0"/>
    <w:rsid w:val="00463AFE"/>
    <w:rsid w:val="00464BF4"/>
    <w:rsid w:val="0047021F"/>
    <w:rsid w:val="004707A8"/>
    <w:rsid w:val="00472B92"/>
    <w:rsid w:val="00475277"/>
    <w:rsid w:val="0047702A"/>
    <w:rsid w:val="00477B5E"/>
    <w:rsid w:val="00477EF5"/>
    <w:rsid w:val="0048076F"/>
    <w:rsid w:val="00483EF6"/>
    <w:rsid w:val="00484049"/>
    <w:rsid w:val="0048439B"/>
    <w:rsid w:val="0049457A"/>
    <w:rsid w:val="00496492"/>
    <w:rsid w:val="00496684"/>
    <w:rsid w:val="004A077E"/>
    <w:rsid w:val="004A1499"/>
    <w:rsid w:val="004A7607"/>
    <w:rsid w:val="004B2C65"/>
    <w:rsid w:val="004B46F9"/>
    <w:rsid w:val="004B74F5"/>
    <w:rsid w:val="004B7E0D"/>
    <w:rsid w:val="004C05A1"/>
    <w:rsid w:val="004C218F"/>
    <w:rsid w:val="004C2923"/>
    <w:rsid w:val="004C425E"/>
    <w:rsid w:val="004C7BCF"/>
    <w:rsid w:val="004D3BF4"/>
    <w:rsid w:val="004D4468"/>
    <w:rsid w:val="004D44A6"/>
    <w:rsid w:val="004D46AD"/>
    <w:rsid w:val="004D4DD6"/>
    <w:rsid w:val="004D5BD6"/>
    <w:rsid w:val="004D6916"/>
    <w:rsid w:val="004D6CE8"/>
    <w:rsid w:val="004E68BC"/>
    <w:rsid w:val="004E690C"/>
    <w:rsid w:val="004F1A24"/>
    <w:rsid w:val="004F371A"/>
    <w:rsid w:val="004F3B85"/>
    <w:rsid w:val="004F7328"/>
    <w:rsid w:val="0050174C"/>
    <w:rsid w:val="0050297B"/>
    <w:rsid w:val="00502FB4"/>
    <w:rsid w:val="00506829"/>
    <w:rsid w:val="005118FE"/>
    <w:rsid w:val="005135DE"/>
    <w:rsid w:val="00514029"/>
    <w:rsid w:val="0051480C"/>
    <w:rsid w:val="00517032"/>
    <w:rsid w:val="00517DA6"/>
    <w:rsid w:val="00524376"/>
    <w:rsid w:val="0052503D"/>
    <w:rsid w:val="0052559A"/>
    <w:rsid w:val="00527128"/>
    <w:rsid w:val="00530970"/>
    <w:rsid w:val="00533A35"/>
    <w:rsid w:val="00533EF3"/>
    <w:rsid w:val="0053796F"/>
    <w:rsid w:val="00540EBB"/>
    <w:rsid w:val="00541F84"/>
    <w:rsid w:val="00542139"/>
    <w:rsid w:val="00542488"/>
    <w:rsid w:val="00542EA0"/>
    <w:rsid w:val="00547F02"/>
    <w:rsid w:val="00550E15"/>
    <w:rsid w:val="00551B8C"/>
    <w:rsid w:val="00551DBC"/>
    <w:rsid w:val="00556378"/>
    <w:rsid w:val="00556D42"/>
    <w:rsid w:val="0056156A"/>
    <w:rsid w:val="005639CD"/>
    <w:rsid w:val="00563D9A"/>
    <w:rsid w:val="00565471"/>
    <w:rsid w:val="00565E2A"/>
    <w:rsid w:val="00566911"/>
    <w:rsid w:val="005701FA"/>
    <w:rsid w:val="00573C82"/>
    <w:rsid w:val="00587411"/>
    <w:rsid w:val="00591CE6"/>
    <w:rsid w:val="005A1A9A"/>
    <w:rsid w:val="005A58FD"/>
    <w:rsid w:val="005A6319"/>
    <w:rsid w:val="005A6947"/>
    <w:rsid w:val="005A7652"/>
    <w:rsid w:val="005B14F1"/>
    <w:rsid w:val="005B1A1E"/>
    <w:rsid w:val="005B25B1"/>
    <w:rsid w:val="005B2CBA"/>
    <w:rsid w:val="005B2E78"/>
    <w:rsid w:val="005B6514"/>
    <w:rsid w:val="005B7560"/>
    <w:rsid w:val="005C27E2"/>
    <w:rsid w:val="005C4F98"/>
    <w:rsid w:val="005D728D"/>
    <w:rsid w:val="005E079E"/>
    <w:rsid w:val="005E0B23"/>
    <w:rsid w:val="005E3B47"/>
    <w:rsid w:val="005E647C"/>
    <w:rsid w:val="005E7299"/>
    <w:rsid w:val="005E7C14"/>
    <w:rsid w:val="005F373B"/>
    <w:rsid w:val="005F3A73"/>
    <w:rsid w:val="005F53EC"/>
    <w:rsid w:val="005F65A4"/>
    <w:rsid w:val="00604C78"/>
    <w:rsid w:val="0060644D"/>
    <w:rsid w:val="006073CB"/>
    <w:rsid w:val="00612509"/>
    <w:rsid w:val="00622D9A"/>
    <w:rsid w:val="00631196"/>
    <w:rsid w:val="00632923"/>
    <w:rsid w:val="006329E8"/>
    <w:rsid w:val="0063455B"/>
    <w:rsid w:val="00635396"/>
    <w:rsid w:val="00635691"/>
    <w:rsid w:val="00641392"/>
    <w:rsid w:val="00643595"/>
    <w:rsid w:val="006441CE"/>
    <w:rsid w:val="006455B3"/>
    <w:rsid w:val="006476D5"/>
    <w:rsid w:val="00651C40"/>
    <w:rsid w:val="006564C8"/>
    <w:rsid w:val="0065653F"/>
    <w:rsid w:val="006571B4"/>
    <w:rsid w:val="00660673"/>
    <w:rsid w:val="00660950"/>
    <w:rsid w:val="00661F93"/>
    <w:rsid w:val="00663A1E"/>
    <w:rsid w:val="00663CDA"/>
    <w:rsid w:val="00667A02"/>
    <w:rsid w:val="00672264"/>
    <w:rsid w:val="0067766B"/>
    <w:rsid w:val="006804FC"/>
    <w:rsid w:val="00680E1A"/>
    <w:rsid w:val="006814D7"/>
    <w:rsid w:val="00682707"/>
    <w:rsid w:val="00685F7B"/>
    <w:rsid w:val="00686148"/>
    <w:rsid w:val="00687134"/>
    <w:rsid w:val="006946E4"/>
    <w:rsid w:val="0069491C"/>
    <w:rsid w:val="0069634F"/>
    <w:rsid w:val="006966C8"/>
    <w:rsid w:val="0069772D"/>
    <w:rsid w:val="00697A61"/>
    <w:rsid w:val="006A0ED3"/>
    <w:rsid w:val="006A2CB9"/>
    <w:rsid w:val="006A49A9"/>
    <w:rsid w:val="006A4D52"/>
    <w:rsid w:val="006B1131"/>
    <w:rsid w:val="006B3EFC"/>
    <w:rsid w:val="006B75E2"/>
    <w:rsid w:val="006B7B90"/>
    <w:rsid w:val="006C168D"/>
    <w:rsid w:val="006C56FB"/>
    <w:rsid w:val="006C578E"/>
    <w:rsid w:val="006C5D81"/>
    <w:rsid w:val="006C755D"/>
    <w:rsid w:val="006D358A"/>
    <w:rsid w:val="006D70B0"/>
    <w:rsid w:val="006E4C64"/>
    <w:rsid w:val="006E7C09"/>
    <w:rsid w:val="006F0D8D"/>
    <w:rsid w:val="006F3F8F"/>
    <w:rsid w:val="006F4100"/>
    <w:rsid w:val="00720122"/>
    <w:rsid w:val="007208CC"/>
    <w:rsid w:val="00720986"/>
    <w:rsid w:val="00721260"/>
    <w:rsid w:val="00724789"/>
    <w:rsid w:val="00725C30"/>
    <w:rsid w:val="00727ED4"/>
    <w:rsid w:val="00731041"/>
    <w:rsid w:val="007325CE"/>
    <w:rsid w:val="007345AD"/>
    <w:rsid w:val="0073661C"/>
    <w:rsid w:val="0073667B"/>
    <w:rsid w:val="00737CCC"/>
    <w:rsid w:val="007472E7"/>
    <w:rsid w:val="0074744D"/>
    <w:rsid w:val="00754637"/>
    <w:rsid w:val="00756616"/>
    <w:rsid w:val="007610BF"/>
    <w:rsid w:val="00761B78"/>
    <w:rsid w:val="00762D77"/>
    <w:rsid w:val="0077174F"/>
    <w:rsid w:val="00773109"/>
    <w:rsid w:val="00774C2A"/>
    <w:rsid w:val="0078394D"/>
    <w:rsid w:val="00783CA9"/>
    <w:rsid w:val="00787429"/>
    <w:rsid w:val="007905C9"/>
    <w:rsid w:val="007921D0"/>
    <w:rsid w:val="0079311F"/>
    <w:rsid w:val="007932E0"/>
    <w:rsid w:val="00795C88"/>
    <w:rsid w:val="007A0CC4"/>
    <w:rsid w:val="007A6854"/>
    <w:rsid w:val="007A7268"/>
    <w:rsid w:val="007B2643"/>
    <w:rsid w:val="007B2CD2"/>
    <w:rsid w:val="007B3E68"/>
    <w:rsid w:val="007B3F9A"/>
    <w:rsid w:val="007B701E"/>
    <w:rsid w:val="007C406D"/>
    <w:rsid w:val="007C766F"/>
    <w:rsid w:val="007D01E5"/>
    <w:rsid w:val="007D07BF"/>
    <w:rsid w:val="007D08B5"/>
    <w:rsid w:val="007D0DF8"/>
    <w:rsid w:val="007D4425"/>
    <w:rsid w:val="007D56DF"/>
    <w:rsid w:val="007D5B8D"/>
    <w:rsid w:val="007D6E73"/>
    <w:rsid w:val="007D7F28"/>
    <w:rsid w:val="007E3CE1"/>
    <w:rsid w:val="007E63C9"/>
    <w:rsid w:val="007F4F8C"/>
    <w:rsid w:val="007F631B"/>
    <w:rsid w:val="007F77E9"/>
    <w:rsid w:val="008023F7"/>
    <w:rsid w:val="00803134"/>
    <w:rsid w:val="00810F3E"/>
    <w:rsid w:val="008175E2"/>
    <w:rsid w:val="008234E0"/>
    <w:rsid w:val="00823532"/>
    <w:rsid w:val="00826F11"/>
    <w:rsid w:val="00836106"/>
    <w:rsid w:val="00840EDC"/>
    <w:rsid w:val="00846A67"/>
    <w:rsid w:val="008510A4"/>
    <w:rsid w:val="00852442"/>
    <w:rsid w:val="00862B33"/>
    <w:rsid w:val="0086312F"/>
    <w:rsid w:val="00864253"/>
    <w:rsid w:val="0087086A"/>
    <w:rsid w:val="00871E36"/>
    <w:rsid w:val="00874877"/>
    <w:rsid w:val="00874A78"/>
    <w:rsid w:val="00877469"/>
    <w:rsid w:val="00880C53"/>
    <w:rsid w:val="00887050"/>
    <w:rsid w:val="00890962"/>
    <w:rsid w:val="00892EC9"/>
    <w:rsid w:val="00893918"/>
    <w:rsid w:val="008940FF"/>
    <w:rsid w:val="00894FE4"/>
    <w:rsid w:val="008A1798"/>
    <w:rsid w:val="008B0A85"/>
    <w:rsid w:val="008B0BE4"/>
    <w:rsid w:val="008B38CC"/>
    <w:rsid w:val="008B3EB1"/>
    <w:rsid w:val="008B421A"/>
    <w:rsid w:val="008B649C"/>
    <w:rsid w:val="008B742E"/>
    <w:rsid w:val="008C284F"/>
    <w:rsid w:val="008C2B30"/>
    <w:rsid w:val="008C5EF1"/>
    <w:rsid w:val="008D04FF"/>
    <w:rsid w:val="008D460D"/>
    <w:rsid w:val="008E1231"/>
    <w:rsid w:val="008E2597"/>
    <w:rsid w:val="008E42F3"/>
    <w:rsid w:val="008E5131"/>
    <w:rsid w:val="008E6B8E"/>
    <w:rsid w:val="008F17D9"/>
    <w:rsid w:val="009000FE"/>
    <w:rsid w:val="009018E5"/>
    <w:rsid w:val="00902948"/>
    <w:rsid w:val="0090399B"/>
    <w:rsid w:val="00903FE6"/>
    <w:rsid w:val="00904A90"/>
    <w:rsid w:val="009056FF"/>
    <w:rsid w:val="00905C49"/>
    <w:rsid w:val="00923D61"/>
    <w:rsid w:val="00930CC4"/>
    <w:rsid w:val="00937DC4"/>
    <w:rsid w:val="0094039F"/>
    <w:rsid w:val="00942934"/>
    <w:rsid w:val="0094377D"/>
    <w:rsid w:val="00943D15"/>
    <w:rsid w:val="00946694"/>
    <w:rsid w:val="00952B9E"/>
    <w:rsid w:val="00953D13"/>
    <w:rsid w:val="00955045"/>
    <w:rsid w:val="009566DA"/>
    <w:rsid w:val="00960E06"/>
    <w:rsid w:val="00967399"/>
    <w:rsid w:val="00967AED"/>
    <w:rsid w:val="00980733"/>
    <w:rsid w:val="009844EB"/>
    <w:rsid w:val="00986F3F"/>
    <w:rsid w:val="009950CD"/>
    <w:rsid w:val="009957B6"/>
    <w:rsid w:val="009A1580"/>
    <w:rsid w:val="009A1DA7"/>
    <w:rsid w:val="009A201A"/>
    <w:rsid w:val="009A504E"/>
    <w:rsid w:val="009A55E3"/>
    <w:rsid w:val="009B0E5B"/>
    <w:rsid w:val="009B16B8"/>
    <w:rsid w:val="009B555C"/>
    <w:rsid w:val="009C08E9"/>
    <w:rsid w:val="009C2D88"/>
    <w:rsid w:val="009C2EF5"/>
    <w:rsid w:val="009C2F96"/>
    <w:rsid w:val="009D0F4A"/>
    <w:rsid w:val="009D109C"/>
    <w:rsid w:val="009E1817"/>
    <w:rsid w:val="009E3283"/>
    <w:rsid w:val="009E6ADB"/>
    <w:rsid w:val="009F0156"/>
    <w:rsid w:val="009F17F6"/>
    <w:rsid w:val="009F2478"/>
    <w:rsid w:val="009F3C12"/>
    <w:rsid w:val="009F4BFA"/>
    <w:rsid w:val="00A04227"/>
    <w:rsid w:val="00A04FE7"/>
    <w:rsid w:val="00A12FAC"/>
    <w:rsid w:val="00A14C68"/>
    <w:rsid w:val="00A151EF"/>
    <w:rsid w:val="00A21D8C"/>
    <w:rsid w:val="00A252EC"/>
    <w:rsid w:val="00A30A6D"/>
    <w:rsid w:val="00A3285E"/>
    <w:rsid w:val="00A35EEB"/>
    <w:rsid w:val="00A368F8"/>
    <w:rsid w:val="00A46404"/>
    <w:rsid w:val="00A46900"/>
    <w:rsid w:val="00A46FA7"/>
    <w:rsid w:val="00A47FC1"/>
    <w:rsid w:val="00A5218F"/>
    <w:rsid w:val="00A53932"/>
    <w:rsid w:val="00A54CDE"/>
    <w:rsid w:val="00A55C18"/>
    <w:rsid w:val="00A611EC"/>
    <w:rsid w:val="00A62503"/>
    <w:rsid w:val="00A62DC6"/>
    <w:rsid w:val="00A64CA2"/>
    <w:rsid w:val="00A6629B"/>
    <w:rsid w:val="00A67326"/>
    <w:rsid w:val="00A67D3E"/>
    <w:rsid w:val="00A71193"/>
    <w:rsid w:val="00A71230"/>
    <w:rsid w:val="00A712B3"/>
    <w:rsid w:val="00A71426"/>
    <w:rsid w:val="00A7230D"/>
    <w:rsid w:val="00A72425"/>
    <w:rsid w:val="00A75945"/>
    <w:rsid w:val="00A80CD8"/>
    <w:rsid w:val="00A874AA"/>
    <w:rsid w:val="00A905E7"/>
    <w:rsid w:val="00A90DC5"/>
    <w:rsid w:val="00A9342D"/>
    <w:rsid w:val="00A94857"/>
    <w:rsid w:val="00A960E3"/>
    <w:rsid w:val="00A96F78"/>
    <w:rsid w:val="00AA3B18"/>
    <w:rsid w:val="00AA6F61"/>
    <w:rsid w:val="00AA7024"/>
    <w:rsid w:val="00AB15A5"/>
    <w:rsid w:val="00AB1E18"/>
    <w:rsid w:val="00AB270B"/>
    <w:rsid w:val="00AB354E"/>
    <w:rsid w:val="00AB5DFE"/>
    <w:rsid w:val="00AB650F"/>
    <w:rsid w:val="00AC22B0"/>
    <w:rsid w:val="00AC4A7D"/>
    <w:rsid w:val="00AD0448"/>
    <w:rsid w:val="00AD4A34"/>
    <w:rsid w:val="00AD5090"/>
    <w:rsid w:val="00AD5B9B"/>
    <w:rsid w:val="00AE0802"/>
    <w:rsid w:val="00AE345B"/>
    <w:rsid w:val="00B02132"/>
    <w:rsid w:val="00B035D8"/>
    <w:rsid w:val="00B0594A"/>
    <w:rsid w:val="00B10C63"/>
    <w:rsid w:val="00B16FC1"/>
    <w:rsid w:val="00B223D3"/>
    <w:rsid w:val="00B275C5"/>
    <w:rsid w:val="00B35993"/>
    <w:rsid w:val="00B46413"/>
    <w:rsid w:val="00B4644A"/>
    <w:rsid w:val="00B51A2F"/>
    <w:rsid w:val="00B54F69"/>
    <w:rsid w:val="00B5622B"/>
    <w:rsid w:val="00B5729B"/>
    <w:rsid w:val="00B572ED"/>
    <w:rsid w:val="00B6093C"/>
    <w:rsid w:val="00B6264E"/>
    <w:rsid w:val="00B630C1"/>
    <w:rsid w:val="00B63D6B"/>
    <w:rsid w:val="00B67495"/>
    <w:rsid w:val="00B72FD4"/>
    <w:rsid w:val="00B761FA"/>
    <w:rsid w:val="00B815BA"/>
    <w:rsid w:val="00B81E3F"/>
    <w:rsid w:val="00B8326A"/>
    <w:rsid w:val="00B9118E"/>
    <w:rsid w:val="00B9227E"/>
    <w:rsid w:val="00B959E1"/>
    <w:rsid w:val="00B97110"/>
    <w:rsid w:val="00B97CAE"/>
    <w:rsid w:val="00BA2F2C"/>
    <w:rsid w:val="00BA3E41"/>
    <w:rsid w:val="00BA6767"/>
    <w:rsid w:val="00BB1106"/>
    <w:rsid w:val="00BB2AC2"/>
    <w:rsid w:val="00BB3A9D"/>
    <w:rsid w:val="00BB74D4"/>
    <w:rsid w:val="00BB7A89"/>
    <w:rsid w:val="00BC0814"/>
    <w:rsid w:val="00BC1946"/>
    <w:rsid w:val="00BC31F2"/>
    <w:rsid w:val="00BC350E"/>
    <w:rsid w:val="00BC4196"/>
    <w:rsid w:val="00BD1C62"/>
    <w:rsid w:val="00BD2458"/>
    <w:rsid w:val="00BD4C36"/>
    <w:rsid w:val="00BD7260"/>
    <w:rsid w:val="00BE0DE2"/>
    <w:rsid w:val="00BE173C"/>
    <w:rsid w:val="00BE2DDD"/>
    <w:rsid w:val="00BE5272"/>
    <w:rsid w:val="00BE7726"/>
    <w:rsid w:val="00BF1A66"/>
    <w:rsid w:val="00BF20A7"/>
    <w:rsid w:val="00BF6B3C"/>
    <w:rsid w:val="00C064C7"/>
    <w:rsid w:val="00C13E55"/>
    <w:rsid w:val="00C1666C"/>
    <w:rsid w:val="00C1684D"/>
    <w:rsid w:val="00C17F8B"/>
    <w:rsid w:val="00C2082E"/>
    <w:rsid w:val="00C2315D"/>
    <w:rsid w:val="00C238F3"/>
    <w:rsid w:val="00C24D19"/>
    <w:rsid w:val="00C2623A"/>
    <w:rsid w:val="00C33790"/>
    <w:rsid w:val="00C33B14"/>
    <w:rsid w:val="00C35DBA"/>
    <w:rsid w:val="00C37FD6"/>
    <w:rsid w:val="00C41975"/>
    <w:rsid w:val="00C45C81"/>
    <w:rsid w:val="00C47D92"/>
    <w:rsid w:val="00C500D1"/>
    <w:rsid w:val="00C5705A"/>
    <w:rsid w:val="00C57A7E"/>
    <w:rsid w:val="00C65FDC"/>
    <w:rsid w:val="00C67BE6"/>
    <w:rsid w:val="00C67D69"/>
    <w:rsid w:val="00C723D3"/>
    <w:rsid w:val="00C81F55"/>
    <w:rsid w:val="00C9152C"/>
    <w:rsid w:val="00C924D5"/>
    <w:rsid w:val="00C944E6"/>
    <w:rsid w:val="00CA1640"/>
    <w:rsid w:val="00CB0807"/>
    <w:rsid w:val="00CB2E76"/>
    <w:rsid w:val="00CB5D54"/>
    <w:rsid w:val="00CC4272"/>
    <w:rsid w:val="00CC4C3C"/>
    <w:rsid w:val="00CC4C43"/>
    <w:rsid w:val="00CD1181"/>
    <w:rsid w:val="00CD11D6"/>
    <w:rsid w:val="00CD6E40"/>
    <w:rsid w:val="00CE0737"/>
    <w:rsid w:val="00CE22A2"/>
    <w:rsid w:val="00CE2F77"/>
    <w:rsid w:val="00CE4B6F"/>
    <w:rsid w:val="00CE5669"/>
    <w:rsid w:val="00CE7EBE"/>
    <w:rsid w:val="00CF02B4"/>
    <w:rsid w:val="00CF38A6"/>
    <w:rsid w:val="00D013D7"/>
    <w:rsid w:val="00D01F1E"/>
    <w:rsid w:val="00D046A5"/>
    <w:rsid w:val="00D115A0"/>
    <w:rsid w:val="00D1510C"/>
    <w:rsid w:val="00D152D2"/>
    <w:rsid w:val="00D15D9F"/>
    <w:rsid w:val="00D20F19"/>
    <w:rsid w:val="00D21505"/>
    <w:rsid w:val="00D21645"/>
    <w:rsid w:val="00D21D10"/>
    <w:rsid w:val="00D2212C"/>
    <w:rsid w:val="00D2359F"/>
    <w:rsid w:val="00D236FB"/>
    <w:rsid w:val="00D23FC4"/>
    <w:rsid w:val="00D24B35"/>
    <w:rsid w:val="00D31C61"/>
    <w:rsid w:val="00D33C46"/>
    <w:rsid w:val="00D36348"/>
    <w:rsid w:val="00D36C83"/>
    <w:rsid w:val="00D44A90"/>
    <w:rsid w:val="00D44AD4"/>
    <w:rsid w:val="00D5029C"/>
    <w:rsid w:val="00D54E95"/>
    <w:rsid w:val="00D5590A"/>
    <w:rsid w:val="00D60779"/>
    <w:rsid w:val="00D61722"/>
    <w:rsid w:val="00D64DE8"/>
    <w:rsid w:val="00D64F89"/>
    <w:rsid w:val="00D65615"/>
    <w:rsid w:val="00D67F27"/>
    <w:rsid w:val="00D731C9"/>
    <w:rsid w:val="00D76BD1"/>
    <w:rsid w:val="00D8115A"/>
    <w:rsid w:val="00D871EC"/>
    <w:rsid w:val="00D874C6"/>
    <w:rsid w:val="00D911DB"/>
    <w:rsid w:val="00D92660"/>
    <w:rsid w:val="00D95DE8"/>
    <w:rsid w:val="00D965EB"/>
    <w:rsid w:val="00DA1613"/>
    <w:rsid w:val="00DA45C8"/>
    <w:rsid w:val="00DA5092"/>
    <w:rsid w:val="00DA70F2"/>
    <w:rsid w:val="00DA7B0F"/>
    <w:rsid w:val="00DB4688"/>
    <w:rsid w:val="00DB77E5"/>
    <w:rsid w:val="00DC0421"/>
    <w:rsid w:val="00DC15CE"/>
    <w:rsid w:val="00DC2B58"/>
    <w:rsid w:val="00DC30F0"/>
    <w:rsid w:val="00DC44EA"/>
    <w:rsid w:val="00DD7750"/>
    <w:rsid w:val="00DE08FC"/>
    <w:rsid w:val="00DE25BA"/>
    <w:rsid w:val="00DE56C4"/>
    <w:rsid w:val="00DE5BF4"/>
    <w:rsid w:val="00DF3027"/>
    <w:rsid w:val="00DF44AF"/>
    <w:rsid w:val="00DF6E27"/>
    <w:rsid w:val="00DF7F88"/>
    <w:rsid w:val="00E006BF"/>
    <w:rsid w:val="00E02ABC"/>
    <w:rsid w:val="00E04DD5"/>
    <w:rsid w:val="00E0636B"/>
    <w:rsid w:val="00E06A53"/>
    <w:rsid w:val="00E15DE9"/>
    <w:rsid w:val="00E166DA"/>
    <w:rsid w:val="00E16936"/>
    <w:rsid w:val="00E24BD8"/>
    <w:rsid w:val="00E25EF0"/>
    <w:rsid w:val="00E263F8"/>
    <w:rsid w:val="00E26D76"/>
    <w:rsid w:val="00E30D25"/>
    <w:rsid w:val="00E344F5"/>
    <w:rsid w:val="00E34865"/>
    <w:rsid w:val="00E3550A"/>
    <w:rsid w:val="00E357A2"/>
    <w:rsid w:val="00E3602F"/>
    <w:rsid w:val="00E3751C"/>
    <w:rsid w:val="00E4075E"/>
    <w:rsid w:val="00E41300"/>
    <w:rsid w:val="00E4408D"/>
    <w:rsid w:val="00E440CF"/>
    <w:rsid w:val="00E4592C"/>
    <w:rsid w:val="00E45EC7"/>
    <w:rsid w:val="00E46A15"/>
    <w:rsid w:val="00E50CB6"/>
    <w:rsid w:val="00E53B42"/>
    <w:rsid w:val="00E54163"/>
    <w:rsid w:val="00E548A4"/>
    <w:rsid w:val="00E548F8"/>
    <w:rsid w:val="00E54A48"/>
    <w:rsid w:val="00E55A7D"/>
    <w:rsid w:val="00E57B51"/>
    <w:rsid w:val="00E638CC"/>
    <w:rsid w:val="00E6678C"/>
    <w:rsid w:val="00E744F1"/>
    <w:rsid w:val="00E80078"/>
    <w:rsid w:val="00E816EB"/>
    <w:rsid w:val="00E83E81"/>
    <w:rsid w:val="00E866F6"/>
    <w:rsid w:val="00E87AAD"/>
    <w:rsid w:val="00E91C96"/>
    <w:rsid w:val="00E93D50"/>
    <w:rsid w:val="00E9456A"/>
    <w:rsid w:val="00EA4C23"/>
    <w:rsid w:val="00EB1011"/>
    <w:rsid w:val="00EB5CAC"/>
    <w:rsid w:val="00EC2359"/>
    <w:rsid w:val="00EC2888"/>
    <w:rsid w:val="00EC2CD4"/>
    <w:rsid w:val="00EC3596"/>
    <w:rsid w:val="00EC7472"/>
    <w:rsid w:val="00EC7966"/>
    <w:rsid w:val="00EE2FE4"/>
    <w:rsid w:val="00EE485D"/>
    <w:rsid w:val="00EE4B5D"/>
    <w:rsid w:val="00EE7EA2"/>
    <w:rsid w:val="00EF28E5"/>
    <w:rsid w:val="00EF28F6"/>
    <w:rsid w:val="00EF3E40"/>
    <w:rsid w:val="00F07E50"/>
    <w:rsid w:val="00F12B35"/>
    <w:rsid w:val="00F143A0"/>
    <w:rsid w:val="00F16A06"/>
    <w:rsid w:val="00F17BFC"/>
    <w:rsid w:val="00F2100E"/>
    <w:rsid w:val="00F22060"/>
    <w:rsid w:val="00F23471"/>
    <w:rsid w:val="00F251ED"/>
    <w:rsid w:val="00F26546"/>
    <w:rsid w:val="00F3129A"/>
    <w:rsid w:val="00F334A9"/>
    <w:rsid w:val="00F34EA4"/>
    <w:rsid w:val="00F47122"/>
    <w:rsid w:val="00F477E9"/>
    <w:rsid w:val="00F50461"/>
    <w:rsid w:val="00F50DC7"/>
    <w:rsid w:val="00F56982"/>
    <w:rsid w:val="00F57847"/>
    <w:rsid w:val="00F62DD6"/>
    <w:rsid w:val="00F64F22"/>
    <w:rsid w:val="00F65C7C"/>
    <w:rsid w:val="00F668C6"/>
    <w:rsid w:val="00F676FF"/>
    <w:rsid w:val="00F73365"/>
    <w:rsid w:val="00F73639"/>
    <w:rsid w:val="00F73665"/>
    <w:rsid w:val="00F74129"/>
    <w:rsid w:val="00F8124B"/>
    <w:rsid w:val="00F82B6C"/>
    <w:rsid w:val="00F845AE"/>
    <w:rsid w:val="00F853B6"/>
    <w:rsid w:val="00F87EED"/>
    <w:rsid w:val="00F93588"/>
    <w:rsid w:val="00F94BE3"/>
    <w:rsid w:val="00FA15D8"/>
    <w:rsid w:val="00FA2CC3"/>
    <w:rsid w:val="00FA420E"/>
    <w:rsid w:val="00FA5ECB"/>
    <w:rsid w:val="00FB1E8A"/>
    <w:rsid w:val="00FB2560"/>
    <w:rsid w:val="00FB64A8"/>
    <w:rsid w:val="00FC2EDD"/>
    <w:rsid w:val="00FC5772"/>
    <w:rsid w:val="00FC714F"/>
    <w:rsid w:val="00FD1F19"/>
    <w:rsid w:val="00FD6495"/>
    <w:rsid w:val="00FE0C1B"/>
    <w:rsid w:val="00FE0FCA"/>
    <w:rsid w:val="00FE4CCF"/>
    <w:rsid w:val="00FE5A94"/>
    <w:rsid w:val="00FF205B"/>
    <w:rsid w:val="00FF35FC"/>
    <w:rsid w:val="00FF3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F34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character" w:customStyle="1" w:styleId="fullparam">
    <w:name w:val="full_param"/>
    <w:basedOn w:val="DefaultParagraphFont"/>
    <w:rsid w:val="00354557"/>
    <w:rPr>
      <w:b w:val="0"/>
      <w:bCs w:val="0"/>
    </w:rPr>
  </w:style>
  <w:style w:type="paragraph" w:styleId="BodyText">
    <w:name w:val="Body Text"/>
    <w:basedOn w:val="Normal"/>
    <w:link w:val="BodyTextChar"/>
    <w:unhideWhenUsed/>
    <w:rsid w:val="00362AA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62AAD"/>
    <w:rPr>
      <w:rFonts w:ascii="Times New Roman" w:eastAsia="Times New Roman" w:hAnsi="Times New Roman" w:cs="Times New Roman"/>
      <w:sz w:val="24"/>
      <w:szCs w:val="20"/>
    </w:rPr>
  </w:style>
  <w:style w:type="paragraph" w:customStyle="1" w:styleId="paragraph">
    <w:name w:val="paragraph"/>
    <w:basedOn w:val="Normal"/>
    <w:rsid w:val="00C944E6"/>
    <w:pPr>
      <w:spacing w:before="100" w:beforeAutospacing="1" w:after="100" w:afterAutospacing="1" w:line="240" w:lineRule="auto"/>
    </w:pPr>
    <w:rPr>
      <w:rFonts w:ascii="Calibri" w:hAnsi="Calibri" w:cs="Calibri"/>
      <w:lang w:eastAsia="lt-LT"/>
    </w:rPr>
  </w:style>
  <w:style w:type="character" w:customStyle="1" w:styleId="normaltextrun">
    <w:name w:val="normaltextrun"/>
    <w:basedOn w:val="DefaultParagraphFont"/>
    <w:rsid w:val="00C944E6"/>
  </w:style>
  <w:style w:type="character" w:customStyle="1" w:styleId="eop">
    <w:name w:val="eop"/>
    <w:basedOn w:val="DefaultParagraphFont"/>
    <w:rsid w:val="00C944E6"/>
  </w:style>
  <w:style w:type="character" w:customStyle="1" w:styleId="spellingerror">
    <w:name w:val="spellingerror"/>
    <w:basedOn w:val="DefaultParagraphFont"/>
    <w:rsid w:val="00C944E6"/>
  </w:style>
  <w:style w:type="paragraph" w:styleId="Revision">
    <w:name w:val="Revision"/>
    <w:hidden/>
    <w:uiPriority w:val="99"/>
    <w:semiHidden/>
    <w:rsid w:val="00E16936"/>
    <w:pPr>
      <w:spacing w:after="0" w:line="240" w:lineRule="auto"/>
    </w:pPr>
  </w:style>
  <w:style w:type="character" w:customStyle="1" w:styleId="Heading3Char">
    <w:name w:val="Heading 3 Char"/>
    <w:basedOn w:val="DefaultParagraphFont"/>
    <w:link w:val="Heading3"/>
    <w:uiPriority w:val="9"/>
    <w:semiHidden/>
    <w:rsid w:val="00F34EA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9342D"/>
    <w:rPr>
      <w:color w:val="954F72" w:themeColor="followedHyperlink"/>
      <w:u w:val="single"/>
    </w:rPr>
  </w:style>
  <w:style w:type="character" w:customStyle="1" w:styleId="ng-star-inserted">
    <w:name w:val="ng-star-inserted"/>
    <w:basedOn w:val="DefaultParagraphFont"/>
    <w:rsid w:val="005E079E"/>
  </w:style>
  <w:style w:type="paragraph" w:styleId="NormalWeb">
    <w:name w:val="Normal (Web)"/>
    <w:basedOn w:val="Normal"/>
    <w:uiPriority w:val="99"/>
    <w:semiHidden/>
    <w:unhideWhenUsed/>
    <w:rsid w:val="006311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p">
    <w:name w:val="tajtip"/>
    <w:basedOn w:val="Normal"/>
    <w:rsid w:val="001919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ctin">
    <w:name w:val="tactin"/>
    <w:basedOn w:val="Normal"/>
    <w:rsid w:val="00382B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4306">
      <w:bodyDiv w:val="1"/>
      <w:marLeft w:val="0"/>
      <w:marRight w:val="0"/>
      <w:marTop w:val="0"/>
      <w:marBottom w:val="0"/>
      <w:divBdr>
        <w:top w:val="none" w:sz="0" w:space="0" w:color="auto"/>
        <w:left w:val="none" w:sz="0" w:space="0" w:color="auto"/>
        <w:bottom w:val="none" w:sz="0" w:space="0" w:color="auto"/>
        <w:right w:val="none" w:sz="0" w:space="0" w:color="auto"/>
      </w:divBdr>
    </w:div>
    <w:div w:id="428241086">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57945451">
      <w:bodyDiv w:val="1"/>
      <w:marLeft w:val="0"/>
      <w:marRight w:val="0"/>
      <w:marTop w:val="0"/>
      <w:marBottom w:val="0"/>
      <w:divBdr>
        <w:top w:val="none" w:sz="0" w:space="0" w:color="auto"/>
        <w:left w:val="none" w:sz="0" w:space="0" w:color="auto"/>
        <w:bottom w:val="none" w:sz="0" w:space="0" w:color="auto"/>
        <w:right w:val="none" w:sz="0" w:space="0" w:color="auto"/>
      </w:divBdr>
    </w:div>
    <w:div w:id="856891292">
      <w:bodyDiv w:val="1"/>
      <w:marLeft w:val="0"/>
      <w:marRight w:val="0"/>
      <w:marTop w:val="0"/>
      <w:marBottom w:val="0"/>
      <w:divBdr>
        <w:top w:val="none" w:sz="0" w:space="0" w:color="auto"/>
        <w:left w:val="none" w:sz="0" w:space="0" w:color="auto"/>
        <w:bottom w:val="none" w:sz="0" w:space="0" w:color="auto"/>
        <w:right w:val="none" w:sz="0" w:space="0" w:color="auto"/>
      </w:divBdr>
      <w:divsChild>
        <w:div w:id="1713572684">
          <w:marLeft w:val="0"/>
          <w:marRight w:val="0"/>
          <w:marTop w:val="0"/>
          <w:marBottom w:val="0"/>
          <w:divBdr>
            <w:top w:val="none" w:sz="0" w:space="0" w:color="auto"/>
            <w:left w:val="none" w:sz="0" w:space="0" w:color="auto"/>
            <w:bottom w:val="none" w:sz="0" w:space="0" w:color="auto"/>
            <w:right w:val="none" w:sz="0" w:space="0" w:color="auto"/>
          </w:divBdr>
        </w:div>
        <w:div w:id="1762674651">
          <w:marLeft w:val="0"/>
          <w:marRight w:val="0"/>
          <w:marTop w:val="0"/>
          <w:marBottom w:val="0"/>
          <w:divBdr>
            <w:top w:val="none" w:sz="0" w:space="0" w:color="auto"/>
            <w:left w:val="none" w:sz="0" w:space="0" w:color="auto"/>
            <w:bottom w:val="none" w:sz="0" w:space="0" w:color="auto"/>
            <w:right w:val="none" w:sz="0" w:space="0" w:color="auto"/>
          </w:divBdr>
        </w:div>
      </w:divsChild>
    </w:div>
    <w:div w:id="99800345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9114686">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234127216">
      <w:bodyDiv w:val="1"/>
      <w:marLeft w:val="0"/>
      <w:marRight w:val="0"/>
      <w:marTop w:val="0"/>
      <w:marBottom w:val="0"/>
      <w:divBdr>
        <w:top w:val="none" w:sz="0" w:space="0" w:color="auto"/>
        <w:left w:val="none" w:sz="0" w:space="0" w:color="auto"/>
        <w:bottom w:val="none" w:sz="0" w:space="0" w:color="auto"/>
        <w:right w:val="none" w:sz="0" w:space="0" w:color="auto"/>
      </w:divBdr>
    </w:div>
    <w:div w:id="1382095166">
      <w:bodyDiv w:val="1"/>
      <w:marLeft w:val="0"/>
      <w:marRight w:val="0"/>
      <w:marTop w:val="0"/>
      <w:marBottom w:val="0"/>
      <w:divBdr>
        <w:top w:val="none" w:sz="0" w:space="0" w:color="auto"/>
        <w:left w:val="none" w:sz="0" w:space="0" w:color="auto"/>
        <w:bottom w:val="none" w:sz="0" w:space="0" w:color="auto"/>
        <w:right w:val="none" w:sz="0" w:space="0" w:color="auto"/>
      </w:divBdr>
    </w:div>
    <w:div w:id="1481923692">
      <w:bodyDiv w:val="1"/>
      <w:marLeft w:val="0"/>
      <w:marRight w:val="0"/>
      <w:marTop w:val="0"/>
      <w:marBottom w:val="0"/>
      <w:divBdr>
        <w:top w:val="none" w:sz="0" w:space="0" w:color="auto"/>
        <w:left w:val="none" w:sz="0" w:space="0" w:color="auto"/>
        <w:bottom w:val="none" w:sz="0" w:space="0" w:color="auto"/>
        <w:right w:val="none" w:sz="0" w:space="0" w:color="auto"/>
      </w:divBdr>
    </w:div>
    <w:div w:id="1501850996">
      <w:bodyDiv w:val="1"/>
      <w:marLeft w:val="0"/>
      <w:marRight w:val="0"/>
      <w:marTop w:val="0"/>
      <w:marBottom w:val="0"/>
      <w:divBdr>
        <w:top w:val="none" w:sz="0" w:space="0" w:color="auto"/>
        <w:left w:val="none" w:sz="0" w:space="0" w:color="auto"/>
        <w:bottom w:val="none" w:sz="0" w:space="0" w:color="auto"/>
        <w:right w:val="none" w:sz="0" w:space="0" w:color="auto"/>
      </w:divBdr>
    </w:div>
    <w:div w:id="1731071041">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66290992">
      <w:bodyDiv w:val="1"/>
      <w:marLeft w:val="0"/>
      <w:marRight w:val="0"/>
      <w:marTop w:val="0"/>
      <w:marBottom w:val="0"/>
      <w:divBdr>
        <w:top w:val="none" w:sz="0" w:space="0" w:color="auto"/>
        <w:left w:val="none" w:sz="0" w:space="0" w:color="auto"/>
        <w:bottom w:val="none" w:sz="0" w:space="0" w:color="auto"/>
        <w:right w:val="none" w:sz="0" w:space="0" w:color="auto"/>
      </w:divBdr>
    </w:div>
    <w:div w:id="2036232032">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sliciuviene@klaipedos-r.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vpp.eviesiejipirkimai.lt/Notice/Details/2022-602932" TargetMode="External"/><Relationship Id="rId1" Type="http://schemas.openxmlformats.org/officeDocument/2006/relationships/hyperlink" Target="https://eviesiejipirkimai.lt/index.php?option=com_vpt&amp;theme=new&amp;task=view&amp;tender_id=272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12263</Characters>
  <Application>Microsoft Office Word</Application>
  <DocSecurity>4</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2018-06-04T08:05:00Z</cp:lastPrinted>
  <dcterms:created xsi:type="dcterms:W3CDTF">2023-03-08T09:45:00Z</dcterms:created>
  <dcterms:modified xsi:type="dcterms:W3CDTF">2023-03-08T09:45:00Z</dcterms:modified>
</cp:coreProperties>
</file>