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3881B5" w14:textId="77777777" w:rsidR="00CE1238" w:rsidRDefault="00000000" w:rsidP="00CE1238">
      <w:pPr>
        <w:spacing w:line="240" w:lineRule="auto"/>
        <w:rPr>
          <w:rFonts w:ascii="Times New Roman" w:hAnsi="Times New Roman" w:cs="Times New Roman"/>
          <w:sz w:val="24"/>
          <w:szCs w:val="24"/>
        </w:rPr>
      </w:pPr>
      <w:r>
        <w:rPr>
          <w:rFonts w:ascii="Times New Roman" w:hAnsi="Times New Roman" w:cs="Times New Roman"/>
          <w:noProof/>
          <w:sz w:val="24"/>
          <w:szCs w:val="24"/>
        </w:rPr>
        <w:object w:dxaOrig="1440" w:dyaOrig="1440" w14:anchorId="40B231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19pt;margin-top:0;width:43.5pt;height:48pt;z-index:251659264" fillcolor="window">
            <v:imagedata r:id="rId7" o:title=""/>
            <w10:wrap type="square" side="left"/>
          </v:shape>
          <o:OLEObject Type="Embed" ProgID="Word.Picture.8" ShapeID="_x0000_s1026" DrawAspect="Content" ObjectID="_1731222513" r:id="rId8"/>
        </w:object>
      </w:r>
    </w:p>
    <w:p w14:paraId="38D4E91A" w14:textId="77777777" w:rsidR="00CE1238" w:rsidRPr="008A38CD" w:rsidRDefault="00CE1238" w:rsidP="00CE1238">
      <w:pPr>
        <w:spacing w:line="240" w:lineRule="auto"/>
        <w:rPr>
          <w:rFonts w:ascii="Times New Roman" w:hAnsi="Times New Roman" w:cs="Times New Roman"/>
          <w:sz w:val="24"/>
          <w:szCs w:val="24"/>
        </w:rPr>
      </w:pPr>
    </w:p>
    <w:p w14:paraId="5AFF56F2" w14:textId="77777777" w:rsidR="00CE1238" w:rsidRPr="008A38CD" w:rsidRDefault="00CE1238" w:rsidP="00CE1238">
      <w:pPr>
        <w:spacing w:after="0"/>
        <w:rPr>
          <w:rFonts w:ascii="Times New Roman" w:eastAsia="Times New Roman" w:hAnsi="Times New Roman" w:cs="Times New Roman"/>
          <w:sz w:val="24"/>
          <w:szCs w:val="24"/>
        </w:rPr>
      </w:pPr>
    </w:p>
    <w:p w14:paraId="10B76D37" w14:textId="77777777" w:rsidR="00CE1238" w:rsidRPr="008A38CD" w:rsidRDefault="00CE1238" w:rsidP="00CE1238">
      <w:pPr>
        <w:keepNext/>
        <w:spacing w:after="0"/>
        <w:jc w:val="center"/>
        <w:outlineLvl w:val="0"/>
        <w:rPr>
          <w:rFonts w:ascii="Times New Roman" w:eastAsia="Times New Roman" w:hAnsi="Times New Roman" w:cs="Times New Roman"/>
          <w:b/>
          <w:bCs/>
          <w:sz w:val="24"/>
          <w:szCs w:val="24"/>
        </w:rPr>
      </w:pPr>
      <w:r w:rsidRPr="008A38CD">
        <w:rPr>
          <w:rFonts w:ascii="Times New Roman" w:eastAsia="Times New Roman" w:hAnsi="Times New Roman" w:cs="Times New Roman"/>
          <w:b/>
          <w:bCs/>
          <w:sz w:val="24"/>
          <w:szCs w:val="24"/>
        </w:rPr>
        <w:t>VIEŠŲJŲ PIRKIMŲ TARNYBA</w:t>
      </w:r>
    </w:p>
    <w:p w14:paraId="6C9E74EE" w14:textId="77777777" w:rsidR="00CE1238" w:rsidRPr="008A38CD" w:rsidRDefault="00CE1238" w:rsidP="00CE1238">
      <w:pPr>
        <w:keepNext/>
        <w:spacing w:after="0"/>
        <w:jc w:val="center"/>
        <w:outlineLvl w:val="0"/>
        <w:rPr>
          <w:rFonts w:ascii="Times New Roman" w:eastAsia="Times New Roman" w:hAnsi="Times New Roman" w:cs="Times New Roman"/>
          <w:b/>
          <w:bCs/>
          <w:sz w:val="24"/>
          <w:szCs w:val="24"/>
        </w:rPr>
      </w:pPr>
    </w:p>
    <w:p w14:paraId="15F8CD9E" w14:textId="77777777" w:rsidR="00CE1238" w:rsidRPr="008A38CD" w:rsidRDefault="00CE1238" w:rsidP="00CE1238">
      <w:pPr>
        <w:keepNext/>
        <w:spacing w:after="0"/>
        <w:jc w:val="center"/>
        <w:outlineLvl w:val="0"/>
        <w:rPr>
          <w:rFonts w:ascii="Times New Roman" w:eastAsia="Times New Roman" w:hAnsi="Times New Roman" w:cs="Times New Roman"/>
          <w:b/>
          <w:bCs/>
          <w:sz w:val="24"/>
          <w:szCs w:val="24"/>
        </w:rPr>
      </w:pPr>
    </w:p>
    <w:tbl>
      <w:tblPr>
        <w:tblW w:w="9944" w:type="dxa"/>
        <w:jc w:val="center"/>
        <w:tblLayout w:type="fixed"/>
        <w:tblLook w:val="0000" w:firstRow="0" w:lastRow="0" w:firstColumn="0" w:lastColumn="0" w:noHBand="0" w:noVBand="0"/>
      </w:tblPr>
      <w:tblGrid>
        <w:gridCol w:w="5421"/>
        <w:gridCol w:w="1620"/>
        <w:gridCol w:w="540"/>
        <w:gridCol w:w="2363"/>
      </w:tblGrid>
      <w:tr w:rsidR="00CE1238" w:rsidRPr="008A38CD" w14:paraId="56BBE737" w14:textId="77777777" w:rsidTr="003A4CB9">
        <w:trPr>
          <w:cantSplit/>
          <w:trHeight w:val="1215"/>
          <w:tblHeader/>
          <w:jc w:val="center"/>
        </w:trPr>
        <w:tc>
          <w:tcPr>
            <w:tcW w:w="5421" w:type="dxa"/>
          </w:tcPr>
          <w:p w14:paraId="638B30B6" w14:textId="448D5C1C" w:rsidR="00971FBD" w:rsidRDefault="00971FBD" w:rsidP="003A4CB9">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VĮ Lietuvos automobilių kelių</w:t>
            </w:r>
            <w:r w:rsidR="00C83342">
              <w:rPr>
                <w:rFonts w:ascii="Times New Roman" w:eastAsia="Times New Roman" w:hAnsi="Times New Roman" w:cs="Times New Roman"/>
                <w:bCs/>
                <w:sz w:val="24"/>
                <w:szCs w:val="24"/>
              </w:rPr>
              <w:t xml:space="preserve"> </w:t>
            </w:r>
          </w:p>
          <w:p w14:paraId="04F4E352" w14:textId="1A8085F4" w:rsidR="00CE1238" w:rsidRDefault="00971FBD" w:rsidP="003A4CB9">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direkcija</w:t>
            </w:r>
          </w:p>
          <w:p w14:paraId="477E9B17" w14:textId="1A26792D" w:rsidR="00971FBD" w:rsidRPr="00116283" w:rsidRDefault="008C1DA2" w:rsidP="003A4CB9">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J. Basanavičiaus g. </w:t>
            </w:r>
            <w:r w:rsidRPr="00116283">
              <w:rPr>
                <w:rFonts w:ascii="Times New Roman" w:eastAsia="Times New Roman" w:hAnsi="Times New Roman" w:cs="Times New Roman"/>
                <w:bCs/>
                <w:sz w:val="24"/>
                <w:szCs w:val="24"/>
              </w:rPr>
              <w:t>36,</w:t>
            </w:r>
          </w:p>
          <w:p w14:paraId="51037249" w14:textId="04CBB1B8" w:rsidR="008C1DA2" w:rsidRPr="00116283" w:rsidRDefault="008C1DA2" w:rsidP="003A4CB9">
            <w:pPr>
              <w:spacing w:after="0"/>
              <w:rPr>
                <w:rFonts w:ascii="Times New Roman" w:eastAsia="Times New Roman" w:hAnsi="Times New Roman" w:cs="Times New Roman"/>
                <w:bCs/>
                <w:sz w:val="24"/>
                <w:szCs w:val="24"/>
                <w:lang w:val="fr-FR"/>
              </w:rPr>
            </w:pPr>
            <w:r w:rsidRPr="00116283">
              <w:rPr>
                <w:rFonts w:ascii="Times New Roman" w:eastAsia="Times New Roman" w:hAnsi="Times New Roman" w:cs="Times New Roman"/>
                <w:bCs/>
                <w:sz w:val="24"/>
                <w:szCs w:val="24"/>
                <w:lang w:val="fr-FR"/>
              </w:rPr>
              <w:t>03109 Vilnius</w:t>
            </w:r>
          </w:p>
          <w:p w14:paraId="33B61BF9" w14:textId="24C44B43" w:rsidR="00CE1238" w:rsidRDefault="00CE1238" w:rsidP="003A4CB9">
            <w:pPr>
              <w:spacing w:after="0"/>
              <w:rPr>
                <w:rFonts w:ascii="Times New Roman" w:eastAsia="Times New Roman" w:hAnsi="Times New Roman" w:cs="Times New Roman"/>
                <w:bCs/>
                <w:sz w:val="24"/>
                <w:szCs w:val="24"/>
              </w:rPr>
            </w:pPr>
          </w:p>
          <w:p w14:paraId="6C5BF685" w14:textId="77777777" w:rsidR="00CE1238" w:rsidRPr="000440D4" w:rsidRDefault="00CE1238" w:rsidP="003A4CB9">
            <w:pPr>
              <w:spacing w:after="0"/>
              <w:rPr>
                <w:rFonts w:ascii="Times New Roman" w:eastAsia="Times New Roman" w:hAnsi="Times New Roman" w:cs="Times New Roman"/>
                <w:bCs/>
                <w:sz w:val="24"/>
                <w:szCs w:val="24"/>
              </w:rPr>
            </w:pPr>
          </w:p>
          <w:p w14:paraId="6EC7C5AD" w14:textId="2A572D0D" w:rsidR="00CE1238" w:rsidRDefault="00CE1238" w:rsidP="003A4CB9">
            <w:pPr>
              <w:spacing w:after="0"/>
              <w:rPr>
                <w:rFonts w:ascii="Times New Roman" w:hAnsi="Times New Roman" w:cs="Times New Roman"/>
                <w:sz w:val="24"/>
                <w:szCs w:val="24"/>
              </w:rPr>
            </w:pPr>
            <w:r w:rsidRPr="000440D4">
              <w:rPr>
                <w:rFonts w:ascii="Times New Roman" w:eastAsia="Times New Roman" w:hAnsi="Times New Roman" w:cs="Times New Roman"/>
                <w:sz w:val="24"/>
                <w:szCs w:val="24"/>
              </w:rPr>
              <w:t>El. p.:</w:t>
            </w:r>
            <w:r>
              <w:rPr>
                <w:rFonts w:ascii="Times New Roman" w:eastAsia="Times New Roman" w:hAnsi="Times New Roman" w:cs="Times New Roman"/>
                <w:sz w:val="24"/>
                <w:szCs w:val="24"/>
              </w:rPr>
              <w:t xml:space="preserve"> </w:t>
            </w:r>
            <w:hyperlink r:id="rId9" w:history="1">
              <w:r w:rsidR="008C1DA2" w:rsidRPr="00560FF8">
                <w:rPr>
                  <w:rStyle w:val="Hyperlink"/>
                  <w:rFonts w:ascii="Times New Roman" w:eastAsia="Times New Roman" w:hAnsi="Times New Roman" w:cs="Times New Roman"/>
                  <w:sz w:val="24"/>
                  <w:szCs w:val="24"/>
                </w:rPr>
                <w:t>lakd</w:t>
              </w:r>
              <w:r w:rsidR="008C1DA2" w:rsidRPr="00560FF8">
                <w:rPr>
                  <w:rStyle w:val="Hyperlink"/>
                  <w:rFonts w:ascii="Times New Roman" w:hAnsi="Times New Roman" w:cs="Times New Roman"/>
                  <w:sz w:val="24"/>
                  <w:szCs w:val="24"/>
                </w:rPr>
                <w:t>@lakd.lt</w:t>
              </w:r>
            </w:hyperlink>
          </w:p>
          <w:p w14:paraId="1F0D4F12" w14:textId="677AD845" w:rsidR="00CE1238" w:rsidRPr="002E6266" w:rsidRDefault="00CE1238" w:rsidP="003A4CB9">
            <w:pPr>
              <w:spacing w:after="0"/>
              <w:rPr>
                <w:rFonts w:ascii="Times New Roman" w:hAnsi="Times New Roman" w:cs="Times New Roman"/>
                <w:sz w:val="24"/>
                <w:szCs w:val="24"/>
              </w:rPr>
            </w:pPr>
          </w:p>
        </w:tc>
        <w:tc>
          <w:tcPr>
            <w:tcW w:w="1620" w:type="dxa"/>
          </w:tcPr>
          <w:p w14:paraId="5C9F17AA" w14:textId="358111DF" w:rsidR="00CE1238" w:rsidRPr="008A38CD" w:rsidRDefault="00CE1238" w:rsidP="003A4CB9">
            <w:pPr>
              <w:tabs>
                <w:tab w:val="left" w:pos="900"/>
              </w:tabs>
              <w:spacing w:after="0"/>
              <w:rPr>
                <w:rFonts w:ascii="Times New Roman" w:eastAsia="Times New Roman" w:hAnsi="Times New Roman" w:cs="Times New Roman"/>
                <w:sz w:val="24"/>
                <w:szCs w:val="24"/>
              </w:rPr>
            </w:pPr>
            <w:r w:rsidRPr="008A38CD">
              <w:rPr>
                <w:rFonts w:ascii="Times New Roman" w:eastAsia="Times New Roman" w:hAnsi="Times New Roman" w:cs="Times New Roman"/>
                <w:sz w:val="24"/>
                <w:szCs w:val="24"/>
              </w:rPr>
              <w:t xml:space="preserve">  20</w:t>
            </w:r>
            <w:r>
              <w:rPr>
                <w:rFonts w:ascii="Times New Roman" w:eastAsia="Times New Roman" w:hAnsi="Times New Roman" w:cs="Times New Roman"/>
                <w:sz w:val="24"/>
                <w:szCs w:val="24"/>
              </w:rPr>
              <w:t>21</w:t>
            </w:r>
            <w:r w:rsidRPr="008A38CD">
              <w:rPr>
                <w:rFonts w:ascii="Times New Roman" w:eastAsia="Times New Roman" w:hAnsi="Times New Roman" w:cs="Times New Roman"/>
                <w:sz w:val="24"/>
                <w:szCs w:val="24"/>
              </w:rPr>
              <w:t>-</w:t>
            </w:r>
            <w:r w:rsidR="00C43F52">
              <w:rPr>
                <w:rFonts w:ascii="Times New Roman" w:eastAsia="Times New Roman" w:hAnsi="Times New Roman" w:cs="Times New Roman"/>
                <w:sz w:val="24"/>
                <w:szCs w:val="24"/>
              </w:rPr>
              <w:t>1</w:t>
            </w:r>
            <w:r w:rsidR="00971FBD">
              <w:rPr>
                <w:rFonts w:ascii="Times New Roman" w:eastAsia="Times New Roman" w:hAnsi="Times New Roman" w:cs="Times New Roman"/>
                <w:sz w:val="24"/>
                <w:szCs w:val="24"/>
              </w:rPr>
              <w:t>1</w:t>
            </w:r>
            <w:r w:rsidRPr="008A38CD">
              <w:rPr>
                <w:rFonts w:ascii="Times New Roman" w:eastAsia="Times New Roman" w:hAnsi="Times New Roman" w:cs="Times New Roman"/>
                <w:sz w:val="24"/>
                <w:szCs w:val="24"/>
              </w:rPr>
              <w:t>-</w:t>
            </w:r>
          </w:p>
          <w:p w14:paraId="5E5BC274" w14:textId="40D32FBD" w:rsidR="00CE1238" w:rsidRPr="008A38CD" w:rsidRDefault="00CE1238" w:rsidP="003A4CB9">
            <w:pPr>
              <w:tabs>
                <w:tab w:val="left" w:pos="900"/>
              </w:tabs>
              <w:spacing w:after="0"/>
              <w:rPr>
                <w:rFonts w:ascii="Times New Roman" w:eastAsia="Times New Roman" w:hAnsi="Times New Roman" w:cs="Times New Roman"/>
                <w:sz w:val="24"/>
                <w:szCs w:val="24"/>
              </w:rPr>
            </w:pPr>
            <w:r w:rsidRPr="008A38CD">
              <w:rPr>
                <w:rFonts w:ascii="Times New Roman" w:eastAsia="Times New Roman" w:hAnsi="Times New Roman" w:cs="Times New Roman"/>
                <w:sz w:val="24"/>
                <w:szCs w:val="24"/>
              </w:rPr>
              <w:t>Į 20</w:t>
            </w:r>
            <w:r>
              <w:rPr>
                <w:rFonts w:ascii="Times New Roman" w:eastAsia="Times New Roman" w:hAnsi="Times New Roman" w:cs="Times New Roman"/>
                <w:sz w:val="24"/>
                <w:szCs w:val="24"/>
              </w:rPr>
              <w:t>21</w:t>
            </w:r>
            <w:r w:rsidRPr="008A38CD">
              <w:rPr>
                <w:rFonts w:ascii="Times New Roman" w:eastAsia="Times New Roman" w:hAnsi="Times New Roman" w:cs="Times New Roman"/>
                <w:sz w:val="24"/>
                <w:szCs w:val="24"/>
              </w:rPr>
              <w:t>-</w:t>
            </w:r>
            <w:r w:rsidR="00C43F52">
              <w:rPr>
                <w:rFonts w:ascii="Times New Roman" w:eastAsia="Times New Roman" w:hAnsi="Times New Roman" w:cs="Times New Roman"/>
                <w:sz w:val="24"/>
                <w:szCs w:val="24"/>
                <w:lang w:val="en-US"/>
              </w:rPr>
              <w:t>1</w:t>
            </w:r>
            <w:r w:rsidR="00971FBD">
              <w:rPr>
                <w:rFonts w:ascii="Times New Roman" w:eastAsia="Times New Roman" w:hAnsi="Times New Roman" w:cs="Times New Roman"/>
                <w:sz w:val="24"/>
                <w:szCs w:val="24"/>
                <w:lang w:val="en-US"/>
              </w:rPr>
              <w:t>1</w:t>
            </w:r>
            <w:r>
              <w:rPr>
                <w:rFonts w:ascii="Times New Roman" w:eastAsia="Times New Roman" w:hAnsi="Times New Roman" w:cs="Times New Roman"/>
                <w:sz w:val="24"/>
                <w:szCs w:val="24"/>
              </w:rPr>
              <w:t>-</w:t>
            </w:r>
            <w:r w:rsidR="00C43F52">
              <w:rPr>
                <w:rFonts w:ascii="Times New Roman" w:eastAsia="Times New Roman" w:hAnsi="Times New Roman" w:cs="Times New Roman"/>
                <w:sz w:val="24"/>
                <w:szCs w:val="24"/>
              </w:rPr>
              <w:t>2</w:t>
            </w:r>
            <w:r w:rsidR="00971FBD">
              <w:rPr>
                <w:rFonts w:ascii="Times New Roman" w:eastAsia="Times New Roman" w:hAnsi="Times New Roman" w:cs="Times New Roman"/>
                <w:sz w:val="24"/>
                <w:szCs w:val="24"/>
              </w:rPr>
              <w:t>4</w:t>
            </w:r>
          </w:p>
          <w:p w14:paraId="03C23508" w14:textId="345004D6" w:rsidR="00CE1238" w:rsidRPr="008A38CD" w:rsidRDefault="00CE1238" w:rsidP="00004FD9">
            <w:pPr>
              <w:tabs>
                <w:tab w:val="left" w:pos="900"/>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540" w:type="dxa"/>
          </w:tcPr>
          <w:p w14:paraId="4C793252" w14:textId="77777777" w:rsidR="00CE1238" w:rsidRPr="008A38CD" w:rsidRDefault="00CE1238" w:rsidP="003A4CB9">
            <w:pPr>
              <w:tabs>
                <w:tab w:val="left" w:pos="900"/>
              </w:tabs>
              <w:spacing w:after="0"/>
              <w:rPr>
                <w:rFonts w:ascii="Times New Roman" w:eastAsia="Times New Roman" w:hAnsi="Times New Roman" w:cs="Times New Roman"/>
                <w:sz w:val="24"/>
                <w:szCs w:val="24"/>
              </w:rPr>
            </w:pPr>
            <w:r w:rsidRPr="008A38CD">
              <w:rPr>
                <w:rFonts w:ascii="Times New Roman" w:eastAsia="Times New Roman" w:hAnsi="Times New Roman" w:cs="Times New Roman"/>
                <w:sz w:val="24"/>
                <w:szCs w:val="24"/>
              </w:rPr>
              <w:t>Nr.</w:t>
            </w:r>
          </w:p>
          <w:p w14:paraId="608C64E3" w14:textId="77777777" w:rsidR="00CE1238" w:rsidRPr="008A38CD" w:rsidRDefault="00CE1238" w:rsidP="003A4CB9">
            <w:pPr>
              <w:tabs>
                <w:tab w:val="left" w:pos="900"/>
              </w:tabs>
              <w:spacing w:after="0"/>
              <w:rPr>
                <w:rFonts w:ascii="Times New Roman" w:eastAsia="Times New Roman" w:hAnsi="Times New Roman" w:cs="Times New Roman"/>
                <w:sz w:val="24"/>
                <w:szCs w:val="24"/>
              </w:rPr>
            </w:pPr>
            <w:r w:rsidRPr="008A38CD">
              <w:rPr>
                <w:rFonts w:ascii="Times New Roman" w:eastAsia="Times New Roman" w:hAnsi="Times New Roman" w:cs="Times New Roman"/>
                <w:sz w:val="24"/>
                <w:szCs w:val="24"/>
              </w:rPr>
              <w:t>Nr.</w:t>
            </w:r>
          </w:p>
          <w:p w14:paraId="02F04BAE" w14:textId="77777777" w:rsidR="00CE1238" w:rsidRPr="008A38CD" w:rsidRDefault="00CE1238" w:rsidP="003A4CB9">
            <w:pPr>
              <w:tabs>
                <w:tab w:val="left" w:pos="900"/>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2363" w:type="dxa"/>
          </w:tcPr>
          <w:p w14:paraId="57940AC8" w14:textId="77777777" w:rsidR="00CE1238" w:rsidRPr="00C43F52" w:rsidRDefault="00CE1238" w:rsidP="003A4CB9">
            <w:pPr>
              <w:tabs>
                <w:tab w:val="right" w:pos="1764"/>
              </w:tabs>
              <w:spacing w:after="0"/>
              <w:ind w:right="176"/>
              <w:rPr>
                <w:rFonts w:asciiTheme="majorBidi" w:eastAsia="Times New Roman" w:hAnsiTheme="majorBidi" w:cstheme="majorBidi"/>
                <w:sz w:val="24"/>
                <w:szCs w:val="24"/>
              </w:rPr>
            </w:pPr>
            <w:r w:rsidRPr="00C43F52">
              <w:rPr>
                <w:rFonts w:asciiTheme="majorBidi" w:eastAsia="Times New Roman" w:hAnsiTheme="majorBidi" w:cstheme="majorBidi"/>
                <w:sz w:val="24"/>
                <w:szCs w:val="24"/>
              </w:rPr>
              <w:t>4S-</w:t>
            </w:r>
            <w:r w:rsidRPr="00C43F52">
              <w:rPr>
                <w:rFonts w:asciiTheme="majorBidi" w:eastAsia="Times New Roman" w:hAnsiTheme="majorBidi" w:cstheme="majorBidi"/>
                <w:sz w:val="24"/>
                <w:szCs w:val="24"/>
              </w:rPr>
              <w:tab/>
              <w:t xml:space="preserve">(8.15 </w:t>
            </w:r>
            <w:proofErr w:type="spellStart"/>
            <w:r w:rsidRPr="00C43F52">
              <w:rPr>
                <w:rFonts w:asciiTheme="majorBidi" w:eastAsia="Times New Roman" w:hAnsiTheme="majorBidi" w:cstheme="majorBidi"/>
                <w:sz w:val="24"/>
                <w:szCs w:val="24"/>
              </w:rPr>
              <w:t>Mr</w:t>
            </w:r>
            <w:proofErr w:type="spellEnd"/>
            <w:r w:rsidRPr="00C43F52">
              <w:rPr>
                <w:rFonts w:asciiTheme="majorBidi" w:eastAsia="Times New Roman" w:hAnsiTheme="majorBidi" w:cstheme="majorBidi"/>
                <w:sz w:val="24"/>
                <w:szCs w:val="24"/>
              </w:rPr>
              <w:t xml:space="preserve">) </w:t>
            </w:r>
          </w:p>
          <w:p w14:paraId="3DA0F4E9" w14:textId="3D195FEC" w:rsidR="00CE1238" w:rsidRPr="00C43F52" w:rsidRDefault="00971FBD" w:rsidP="003A4CB9">
            <w:pPr>
              <w:spacing w:after="0"/>
              <w:jc w:val="both"/>
              <w:rPr>
                <w:rFonts w:asciiTheme="majorBidi" w:eastAsia="Times New Roman" w:hAnsiTheme="majorBidi" w:cstheme="majorBidi"/>
                <w:sz w:val="24"/>
                <w:szCs w:val="24"/>
              </w:rPr>
            </w:pPr>
            <w:r>
              <w:rPr>
                <w:rFonts w:asciiTheme="majorBidi" w:eastAsia="Times New Roman" w:hAnsiTheme="majorBidi" w:cstheme="majorBidi"/>
                <w:sz w:val="24"/>
                <w:szCs w:val="24"/>
              </w:rPr>
              <w:t>(11.14)2</w:t>
            </w:r>
          </w:p>
          <w:p w14:paraId="62E06CD4" w14:textId="77777777" w:rsidR="00CE1238" w:rsidRPr="008A38CD" w:rsidRDefault="00CE1238" w:rsidP="003A4CB9">
            <w:pPr>
              <w:spacing w:after="0"/>
              <w:jc w:val="both"/>
              <w:rPr>
                <w:rFonts w:ascii="Times New Roman" w:eastAsia="Times New Roman" w:hAnsi="Times New Roman" w:cs="Times New Roman"/>
                <w:sz w:val="24"/>
                <w:szCs w:val="24"/>
              </w:rPr>
            </w:pPr>
          </w:p>
        </w:tc>
      </w:tr>
    </w:tbl>
    <w:p w14:paraId="01A21FE5" w14:textId="4B84C859" w:rsidR="00CE1238" w:rsidRDefault="00C43F52" w:rsidP="00C43F52">
      <w:pPr>
        <w:tabs>
          <w:tab w:val="left" w:pos="1134"/>
        </w:tabs>
        <w:spacing w:after="0"/>
        <w:rPr>
          <w:rFonts w:ascii="Times New Roman" w:eastAsia="Times New Roman" w:hAnsi="Times New Roman" w:cs="Times New Roman"/>
          <w:b/>
          <w:sz w:val="24"/>
          <w:szCs w:val="24"/>
        </w:rPr>
      </w:pPr>
      <w:r>
        <w:rPr>
          <w:rFonts w:ascii="Times New Roman" w:eastAsia="Times New Roman" w:hAnsi="Times New Roman" w:cs="Times New Roman"/>
          <w:b/>
          <w:bCs/>
          <w:caps/>
          <w:sz w:val="24"/>
          <w:szCs w:val="24"/>
        </w:rPr>
        <w:t>dėl sutikimo VYKDYTI PIRKIMĄ NESKELBIAMŲ DERYBŲ BŪDU</w:t>
      </w:r>
    </w:p>
    <w:p w14:paraId="43AE51C8" w14:textId="77777777" w:rsidR="00CE1238" w:rsidRDefault="00CE1238" w:rsidP="00CE1238">
      <w:pPr>
        <w:tabs>
          <w:tab w:val="left" w:pos="1134"/>
        </w:tabs>
        <w:spacing w:after="0"/>
        <w:jc w:val="center"/>
        <w:rPr>
          <w:rFonts w:ascii="Times New Roman" w:hAnsi="Times New Roman" w:cs="Times New Roman"/>
          <w:sz w:val="24"/>
          <w:szCs w:val="24"/>
        </w:rPr>
      </w:pPr>
    </w:p>
    <w:p w14:paraId="794B8D4E" w14:textId="527D50CA" w:rsidR="0007143E" w:rsidRDefault="00CE1238" w:rsidP="008C1DA2">
      <w:pPr>
        <w:spacing w:after="0" w:line="240" w:lineRule="auto"/>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Viešųjų pirkimų tarnyba (toliau – Tarnyba</w:t>
      </w:r>
      <w:r w:rsidR="00C43F52">
        <w:rPr>
          <w:rFonts w:ascii="Times New Roman" w:eastAsia="Calibri" w:hAnsi="Times New Roman" w:cs="Times New Roman"/>
          <w:sz w:val="24"/>
          <w:szCs w:val="24"/>
        </w:rPr>
        <w:t>)</w:t>
      </w:r>
      <w:r w:rsidR="00AA5E44">
        <w:rPr>
          <w:rFonts w:ascii="Times New Roman" w:eastAsia="Calibri" w:hAnsi="Times New Roman" w:cs="Times New Roman"/>
          <w:sz w:val="24"/>
          <w:szCs w:val="24"/>
        </w:rPr>
        <w:t>,</w:t>
      </w:r>
      <w:r w:rsidR="00C43F52">
        <w:rPr>
          <w:rFonts w:ascii="Times New Roman" w:eastAsia="Calibri" w:hAnsi="Times New Roman" w:cs="Times New Roman"/>
          <w:sz w:val="24"/>
          <w:szCs w:val="24"/>
        </w:rPr>
        <w:t xml:space="preserve"> </w:t>
      </w:r>
      <w:r w:rsidR="00AA5E44" w:rsidRPr="00CF2733">
        <w:rPr>
          <w:rFonts w:ascii="Times New Roman" w:eastAsia="Calibri" w:hAnsi="Times New Roman" w:cs="Times New Roman"/>
          <w:sz w:val="24"/>
          <w:szCs w:val="24"/>
        </w:rPr>
        <w:t xml:space="preserve">vadovaudamasi Lietuvos Respublikos viešųjų pirkimų įstatymo (toliau – Įstatymas) </w:t>
      </w:r>
      <w:r w:rsidR="00AA5E44" w:rsidRPr="00CF2733">
        <w:rPr>
          <w:rFonts w:ascii="Times New Roman" w:eastAsia="Times New Roman" w:hAnsi="Times New Roman" w:cs="Times New Roman"/>
          <w:sz w:val="24"/>
          <w:szCs w:val="24"/>
        </w:rPr>
        <w:t>95 straipsnio 2 dalies 6 punkto nuostatomis</w:t>
      </w:r>
      <w:r w:rsidR="00AA5E44" w:rsidRPr="00CF2733">
        <w:rPr>
          <w:rFonts w:ascii="Times New Roman" w:eastAsia="Calibri" w:hAnsi="Times New Roman" w:cs="Times New Roman"/>
          <w:sz w:val="24"/>
          <w:szCs w:val="24"/>
        </w:rPr>
        <w:t xml:space="preserve">, išnagrinėjo </w:t>
      </w:r>
      <w:r w:rsidR="008C1DA2">
        <w:rPr>
          <w:rFonts w:ascii="Times New Roman" w:eastAsia="Calibri" w:hAnsi="Times New Roman" w:cs="Times New Roman"/>
          <w:sz w:val="24"/>
          <w:szCs w:val="24"/>
        </w:rPr>
        <w:t xml:space="preserve">VĮ Lietuvos automobilių kelių direkcijos </w:t>
      </w:r>
      <w:r>
        <w:rPr>
          <w:rFonts w:ascii="Times New Roman" w:eastAsia="Calibri" w:hAnsi="Times New Roman" w:cs="Times New Roman"/>
          <w:sz w:val="24"/>
          <w:szCs w:val="24"/>
        </w:rPr>
        <w:t xml:space="preserve">(toliau – Perkančioji organizacija) prašymą sutikti </w:t>
      </w:r>
      <w:r w:rsidR="0007143E" w:rsidRPr="00835F6A">
        <w:rPr>
          <w:rFonts w:ascii="Times New Roman" w:eastAsia="Calibri" w:hAnsi="Times New Roman" w:cs="Times New Roman"/>
          <w:i/>
          <w:iCs/>
          <w:sz w:val="24"/>
          <w:szCs w:val="24"/>
        </w:rPr>
        <w:t>Magistralinio kelio A5 Kaunas–Marijampolė–Suvalkai ruožo nuo 79,00 iki 85,00 km rekonstravimo darbų techninės priežiūros paslaugų pirkimą</w:t>
      </w:r>
      <w:r w:rsidR="0007143E" w:rsidRPr="0007143E">
        <w:rPr>
          <w:rFonts w:ascii="Times New Roman" w:eastAsia="Calibri" w:hAnsi="Times New Roman" w:cs="Times New Roman"/>
          <w:sz w:val="24"/>
          <w:szCs w:val="24"/>
        </w:rPr>
        <w:t xml:space="preserve"> </w:t>
      </w:r>
      <w:r w:rsidR="008C1DA2">
        <w:rPr>
          <w:rFonts w:ascii="Times New Roman" w:eastAsia="Calibri" w:hAnsi="Times New Roman" w:cs="Times New Roman"/>
          <w:sz w:val="24"/>
          <w:szCs w:val="24"/>
        </w:rPr>
        <w:t xml:space="preserve">(toliau – Pirkimas) </w:t>
      </w:r>
      <w:r w:rsidR="0007143E" w:rsidRPr="0007143E">
        <w:rPr>
          <w:rFonts w:ascii="Times New Roman" w:eastAsia="Calibri" w:hAnsi="Times New Roman" w:cs="Times New Roman"/>
          <w:sz w:val="24"/>
          <w:szCs w:val="24"/>
        </w:rPr>
        <w:t>vykdyti neskelbiamų derybų būdu</w:t>
      </w:r>
      <w:r w:rsidR="00835F6A">
        <w:rPr>
          <w:rFonts w:ascii="Times New Roman" w:eastAsia="Calibri" w:hAnsi="Times New Roman" w:cs="Times New Roman"/>
          <w:sz w:val="24"/>
          <w:szCs w:val="24"/>
        </w:rPr>
        <w:t>,</w:t>
      </w:r>
      <w:r w:rsidR="00C83342">
        <w:rPr>
          <w:rFonts w:ascii="Times New Roman" w:eastAsia="Calibri" w:hAnsi="Times New Roman" w:cs="Times New Roman"/>
          <w:sz w:val="24"/>
          <w:szCs w:val="24"/>
        </w:rPr>
        <w:t xml:space="preserve"> vadovaujantis</w:t>
      </w:r>
      <w:r w:rsidR="0007143E" w:rsidRPr="0007143E">
        <w:rPr>
          <w:rFonts w:ascii="Times New Roman" w:eastAsia="Calibri" w:hAnsi="Times New Roman" w:cs="Times New Roman"/>
          <w:sz w:val="24"/>
          <w:szCs w:val="24"/>
        </w:rPr>
        <w:t xml:space="preserve"> </w:t>
      </w:r>
      <w:r w:rsidR="008C1DA2">
        <w:rPr>
          <w:rFonts w:ascii="Times New Roman" w:eastAsia="Calibri" w:hAnsi="Times New Roman" w:cs="Times New Roman"/>
          <w:sz w:val="24"/>
          <w:szCs w:val="24"/>
        </w:rPr>
        <w:t xml:space="preserve">Įstatymo </w:t>
      </w:r>
      <w:r w:rsidR="0007143E" w:rsidRPr="0007143E">
        <w:rPr>
          <w:rFonts w:ascii="Times New Roman" w:eastAsia="Calibri" w:hAnsi="Times New Roman" w:cs="Times New Roman"/>
          <w:sz w:val="24"/>
          <w:szCs w:val="24"/>
        </w:rPr>
        <w:t>71 straipsnio 1 dalies 3 punkt</w:t>
      </w:r>
      <w:r w:rsidR="00C83342">
        <w:rPr>
          <w:rFonts w:ascii="Times New Roman" w:eastAsia="Calibri" w:hAnsi="Times New Roman" w:cs="Times New Roman"/>
          <w:sz w:val="24"/>
          <w:szCs w:val="24"/>
        </w:rPr>
        <w:t>o nuostatomis</w:t>
      </w:r>
      <w:r w:rsidR="0007143E" w:rsidRPr="0007143E">
        <w:rPr>
          <w:rFonts w:ascii="Times New Roman" w:eastAsia="Calibri" w:hAnsi="Times New Roman" w:cs="Times New Roman"/>
          <w:sz w:val="24"/>
          <w:szCs w:val="24"/>
        </w:rPr>
        <w:t>.</w:t>
      </w:r>
    </w:p>
    <w:p w14:paraId="08F06EFC" w14:textId="412A1D7A" w:rsidR="008C1DA2" w:rsidRDefault="00AA5E44" w:rsidP="006A3EE6">
      <w:pPr>
        <w:spacing w:after="0" w:line="240" w:lineRule="auto"/>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Pateiktame prašyme </w:t>
      </w:r>
      <w:r w:rsidR="00044182">
        <w:rPr>
          <w:rFonts w:ascii="Times New Roman" w:eastAsia="Calibri" w:hAnsi="Times New Roman" w:cs="Times New Roman"/>
          <w:sz w:val="24"/>
          <w:szCs w:val="24"/>
        </w:rPr>
        <w:t>Perkančioji organizacija nurodo</w:t>
      </w:r>
      <w:r>
        <w:rPr>
          <w:rFonts w:ascii="Times New Roman" w:eastAsia="Calibri" w:hAnsi="Times New Roman" w:cs="Times New Roman"/>
          <w:sz w:val="24"/>
          <w:szCs w:val="24"/>
        </w:rPr>
        <w:t xml:space="preserve">, jog </w:t>
      </w:r>
      <w:r w:rsidR="008C1DA2" w:rsidRPr="008C1DA2">
        <w:rPr>
          <w:rFonts w:ascii="Times New Roman" w:eastAsia="Calibri" w:hAnsi="Times New Roman" w:cs="Times New Roman"/>
          <w:sz w:val="24"/>
          <w:szCs w:val="24"/>
        </w:rPr>
        <w:t xml:space="preserve">2022-08-25 paskelbė </w:t>
      </w:r>
      <w:bookmarkStart w:id="0" w:name="_Hlk120205327"/>
      <w:r w:rsidR="008C1DA2" w:rsidRPr="008C1DA2">
        <w:rPr>
          <w:rFonts w:ascii="Times New Roman" w:eastAsia="Calibri" w:hAnsi="Times New Roman" w:cs="Times New Roman"/>
          <w:sz w:val="24"/>
          <w:szCs w:val="24"/>
        </w:rPr>
        <w:t>statybos darbų pirkimą Nr. 620450 „Magistralinio kelio A5 Kaunas–Marijampolė–Suvalkai ruožo nuo 79,00 iki 85,00 km rekonstravimas</w:t>
      </w:r>
      <w:bookmarkEnd w:id="0"/>
      <w:r w:rsidR="008C1DA2" w:rsidRPr="008C1DA2">
        <w:rPr>
          <w:rFonts w:ascii="Times New Roman" w:eastAsia="Calibri" w:hAnsi="Times New Roman" w:cs="Times New Roman"/>
          <w:sz w:val="24"/>
          <w:szCs w:val="24"/>
        </w:rPr>
        <w:t>“</w:t>
      </w:r>
      <w:r w:rsidR="00835F6A">
        <w:rPr>
          <w:rStyle w:val="FootnoteReference"/>
          <w:rFonts w:ascii="Times New Roman" w:eastAsia="Calibri" w:hAnsi="Times New Roman" w:cs="Times New Roman"/>
          <w:sz w:val="24"/>
          <w:szCs w:val="24"/>
        </w:rPr>
        <w:footnoteReference w:id="1"/>
      </w:r>
      <w:r w:rsidR="008C1DA2" w:rsidRPr="008C1DA2">
        <w:rPr>
          <w:rFonts w:ascii="Times New Roman" w:eastAsia="Calibri" w:hAnsi="Times New Roman" w:cs="Times New Roman"/>
          <w:sz w:val="24"/>
          <w:szCs w:val="24"/>
        </w:rPr>
        <w:t>, kurio vokų su pasiūlymais atplėšimas įvyko 2022-10-18</w:t>
      </w:r>
      <w:r w:rsidR="008C1DA2">
        <w:rPr>
          <w:rFonts w:ascii="Times New Roman" w:eastAsia="Calibri" w:hAnsi="Times New Roman" w:cs="Times New Roman"/>
          <w:sz w:val="24"/>
          <w:szCs w:val="24"/>
        </w:rPr>
        <w:t xml:space="preserve"> (</w:t>
      </w:r>
      <w:r w:rsidR="00835F6A">
        <w:rPr>
          <w:rFonts w:ascii="Times New Roman" w:eastAsia="Calibri" w:hAnsi="Times New Roman" w:cs="Times New Roman"/>
          <w:sz w:val="24"/>
          <w:szCs w:val="24"/>
        </w:rPr>
        <w:t xml:space="preserve">gauti </w:t>
      </w:r>
      <w:r w:rsidR="008C1DA2" w:rsidRPr="008C1DA2">
        <w:rPr>
          <w:rFonts w:ascii="Times New Roman" w:eastAsia="Calibri" w:hAnsi="Times New Roman" w:cs="Times New Roman"/>
          <w:sz w:val="24"/>
          <w:szCs w:val="24"/>
        </w:rPr>
        <w:t>pasiūlymai yra vertinami, statybos darbų rangos sutartį planuojama pasirašyti artimiausiu metu</w:t>
      </w:r>
      <w:r w:rsidR="008C1DA2">
        <w:rPr>
          <w:rFonts w:ascii="Times New Roman" w:eastAsia="Calibri" w:hAnsi="Times New Roman" w:cs="Times New Roman"/>
          <w:sz w:val="24"/>
          <w:szCs w:val="24"/>
        </w:rPr>
        <w:t>)</w:t>
      </w:r>
      <w:r w:rsidR="008C1DA2" w:rsidRPr="008C1DA2">
        <w:rPr>
          <w:rFonts w:ascii="Times New Roman" w:eastAsia="Calibri" w:hAnsi="Times New Roman" w:cs="Times New Roman"/>
          <w:sz w:val="24"/>
          <w:szCs w:val="24"/>
        </w:rPr>
        <w:t xml:space="preserve">. </w:t>
      </w:r>
      <w:r w:rsidR="008C1DA2">
        <w:rPr>
          <w:rFonts w:ascii="Times New Roman" w:eastAsia="Calibri" w:hAnsi="Times New Roman" w:cs="Times New Roman"/>
          <w:sz w:val="24"/>
          <w:szCs w:val="24"/>
        </w:rPr>
        <w:t>Perkančioji organizacija pažymi, jog p</w:t>
      </w:r>
      <w:r w:rsidR="008C1DA2" w:rsidRPr="008C1DA2">
        <w:rPr>
          <w:rFonts w:ascii="Times New Roman" w:eastAsia="Calibri" w:hAnsi="Times New Roman" w:cs="Times New Roman"/>
          <w:sz w:val="24"/>
          <w:szCs w:val="24"/>
        </w:rPr>
        <w:t>agal Lietuvos Respublikos statybos įstatymo 14 straipsnio reikalavimus, Statytojas (užsakovas) privalo organizuoti ir atlikti statinio techninę priežiūrą</w:t>
      </w:r>
      <w:r w:rsidR="008C1DA2">
        <w:rPr>
          <w:rFonts w:ascii="Times New Roman" w:eastAsia="Calibri" w:hAnsi="Times New Roman" w:cs="Times New Roman"/>
          <w:sz w:val="24"/>
          <w:szCs w:val="24"/>
        </w:rPr>
        <w:t>, o pagal</w:t>
      </w:r>
      <w:r w:rsidR="008C1DA2" w:rsidRPr="008C1DA2">
        <w:rPr>
          <w:rFonts w:ascii="Times New Roman" w:eastAsia="Calibri" w:hAnsi="Times New Roman" w:cs="Times New Roman"/>
          <w:sz w:val="24"/>
          <w:szCs w:val="24"/>
        </w:rPr>
        <w:t xml:space="preserve"> </w:t>
      </w:r>
      <w:r w:rsidR="00835F6A">
        <w:rPr>
          <w:rFonts w:ascii="Times New Roman" w:eastAsia="Calibri" w:hAnsi="Times New Roman" w:cs="Times New Roman"/>
          <w:sz w:val="24"/>
          <w:szCs w:val="24"/>
        </w:rPr>
        <w:t>šio</w:t>
      </w:r>
      <w:r w:rsidR="008C1DA2" w:rsidRPr="008C1DA2">
        <w:rPr>
          <w:rFonts w:ascii="Times New Roman" w:eastAsia="Calibri" w:hAnsi="Times New Roman" w:cs="Times New Roman"/>
          <w:sz w:val="24"/>
          <w:szCs w:val="24"/>
        </w:rPr>
        <w:t xml:space="preserve"> įstatymo 35 straipsnio 1 dal</w:t>
      </w:r>
      <w:r w:rsidR="008C1DA2">
        <w:rPr>
          <w:rFonts w:ascii="Times New Roman" w:eastAsia="Calibri" w:hAnsi="Times New Roman" w:cs="Times New Roman"/>
          <w:sz w:val="24"/>
          <w:szCs w:val="24"/>
        </w:rPr>
        <w:t>į</w:t>
      </w:r>
      <w:r w:rsidR="00835F6A">
        <w:rPr>
          <w:rStyle w:val="FootnoteReference"/>
          <w:rFonts w:ascii="Times New Roman" w:eastAsia="Calibri" w:hAnsi="Times New Roman" w:cs="Times New Roman"/>
          <w:sz w:val="24"/>
          <w:szCs w:val="24"/>
        </w:rPr>
        <w:footnoteReference w:id="2"/>
      </w:r>
      <w:r w:rsidR="008C1DA2" w:rsidRPr="008C1DA2">
        <w:rPr>
          <w:rFonts w:ascii="Times New Roman" w:eastAsia="Calibri" w:hAnsi="Times New Roman" w:cs="Times New Roman"/>
          <w:sz w:val="24"/>
          <w:szCs w:val="24"/>
        </w:rPr>
        <w:t xml:space="preserve">, </w:t>
      </w:r>
      <w:r w:rsidR="00835F6A">
        <w:rPr>
          <w:rFonts w:ascii="Times New Roman" w:eastAsia="Calibri" w:hAnsi="Times New Roman" w:cs="Times New Roman"/>
          <w:sz w:val="24"/>
          <w:szCs w:val="24"/>
        </w:rPr>
        <w:t xml:space="preserve">statinio statybos </w:t>
      </w:r>
      <w:r w:rsidR="008C1DA2" w:rsidRPr="008C1DA2">
        <w:rPr>
          <w:rFonts w:ascii="Times New Roman" w:eastAsia="Calibri" w:hAnsi="Times New Roman" w:cs="Times New Roman"/>
          <w:sz w:val="24"/>
          <w:szCs w:val="24"/>
        </w:rPr>
        <w:t xml:space="preserve">techninė priežiūra </w:t>
      </w:r>
      <w:r w:rsidR="001E15D8">
        <w:rPr>
          <w:rFonts w:ascii="Times New Roman" w:eastAsia="Calibri" w:hAnsi="Times New Roman" w:cs="Times New Roman"/>
          <w:sz w:val="24"/>
          <w:szCs w:val="24"/>
        </w:rPr>
        <w:t xml:space="preserve">šiuo </w:t>
      </w:r>
      <w:r w:rsidR="00044182">
        <w:rPr>
          <w:rFonts w:ascii="Times New Roman" w:eastAsia="Calibri" w:hAnsi="Times New Roman" w:cs="Times New Roman"/>
          <w:sz w:val="24"/>
          <w:szCs w:val="24"/>
        </w:rPr>
        <w:t xml:space="preserve">atveju </w:t>
      </w:r>
      <w:r w:rsidR="008C1DA2" w:rsidRPr="008C1DA2">
        <w:rPr>
          <w:rFonts w:ascii="Times New Roman" w:eastAsia="Calibri" w:hAnsi="Times New Roman" w:cs="Times New Roman"/>
          <w:sz w:val="24"/>
          <w:szCs w:val="24"/>
        </w:rPr>
        <w:t>yra privaloma</w:t>
      </w:r>
      <w:r w:rsidR="00835F6A">
        <w:rPr>
          <w:rFonts w:ascii="Times New Roman" w:eastAsia="Calibri" w:hAnsi="Times New Roman" w:cs="Times New Roman"/>
          <w:sz w:val="24"/>
          <w:szCs w:val="24"/>
        </w:rPr>
        <w:t>.</w:t>
      </w:r>
      <w:r w:rsidR="008C1DA2" w:rsidRPr="008C1DA2">
        <w:rPr>
          <w:rFonts w:ascii="Times New Roman" w:eastAsia="Calibri" w:hAnsi="Times New Roman" w:cs="Times New Roman"/>
          <w:sz w:val="24"/>
          <w:szCs w:val="24"/>
        </w:rPr>
        <w:t xml:space="preserve"> Atsižvelgiant į tai, kad planuojamo pirkimo Magistralinio kelio A5 Kaunas–Marijampolė–Suvalkai ruožo nuo 79,00 iki 85,00 km rekonstravimo darbų techninės priežiūros paslaugos vertė viršija tarptautinio pirkimo vertės ribą, </w:t>
      </w:r>
      <w:r w:rsidR="00C83342">
        <w:rPr>
          <w:rFonts w:ascii="Times New Roman" w:eastAsia="Calibri" w:hAnsi="Times New Roman" w:cs="Times New Roman"/>
          <w:sz w:val="24"/>
          <w:szCs w:val="24"/>
        </w:rPr>
        <w:t xml:space="preserve">bei įvertinus </w:t>
      </w:r>
      <w:r w:rsidR="00044182">
        <w:rPr>
          <w:rFonts w:ascii="Times New Roman" w:eastAsia="Calibri" w:hAnsi="Times New Roman" w:cs="Times New Roman"/>
          <w:sz w:val="24"/>
          <w:szCs w:val="24"/>
        </w:rPr>
        <w:t xml:space="preserve">tarptautinės vertės pirkimų procedūrų trukmę, Perkančioji organizacija </w:t>
      </w:r>
      <w:r w:rsidR="00C83342">
        <w:rPr>
          <w:rFonts w:ascii="Times New Roman" w:eastAsia="Calibri" w:hAnsi="Times New Roman" w:cs="Times New Roman"/>
          <w:sz w:val="24"/>
          <w:szCs w:val="24"/>
        </w:rPr>
        <w:t>mano</w:t>
      </w:r>
      <w:r w:rsidR="008C1DA2" w:rsidRPr="008C1DA2">
        <w:rPr>
          <w:rFonts w:ascii="Times New Roman" w:eastAsia="Calibri" w:hAnsi="Times New Roman" w:cs="Times New Roman"/>
          <w:sz w:val="24"/>
          <w:szCs w:val="24"/>
        </w:rPr>
        <w:t xml:space="preserve">, kad </w:t>
      </w:r>
      <w:r w:rsidR="00C83342">
        <w:rPr>
          <w:rFonts w:ascii="Times New Roman" w:eastAsia="Calibri" w:hAnsi="Times New Roman" w:cs="Times New Roman"/>
          <w:sz w:val="24"/>
          <w:szCs w:val="24"/>
        </w:rPr>
        <w:t xml:space="preserve">tokiu atveju </w:t>
      </w:r>
      <w:r w:rsidR="008C1DA2" w:rsidRPr="008C1DA2">
        <w:rPr>
          <w:rFonts w:ascii="Times New Roman" w:eastAsia="Calibri" w:hAnsi="Times New Roman" w:cs="Times New Roman"/>
          <w:sz w:val="24"/>
          <w:szCs w:val="24"/>
        </w:rPr>
        <w:t xml:space="preserve">sutartis su statybos darbų techninės priežiūros tiekėju </w:t>
      </w:r>
      <w:r w:rsidR="00044182">
        <w:rPr>
          <w:rFonts w:ascii="Times New Roman" w:eastAsia="Calibri" w:hAnsi="Times New Roman" w:cs="Times New Roman"/>
          <w:sz w:val="24"/>
          <w:szCs w:val="24"/>
        </w:rPr>
        <w:t xml:space="preserve">galėtų būti </w:t>
      </w:r>
      <w:r w:rsidR="008C1DA2" w:rsidRPr="008C1DA2">
        <w:rPr>
          <w:rFonts w:ascii="Times New Roman" w:eastAsia="Calibri" w:hAnsi="Times New Roman" w:cs="Times New Roman"/>
          <w:sz w:val="24"/>
          <w:szCs w:val="24"/>
        </w:rPr>
        <w:t>pasirašoma tik po 3 mėnesių, o neturint techninės priežiūros tiekėjo</w:t>
      </w:r>
      <w:r w:rsidR="0044158D">
        <w:rPr>
          <w:rFonts w:ascii="Times New Roman" w:eastAsia="Calibri" w:hAnsi="Times New Roman" w:cs="Times New Roman"/>
          <w:sz w:val="24"/>
          <w:szCs w:val="24"/>
        </w:rPr>
        <w:t>,</w:t>
      </w:r>
      <w:r w:rsidR="008C1DA2" w:rsidRPr="008C1DA2">
        <w:rPr>
          <w:rFonts w:ascii="Times New Roman" w:eastAsia="Calibri" w:hAnsi="Times New Roman" w:cs="Times New Roman"/>
          <w:sz w:val="24"/>
          <w:szCs w:val="24"/>
        </w:rPr>
        <w:t xml:space="preserve"> </w:t>
      </w:r>
      <w:r w:rsidR="00C83342">
        <w:rPr>
          <w:rFonts w:ascii="Times New Roman" w:eastAsia="Calibri" w:hAnsi="Times New Roman" w:cs="Times New Roman"/>
          <w:sz w:val="24"/>
          <w:szCs w:val="24"/>
        </w:rPr>
        <w:t xml:space="preserve">rangos darbai </w:t>
      </w:r>
      <w:r w:rsidR="008C1DA2" w:rsidRPr="008C1DA2">
        <w:rPr>
          <w:rFonts w:ascii="Times New Roman" w:eastAsia="Calibri" w:hAnsi="Times New Roman" w:cs="Times New Roman"/>
          <w:sz w:val="24"/>
          <w:szCs w:val="24"/>
        </w:rPr>
        <w:t>magistralinio kelio A5 Kaunas–Marijampolė–Suvalkai ruož</w:t>
      </w:r>
      <w:r w:rsidR="00C83342">
        <w:rPr>
          <w:rFonts w:ascii="Times New Roman" w:eastAsia="Calibri" w:hAnsi="Times New Roman" w:cs="Times New Roman"/>
          <w:sz w:val="24"/>
          <w:szCs w:val="24"/>
        </w:rPr>
        <w:t>e</w:t>
      </w:r>
      <w:r w:rsidR="008C1DA2" w:rsidRPr="008C1DA2">
        <w:rPr>
          <w:rFonts w:ascii="Times New Roman" w:eastAsia="Calibri" w:hAnsi="Times New Roman" w:cs="Times New Roman"/>
          <w:sz w:val="24"/>
          <w:szCs w:val="24"/>
        </w:rPr>
        <w:t xml:space="preserve"> nuo 79,00 iki 85,00 km negalės būti pradėti vykdyti. Kelio A5 Kaunas–Marijampolė–Suvalkai ruožo nuo 79,00 iki 85,00 km rekonstravimo darbai bus vykdomi šalia Suvalkų koridoriaus, kuris yra geopolitiškai svarbus </w:t>
      </w:r>
      <w:r w:rsidR="008C1DA2" w:rsidRPr="008C1DA2">
        <w:rPr>
          <w:rFonts w:ascii="Times New Roman" w:eastAsia="Calibri" w:hAnsi="Times New Roman" w:cs="Times New Roman"/>
          <w:sz w:val="24"/>
          <w:szCs w:val="24"/>
        </w:rPr>
        <w:lastRenderedPageBreak/>
        <w:t>sausumos ruožas, ir yra ypatingai svarbus tiek kariniam mobilumui, tiek strategiškai svarbus valstybei, todėl</w:t>
      </w:r>
      <w:r w:rsidR="006A3EE6">
        <w:rPr>
          <w:rFonts w:ascii="Times New Roman" w:eastAsia="Calibri" w:hAnsi="Times New Roman" w:cs="Times New Roman"/>
          <w:sz w:val="24"/>
          <w:szCs w:val="24"/>
        </w:rPr>
        <w:t xml:space="preserve">, Perkančiosios organizacijos teigimu, šie </w:t>
      </w:r>
      <w:r w:rsidR="008C1DA2" w:rsidRPr="008C1DA2">
        <w:rPr>
          <w:rFonts w:ascii="Times New Roman" w:eastAsia="Calibri" w:hAnsi="Times New Roman" w:cs="Times New Roman"/>
          <w:sz w:val="24"/>
          <w:szCs w:val="24"/>
        </w:rPr>
        <w:t>rekonstravimo darbai turi būti pradėti nedelsiant, pasirašius statybos darbų rangos sutartį.</w:t>
      </w:r>
      <w:r w:rsidR="006A3EE6">
        <w:rPr>
          <w:rFonts w:ascii="Times New Roman" w:eastAsia="Calibri" w:hAnsi="Times New Roman" w:cs="Times New Roman"/>
          <w:sz w:val="24"/>
          <w:szCs w:val="24"/>
        </w:rPr>
        <w:t xml:space="preserve"> </w:t>
      </w:r>
      <w:r w:rsidR="00061025">
        <w:rPr>
          <w:rFonts w:ascii="Times New Roman" w:eastAsia="Calibri" w:hAnsi="Times New Roman" w:cs="Times New Roman"/>
          <w:sz w:val="24"/>
          <w:szCs w:val="24"/>
        </w:rPr>
        <w:t>Įvertinusi</w:t>
      </w:r>
      <w:r w:rsidR="006A3EE6">
        <w:rPr>
          <w:rFonts w:ascii="Times New Roman" w:eastAsia="Calibri" w:hAnsi="Times New Roman" w:cs="Times New Roman"/>
          <w:sz w:val="24"/>
          <w:szCs w:val="24"/>
        </w:rPr>
        <w:t xml:space="preserve"> nurodytas aplinkybes, Perkančioji organizacija prašo Tarnybos</w:t>
      </w:r>
      <w:r w:rsidR="00061025">
        <w:rPr>
          <w:rFonts w:ascii="Times New Roman" w:eastAsia="Calibri" w:hAnsi="Times New Roman" w:cs="Times New Roman"/>
          <w:sz w:val="24"/>
          <w:szCs w:val="24"/>
        </w:rPr>
        <w:t xml:space="preserve"> </w:t>
      </w:r>
      <w:r w:rsidR="006A3EE6">
        <w:rPr>
          <w:rFonts w:ascii="Times New Roman" w:eastAsia="Calibri" w:hAnsi="Times New Roman" w:cs="Times New Roman"/>
          <w:sz w:val="24"/>
          <w:szCs w:val="24"/>
        </w:rPr>
        <w:t xml:space="preserve">sutikimo </w:t>
      </w:r>
      <w:r w:rsidR="009A5351">
        <w:rPr>
          <w:rFonts w:ascii="Times New Roman" w:eastAsia="Calibri" w:hAnsi="Times New Roman" w:cs="Times New Roman"/>
          <w:sz w:val="24"/>
          <w:szCs w:val="24"/>
        </w:rPr>
        <w:t xml:space="preserve">Pirkimą vykdyti neskelbiamų derybų būdu, vadovaujantis </w:t>
      </w:r>
      <w:r w:rsidR="004B786C">
        <w:rPr>
          <w:rFonts w:ascii="Times New Roman" w:eastAsia="Calibri" w:hAnsi="Times New Roman" w:cs="Times New Roman"/>
          <w:sz w:val="24"/>
          <w:szCs w:val="24"/>
        </w:rPr>
        <w:t xml:space="preserve">Įstatymo </w:t>
      </w:r>
      <w:r w:rsidR="004B786C" w:rsidRPr="004B786C">
        <w:rPr>
          <w:rFonts w:ascii="Times New Roman" w:eastAsia="Calibri" w:hAnsi="Times New Roman" w:cs="Times New Roman"/>
          <w:sz w:val="24"/>
          <w:szCs w:val="24"/>
        </w:rPr>
        <w:t>7</w:t>
      </w:r>
      <w:r w:rsidR="004B786C">
        <w:rPr>
          <w:rFonts w:ascii="Times New Roman" w:eastAsia="Calibri" w:hAnsi="Times New Roman" w:cs="Times New Roman"/>
          <w:sz w:val="24"/>
          <w:szCs w:val="24"/>
        </w:rPr>
        <w:t>1 straipsnio 1 dalies 3 punkt</w:t>
      </w:r>
      <w:r w:rsidR="009A5351">
        <w:rPr>
          <w:rFonts w:ascii="Times New Roman" w:eastAsia="Calibri" w:hAnsi="Times New Roman" w:cs="Times New Roman"/>
          <w:sz w:val="24"/>
          <w:szCs w:val="24"/>
        </w:rPr>
        <w:t>o nuostatomis</w:t>
      </w:r>
      <w:r w:rsidRPr="004B786C">
        <w:rPr>
          <w:rFonts w:ascii="Times New Roman" w:eastAsia="Calibri" w:hAnsi="Times New Roman" w:cs="Times New Roman"/>
          <w:i/>
          <w:iCs/>
          <w:sz w:val="24"/>
          <w:szCs w:val="24"/>
        </w:rPr>
        <w:t>„</w:t>
      </w:r>
      <w:r w:rsidR="004B786C" w:rsidRPr="004B786C">
        <w:rPr>
          <w:rFonts w:ascii="Times New Roman" w:eastAsia="Calibri" w:hAnsi="Times New Roman" w:cs="Times New Roman"/>
          <w:i/>
          <w:iCs/>
          <w:sz w:val="24"/>
          <w:szCs w:val="24"/>
        </w:rPr>
        <w:t>&lt;...</w:t>
      </w:r>
      <w:r w:rsidR="001503F6">
        <w:rPr>
          <w:rFonts w:ascii="Times New Roman" w:eastAsia="Calibri" w:hAnsi="Times New Roman" w:cs="Times New Roman"/>
          <w:i/>
          <w:iCs/>
          <w:sz w:val="24"/>
          <w:szCs w:val="24"/>
        </w:rPr>
        <w:t xml:space="preserve">&gt; </w:t>
      </w:r>
      <w:r w:rsidRPr="004B786C">
        <w:rPr>
          <w:rFonts w:ascii="Times New Roman" w:eastAsia="Calibri" w:hAnsi="Times New Roman" w:cs="Times New Roman"/>
          <w:i/>
          <w:iCs/>
          <w:sz w:val="24"/>
          <w:szCs w:val="24"/>
        </w:rPr>
        <w:t>jeigu neišvengiamai būtina pirkimą atlikti ypač skubiai dėl įvykio, kurio perkančioji organizacija negalėjo numatyti, kai tokio pirkimo neįmanoma atlikti atviro, riboto konkurso ar skelbiamų derybų būdais šiame įstatyme nustatytais terminais. Aplinkybės, kuriomis grindžiama ypatinga skuba, jokiu būdu negali priklausyti nuo perkančiosios organizacijos“</w:t>
      </w:r>
      <w:r w:rsidRPr="00AA5E44">
        <w:rPr>
          <w:rFonts w:ascii="Times New Roman" w:eastAsia="Calibri" w:hAnsi="Times New Roman" w:cs="Times New Roman"/>
          <w:sz w:val="24"/>
          <w:szCs w:val="24"/>
        </w:rPr>
        <w:t>.</w:t>
      </w:r>
    </w:p>
    <w:p w14:paraId="5B6409F5" w14:textId="741FF864" w:rsidR="00375444" w:rsidRDefault="00185AD0" w:rsidP="00BE2AAF">
      <w:pPr>
        <w:spacing w:after="0" w:line="240" w:lineRule="auto"/>
        <w:ind w:firstLine="851"/>
        <w:jc w:val="both"/>
        <w:rPr>
          <w:rFonts w:ascii="Times New Roman" w:eastAsia="Times New Roman" w:hAnsi="Times New Roman" w:cs="Times New Roman"/>
          <w:sz w:val="24"/>
          <w:szCs w:val="24"/>
        </w:rPr>
      </w:pPr>
      <w:r>
        <w:rPr>
          <w:rFonts w:ascii="Times New Roman" w:hAnsi="Times New Roman" w:cs="Times New Roman"/>
          <w:sz w:val="24"/>
          <w:szCs w:val="24"/>
        </w:rPr>
        <w:t xml:space="preserve">Tarnyba pažymi, kad </w:t>
      </w:r>
      <w:r w:rsidR="003B41F5">
        <w:rPr>
          <w:rFonts w:ascii="Times New Roman" w:hAnsi="Times New Roman" w:cs="Times New Roman"/>
          <w:color w:val="000000"/>
          <w:sz w:val="24"/>
          <w:szCs w:val="24"/>
        </w:rPr>
        <w:t xml:space="preserve">Įstatymo </w:t>
      </w:r>
      <w:r w:rsidR="003B41F5" w:rsidRPr="003170A1">
        <w:rPr>
          <w:rFonts w:ascii="Times New Roman" w:eastAsia="Times New Roman" w:hAnsi="Times New Roman" w:cs="Times New Roman"/>
          <w:sz w:val="24"/>
          <w:szCs w:val="24"/>
        </w:rPr>
        <w:t>72 straipsnio 1 dalyje nustatyta</w:t>
      </w:r>
      <w:r w:rsidR="003B41F5">
        <w:rPr>
          <w:rFonts w:ascii="Times New Roman" w:eastAsia="Times New Roman" w:hAnsi="Times New Roman" w:cs="Times New Roman"/>
          <w:sz w:val="24"/>
          <w:szCs w:val="24"/>
        </w:rPr>
        <w:t>, kad</w:t>
      </w:r>
      <w:r w:rsidR="003B41F5" w:rsidRPr="003170A1">
        <w:rPr>
          <w:rFonts w:ascii="Times New Roman" w:eastAsia="Times New Roman" w:hAnsi="Times New Roman" w:cs="Times New Roman"/>
          <w:sz w:val="24"/>
          <w:szCs w:val="24"/>
        </w:rPr>
        <w:t xml:space="preserve"> </w:t>
      </w:r>
      <w:r w:rsidR="003B41F5" w:rsidRPr="003170A1">
        <w:rPr>
          <w:rFonts w:ascii="Times New Roman" w:eastAsia="Times New Roman" w:hAnsi="Times New Roman" w:cs="Times New Roman"/>
          <w:i/>
          <w:sz w:val="24"/>
          <w:szCs w:val="24"/>
        </w:rPr>
        <w:t>„</w:t>
      </w:r>
      <w:r w:rsidR="003B41F5">
        <w:rPr>
          <w:rFonts w:ascii="Times New Roman" w:eastAsia="Times New Roman" w:hAnsi="Times New Roman" w:cs="Times New Roman"/>
          <w:i/>
          <w:sz w:val="24"/>
          <w:szCs w:val="24"/>
        </w:rPr>
        <w:t xml:space="preserve">Tarptautinis pirkimas </w:t>
      </w:r>
      <w:r w:rsidR="003B41F5" w:rsidRPr="00C677F4">
        <w:rPr>
          <w:rFonts w:ascii="Times New Roman" w:eastAsia="Times New Roman" w:hAnsi="Times New Roman" w:cs="Times New Roman"/>
          <w:i/>
          <w:sz w:val="24"/>
          <w:szCs w:val="24"/>
        </w:rPr>
        <w:t>neskelbiamų derybų būdu gali būti pradedamas tik gavus Viešųjų pirkimų tarnybos sutikimą dėl tokio pirkimo būdo pasirinkimo</w:t>
      </w:r>
      <w:r w:rsidR="003B41F5" w:rsidRPr="00C677F4">
        <w:rPr>
          <w:rFonts w:ascii="Times New Roman" w:hAnsi="Times New Roman" w:cs="Times New Roman"/>
          <w:i/>
          <w:iCs/>
          <w:color w:val="000000"/>
          <w:sz w:val="24"/>
          <w:szCs w:val="24"/>
        </w:rPr>
        <w:t>. Viešųjų pirkimų tarnybos sutikimas nereikalingas, jeigu &lt;...&gt; pirkimas atliekamas pagal šio įstatymo 71 straipsnio 1 dalies 1, 3 punktus ar 4 dalį.</w:t>
      </w:r>
      <w:r w:rsidR="003B41F5" w:rsidRPr="00C677F4">
        <w:rPr>
          <w:rFonts w:ascii="Times New Roman" w:eastAsia="Times New Roman" w:hAnsi="Times New Roman" w:cs="Times New Roman"/>
          <w:i/>
          <w:iCs/>
          <w:sz w:val="24"/>
          <w:szCs w:val="24"/>
        </w:rPr>
        <w:t>&lt;...&gt;“</w:t>
      </w:r>
      <w:r w:rsidR="003B41F5">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Atsižvelgiant į nurodytą, šiuo atveju s</w:t>
      </w:r>
      <w:r w:rsidR="003B41F5">
        <w:rPr>
          <w:rFonts w:ascii="Times New Roman" w:eastAsia="Times New Roman" w:hAnsi="Times New Roman" w:cs="Times New Roman"/>
          <w:sz w:val="24"/>
          <w:szCs w:val="24"/>
        </w:rPr>
        <w:t xml:space="preserve">iekiant Pirkimą vykdyti Įstatymo 71 straipsnio 1 dalies 3 punkto pagrindu, </w:t>
      </w:r>
      <w:r w:rsidR="003B41F5" w:rsidRPr="001D4525">
        <w:rPr>
          <w:rFonts w:ascii="Times New Roman" w:eastAsia="Times New Roman" w:hAnsi="Times New Roman" w:cs="Times New Roman"/>
          <w:b/>
          <w:bCs/>
          <w:sz w:val="24"/>
          <w:szCs w:val="24"/>
        </w:rPr>
        <w:t>Tarnybos sutikimas nėra reikalingas</w:t>
      </w:r>
      <w:r w:rsidR="003B41F5">
        <w:rPr>
          <w:rFonts w:ascii="Times New Roman" w:eastAsia="Times New Roman" w:hAnsi="Times New Roman" w:cs="Times New Roman"/>
          <w:b/>
          <w:bCs/>
          <w:sz w:val="24"/>
          <w:szCs w:val="24"/>
        </w:rPr>
        <w:t xml:space="preserve">, </w:t>
      </w:r>
      <w:r w:rsidR="00375444" w:rsidRPr="00375444">
        <w:rPr>
          <w:rFonts w:ascii="Times New Roman" w:eastAsia="Times New Roman" w:hAnsi="Times New Roman" w:cs="Times New Roman"/>
          <w:sz w:val="24"/>
          <w:szCs w:val="24"/>
        </w:rPr>
        <w:t>tačiau Perkančioji organizacija visais atvejais yra atsakinga už tinkamą pirkimo būdo ir visapusišką aplinkybių, lemiančių neskelbiamo pirkimo vykdymo pasirinkimą bei įvertinimą, t. y. Perkančioji organizacija privalo įvertinti visas aplinkybes, kad tiek pasirenkant pirkimo būdą, tiek vykdant pirkimo procedūras, būtų užtikrintas Įstatyme nustatytų pagrindinių viešųjų pirkimų principų laikymasis.</w:t>
      </w:r>
    </w:p>
    <w:p w14:paraId="263399CA" w14:textId="5BCC46B2" w:rsidR="00F72FAA" w:rsidRPr="00F72FAA" w:rsidRDefault="00375444" w:rsidP="00E04840">
      <w:pPr>
        <w:spacing w:after="0" w:line="240" w:lineRule="auto"/>
        <w:ind w:firstLine="851"/>
        <w:jc w:val="both"/>
        <w:rPr>
          <w:rFonts w:ascii="Times New Roman" w:hAnsi="Times New Roman" w:cs="Times New Roman"/>
          <w:bCs/>
          <w:sz w:val="24"/>
          <w:szCs w:val="24"/>
        </w:rPr>
      </w:pPr>
      <w:r>
        <w:rPr>
          <w:rFonts w:ascii="Times New Roman" w:hAnsi="Times New Roman" w:cs="Times New Roman"/>
          <w:bCs/>
          <w:sz w:val="24"/>
          <w:szCs w:val="24"/>
        </w:rPr>
        <w:t xml:space="preserve">Tarnyba atkreipia Perkančiosios organizacijos dėmesį, jog </w:t>
      </w:r>
      <w:r w:rsidR="003D2317">
        <w:rPr>
          <w:rFonts w:ascii="Times New Roman" w:hAnsi="Times New Roman" w:cs="Times New Roman"/>
          <w:bCs/>
          <w:sz w:val="24"/>
          <w:szCs w:val="24"/>
        </w:rPr>
        <w:t xml:space="preserve">vadovaujantis </w:t>
      </w:r>
      <w:r w:rsidR="004625DA">
        <w:rPr>
          <w:rFonts w:ascii="Times New Roman" w:hAnsi="Times New Roman" w:cs="Times New Roman"/>
          <w:bCs/>
          <w:sz w:val="24"/>
          <w:szCs w:val="24"/>
        </w:rPr>
        <w:t>galiojanči</w:t>
      </w:r>
      <w:r w:rsidR="0044158D">
        <w:rPr>
          <w:rFonts w:ascii="Times New Roman" w:hAnsi="Times New Roman" w:cs="Times New Roman"/>
          <w:bCs/>
          <w:sz w:val="24"/>
          <w:szCs w:val="24"/>
        </w:rPr>
        <w:t>u teisiniu reglamentavimu ir atsižvelgiant į</w:t>
      </w:r>
      <w:r w:rsidR="004625DA">
        <w:rPr>
          <w:rFonts w:ascii="Times New Roman" w:hAnsi="Times New Roman" w:cs="Times New Roman"/>
          <w:bCs/>
          <w:sz w:val="24"/>
          <w:szCs w:val="24"/>
        </w:rPr>
        <w:t xml:space="preserve"> </w:t>
      </w:r>
      <w:r w:rsidR="003D2317">
        <w:rPr>
          <w:rFonts w:ascii="Times New Roman" w:hAnsi="Times New Roman" w:cs="Times New Roman"/>
          <w:bCs/>
          <w:sz w:val="24"/>
          <w:szCs w:val="24"/>
        </w:rPr>
        <w:t>teismin</w:t>
      </w:r>
      <w:r w:rsidR="0044158D">
        <w:rPr>
          <w:rFonts w:ascii="Times New Roman" w:hAnsi="Times New Roman" w:cs="Times New Roman"/>
          <w:bCs/>
          <w:sz w:val="24"/>
          <w:szCs w:val="24"/>
        </w:rPr>
        <w:t>ę</w:t>
      </w:r>
      <w:r w:rsidR="003D2317">
        <w:rPr>
          <w:rFonts w:ascii="Times New Roman" w:hAnsi="Times New Roman" w:cs="Times New Roman"/>
          <w:bCs/>
          <w:sz w:val="24"/>
          <w:szCs w:val="24"/>
        </w:rPr>
        <w:t xml:space="preserve"> praktik</w:t>
      </w:r>
      <w:r w:rsidR="0044158D">
        <w:rPr>
          <w:rFonts w:ascii="Times New Roman" w:hAnsi="Times New Roman" w:cs="Times New Roman"/>
          <w:bCs/>
          <w:sz w:val="24"/>
          <w:szCs w:val="24"/>
        </w:rPr>
        <w:t>ą</w:t>
      </w:r>
      <w:r w:rsidR="00F72FAA">
        <w:rPr>
          <w:rStyle w:val="FootnoteReference"/>
          <w:rFonts w:ascii="Times New Roman" w:hAnsi="Times New Roman" w:cs="Times New Roman"/>
          <w:bCs/>
          <w:sz w:val="24"/>
          <w:szCs w:val="24"/>
        </w:rPr>
        <w:footnoteReference w:id="3"/>
      </w:r>
      <w:r w:rsidR="003D2317">
        <w:rPr>
          <w:rFonts w:ascii="Times New Roman" w:hAnsi="Times New Roman" w:cs="Times New Roman"/>
          <w:bCs/>
          <w:sz w:val="24"/>
          <w:szCs w:val="24"/>
        </w:rPr>
        <w:t xml:space="preserve">, </w:t>
      </w:r>
      <w:r w:rsidR="003D2317" w:rsidRPr="003D2317">
        <w:rPr>
          <w:rFonts w:ascii="Times New Roman" w:hAnsi="Times New Roman" w:cs="Times New Roman"/>
          <w:bCs/>
          <w:sz w:val="24"/>
          <w:szCs w:val="24"/>
        </w:rPr>
        <w:t xml:space="preserve">Įstatymo 71 straipsnio 1 dalies 3 </w:t>
      </w:r>
      <w:r w:rsidR="003D2317">
        <w:rPr>
          <w:rFonts w:ascii="Times New Roman" w:hAnsi="Times New Roman" w:cs="Times New Roman"/>
          <w:bCs/>
          <w:sz w:val="24"/>
          <w:szCs w:val="24"/>
        </w:rPr>
        <w:t xml:space="preserve">punktas </w:t>
      </w:r>
      <w:r w:rsidR="0044158D">
        <w:rPr>
          <w:rFonts w:ascii="Times New Roman" w:hAnsi="Times New Roman" w:cs="Times New Roman"/>
          <w:bCs/>
          <w:sz w:val="24"/>
          <w:szCs w:val="24"/>
        </w:rPr>
        <w:t xml:space="preserve">gali būtai </w:t>
      </w:r>
      <w:r w:rsidR="003D2317">
        <w:rPr>
          <w:rFonts w:ascii="Times New Roman" w:hAnsi="Times New Roman" w:cs="Times New Roman"/>
          <w:bCs/>
          <w:sz w:val="24"/>
          <w:szCs w:val="24"/>
        </w:rPr>
        <w:t>taikomas</w:t>
      </w:r>
      <w:r w:rsidR="003D2317" w:rsidRPr="003D2317">
        <w:rPr>
          <w:rFonts w:ascii="Times New Roman" w:hAnsi="Times New Roman" w:cs="Times New Roman"/>
          <w:bCs/>
          <w:sz w:val="24"/>
          <w:szCs w:val="24"/>
        </w:rPr>
        <w:t xml:space="preserve"> tik tuomet</w:t>
      </w:r>
      <w:r w:rsidR="003D2317">
        <w:rPr>
          <w:rFonts w:ascii="Times New Roman" w:hAnsi="Times New Roman" w:cs="Times New Roman"/>
          <w:bCs/>
          <w:sz w:val="24"/>
          <w:szCs w:val="24"/>
        </w:rPr>
        <w:t xml:space="preserve">, kai kartu </w:t>
      </w:r>
      <w:r w:rsidR="00F72FAA">
        <w:rPr>
          <w:rFonts w:ascii="Times New Roman" w:hAnsi="Times New Roman" w:cs="Times New Roman"/>
          <w:bCs/>
          <w:sz w:val="24"/>
          <w:szCs w:val="24"/>
        </w:rPr>
        <w:t xml:space="preserve">egzistuoja </w:t>
      </w:r>
      <w:r w:rsidR="003D2317">
        <w:rPr>
          <w:rFonts w:ascii="Times New Roman" w:hAnsi="Times New Roman" w:cs="Times New Roman"/>
          <w:bCs/>
          <w:sz w:val="24"/>
          <w:szCs w:val="24"/>
        </w:rPr>
        <w:t xml:space="preserve">visos </w:t>
      </w:r>
      <w:r w:rsidR="00C260C4">
        <w:rPr>
          <w:rFonts w:ascii="Times New Roman" w:hAnsi="Times New Roman" w:cs="Times New Roman"/>
          <w:bCs/>
          <w:sz w:val="24"/>
          <w:szCs w:val="24"/>
        </w:rPr>
        <w:t xml:space="preserve">šios </w:t>
      </w:r>
      <w:r w:rsidR="003D2317">
        <w:rPr>
          <w:rFonts w:ascii="Times New Roman" w:hAnsi="Times New Roman" w:cs="Times New Roman"/>
          <w:bCs/>
          <w:sz w:val="24"/>
          <w:szCs w:val="24"/>
        </w:rPr>
        <w:t xml:space="preserve">sąlygos: </w:t>
      </w:r>
      <w:r w:rsidR="003D2317" w:rsidRPr="003D2317">
        <w:rPr>
          <w:rFonts w:ascii="Times New Roman" w:hAnsi="Times New Roman" w:cs="Times New Roman"/>
          <w:bCs/>
          <w:sz w:val="24"/>
          <w:szCs w:val="24"/>
        </w:rPr>
        <w:t>1) nenumat</w:t>
      </w:r>
      <w:r w:rsidR="0044158D">
        <w:rPr>
          <w:rFonts w:ascii="Times New Roman" w:hAnsi="Times New Roman" w:cs="Times New Roman"/>
          <w:bCs/>
          <w:sz w:val="24"/>
          <w:szCs w:val="24"/>
        </w:rPr>
        <w:t>ytas</w:t>
      </w:r>
      <w:r w:rsidR="003D2317" w:rsidRPr="003D2317">
        <w:rPr>
          <w:rFonts w:ascii="Times New Roman" w:hAnsi="Times New Roman" w:cs="Times New Roman"/>
          <w:bCs/>
          <w:sz w:val="24"/>
          <w:szCs w:val="24"/>
        </w:rPr>
        <w:t xml:space="preserve"> įvykis; 2) </w:t>
      </w:r>
      <w:r w:rsidR="0044158D">
        <w:rPr>
          <w:rFonts w:ascii="Times New Roman" w:hAnsi="Times New Roman" w:cs="Times New Roman"/>
          <w:bCs/>
          <w:sz w:val="24"/>
          <w:szCs w:val="24"/>
        </w:rPr>
        <w:t xml:space="preserve">atsirado </w:t>
      </w:r>
      <w:r w:rsidR="003D2317" w:rsidRPr="003D2317">
        <w:rPr>
          <w:rFonts w:ascii="Times New Roman" w:hAnsi="Times New Roman" w:cs="Times New Roman"/>
          <w:bCs/>
          <w:sz w:val="24"/>
          <w:szCs w:val="24"/>
        </w:rPr>
        <w:t xml:space="preserve">ypatingos skubos aplinkybės, </w:t>
      </w:r>
      <w:r w:rsidR="00F72FAA">
        <w:rPr>
          <w:rFonts w:ascii="Times New Roman" w:hAnsi="Times New Roman" w:cs="Times New Roman"/>
          <w:bCs/>
          <w:sz w:val="24"/>
          <w:szCs w:val="24"/>
        </w:rPr>
        <w:t xml:space="preserve">kurios nepriklauso nuo Perkančiosios organizacijos ir </w:t>
      </w:r>
      <w:r w:rsidR="003D2317" w:rsidRPr="003D2317">
        <w:rPr>
          <w:rFonts w:ascii="Times New Roman" w:hAnsi="Times New Roman" w:cs="Times New Roman"/>
          <w:bCs/>
          <w:sz w:val="24"/>
          <w:szCs w:val="24"/>
        </w:rPr>
        <w:t xml:space="preserve">dėl kurių neįmanoma laikytis kitoms procedūroms nustatytų terminų; 3) </w:t>
      </w:r>
      <w:r w:rsidR="0044158D">
        <w:rPr>
          <w:rFonts w:ascii="Times New Roman" w:hAnsi="Times New Roman" w:cs="Times New Roman"/>
          <w:bCs/>
          <w:sz w:val="24"/>
          <w:szCs w:val="24"/>
        </w:rPr>
        <w:t xml:space="preserve">egzistuoja </w:t>
      </w:r>
      <w:r w:rsidR="003D2317" w:rsidRPr="003D2317">
        <w:rPr>
          <w:rFonts w:ascii="Times New Roman" w:hAnsi="Times New Roman" w:cs="Times New Roman"/>
          <w:bCs/>
          <w:sz w:val="24"/>
          <w:szCs w:val="24"/>
        </w:rPr>
        <w:t>priežastinis ryšys tarp nenumat</w:t>
      </w:r>
      <w:r w:rsidR="0044158D">
        <w:rPr>
          <w:rFonts w:ascii="Times New Roman" w:hAnsi="Times New Roman" w:cs="Times New Roman"/>
          <w:bCs/>
          <w:sz w:val="24"/>
          <w:szCs w:val="24"/>
        </w:rPr>
        <w:t xml:space="preserve">yto </w:t>
      </w:r>
      <w:r w:rsidR="003D2317" w:rsidRPr="003D2317">
        <w:rPr>
          <w:rFonts w:ascii="Times New Roman" w:hAnsi="Times New Roman" w:cs="Times New Roman"/>
          <w:bCs/>
          <w:sz w:val="24"/>
          <w:szCs w:val="24"/>
        </w:rPr>
        <w:t xml:space="preserve">įvykio ir ypatingos skubos. </w:t>
      </w:r>
      <w:r w:rsidR="00F72FAA">
        <w:rPr>
          <w:rFonts w:ascii="Times New Roman" w:hAnsi="Times New Roman" w:cs="Times New Roman"/>
          <w:bCs/>
          <w:sz w:val="24"/>
          <w:szCs w:val="24"/>
        </w:rPr>
        <w:t>Pažymėtina, jog neskelbiamų derybų sąlygos turi būti aiškinamos tik siaurai, kaip išimties iš bendrų taisyklių nuostatos</w:t>
      </w:r>
      <w:r w:rsidR="00F93934">
        <w:rPr>
          <w:rFonts w:ascii="Times New Roman" w:hAnsi="Times New Roman" w:cs="Times New Roman"/>
          <w:bCs/>
          <w:sz w:val="24"/>
          <w:szCs w:val="24"/>
        </w:rPr>
        <w:t>, jas grindžiant akivaizdžiais įrodymais</w:t>
      </w:r>
      <w:r w:rsidR="00F72FAA">
        <w:rPr>
          <w:rFonts w:ascii="Times New Roman" w:hAnsi="Times New Roman" w:cs="Times New Roman"/>
          <w:bCs/>
          <w:sz w:val="24"/>
          <w:szCs w:val="24"/>
        </w:rPr>
        <w:t xml:space="preserve">. Tarnybos nuomone, </w:t>
      </w:r>
      <w:r w:rsidR="004625DA">
        <w:rPr>
          <w:rFonts w:ascii="Times New Roman" w:hAnsi="Times New Roman" w:cs="Times New Roman"/>
          <w:bCs/>
          <w:sz w:val="24"/>
          <w:szCs w:val="24"/>
        </w:rPr>
        <w:t xml:space="preserve">nagrinėjamu atveju </w:t>
      </w:r>
      <w:r w:rsidR="00F72FAA">
        <w:rPr>
          <w:rFonts w:ascii="Times New Roman" w:hAnsi="Times New Roman" w:cs="Times New Roman"/>
          <w:bCs/>
          <w:sz w:val="24"/>
          <w:szCs w:val="24"/>
        </w:rPr>
        <w:t xml:space="preserve">Perkančiosios organizacijos </w:t>
      </w:r>
      <w:r w:rsidR="004625DA">
        <w:rPr>
          <w:rFonts w:ascii="Times New Roman" w:hAnsi="Times New Roman" w:cs="Times New Roman"/>
          <w:bCs/>
          <w:sz w:val="24"/>
          <w:szCs w:val="24"/>
        </w:rPr>
        <w:t>p</w:t>
      </w:r>
      <w:r w:rsidR="00F72FAA">
        <w:rPr>
          <w:rFonts w:ascii="Times New Roman" w:hAnsi="Times New Roman" w:cs="Times New Roman"/>
          <w:bCs/>
          <w:sz w:val="24"/>
          <w:szCs w:val="24"/>
        </w:rPr>
        <w:t xml:space="preserve">rašyme nurodytos aplinkybės nesudaro teisinio pagrindo </w:t>
      </w:r>
      <w:r w:rsidR="0044158D">
        <w:rPr>
          <w:rFonts w:ascii="Times New Roman" w:hAnsi="Times New Roman" w:cs="Times New Roman"/>
          <w:bCs/>
          <w:sz w:val="24"/>
          <w:szCs w:val="24"/>
        </w:rPr>
        <w:t>vykdyti neskelbiamas derybas</w:t>
      </w:r>
      <w:r w:rsidR="001E15D8">
        <w:rPr>
          <w:rFonts w:ascii="Times New Roman" w:hAnsi="Times New Roman" w:cs="Times New Roman"/>
          <w:bCs/>
          <w:sz w:val="24"/>
          <w:szCs w:val="24"/>
        </w:rPr>
        <w:t>,</w:t>
      </w:r>
      <w:r w:rsidR="0044158D">
        <w:rPr>
          <w:rFonts w:ascii="Times New Roman" w:hAnsi="Times New Roman" w:cs="Times New Roman"/>
          <w:bCs/>
          <w:sz w:val="24"/>
          <w:szCs w:val="24"/>
        </w:rPr>
        <w:t xml:space="preserve"> </w:t>
      </w:r>
      <w:r w:rsidR="00F72FAA">
        <w:rPr>
          <w:rFonts w:ascii="Times New Roman" w:hAnsi="Times New Roman" w:cs="Times New Roman"/>
          <w:bCs/>
          <w:sz w:val="24"/>
          <w:szCs w:val="24"/>
        </w:rPr>
        <w:t>taik</w:t>
      </w:r>
      <w:r w:rsidR="0044158D">
        <w:rPr>
          <w:rFonts w:ascii="Times New Roman" w:hAnsi="Times New Roman" w:cs="Times New Roman"/>
          <w:bCs/>
          <w:sz w:val="24"/>
          <w:szCs w:val="24"/>
        </w:rPr>
        <w:t>ant</w:t>
      </w:r>
      <w:r w:rsidR="00F72FAA">
        <w:rPr>
          <w:rFonts w:ascii="Times New Roman" w:hAnsi="Times New Roman" w:cs="Times New Roman"/>
          <w:bCs/>
          <w:sz w:val="24"/>
          <w:szCs w:val="24"/>
        </w:rPr>
        <w:t xml:space="preserve"> Įstatymo </w:t>
      </w:r>
      <w:r w:rsidR="00F72FAA" w:rsidRPr="00F72FAA">
        <w:rPr>
          <w:rFonts w:ascii="Times New Roman" w:hAnsi="Times New Roman" w:cs="Times New Roman"/>
          <w:bCs/>
          <w:sz w:val="24"/>
          <w:szCs w:val="24"/>
        </w:rPr>
        <w:t>7</w:t>
      </w:r>
      <w:r w:rsidR="00F72FAA">
        <w:rPr>
          <w:rFonts w:ascii="Times New Roman" w:hAnsi="Times New Roman" w:cs="Times New Roman"/>
          <w:bCs/>
          <w:sz w:val="24"/>
          <w:szCs w:val="24"/>
        </w:rPr>
        <w:t xml:space="preserve">1 straipsnio </w:t>
      </w:r>
      <w:r w:rsidR="00E04840">
        <w:rPr>
          <w:rFonts w:ascii="Times New Roman" w:hAnsi="Times New Roman" w:cs="Times New Roman"/>
          <w:bCs/>
          <w:sz w:val="24"/>
          <w:szCs w:val="24"/>
        </w:rPr>
        <w:t>1 dalies 3 punkto nuostat</w:t>
      </w:r>
      <w:r w:rsidR="0044158D">
        <w:rPr>
          <w:rFonts w:ascii="Times New Roman" w:hAnsi="Times New Roman" w:cs="Times New Roman"/>
          <w:bCs/>
          <w:sz w:val="24"/>
          <w:szCs w:val="24"/>
        </w:rPr>
        <w:t>as</w:t>
      </w:r>
      <w:r w:rsidR="00E04840">
        <w:rPr>
          <w:rFonts w:ascii="Times New Roman" w:hAnsi="Times New Roman" w:cs="Times New Roman"/>
          <w:bCs/>
          <w:sz w:val="24"/>
          <w:szCs w:val="24"/>
        </w:rPr>
        <w:t xml:space="preserve">, </w:t>
      </w:r>
      <w:r w:rsidR="0044158D">
        <w:rPr>
          <w:rFonts w:ascii="Times New Roman" w:hAnsi="Times New Roman" w:cs="Times New Roman"/>
          <w:bCs/>
          <w:sz w:val="24"/>
          <w:szCs w:val="24"/>
        </w:rPr>
        <w:t xml:space="preserve">kadangi </w:t>
      </w:r>
      <w:r w:rsidR="00E04840">
        <w:rPr>
          <w:rFonts w:ascii="Times New Roman" w:hAnsi="Times New Roman" w:cs="Times New Roman"/>
          <w:bCs/>
          <w:sz w:val="24"/>
          <w:szCs w:val="24"/>
        </w:rPr>
        <w:t xml:space="preserve">statybų srities teisinio reglamentavimo nuostatos, susijusios su privaloma statinio statybos technine priežiūra, </w:t>
      </w:r>
      <w:r w:rsidR="003802C7">
        <w:rPr>
          <w:rFonts w:ascii="Times New Roman" w:hAnsi="Times New Roman" w:cs="Times New Roman"/>
          <w:bCs/>
          <w:sz w:val="24"/>
          <w:szCs w:val="24"/>
        </w:rPr>
        <w:t xml:space="preserve">ir iš jų kylantis aktyvių veiksmų poreikis vykdyti šių paslaugų įsigijimą, </w:t>
      </w:r>
      <w:r w:rsidR="00E04840">
        <w:rPr>
          <w:rFonts w:ascii="Times New Roman" w:hAnsi="Times New Roman" w:cs="Times New Roman"/>
          <w:bCs/>
          <w:sz w:val="24"/>
          <w:szCs w:val="24"/>
        </w:rPr>
        <w:t>Perkančiajai organizacijai galėjo ir turėjo būti žinomos</w:t>
      </w:r>
      <w:r w:rsidR="0044158D">
        <w:rPr>
          <w:rFonts w:ascii="Times New Roman" w:hAnsi="Times New Roman" w:cs="Times New Roman"/>
          <w:bCs/>
          <w:sz w:val="24"/>
          <w:szCs w:val="24"/>
        </w:rPr>
        <w:t xml:space="preserve"> dar prieš planuojant vykdyti </w:t>
      </w:r>
      <w:r w:rsidR="00E04840" w:rsidRPr="00E04840">
        <w:rPr>
          <w:rFonts w:ascii="Times New Roman" w:hAnsi="Times New Roman" w:cs="Times New Roman"/>
          <w:bCs/>
          <w:sz w:val="24"/>
          <w:szCs w:val="24"/>
        </w:rPr>
        <w:t>statybos darbų pirkim</w:t>
      </w:r>
      <w:r w:rsidR="00E04840">
        <w:rPr>
          <w:rFonts w:ascii="Times New Roman" w:hAnsi="Times New Roman" w:cs="Times New Roman"/>
          <w:bCs/>
          <w:sz w:val="24"/>
          <w:szCs w:val="24"/>
        </w:rPr>
        <w:t>o</w:t>
      </w:r>
      <w:r w:rsidR="00E04840" w:rsidRPr="00E04840">
        <w:rPr>
          <w:rFonts w:ascii="Times New Roman" w:hAnsi="Times New Roman" w:cs="Times New Roman"/>
          <w:bCs/>
          <w:sz w:val="24"/>
          <w:szCs w:val="24"/>
        </w:rPr>
        <w:t xml:space="preserve"> </w:t>
      </w:r>
      <w:r w:rsidR="0044158D">
        <w:rPr>
          <w:rFonts w:ascii="Times New Roman" w:hAnsi="Times New Roman" w:cs="Times New Roman"/>
          <w:bCs/>
          <w:sz w:val="24"/>
          <w:szCs w:val="24"/>
        </w:rPr>
        <w:t>procedūras.</w:t>
      </w:r>
    </w:p>
    <w:p w14:paraId="6CF35377" w14:textId="5593F5E5" w:rsidR="00C44ECF" w:rsidRDefault="00C44ECF" w:rsidP="00C44ECF">
      <w:pPr>
        <w:spacing w:after="0" w:line="360" w:lineRule="auto"/>
        <w:jc w:val="both"/>
        <w:rPr>
          <w:rFonts w:ascii="Times New Roman" w:eastAsia="Times New Roman" w:hAnsi="Times New Roman" w:cs="Times New Roman"/>
          <w:sz w:val="23"/>
          <w:szCs w:val="23"/>
        </w:rPr>
      </w:pPr>
    </w:p>
    <w:p w14:paraId="510B6C59" w14:textId="77777777" w:rsidR="003802C7" w:rsidRPr="00C44ECF" w:rsidRDefault="003802C7" w:rsidP="00C44ECF">
      <w:pPr>
        <w:spacing w:after="0" w:line="360" w:lineRule="auto"/>
        <w:jc w:val="both"/>
        <w:rPr>
          <w:rFonts w:ascii="Times New Roman" w:eastAsia="Times New Roman" w:hAnsi="Times New Roman" w:cs="Times New Roman"/>
          <w:sz w:val="23"/>
          <w:szCs w:val="23"/>
        </w:rPr>
      </w:pPr>
    </w:p>
    <w:tbl>
      <w:tblPr>
        <w:tblW w:w="0" w:type="auto"/>
        <w:tblCellMar>
          <w:left w:w="0" w:type="dxa"/>
          <w:right w:w="0" w:type="dxa"/>
        </w:tblCellMar>
        <w:tblLook w:val="04A0" w:firstRow="1" w:lastRow="0" w:firstColumn="1" w:lastColumn="0" w:noHBand="0" w:noVBand="1"/>
      </w:tblPr>
      <w:tblGrid>
        <w:gridCol w:w="4394"/>
        <w:gridCol w:w="1413"/>
        <w:gridCol w:w="3548"/>
      </w:tblGrid>
      <w:tr w:rsidR="00C44ECF" w:rsidRPr="00C44ECF" w14:paraId="4E45FAD1" w14:textId="77777777" w:rsidTr="003A4CB9">
        <w:tc>
          <w:tcPr>
            <w:tcW w:w="4394" w:type="dxa"/>
            <w:tcMar>
              <w:top w:w="0" w:type="dxa"/>
              <w:left w:w="108" w:type="dxa"/>
              <w:bottom w:w="0" w:type="dxa"/>
              <w:right w:w="108" w:type="dxa"/>
            </w:tcMar>
            <w:hideMark/>
          </w:tcPr>
          <w:p w14:paraId="4DD5E820" w14:textId="17F52473" w:rsidR="00C44ECF" w:rsidRPr="00C44ECF" w:rsidRDefault="00C44ECF" w:rsidP="00C44ECF">
            <w:pPr>
              <w:spacing w:after="0" w:line="240" w:lineRule="auto"/>
              <w:rPr>
                <w:rFonts w:ascii="Times New Roman" w:eastAsia="Times New Roman" w:hAnsi="Times New Roman" w:cs="Times New Roman"/>
                <w:sz w:val="24"/>
                <w:szCs w:val="24"/>
                <w:lang w:val="en-US" w:eastAsia="lt-LT"/>
              </w:rPr>
            </w:pPr>
            <w:r w:rsidRPr="00C44ECF">
              <w:rPr>
                <w:rFonts w:ascii="Times New Roman" w:eastAsia="Times New Roman" w:hAnsi="Times New Roman" w:cs="Times New Roman"/>
                <w:sz w:val="24"/>
                <w:szCs w:val="24"/>
                <w:lang w:eastAsia="lt-LT"/>
              </w:rPr>
              <w:t>Direktorius</w:t>
            </w:r>
          </w:p>
        </w:tc>
        <w:tc>
          <w:tcPr>
            <w:tcW w:w="1413" w:type="dxa"/>
            <w:tcMar>
              <w:top w:w="0" w:type="dxa"/>
              <w:left w:w="108" w:type="dxa"/>
              <w:bottom w:w="0" w:type="dxa"/>
              <w:right w:w="108" w:type="dxa"/>
            </w:tcMar>
          </w:tcPr>
          <w:p w14:paraId="2237030C" w14:textId="77777777" w:rsidR="00C44ECF" w:rsidRPr="00C44ECF" w:rsidRDefault="00C44ECF" w:rsidP="00C44ECF">
            <w:pPr>
              <w:spacing w:after="0" w:line="360" w:lineRule="auto"/>
              <w:rPr>
                <w:rFonts w:ascii="Times New Roman" w:eastAsia="Times New Roman" w:hAnsi="Times New Roman" w:cs="Times New Roman"/>
                <w:sz w:val="24"/>
                <w:szCs w:val="24"/>
                <w:lang w:eastAsia="lt-LT"/>
              </w:rPr>
            </w:pPr>
          </w:p>
        </w:tc>
        <w:tc>
          <w:tcPr>
            <w:tcW w:w="3548" w:type="dxa"/>
            <w:tcMar>
              <w:top w:w="0" w:type="dxa"/>
              <w:left w:w="108" w:type="dxa"/>
              <w:bottom w:w="0" w:type="dxa"/>
              <w:right w:w="108" w:type="dxa"/>
            </w:tcMar>
          </w:tcPr>
          <w:p w14:paraId="337C9AA8" w14:textId="77777777" w:rsidR="00C44ECF" w:rsidRPr="00C44ECF" w:rsidRDefault="00C44ECF" w:rsidP="00C44ECF">
            <w:pPr>
              <w:spacing w:after="0" w:line="360" w:lineRule="auto"/>
              <w:jc w:val="right"/>
              <w:rPr>
                <w:rFonts w:ascii="Times New Roman" w:eastAsia="Times New Roman" w:hAnsi="Times New Roman" w:cs="Times New Roman"/>
                <w:sz w:val="24"/>
                <w:szCs w:val="24"/>
                <w:lang w:eastAsia="lt-LT"/>
              </w:rPr>
            </w:pPr>
            <w:r w:rsidRPr="00C44ECF">
              <w:rPr>
                <w:rFonts w:ascii="Times New Roman" w:eastAsia="Times New Roman" w:hAnsi="Times New Roman" w:cs="Times New Roman"/>
                <w:sz w:val="24"/>
                <w:szCs w:val="24"/>
                <w:lang w:eastAsia="lt-LT"/>
              </w:rPr>
              <w:t xml:space="preserve">   Darius Vedrickas</w:t>
            </w:r>
          </w:p>
        </w:tc>
      </w:tr>
    </w:tbl>
    <w:p w14:paraId="667E9628" w14:textId="215364E9" w:rsidR="00443E3C" w:rsidRDefault="00443E3C" w:rsidP="00CE1238">
      <w:pPr>
        <w:tabs>
          <w:tab w:val="left" w:pos="1134"/>
        </w:tabs>
        <w:spacing w:after="0"/>
        <w:jc w:val="both"/>
        <w:rPr>
          <w:rFonts w:ascii="Times New Roman" w:eastAsia="Times New Roman" w:hAnsi="Times New Roman" w:cs="Times New Roman"/>
          <w:sz w:val="24"/>
          <w:szCs w:val="24"/>
        </w:rPr>
      </w:pPr>
    </w:p>
    <w:p w14:paraId="205681B4" w14:textId="46C0F879" w:rsidR="00AA0A4A" w:rsidRDefault="00AA0A4A" w:rsidP="00CE1238">
      <w:pPr>
        <w:tabs>
          <w:tab w:val="left" w:pos="1134"/>
        </w:tabs>
        <w:spacing w:after="0"/>
        <w:jc w:val="both"/>
        <w:rPr>
          <w:rFonts w:ascii="Times New Roman" w:eastAsia="Times New Roman" w:hAnsi="Times New Roman" w:cs="Times New Roman"/>
          <w:sz w:val="24"/>
          <w:szCs w:val="24"/>
        </w:rPr>
      </w:pPr>
    </w:p>
    <w:p w14:paraId="740923AE" w14:textId="77777777" w:rsidR="001E15D8" w:rsidRDefault="001E15D8" w:rsidP="00CE1238">
      <w:pPr>
        <w:tabs>
          <w:tab w:val="left" w:pos="1134"/>
        </w:tabs>
        <w:spacing w:after="0"/>
        <w:jc w:val="both"/>
        <w:rPr>
          <w:rFonts w:ascii="Times New Roman" w:eastAsia="Times New Roman" w:hAnsi="Times New Roman" w:cs="Times New Roman"/>
          <w:sz w:val="24"/>
          <w:szCs w:val="24"/>
        </w:rPr>
      </w:pPr>
    </w:p>
    <w:p w14:paraId="3C69EACB" w14:textId="466140D7" w:rsidR="00443E3C" w:rsidRDefault="00443E3C" w:rsidP="00CE1238">
      <w:pPr>
        <w:tabs>
          <w:tab w:val="left" w:pos="1134"/>
        </w:tabs>
        <w:spacing w:after="0"/>
        <w:jc w:val="both"/>
        <w:rPr>
          <w:rFonts w:ascii="Times New Roman" w:eastAsia="Times New Roman" w:hAnsi="Times New Roman" w:cs="Times New Roman"/>
          <w:sz w:val="24"/>
          <w:szCs w:val="24"/>
        </w:rPr>
      </w:pPr>
    </w:p>
    <w:p w14:paraId="1C0162CE" w14:textId="77777777" w:rsidR="00443E3C" w:rsidRDefault="00443E3C" w:rsidP="00CE1238">
      <w:pPr>
        <w:tabs>
          <w:tab w:val="left" w:pos="1134"/>
        </w:tabs>
        <w:spacing w:after="0"/>
        <w:jc w:val="both"/>
        <w:rPr>
          <w:rFonts w:ascii="Times New Roman" w:eastAsia="Times New Roman" w:hAnsi="Times New Roman" w:cs="Times New Roman"/>
          <w:sz w:val="24"/>
          <w:szCs w:val="24"/>
        </w:rPr>
      </w:pPr>
    </w:p>
    <w:p w14:paraId="51ACDDE8" w14:textId="77777777" w:rsidR="00C44ECF" w:rsidRDefault="00C44ECF" w:rsidP="00CE1238">
      <w:pPr>
        <w:tabs>
          <w:tab w:val="left" w:pos="1134"/>
        </w:tabs>
        <w:spacing w:after="0"/>
        <w:jc w:val="both"/>
        <w:rPr>
          <w:rFonts w:ascii="Times New Roman" w:eastAsia="Times New Roman" w:hAnsi="Times New Roman" w:cs="Times New Roman"/>
          <w:sz w:val="24"/>
          <w:szCs w:val="24"/>
        </w:rPr>
      </w:pPr>
    </w:p>
    <w:p w14:paraId="3D41226C" w14:textId="59CC0277" w:rsidR="00BB74D4" w:rsidRDefault="006B357F">
      <w:r>
        <w:rPr>
          <w:rFonts w:ascii="Times New Roman" w:eastAsia="Times New Roman" w:hAnsi="Times New Roman" w:cs="Times New Roman"/>
          <w:sz w:val="24"/>
          <w:szCs w:val="24"/>
        </w:rPr>
        <w:t>Živilė Gasiulienė</w:t>
      </w:r>
      <w:r w:rsidRPr="000B350C">
        <w:rPr>
          <w:rFonts w:ascii="Times New Roman" w:eastAsia="Times New Roman" w:hAnsi="Times New Roman" w:cs="Times New Roman"/>
          <w:sz w:val="24"/>
          <w:szCs w:val="24"/>
        </w:rPr>
        <w:t>, tel. (</w:t>
      </w:r>
      <w:r w:rsidRPr="00B85A1A">
        <w:rPr>
          <w:rFonts w:ascii="Times New Roman" w:eastAsia="Times New Roman" w:hAnsi="Times New Roman" w:cs="Times New Roman"/>
          <w:sz w:val="24"/>
          <w:szCs w:val="24"/>
          <w:lang w:val="fr-FR"/>
        </w:rPr>
        <w:t>+370) 69024148</w:t>
      </w:r>
      <w:r>
        <w:rPr>
          <w:rFonts w:ascii="Times New Roman" w:eastAsia="Times New Roman" w:hAnsi="Times New Roman" w:cs="Times New Roman"/>
          <w:sz w:val="24"/>
          <w:szCs w:val="24"/>
        </w:rPr>
        <w:t>, el. p. Zivile.Gasiuliene</w:t>
      </w:r>
      <w:r w:rsidRPr="000B350C">
        <w:rPr>
          <w:rFonts w:ascii="Times New Roman" w:eastAsia="Times New Roman" w:hAnsi="Times New Roman" w:cs="Times New Roman"/>
          <w:sz w:val="24"/>
          <w:szCs w:val="24"/>
        </w:rPr>
        <w:t>@vpt.lt</w:t>
      </w:r>
    </w:p>
    <w:sectPr w:rsidR="00BB74D4" w:rsidSect="003A4CB9">
      <w:headerReference w:type="even" r:id="rId10"/>
      <w:headerReference w:type="default" r:id="rId11"/>
      <w:footerReference w:type="default" r:id="rId12"/>
      <w:footerReference w:type="first" r:id="rId13"/>
      <w:pgSz w:w="11907" w:h="16840" w:code="9"/>
      <w:pgMar w:top="1701" w:right="567" w:bottom="1134" w:left="1701" w:header="567" w:footer="45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586DF1" w14:textId="77777777" w:rsidR="003C3438" w:rsidRDefault="003C3438" w:rsidP="00CE1238">
      <w:pPr>
        <w:spacing w:after="0" w:line="240" w:lineRule="auto"/>
      </w:pPr>
      <w:r>
        <w:separator/>
      </w:r>
    </w:p>
  </w:endnote>
  <w:endnote w:type="continuationSeparator" w:id="0">
    <w:p w14:paraId="2C9C8161" w14:textId="77777777" w:rsidR="003C3438" w:rsidRDefault="003C3438" w:rsidP="00CE12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CDE81" w14:textId="77777777" w:rsidR="003A4CB9" w:rsidRDefault="003A4CB9">
    <w:pPr>
      <w:pStyle w:val="Footer"/>
    </w:pPr>
  </w:p>
  <w:p w14:paraId="43A0C1D2" w14:textId="77777777" w:rsidR="003A4CB9" w:rsidRDefault="003A4CB9">
    <w:pPr>
      <w:pStyle w:val="Footer"/>
    </w:pPr>
  </w:p>
  <w:p w14:paraId="09386FA8" w14:textId="77777777" w:rsidR="003A4CB9" w:rsidRDefault="003A4C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B1005" w14:textId="77777777" w:rsidR="003A4CB9" w:rsidRPr="004948EF" w:rsidRDefault="00E24A4B" w:rsidP="003A4CB9">
    <w:pPr>
      <w:pBdr>
        <w:top w:val="single" w:sz="4" w:space="1" w:color="auto"/>
      </w:pBdr>
      <w:spacing w:after="0" w:line="240" w:lineRule="auto"/>
      <w:rPr>
        <w:rFonts w:ascii="Times New Roman" w:hAnsi="Times New Roman" w:cs="Times New Roman"/>
        <w:sz w:val="20"/>
        <w:szCs w:val="20"/>
      </w:rPr>
    </w:pPr>
    <w:r w:rsidRPr="004948EF">
      <w:rPr>
        <w:rFonts w:ascii="Times New Roman" w:hAnsi="Times New Roman" w:cs="Times New Roman"/>
        <w:sz w:val="20"/>
        <w:szCs w:val="20"/>
      </w:rPr>
      <w:t>Biudžetinė įstaiga</w:t>
    </w:r>
    <w:r w:rsidRPr="004948EF">
      <w:rPr>
        <w:rFonts w:ascii="Times New Roman" w:hAnsi="Times New Roman" w:cs="Times New Roman"/>
        <w:sz w:val="20"/>
        <w:szCs w:val="20"/>
      </w:rPr>
      <w:tab/>
      <w:t xml:space="preserve">         Tel. (8 5) 219 7001               </w:t>
    </w:r>
    <w:r>
      <w:rPr>
        <w:rFonts w:ascii="Times New Roman" w:hAnsi="Times New Roman" w:cs="Times New Roman"/>
        <w:sz w:val="20"/>
        <w:szCs w:val="20"/>
      </w:rPr>
      <w:tab/>
    </w:r>
    <w:r w:rsidRPr="004948EF">
      <w:rPr>
        <w:rFonts w:ascii="Times New Roman" w:hAnsi="Times New Roman" w:cs="Times New Roman"/>
        <w:sz w:val="20"/>
        <w:szCs w:val="20"/>
      </w:rPr>
      <w:t xml:space="preserve">Duomenys kaupiami ir saugomi              </w:t>
    </w:r>
  </w:p>
  <w:p w14:paraId="566260AA" w14:textId="77777777" w:rsidR="003A4CB9" w:rsidRPr="004948EF" w:rsidRDefault="00E24A4B" w:rsidP="003A4CB9">
    <w:pPr>
      <w:pBdr>
        <w:top w:val="single" w:sz="4" w:space="1" w:color="auto"/>
      </w:pBdr>
      <w:spacing w:after="0" w:line="240" w:lineRule="auto"/>
      <w:jc w:val="both"/>
      <w:rPr>
        <w:rFonts w:ascii="Times New Roman" w:hAnsi="Times New Roman" w:cs="Times New Roman"/>
        <w:sz w:val="20"/>
        <w:szCs w:val="20"/>
      </w:rPr>
    </w:pPr>
    <w:r w:rsidRPr="004948EF">
      <w:rPr>
        <w:rFonts w:ascii="Times New Roman" w:hAnsi="Times New Roman" w:cs="Times New Roman"/>
        <w:sz w:val="20"/>
        <w:szCs w:val="20"/>
      </w:rPr>
      <w:t xml:space="preserve">Kareivių g. 1, LT-08351 Vilnius         Faks. (8 5) 213 6213             </w:t>
    </w:r>
    <w:r>
      <w:rPr>
        <w:rFonts w:ascii="Times New Roman" w:hAnsi="Times New Roman" w:cs="Times New Roman"/>
        <w:sz w:val="20"/>
        <w:szCs w:val="20"/>
      </w:rPr>
      <w:tab/>
    </w:r>
    <w:r w:rsidRPr="004948EF">
      <w:rPr>
        <w:rFonts w:ascii="Times New Roman" w:hAnsi="Times New Roman" w:cs="Times New Roman"/>
        <w:sz w:val="20"/>
        <w:szCs w:val="20"/>
      </w:rPr>
      <w:t xml:space="preserve">Juridinių asmenų registre </w:t>
    </w:r>
  </w:p>
  <w:p w14:paraId="1723333A" w14:textId="77777777" w:rsidR="003A4CB9" w:rsidRPr="004948EF" w:rsidRDefault="00000000" w:rsidP="003A4CB9">
    <w:pPr>
      <w:pBdr>
        <w:top w:val="single" w:sz="4" w:space="1" w:color="auto"/>
      </w:pBdr>
      <w:spacing w:after="0" w:line="240" w:lineRule="auto"/>
      <w:jc w:val="both"/>
      <w:rPr>
        <w:rFonts w:ascii="Times New Roman" w:hAnsi="Times New Roman" w:cs="Times New Roman"/>
        <w:sz w:val="20"/>
        <w:szCs w:val="20"/>
      </w:rPr>
    </w:pPr>
    <w:hyperlink r:id="rId1" w:history="1">
      <w:r w:rsidR="00E24A4B" w:rsidRPr="004948EF">
        <w:rPr>
          <w:rStyle w:val="Hyperlink"/>
          <w:rFonts w:ascii="Times New Roman" w:hAnsi="Times New Roman" w:cs="Times New Roman"/>
          <w:sz w:val="20"/>
          <w:szCs w:val="20"/>
        </w:rPr>
        <w:t>http://www.vpt.lrv.lt</w:t>
      </w:r>
    </w:hyperlink>
    <w:r w:rsidR="00E24A4B" w:rsidRPr="004948EF">
      <w:rPr>
        <w:rFonts w:ascii="Times New Roman" w:hAnsi="Times New Roman" w:cs="Times New Roman"/>
        <w:sz w:val="20"/>
        <w:szCs w:val="20"/>
      </w:rPr>
      <w:tab/>
      <w:t xml:space="preserve">         El. p. </w:t>
    </w:r>
    <w:hyperlink r:id="rId2" w:history="1">
      <w:r w:rsidR="00E24A4B" w:rsidRPr="004948EF">
        <w:rPr>
          <w:rStyle w:val="Hyperlink"/>
          <w:rFonts w:ascii="Times New Roman" w:hAnsi="Times New Roman" w:cs="Times New Roman"/>
          <w:sz w:val="20"/>
          <w:szCs w:val="20"/>
        </w:rPr>
        <w:t>info@vpt.lt</w:t>
      </w:r>
    </w:hyperlink>
    <w:r w:rsidR="00E24A4B" w:rsidRPr="004948EF">
      <w:rPr>
        <w:rFonts w:ascii="Times New Roman" w:hAnsi="Times New Roman" w:cs="Times New Roman"/>
        <w:sz w:val="20"/>
        <w:szCs w:val="20"/>
      </w:rPr>
      <w:t xml:space="preserve">                   </w:t>
    </w:r>
    <w:r w:rsidR="00E24A4B">
      <w:rPr>
        <w:rFonts w:ascii="Times New Roman" w:hAnsi="Times New Roman" w:cs="Times New Roman"/>
        <w:sz w:val="20"/>
        <w:szCs w:val="20"/>
      </w:rPr>
      <w:tab/>
    </w:r>
    <w:r w:rsidR="00E24A4B" w:rsidRPr="004948EF">
      <w:rPr>
        <w:rFonts w:ascii="Times New Roman" w:hAnsi="Times New Roman" w:cs="Times New Roman"/>
        <w:sz w:val="20"/>
        <w:szCs w:val="20"/>
      </w:rPr>
      <w:t xml:space="preserve">Kodas 188656261                                   </w:t>
    </w:r>
  </w:p>
  <w:p w14:paraId="3C70E6E7" w14:textId="77777777" w:rsidR="003A4CB9" w:rsidRPr="004948EF" w:rsidRDefault="00E24A4B" w:rsidP="003A4CB9">
    <w:pPr>
      <w:pStyle w:val="Footer"/>
      <w:rPr>
        <w:rFonts w:ascii="Times New Roman" w:hAnsi="Times New Roman" w:cs="Times New Roman"/>
        <w:sz w:val="20"/>
        <w:szCs w:val="20"/>
      </w:rPr>
    </w:pPr>
    <w:r w:rsidRPr="004948EF">
      <w:rPr>
        <w:rFonts w:ascii="Times New Roman" w:hAnsi="Times New Roman" w:cs="Times New Roman"/>
        <w:sz w:val="20"/>
        <w:szCs w:val="20"/>
      </w:rPr>
      <w:ptab w:relativeTo="margin" w:alignment="right" w:leader="none"/>
    </w:r>
  </w:p>
  <w:p w14:paraId="5256F38C" w14:textId="77777777" w:rsidR="003A4CB9" w:rsidRPr="004948EF" w:rsidRDefault="003A4CB9" w:rsidP="003A4CB9">
    <w:pPr>
      <w:pStyle w:val="Footer"/>
      <w:rPr>
        <w:rFonts w:ascii="Times New Roman" w:hAnsi="Times New Roman" w:cs="Times New Roman"/>
        <w:sz w:val="20"/>
        <w:szCs w:val="20"/>
      </w:rPr>
    </w:pPr>
  </w:p>
  <w:p w14:paraId="6CCA3492" w14:textId="77777777" w:rsidR="003A4CB9" w:rsidRPr="00380BA0" w:rsidRDefault="003A4CB9" w:rsidP="003A4CB9">
    <w:pPr>
      <w:pStyle w:val="Footer"/>
    </w:pPr>
  </w:p>
  <w:p w14:paraId="244FC8C4" w14:textId="77777777" w:rsidR="003A4CB9" w:rsidRPr="008049BB" w:rsidRDefault="003A4CB9" w:rsidP="003A4C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927AA6" w14:textId="77777777" w:rsidR="003C3438" w:rsidRDefault="003C3438" w:rsidP="00CE1238">
      <w:pPr>
        <w:spacing w:after="0" w:line="240" w:lineRule="auto"/>
      </w:pPr>
      <w:r>
        <w:separator/>
      </w:r>
    </w:p>
  </w:footnote>
  <w:footnote w:type="continuationSeparator" w:id="0">
    <w:p w14:paraId="2136CDFF" w14:textId="77777777" w:rsidR="003C3438" w:rsidRDefault="003C3438" w:rsidP="00CE1238">
      <w:pPr>
        <w:spacing w:after="0" w:line="240" w:lineRule="auto"/>
      </w:pPr>
      <w:r>
        <w:continuationSeparator/>
      </w:r>
    </w:p>
  </w:footnote>
  <w:footnote w:id="1">
    <w:p w14:paraId="27D93FC5" w14:textId="5903F183" w:rsidR="00835F6A" w:rsidRPr="00835F6A" w:rsidRDefault="00835F6A" w:rsidP="00835F6A">
      <w:pPr>
        <w:pStyle w:val="FootnoteText"/>
        <w:jc w:val="both"/>
        <w:rPr>
          <w:rFonts w:asciiTheme="majorBidi" w:hAnsiTheme="majorBidi" w:cstheme="majorBidi"/>
        </w:rPr>
      </w:pPr>
      <w:r>
        <w:rPr>
          <w:rStyle w:val="FootnoteReference"/>
        </w:rPr>
        <w:footnoteRef/>
      </w:r>
      <w:r>
        <w:t xml:space="preserve"> </w:t>
      </w:r>
      <w:hyperlink r:id="rId1" w:history="1">
        <w:r w:rsidRPr="00835F6A">
          <w:rPr>
            <w:rStyle w:val="Hyperlink"/>
            <w:rFonts w:asciiTheme="majorBidi" w:hAnsiTheme="majorBidi" w:cstheme="majorBidi"/>
          </w:rPr>
          <w:t>https://cvpp.eviesiejipirkimai.lt/Notice/Details/2022-633531</w:t>
        </w:r>
      </w:hyperlink>
      <w:r w:rsidRPr="00835F6A">
        <w:rPr>
          <w:rFonts w:asciiTheme="majorBidi" w:hAnsiTheme="majorBidi" w:cstheme="majorBidi"/>
        </w:rPr>
        <w:t>;</w:t>
      </w:r>
    </w:p>
  </w:footnote>
  <w:footnote w:id="2">
    <w:p w14:paraId="1E68467D" w14:textId="12BB8836" w:rsidR="00835F6A" w:rsidRPr="00835F6A" w:rsidRDefault="00835F6A" w:rsidP="00835F6A">
      <w:pPr>
        <w:pStyle w:val="FootnoteText"/>
        <w:jc w:val="both"/>
        <w:rPr>
          <w:rFonts w:asciiTheme="majorBidi" w:hAnsiTheme="majorBidi" w:cstheme="majorBidi"/>
        </w:rPr>
      </w:pPr>
      <w:r w:rsidRPr="00835F6A">
        <w:rPr>
          <w:rStyle w:val="FootnoteReference"/>
          <w:rFonts w:asciiTheme="majorBidi" w:hAnsiTheme="majorBidi" w:cstheme="majorBidi"/>
        </w:rPr>
        <w:footnoteRef/>
      </w:r>
      <w:r w:rsidRPr="00835F6A">
        <w:rPr>
          <w:rFonts w:asciiTheme="majorBidi" w:hAnsiTheme="majorBidi" w:cstheme="majorBidi"/>
        </w:rPr>
        <w:t xml:space="preserve"> Statybos įstatymo 35 straipsnio 1 dalis: “</w:t>
      </w:r>
      <w:r w:rsidRPr="00835F6A">
        <w:rPr>
          <w:rFonts w:asciiTheme="majorBidi" w:hAnsiTheme="majorBidi" w:cstheme="majorBidi"/>
          <w:i/>
          <w:iCs/>
        </w:rPr>
        <w:t>Statinio statybos techninė priežiūra privaloma (išskyrus atvejus, kai ne didesnių kaip 300 m</w:t>
      </w:r>
      <w:r w:rsidRPr="00835F6A">
        <w:rPr>
          <w:rFonts w:asciiTheme="majorBidi" w:hAnsiTheme="majorBidi" w:cstheme="majorBidi"/>
          <w:i/>
          <w:iCs/>
          <w:vertAlign w:val="superscript"/>
        </w:rPr>
        <w:t>2</w:t>
      </w:r>
      <w:r w:rsidRPr="00835F6A">
        <w:rPr>
          <w:rFonts w:asciiTheme="majorBidi" w:hAnsiTheme="majorBidi" w:cstheme="majorBidi"/>
          <w:i/>
          <w:iCs/>
        </w:rPr>
        <w:t xml:space="preserve"> bendrojo ploto nesublokuotų vieno buto gyvenamųjų namų, pagalbinio ūkio paskirties pastatų, nesudėtingųjų statinių statyba vykdoma ūkio būdu), kai statybos darbai turi būti vykdomi vadovaujantis šiais dokumentais: statybos projektu, rekonstravimo projektu, pastato atnaujinimo (modernizavimo) projektu, kapitalinio remonto projektu, griovimo projektu, griovimo aprašu.</w:t>
      </w:r>
      <w:r>
        <w:rPr>
          <w:rFonts w:asciiTheme="majorBidi" w:hAnsiTheme="majorBidi" w:cstheme="majorBidi"/>
          <w:i/>
          <w:iCs/>
        </w:rPr>
        <w:t>“</w:t>
      </w:r>
    </w:p>
  </w:footnote>
  <w:footnote w:id="3">
    <w:p w14:paraId="40468396" w14:textId="1F494AAC" w:rsidR="00F72FAA" w:rsidRPr="00F72FAA" w:rsidRDefault="00F72FAA" w:rsidP="00F72FAA">
      <w:pPr>
        <w:pStyle w:val="FootnoteText"/>
        <w:jc w:val="both"/>
        <w:rPr>
          <w:rFonts w:asciiTheme="majorBidi" w:hAnsiTheme="majorBidi" w:cstheme="majorBidi"/>
        </w:rPr>
      </w:pPr>
      <w:r w:rsidRPr="00F72FAA">
        <w:rPr>
          <w:rStyle w:val="FootnoteReference"/>
          <w:rFonts w:asciiTheme="majorBidi" w:hAnsiTheme="majorBidi" w:cstheme="majorBidi"/>
        </w:rPr>
        <w:footnoteRef/>
      </w:r>
      <w:r w:rsidRPr="00F72FAA">
        <w:rPr>
          <w:rFonts w:asciiTheme="majorBidi" w:hAnsiTheme="majorBidi" w:cstheme="majorBidi"/>
        </w:rPr>
        <w:t xml:space="preserve"> Europos Bendrijų Teisingumo Teismo 1992 m. kovo 18 d. Sprendimas Komisija prieš Ispaniją, C-24/91, Rink. p. I- 1989; 1993 m. rugpjūčio 2 d. Sprendimas Komisija prieš Italiją, C-107/92, Rink. p. I-4655; Lietuvos Aukščiausiojo Teismo 2009 m. lapkričio 13 d. nutartis civilinėje byloje Nr. 3K-3-505/2009; Lietuvos vyriausiojo administracinio teismo 2015-11-25 nutartis administracinėje byloje Nr. eA-1741-492/2015).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EAAC0" w14:textId="77777777" w:rsidR="003A4CB9" w:rsidRDefault="00E24A4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A594365" w14:textId="77777777" w:rsidR="003A4CB9" w:rsidRDefault="003A4C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EF57F" w14:textId="77777777" w:rsidR="003A4CB9" w:rsidRDefault="00E24A4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07CD9D6" w14:textId="77777777" w:rsidR="003A4CB9" w:rsidRDefault="003A4CB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238"/>
    <w:rsid w:val="00004FD9"/>
    <w:rsid w:val="0002098D"/>
    <w:rsid w:val="000360FF"/>
    <w:rsid w:val="00043866"/>
    <w:rsid w:val="00044182"/>
    <w:rsid w:val="0005613E"/>
    <w:rsid w:val="00061025"/>
    <w:rsid w:val="0007143E"/>
    <w:rsid w:val="000833C5"/>
    <w:rsid w:val="000905D4"/>
    <w:rsid w:val="000A4A60"/>
    <w:rsid w:val="001017E5"/>
    <w:rsid w:val="00106D51"/>
    <w:rsid w:val="00115EF0"/>
    <w:rsid w:val="00116283"/>
    <w:rsid w:val="00140A80"/>
    <w:rsid w:val="001503F6"/>
    <w:rsid w:val="00174F5D"/>
    <w:rsid w:val="001770B4"/>
    <w:rsid w:val="0018089C"/>
    <w:rsid w:val="00185AD0"/>
    <w:rsid w:val="001E15D8"/>
    <w:rsid w:val="00216C7D"/>
    <w:rsid w:val="002B3F14"/>
    <w:rsid w:val="0030110B"/>
    <w:rsid w:val="00306FBE"/>
    <w:rsid w:val="00312355"/>
    <w:rsid w:val="003260A5"/>
    <w:rsid w:val="0037017E"/>
    <w:rsid w:val="00375444"/>
    <w:rsid w:val="003802C7"/>
    <w:rsid w:val="0039504A"/>
    <w:rsid w:val="003A4CB9"/>
    <w:rsid w:val="003B41F5"/>
    <w:rsid w:val="003C3438"/>
    <w:rsid w:val="003D2317"/>
    <w:rsid w:val="0044158D"/>
    <w:rsid w:val="00443E3C"/>
    <w:rsid w:val="004625DA"/>
    <w:rsid w:val="004A1236"/>
    <w:rsid w:val="004B170B"/>
    <w:rsid w:val="004B786C"/>
    <w:rsid w:val="00531CD9"/>
    <w:rsid w:val="005320C3"/>
    <w:rsid w:val="00545B9C"/>
    <w:rsid w:val="005B7683"/>
    <w:rsid w:val="005D0612"/>
    <w:rsid w:val="005D5CC0"/>
    <w:rsid w:val="00624451"/>
    <w:rsid w:val="00630E6A"/>
    <w:rsid w:val="00632833"/>
    <w:rsid w:val="006379FC"/>
    <w:rsid w:val="006A3EE6"/>
    <w:rsid w:val="006B357F"/>
    <w:rsid w:val="006C16D0"/>
    <w:rsid w:val="00717B75"/>
    <w:rsid w:val="00756240"/>
    <w:rsid w:val="00757A64"/>
    <w:rsid w:val="00795368"/>
    <w:rsid w:val="008172E5"/>
    <w:rsid w:val="00835F6A"/>
    <w:rsid w:val="00896678"/>
    <w:rsid w:val="008C1DA2"/>
    <w:rsid w:val="00955214"/>
    <w:rsid w:val="009653D5"/>
    <w:rsid w:val="00971FBD"/>
    <w:rsid w:val="009A5351"/>
    <w:rsid w:val="00A13895"/>
    <w:rsid w:val="00A209F1"/>
    <w:rsid w:val="00A3765F"/>
    <w:rsid w:val="00A61729"/>
    <w:rsid w:val="00AA0A4A"/>
    <w:rsid w:val="00AA5E44"/>
    <w:rsid w:val="00AC3B09"/>
    <w:rsid w:val="00AD0275"/>
    <w:rsid w:val="00B43D1A"/>
    <w:rsid w:val="00B67E7D"/>
    <w:rsid w:val="00B96412"/>
    <w:rsid w:val="00BA603A"/>
    <w:rsid w:val="00BB347E"/>
    <w:rsid w:val="00BB74D4"/>
    <w:rsid w:val="00BC350E"/>
    <w:rsid w:val="00BC3679"/>
    <w:rsid w:val="00BD6E21"/>
    <w:rsid w:val="00BE008C"/>
    <w:rsid w:val="00BE0E14"/>
    <w:rsid w:val="00BE2AAF"/>
    <w:rsid w:val="00C04409"/>
    <w:rsid w:val="00C260C4"/>
    <w:rsid w:val="00C43F52"/>
    <w:rsid w:val="00C44ECF"/>
    <w:rsid w:val="00C83342"/>
    <w:rsid w:val="00C90A71"/>
    <w:rsid w:val="00CB0ED1"/>
    <w:rsid w:val="00CB3055"/>
    <w:rsid w:val="00CC6D81"/>
    <w:rsid w:val="00CD6DE3"/>
    <w:rsid w:val="00CE1238"/>
    <w:rsid w:val="00CF296B"/>
    <w:rsid w:val="00CF7C6C"/>
    <w:rsid w:val="00D0156C"/>
    <w:rsid w:val="00D358F0"/>
    <w:rsid w:val="00D3608D"/>
    <w:rsid w:val="00D42527"/>
    <w:rsid w:val="00D4297B"/>
    <w:rsid w:val="00D702D9"/>
    <w:rsid w:val="00D722F8"/>
    <w:rsid w:val="00D77B7B"/>
    <w:rsid w:val="00DA742E"/>
    <w:rsid w:val="00DB2825"/>
    <w:rsid w:val="00E04840"/>
    <w:rsid w:val="00E24A4B"/>
    <w:rsid w:val="00E26E2A"/>
    <w:rsid w:val="00E378A2"/>
    <w:rsid w:val="00E8644A"/>
    <w:rsid w:val="00EC66C1"/>
    <w:rsid w:val="00EE46A1"/>
    <w:rsid w:val="00F565CF"/>
    <w:rsid w:val="00F72FAA"/>
    <w:rsid w:val="00F93934"/>
    <w:rsid w:val="00FE28A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F6C2A5E"/>
  <w15:docId w15:val="{56A34A34-827A-443E-BE9B-611823EFE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123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1238"/>
    <w:pPr>
      <w:tabs>
        <w:tab w:val="center" w:pos="4819"/>
        <w:tab w:val="right" w:pos="9638"/>
      </w:tabs>
      <w:spacing w:after="0" w:line="240" w:lineRule="auto"/>
    </w:pPr>
  </w:style>
  <w:style w:type="character" w:customStyle="1" w:styleId="HeaderChar">
    <w:name w:val="Header Char"/>
    <w:basedOn w:val="DefaultParagraphFont"/>
    <w:link w:val="Header"/>
    <w:uiPriority w:val="99"/>
    <w:rsid w:val="00CE1238"/>
  </w:style>
  <w:style w:type="paragraph" w:styleId="Footer">
    <w:name w:val="footer"/>
    <w:basedOn w:val="Normal"/>
    <w:link w:val="FooterChar"/>
    <w:uiPriority w:val="99"/>
    <w:unhideWhenUsed/>
    <w:rsid w:val="00CE1238"/>
    <w:pPr>
      <w:tabs>
        <w:tab w:val="center" w:pos="4819"/>
        <w:tab w:val="right" w:pos="9638"/>
      </w:tabs>
      <w:spacing w:after="0" w:line="240" w:lineRule="auto"/>
    </w:pPr>
  </w:style>
  <w:style w:type="character" w:customStyle="1" w:styleId="FooterChar">
    <w:name w:val="Footer Char"/>
    <w:basedOn w:val="DefaultParagraphFont"/>
    <w:link w:val="Footer"/>
    <w:uiPriority w:val="99"/>
    <w:rsid w:val="00CE1238"/>
  </w:style>
  <w:style w:type="character" w:styleId="PageNumber">
    <w:name w:val="page number"/>
    <w:basedOn w:val="DefaultParagraphFont"/>
    <w:rsid w:val="00CE1238"/>
  </w:style>
  <w:style w:type="paragraph" w:styleId="FootnoteText">
    <w:name w:val="footnote text"/>
    <w:basedOn w:val="Normal"/>
    <w:link w:val="FootnoteTextChar"/>
    <w:uiPriority w:val="99"/>
    <w:unhideWhenUsed/>
    <w:rsid w:val="00CE1238"/>
    <w:pPr>
      <w:spacing w:after="0" w:line="240" w:lineRule="auto"/>
    </w:pPr>
    <w:rPr>
      <w:sz w:val="20"/>
      <w:szCs w:val="20"/>
    </w:rPr>
  </w:style>
  <w:style w:type="character" w:customStyle="1" w:styleId="FootnoteTextChar">
    <w:name w:val="Footnote Text Char"/>
    <w:basedOn w:val="DefaultParagraphFont"/>
    <w:link w:val="FootnoteText"/>
    <w:uiPriority w:val="99"/>
    <w:rsid w:val="00CE1238"/>
    <w:rPr>
      <w:sz w:val="20"/>
      <w:szCs w:val="20"/>
    </w:rPr>
  </w:style>
  <w:style w:type="character" w:styleId="FootnoteReference">
    <w:name w:val="footnote reference"/>
    <w:basedOn w:val="DefaultParagraphFont"/>
    <w:uiPriority w:val="99"/>
    <w:unhideWhenUsed/>
    <w:rsid w:val="00CE1238"/>
    <w:rPr>
      <w:vertAlign w:val="superscript"/>
    </w:rPr>
  </w:style>
  <w:style w:type="character" w:styleId="Hyperlink">
    <w:name w:val="Hyperlink"/>
    <w:uiPriority w:val="99"/>
    <w:unhideWhenUsed/>
    <w:rsid w:val="00CE1238"/>
    <w:rPr>
      <w:strike w:val="0"/>
      <w:dstrike w:val="0"/>
      <w:color w:val="6E717F"/>
      <w:u w:val="none"/>
      <w:effect w:val="none"/>
      <w:shd w:val="clear" w:color="auto" w:fill="auto"/>
    </w:rPr>
  </w:style>
  <w:style w:type="character" w:styleId="UnresolvedMention">
    <w:name w:val="Unresolved Mention"/>
    <w:basedOn w:val="DefaultParagraphFont"/>
    <w:uiPriority w:val="99"/>
    <w:semiHidden/>
    <w:unhideWhenUsed/>
    <w:rsid w:val="00CE1238"/>
    <w:rPr>
      <w:color w:val="605E5C"/>
      <w:shd w:val="clear" w:color="auto" w:fill="E1DFDD"/>
    </w:rPr>
  </w:style>
  <w:style w:type="paragraph" w:styleId="Title">
    <w:name w:val="Title"/>
    <w:basedOn w:val="Normal"/>
    <w:link w:val="TitleChar"/>
    <w:qFormat/>
    <w:rsid w:val="00A61729"/>
    <w:pPr>
      <w:spacing w:after="0" w:line="240" w:lineRule="auto"/>
      <w:jc w:val="center"/>
    </w:pPr>
    <w:rPr>
      <w:rFonts w:ascii="Times New Roman" w:eastAsia="Times New Roman" w:hAnsi="Times New Roman" w:cs="Times New Roman"/>
      <w:b/>
      <w:bCs/>
      <w:sz w:val="24"/>
      <w:szCs w:val="24"/>
      <w:lang w:val="en-US" w:eastAsia="lt-LT"/>
    </w:rPr>
  </w:style>
  <w:style w:type="character" w:customStyle="1" w:styleId="TitleChar">
    <w:name w:val="Title Char"/>
    <w:basedOn w:val="DefaultParagraphFont"/>
    <w:link w:val="Title"/>
    <w:rsid w:val="00A61729"/>
    <w:rPr>
      <w:rFonts w:ascii="Times New Roman" w:eastAsia="Times New Roman" w:hAnsi="Times New Roman" w:cs="Times New Roman"/>
      <w:b/>
      <w:bCs/>
      <w:sz w:val="24"/>
      <w:szCs w:val="24"/>
      <w:lang w:val="en-US" w:eastAsia="lt-LT"/>
    </w:rPr>
  </w:style>
  <w:style w:type="character" w:styleId="Strong">
    <w:name w:val="Strong"/>
    <w:basedOn w:val="DefaultParagraphFont"/>
    <w:uiPriority w:val="22"/>
    <w:qFormat/>
    <w:rsid w:val="00AA5E44"/>
    <w:rPr>
      <w:b/>
      <w:bCs/>
    </w:rPr>
  </w:style>
  <w:style w:type="paragraph" w:styleId="Revision">
    <w:name w:val="Revision"/>
    <w:hidden/>
    <w:uiPriority w:val="99"/>
    <w:semiHidden/>
    <w:rsid w:val="000833C5"/>
    <w:pPr>
      <w:spacing w:after="0" w:line="240" w:lineRule="auto"/>
    </w:pPr>
  </w:style>
  <w:style w:type="character" w:styleId="FollowedHyperlink">
    <w:name w:val="FollowedHyperlink"/>
    <w:basedOn w:val="DefaultParagraphFont"/>
    <w:uiPriority w:val="99"/>
    <w:semiHidden/>
    <w:unhideWhenUsed/>
    <w:rsid w:val="00E0484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8502617">
      <w:bodyDiv w:val="1"/>
      <w:marLeft w:val="0"/>
      <w:marRight w:val="0"/>
      <w:marTop w:val="0"/>
      <w:marBottom w:val="0"/>
      <w:divBdr>
        <w:top w:val="none" w:sz="0" w:space="0" w:color="auto"/>
        <w:left w:val="none" w:sz="0" w:space="0" w:color="auto"/>
        <w:bottom w:val="none" w:sz="0" w:space="0" w:color="auto"/>
        <w:right w:val="none" w:sz="0" w:space="0" w:color="auto"/>
      </w:divBdr>
    </w:div>
    <w:div w:id="19057529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lakd@lakd.lt"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mailto:info@vpt.lt" TargetMode="External"/><Relationship Id="rId1" Type="http://schemas.openxmlformats.org/officeDocument/2006/relationships/hyperlink" Target="http://www.vpt.lrv.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cvpp.eviesiejipirkimai.lt/Notice/Details/2022-6335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ABBBD9-4ACA-4610-BA10-7CE0F16806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788</Words>
  <Characters>4497</Characters>
  <Application>Microsoft Office Word</Application>
  <DocSecurity>0</DocSecurity>
  <Lines>37</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Nariūnienė</dc:creator>
  <cp:keywords/>
  <dc:description/>
  <cp:lastModifiedBy>Živilė Gasiulienė</cp:lastModifiedBy>
  <cp:revision>3</cp:revision>
  <dcterms:created xsi:type="dcterms:W3CDTF">2022-11-29T08:14:00Z</dcterms:created>
  <dcterms:modified xsi:type="dcterms:W3CDTF">2022-11-29T08:22:00Z</dcterms:modified>
</cp:coreProperties>
</file>