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Pr="007F5EDF" w:rsidRDefault="00000000" w:rsidP="000E4C54">
      <w:pPr>
        <w:spacing w:line="240" w:lineRule="auto"/>
        <w:jc w:val="right"/>
        <w:rPr>
          <w:rFonts w:ascii="Times New Roman" w:hAnsi="Times New Roman" w:cs="Times New Roman"/>
          <w:sz w:val="24"/>
          <w:szCs w:val="24"/>
        </w:rPr>
      </w:pPr>
      <w:bookmarkStart w:id="0" w:name="_Hlk512592556"/>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30709057" r:id="rId9"/>
        </w:object>
      </w:r>
    </w:p>
    <w:p w14:paraId="0972FA3C" w14:textId="77777777" w:rsidR="00E83E81" w:rsidRPr="007F5EDF" w:rsidRDefault="00E83E81" w:rsidP="00E83E81">
      <w:pPr>
        <w:spacing w:line="240" w:lineRule="auto"/>
        <w:rPr>
          <w:rFonts w:ascii="Times New Roman" w:hAnsi="Times New Roman" w:cs="Times New Roman"/>
          <w:sz w:val="24"/>
          <w:szCs w:val="24"/>
        </w:rPr>
      </w:pPr>
    </w:p>
    <w:p w14:paraId="1AF679FC" w14:textId="77777777" w:rsidR="00E83E81" w:rsidRPr="007F5EDF" w:rsidRDefault="00E83E81" w:rsidP="00E83E81">
      <w:pPr>
        <w:spacing w:after="0"/>
        <w:rPr>
          <w:rFonts w:ascii="Times New Roman" w:eastAsia="Times New Roman" w:hAnsi="Times New Roman" w:cs="Times New Roman"/>
          <w:sz w:val="24"/>
          <w:szCs w:val="24"/>
        </w:rPr>
      </w:pPr>
    </w:p>
    <w:p w14:paraId="7CB27622" w14:textId="77777777" w:rsidR="00E83E81" w:rsidRPr="007F5EDF" w:rsidRDefault="00E83E81" w:rsidP="00E83E81">
      <w:pPr>
        <w:keepNext/>
        <w:spacing w:after="0"/>
        <w:jc w:val="center"/>
        <w:outlineLvl w:val="0"/>
        <w:rPr>
          <w:rFonts w:ascii="Times New Roman" w:eastAsia="Times New Roman" w:hAnsi="Times New Roman" w:cs="Times New Roman"/>
          <w:b/>
          <w:bCs/>
          <w:sz w:val="24"/>
          <w:szCs w:val="24"/>
        </w:rPr>
      </w:pPr>
      <w:r w:rsidRPr="007F5EDF">
        <w:rPr>
          <w:rFonts w:ascii="Times New Roman" w:eastAsia="Times New Roman" w:hAnsi="Times New Roman" w:cs="Times New Roman"/>
          <w:b/>
          <w:bCs/>
          <w:sz w:val="24"/>
          <w:szCs w:val="24"/>
        </w:rPr>
        <w:t>VIEŠŲJŲ PIRKIMŲ TARNYBA</w:t>
      </w:r>
    </w:p>
    <w:p w14:paraId="656B0264" w14:textId="77777777" w:rsidR="00E83E81" w:rsidRPr="007F5EDF" w:rsidRDefault="00E83E81" w:rsidP="00E83E81">
      <w:pPr>
        <w:keepNext/>
        <w:spacing w:after="0"/>
        <w:jc w:val="center"/>
        <w:outlineLvl w:val="0"/>
        <w:rPr>
          <w:rFonts w:ascii="Times New Roman" w:eastAsia="Times New Roman" w:hAnsi="Times New Roman" w:cs="Times New Roman"/>
          <w:b/>
          <w:bCs/>
          <w:sz w:val="24"/>
          <w:szCs w:val="24"/>
        </w:rPr>
      </w:pPr>
    </w:p>
    <w:p w14:paraId="5547A2E6" w14:textId="77777777" w:rsidR="00E83E81" w:rsidRPr="007F5EDF" w:rsidRDefault="00E83E81" w:rsidP="00E83E81">
      <w:pPr>
        <w:keepNext/>
        <w:spacing w:after="0"/>
        <w:jc w:val="center"/>
        <w:outlineLvl w:val="0"/>
        <w:rPr>
          <w:rFonts w:ascii="Times New Roman" w:eastAsia="Times New Roman" w:hAnsi="Times New Roman" w:cs="Times New Roman"/>
          <w:b/>
          <w:bCs/>
          <w:sz w:val="24"/>
          <w:szCs w:val="24"/>
        </w:rPr>
      </w:pPr>
    </w:p>
    <w:tbl>
      <w:tblPr>
        <w:tblW w:w="10206" w:type="dxa"/>
        <w:jc w:val="center"/>
        <w:tblLayout w:type="fixed"/>
        <w:tblLook w:val="0000" w:firstRow="0" w:lastRow="0" w:firstColumn="0" w:lastColumn="0" w:noHBand="0" w:noVBand="0"/>
      </w:tblPr>
      <w:tblGrid>
        <w:gridCol w:w="5421"/>
        <w:gridCol w:w="1620"/>
        <w:gridCol w:w="540"/>
        <w:gridCol w:w="2625"/>
      </w:tblGrid>
      <w:tr w:rsidR="00E83E81" w:rsidRPr="007F5EDF" w14:paraId="3BA34482" w14:textId="77777777" w:rsidTr="00EA2880">
        <w:trPr>
          <w:cantSplit/>
          <w:trHeight w:val="1215"/>
          <w:tblHeader/>
          <w:jc w:val="center"/>
        </w:trPr>
        <w:tc>
          <w:tcPr>
            <w:tcW w:w="5421" w:type="dxa"/>
          </w:tcPr>
          <w:p w14:paraId="384CE64D" w14:textId="29ECEA8C" w:rsidR="00E83E81" w:rsidRPr="007F5EDF" w:rsidRDefault="000E4C54" w:rsidP="00A41298">
            <w:pPr>
              <w:spacing w:after="0"/>
              <w:rPr>
                <w:rFonts w:ascii="Times New Roman" w:eastAsia="Times New Roman" w:hAnsi="Times New Roman" w:cs="Times New Roman"/>
                <w:bCs/>
                <w:sz w:val="24"/>
                <w:szCs w:val="24"/>
              </w:rPr>
            </w:pPr>
            <w:r w:rsidRPr="007F5EDF">
              <w:rPr>
                <w:rFonts w:ascii="Times New Roman" w:eastAsia="Times New Roman" w:hAnsi="Times New Roman" w:cs="Times New Roman"/>
                <w:bCs/>
                <w:sz w:val="24"/>
                <w:szCs w:val="24"/>
              </w:rPr>
              <w:t>Lietuvos sveikatos mokslų universiteto ligoninė</w:t>
            </w:r>
          </w:p>
          <w:p w14:paraId="690E9211" w14:textId="1F272A74" w:rsidR="000E4C54" w:rsidRPr="007F5EDF" w:rsidRDefault="000E4C54" w:rsidP="00A41298">
            <w:pPr>
              <w:spacing w:after="0"/>
              <w:rPr>
                <w:rFonts w:ascii="Times New Roman" w:eastAsia="Times New Roman" w:hAnsi="Times New Roman" w:cs="Times New Roman"/>
                <w:bCs/>
                <w:sz w:val="24"/>
                <w:szCs w:val="24"/>
              </w:rPr>
            </w:pPr>
            <w:r w:rsidRPr="007F5EDF">
              <w:rPr>
                <w:rFonts w:ascii="Times New Roman" w:eastAsia="Times New Roman" w:hAnsi="Times New Roman" w:cs="Times New Roman"/>
                <w:bCs/>
                <w:sz w:val="24"/>
                <w:szCs w:val="24"/>
              </w:rPr>
              <w:t>Kauno klinikos</w:t>
            </w:r>
          </w:p>
          <w:p w14:paraId="792BF721" w14:textId="48E91CEB" w:rsidR="00E83E81" w:rsidRPr="007F5EDF" w:rsidRDefault="000E4C54" w:rsidP="00A41298">
            <w:pPr>
              <w:spacing w:after="0"/>
              <w:rPr>
                <w:rFonts w:ascii="Times New Roman" w:eastAsia="Times New Roman" w:hAnsi="Times New Roman" w:cs="Times New Roman"/>
                <w:bCs/>
                <w:sz w:val="24"/>
                <w:szCs w:val="24"/>
              </w:rPr>
            </w:pPr>
            <w:r w:rsidRPr="007F5EDF">
              <w:rPr>
                <w:rFonts w:ascii="Times New Roman" w:eastAsia="Calibri" w:hAnsi="Times New Roman" w:cs="Times New Roman"/>
                <w:sz w:val="24"/>
                <w:szCs w:val="24"/>
              </w:rPr>
              <w:t>Eivenių g. 2</w:t>
            </w:r>
          </w:p>
          <w:p w14:paraId="26B4A10E" w14:textId="7A0B9A74" w:rsidR="00E83E81" w:rsidRPr="007F5EDF" w:rsidRDefault="000E4C54" w:rsidP="00A41298">
            <w:pPr>
              <w:spacing w:after="0"/>
              <w:rPr>
                <w:rFonts w:ascii="Times New Roman" w:eastAsia="Times New Roman" w:hAnsi="Times New Roman" w:cs="Times New Roman"/>
                <w:bCs/>
                <w:sz w:val="24"/>
                <w:szCs w:val="24"/>
              </w:rPr>
            </w:pPr>
            <w:r w:rsidRPr="007F5EDF">
              <w:rPr>
                <w:rFonts w:ascii="Times New Roman" w:eastAsia="Times New Roman" w:hAnsi="Times New Roman" w:cs="Times New Roman"/>
                <w:bCs/>
                <w:sz w:val="24"/>
                <w:szCs w:val="24"/>
              </w:rPr>
              <w:t>50161 Kaunas</w:t>
            </w:r>
          </w:p>
          <w:p w14:paraId="7A93577F" w14:textId="77777777" w:rsidR="008E5131" w:rsidRPr="007F5EDF" w:rsidRDefault="008E5131" w:rsidP="00A41298">
            <w:pPr>
              <w:spacing w:after="0"/>
              <w:ind w:left="-90"/>
              <w:rPr>
                <w:rFonts w:ascii="Times New Roman" w:eastAsia="Times New Roman" w:hAnsi="Times New Roman" w:cs="Times New Roman"/>
                <w:bCs/>
                <w:sz w:val="24"/>
                <w:szCs w:val="24"/>
              </w:rPr>
            </w:pPr>
          </w:p>
          <w:p w14:paraId="019092EF" w14:textId="0B672DDF" w:rsidR="00E83E81" w:rsidRPr="007F5EDF" w:rsidRDefault="00E83E81" w:rsidP="00A41298">
            <w:pPr>
              <w:spacing w:after="0"/>
              <w:rPr>
                <w:rFonts w:ascii="Times New Roman" w:hAnsi="Times New Roman" w:cs="Times New Roman"/>
                <w:sz w:val="24"/>
                <w:szCs w:val="24"/>
              </w:rPr>
            </w:pPr>
            <w:r w:rsidRPr="007F5EDF">
              <w:rPr>
                <w:rFonts w:ascii="Times New Roman" w:eastAsia="Times New Roman" w:hAnsi="Times New Roman" w:cs="Times New Roman"/>
                <w:sz w:val="24"/>
                <w:szCs w:val="24"/>
              </w:rPr>
              <w:t>El. p</w:t>
            </w:r>
            <w:r w:rsidRPr="00B05066">
              <w:rPr>
                <w:rFonts w:ascii="Times New Roman" w:eastAsia="Times New Roman" w:hAnsi="Times New Roman" w:cs="Times New Roman"/>
                <w:sz w:val="24"/>
                <w:szCs w:val="24"/>
              </w:rPr>
              <w:t xml:space="preserve">.: </w:t>
            </w:r>
            <w:hyperlink r:id="rId10" w:history="1">
              <w:r w:rsidR="006E6F17" w:rsidRPr="00B05066">
                <w:rPr>
                  <w:rStyle w:val="Hyperlink"/>
                  <w:rFonts w:ascii="Times New Roman" w:eastAsia="Times New Roman" w:hAnsi="Times New Roman" w:cs="Times New Roman"/>
                  <w:color w:val="auto"/>
                  <w:sz w:val="24"/>
                  <w:szCs w:val="24"/>
                </w:rPr>
                <w:t>rastine</w:t>
              </w:r>
              <w:r w:rsidR="006E6F17" w:rsidRPr="00B05066">
                <w:rPr>
                  <w:rStyle w:val="Hyperlink"/>
                  <w:rFonts w:ascii="Times New Roman" w:hAnsi="Times New Roman" w:cs="Times New Roman"/>
                  <w:color w:val="auto"/>
                  <w:sz w:val="24"/>
                  <w:szCs w:val="24"/>
                </w:rPr>
                <w:t>@kaunoklinikos.lt</w:t>
              </w:r>
            </w:hyperlink>
          </w:p>
          <w:p w14:paraId="7C95D80A" w14:textId="10576CDA" w:rsidR="006E6F17" w:rsidRPr="007F5EDF" w:rsidRDefault="006E6F17" w:rsidP="00A41298">
            <w:pPr>
              <w:spacing w:after="0"/>
              <w:rPr>
                <w:rFonts w:ascii="Times New Roman" w:hAnsi="Times New Roman" w:cs="Times New Roman"/>
                <w:sz w:val="24"/>
                <w:szCs w:val="24"/>
              </w:rPr>
            </w:pPr>
          </w:p>
          <w:p w14:paraId="22618E9A" w14:textId="77777777" w:rsidR="008E5131" w:rsidRPr="007F5EDF" w:rsidRDefault="008E5131" w:rsidP="00A41298">
            <w:pPr>
              <w:tabs>
                <w:tab w:val="left" w:pos="900"/>
              </w:tabs>
              <w:spacing w:after="0"/>
              <w:ind w:left="-90"/>
              <w:rPr>
                <w:rFonts w:ascii="Times New Roman" w:eastAsia="Times New Roman" w:hAnsi="Times New Roman" w:cs="Times New Roman"/>
                <w:sz w:val="24"/>
                <w:szCs w:val="24"/>
              </w:rPr>
            </w:pPr>
          </w:p>
        </w:tc>
        <w:tc>
          <w:tcPr>
            <w:tcW w:w="1620" w:type="dxa"/>
          </w:tcPr>
          <w:p w14:paraId="13A87122" w14:textId="1ED54D44" w:rsidR="00E83E81" w:rsidRPr="007F5EDF" w:rsidRDefault="00E83E81" w:rsidP="00A41298">
            <w:pPr>
              <w:tabs>
                <w:tab w:val="left" w:pos="900"/>
              </w:tabs>
              <w:spacing w:after="0"/>
              <w:rPr>
                <w:rFonts w:ascii="Times New Roman" w:eastAsia="Times New Roman" w:hAnsi="Times New Roman" w:cs="Times New Roman"/>
                <w:sz w:val="24"/>
                <w:szCs w:val="24"/>
              </w:rPr>
            </w:pPr>
            <w:r w:rsidRPr="007F5EDF">
              <w:rPr>
                <w:rFonts w:ascii="Times New Roman" w:eastAsia="Times New Roman" w:hAnsi="Times New Roman" w:cs="Times New Roman"/>
                <w:sz w:val="24"/>
                <w:szCs w:val="24"/>
              </w:rPr>
              <w:t xml:space="preserve">  20</w:t>
            </w:r>
            <w:r w:rsidR="00EA2880" w:rsidRPr="007F5EDF">
              <w:rPr>
                <w:rFonts w:ascii="Times New Roman" w:eastAsia="Times New Roman" w:hAnsi="Times New Roman" w:cs="Times New Roman"/>
                <w:sz w:val="24"/>
                <w:szCs w:val="24"/>
              </w:rPr>
              <w:t>2</w:t>
            </w:r>
            <w:r w:rsidR="00326D5F" w:rsidRPr="007F5EDF">
              <w:rPr>
                <w:rFonts w:ascii="Times New Roman" w:eastAsia="Times New Roman" w:hAnsi="Times New Roman" w:cs="Times New Roman"/>
                <w:sz w:val="24"/>
                <w:szCs w:val="24"/>
              </w:rPr>
              <w:t>2</w:t>
            </w:r>
            <w:r w:rsidRPr="007F5EDF">
              <w:rPr>
                <w:rFonts w:ascii="Times New Roman" w:eastAsia="Times New Roman" w:hAnsi="Times New Roman" w:cs="Times New Roman"/>
                <w:sz w:val="24"/>
                <w:szCs w:val="24"/>
              </w:rPr>
              <w:t>-</w:t>
            </w:r>
            <w:r w:rsidR="00480414">
              <w:rPr>
                <w:rFonts w:ascii="Times New Roman" w:eastAsia="Times New Roman" w:hAnsi="Times New Roman" w:cs="Times New Roman"/>
                <w:sz w:val="24"/>
                <w:szCs w:val="24"/>
              </w:rPr>
              <w:t>11</w:t>
            </w:r>
            <w:r w:rsidR="00D332DA" w:rsidRPr="007F5EDF">
              <w:rPr>
                <w:rFonts w:ascii="Times New Roman" w:eastAsia="Times New Roman" w:hAnsi="Times New Roman" w:cs="Times New Roman"/>
                <w:sz w:val="24"/>
                <w:szCs w:val="24"/>
              </w:rPr>
              <w:t>-</w:t>
            </w:r>
          </w:p>
          <w:p w14:paraId="4008D365" w14:textId="53C729BE" w:rsidR="00E83E81" w:rsidRPr="007F5EDF" w:rsidRDefault="00E83E81" w:rsidP="00A41298">
            <w:pPr>
              <w:tabs>
                <w:tab w:val="left" w:pos="900"/>
              </w:tabs>
              <w:spacing w:after="0"/>
              <w:rPr>
                <w:rFonts w:ascii="Times New Roman" w:eastAsia="Times New Roman" w:hAnsi="Times New Roman" w:cs="Times New Roman"/>
                <w:sz w:val="24"/>
                <w:szCs w:val="24"/>
              </w:rPr>
            </w:pPr>
            <w:r w:rsidRPr="007F5EDF">
              <w:rPr>
                <w:rFonts w:ascii="Times New Roman" w:eastAsia="Times New Roman" w:hAnsi="Times New Roman" w:cs="Times New Roman"/>
                <w:sz w:val="24"/>
                <w:szCs w:val="24"/>
              </w:rPr>
              <w:t>Į 20</w:t>
            </w:r>
            <w:r w:rsidR="00EA2880" w:rsidRPr="007F5EDF">
              <w:rPr>
                <w:rFonts w:ascii="Times New Roman" w:eastAsia="Times New Roman" w:hAnsi="Times New Roman" w:cs="Times New Roman"/>
                <w:sz w:val="24"/>
                <w:szCs w:val="24"/>
              </w:rPr>
              <w:t>2</w:t>
            </w:r>
            <w:r w:rsidR="00326D5F" w:rsidRPr="007F5EDF">
              <w:rPr>
                <w:rFonts w:ascii="Times New Roman" w:eastAsia="Times New Roman" w:hAnsi="Times New Roman" w:cs="Times New Roman"/>
                <w:sz w:val="24"/>
                <w:szCs w:val="24"/>
              </w:rPr>
              <w:t>2</w:t>
            </w:r>
            <w:r w:rsidRPr="007F5EDF">
              <w:rPr>
                <w:rFonts w:ascii="Times New Roman" w:eastAsia="Times New Roman" w:hAnsi="Times New Roman" w:cs="Times New Roman"/>
                <w:sz w:val="24"/>
                <w:szCs w:val="24"/>
              </w:rPr>
              <w:t>-</w:t>
            </w:r>
            <w:r w:rsidR="00480414">
              <w:rPr>
                <w:rFonts w:ascii="Times New Roman" w:eastAsia="Times New Roman" w:hAnsi="Times New Roman" w:cs="Times New Roman"/>
                <w:sz w:val="24"/>
                <w:szCs w:val="24"/>
              </w:rPr>
              <w:t>11</w:t>
            </w:r>
            <w:r w:rsidR="000E4C54" w:rsidRPr="007F5EDF">
              <w:rPr>
                <w:rFonts w:ascii="Times New Roman" w:eastAsia="Times New Roman" w:hAnsi="Times New Roman" w:cs="Times New Roman"/>
                <w:sz w:val="24"/>
                <w:szCs w:val="24"/>
              </w:rPr>
              <w:t>-</w:t>
            </w:r>
            <w:r w:rsidR="00480414">
              <w:rPr>
                <w:rFonts w:ascii="Times New Roman" w:eastAsia="Times New Roman" w:hAnsi="Times New Roman" w:cs="Times New Roman"/>
                <w:sz w:val="24"/>
                <w:szCs w:val="24"/>
              </w:rPr>
              <w:t>2</w:t>
            </w:r>
            <w:r w:rsidR="00CA1633">
              <w:rPr>
                <w:rFonts w:ascii="Times New Roman" w:eastAsia="Times New Roman" w:hAnsi="Times New Roman" w:cs="Times New Roman"/>
                <w:sz w:val="24"/>
                <w:szCs w:val="24"/>
              </w:rPr>
              <w:t>2</w:t>
            </w:r>
          </w:p>
          <w:p w14:paraId="439A6C94" w14:textId="62EEF288" w:rsidR="00A75945" w:rsidRPr="007F5EDF" w:rsidRDefault="00A75945" w:rsidP="006E6F17">
            <w:pPr>
              <w:tabs>
                <w:tab w:val="left" w:pos="900"/>
              </w:tabs>
              <w:spacing w:after="0"/>
              <w:rPr>
                <w:rFonts w:ascii="Times New Roman" w:eastAsia="Times New Roman" w:hAnsi="Times New Roman" w:cs="Times New Roman"/>
                <w:sz w:val="24"/>
                <w:szCs w:val="24"/>
              </w:rPr>
            </w:pPr>
            <w:r w:rsidRPr="007F5EDF">
              <w:rPr>
                <w:rFonts w:ascii="Times New Roman" w:eastAsia="Times New Roman" w:hAnsi="Times New Roman" w:cs="Times New Roman"/>
                <w:sz w:val="24"/>
                <w:szCs w:val="24"/>
              </w:rPr>
              <w:t xml:space="preserve"> </w:t>
            </w:r>
          </w:p>
        </w:tc>
        <w:tc>
          <w:tcPr>
            <w:tcW w:w="540" w:type="dxa"/>
          </w:tcPr>
          <w:p w14:paraId="1644469B" w14:textId="77777777" w:rsidR="00E83E81" w:rsidRPr="007F5EDF" w:rsidRDefault="00E83E81" w:rsidP="00A41298">
            <w:pPr>
              <w:tabs>
                <w:tab w:val="left" w:pos="900"/>
              </w:tabs>
              <w:spacing w:after="0"/>
              <w:rPr>
                <w:rFonts w:ascii="Times New Roman" w:eastAsia="Times New Roman" w:hAnsi="Times New Roman" w:cs="Times New Roman"/>
                <w:sz w:val="24"/>
                <w:szCs w:val="24"/>
              </w:rPr>
            </w:pPr>
            <w:r w:rsidRPr="007F5EDF">
              <w:rPr>
                <w:rFonts w:ascii="Times New Roman" w:eastAsia="Times New Roman" w:hAnsi="Times New Roman" w:cs="Times New Roman"/>
                <w:sz w:val="24"/>
                <w:szCs w:val="24"/>
              </w:rPr>
              <w:t>Nr.</w:t>
            </w:r>
          </w:p>
          <w:p w14:paraId="54555DCE" w14:textId="77777777" w:rsidR="00E83E81" w:rsidRPr="007F5EDF" w:rsidRDefault="00E83E81" w:rsidP="00A41298">
            <w:pPr>
              <w:tabs>
                <w:tab w:val="left" w:pos="900"/>
              </w:tabs>
              <w:spacing w:after="0"/>
              <w:rPr>
                <w:rFonts w:ascii="Times New Roman" w:eastAsia="Times New Roman" w:hAnsi="Times New Roman" w:cs="Times New Roman"/>
                <w:sz w:val="24"/>
                <w:szCs w:val="24"/>
              </w:rPr>
            </w:pPr>
            <w:r w:rsidRPr="007F5EDF">
              <w:rPr>
                <w:rFonts w:ascii="Times New Roman" w:eastAsia="Times New Roman" w:hAnsi="Times New Roman" w:cs="Times New Roman"/>
                <w:sz w:val="24"/>
                <w:szCs w:val="24"/>
              </w:rPr>
              <w:t>Nr.</w:t>
            </w:r>
          </w:p>
          <w:p w14:paraId="3A88D3C2" w14:textId="1136536E" w:rsidR="000E4C54" w:rsidRPr="007F5EDF" w:rsidRDefault="000E4C54" w:rsidP="006E6F17">
            <w:pPr>
              <w:tabs>
                <w:tab w:val="left" w:pos="900"/>
              </w:tabs>
              <w:spacing w:after="0"/>
              <w:rPr>
                <w:rFonts w:ascii="Times New Roman" w:eastAsia="Times New Roman" w:hAnsi="Times New Roman" w:cs="Times New Roman"/>
                <w:sz w:val="24"/>
                <w:szCs w:val="24"/>
              </w:rPr>
            </w:pPr>
          </w:p>
        </w:tc>
        <w:tc>
          <w:tcPr>
            <w:tcW w:w="2625" w:type="dxa"/>
          </w:tcPr>
          <w:p w14:paraId="2E309890" w14:textId="2544006A" w:rsidR="00E83E81" w:rsidRPr="007F5EDF" w:rsidRDefault="00E83E81" w:rsidP="00A41298">
            <w:pPr>
              <w:tabs>
                <w:tab w:val="right" w:pos="1764"/>
              </w:tabs>
              <w:spacing w:after="0"/>
              <w:ind w:right="176"/>
              <w:rPr>
                <w:rFonts w:ascii="Times New Roman" w:eastAsia="Times New Roman" w:hAnsi="Times New Roman" w:cs="Times New Roman"/>
                <w:sz w:val="24"/>
                <w:szCs w:val="24"/>
              </w:rPr>
            </w:pPr>
            <w:r w:rsidRPr="007F5EDF">
              <w:rPr>
                <w:rFonts w:ascii="Times New Roman" w:eastAsia="Times New Roman" w:hAnsi="Times New Roman" w:cs="Times New Roman"/>
                <w:sz w:val="24"/>
                <w:szCs w:val="24"/>
              </w:rPr>
              <w:t>4S-</w:t>
            </w:r>
            <w:r w:rsidR="00D332DA" w:rsidRPr="007F5EDF">
              <w:rPr>
                <w:rFonts w:ascii="Times New Roman" w:eastAsia="Times New Roman" w:hAnsi="Times New Roman" w:cs="Times New Roman"/>
                <w:sz w:val="24"/>
                <w:szCs w:val="24"/>
              </w:rPr>
              <w:t xml:space="preserve">      (8.15</w:t>
            </w:r>
            <w:r w:rsidR="00EA2880" w:rsidRPr="007F5EDF">
              <w:rPr>
                <w:rFonts w:ascii="Times New Roman" w:eastAsia="Times New Roman" w:hAnsi="Times New Roman" w:cs="Times New Roman"/>
                <w:sz w:val="24"/>
                <w:szCs w:val="24"/>
              </w:rPr>
              <w:t xml:space="preserve"> Mr</w:t>
            </w:r>
            <w:r w:rsidR="00D332DA" w:rsidRPr="007F5EDF">
              <w:rPr>
                <w:rFonts w:ascii="Times New Roman" w:eastAsia="Times New Roman" w:hAnsi="Times New Roman" w:cs="Times New Roman"/>
                <w:sz w:val="24"/>
                <w:szCs w:val="24"/>
              </w:rPr>
              <w:t>)</w:t>
            </w:r>
          </w:p>
          <w:p w14:paraId="492B8AAB" w14:textId="4D36DB2B" w:rsidR="003B1229" w:rsidRPr="007F5EDF" w:rsidRDefault="00480414" w:rsidP="00A41298">
            <w:pPr>
              <w:spacing w:after="0"/>
              <w:jc w:val="both"/>
              <w:rPr>
                <w:rFonts w:ascii="Times New Roman" w:eastAsia="Times New Roman" w:hAnsi="Times New Roman" w:cs="Times New Roman"/>
                <w:sz w:val="24"/>
                <w:szCs w:val="24"/>
              </w:rPr>
            </w:pPr>
            <w:r w:rsidRPr="00480414">
              <w:rPr>
                <w:rFonts w:ascii="Times New Roman" w:eastAsia="Times New Roman" w:hAnsi="Times New Roman" w:cs="Times New Roman"/>
                <w:sz w:val="24"/>
                <w:szCs w:val="24"/>
              </w:rPr>
              <w:t>S-(1.19E)-11367</w:t>
            </w:r>
          </w:p>
          <w:p w14:paraId="26739837" w14:textId="77777777" w:rsidR="00E83E81" w:rsidRPr="007F5EDF" w:rsidRDefault="00E83E81" w:rsidP="00A41298">
            <w:pPr>
              <w:spacing w:after="0"/>
              <w:jc w:val="both"/>
              <w:rPr>
                <w:rFonts w:ascii="Times New Roman" w:eastAsia="Times New Roman" w:hAnsi="Times New Roman" w:cs="Times New Roman"/>
                <w:sz w:val="24"/>
                <w:szCs w:val="24"/>
              </w:rPr>
            </w:pPr>
          </w:p>
        </w:tc>
      </w:tr>
    </w:tbl>
    <w:p w14:paraId="0187F07E" w14:textId="77777777" w:rsidR="00E83E81" w:rsidRPr="007F5EDF" w:rsidRDefault="00E83E81" w:rsidP="00B4644A">
      <w:pPr>
        <w:tabs>
          <w:tab w:val="left" w:pos="1134"/>
        </w:tabs>
        <w:spacing w:after="0"/>
        <w:ind w:left="-284"/>
        <w:jc w:val="center"/>
        <w:rPr>
          <w:rFonts w:ascii="Times New Roman" w:eastAsia="Times New Roman" w:hAnsi="Times New Roman" w:cs="Times New Roman"/>
          <w:b/>
          <w:sz w:val="24"/>
          <w:szCs w:val="24"/>
        </w:rPr>
      </w:pPr>
      <w:r w:rsidRPr="007F5EDF">
        <w:rPr>
          <w:rFonts w:ascii="Times New Roman" w:eastAsia="Times New Roman" w:hAnsi="Times New Roman" w:cs="Times New Roman"/>
          <w:b/>
          <w:bCs/>
          <w:caps/>
          <w:sz w:val="24"/>
          <w:szCs w:val="24"/>
        </w:rPr>
        <w:t>SPRENDIMAS dėl sutikimo VYKDYTI PIRKIMĄ NESKELBIAMŲ DERYBŲ BŪDU</w:t>
      </w:r>
    </w:p>
    <w:p w14:paraId="2CB024AD" w14:textId="77777777" w:rsidR="008C2B30" w:rsidRPr="007F5EDF" w:rsidRDefault="008C2B30" w:rsidP="00E83E81">
      <w:pPr>
        <w:tabs>
          <w:tab w:val="left" w:pos="1276"/>
        </w:tabs>
        <w:spacing w:after="0" w:line="240" w:lineRule="auto"/>
        <w:ind w:right="141" w:firstLine="567"/>
        <w:jc w:val="both"/>
        <w:rPr>
          <w:rFonts w:ascii="Times New Roman" w:eastAsia="Times New Roman" w:hAnsi="Times New Roman" w:cs="Times New Roman"/>
          <w:sz w:val="24"/>
          <w:szCs w:val="24"/>
        </w:rPr>
      </w:pPr>
    </w:p>
    <w:p w14:paraId="70F75A08" w14:textId="7D35C812" w:rsidR="00380BA0" w:rsidRPr="007F5EDF" w:rsidRDefault="00380BA0" w:rsidP="00380BA0">
      <w:pPr>
        <w:spacing w:after="0" w:line="240" w:lineRule="auto"/>
        <w:ind w:firstLine="851"/>
        <w:jc w:val="both"/>
        <w:rPr>
          <w:rFonts w:ascii="Times New Roman" w:eastAsia="Calibri" w:hAnsi="Times New Roman" w:cs="Times New Roman"/>
          <w:sz w:val="24"/>
          <w:szCs w:val="24"/>
        </w:rPr>
      </w:pPr>
      <w:r w:rsidRPr="007F5EDF">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6 punkto nuostatomis, išnagrinėjo Lietuvos sveikatos mokslų universiteto ligoninės Kauno klinikų (toliau – Perkančioji organizacija) prašymą </w:t>
      </w:r>
      <w:bookmarkStart w:id="1" w:name="_Hlk508277167"/>
      <w:r w:rsidR="00480414">
        <w:rPr>
          <w:rFonts w:ascii="Times New Roman" w:eastAsia="Calibri" w:hAnsi="Times New Roman" w:cs="Times New Roman"/>
          <w:sz w:val="24"/>
          <w:szCs w:val="24"/>
        </w:rPr>
        <w:t xml:space="preserve">sutikti </w:t>
      </w:r>
      <w:r w:rsidR="00480414" w:rsidRPr="00480414">
        <w:rPr>
          <w:rFonts w:ascii="Times New Roman" w:eastAsia="Calibri" w:hAnsi="Times New Roman" w:cs="Times New Roman"/>
          <w:i/>
          <w:iCs/>
          <w:sz w:val="24"/>
          <w:szCs w:val="24"/>
        </w:rPr>
        <w:t>M</w:t>
      </w:r>
      <w:r w:rsidRPr="00480414">
        <w:rPr>
          <w:rFonts w:ascii="Times New Roman" w:eastAsia="Calibri" w:hAnsi="Times New Roman" w:cs="Times New Roman"/>
          <w:i/>
          <w:iCs/>
          <w:sz w:val="24"/>
          <w:szCs w:val="24"/>
        </w:rPr>
        <w:t>e</w:t>
      </w:r>
      <w:r w:rsidRPr="007F5EDF">
        <w:rPr>
          <w:rFonts w:ascii="Times New Roman" w:eastAsia="Calibri" w:hAnsi="Times New Roman" w:cs="Times New Roman"/>
          <w:i/>
          <w:sz w:val="24"/>
          <w:szCs w:val="24"/>
        </w:rPr>
        <w:t xml:space="preserve">dikamento </w:t>
      </w:r>
      <w:bookmarkStart w:id="2" w:name="_Hlk86053451"/>
      <w:r w:rsidR="008F74ED" w:rsidRPr="007F5EDF">
        <w:rPr>
          <w:rFonts w:ascii="Times New Roman" w:eastAsia="Calibri" w:hAnsi="Times New Roman" w:cs="Times New Roman"/>
          <w:i/>
          <w:sz w:val="24"/>
          <w:szCs w:val="24"/>
        </w:rPr>
        <w:t>Atalureno</w:t>
      </w:r>
      <w:r w:rsidRPr="007F5EDF">
        <w:rPr>
          <w:rFonts w:ascii="Times New Roman" w:eastAsia="Calibri" w:hAnsi="Times New Roman" w:cs="Times New Roman"/>
          <w:sz w:val="24"/>
          <w:szCs w:val="24"/>
        </w:rPr>
        <w:t xml:space="preserve"> </w:t>
      </w:r>
      <w:bookmarkEnd w:id="1"/>
      <w:bookmarkEnd w:id="2"/>
      <w:r w:rsidR="0003624F">
        <w:rPr>
          <w:rFonts w:ascii="Times New Roman" w:eastAsia="Calibri" w:hAnsi="Times New Roman" w:cs="Times New Roman"/>
          <w:i/>
          <w:iCs/>
          <w:sz w:val="24"/>
          <w:szCs w:val="24"/>
        </w:rPr>
        <w:t>125</w:t>
      </w:r>
      <w:r w:rsidR="00F7006E" w:rsidRPr="00F7006E">
        <w:rPr>
          <w:rFonts w:ascii="Times New Roman" w:eastAsia="Calibri" w:hAnsi="Times New Roman" w:cs="Times New Roman"/>
          <w:i/>
          <w:iCs/>
          <w:sz w:val="24"/>
          <w:szCs w:val="24"/>
        </w:rPr>
        <w:t xml:space="preserve"> mg granul</w:t>
      </w:r>
      <w:r w:rsidR="00517140">
        <w:rPr>
          <w:rFonts w:ascii="Times New Roman" w:eastAsia="Calibri" w:hAnsi="Times New Roman" w:cs="Times New Roman"/>
          <w:i/>
          <w:iCs/>
          <w:sz w:val="24"/>
          <w:szCs w:val="24"/>
        </w:rPr>
        <w:t>ių</w:t>
      </w:r>
      <w:r w:rsidR="00F7006E" w:rsidRPr="00F7006E">
        <w:rPr>
          <w:rFonts w:ascii="Times New Roman" w:eastAsia="Calibri" w:hAnsi="Times New Roman" w:cs="Times New Roman"/>
          <w:i/>
          <w:iCs/>
          <w:sz w:val="24"/>
          <w:szCs w:val="24"/>
        </w:rPr>
        <w:t xml:space="preserve"> geriamajai suspensijai</w:t>
      </w:r>
      <w:r w:rsidR="00F7006E" w:rsidRPr="00F7006E">
        <w:rPr>
          <w:rFonts w:ascii="Times New Roman" w:eastAsia="Calibri" w:hAnsi="Times New Roman" w:cs="Times New Roman"/>
          <w:sz w:val="24"/>
          <w:szCs w:val="24"/>
        </w:rPr>
        <w:t xml:space="preserve"> </w:t>
      </w:r>
      <w:r w:rsidRPr="007F5EDF">
        <w:rPr>
          <w:rFonts w:ascii="Times New Roman" w:eastAsia="Calibri" w:hAnsi="Times New Roman" w:cs="Times New Roman"/>
          <w:i/>
          <w:iCs/>
          <w:sz w:val="24"/>
          <w:szCs w:val="24"/>
        </w:rPr>
        <w:t xml:space="preserve">pirkimą </w:t>
      </w:r>
      <w:r w:rsidRPr="007F5EDF">
        <w:rPr>
          <w:rFonts w:ascii="Times New Roman" w:eastAsia="Calibri" w:hAnsi="Times New Roman" w:cs="Times New Roman"/>
          <w:iCs/>
          <w:sz w:val="24"/>
          <w:szCs w:val="24"/>
        </w:rPr>
        <w:t>(toliau – Pirkimas)</w:t>
      </w:r>
      <w:r w:rsidRPr="007F5EDF">
        <w:rPr>
          <w:rFonts w:ascii="Times New Roman" w:eastAsia="Calibri" w:hAnsi="Times New Roman" w:cs="Times New Roman"/>
          <w:i/>
          <w:iCs/>
          <w:sz w:val="24"/>
          <w:szCs w:val="24"/>
        </w:rPr>
        <w:t xml:space="preserve"> </w:t>
      </w:r>
      <w:r w:rsidRPr="007F5EDF">
        <w:rPr>
          <w:rFonts w:ascii="Times New Roman" w:eastAsia="Calibri" w:hAnsi="Times New Roman" w:cs="Times New Roman"/>
          <w:sz w:val="24"/>
          <w:szCs w:val="24"/>
        </w:rPr>
        <w:t xml:space="preserve">vykdyti neskelbiamų derybų būdu, vadovaujantis Įstatymo 71 straipsnio 1 dalies 2 (c) punkto nuostatomis, į derybas kviečiant </w:t>
      </w:r>
      <w:r w:rsidR="003335A0" w:rsidRPr="007F5EDF">
        <w:rPr>
          <w:rFonts w:ascii="Times New Roman" w:eastAsia="Calibri" w:hAnsi="Times New Roman" w:cs="Times New Roman"/>
          <w:sz w:val="24"/>
          <w:szCs w:val="24"/>
        </w:rPr>
        <w:t xml:space="preserve">konkretų </w:t>
      </w:r>
      <w:bookmarkStart w:id="3" w:name="_Hlk508279397"/>
      <w:r w:rsidR="009B7AB1" w:rsidRPr="007F5EDF">
        <w:rPr>
          <w:rFonts w:ascii="Times New Roman" w:eastAsia="Calibri" w:hAnsi="Times New Roman" w:cs="Times New Roman"/>
          <w:sz w:val="24"/>
          <w:szCs w:val="24"/>
        </w:rPr>
        <w:t>tiekėją</w:t>
      </w:r>
      <w:r w:rsidR="003335A0" w:rsidRPr="007F5EDF">
        <w:rPr>
          <w:rFonts w:ascii="Times New Roman" w:eastAsia="Calibri" w:hAnsi="Times New Roman" w:cs="Times New Roman"/>
          <w:sz w:val="24"/>
          <w:szCs w:val="24"/>
        </w:rPr>
        <w:t>.</w:t>
      </w:r>
      <w:bookmarkEnd w:id="3"/>
    </w:p>
    <w:p w14:paraId="2291F101" w14:textId="2E9F563A" w:rsidR="00B85A1A" w:rsidRPr="007F5EDF" w:rsidRDefault="00380BA0" w:rsidP="00380BA0">
      <w:pPr>
        <w:spacing w:after="0" w:line="240" w:lineRule="auto"/>
        <w:ind w:firstLine="851"/>
        <w:jc w:val="both"/>
        <w:rPr>
          <w:rFonts w:asciiTheme="majorBidi" w:eastAsia="Times New Roman" w:hAnsiTheme="majorBidi" w:cstheme="majorBidi"/>
          <w:sz w:val="24"/>
          <w:szCs w:val="24"/>
        </w:rPr>
      </w:pPr>
      <w:r w:rsidRPr="007F5EDF">
        <w:rPr>
          <w:rFonts w:asciiTheme="majorBidi" w:eastAsia="Times New Roman" w:hAnsiTheme="majorBidi" w:cstheme="majorBidi"/>
          <w:sz w:val="24"/>
          <w:szCs w:val="24"/>
        </w:rPr>
        <w:t>Įvertinus pateiktus dokumentus, nustatyta, kad Labai retų žmogaus sveikatos būklių išlaidų kompensavimo komisija (toliau – Komisija)</w:t>
      </w:r>
      <w:r w:rsidRPr="007F5EDF">
        <w:rPr>
          <w:rStyle w:val="FootnoteReference"/>
          <w:rFonts w:asciiTheme="majorBidi" w:eastAsia="Times New Roman" w:hAnsiTheme="majorBidi" w:cstheme="majorBidi"/>
          <w:sz w:val="24"/>
          <w:szCs w:val="24"/>
        </w:rPr>
        <w:footnoteReference w:id="1"/>
      </w:r>
      <w:r w:rsidRPr="007F5EDF">
        <w:rPr>
          <w:rFonts w:asciiTheme="majorBidi" w:eastAsia="Times New Roman" w:hAnsiTheme="majorBidi" w:cstheme="majorBidi"/>
          <w:sz w:val="24"/>
          <w:szCs w:val="24"/>
        </w:rPr>
        <w:t>, įvertinusi gydymo įstaigos Komisijai pateiktus gydomų pacientų būklės retumą pagrindžiančius dokumentus, priėmė sprendim</w:t>
      </w:r>
      <w:r w:rsidR="00B85A1A" w:rsidRPr="007F5EDF">
        <w:rPr>
          <w:rFonts w:asciiTheme="majorBidi" w:eastAsia="Times New Roman" w:hAnsiTheme="majorBidi" w:cstheme="majorBidi"/>
          <w:sz w:val="24"/>
          <w:szCs w:val="24"/>
        </w:rPr>
        <w:t>us</w:t>
      </w:r>
      <w:r w:rsidRPr="007F5EDF">
        <w:rPr>
          <w:rFonts w:asciiTheme="majorBidi" w:eastAsia="Times New Roman" w:hAnsiTheme="majorBidi" w:cstheme="majorBidi"/>
          <w:sz w:val="24"/>
          <w:szCs w:val="24"/>
        </w:rPr>
        <w:t xml:space="preserve"> pripažinti pacientų </w:t>
      </w:r>
      <w:r w:rsidR="0003624F" w:rsidRPr="007F5EDF">
        <w:rPr>
          <w:rFonts w:asciiTheme="majorBidi" w:eastAsia="Times New Roman" w:hAnsiTheme="majorBidi" w:cstheme="majorBidi"/>
          <w:sz w:val="24"/>
          <w:szCs w:val="24"/>
        </w:rPr>
        <w:t>M. K.</w:t>
      </w:r>
      <w:r w:rsidR="0003624F">
        <w:rPr>
          <w:rFonts w:asciiTheme="majorBidi" w:eastAsia="Times New Roman" w:hAnsiTheme="majorBidi" w:cstheme="majorBidi"/>
          <w:sz w:val="24"/>
          <w:szCs w:val="24"/>
        </w:rPr>
        <w:t>,</w:t>
      </w:r>
      <w:r w:rsidR="0003624F" w:rsidRPr="007F5EDF">
        <w:rPr>
          <w:rFonts w:asciiTheme="majorBidi" w:eastAsia="Times New Roman" w:hAnsiTheme="majorBidi" w:cstheme="majorBidi"/>
          <w:sz w:val="24"/>
          <w:szCs w:val="24"/>
        </w:rPr>
        <w:t xml:space="preserve"> </w:t>
      </w:r>
      <w:r w:rsidR="007E7B75" w:rsidRPr="007F5EDF">
        <w:rPr>
          <w:rFonts w:asciiTheme="majorBidi" w:eastAsia="Times New Roman" w:hAnsiTheme="majorBidi" w:cstheme="majorBidi"/>
          <w:sz w:val="24"/>
          <w:szCs w:val="24"/>
        </w:rPr>
        <w:t xml:space="preserve">A. </w:t>
      </w:r>
      <w:r w:rsidR="00771957">
        <w:rPr>
          <w:rFonts w:asciiTheme="majorBidi" w:eastAsia="Times New Roman" w:hAnsiTheme="majorBidi" w:cstheme="majorBidi"/>
          <w:sz w:val="24"/>
          <w:szCs w:val="24"/>
        </w:rPr>
        <w:t>M</w:t>
      </w:r>
      <w:r w:rsidR="007E7B75" w:rsidRPr="007F5EDF">
        <w:rPr>
          <w:rFonts w:asciiTheme="majorBidi" w:eastAsia="Times New Roman" w:hAnsiTheme="majorBidi" w:cstheme="majorBidi"/>
          <w:sz w:val="24"/>
          <w:szCs w:val="24"/>
        </w:rPr>
        <w:t>.</w:t>
      </w:r>
      <w:r w:rsidR="0003624F">
        <w:rPr>
          <w:rFonts w:asciiTheme="majorBidi" w:eastAsia="Times New Roman" w:hAnsiTheme="majorBidi" w:cstheme="majorBidi"/>
          <w:sz w:val="24"/>
          <w:szCs w:val="24"/>
        </w:rPr>
        <w:t xml:space="preserve"> ir</w:t>
      </w:r>
      <w:r w:rsidR="00966CD7">
        <w:rPr>
          <w:rFonts w:asciiTheme="majorBidi" w:eastAsia="Times New Roman" w:hAnsiTheme="majorBidi" w:cstheme="majorBidi"/>
          <w:sz w:val="24"/>
          <w:szCs w:val="24"/>
        </w:rPr>
        <w:t xml:space="preserve"> J. M</w:t>
      </w:r>
      <w:r w:rsidR="0003624F">
        <w:rPr>
          <w:rFonts w:asciiTheme="majorBidi" w:eastAsia="Times New Roman" w:hAnsiTheme="majorBidi" w:cstheme="majorBidi"/>
          <w:sz w:val="24"/>
          <w:szCs w:val="24"/>
        </w:rPr>
        <w:t>.</w:t>
      </w:r>
      <w:r w:rsidR="007E7B75" w:rsidRPr="007F5EDF">
        <w:rPr>
          <w:rFonts w:asciiTheme="majorBidi" w:eastAsia="Times New Roman" w:hAnsiTheme="majorBidi" w:cstheme="majorBidi"/>
          <w:sz w:val="24"/>
          <w:szCs w:val="24"/>
        </w:rPr>
        <w:t xml:space="preserve"> </w:t>
      </w:r>
      <w:r w:rsidRPr="007F5EDF">
        <w:rPr>
          <w:rFonts w:asciiTheme="majorBidi" w:eastAsia="Times New Roman" w:hAnsiTheme="majorBidi" w:cstheme="majorBidi"/>
          <w:sz w:val="24"/>
          <w:szCs w:val="24"/>
        </w:rPr>
        <w:t>būkl</w:t>
      </w:r>
      <w:r w:rsidR="00B85A1A" w:rsidRPr="007F5EDF">
        <w:rPr>
          <w:rFonts w:asciiTheme="majorBidi" w:eastAsia="Times New Roman" w:hAnsiTheme="majorBidi" w:cstheme="majorBidi"/>
          <w:sz w:val="24"/>
          <w:szCs w:val="24"/>
        </w:rPr>
        <w:t>es</w:t>
      </w:r>
      <w:r w:rsidRPr="007F5EDF">
        <w:rPr>
          <w:rFonts w:asciiTheme="majorBidi" w:eastAsia="Times New Roman" w:hAnsiTheme="majorBidi" w:cstheme="majorBidi"/>
          <w:sz w:val="24"/>
          <w:szCs w:val="24"/>
        </w:rPr>
        <w:t xml:space="preserve"> labai ret</w:t>
      </w:r>
      <w:r w:rsidR="00B85A1A" w:rsidRPr="007F5EDF">
        <w:rPr>
          <w:rFonts w:asciiTheme="majorBidi" w:eastAsia="Times New Roman" w:hAnsiTheme="majorBidi" w:cstheme="majorBidi"/>
          <w:sz w:val="24"/>
          <w:szCs w:val="24"/>
        </w:rPr>
        <w:t>omis</w:t>
      </w:r>
      <w:r w:rsidRPr="007F5EDF">
        <w:rPr>
          <w:rFonts w:asciiTheme="majorBidi" w:eastAsia="Times New Roman" w:hAnsiTheme="majorBidi" w:cstheme="majorBidi"/>
          <w:sz w:val="24"/>
          <w:szCs w:val="24"/>
        </w:rPr>
        <w:t xml:space="preserve"> ir kompensuoti jų gydymo išlaidas, t. y. apmokėti gydymo konkrečiu medikamentu</w:t>
      </w:r>
      <w:r w:rsidRPr="007F5EDF">
        <w:rPr>
          <w:rFonts w:asciiTheme="majorBidi" w:eastAsia="Calibri" w:hAnsiTheme="majorBidi" w:cstheme="majorBidi"/>
          <w:i/>
          <w:sz w:val="24"/>
          <w:szCs w:val="24"/>
        </w:rPr>
        <w:t xml:space="preserve"> </w:t>
      </w:r>
      <w:r w:rsidR="007E7B75" w:rsidRPr="007F5EDF">
        <w:rPr>
          <w:rFonts w:ascii="Times New Roman" w:eastAsia="Calibri" w:hAnsi="Times New Roman" w:cs="Times New Roman"/>
          <w:i/>
          <w:sz w:val="24"/>
          <w:szCs w:val="24"/>
        </w:rPr>
        <w:t>Atalurenu</w:t>
      </w:r>
      <w:r w:rsidRPr="007F5EDF">
        <w:rPr>
          <w:rFonts w:asciiTheme="majorBidi" w:eastAsia="Calibri" w:hAnsiTheme="majorBidi" w:cstheme="majorBidi"/>
          <w:i/>
          <w:sz w:val="24"/>
          <w:szCs w:val="24"/>
        </w:rPr>
        <w:t xml:space="preserve"> </w:t>
      </w:r>
      <w:r w:rsidRPr="007F5EDF">
        <w:rPr>
          <w:rFonts w:asciiTheme="majorBidi" w:eastAsia="Times New Roman" w:hAnsiTheme="majorBidi" w:cstheme="majorBidi"/>
          <w:sz w:val="24"/>
          <w:szCs w:val="24"/>
        </w:rPr>
        <w:t>išlaidas</w:t>
      </w:r>
      <w:r w:rsidR="00DD25AC" w:rsidRPr="007F5EDF">
        <w:rPr>
          <w:rStyle w:val="FootnoteReference"/>
          <w:rFonts w:asciiTheme="majorBidi" w:eastAsia="Times New Roman" w:hAnsiTheme="majorBidi" w:cstheme="majorBidi"/>
          <w:sz w:val="24"/>
          <w:szCs w:val="24"/>
        </w:rPr>
        <w:footnoteReference w:id="2"/>
      </w:r>
      <w:r w:rsidR="00D02AB1" w:rsidRPr="007F5EDF">
        <w:rPr>
          <w:rFonts w:asciiTheme="majorBidi" w:eastAsia="Times New Roman" w:hAnsiTheme="majorBidi" w:cstheme="majorBidi"/>
          <w:sz w:val="24"/>
          <w:szCs w:val="24"/>
        </w:rPr>
        <w:t>.</w:t>
      </w:r>
      <w:r w:rsidRPr="007F5EDF">
        <w:rPr>
          <w:rFonts w:asciiTheme="majorBidi" w:eastAsia="Times New Roman" w:hAnsiTheme="majorBidi" w:cstheme="majorBidi"/>
          <w:sz w:val="24"/>
          <w:szCs w:val="24"/>
        </w:rPr>
        <w:t xml:space="preserve"> Valstybinė ligonių kasa prie Sveikatos apsaugos ministerijos </w:t>
      </w:r>
      <w:r w:rsidR="00A524CB" w:rsidRPr="007F5EDF">
        <w:rPr>
          <w:rFonts w:asciiTheme="majorBidi" w:eastAsia="Times New Roman" w:hAnsiTheme="majorBidi" w:cstheme="majorBidi"/>
          <w:sz w:val="24"/>
          <w:szCs w:val="24"/>
        </w:rPr>
        <w:t xml:space="preserve">(toliau – VLK) </w:t>
      </w:r>
      <w:r w:rsidR="004D4F26" w:rsidRPr="007F5EDF">
        <w:rPr>
          <w:rFonts w:asciiTheme="majorBidi" w:eastAsia="Times New Roman" w:hAnsiTheme="majorBidi" w:cstheme="majorBidi"/>
          <w:sz w:val="24"/>
          <w:szCs w:val="24"/>
        </w:rPr>
        <w:t>raštais</w:t>
      </w:r>
      <w:r w:rsidR="00B05933" w:rsidRPr="007F5EDF">
        <w:rPr>
          <w:rFonts w:asciiTheme="majorBidi" w:eastAsia="Times New Roman" w:hAnsiTheme="majorBidi" w:cstheme="majorBidi"/>
          <w:sz w:val="24"/>
          <w:szCs w:val="24"/>
        </w:rPr>
        <w:t xml:space="preserve"> </w:t>
      </w:r>
      <w:r w:rsidR="00887079" w:rsidRPr="007F5EDF">
        <w:rPr>
          <w:rFonts w:asciiTheme="majorBidi" w:eastAsia="Times New Roman" w:hAnsiTheme="majorBidi" w:cstheme="majorBidi"/>
          <w:sz w:val="24"/>
          <w:szCs w:val="24"/>
        </w:rPr>
        <w:t>„</w:t>
      </w:r>
      <w:r w:rsidR="00B05933" w:rsidRPr="007F5EDF">
        <w:rPr>
          <w:rFonts w:asciiTheme="majorBidi" w:eastAsia="Times New Roman" w:hAnsiTheme="majorBidi" w:cstheme="majorBidi"/>
          <w:sz w:val="24"/>
          <w:szCs w:val="24"/>
        </w:rPr>
        <w:t>Dėl labai retos būklės gydymo išlaidų kompensavimo</w:t>
      </w:r>
      <w:r w:rsidR="00887079" w:rsidRPr="007F5EDF">
        <w:rPr>
          <w:rFonts w:asciiTheme="majorBidi" w:eastAsia="Times New Roman" w:hAnsiTheme="majorBidi" w:cstheme="majorBidi"/>
          <w:sz w:val="24"/>
          <w:szCs w:val="24"/>
        </w:rPr>
        <w:t>“</w:t>
      </w:r>
      <w:r w:rsidR="00661B17" w:rsidRPr="007F5EDF">
        <w:rPr>
          <w:rStyle w:val="FootnoteReference"/>
          <w:rFonts w:asciiTheme="majorBidi" w:eastAsia="Times New Roman" w:hAnsiTheme="majorBidi" w:cstheme="majorBidi"/>
          <w:sz w:val="24"/>
          <w:szCs w:val="24"/>
        </w:rPr>
        <w:footnoteReference w:id="3"/>
      </w:r>
      <w:r w:rsidR="004D4F26" w:rsidRPr="007F5EDF">
        <w:rPr>
          <w:rFonts w:asciiTheme="majorBidi" w:eastAsia="Times New Roman" w:hAnsiTheme="majorBidi" w:cstheme="majorBidi"/>
          <w:sz w:val="24"/>
          <w:szCs w:val="24"/>
        </w:rPr>
        <w:t xml:space="preserve"> </w:t>
      </w:r>
      <w:r w:rsidRPr="007F5EDF">
        <w:rPr>
          <w:rFonts w:asciiTheme="majorBidi" w:eastAsia="Times New Roman" w:hAnsiTheme="majorBidi" w:cstheme="majorBidi"/>
          <w:sz w:val="24"/>
          <w:szCs w:val="24"/>
        </w:rPr>
        <w:t>informavo Perkančiąją organizaciją, kad atsižvelgdama į Komisijos sprendim</w:t>
      </w:r>
      <w:r w:rsidR="00B85A1A" w:rsidRPr="007F5EDF">
        <w:rPr>
          <w:rFonts w:asciiTheme="majorBidi" w:eastAsia="Times New Roman" w:hAnsiTheme="majorBidi" w:cstheme="majorBidi"/>
          <w:sz w:val="24"/>
          <w:szCs w:val="24"/>
        </w:rPr>
        <w:t>us</w:t>
      </w:r>
      <w:r w:rsidRPr="007F5EDF">
        <w:rPr>
          <w:rFonts w:asciiTheme="majorBidi" w:eastAsia="Times New Roman" w:hAnsiTheme="majorBidi" w:cstheme="majorBidi"/>
          <w:sz w:val="24"/>
          <w:szCs w:val="24"/>
        </w:rPr>
        <w:t xml:space="preserve">, </w:t>
      </w:r>
      <w:r w:rsidR="00B85A1A" w:rsidRPr="007F5EDF">
        <w:rPr>
          <w:rFonts w:asciiTheme="majorBidi" w:eastAsia="Times New Roman" w:hAnsiTheme="majorBidi" w:cstheme="majorBidi"/>
          <w:sz w:val="24"/>
          <w:szCs w:val="24"/>
        </w:rPr>
        <w:t xml:space="preserve">garantuoja medikamento </w:t>
      </w:r>
      <w:r w:rsidR="007A7DD3" w:rsidRPr="007F5EDF">
        <w:rPr>
          <w:rFonts w:ascii="Times New Roman" w:eastAsia="Calibri" w:hAnsi="Times New Roman" w:cs="Times New Roman"/>
          <w:i/>
          <w:sz w:val="24"/>
          <w:szCs w:val="24"/>
        </w:rPr>
        <w:t>Atalureno</w:t>
      </w:r>
      <w:r w:rsidR="00B85A1A" w:rsidRPr="007F5EDF">
        <w:rPr>
          <w:rFonts w:asciiTheme="majorBidi" w:eastAsia="Times New Roman" w:hAnsiTheme="majorBidi" w:cstheme="majorBidi"/>
          <w:sz w:val="24"/>
          <w:szCs w:val="24"/>
        </w:rPr>
        <w:t xml:space="preserve"> išlaidų kompensavimą</w:t>
      </w:r>
      <w:r w:rsidR="00F072DF">
        <w:rPr>
          <w:rFonts w:asciiTheme="majorBidi" w:eastAsia="Times New Roman" w:hAnsiTheme="majorBidi" w:cstheme="majorBidi"/>
          <w:sz w:val="24"/>
          <w:szCs w:val="24"/>
        </w:rPr>
        <w:t xml:space="preserve"> </w:t>
      </w:r>
      <w:r w:rsidR="00F072DF" w:rsidRPr="00F072DF">
        <w:rPr>
          <w:rFonts w:asciiTheme="majorBidi" w:eastAsia="Times New Roman" w:hAnsiTheme="majorBidi" w:cstheme="majorBidi"/>
          <w:sz w:val="24"/>
          <w:szCs w:val="24"/>
        </w:rPr>
        <w:t>bei nurodė</w:t>
      </w:r>
      <w:r w:rsidR="00BE40A5">
        <w:rPr>
          <w:rFonts w:asciiTheme="majorBidi" w:eastAsia="Times New Roman" w:hAnsiTheme="majorBidi" w:cstheme="majorBidi"/>
          <w:sz w:val="24"/>
          <w:szCs w:val="24"/>
        </w:rPr>
        <w:t>, kad įsigyjant vaistinius preparatus būtina laikytis farmacinę veiklą reglamentuojančių teisės aktų reikalavimų</w:t>
      </w:r>
      <w:r w:rsidR="007A7DD3" w:rsidRPr="007F5EDF">
        <w:rPr>
          <w:rFonts w:asciiTheme="majorBidi" w:eastAsia="Times New Roman" w:hAnsiTheme="majorBidi" w:cstheme="majorBidi"/>
          <w:sz w:val="24"/>
          <w:szCs w:val="24"/>
        </w:rPr>
        <w:t>.</w:t>
      </w:r>
    </w:p>
    <w:p w14:paraId="7E0EF089" w14:textId="0C1829A0" w:rsidR="00380BA0" w:rsidRPr="007F5EDF" w:rsidRDefault="008F73FC" w:rsidP="00EE6ACA">
      <w:pPr>
        <w:spacing w:after="0" w:line="240" w:lineRule="auto"/>
        <w:ind w:firstLine="851"/>
        <w:jc w:val="both"/>
        <w:rPr>
          <w:rFonts w:ascii="Times New Roman" w:hAnsi="Times New Roman" w:cs="Times New Roman"/>
          <w:color w:val="000000"/>
          <w:sz w:val="24"/>
          <w:szCs w:val="24"/>
        </w:rPr>
      </w:pPr>
      <w:r w:rsidRPr="007F5EDF">
        <w:rPr>
          <w:rFonts w:ascii="Times New Roman" w:eastAsia="Calibri" w:hAnsi="Times New Roman" w:cs="Times New Roman"/>
          <w:sz w:val="24"/>
          <w:szCs w:val="24"/>
        </w:rPr>
        <w:t>V</w:t>
      </w:r>
      <w:r w:rsidR="00380BA0" w:rsidRPr="007F5EDF">
        <w:rPr>
          <w:rFonts w:ascii="Times New Roman" w:eastAsia="Calibri" w:hAnsi="Times New Roman" w:cs="Times New Roman"/>
          <w:sz w:val="24"/>
          <w:szCs w:val="24"/>
        </w:rPr>
        <w:t>adovaujantis Lietuvos Respublikos farmacijos įstatymo 8 straipsnio 1 dalies nuostatomis „</w:t>
      </w:r>
      <w:r w:rsidR="00380BA0" w:rsidRPr="007F5EDF">
        <w:rPr>
          <w:rFonts w:ascii="Times New Roman" w:hAnsi="Times New Roman" w:cs="Times New Roman"/>
          <w:i/>
          <w:color w:val="000000"/>
          <w:sz w:val="24"/>
          <w:szCs w:val="24"/>
        </w:rPr>
        <w:t>Vaistiniai preparatai, pagaminti pramoniniu būdu arba apimančiu pramoninį procesą metodu, gali būti tiekiami Lietuvos Respublikos rinkai tik kai yra įregistruoti Lietuvos Respublikos vaistinių preparatų registre, Bendrijos vaistinių preparatų registre arba Lygiagrečiai importuojamų vaistinių preparatų sąraše &lt;...&gt;“.</w:t>
      </w:r>
      <w:r w:rsidR="00380BA0" w:rsidRPr="007F5EDF">
        <w:rPr>
          <w:rFonts w:ascii="Times New Roman" w:hAnsi="Times New Roman" w:cs="Times New Roman"/>
          <w:color w:val="000000"/>
          <w:sz w:val="24"/>
          <w:szCs w:val="24"/>
        </w:rPr>
        <w:t xml:space="preserve"> </w:t>
      </w:r>
      <w:r w:rsidR="00C717BD" w:rsidRPr="007F5EDF">
        <w:rPr>
          <w:rFonts w:ascii="Times New Roman" w:hAnsi="Times New Roman" w:cs="Times New Roman"/>
          <w:color w:val="000000"/>
          <w:sz w:val="24"/>
          <w:szCs w:val="24"/>
        </w:rPr>
        <w:t xml:space="preserve">Perkančioji organizacija nurodo, kad tik gamintojo </w:t>
      </w:r>
      <w:r w:rsidR="00EE6ACA" w:rsidRPr="007F5EDF">
        <w:rPr>
          <w:rFonts w:ascii="Times New Roman" w:hAnsi="Times New Roman" w:cs="Times New Roman"/>
          <w:color w:val="000000"/>
          <w:sz w:val="24"/>
          <w:szCs w:val="24"/>
        </w:rPr>
        <w:t xml:space="preserve">PTC Therapeutics International Limited </w:t>
      </w:r>
      <w:r w:rsidR="00C717BD" w:rsidRPr="007F5EDF">
        <w:rPr>
          <w:rFonts w:ascii="Times New Roman" w:hAnsi="Times New Roman" w:cs="Times New Roman"/>
          <w:color w:val="000000"/>
          <w:sz w:val="24"/>
          <w:szCs w:val="24"/>
        </w:rPr>
        <w:t xml:space="preserve">vaistinis preparatas </w:t>
      </w:r>
      <w:r w:rsidR="00EE6ACA" w:rsidRPr="007F5EDF">
        <w:rPr>
          <w:rFonts w:ascii="Times New Roman" w:hAnsi="Times New Roman" w:cs="Times New Roman"/>
          <w:i/>
          <w:iCs/>
          <w:color w:val="000000"/>
          <w:sz w:val="24"/>
          <w:szCs w:val="24"/>
        </w:rPr>
        <w:t>Atalurenas</w:t>
      </w:r>
      <w:r w:rsidR="00C717BD" w:rsidRPr="007F5EDF">
        <w:rPr>
          <w:rFonts w:ascii="Times New Roman" w:hAnsi="Times New Roman" w:cs="Times New Roman"/>
          <w:color w:val="000000"/>
          <w:sz w:val="24"/>
          <w:szCs w:val="24"/>
        </w:rPr>
        <w:t xml:space="preserve"> yra įrašytas į Europos bendrijos vaistinių preparatų registrą, o </w:t>
      </w:r>
      <w:r w:rsidR="00380BA0" w:rsidRPr="007F5EDF">
        <w:rPr>
          <w:rFonts w:ascii="Times New Roman" w:hAnsi="Times New Roman" w:cs="Times New Roman"/>
          <w:color w:val="000000"/>
          <w:sz w:val="24"/>
          <w:szCs w:val="24"/>
        </w:rPr>
        <w:t xml:space="preserve">Lietuvos vaistinių preparatų registre ir Europos Sąjungos vaistinių preparatų registre </w:t>
      </w:r>
      <w:r w:rsidR="004F1C96" w:rsidRPr="007F5EDF">
        <w:rPr>
          <w:rFonts w:ascii="Times New Roman" w:hAnsi="Times New Roman" w:cs="Times New Roman"/>
          <w:color w:val="000000"/>
          <w:sz w:val="24"/>
          <w:szCs w:val="24"/>
        </w:rPr>
        <w:t xml:space="preserve">medikamento </w:t>
      </w:r>
      <w:r w:rsidR="00EE6ACA" w:rsidRPr="007F5EDF">
        <w:rPr>
          <w:rFonts w:ascii="Times New Roman" w:eastAsia="Calibri" w:hAnsi="Times New Roman" w:cs="Times New Roman"/>
          <w:i/>
          <w:sz w:val="24"/>
          <w:szCs w:val="24"/>
        </w:rPr>
        <w:t xml:space="preserve">Atalureno </w:t>
      </w:r>
      <w:bookmarkStart w:id="4" w:name="_Hlk106007911"/>
      <w:r w:rsidR="00380BA0" w:rsidRPr="007F5EDF">
        <w:rPr>
          <w:rFonts w:ascii="Times New Roman" w:hAnsi="Times New Roman" w:cs="Times New Roman"/>
          <w:color w:val="000000"/>
          <w:sz w:val="24"/>
          <w:szCs w:val="24"/>
        </w:rPr>
        <w:t>registruotoj</w:t>
      </w:r>
      <w:r w:rsidR="000532B0">
        <w:rPr>
          <w:rFonts w:ascii="Times New Roman" w:hAnsi="Times New Roman" w:cs="Times New Roman"/>
          <w:color w:val="000000"/>
          <w:sz w:val="24"/>
          <w:szCs w:val="24"/>
        </w:rPr>
        <w:t>u</w:t>
      </w:r>
      <w:r w:rsidR="00380BA0" w:rsidRPr="007F5EDF">
        <w:rPr>
          <w:rFonts w:ascii="Times New Roman" w:hAnsi="Times New Roman" w:cs="Times New Roman"/>
          <w:color w:val="000000"/>
          <w:sz w:val="24"/>
          <w:szCs w:val="24"/>
        </w:rPr>
        <w:t xml:space="preserve"> ir rinkodaros teisių turėtoj</w:t>
      </w:r>
      <w:r w:rsidR="00EE6ACA" w:rsidRPr="007F5EDF">
        <w:rPr>
          <w:rFonts w:ascii="Times New Roman" w:hAnsi="Times New Roman" w:cs="Times New Roman"/>
          <w:color w:val="000000"/>
          <w:sz w:val="24"/>
          <w:szCs w:val="24"/>
        </w:rPr>
        <w:t>u</w:t>
      </w:r>
      <w:r w:rsidR="00380BA0" w:rsidRPr="007F5EDF">
        <w:rPr>
          <w:rFonts w:ascii="Times New Roman" w:hAnsi="Times New Roman" w:cs="Times New Roman"/>
          <w:color w:val="000000"/>
          <w:sz w:val="24"/>
          <w:szCs w:val="24"/>
        </w:rPr>
        <w:t xml:space="preserve"> </w:t>
      </w:r>
      <w:bookmarkEnd w:id="4"/>
      <w:r w:rsidR="00C717BD" w:rsidRPr="007F5EDF">
        <w:rPr>
          <w:rFonts w:ascii="Times New Roman" w:hAnsi="Times New Roman" w:cs="Times New Roman"/>
          <w:color w:val="000000"/>
          <w:sz w:val="24"/>
          <w:szCs w:val="24"/>
        </w:rPr>
        <w:t>nurodoma</w:t>
      </w:r>
      <w:r w:rsidR="00EE6ACA" w:rsidRPr="007F5EDF">
        <w:rPr>
          <w:rFonts w:ascii="Times New Roman" w:hAnsi="Times New Roman" w:cs="Times New Roman"/>
          <w:color w:val="000000"/>
          <w:sz w:val="24"/>
          <w:szCs w:val="24"/>
        </w:rPr>
        <w:t xml:space="preserve"> </w:t>
      </w:r>
      <w:r w:rsidR="007F5EDF" w:rsidRPr="007F5EDF">
        <w:rPr>
          <w:rFonts w:ascii="Times New Roman" w:hAnsi="Times New Roman" w:cs="Times New Roman"/>
          <w:color w:val="000000"/>
          <w:sz w:val="24"/>
          <w:szCs w:val="24"/>
        </w:rPr>
        <w:t xml:space="preserve">įmonė </w:t>
      </w:r>
      <w:r w:rsidR="00EE6ACA" w:rsidRPr="007F5EDF">
        <w:rPr>
          <w:rFonts w:ascii="Times New Roman" w:hAnsi="Times New Roman" w:cs="Times New Roman"/>
          <w:color w:val="000000"/>
          <w:sz w:val="24"/>
          <w:szCs w:val="24"/>
        </w:rPr>
        <w:t xml:space="preserve">PTC Therapeutics International Limited </w:t>
      </w:r>
      <w:r w:rsidR="00380BA0" w:rsidRPr="007F5EDF">
        <w:rPr>
          <w:rFonts w:ascii="Times New Roman" w:hAnsi="Times New Roman" w:cs="Times New Roman"/>
          <w:color w:val="000000"/>
          <w:sz w:val="24"/>
          <w:szCs w:val="24"/>
        </w:rPr>
        <w:t>(Perkančioji organizacija prašyme pateikė nuorodas į minėtus registrus</w:t>
      </w:r>
      <w:r w:rsidR="00887079" w:rsidRPr="007F5EDF">
        <w:rPr>
          <w:rStyle w:val="FootnoteReference"/>
          <w:rFonts w:ascii="Times New Roman" w:hAnsi="Times New Roman" w:cs="Times New Roman"/>
          <w:color w:val="000000"/>
          <w:sz w:val="24"/>
          <w:szCs w:val="24"/>
        </w:rPr>
        <w:footnoteReference w:id="4"/>
      </w:r>
      <w:r w:rsidR="00380BA0" w:rsidRPr="007F5EDF">
        <w:rPr>
          <w:rFonts w:ascii="Times New Roman" w:hAnsi="Times New Roman" w:cs="Times New Roman"/>
          <w:color w:val="000000"/>
          <w:sz w:val="24"/>
          <w:szCs w:val="24"/>
        </w:rPr>
        <w:t>).</w:t>
      </w:r>
    </w:p>
    <w:p w14:paraId="2DFCD16D" w14:textId="57F2FDC8" w:rsidR="00FA3493" w:rsidRPr="007F5EDF" w:rsidRDefault="00380BA0" w:rsidP="00947AEC">
      <w:pPr>
        <w:spacing w:after="0" w:line="240" w:lineRule="auto"/>
        <w:ind w:firstLine="851"/>
        <w:jc w:val="both"/>
        <w:rPr>
          <w:rFonts w:ascii="Times New Roman" w:eastAsia="Times New Roman" w:hAnsi="Times New Roman" w:cs="Times New Roman"/>
          <w:sz w:val="24"/>
          <w:szCs w:val="24"/>
        </w:rPr>
      </w:pPr>
      <w:r w:rsidRPr="007F5EDF">
        <w:rPr>
          <w:rFonts w:ascii="Times New Roman" w:hAnsi="Times New Roman" w:cs="Times New Roman"/>
          <w:sz w:val="24"/>
          <w:szCs w:val="24"/>
        </w:rPr>
        <w:lastRenderedPageBreak/>
        <w:t xml:space="preserve">Atsižvelgdama į tai, kad pacientams </w:t>
      </w:r>
      <w:r w:rsidR="00C17CB3" w:rsidRPr="007F5EDF">
        <w:rPr>
          <w:rFonts w:asciiTheme="majorBidi" w:eastAsia="Times New Roman" w:hAnsiTheme="majorBidi" w:cstheme="majorBidi"/>
          <w:sz w:val="24"/>
          <w:szCs w:val="24"/>
        </w:rPr>
        <w:t>M. K.</w:t>
      </w:r>
      <w:r w:rsidR="00C17CB3">
        <w:rPr>
          <w:rFonts w:asciiTheme="majorBidi" w:eastAsia="Times New Roman" w:hAnsiTheme="majorBidi" w:cstheme="majorBidi"/>
          <w:sz w:val="24"/>
          <w:szCs w:val="24"/>
        </w:rPr>
        <w:t>,</w:t>
      </w:r>
      <w:r w:rsidR="00C17CB3" w:rsidRPr="007F5EDF">
        <w:rPr>
          <w:rFonts w:ascii="Times New Roman" w:eastAsia="Times New Roman" w:hAnsi="Times New Roman" w:cs="Times New Roman"/>
          <w:sz w:val="24"/>
          <w:szCs w:val="24"/>
        </w:rPr>
        <w:t xml:space="preserve"> </w:t>
      </w:r>
      <w:r w:rsidR="00546CDA" w:rsidRPr="007F5EDF">
        <w:rPr>
          <w:rFonts w:asciiTheme="majorBidi" w:eastAsia="Times New Roman" w:hAnsiTheme="majorBidi" w:cstheme="majorBidi"/>
          <w:sz w:val="24"/>
          <w:szCs w:val="24"/>
        </w:rPr>
        <w:t xml:space="preserve">A. </w:t>
      </w:r>
      <w:r w:rsidR="00E31833">
        <w:rPr>
          <w:rFonts w:asciiTheme="majorBidi" w:eastAsia="Times New Roman" w:hAnsiTheme="majorBidi" w:cstheme="majorBidi"/>
          <w:sz w:val="24"/>
          <w:szCs w:val="24"/>
        </w:rPr>
        <w:t>M</w:t>
      </w:r>
      <w:r w:rsidR="00546CDA" w:rsidRPr="007F5EDF">
        <w:rPr>
          <w:rFonts w:asciiTheme="majorBidi" w:eastAsia="Times New Roman" w:hAnsiTheme="majorBidi" w:cstheme="majorBidi"/>
          <w:sz w:val="24"/>
          <w:szCs w:val="24"/>
        </w:rPr>
        <w:t>.</w:t>
      </w:r>
      <w:r w:rsidR="00C17CB3">
        <w:rPr>
          <w:rFonts w:asciiTheme="majorBidi" w:eastAsia="Times New Roman" w:hAnsiTheme="majorBidi" w:cstheme="majorBidi"/>
          <w:sz w:val="24"/>
          <w:szCs w:val="24"/>
        </w:rPr>
        <w:t xml:space="preserve"> ir</w:t>
      </w:r>
      <w:r w:rsidR="00170736">
        <w:rPr>
          <w:rFonts w:asciiTheme="majorBidi" w:eastAsia="Times New Roman" w:hAnsiTheme="majorBidi" w:cstheme="majorBidi"/>
          <w:sz w:val="24"/>
          <w:szCs w:val="24"/>
        </w:rPr>
        <w:t xml:space="preserve"> J. M.</w:t>
      </w:r>
      <w:r w:rsidR="00CA1633">
        <w:rPr>
          <w:rFonts w:asciiTheme="majorBidi" w:eastAsia="Times New Roman" w:hAnsiTheme="majorBidi" w:cstheme="majorBidi"/>
          <w:sz w:val="24"/>
          <w:szCs w:val="24"/>
        </w:rPr>
        <w:t xml:space="preserve"> </w:t>
      </w:r>
      <w:r w:rsidRPr="007F5EDF">
        <w:rPr>
          <w:rFonts w:ascii="Times New Roman" w:hAnsi="Times New Roman" w:cs="Times New Roman"/>
          <w:sz w:val="24"/>
          <w:szCs w:val="24"/>
        </w:rPr>
        <w:t xml:space="preserve">skubiai reikia vykdyti </w:t>
      </w:r>
      <w:r w:rsidR="00C717BD" w:rsidRPr="007F5EDF">
        <w:rPr>
          <w:rFonts w:ascii="Times New Roman" w:hAnsi="Times New Roman" w:cs="Times New Roman"/>
          <w:sz w:val="24"/>
          <w:szCs w:val="24"/>
        </w:rPr>
        <w:t xml:space="preserve">nepertraukiamą </w:t>
      </w:r>
      <w:r w:rsidRPr="007F5EDF">
        <w:rPr>
          <w:rFonts w:ascii="Times New Roman" w:hAnsi="Times New Roman" w:cs="Times New Roman"/>
          <w:sz w:val="24"/>
          <w:szCs w:val="24"/>
        </w:rPr>
        <w:t xml:space="preserve">medikamentinį gydymą, kuris </w:t>
      </w:r>
      <w:r w:rsidR="00C717BD" w:rsidRPr="007F5EDF">
        <w:rPr>
          <w:rFonts w:ascii="Times New Roman" w:hAnsi="Times New Roman" w:cs="Times New Roman"/>
          <w:sz w:val="24"/>
          <w:szCs w:val="24"/>
        </w:rPr>
        <w:t xml:space="preserve">šiuo atveju </w:t>
      </w:r>
      <w:r w:rsidRPr="007F5EDF">
        <w:rPr>
          <w:rFonts w:ascii="Times New Roman" w:hAnsi="Times New Roman" w:cs="Times New Roman"/>
          <w:sz w:val="24"/>
          <w:szCs w:val="24"/>
        </w:rPr>
        <w:t xml:space="preserve">vykdomas </w:t>
      </w:r>
      <w:r w:rsidR="00C717BD" w:rsidRPr="007F5EDF">
        <w:rPr>
          <w:rFonts w:ascii="Times New Roman" w:hAnsi="Times New Roman" w:cs="Times New Roman"/>
          <w:sz w:val="24"/>
          <w:szCs w:val="24"/>
        </w:rPr>
        <w:t xml:space="preserve">medikamentu </w:t>
      </w:r>
      <w:r w:rsidR="00546CDA" w:rsidRPr="007F5EDF">
        <w:rPr>
          <w:rFonts w:ascii="Times New Roman" w:eastAsia="Calibri" w:hAnsi="Times New Roman" w:cs="Times New Roman"/>
          <w:i/>
          <w:sz w:val="24"/>
          <w:szCs w:val="24"/>
        </w:rPr>
        <w:t>Atalurenu</w:t>
      </w:r>
      <w:r w:rsidRPr="007F5EDF">
        <w:rPr>
          <w:rFonts w:ascii="Times New Roman" w:hAnsi="Times New Roman" w:cs="Times New Roman"/>
          <w:sz w:val="24"/>
          <w:szCs w:val="24"/>
        </w:rPr>
        <w:t>, o siekiamo įsigyti medikamento gamintoja</w:t>
      </w:r>
      <w:r w:rsidR="00F072DF">
        <w:rPr>
          <w:rFonts w:ascii="Times New Roman" w:hAnsi="Times New Roman" w:cs="Times New Roman"/>
          <w:sz w:val="24"/>
          <w:szCs w:val="24"/>
        </w:rPr>
        <w:t>s</w:t>
      </w:r>
      <w:r w:rsidRPr="007F5EDF">
        <w:rPr>
          <w:rFonts w:ascii="Times New Roman" w:hAnsi="Times New Roman" w:cs="Times New Roman"/>
          <w:sz w:val="24"/>
          <w:szCs w:val="24"/>
        </w:rPr>
        <w:t xml:space="preserve"> ir rinkodaros teisių turėtoja</w:t>
      </w:r>
      <w:r w:rsidR="000532B0">
        <w:rPr>
          <w:rFonts w:ascii="Times New Roman" w:hAnsi="Times New Roman" w:cs="Times New Roman"/>
          <w:sz w:val="24"/>
          <w:szCs w:val="24"/>
        </w:rPr>
        <w:t>s</w:t>
      </w:r>
      <w:r w:rsidRPr="007F5EDF">
        <w:rPr>
          <w:rFonts w:ascii="Times New Roman" w:hAnsi="Times New Roman" w:cs="Times New Roman"/>
          <w:sz w:val="24"/>
          <w:szCs w:val="24"/>
        </w:rPr>
        <w:t xml:space="preserve"> yra</w:t>
      </w:r>
      <w:r w:rsidR="00C717BD" w:rsidRPr="007F5EDF">
        <w:rPr>
          <w:rFonts w:ascii="Times New Roman" w:hAnsi="Times New Roman" w:cs="Times New Roman"/>
          <w:sz w:val="24"/>
          <w:szCs w:val="24"/>
        </w:rPr>
        <w:t xml:space="preserve"> </w:t>
      </w:r>
      <w:r w:rsidR="00C13439" w:rsidRPr="007F5EDF">
        <w:rPr>
          <w:rFonts w:ascii="Times New Roman" w:hAnsi="Times New Roman" w:cs="Times New Roman"/>
          <w:sz w:val="24"/>
          <w:szCs w:val="24"/>
        </w:rPr>
        <w:t xml:space="preserve">įmonė </w:t>
      </w:r>
      <w:bookmarkStart w:id="5" w:name="_Hlk104813869"/>
      <w:r w:rsidR="007F5EDF" w:rsidRPr="007F5EDF">
        <w:rPr>
          <w:rFonts w:ascii="Times New Roman" w:hAnsi="Times New Roman" w:cs="Times New Roman"/>
          <w:color w:val="000000"/>
          <w:sz w:val="24"/>
          <w:szCs w:val="24"/>
        </w:rPr>
        <w:t>PTC Therapeutics International Limited</w:t>
      </w:r>
      <w:bookmarkEnd w:id="5"/>
      <w:r w:rsidR="00D73A99" w:rsidRPr="007F5EDF">
        <w:rPr>
          <w:rFonts w:ascii="Times New Roman" w:hAnsi="Times New Roman" w:cs="Times New Roman"/>
          <w:sz w:val="24"/>
          <w:szCs w:val="24"/>
        </w:rPr>
        <w:t xml:space="preserve">, </w:t>
      </w:r>
      <w:r w:rsidRPr="007F5EDF">
        <w:rPr>
          <w:rFonts w:ascii="Times New Roman" w:eastAsia="Calibri" w:hAnsi="Times New Roman" w:cs="Times New Roman"/>
          <w:sz w:val="24"/>
          <w:szCs w:val="24"/>
        </w:rPr>
        <w:t>Perkančiosios organizacijos Nuolatinė viešojo pirkimo komisija vaistams bei vaistinėms medžiagoms įsigyti (toliau – Perkančiosios organizacijos komisija) nusprendė Pirkimą vykdyti neskelbiamų derybų būdu</w:t>
      </w:r>
      <w:r w:rsidR="008F73FC" w:rsidRPr="007F5EDF">
        <w:rPr>
          <w:rFonts w:ascii="Times New Roman" w:eastAsia="Calibri" w:hAnsi="Times New Roman" w:cs="Times New Roman"/>
          <w:sz w:val="24"/>
          <w:szCs w:val="24"/>
        </w:rPr>
        <w:t>,</w:t>
      </w:r>
      <w:r w:rsidRPr="007F5EDF">
        <w:rPr>
          <w:rFonts w:ascii="Times New Roman" w:eastAsia="Calibri" w:hAnsi="Times New Roman" w:cs="Times New Roman"/>
          <w:sz w:val="24"/>
          <w:szCs w:val="24"/>
        </w:rPr>
        <w:t xml:space="preserve"> vadovaujantis Įstatymo 71 straipsnio 1 dalies 2 (c) punkto nuostatomis, į derybas kviečiant</w:t>
      </w:r>
      <w:r w:rsidR="00D73A99" w:rsidRPr="007F5EDF">
        <w:rPr>
          <w:rFonts w:ascii="Times New Roman" w:eastAsia="Calibri" w:hAnsi="Times New Roman" w:cs="Times New Roman"/>
          <w:sz w:val="24"/>
          <w:szCs w:val="24"/>
        </w:rPr>
        <w:t xml:space="preserve"> </w:t>
      </w:r>
      <w:bookmarkStart w:id="6" w:name="_Hlk86063931"/>
      <w:r w:rsidR="009C4CC6">
        <w:rPr>
          <w:rFonts w:ascii="Times New Roman" w:eastAsia="Calibri" w:hAnsi="Times New Roman" w:cs="Times New Roman"/>
          <w:sz w:val="24"/>
          <w:szCs w:val="24"/>
        </w:rPr>
        <w:t xml:space="preserve">šio medikamento </w:t>
      </w:r>
      <w:r w:rsidR="00D73A99" w:rsidRPr="007F5EDF">
        <w:rPr>
          <w:rFonts w:ascii="Times New Roman" w:eastAsia="Times New Roman" w:hAnsi="Times New Roman" w:cs="Times New Roman"/>
          <w:sz w:val="24"/>
          <w:szCs w:val="24"/>
        </w:rPr>
        <w:t>gamintoj</w:t>
      </w:r>
      <w:r w:rsidR="007F5EDF" w:rsidRPr="007F5EDF">
        <w:rPr>
          <w:rFonts w:ascii="Times New Roman" w:eastAsia="Times New Roman" w:hAnsi="Times New Roman" w:cs="Times New Roman"/>
          <w:sz w:val="24"/>
          <w:szCs w:val="24"/>
        </w:rPr>
        <w:t>ą</w:t>
      </w:r>
      <w:r w:rsidR="009C4CC6">
        <w:rPr>
          <w:rFonts w:ascii="Times New Roman" w:eastAsia="Times New Roman" w:hAnsi="Times New Roman" w:cs="Times New Roman"/>
          <w:sz w:val="24"/>
          <w:szCs w:val="24"/>
        </w:rPr>
        <w:t xml:space="preserve">, </w:t>
      </w:r>
      <w:r w:rsidR="009C4CC6" w:rsidRPr="007F5EDF">
        <w:rPr>
          <w:rFonts w:ascii="Times New Roman" w:hAnsi="Times New Roman" w:cs="Times New Roman"/>
          <w:color w:val="000000"/>
          <w:sz w:val="24"/>
          <w:szCs w:val="24"/>
        </w:rPr>
        <w:t>registruotoj</w:t>
      </w:r>
      <w:r w:rsidR="009C4CC6">
        <w:rPr>
          <w:rFonts w:ascii="Times New Roman" w:hAnsi="Times New Roman" w:cs="Times New Roman"/>
          <w:color w:val="000000"/>
          <w:sz w:val="24"/>
          <w:szCs w:val="24"/>
        </w:rPr>
        <w:t>ą</w:t>
      </w:r>
      <w:r w:rsidR="009C4CC6" w:rsidRPr="007F5EDF">
        <w:rPr>
          <w:rFonts w:ascii="Times New Roman" w:hAnsi="Times New Roman" w:cs="Times New Roman"/>
          <w:color w:val="000000"/>
          <w:sz w:val="24"/>
          <w:szCs w:val="24"/>
        </w:rPr>
        <w:t xml:space="preserve"> ir rinkodaros teisių turėtoj</w:t>
      </w:r>
      <w:r w:rsidR="009C4CC6">
        <w:rPr>
          <w:rFonts w:ascii="Times New Roman" w:hAnsi="Times New Roman" w:cs="Times New Roman"/>
          <w:color w:val="000000"/>
          <w:sz w:val="24"/>
          <w:szCs w:val="24"/>
        </w:rPr>
        <w:t>ą tiekėją</w:t>
      </w:r>
      <w:r w:rsidR="007F5EDF" w:rsidRPr="007F5EDF">
        <w:rPr>
          <w:rFonts w:ascii="Times New Roman" w:eastAsia="Times New Roman" w:hAnsi="Times New Roman" w:cs="Times New Roman"/>
          <w:sz w:val="24"/>
          <w:szCs w:val="24"/>
        </w:rPr>
        <w:t xml:space="preserve"> </w:t>
      </w:r>
      <w:r w:rsidR="007F5EDF" w:rsidRPr="007F5EDF">
        <w:rPr>
          <w:rFonts w:ascii="Times New Roman" w:hAnsi="Times New Roman" w:cs="Times New Roman"/>
          <w:color w:val="000000"/>
          <w:sz w:val="24"/>
          <w:szCs w:val="24"/>
        </w:rPr>
        <w:t>PTC Therapeutics International Limited</w:t>
      </w:r>
      <w:r w:rsidR="000532B0">
        <w:rPr>
          <w:rFonts w:ascii="Times New Roman" w:hAnsi="Times New Roman" w:cs="Times New Roman"/>
          <w:color w:val="000000"/>
          <w:sz w:val="24"/>
          <w:szCs w:val="24"/>
        </w:rPr>
        <w:t>,</w:t>
      </w:r>
      <w:r w:rsidRPr="007F5EDF">
        <w:rPr>
          <w:rFonts w:ascii="Times New Roman" w:eastAsia="Calibri" w:hAnsi="Times New Roman" w:cs="Times New Roman"/>
          <w:sz w:val="24"/>
          <w:szCs w:val="24"/>
        </w:rPr>
        <w:t xml:space="preserve"> </w:t>
      </w:r>
      <w:bookmarkEnd w:id="6"/>
      <w:r w:rsidRPr="007F5EDF">
        <w:rPr>
          <w:rFonts w:ascii="Times New Roman" w:eastAsia="Calibri" w:hAnsi="Times New Roman" w:cs="Times New Roman"/>
          <w:sz w:val="24"/>
          <w:szCs w:val="24"/>
        </w:rPr>
        <w:t>ir kreiptis į Tarnybą sutikimo dėl tokio pirkimo būdo pasirinkimo</w:t>
      </w:r>
      <w:r w:rsidRPr="007F5EDF">
        <w:rPr>
          <w:rStyle w:val="FootnoteReference"/>
          <w:rFonts w:ascii="Times New Roman" w:eastAsia="Calibri" w:hAnsi="Times New Roman" w:cs="Times New Roman"/>
          <w:sz w:val="24"/>
          <w:szCs w:val="24"/>
        </w:rPr>
        <w:footnoteReference w:id="5"/>
      </w:r>
      <w:r w:rsidRPr="007F5EDF">
        <w:rPr>
          <w:rFonts w:ascii="Times New Roman" w:eastAsia="Calibri" w:hAnsi="Times New Roman" w:cs="Times New Roman"/>
          <w:sz w:val="24"/>
          <w:szCs w:val="24"/>
        </w:rPr>
        <w:t xml:space="preserve">. </w:t>
      </w:r>
    </w:p>
    <w:p w14:paraId="02AAADE5" w14:textId="53F6613A" w:rsidR="00380BA0" w:rsidRPr="007F5EDF" w:rsidRDefault="00380BA0" w:rsidP="00380BA0">
      <w:pPr>
        <w:spacing w:after="0" w:line="240" w:lineRule="auto"/>
        <w:ind w:firstLine="851"/>
        <w:jc w:val="both"/>
        <w:rPr>
          <w:rFonts w:ascii="Times New Roman" w:eastAsia="Times New Roman" w:hAnsi="Times New Roman" w:cs="Times New Roman"/>
          <w:i/>
          <w:sz w:val="24"/>
          <w:szCs w:val="24"/>
        </w:rPr>
      </w:pPr>
      <w:r w:rsidRPr="007F5EDF">
        <w:rPr>
          <w:rFonts w:ascii="Times New Roman" w:eastAsia="Times New Roman" w:hAnsi="Times New Roman" w:cs="Times New Roman"/>
          <w:sz w:val="24"/>
          <w:szCs w:val="24"/>
        </w:rPr>
        <w:t xml:space="preserve">Įstatymo 71 straipsnio 1 dalies 2 (c) punkto nuostatose įtvirtinta, kad prekės neskelbiamų derybų būdu gali būti perkamos: </w:t>
      </w:r>
      <w:r w:rsidRPr="007F5EDF">
        <w:rPr>
          <w:rFonts w:ascii="Times New Roman" w:eastAsia="Times New Roman" w:hAnsi="Times New Roman" w:cs="Times New Roman"/>
          <w:i/>
          <w:sz w:val="24"/>
          <w:szCs w:val="24"/>
        </w:rPr>
        <w:t>„jeigu &lt;...&gt; prekes patiekti &lt;...&gt; gali tik konkretus tiekėjas dėl vienos iš šių priežasčių: &lt;...&gt; c) dėl išimtinių teisių, įskaitant intelektinės nuosavybės teises, apsaugos“.</w:t>
      </w:r>
    </w:p>
    <w:p w14:paraId="68DDCD1B" w14:textId="7E22532D" w:rsidR="00380BA0" w:rsidRPr="007F5EDF" w:rsidRDefault="00380BA0" w:rsidP="00380BA0">
      <w:pPr>
        <w:spacing w:after="0" w:line="240" w:lineRule="auto"/>
        <w:ind w:firstLine="851"/>
        <w:jc w:val="both"/>
        <w:rPr>
          <w:rFonts w:ascii="Times New Roman" w:eastAsia="Calibri" w:hAnsi="Times New Roman" w:cs="Times New Roman"/>
          <w:sz w:val="24"/>
          <w:szCs w:val="24"/>
        </w:rPr>
      </w:pPr>
      <w:r w:rsidRPr="007F5EDF">
        <w:rPr>
          <w:rFonts w:ascii="Times New Roman" w:eastAsia="Calibri" w:hAnsi="Times New Roman" w:cs="Times New Roman"/>
          <w:sz w:val="24"/>
          <w:szCs w:val="24"/>
        </w:rPr>
        <w:t xml:space="preserve">Perkančiosios organizacijos prašyme nurodytos aplinkybės ir pateikti dokumentai pagrindžia, jog </w:t>
      </w:r>
      <w:r w:rsidR="00F97A45" w:rsidRPr="007F5EDF">
        <w:rPr>
          <w:rFonts w:ascii="Times New Roman" w:eastAsia="Calibri" w:hAnsi="Times New Roman" w:cs="Times New Roman"/>
          <w:sz w:val="24"/>
          <w:szCs w:val="24"/>
        </w:rPr>
        <w:t xml:space="preserve">Pirkimu siekiamą įsigyti </w:t>
      </w:r>
      <w:r w:rsidRPr="007F5EDF">
        <w:rPr>
          <w:rFonts w:ascii="Times New Roman" w:eastAsia="Calibri" w:hAnsi="Times New Roman" w:cs="Times New Roman"/>
          <w:iCs/>
          <w:sz w:val="24"/>
          <w:szCs w:val="24"/>
        </w:rPr>
        <w:t>medikamentą</w:t>
      </w:r>
      <w:r w:rsidRPr="007F5EDF">
        <w:rPr>
          <w:rFonts w:ascii="Times New Roman" w:eastAsia="Calibri" w:hAnsi="Times New Roman" w:cs="Times New Roman"/>
          <w:i/>
          <w:sz w:val="24"/>
          <w:szCs w:val="24"/>
        </w:rPr>
        <w:t xml:space="preserve"> </w:t>
      </w:r>
      <w:r w:rsidR="007F5EDF" w:rsidRPr="007F5EDF">
        <w:rPr>
          <w:rFonts w:ascii="Times New Roman" w:eastAsia="Calibri" w:hAnsi="Times New Roman" w:cs="Times New Roman"/>
          <w:i/>
          <w:sz w:val="24"/>
          <w:szCs w:val="24"/>
        </w:rPr>
        <w:t>Atalureną</w:t>
      </w:r>
      <w:r w:rsidR="00F0388D" w:rsidRPr="007F5EDF">
        <w:rPr>
          <w:rFonts w:ascii="Times New Roman" w:eastAsia="Calibri" w:hAnsi="Times New Roman" w:cs="Times New Roman"/>
          <w:iCs/>
          <w:sz w:val="24"/>
          <w:szCs w:val="24"/>
        </w:rPr>
        <w:t>, reikalingą aukščiau nurodytų pacientų nepertraukiamam gydymui</w:t>
      </w:r>
      <w:r w:rsidR="00F0388D" w:rsidRPr="007F5EDF">
        <w:rPr>
          <w:rFonts w:ascii="Times New Roman" w:eastAsia="Calibri" w:hAnsi="Times New Roman" w:cs="Times New Roman"/>
          <w:i/>
          <w:sz w:val="24"/>
          <w:szCs w:val="24"/>
        </w:rPr>
        <w:t>,</w:t>
      </w:r>
      <w:r w:rsidRPr="007F5EDF">
        <w:rPr>
          <w:rFonts w:ascii="Times New Roman" w:eastAsia="Calibri" w:hAnsi="Times New Roman" w:cs="Times New Roman"/>
          <w:i/>
          <w:sz w:val="24"/>
          <w:szCs w:val="24"/>
        </w:rPr>
        <w:t xml:space="preserve"> </w:t>
      </w:r>
      <w:r w:rsidRPr="007F5EDF">
        <w:rPr>
          <w:rFonts w:ascii="Times New Roman" w:eastAsia="Calibri" w:hAnsi="Times New Roman" w:cs="Times New Roman"/>
          <w:sz w:val="24"/>
          <w:szCs w:val="24"/>
        </w:rPr>
        <w:t>g</w:t>
      </w:r>
      <w:r w:rsidR="005B337C" w:rsidRPr="007F5EDF">
        <w:rPr>
          <w:rFonts w:ascii="Times New Roman" w:eastAsia="Calibri" w:hAnsi="Times New Roman" w:cs="Times New Roman"/>
          <w:sz w:val="24"/>
          <w:szCs w:val="24"/>
        </w:rPr>
        <w:t>alima įsigyti tik iš konkretaus gamintojo</w:t>
      </w:r>
      <w:r w:rsidR="007F5EDF" w:rsidRPr="007F5EDF">
        <w:rPr>
          <w:rFonts w:ascii="Times New Roman" w:eastAsia="Calibri" w:hAnsi="Times New Roman" w:cs="Times New Roman"/>
          <w:sz w:val="24"/>
          <w:szCs w:val="24"/>
        </w:rPr>
        <w:t xml:space="preserve"> </w:t>
      </w:r>
      <w:r w:rsidR="007F5EDF" w:rsidRPr="007F5EDF">
        <w:rPr>
          <w:rFonts w:ascii="Times New Roman" w:hAnsi="Times New Roman" w:cs="Times New Roman"/>
          <w:color w:val="000000"/>
          <w:sz w:val="24"/>
          <w:szCs w:val="24"/>
        </w:rPr>
        <w:t>PTC Therapeutics International Limited</w:t>
      </w:r>
      <w:r w:rsidR="005B337C" w:rsidRPr="007F5EDF">
        <w:rPr>
          <w:rFonts w:ascii="Times New Roman" w:eastAsia="Calibri" w:hAnsi="Times New Roman" w:cs="Times New Roman"/>
          <w:sz w:val="24"/>
          <w:szCs w:val="24"/>
        </w:rPr>
        <w:t>, kuris yra šio vaisto registruotojas ir rinkodaros teisių turėtojas</w:t>
      </w:r>
      <w:r w:rsidR="00E91200" w:rsidRPr="007F5EDF">
        <w:rPr>
          <w:rFonts w:ascii="Times New Roman" w:eastAsia="Calibri" w:hAnsi="Times New Roman" w:cs="Times New Roman"/>
          <w:sz w:val="24"/>
          <w:szCs w:val="24"/>
        </w:rPr>
        <w:t xml:space="preserve"> </w:t>
      </w:r>
      <w:r w:rsidRPr="007F5EDF">
        <w:rPr>
          <w:rFonts w:ascii="Times New Roman" w:hAnsi="Times New Roman" w:cs="Times New Roman"/>
          <w:color w:val="000000"/>
          <w:sz w:val="24"/>
          <w:szCs w:val="24"/>
        </w:rPr>
        <w:t xml:space="preserve">, </w:t>
      </w:r>
      <w:r w:rsidRPr="007F5EDF">
        <w:rPr>
          <w:rFonts w:ascii="Times New Roman" w:eastAsia="Calibri" w:hAnsi="Times New Roman" w:cs="Times New Roman"/>
          <w:sz w:val="24"/>
          <w:szCs w:val="24"/>
        </w:rPr>
        <w:t>t. y. šiuo atveju tenkinamos neskelbiamų derybų sąlygos, nurodytos Įstatymo</w:t>
      </w:r>
      <w:r w:rsidR="00651531" w:rsidRPr="007F5EDF">
        <w:rPr>
          <w:rFonts w:ascii="Times New Roman" w:eastAsia="Calibri" w:hAnsi="Times New Roman" w:cs="Times New Roman"/>
          <w:sz w:val="24"/>
          <w:szCs w:val="24"/>
        </w:rPr>
        <w:t xml:space="preserve"> </w:t>
      </w:r>
      <w:r w:rsidRPr="007F5EDF">
        <w:rPr>
          <w:rFonts w:ascii="Times New Roman" w:eastAsia="Calibri" w:hAnsi="Times New Roman" w:cs="Times New Roman"/>
          <w:sz w:val="24"/>
          <w:szCs w:val="24"/>
        </w:rPr>
        <w:t xml:space="preserve">71 straipsnio 1 dalies 2 (c) punkte. Įvertinusi aukščiau išdėstytą bei vadovaudamasi </w:t>
      </w:r>
      <w:r w:rsidRPr="007F5EDF">
        <w:rPr>
          <w:rFonts w:ascii="Times New Roman" w:eastAsia="Times New Roman" w:hAnsi="Times New Roman" w:cs="Times New Roman"/>
          <w:sz w:val="24"/>
          <w:szCs w:val="24"/>
        </w:rPr>
        <w:t>Įstatymo</w:t>
      </w:r>
      <w:r w:rsidR="00651531" w:rsidRPr="007F5EDF">
        <w:rPr>
          <w:rFonts w:ascii="Times New Roman" w:eastAsia="Times New Roman" w:hAnsi="Times New Roman" w:cs="Times New Roman"/>
          <w:sz w:val="24"/>
          <w:szCs w:val="24"/>
        </w:rPr>
        <w:t xml:space="preserve"> </w:t>
      </w:r>
      <w:r w:rsidRPr="007F5EDF">
        <w:rPr>
          <w:rFonts w:ascii="Times New Roman" w:eastAsia="Calibri" w:hAnsi="Times New Roman" w:cs="Times New Roman"/>
          <w:sz w:val="24"/>
          <w:szCs w:val="24"/>
        </w:rPr>
        <w:t xml:space="preserve">95 straipsnio 2 dalies 6 punkto </w:t>
      </w:r>
      <w:r w:rsidRPr="007F5EDF">
        <w:rPr>
          <w:rFonts w:ascii="Times New Roman" w:eastAsia="Times New Roman" w:hAnsi="Times New Roman" w:cs="Times New Roman"/>
          <w:sz w:val="24"/>
          <w:szCs w:val="24"/>
        </w:rPr>
        <w:t xml:space="preserve">nuostatomis, </w:t>
      </w:r>
      <w:r w:rsidRPr="007F5EDF">
        <w:rPr>
          <w:rFonts w:ascii="Times New Roman" w:eastAsia="Times New Roman" w:hAnsi="Times New Roman" w:cs="Times New Roman"/>
          <w:b/>
          <w:sz w:val="24"/>
          <w:szCs w:val="24"/>
        </w:rPr>
        <w:t>Tarnyba</w:t>
      </w:r>
      <w:r w:rsidRPr="007F5EDF">
        <w:rPr>
          <w:rFonts w:ascii="Times New Roman" w:eastAsia="Times New Roman" w:hAnsi="Times New Roman" w:cs="Times New Roman"/>
          <w:sz w:val="24"/>
          <w:szCs w:val="24"/>
        </w:rPr>
        <w:t xml:space="preserve"> </w:t>
      </w:r>
      <w:r w:rsidRPr="007F5EDF">
        <w:rPr>
          <w:rFonts w:ascii="Times New Roman" w:eastAsia="Times New Roman" w:hAnsi="Times New Roman" w:cs="Times New Roman"/>
          <w:b/>
          <w:sz w:val="24"/>
          <w:szCs w:val="24"/>
        </w:rPr>
        <w:t>sutinka</w:t>
      </w:r>
      <w:r w:rsidRPr="007F5EDF">
        <w:rPr>
          <w:rFonts w:ascii="Times New Roman" w:eastAsia="Times New Roman" w:hAnsi="Times New Roman" w:cs="Times New Roman"/>
          <w:sz w:val="24"/>
          <w:szCs w:val="24"/>
        </w:rPr>
        <w:t xml:space="preserve">, kad </w:t>
      </w:r>
      <w:r w:rsidRPr="007F5EDF">
        <w:rPr>
          <w:rFonts w:ascii="Times New Roman" w:eastAsia="Calibri" w:hAnsi="Times New Roman" w:cs="Times New Roman"/>
          <w:sz w:val="24"/>
          <w:szCs w:val="24"/>
        </w:rPr>
        <w:t xml:space="preserve">Lietuvos sveikatos mokslų universiteto ligoninės Kauno klinikos </w:t>
      </w:r>
      <w:r w:rsidRPr="007F5EDF">
        <w:rPr>
          <w:rFonts w:ascii="Times New Roman" w:eastAsia="Calibri" w:hAnsi="Times New Roman" w:cs="Times New Roman"/>
          <w:i/>
          <w:sz w:val="24"/>
          <w:szCs w:val="24"/>
        </w:rPr>
        <w:t>medikament</w:t>
      </w:r>
      <w:r w:rsidR="00517140">
        <w:rPr>
          <w:rFonts w:ascii="Times New Roman" w:eastAsia="Calibri" w:hAnsi="Times New Roman" w:cs="Times New Roman"/>
          <w:i/>
          <w:sz w:val="24"/>
          <w:szCs w:val="24"/>
        </w:rPr>
        <w:t>o</w:t>
      </w:r>
      <w:r w:rsidRPr="007F5EDF">
        <w:rPr>
          <w:rFonts w:ascii="Times New Roman" w:eastAsia="Calibri" w:hAnsi="Times New Roman" w:cs="Times New Roman"/>
          <w:iCs/>
          <w:sz w:val="24"/>
          <w:szCs w:val="24"/>
        </w:rPr>
        <w:t xml:space="preserve"> </w:t>
      </w:r>
      <w:r w:rsidR="007F5EDF" w:rsidRPr="007F5EDF">
        <w:rPr>
          <w:rFonts w:ascii="Times New Roman" w:eastAsia="Calibri" w:hAnsi="Times New Roman" w:cs="Times New Roman"/>
          <w:i/>
          <w:sz w:val="24"/>
          <w:szCs w:val="24"/>
        </w:rPr>
        <w:t>Ataluren</w:t>
      </w:r>
      <w:r w:rsidR="00517140">
        <w:rPr>
          <w:rFonts w:ascii="Times New Roman" w:eastAsia="Calibri" w:hAnsi="Times New Roman" w:cs="Times New Roman"/>
          <w:i/>
          <w:sz w:val="24"/>
          <w:szCs w:val="24"/>
        </w:rPr>
        <w:t xml:space="preserve">o </w:t>
      </w:r>
      <w:r w:rsidR="00C17CB3">
        <w:rPr>
          <w:rFonts w:ascii="Times New Roman" w:eastAsia="Calibri" w:hAnsi="Times New Roman" w:cs="Times New Roman"/>
          <w:i/>
          <w:sz w:val="24"/>
          <w:szCs w:val="24"/>
        </w:rPr>
        <w:t>125</w:t>
      </w:r>
      <w:r w:rsidR="00517140" w:rsidRPr="00517140">
        <w:rPr>
          <w:rFonts w:ascii="Times New Roman" w:eastAsia="Calibri" w:hAnsi="Times New Roman" w:cs="Times New Roman"/>
          <w:i/>
          <w:sz w:val="24"/>
          <w:szCs w:val="24"/>
        </w:rPr>
        <w:t xml:space="preserve"> mg granul</w:t>
      </w:r>
      <w:r w:rsidR="00517140">
        <w:rPr>
          <w:rFonts w:ascii="Times New Roman" w:eastAsia="Calibri" w:hAnsi="Times New Roman" w:cs="Times New Roman"/>
          <w:i/>
          <w:sz w:val="24"/>
          <w:szCs w:val="24"/>
        </w:rPr>
        <w:t>es</w:t>
      </w:r>
      <w:r w:rsidR="00517140" w:rsidRPr="00517140">
        <w:rPr>
          <w:rFonts w:ascii="Times New Roman" w:eastAsia="Calibri" w:hAnsi="Times New Roman" w:cs="Times New Roman"/>
          <w:i/>
          <w:sz w:val="24"/>
          <w:szCs w:val="24"/>
        </w:rPr>
        <w:t xml:space="preserve"> geriamajai suspensijai</w:t>
      </w:r>
      <w:r w:rsidRPr="007F5EDF">
        <w:rPr>
          <w:rFonts w:ascii="Times New Roman" w:eastAsia="Calibri" w:hAnsi="Times New Roman" w:cs="Times New Roman"/>
          <w:i/>
          <w:sz w:val="24"/>
          <w:szCs w:val="24"/>
        </w:rPr>
        <w:t xml:space="preserve"> </w:t>
      </w:r>
      <w:r w:rsidRPr="007F5EDF">
        <w:rPr>
          <w:rFonts w:ascii="Times New Roman" w:eastAsia="Calibri" w:hAnsi="Times New Roman" w:cs="Times New Roman"/>
          <w:iCs/>
          <w:sz w:val="24"/>
          <w:szCs w:val="24"/>
        </w:rPr>
        <w:t>įsigytų</w:t>
      </w:r>
      <w:r w:rsidRPr="007F5EDF">
        <w:rPr>
          <w:rFonts w:ascii="Times New Roman" w:eastAsia="Calibri" w:hAnsi="Times New Roman" w:cs="Times New Roman"/>
          <w:sz w:val="24"/>
          <w:szCs w:val="24"/>
        </w:rPr>
        <w:t xml:space="preserve"> iš </w:t>
      </w:r>
      <w:r w:rsidR="002B2799" w:rsidRPr="007F5EDF">
        <w:rPr>
          <w:rFonts w:ascii="Times New Roman" w:eastAsia="Calibri" w:hAnsi="Times New Roman" w:cs="Times New Roman"/>
          <w:bCs/>
          <w:sz w:val="24"/>
          <w:szCs w:val="24"/>
        </w:rPr>
        <w:t>tiek</w:t>
      </w:r>
      <w:r w:rsidR="00AD56EA" w:rsidRPr="007F5EDF">
        <w:rPr>
          <w:rFonts w:ascii="Times New Roman" w:eastAsia="Calibri" w:hAnsi="Times New Roman" w:cs="Times New Roman"/>
          <w:bCs/>
          <w:sz w:val="24"/>
          <w:szCs w:val="24"/>
        </w:rPr>
        <w:t>ė</w:t>
      </w:r>
      <w:r w:rsidR="002B2799" w:rsidRPr="007F5EDF">
        <w:rPr>
          <w:rFonts w:ascii="Times New Roman" w:eastAsia="Calibri" w:hAnsi="Times New Roman" w:cs="Times New Roman"/>
          <w:bCs/>
          <w:sz w:val="24"/>
          <w:szCs w:val="24"/>
        </w:rPr>
        <w:t xml:space="preserve">jo </w:t>
      </w:r>
      <w:r w:rsidR="007F5EDF" w:rsidRPr="007F5EDF">
        <w:rPr>
          <w:rFonts w:ascii="Times New Roman" w:hAnsi="Times New Roman" w:cs="Times New Roman"/>
          <w:color w:val="000000"/>
          <w:sz w:val="24"/>
          <w:szCs w:val="24"/>
        </w:rPr>
        <w:t>PTC Therapeutics International Limited</w:t>
      </w:r>
      <w:r w:rsidR="007F5EDF" w:rsidRPr="007F5EDF">
        <w:rPr>
          <w:rFonts w:ascii="Times New Roman" w:eastAsia="Calibri" w:hAnsi="Times New Roman" w:cs="Times New Roman"/>
          <w:sz w:val="24"/>
          <w:szCs w:val="24"/>
        </w:rPr>
        <w:t xml:space="preserve"> </w:t>
      </w:r>
      <w:r w:rsidRPr="007F5EDF">
        <w:rPr>
          <w:rFonts w:ascii="Times New Roman" w:eastAsia="Calibri" w:hAnsi="Times New Roman" w:cs="Times New Roman"/>
          <w:sz w:val="24"/>
          <w:szCs w:val="24"/>
        </w:rPr>
        <w:t>neskelbiamų derybų būdu, vadovaujantis Įstatymo 71 straipsnio 1 dalies 2 (c) punkto nuostatomis.</w:t>
      </w:r>
    </w:p>
    <w:p w14:paraId="642F2641" w14:textId="11877048" w:rsidR="00563D9A" w:rsidRPr="007F5EDF" w:rsidRDefault="00563D9A" w:rsidP="00AC09EB">
      <w:pPr>
        <w:tabs>
          <w:tab w:val="left" w:pos="1134"/>
        </w:tabs>
        <w:spacing w:after="0" w:line="240" w:lineRule="auto"/>
        <w:jc w:val="both"/>
        <w:rPr>
          <w:rFonts w:ascii="Times New Roman" w:eastAsia="Times New Roman" w:hAnsi="Times New Roman" w:cs="Times New Roman"/>
          <w:sz w:val="24"/>
          <w:szCs w:val="24"/>
        </w:rPr>
      </w:pPr>
    </w:p>
    <w:p w14:paraId="13EB47A3" w14:textId="4427E4A6" w:rsidR="00486EF4" w:rsidRPr="007F5EDF" w:rsidRDefault="00486EF4" w:rsidP="00AC09EB">
      <w:pPr>
        <w:tabs>
          <w:tab w:val="left" w:pos="1134"/>
        </w:tabs>
        <w:spacing w:after="0" w:line="240" w:lineRule="auto"/>
        <w:jc w:val="both"/>
        <w:rPr>
          <w:rFonts w:ascii="Times New Roman" w:eastAsia="Times New Roman" w:hAnsi="Times New Roman" w:cs="Times New Roman"/>
          <w:sz w:val="24"/>
          <w:szCs w:val="24"/>
        </w:rPr>
      </w:pPr>
    </w:p>
    <w:p w14:paraId="796F70DE" w14:textId="77777777" w:rsidR="00066074" w:rsidRPr="007F5EDF" w:rsidRDefault="00066074" w:rsidP="00AC09EB">
      <w:pPr>
        <w:tabs>
          <w:tab w:val="left" w:pos="1134"/>
        </w:tabs>
        <w:spacing w:after="0" w:line="240" w:lineRule="auto"/>
        <w:jc w:val="both"/>
        <w:rPr>
          <w:rFonts w:ascii="Times New Roman" w:eastAsia="Times New Roman" w:hAnsi="Times New Roman" w:cs="Times New Roman"/>
          <w:sz w:val="24"/>
          <w:szCs w:val="24"/>
        </w:rPr>
      </w:pPr>
    </w:p>
    <w:bookmarkEnd w:id="0"/>
    <w:p w14:paraId="578C9791" w14:textId="3FE7A7FF" w:rsidR="005B0A33" w:rsidRPr="007F5EDF" w:rsidRDefault="005B0A33" w:rsidP="005B0A33">
      <w:pPr>
        <w:tabs>
          <w:tab w:val="left" w:pos="1134"/>
        </w:tabs>
        <w:spacing w:after="0"/>
        <w:jc w:val="both"/>
        <w:rPr>
          <w:rFonts w:ascii="Times New Roman" w:eastAsia="Times New Roman" w:hAnsi="Times New Roman" w:cs="Times New Roman"/>
          <w:sz w:val="24"/>
          <w:szCs w:val="24"/>
        </w:rPr>
      </w:pPr>
      <w:r w:rsidRPr="007F5EDF">
        <w:rPr>
          <w:rFonts w:ascii="Times New Roman" w:hAnsi="Times New Roman" w:cs="Times New Roman"/>
          <w:sz w:val="24"/>
          <w:szCs w:val="24"/>
        </w:rPr>
        <w:t>Direktori</w:t>
      </w:r>
      <w:r w:rsidR="00AD198A" w:rsidRPr="007F5EDF">
        <w:rPr>
          <w:rFonts w:ascii="Times New Roman" w:hAnsi="Times New Roman" w:cs="Times New Roman"/>
          <w:sz w:val="24"/>
          <w:szCs w:val="24"/>
        </w:rPr>
        <w:t xml:space="preserve">us </w:t>
      </w:r>
      <w:r w:rsidR="00AD198A" w:rsidRPr="007F5EDF">
        <w:rPr>
          <w:rFonts w:ascii="Times New Roman" w:hAnsi="Times New Roman" w:cs="Times New Roman"/>
          <w:sz w:val="24"/>
          <w:szCs w:val="24"/>
        </w:rPr>
        <w:tab/>
      </w:r>
      <w:r w:rsidR="00AD198A" w:rsidRPr="007F5EDF">
        <w:rPr>
          <w:rFonts w:ascii="Times New Roman" w:hAnsi="Times New Roman" w:cs="Times New Roman"/>
          <w:sz w:val="24"/>
          <w:szCs w:val="24"/>
        </w:rPr>
        <w:tab/>
      </w:r>
      <w:r w:rsidR="00AD198A" w:rsidRPr="007F5EDF">
        <w:rPr>
          <w:rFonts w:ascii="Times New Roman" w:hAnsi="Times New Roman" w:cs="Times New Roman"/>
          <w:sz w:val="24"/>
          <w:szCs w:val="24"/>
        </w:rPr>
        <w:tab/>
      </w:r>
      <w:r w:rsidR="00AD198A" w:rsidRPr="007F5EDF">
        <w:rPr>
          <w:rFonts w:ascii="Times New Roman" w:hAnsi="Times New Roman" w:cs="Times New Roman"/>
          <w:sz w:val="24"/>
          <w:szCs w:val="24"/>
        </w:rPr>
        <w:tab/>
      </w:r>
      <w:r w:rsidR="00AD198A" w:rsidRPr="007F5EDF">
        <w:rPr>
          <w:rFonts w:ascii="Times New Roman" w:hAnsi="Times New Roman" w:cs="Times New Roman"/>
          <w:sz w:val="24"/>
          <w:szCs w:val="24"/>
        </w:rPr>
        <w:tab/>
      </w:r>
      <w:r w:rsidR="00AD198A" w:rsidRPr="007F5EDF">
        <w:rPr>
          <w:rFonts w:ascii="Times New Roman" w:hAnsi="Times New Roman" w:cs="Times New Roman"/>
          <w:sz w:val="24"/>
          <w:szCs w:val="24"/>
        </w:rPr>
        <w:tab/>
        <w:t xml:space="preserve">   Darius Vedrickas </w:t>
      </w:r>
    </w:p>
    <w:p w14:paraId="7C6D8F5A" w14:textId="77777777" w:rsidR="00603277" w:rsidRPr="007F5EDF" w:rsidRDefault="00603277" w:rsidP="000235EA">
      <w:pPr>
        <w:tabs>
          <w:tab w:val="left" w:pos="900"/>
        </w:tabs>
        <w:spacing w:after="0" w:line="240" w:lineRule="auto"/>
        <w:rPr>
          <w:rFonts w:ascii="Times New Roman" w:eastAsia="Times New Roman" w:hAnsi="Times New Roman" w:cs="Times New Roman"/>
          <w:sz w:val="24"/>
          <w:szCs w:val="24"/>
        </w:rPr>
      </w:pPr>
    </w:p>
    <w:p w14:paraId="5F6D8D75" w14:textId="08D8A277" w:rsidR="00947AEC" w:rsidRPr="007F5EDF" w:rsidRDefault="00947AEC" w:rsidP="000235EA">
      <w:pPr>
        <w:tabs>
          <w:tab w:val="left" w:pos="900"/>
        </w:tabs>
        <w:spacing w:after="0" w:line="240" w:lineRule="auto"/>
        <w:rPr>
          <w:rFonts w:ascii="Times New Roman" w:eastAsia="Times New Roman" w:hAnsi="Times New Roman" w:cs="Times New Roman"/>
          <w:sz w:val="24"/>
          <w:szCs w:val="24"/>
        </w:rPr>
      </w:pPr>
    </w:p>
    <w:p w14:paraId="79DD645A" w14:textId="3D5FC895" w:rsidR="00947AEC" w:rsidRPr="007F5EDF" w:rsidRDefault="00947AEC" w:rsidP="000235EA">
      <w:pPr>
        <w:tabs>
          <w:tab w:val="left" w:pos="900"/>
        </w:tabs>
        <w:spacing w:after="0" w:line="240" w:lineRule="auto"/>
        <w:rPr>
          <w:rFonts w:ascii="Times New Roman" w:eastAsia="Times New Roman" w:hAnsi="Times New Roman" w:cs="Times New Roman"/>
          <w:sz w:val="24"/>
          <w:szCs w:val="24"/>
        </w:rPr>
      </w:pPr>
    </w:p>
    <w:p w14:paraId="1E9EC796" w14:textId="77777777" w:rsidR="00947AEC" w:rsidRPr="007F5EDF" w:rsidRDefault="00947AEC" w:rsidP="000235EA">
      <w:pPr>
        <w:tabs>
          <w:tab w:val="left" w:pos="900"/>
        </w:tabs>
        <w:spacing w:after="0" w:line="240" w:lineRule="auto"/>
        <w:rPr>
          <w:rFonts w:ascii="Times New Roman" w:eastAsia="Times New Roman" w:hAnsi="Times New Roman" w:cs="Times New Roman"/>
          <w:sz w:val="24"/>
          <w:szCs w:val="24"/>
        </w:rPr>
      </w:pPr>
    </w:p>
    <w:p w14:paraId="27E18B2A" w14:textId="686BE3FD" w:rsidR="00424FCA" w:rsidRPr="007F5EDF" w:rsidRDefault="00424FCA" w:rsidP="000235EA">
      <w:pPr>
        <w:tabs>
          <w:tab w:val="left" w:pos="900"/>
        </w:tabs>
        <w:spacing w:after="0" w:line="240" w:lineRule="auto"/>
        <w:rPr>
          <w:rFonts w:ascii="Times New Roman" w:eastAsia="Times New Roman" w:hAnsi="Times New Roman" w:cs="Times New Roman"/>
          <w:sz w:val="24"/>
          <w:szCs w:val="24"/>
        </w:rPr>
      </w:pPr>
    </w:p>
    <w:p w14:paraId="0E16526E" w14:textId="0965008F"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02D32314" w14:textId="78F5616C"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78A75E0D" w14:textId="47D00631"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128A6E2E" w14:textId="63B18F29"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2DCDF76E" w14:textId="519A0124"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1C2A952D" w14:textId="28A9A3AF"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0EF93D3B" w14:textId="0AAEACF2"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6A2D6F57" w14:textId="6C155BFB"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0A76A44C" w14:textId="0489B1AF"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31723149" w14:textId="04D98588"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27E454E0" w14:textId="7D98DE20"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6C8E8023" w14:textId="31D6AB23"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13703143" w14:textId="77777777"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143D6F2F" w14:textId="77777777" w:rsidR="00603277" w:rsidRPr="007F5EDF" w:rsidRDefault="00603277" w:rsidP="000235EA">
      <w:pPr>
        <w:tabs>
          <w:tab w:val="left" w:pos="900"/>
        </w:tabs>
        <w:spacing w:after="0" w:line="240" w:lineRule="auto"/>
        <w:rPr>
          <w:rFonts w:ascii="Times New Roman" w:eastAsia="Times New Roman" w:hAnsi="Times New Roman" w:cs="Times New Roman"/>
          <w:sz w:val="24"/>
          <w:szCs w:val="24"/>
        </w:rPr>
      </w:pPr>
    </w:p>
    <w:p w14:paraId="41E7E48D" w14:textId="2E424FE7" w:rsidR="00A252EC" w:rsidRPr="007F5EDF" w:rsidRDefault="002B2799" w:rsidP="000235EA">
      <w:pPr>
        <w:tabs>
          <w:tab w:val="left" w:pos="900"/>
        </w:tabs>
        <w:spacing w:after="0" w:line="240" w:lineRule="auto"/>
        <w:rPr>
          <w:rFonts w:ascii="Times New Roman" w:eastAsia="Times New Roman" w:hAnsi="Times New Roman" w:cs="Times New Roman"/>
          <w:sz w:val="24"/>
          <w:szCs w:val="24"/>
        </w:rPr>
      </w:pPr>
      <w:r w:rsidRPr="007F5EDF">
        <w:rPr>
          <w:rFonts w:ascii="Times New Roman" w:eastAsia="Times New Roman" w:hAnsi="Times New Roman" w:cs="Times New Roman"/>
          <w:sz w:val="24"/>
          <w:szCs w:val="24"/>
        </w:rPr>
        <w:t>Živilė Gasiulienė</w:t>
      </w:r>
      <w:r w:rsidR="00603277" w:rsidRPr="007F5EDF">
        <w:rPr>
          <w:rFonts w:ascii="Times New Roman" w:eastAsia="Times New Roman" w:hAnsi="Times New Roman" w:cs="Times New Roman"/>
          <w:sz w:val="24"/>
          <w:szCs w:val="24"/>
        </w:rPr>
        <w:t>, tel. (</w:t>
      </w:r>
      <w:r w:rsidRPr="007F5EDF">
        <w:rPr>
          <w:rFonts w:ascii="Times New Roman" w:eastAsia="Times New Roman" w:hAnsi="Times New Roman" w:cs="Times New Roman"/>
          <w:sz w:val="24"/>
          <w:szCs w:val="24"/>
        </w:rPr>
        <w:t>+370) 69024148</w:t>
      </w:r>
      <w:r w:rsidR="00603277" w:rsidRPr="007F5EDF">
        <w:rPr>
          <w:rFonts w:ascii="Times New Roman" w:eastAsia="Times New Roman" w:hAnsi="Times New Roman" w:cs="Times New Roman"/>
          <w:sz w:val="24"/>
          <w:szCs w:val="24"/>
        </w:rPr>
        <w:t xml:space="preserve">, el. p. </w:t>
      </w:r>
      <w:r w:rsidRPr="007F5EDF">
        <w:rPr>
          <w:rFonts w:ascii="Times New Roman" w:eastAsia="Times New Roman" w:hAnsi="Times New Roman" w:cs="Times New Roman"/>
          <w:sz w:val="24"/>
          <w:szCs w:val="24"/>
        </w:rPr>
        <w:t>Zivile.Gasiuliene</w:t>
      </w:r>
      <w:r w:rsidR="00603277" w:rsidRPr="007F5EDF">
        <w:rPr>
          <w:rFonts w:ascii="Times New Roman" w:eastAsia="Times New Roman" w:hAnsi="Times New Roman" w:cs="Times New Roman"/>
          <w:sz w:val="24"/>
          <w:szCs w:val="24"/>
        </w:rPr>
        <w:t>@vpt.lt</w:t>
      </w:r>
    </w:p>
    <w:sectPr w:rsidR="00A252EC" w:rsidRPr="007F5EDF" w:rsidSect="000235EA">
      <w:headerReference w:type="even" r:id="rId11"/>
      <w:headerReference w:type="default" r:id="rId12"/>
      <w:footerReference w:type="first" r:id="rId13"/>
      <w:pgSz w:w="11907" w:h="16840" w:code="9"/>
      <w:pgMar w:top="851"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E8EFA" w14:textId="77777777" w:rsidR="00D41ACE" w:rsidRDefault="00D41ACE">
      <w:pPr>
        <w:spacing w:after="0" w:line="240" w:lineRule="auto"/>
      </w:pPr>
      <w:r>
        <w:separator/>
      </w:r>
    </w:p>
  </w:endnote>
  <w:endnote w:type="continuationSeparator" w:id="0">
    <w:p w14:paraId="778C3CF3" w14:textId="77777777" w:rsidR="00D41ACE" w:rsidRDefault="00D41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F45C7" w14:textId="780693D4" w:rsidR="00380BA0" w:rsidRPr="004948EF" w:rsidRDefault="00380BA0" w:rsidP="00380BA0">
    <w:pPr>
      <w:pBdr>
        <w:top w:val="single" w:sz="4" w:space="1" w:color="auto"/>
      </w:pBdr>
      <w:spacing w:after="0" w:line="240" w:lineRule="auto"/>
      <w:rPr>
        <w:rFonts w:ascii="Times New Roman" w:hAnsi="Times New Roman" w:cs="Times New Roman"/>
        <w:sz w:val="20"/>
        <w:szCs w:val="20"/>
      </w:rPr>
    </w:pP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Duomenys kaupiami ir saugomi              </w:t>
    </w:r>
  </w:p>
  <w:p w14:paraId="5A04C7D8" w14:textId="77777777" w:rsidR="00380BA0" w:rsidRPr="004948EF" w:rsidRDefault="00380BA0" w:rsidP="00380BA0">
    <w:pPr>
      <w:pBdr>
        <w:top w:val="single" w:sz="4" w:space="1" w:color="auto"/>
      </w:pBdr>
      <w:spacing w:after="0" w:line="240" w:lineRule="auto"/>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Juridinių asmenų registre </w:t>
    </w:r>
  </w:p>
  <w:p w14:paraId="0473A089" w14:textId="77777777" w:rsidR="00380BA0" w:rsidRPr="004948EF" w:rsidRDefault="00000000" w:rsidP="00380BA0">
    <w:pPr>
      <w:pBdr>
        <w:top w:val="single" w:sz="4" w:space="1" w:color="auto"/>
      </w:pBdr>
      <w:spacing w:after="0" w:line="240" w:lineRule="auto"/>
      <w:jc w:val="both"/>
      <w:rPr>
        <w:rFonts w:ascii="Times New Roman" w:hAnsi="Times New Roman" w:cs="Times New Roman"/>
        <w:sz w:val="20"/>
        <w:szCs w:val="20"/>
      </w:rPr>
    </w:pPr>
    <w:hyperlink r:id="rId1" w:history="1">
      <w:r w:rsidR="00380BA0" w:rsidRPr="004948EF">
        <w:rPr>
          <w:rStyle w:val="Hyperlink"/>
          <w:rFonts w:ascii="Times New Roman" w:hAnsi="Times New Roman" w:cs="Times New Roman"/>
          <w:sz w:val="20"/>
          <w:szCs w:val="20"/>
        </w:rPr>
        <w:t>http://www.vpt.lrv.lt</w:t>
      </w:r>
    </w:hyperlink>
    <w:r w:rsidR="00380BA0" w:rsidRPr="004948EF">
      <w:rPr>
        <w:rFonts w:ascii="Times New Roman" w:hAnsi="Times New Roman" w:cs="Times New Roman"/>
        <w:sz w:val="20"/>
        <w:szCs w:val="20"/>
      </w:rPr>
      <w:tab/>
      <w:t xml:space="preserve">         El. p. </w:t>
    </w:r>
    <w:hyperlink r:id="rId2" w:history="1">
      <w:r w:rsidR="00380BA0" w:rsidRPr="004948EF">
        <w:rPr>
          <w:rStyle w:val="Hyperlink"/>
          <w:rFonts w:ascii="Times New Roman" w:hAnsi="Times New Roman" w:cs="Times New Roman"/>
          <w:sz w:val="20"/>
          <w:szCs w:val="20"/>
        </w:rPr>
        <w:t>info@vpt.lt</w:t>
      </w:r>
    </w:hyperlink>
    <w:r w:rsidR="00380BA0" w:rsidRPr="004948EF">
      <w:rPr>
        <w:rFonts w:ascii="Times New Roman" w:hAnsi="Times New Roman" w:cs="Times New Roman"/>
        <w:sz w:val="20"/>
        <w:szCs w:val="20"/>
      </w:rPr>
      <w:t xml:space="preserve">                   Kodas 188656261                                   </w:t>
    </w:r>
  </w:p>
  <w:p w14:paraId="62E24CEF" w14:textId="77777777" w:rsidR="00380BA0" w:rsidRPr="004948EF" w:rsidRDefault="00380BA0" w:rsidP="00380BA0">
    <w:pPr>
      <w:pStyle w:val="Footer"/>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EAE4A43" w14:textId="77777777" w:rsidR="00380BA0" w:rsidRPr="004948EF" w:rsidRDefault="00380BA0" w:rsidP="00380BA0">
    <w:pPr>
      <w:pStyle w:val="Footer"/>
      <w:rPr>
        <w:rFonts w:ascii="Times New Roman" w:hAnsi="Times New Roman" w:cs="Times New Roman"/>
        <w:sz w:val="20"/>
        <w:szCs w:val="20"/>
      </w:rPr>
    </w:pPr>
  </w:p>
  <w:p w14:paraId="1B2A0E14" w14:textId="77777777" w:rsidR="006C06BD" w:rsidRPr="00380BA0" w:rsidRDefault="00000000"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9D145" w14:textId="77777777" w:rsidR="00D41ACE" w:rsidRDefault="00D41ACE">
      <w:pPr>
        <w:spacing w:after="0" w:line="240" w:lineRule="auto"/>
      </w:pPr>
      <w:r>
        <w:separator/>
      </w:r>
    </w:p>
  </w:footnote>
  <w:footnote w:type="continuationSeparator" w:id="0">
    <w:p w14:paraId="6C8138FC" w14:textId="77777777" w:rsidR="00D41ACE" w:rsidRDefault="00D41ACE">
      <w:pPr>
        <w:spacing w:after="0" w:line="240" w:lineRule="auto"/>
      </w:pPr>
      <w:r>
        <w:continuationSeparator/>
      </w:r>
    </w:p>
  </w:footnote>
  <w:footnote w:id="1">
    <w:p w14:paraId="20127761" w14:textId="40060106" w:rsidR="00380BA0" w:rsidRPr="00624806" w:rsidRDefault="00380BA0" w:rsidP="00380BA0">
      <w:pPr>
        <w:pStyle w:val="FootnoteText"/>
        <w:jc w:val="both"/>
        <w:rPr>
          <w:rFonts w:ascii="Times New Roman" w:hAnsi="Times New Roman" w:cs="Times New Roman"/>
        </w:rPr>
      </w:pPr>
      <w:r w:rsidRPr="00066074">
        <w:rPr>
          <w:rStyle w:val="FootnoteReference"/>
          <w:rFonts w:ascii="Times New Roman" w:hAnsi="Times New Roman" w:cs="Times New Roman"/>
        </w:rPr>
        <w:footnoteRef/>
      </w:r>
      <w:r w:rsidRPr="00066074">
        <w:rPr>
          <w:rFonts w:ascii="Times New Roman" w:hAnsi="Times New Roman" w:cs="Times New Roman"/>
        </w:rPr>
        <w:t xml:space="preserve"> 2015</w:t>
      </w:r>
      <w:r w:rsidR="00624806">
        <w:rPr>
          <w:rFonts w:ascii="Times New Roman" w:hAnsi="Times New Roman" w:cs="Times New Roman"/>
        </w:rPr>
        <w:t>-12-30</w:t>
      </w:r>
      <w:r w:rsidRPr="00066074">
        <w:rPr>
          <w:rFonts w:ascii="Times New Roman" w:hAnsi="Times New Roman" w:cs="Times New Roman"/>
        </w:rPr>
        <w:t xml:space="preserve"> Lietuvos Respublikos sveikatos apsaugos ministro įsakymas Nr. V-1566 „Dėl sprendimų dėl labai retų žmogaus sveikatos būklių gydymo išlaidų kompensavimo priėmimo tvarkos aprašo ir šių išlaidų kompensavimo </w:t>
      </w:r>
      <w:r w:rsidRPr="00624806">
        <w:rPr>
          <w:rFonts w:ascii="Times New Roman" w:hAnsi="Times New Roman" w:cs="Times New Roman"/>
        </w:rPr>
        <w:t>komisijos darbo reglamento patvirtinimo“;</w:t>
      </w:r>
    </w:p>
  </w:footnote>
  <w:footnote w:id="2">
    <w:p w14:paraId="438F8E27" w14:textId="62F1AB05" w:rsidR="00DD25AC" w:rsidRPr="00B85A1A" w:rsidRDefault="00DD25AC" w:rsidP="00DD25AC">
      <w:pPr>
        <w:pStyle w:val="FootnoteText"/>
        <w:rPr>
          <w:rFonts w:ascii="Times New Roman" w:hAnsi="Times New Roman" w:cs="Times New Roman"/>
        </w:rPr>
      </w:pPr>
      <w:r w:rsidRPr="00624806">
        <w:rPr>
          <w:rStyle w:val="FootnoteReference"/>
          <w:rFonts w:ascii="Times New Roman" w:hAnsi="Times New Roman" w:cs="Times New Roman"/>
        </w:rPr>
        <w:footnoteRef/>
      </w:r>
      <w:r w:rsidRPr="00624806">
        <w:rPr>
          <w:rFonts w:ascii="Times New Roman" w:hAnsi="Times New Roman" w:cs="Times New Roman"/>
        </w:rPr>
        <w:t xml:space="preserve"> </w:t>
      </w:r>
      <w:r w:rsidRPr="00B85A1A">
        <w:rPr>
          <w:rFonts w:ascii="Times New Roman" w:eastAsia="Times New Roman" w:hAnsi="Times New Roman" w:cs="Times New Roman"/>
        </w:rPr>
        <w:t>202</w:t>
      </w:r>
      <w:r w:rsidR="007A7DD3">
        <w:rPr>
          <w:rFonts w:ascii="Times New Roman" w:eastAsia="Times New Roman" w:hAnsi="Times New Roman" w:cs="Times New Roman"/>
        </w:rPr>
        <w:t>2</w:t>
      </w:r>
      <w:r w:rsidRPr="00B85A1A">
        <w:rPr>
          <w:rFonts w:ascii="Times New Roman" w:eastAsia="Times New Roman" w:hAnsi="Times New Roman" w:cs="Times New Roman"/>
        </w:rPr>
        <w:t>-</w:t>
      </w:r>
      <w:r w:rsidR="0003624F">
        <w:rPr>
          <w:rFonts w:ascii="Times New Roman" w:eastAsia="Times New Roman" w:hAnsi="Times New Roman" w:cs="Times New Roman"/>
        </w:rPr>
        <w:t>11</w:t>
      </w:r>
      <w:r w:rsidR="007D2F0B" w:rsidRPr="00B85A1A">
        <w:rPr>
          <w:rFonts w:ascii="Times New Roman" w:eastAsia="Times New Roman" w:hAnsi="Times New Roman" w:cs="Times New Roman"/>
        </w:rPr>
        <w:t>-</w:t>
      </w:r>
      <w:r w:rsidR="007A7DD3">
        <w:rPr>
          <w:rFonts w:ascii="Times New Roman" w:eastAsia="Times New Roman" w:hAnsi="Times New Roman" w:cs="Times New Roman"/>
        </w:rPr>
        <w:t>1</w:t>
      </w:r>
      <w:r w:rsidR="0003624F">
        <w:rPr>
          <w:rFonts w:ascii="Times New Roman" w:eastAsia="Times New Roman" w:hAnsi="Times New Roman" w:cs="Times New Roman"/>
        </w:rPr>
        <w:t>0</w:t>
      </w:r>
      <w:r w:rsidRPr="00B85A1A">
        <w:rPr>
          <w:rFonts w:ascii="Times New Roman" w:eastAsia="Times New Roman" w:hAnsi="Times New Roman" w:cs="Times New Roman"/>
        </w:rPr>
        <w:t xml:space="preserve"> Komisijos protokolas Nr. RLK-</w:t>
      </w:r>
      <w:r w:rsidR="0003624F">
        <w:rPr>
          <w:rFonts w:ascii="Times New Roman" w:eastAsia="Times New Roman" w:hAnsi="Times New Roman" w:cs="Times New Roman"/>
        </w:rPr>
        <w:t>35</w:t>
      </w:r>
      <w:r w:rsidR="007A7DD3">
        <w:rPr>
          <w:rFonts w:ascii="Times New Roman" w:eastAsia="Times New Roman" w:hAnsi="Times New Roman" w:cs="Times New Roman"/>
        </w:rPr>
        <w:t>;</w:t>
      </w:r>
    </w:p>
  </w:footnote>
  <w:footnote w:id="3">
    <w:p w14:paraId="0D718F6A" w14:textId="04664A07" w:rsidR="00661B17" w:rsidRPr="00661B17" w:rsidRDefault="00661B17">
      <w:pPr>
        <w:pStyle w:val="FootnoteText"/>
        <w:rPr>
          <w:rFonts w:ascii="Times New Roman" w:hAnsi="Times New Roman" w:cs="Times New Roman"/>
        </w:rPr>
      </w:pPr>
      <w:r w:rsidRPr="00661B17">
        <w:rPr>
          <w:rStyle w:val="FootnoteReference"/>
          <w:rFonts w:ascii="Times New Roman" w:hAnsi="Times New Roman" w:cs="Times New Roman"/>
        </w:rPr>
        <w:footnoteRef/>
      </w:r>
      <w:r w:rsidRPr="00661B17">
        <w:rPr>
          <w:rFonts w:ascii="Times New Roman" w:hAnsi="Times New Roman" w:cs="Times New Roman"/>
        </w:rPr>
        <w:t xml:space="preserve"> </w:t>
      </w:r>
      <w:r w:rsidR="004F1C96" w:rsidRPr="00B05933">
        <w:rPr>
          <w:rFonts w:ascii="Times New Roman" w:eastAsia="Times New Roman" w:hAnsi="Times New Roman" w:cs="Times New Roman"/>
        </w:rPr>
        <w:t>202</w:t>
      </w:r>
      <w:r w:rsidR="009C49D6">
        <w:rPr>
          <w:rFonts w:ascii="Times New Roman" w:eastAsia="Times New Roman" w:hAnsi="Times New Roman" w:cs="Times New Roman"/>
        </w:rPr>
        <w:t>2</w:t>
      </w:r>
      <w:r w:rsidR="004F1C96">
        <w:rPr>
          <w:rFonts w:ascii="Times New Roman" w:eastAsia="Times New Roman" w:hAnsi="Times New Roman" w:cs="Times New Roman"/>
        </w:rPr>
        <w:t>-</w:t>
      </w:r>
      <w:r w:rsidR="0003624F">
        <w:rPr>
          <w:rFonts w:ascii="Times New Roman" w:eastAsia="Times New Roman" w:hAnsi="Times New Roman" w:cs="Times New Roman"/>
        </w:rPr>
        <w:t>11</w:t>
      </w:r>
      <w:r w:rsidR="004F1C96">
        <w:rPr>
          <w:rFonts w:ascii="Times New Roman" w:eastAsia="Times New Roman" w:hAnsi="Times New Roman" w:cs="Times New Roman"/>
        </w:rPr>
        <w:t>-</w:t>
      </w:r>
      <w:r w:rsidR="007A7DD3">
        <w:rPr>
          <w:rFonts w:ascii="Times New Roman" w:eastAsia="Times New Roman" w:hAnsi="Times New Roman" w:cs="Times New Roman"/>
        </w:rPr>
        <w:t>1</w:t>
      </w:r>
      <w:r w:rsidR="0003624F">
        <w:rPr>
          <w:rFonts w:ascii="Times New Roman" w:eastAsia="Times New Roman" w:hAnsi="Times New Roman" w:cs="Times New Roman"/>
        </w:rPr>
        <w:t>4</w:t>
      </w:r>
      <w:r w:rsidR="004F1C96" w:rsidRPr="00B05933">
        <w:rPr>
          <w:rFonts w:ascii="Times New Roman" w:eastAsia="Times New Roman" w:hAnsi="Times New Roman" w:cs="Times New Roman"/>
        </w:rPr>
        <w:t xml:space="preserve"> </w:t>
      </w:r>
      <w:r w:rsidR="004F1C96">
        <w:rPr>
          <w:rFonts w:ascii="Times New Roman" w:eastAsia="Times New Roman" w:hAnsi="Times New Roman" w:cs="Times New Roman"/>
        </w:rPr>
        <w:t xml:space="preserve">VLK </w:t>
      </w:r>
      <w:r w:rsidR="004F1C96" w:rsidRPr="00B05933">
        <w:rPr>
          <w:rFonts w:ascii="Times New Roman" w:eastAsia="Times New Roman" w:hAnsi="Times New Roman" w:cs="Times New Roman"/>
        </w:rPr>
        <w:t>rašt</w:t>
      </w:r>
      <w:r w:rsidR="004F1C96">
        <w:rPr>
          <w:rFonts w:ascii="Times New Roman" w:eastAsia="Times New Roman" w:hAnsi="Times New Roman" w:cs="Times New Roman"/>
        </w:rPr>
        <w:t>a</w:t>
      </w:r>
      <w:r w:rsidR="00BB7501">
        <w:rPr>
          <w:rFonts w:ascii="Times New Roman" w:eastAsia="Times New Roman" w:hAnsi="Times New Roman" w:cs="Times New Roman"/>
        </w:rPr>
        <w:t>s Nr. 4K-</w:t>
      </w:r>
      <w:r w:rsidR="0003624F">
        <w:rPr>
          <w:rFonts w:ascii="Times New Roman" w:eastAsia="Times New Roman" w:hAnsi="Times New Roman" w:cs="Times New Roman"/>
        </w:rPr>
        <w:t>8511</w:t>
      </w:r>
      <w:r w:rsidR="00BB7501">
        <w:rPr>
          <w:rFonts w:ascii="Times New Roman" w:eastAsia="Times New Roman" w:hAnsi="Times New Roman" w:cs="Times New Roman"/>
        </w:rPr>
        <w:t>, 202</w:t>
      </w:r>
      <w:r w:rsidR="009C49D6">
        <w:rPr>
          <w:rFonts w:ascii="Times New Roman" w:eastAsia="Times New Roman" w:hAnsi="Times New Roman" w:cs="Times New Roman"/>
        </w:rPr>
        <w:t>2</w:t>
      </w:r>
      <w:r w:rsidR="00BB7501">
        <w:rPr>
          <w:rFonts w:ascii="Times New Roman" w:eastAsia="Times New Roman" w:hAnsi="Times New Roman" w:cs="Times New Roman"/>
        </w:rPr>
        <w:t>-</w:t>
      </w:r>
      <w:r w:rsidR="0003624F">
        <w:rPr>
          <w:rFonts w:ascii="Times New Roman" w:eastAsia="Times New Roman" w:hAnsi="Times New Roman" w:cs="Times New Roman"/>
        </w:rPr>
        <w:t>11</w:t>
      </w:r>
      <w:r w:rsidR="009B7AB1">
        <w:rPr>
          <w:rFonts w:ascii="Times New Roman" w:eastAsia="Times New Roman" w:hAnsi="Times New Roman" w:cs="Times New Roman"/>
        </w:rPr>
        <w:t>-</w:t>
      </w:r>
      <w:r w:rsidR="007A7DD3">
        <w:rPr>
          <w:rFonts w:ascii="Times New Roman" w:eastAsia="Times New Roman" w:hAnsi="Times New Roman" w:cs="Times New Roman"/>
        </w:rPr>
        <w:t>1</w:t>
      </w:r>
      <w:r w:rsidR="0003624F">
        <w:rPr>
          <w:rFonts w:ascii="Times New Roman" w:eastAsia="Times New Roman" w:hAnsi="Times New Roman" w:cs="Times New Roman"/>
        </w:rPr>
        <w:t>4</w:t>
      </w:r>
      <w:r w:rsidR="00BB7501">
        <w:rPr>
          <w:rFonts w:ascii="Times New Roman" w:eastAsia="Times New Roman" w:hAnsi="Times New Roman" w:cs="Times New Roman"/>
        </w:rPr>
        <w:t xml:space="preserve"> VLK rašta</w:t>
      </w:r>
      <w:r w:rsidR="009B7AB1">
        <w:rPr>
          <w:rFonts w:ascii="Times New Roman" w:eastAsia="Times New Roman" w:hAnsi="Times New Roman" w:cs="Times New Roman"/>
        </w:rPr>
        <w:t>s</w:t>
      </w:r>
      <w:r w:rsidR="004F1C96" w:rsidRPr="00B05933">
        <w:rPr>
          <w:rFonts w:ascii="Times New Roman" w:eastAsia="Times New Roman" w:hAnsi="Times New Roman" w:cs="Times New Roman"/>
        </w:rPr>
        <w:t xml:space="preserve"> Nr.</w:t>
      </w:r>
      <w:r w:rsidR="004F1C96">
        <w:rPr>
          <w:rFonts w:ascii="Times New Roman" w:eastAsia="Times New Roman" w:hAnsi="Times New Roman" w:cs="Times New Roman"/>
        </w:rPr>
        <w:t xml:space="preserve"> 4K-</w:t>
      </w:r>
      <w:r w:rsidR="0003624F">
        <w:rPr>
          <w:rFonts w:ascii="Times New Roman" w:eastAsia="Times New Roman" w:hAnsi="Times New Roman" w:cs="Times New Roman"/>
        </w:rPr>
        <w:t>8514</w:t>
      </w:r>
      <w:r w:rsidR="007A7DD3">
        <w:rPr>
          <w:rFonts w:ascii="Times New Roman" w:eastAsia="Times New Roman" w:hAnsi="Times New Roman" w:cs="Times New Roman"/>
        </w:rPr>
        <w:t>, 2022-</w:t>
      </w:r>
      <w:r w:rsidR="0003624F">
        <w:rPr>
          <w:rFonts w:ascii="Times New Roman" w:eastAsia="Times New Roman" w:hAnsi="Times New Roman" w:cs="Times New Roman"/>
        </w:rPr>
        <w:t>11</w:t>
      </w:r>
      <w:r w:rsidR="007A7DD3">
        <w:rPr>
          <w:rFonts w:ascii="Times New Roman" w:eastAsia="Times New Roman" w:hAnsi="Times New Roman" w:cs="Times New Roman"/>
        </w:rPr>
        <w:t>-1</w:t>
      </w:r>
      <w:r w:rsidR="0003624F">
        <w:rPr>
          <w:rFonts w:ascii="Times New Roman" w:eastAsia="Times New Roman" w:hAnsi="Times New Roman" w:cs="Times New Roman"/>
        </w:rPr>
        <w:t>4</w:t>
      </w:r>
      <w:r w:rsidR="007A7DD3">
        <w:rPr>
          <w:rFonts w:ascii="Times New Roman" w:eastAsia="Times New Roman" w:hAnsi="Times New Roman" w:cs="Times New Roman"/>
        </w:rPr>
        <w:t xml:space="preserve"> VLK raštas Nr. </w:t>
      </w:r>
      <w:r w:rsidR="007A7DD3" w:rsidRPr="007A7DD3">
        <w:rPr>
          <w:rFonts w:ascii="Times New Roman" w:eastAsia="Times New Roman" w:hAnsi="Times New Roman" w:cs="Times New Roman"/>
        </w:rPr>
        <w:t>4K-</w:t>
      </w:r>
      <w:r w:rsidR="0003624F">
        <w:rPr>
          <w:rFonts w:ascii="Times New Roman" w:eastAsia="Times New Roman" w:hAnsi="Times New Roman" w:cs="Times New Roman"/>
        </w:rPr>
        <w:t>8517</w:t>
      </w:r>
      <w:r w:rsidR="00BB7501">
        <w:rPr>
          <w:rFonts w:ascii="Times New Roman" w:eastAsia="Times New Roman" w:hAnsi="Times New Roman" w:cs="Times New Roman"/>
        </w:rPr>
        <w:t>;</w:t>
      </w:r>
    </w:p>
  </w:footnote>
  <w:footnote w:id="4">
    <w:p w14:paraId="6427BA29" w14:textId="37AA89C2" w:rsidR="00EE6ACA" w:rsidRPr="007F5EDF" w:rsidRDefault="00887079" w:rsidP="00255661">
      <w:pPr>
        <w:pStyle w:val="FootnoteText"/>
        <w:jc w:val="both"/>
        <w:rPr>
          <w:rStyle w:val="Hyperlink"/>
          <w:rFonts w:ascii="Times New Roman" w:hAnsi="Times New Roman" w:cs="Times New Roman"/>
          <w:color w:val="auto"/>
        </w:rPr>
      </w:pPr>
      <w:r w:rsidRPr="007F5EDF">
        <w:rPr>
          <w:rStyle w:val="FootnoteReference"/>
        </w:rPr>
        <w:footnoteRef/>
      </w:r>
      <w:hyperlink r:id="rId1" w:history="1">
        <w:r w:rsidR="00EE6ACA" w:rsidRPr="007F5EDF">
          <w:rPr>
            <w:rStyle w:val="Hyperlink"/>
            <w:rFonts w:ascii="Times New Roman" w:hAnsi="Times New Roman" w:cs="Times New Roman"/>
            <w:color w:val="auto"/>
          </w:rPr>
          <w:t>https://ec.europa.eu/health/documents/community-register/html/h902.htm</w:t>
        </w:r>
      </w:hyperlink>
    </w:p>
    <w:p w14:paraId="2AA87A35" w14:textId="500F560F" w:rsidR="00EE6ACA" w:rsidRPr="007F5EDF" w:rsidRDefault="00000000" w:rsidP="00255661">
      <w:pPr>
        <w:pStyle w:val="FootnoteText"/>
        <w:jc w:val="both"/>
        <w:rPr>
          <w:rStyle w:val="Hyperlink"/>
          <w:rFonts w:ascii="Times New Roman" w:hAnsi="Times New Roman" w:cs="Times New Roman"/>
          <w:color w:val="auto"/>
        </w:rPr>
      </w:pPr>
      <w:hyperlink r:id="rId2" w:history="1">
        <w:r w:rsidR="00EE6ACA" w:rsidRPr="007F5EDF">
          <w:rPr>
            <w:rStyle w:val="Hyperlink"/>
            <w:rFonts w:ascii="Times New Roman" w:hAnsi="Times New Roman" w:cs="Times New Roman"/>
            <w:color w:val="auto"/>
          </w:rPr>
          <w:t>https://vapris.vvkt.lt/vvkt-web/public/medications/view/25034</w:t>
        </w:r>
      </w:hyperlink>
    </w:p>
    <w:p w14:paraId="7EEF33E5" w14:textId="7363A073" w:rsidR="00887079" w:rsidRPr="007F5EDF" w:rsidRDefault="00000000" w:rsidP="00420A68">
      <w:pPr>
        <w:pStyle w:val="FootnoteText"/>
        <w:jc w:val="both"/>
        <w:rPr>
          <w:rFonts w:ascii="Times New Roman" w:hAnsi="Times New Roman" w:cs="Times New Roman"/>
        </w:rPr>
      </w:pPr>
      <w:hyperlink r:id="rId3" w:history="1">
        <w:r w:rsidR="00EE6ACA" w:rsidRPr="007F5EDF">
          <w:rPr>
            <w:rStyle w:val="Hyperlink"/>
            <w:rFonts w:ascii="Times New Roman" w:hAnsi="Times New Roman" w:cs="Times New Roman"/>
            <w:color w:val="auto"/>
          </w:rPr>
          <w:t>https://vapris.vvkt.lt/vvkt-web/public/medications/view/25035</w:t>
        </w:r>
      </w:hyperlink>
      <w:r w:rsidR="00704BE1" w:rsidRPr="007F5EDF">
        <w:rPr>
          <w:rStyle w:val="Hyperlink"/>
          <w:rFonts w:ascii="Times New Roman" w:hAnsi="Times New Roman" w:cs="Times New Roman"/>
          <w:color w:val="auto"/>
        </w:rPr>
        <w:t>;</w:t>
      </w:r>
    </w:p>
  </w:footnote>
  <w:footnote w:id="5">
    <w:p w14:paraId="1A1D2457" w14:textId="2775D289" w:rsidR="00380BA0" w:rsidRPr="007F5EDF" w:rsidRDefault="00380BA0" w:rsidP="00AD198A">
      <w:pPr>
        <w:pStyle w:val="FootnoteText"/>
        <w:jc w:val="both"/>
        <w:rPr>
          <w:rFonts w:ascii="Times New Roman" w:hAnsi="Times New Roman" w:cs="Times New Roman"/>
        </w:rPr>
      </w:pPr>
      <w:r w:rsidRPr="007F5EDF">
        <w:rPr>
          <w:rStyle w:val="FootnoteReference"/>
          <w:rFonts w:ascii="Times New Roman" w:hAnsi="Times New Roman" w:cs="Times New Roman"/>
          <w:szCs w:val="24"/>
        </w:rPr>
        <w:footnoteRef/>
      </w:r>
      <w:r w:rsidRPr="007F5EDF">
        <w:rPr>
          <w:rFonts w:ascii="Times New Roman" w:hAnsi="Times New Roman" w:cs="Times New Roman"/>
          <w:szCs w:val="24"/>
        </w:rPr>
        <w:t xml:space="preserve"> </w:t>
      </w:r>
      <w:r w:rsidR="00AD198A" w:rsidRPr="007F5EDF">
        <w:rPr>
          <w:rFonts w:ascii="Times New Roman" w:eastAsia="Calibri" w:hAnsi="Times New Roman" w:cs="Times New Roman"/>
          <w:szCs w:val="24"/>
        </w:rPr>
        <w:t xml:space="preserve">Perkančiosios organizacijos komisijos </w:t>
      </w:r>
      <w:r w:rsidRPr="007F5EDF">
        <w:rPr>
          <w:rFonts w:ascii="Times New Roman" w:eastAsia="Calibri" w:hAnsi="Times New Roman" w:cs="Times New Roman"/>
          <w:szCs w:val="24"/>
        </w:rPr>
        <w:t>20</w:t>
      </w:r>
      <w:r w:rsidR="00AD198A" w:rsidRPr="007F5EDF">
        <w:rPr>
          <w:rFonts w:ascii="Times New Roman" w:eastAsia="Calibri" w:hAnsi="Times New Roman" w:cs="Times New Roman"/>
          <w:szCs w:val="24"/>
        </w:rPr>
        <w:t>2</w:t>
      </w:r>
      <w:r w:rsidR="00375872" w:rsidRPr="007F5EDF">
        <w:rPr>
          <w:rFonts w:ascii="Times New Roman" w:eastAsia="Calibri" w:hAnsi="Times New Roman" w:cs="Times New Roman"/>
          <w:szCs w:val="24"/>
        </w:rPr>
        <w:t>2</w:t>
      </w:r>
      <w:r w:rsidR="00A524CB" w:rsidRPr="007F5EDF">
        <w:rPr>
          <w:rFonts w:ascii="Times New Roman" w:eastAsia="Calibri" w:hAnsi="Times New Roman" w:cs="Times New Roman"/>
          <w:szCs w:val="24"/>
        </w:rPr>
        <w:t>-</w:t>
      </w:r>
      <w:r w:rsidR="00C17CB3">
        <w:rPr>
          <w:rFonts w:ascii="Times New Roman" w:eastAsia="Calibri" w:hAnsi="Times New Roman" w:cs="Times New Roman"/>
          <w:szCs w:val="24"/>
        </w:rPr>
        <w:t>11</w:t>
      </w:r>
      <w:r w:rsidR="007D2F0B" w:rsidRPr="007F5EDF">
        <w:rPr>
          <w:rFonts w:ascii="Times New Roman" w:eastAsia="Calibri" w:hAnsi="Times New Roman" w:cs="Times New Roman"/>
          <w:szCs w:val="24"/>
        </w:rPr>
        <w:t>-</w:t>
      </w:r>
      <w:r w:rsidR="00603406">
        <w:rPr>
          <w:rFonts w:ascii="Times New Roman" w:eastAsia="Calibri" w:hAnsi="Times New Roman" w:cs="Times New Roman"/>
          <w:szCs w:val="24"/>
        </w:rPr>
        <w:t>1</w:t>
      </w:r>
      <w:r w:rsidR="00C17CB3">
        <w:rPr>
          <w:rFonts w:ascii="Times New Roman" w:eastAsia="Calibri" w:hAnsi="Times New Roman" w:cs="Times New Roman"/>
          <w:szCs w:val="24"/>
        </w:rPr>
        <w:t>8</w:t>
      </w:r>
      <w:r w:rsidR="00A524CB" w:rsidRPr="007F5EDF">
        <w:rPr>
          <w:rFonts w:ascii="Times New Roman" w:eastAsia="Calibri" w:hAnsi="Times New Roman" w:cs="Times New Roman"/>
          <w:szCs w:val="24"/>
        </w:rPr>
        <w:t xml:space="preserve"> </w:t>
      </w:r>
      <w:r w:rsidRPr="007F5EDF">
        <w:rPr>
          <w:rFonts w:ascii="Times New Roman" w:eastAsia="Calibri" w:hAnsi="Times New Roman" w:cs="Times New Roman"/>
          <w:szCs w:val="24"/>
        </w:rPr>
        <w:t>posėdžio protokolas Nr.</w:t>
      </w:r>
      <w:r w:rsidR="00375872" w:rsidRPr="007F5EDF">
        <w:rPr>
          <w:rFonts w:ascii="Times New Roman" w:eastAsia="Calibri" w:hAnsi="Times New Roman" w:cs="Times New Roman"/>
          <w:szCs w:val="24"/>
        </w:rPr>
        <w:t xml:space="preserve"> </w:t>
      </w:r>
      <w:r w:rsidR="00C17CB3">
        <w:rPr>
          <w:rFonts w:ascii="Times New Roman" w:eastAsia="Calibri" w:hAnsi="Times New Roman" w:cs="Times New Roman"/>
          <w:szCs w:val="24"/>
        </w:rPr>
        <w:t>93</w:t>
      </w:r>
      <w:r w:rsidR="00A524CB" w:rsidRPr="007F5EDF">
        <w:rPr>
          <w:rFonts w:ascii="Times New Roman" w:eastAsia="Calibri" w:hAnsi="Times New Roman" w:cs="Times New Roman"/>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6C06BD"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6C06BD"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6726093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795D"/>
    <w:rsid w:val="00007E39"/>
    <w:rsid w:val="000109DE"/>
    <w:rsid w:val="00011011"/>
    <w:rsid w:val="000141A9"/>
    <w:rsid w:val="0001675C"/>
    <w:rsid w:val="000235EA"/>
    <w:rsid w:val="00023BB9"/>
    <w:rsid w:val="00026E97"/>
    <w:rsid w:val="00026F0F"/>
    <w:rsid w:val="0003624F"/>
    <w:rsid w:val="00036A1A"/>
    <w:rsid w:val="00041E40"/>
    <w:rsid w:val="0004399C"/>
    <w:rsid w:val="000532B0"/>
    <w:rsid w:val="00053836"/>
    <w:rsid w:val="000555F7"/>
    <w:rsid w:val="00057F5A"/>
    <w:rsid w:val="00060915"/>
    <w:rsid w:val="00066074"/>
    <w:rsid w:val="00066E27"/>
    <w:rsid w:val="00072683"/>
    <w:rsid w:val="0009012B"/>
    <w:rsid w:val="00090D3D"/>
    <w:rsid w:val="00095E2B"/>
    <w:rsid w:val="000A01B4"/>
    <w:rsid w:val="000A049A"/>
    <w:rsid w:val="000A1623"/>
    <w:rsid w:val="000B39C8"/>
    <w:rsid w:val="000B63C4"/>
    <w:rsid w:val="000C4049"/>
    <w:rsid w:val="000D2B9E"/>
    <w:rsid w:val="000D2D59"/>
    <w:rsid w:val="000D4C21"/>
    <w:rsid w:val="000D5124"/>
    <w:rsid w:val="000D7557"/>
    <w:rsid w:val="000D7EA9"/>
    <w:rsid w:val="000E365F"/>
    <w:rsid w:val="000E4C54"/>
    <w:rsid w:val="000E5ADB"/>
    <w:rsid w:val="000F5D3B"/>
    <w:rsid w:val="00100B19"/>
    <w:rsid w:val="001014E7"/>
    <w:rsid w:val="00101D97"/>
    <w:rsid w:val="00104B76"/>
    <w:rsid w:val="0010614B"/>
    <w:rsid w:val="00113011"/>
    <w:rsid w:val="00117157"/>
    <w:rsid w:val="001217B9"/>
    <w:rsid w:val="00124447"/>
    <w:rsid w:val="0012489C"/>
    <w:rsid w:val="001332BC"/>
    <w:rsid w:val="001406A0"/>
    <w:rsid w:val="00143D28"/>
    <w:rsid w:val="00150F16"/>
    <w:rsid w:val="001621B6"/>
    <w:rsid w:val="00164EAF"/>
    <w:rsid w:val="001655E4"/>
    <w:rsid w:val="00170736"/>
    <w:rsid w:val="0018108B"/>
    <w:rsid w:val="00192521"/>
    <w:rsid w:val="00193A9A"/>
    <w:rsid w:val="001956C8"/>
    <w:rsid w:val="00196361"/>
    <w:rsid w:val="001B4AE3"/>
    <w:rsid w:val="001C0205"/>
    <w:rsid w:val="001C6C41"/>
    <w:rsid w:val="001D7AD1"/>
    <w:rsid w:val="001E20D3"/>
    <w:rsid w:val="001E539D"/>
    <w:rsid w:val="001E7D80"/>
    <w:rsid w:val="001F66AF"/>
    <w:rsid w:val="00200CEE"/>
    <w:rsid w:val="00227411"/>
    <w:rsid w:val="00236B7C"/>
    <w:rsid w:val="00237BD2"/>
    <w:rsid w:val="00240B7A"/>
    <w:rsid w:val="002411AC"/>
    <w:rsid w:val="00241A75"/>
    <w:rsid w:val="00247A77"/>
    <w:rsid w:val="00255661"/>
    <w:rsid w:val="00263E4F"/>
    <w:rsid w:val="00267761"/>
    <w:rsid w:val="00267DBF"/>
    <w:rsid w:val="002711C3"/>
    <w:rsid w:val="00285673"/>
    <w:rsid w:val="0029132D"/>
    <w:rsid w:val="00292F29"/>
    <w:rsid w:val="00296520"/>
    <w:rsid w:val="00297BC8"/>
    <w:rsid w:val="002A027C"/>
    <w:rsid w:val="002A2A0A"/>
    <w:rsid w:val="002A33E0"/>
    <w:rsid w:val="002A3684"/>
    <w:rsid w:val="002A7CFB"/>
    <w:rsid w:val="002B2799"/>
    <w:rsid w:val="002B32D7"/>
    <w:rsid w:val="002B453D"/>
    <w:rsid w:val="002C399D"/>
    <w:rsid w:val="002D5A76"/>
    <w:rsid w:val="002E107F"/>
    <w:rsid w:val="002E1B27"/>
    <w:rsid w:val="002E272B"/>
    <w:rsid w:val="002E3895"/>
    <w:rsid w:val="002E44D7"/>
    <w:rsid w:val="002E5B40"/>
    <w:rsid w:val="00300469"/>
    <w:rsid w:val="00305E5E"/>
    <w:rsid w:val="0031378D"/>
    <w:rsid w:val="00322B33"/>
    <w:rsid w:val="00326D5F"/>
    <w:rsid w:val="00330856"/>
    <w:rsid w:val="003335A0"/>
    <w:rsid w:val="00335678"/>
    <w:rsid w:val="00340684"/>
    <w:rsid w:val="0034229D"/>
    <w:rsid w:val="00345552"/>
    <w:rsid w:val="00355CFB"/>
    <w:rsid w:val="003676A7"/>
    <w:rsid w:val="00375872"/>
    <w:rsid w:val="003759B3"/>
    <w:rsid w:val="0037679C"/>
    <w:rsid w:val="00380BA0"/>
    <w:rsid w:val="003824C1"/>
    <w:rsid w:val="0038591F"/>
    <w:rsid w:val="00391561"/>
    <w:rsid w:val="003922C8"/>
    <w:rsid w:val="00393212"/>
    <w:rsid w:val="00396DD1"/>
    <w:rsid w:val="00397F4F"/>
    <w:rsid w:val="003B1229"/>
    <w:rsid w:val="003C68F0"/>
    <w:rsid w:val="003D389D"/>
    <w:rsid w:val="003D423B"/>
    <w:rsid w:val="003D542D"/>
    <w:rsid w:val="003E4388"/>
    <w:rsid w:val="004045AD"/>
    <w:rsid w:val="00406E07"/>
    <w:rsid w:val="0041101D"/>
    <w:rsid w:val="004165C5"/>
    <w:rsid w:val="00420A68"/>
    <w:rsid w:val="00421460"/>
    <w:rsid w:val="00424FCA"/>
    <w:rsid w:val="00425E7C"/>
    <w:rsid w:val="004265A1"/>
    <w:rsid w:val="0043239D"/>
    <w:rsid w:val="004334B6"/>
    <w:rsid w:val="004436E3"/>
    <w:rsid w:val="004502D8"/>
    <w:rsid w:val="00450B4F"/>
    <w:rsid w:val="00454143"/>
    <w:rsid w:val="00461A54"/>
    <w:rsid w:val="00464BF4"/>
    <w:rsid w:val="0047021F"/>
    <w:rsid w:val="004707A8"/>
    <w:rsid w:val="00480414"/>
    <w:rsid w:val="0048076F"/>
    <w:rsid w:val="00480B3F"/>
    <w:rsid w:val="00484049"/>
    <w:rsid w:val="00486EF4"/>
    <w:rsid w:val="0049457A"/>
    <w:rsid w:val="00496492"/>
    <w:rsid w:val="004A567D"/>
    <w:rsid w:val="004A7607"/>
    <w:rsid w:val="004B2C65"/>
    <w:rsid w:val="004C218F"/>
    <w:rsid w:val="004C2923"/>
    <w:rsid w:val="004C7BCF"/>
    <w:rsid w:val="004D3BF4"/>
    <w:rsid w:val="004D4DD6"/>
    <w:rsid w:val="004D4F26"/>
    <w:rsid w:val="004D5BD6"/>
    <w:rsid w:val="004E690C"/>
    <w:rsid w:val="004F1C96"/>
    <w:rsid w:val="004F7328"/>
    <w:rsid w:val="0050297B"/>
    <w:rsid w:val="00511ED0"/>
    <w:rsid w:val="00514029"/>
    <w:rsid w:val="00517032"/>
    <w:rsid w:val="00517140"/>
    <w:rsid w:val="00527B2C"/>
    <w:rsid w:val="00533A35"/>
    <w:rsid w:val="00533EF3"/>
    <w:rsid w:val="00541F84"/>
    <w:rsid w:val="005459EF"/>
    <w:rsid w:val="00546CDA"/>
    <w:rsid w:val="0055176E"/>
    <w:rsid w:val="00551DBC"/>
    <w:rsid w:val="00556D42"/>
    <w:rsid w:val="00557992"/>
    <w:rsid w:val="0056156A"/>
    <w:rsid w:val="005639CD"/>
    <w:rsid w:val="00563D9A"/>
    <w:rsid w:val="00565E2A"/>
    <w:rsid w:val="00566911"/>
    <w:rsid w:val="00573C82"/>
    <w:rsid w:val="00580CDD"/>
    <w:rsid w:val="005827DC"/>
    <w:rsid w:val="005962A0"/>
    <w:rsid w:val="005A3644"/>
    <w:rsid w:val="005A58FD"/>
    <w:rsid w:val="005A7756"/>
    <w:rsid w:val="005B0A33"/>
    <w:rsid w:val="005B1A1E"/>
    <w:rsid w:val="005B1F33"/>
    <w:rsid w:val="005B337C"/>
    <w:rsid w:val="005B6514"/>
    <w:rsid w:val="005C0E40"/>
    <w:rsid w:val="005C22FB"/>
    <w:rsid w:val="005C4B0A"/>
    <w:rsid w:val="005E3B47"/>
    <w:rsid w:val="005E647C"/>
    <w:rsid w:val="005E6C5B"/>
    <w:rsid w:val="005E7C14"/>
    <w:rsid w:val="00603277"/>
    <w:rsid w:val="00603406"/>
    <w:rsid w:val="0060644D"/>
    <w:rsid w:val="00612509"/>
    <w:rsid w:val="00622D9A"/>
    <w:rsid w:val="00624806"/>
    <w:rsid w:val="00632923"/>
    <w:rsid w:val="00634299"/>
    <w:rsid w:val="0063455B"/>
    <w:rsid w:val="006455B3"/>
    <w:rsid w:val="00651531"/>
    <w:rsid w:val="00651F9E"/>
    <w:rsid w:val="006571B4"/>
    <w:rsid w:val="00660950"/>
    <w:rsid w:val="00661B17"/>
    <w:rsid w:val="00661F93"/>
    <w:rsid w:val="00664FE5"/>
    <w:rsid w:val="00680E1A"/>
    <w:rsid w:val="00685F7B"/>
    <w:rsid w:val="00690C69"/>
    <w:rsid w:val="006A2CB9"/>
    <w:rsid w:val="006A49A9"/>
    <w:rsid w:val="006A5EE0"/>
    <w:rsid w:val="006C4647"/>
    <w:rsid w:val="006C56FB"/>
    <w:rsid w:val="006C578E"/>
    <w:rsid w:val="006D0305"/>
    <w:rsid w:val="006D29A5"/>
    <w:rsid w:val="006D358A"/>
    <w:rsid w:val="006E01C5"/>
    <w:rsid w:val="006E6F17"/>
    <w:rsid w:val="006E7C09"/>
    <w:rsid w:val="006F0D8D"/>
    <w:rsid w:val="006F4100"/>
    <w:rsid w:val="006F7664"/>
    <w:rsid w:val="007015B0"/>
    <w:rsid w:val="00704BE1"/>
    <w:rsid w:val="00713125"/>
    <w:rsid w:val="0071752D"/>
    <w:rsid w:val="00720986"/>
    <w:rsid w:val="00726D5B"/>
    <w:rsid w:val="007345AD"/>
    <w:rsid w:val="00736BEC"/>
    <w:rsid w:val="007407B4"/>
    <w:rsid w:val="0074131E"/>
    <w:rsid w:val="007472E7"/>
    <w:rsid w:val="007520CF"/>
    <w:rsid w:val="0075413D"/>
    <w:rsid w:val="00754637"/>
    <w:rsid w:val="00762D77"/>
    <w:rsid w:val="00771957"/>
    <w:rsid w:val="0077475C"/>
    <w:rsid w:val="00776A1D"/>
    <w:rsid w:val="00795C88"/>
    <w:rsid w:val="007A66DB"/>
    <w:rsid w:val="007A7DD3"/>
    <w:rsid w:val="007C346C"/>
    <w:rsid w:val="007C406D"/>
    <w:rsid w:val="007D07BF"/>
    <w:rsid w:val="007D2F0B"/>
    <w:rsid w:val="007D56DF"/>
    <w:rsid w:val="007D7F28"/>
    <w:rsid w:val="007E4521"/>
    <w:rsid w:val="007E537C"/>
    <w:rsid w:val="007E7B75"/>
    <w:rsid w:val="007F4F8C"/>
    <w:rsid w:val="007F5EDF"/>
    <w:rsid w:val="008023F7"/>
    <w:rsid w:val="008038FD"/>
    <w:rsid w:val="00836106"/>
    <w:rsid w:val="008510A4"/>
    <w:rsid w:val="00852442"/>
    <w:rsid w:val="0085583E"/>
    <w:rsid w:val="00863A58"/>
    <w:rsid w:val="00864253"/>
    <w:rsid w:val="00887079"/>
    <w:rsid w:val="00890962"/>
    <w:rsid w:val="00893918"/>
    <w:rsid w:val="008A1798"/>
    <w:rsid w:val="008B0A85"/>
    <w:rsid w:val="008B0BE4"/>
    <w:rsid w:val="008B3EB1"/>
    <w:rsid w:val="008B704E"/>
    <w:rsid w:val="008B742E"/>
    <w:rsid w:val="008C2926"/>
    <w:rsid w:val="008C2B30"/>
    <w:rsid w:val="008C51DB"/>
    <w:rsid w:val="008E1231"/>
    <w:rsid w:val="008E42F3"/>
    <w:rsid w:val="008E5131"/>
    <w:rsid w:val="008E6B8E"/>
    <w:rsid w:val="008F17D9"/>
    <w:rsid w:val="008F73FC"/>
    <w:rsid w:val="008F74ED"/>
    <w:rsid w:val="0090399B"/>
    <w:rsid w:val="00903FE6"/>
    <w:rsid w:val="009056FF"/>
    <w:rsid w:val="00912B90"/>
    <w:rsid w:val="00923D61"/>
    <w:rsid w:val="00943D15"/>
    <w:rsid w:val="00946694"/>
    <w:rsid w:val="00947AEC"/>
    <w:rsid w:val="00953D13"/>
    <w:rsid w:val="009566DA"/>
    <w:rsid w:val="00960E06"/>
    <w:rsid w:val="009610D1"/>
    <w:rsid w:val="00966CD7"/>
    <w:rsid w:val="00967AED"/>
    <w:rsid w:val="009844EB"/>
    <w:rsid w:val="00996F3B"/>
    <w:rsid w:val="009A4E35"/>
    <w:rsid w:val="009A504E"/>
    <w:rsid w:val="009B16B8"/>
    <w:rsid w:val="009B555C"/>
    <w:rsid w:val="009B7AB1"/>
    <w:rsid w:val="009C2D88"/>
    <w:rsid w:val="009C2F96"/>
    <w:rsid w:val="009C49D6"/>
    <w:rsid w:val="009C4CC6"/>
    <w:rsid w:val="009D0F4A"/>
    <w:rsid w:val="009D24A3"/>
    <w:rsid w:val="009E6788"/>
    <w:rsid w:val="009E701B"/>
    <w:rsid w:val="009F0156"/>
    <w:rsid w:val="009F324E"/>
    <w:rsid w:val="009F532F"/>
    <w:rsid w:val="00A04FE7"/>
    <w:rsid w:val="00A0587D"/>
    <w:rsid w:val="00A14C68"/>
    <w:rsid w:val="00A21C8B"/>
    <w:rsid w:val="00A23CEC"/>
    <w:rsid w:val="00A252EC"/>
    <w:rsid w:val="00A27457"/>
    <w:rsid w:val="00A30A6D"/>
    <w:rsid w:val="00A35EEB"/>
    <w:rsid w:val="00A46900"/>
    <w:rsid w:val="00A46FA7"/>
    <w:rsid w:val="00A47FC1"/>
    <w:rsid w:val="00A524CB"/>
    <w:rsid w:val="00A54CDE"/>
    <w:rsid w:val="00A62DC6"/>
    <w:rsid w:val="00A63A0B"/>
    <w:rsid w:val="00A64223"/>
    <w:rsid w:val="00A67326"/>
    <w:rsid w:val="00A71426"/>
    <w:rsid w:val="00A7230D"/>
    <w:rsid w:val="00A72425"/>
    <w:rsid w:val="00A73561"/>
    <w:rsid w:val="00A75945"/>
    <w:rsid w:val="00A91B8A"/>
    <w:rsid w:val="00A96F78"/>
    <w:rsid w:val="00A97A9F"/>
    <w:rsid w:val="00AA1945"/>
    <w:rsid w:val="00AA5F90"/>
    <w:rsid w:val="00AA6F61"/>
    <w:rsid w:val="00AA7024"/>
    <w:rsid w:val="00AB187C"/>
    <w:rsid w:val="00AB1E18"/>
    <w:rsid w:val="00AB270B"/>
    <w:rsid w:val="00AB354E"/>
    <w:rsid w:val="00AC09EB"/>
    <w:rsid w:val="00AC44E7"/>
    <w:rsid w:val="00AC4A7D"/>
    <w:rsid w:val="00AC4F1C"/>
    <w:rsid w:val="00AD198A"/>
    <w:rsid w:val="00AD56EA"/>
    <w:rsid w:val="00AE0802"/>
    <w:rsid w:val="00B02132"/>
    <w:rsid w:val="00B05066"/>
    <w:rsid w:val="00B05933"/>
    <w:rsid w:val="00B16FC1"/>
    <w:rsid w:val="00B23BB9"/>
    <w:rsid w:val="00B37453"/>
    <w:rsid w:val="00B378AB"/>
    <w:rsid w:val="00B46413"/>
    <w:rsid w:val="00B4644A"/>
    <w:rsid w:val="00B53066"/>
    <w:rsid w:val="00B53C56"/>
    <w:rsid w:val="00B57DD6"/>
    <w:rsid w:val="00B6264E"/>
    <w:rsid w:val="00B630C1"/>
    <w:rsid w:val="00B63D6B"/>
    <w:rsid w:val="00B72FD4"/>
    <w:rsid w:val="00B74055"/>
    <w:rsid w:val="00B84E8B"/>
    <w:rsid w:val="00B85A1A"/>
    <w:rsid w:val="00B9227E"/>
    <w:rsid w:val="00B92783"/>
    <w:rsid w:val="00BB2AC2"/>
    <w:rsid w:val="00BB74D4"/>
    <w:rsid w:val="00BB7501"/>
    <w:rsid w:val="00BB7A89"/>
    <w:rsid w:val="00BC1327"/>
    <w:rsid w:val="00BC1946"/>
    <w:rsid w:val="00BC350E"/>
    <w:rsid w:val="00BC4196"/>
    <w:rsid w:val="00BD1C62"/>
    <w:rsid w:val="00BD4C36"/>
    <w:rsid w:val="00BD7260"/>
    <w:rsid w:val="00BE0DE2"/>
    <w:rsid w:val="00BE2DDD"/>
    <w:rsid w:val="00BE330E"/>
    <w:rsid w:val="00BE40A5"/>
    <w:rsid w:val="00BE5272"/>
    <w:rsid w:val="00BF0A06"/>
    <w:rsid w:val="00BF1A66"/>
    <w:rsid w:val="00BF20A7"/>
    <w:rsid w:val="00BF6B3C"/>
    <w:rsid w:val="00C13439"/>
    <w:rsid w:val="00C1666C"/>
    <w:rsid w:val="00C17CB3"/>
    <w:rsid w:val="00C2082E"/>
    <w:rsid w:val="00C33B14"/>
    <w:rsid w:val="00C3509B"/>
    <w:rsid w:val="00C41975"/>
    <w:rsid w:val="00C47D92"/>
    <w:rsid w:val="00C55E94"/>
    <w:rsid w:val="00C57A7E"/>
    <w:rsid w:val="00C717BD"/>
    <w:rsid w:val="00C9152C"/>
    <w:rsid w:val="00C924D5"/>
    <w:rsid w:val="00C965A3"/>
    <w:rsid w:val="00CA1633"/>
    <w:rsid w:val="00CA1640"/>
    <w:rsid w:val="00CA5077"/>
    <w:rsid w:val="00CB0616"/>
    <w:rsid w:val="00CB3839"/>
    <w:rsid w:val="00CC4C43"/>
    <w:rsid w:val="00CD11D6"/>
    <w:rsid w:val="00CD76FC"/>
    <w:rsid w:val="00CE216C"/>
    <w:rsid w:val="00CE7EBE"/>
    <w:rsid w:val="00CF38A6"/>
    <w:rsid w:val="00D01F1E"/>
    <w:rsid w:val="00D02AB1"/>
    <w:rsid w:val="00D115A0"/>
    <w:rsid w:val="00D152D2"/>
    <w:rsid w:val="00D20F19"/>
    <w:rsid w:val="00D21D10"/>
    <w:rsid w:val="00D236FC"/>
    <w:rsid w:val="00D24727"/>
    <w:rsid w:val="00D24B35"/>
    <w:rsid w:val="00D27450"/>
    <w:rsid w:val="00D31C61"/>
    <w:rsid w:val="00D323EE"/>
    <w:rsid w:val="00D332DA"/>
    <w:rsid w:val="00D35E48"/>
    <w:rsid w:val="00D36348"/>
    <w:rsid w:val="00D4015F"/>
    <w:rsid w:val="00D41ACE"/>
    <w:rsid w:val="00D61722"/>
    <w:rsid w:val="00D62269"/>
    <w:rsid w:val="00D73A99"/>
    <w:rsid w:val="00D76BD1"/>
    <w:rsid w:val="00D871EC"/>
    <w:rsid w:val="00D90866"/>
    <w:rsid w:val="00D92660"/>
    <w:rsid w:val="00D95DE8"/>
    <w:rsid w:val="00DA0159"/>
    <w:rsid w:val="00DA5092"/>
    <w:rsid w:val="00DA6301"/>
    <w:rsid w:val="00DB28D0"/>
    <w:rsid w:val="00DB3927"/>
    <w:rsid w:val="00DB4719"/>
    <w:rsid w:val="00DB5D7F"/>
    <w:rsid w:val="00DB77E5"/>
    <w:rsid w:val="00DC0421"/>
    <w:rsid w:val="00DC0A7A"/>
    <w:rsid w:val="00DC44EA"/>
    <w:rsid w:val="00DD25AC"/>
    <w:rsid w:val="00DD495C"/>
    <w:rsid w:val="00DD7857"/>
    <w:rsid w:val="00DE08FC"/>
    <w:rsid w:val="00DE25BA"/>
    <w:rsid w:val="00DE26E7"/>
    <w:rsid w:val="00DE45C8"/>
    <w:rsid w:val="00DF33B3"/>
    <w:rsid w:val="00DF6035"/>
    <w:rsid w:val="00DF6E27"/>
    <w:rsid w:val="00E020D1"/>
    <w:rsid w:val="00E04DD5"/>
    <w:rsid w:val="00E0636B"/>
    <w:rsid w:val="00E0688F"/>
    <w:rsid w:val="00E06A53"/>
    <w:rsid w:val="00E12B60"/>
    <w:rsid w:val="00E15DE9"/>
    <w:rsid w:val="00E24059"/>
    <w:rsid w:val="00E25EF0"/>
    <w:rsid w:val="00E31833"/>
    <w:rsid w:val="00E344F5"/>
    <w:rsid w:val="00E3602F"/>
    <w:rsid w:val="00E437B5"/>
    <w:rsid w:val="00E4408D"/>
    <w:rsid w:val="00E440CF"/>
    <w:rsid w:val="00E45EC7"/>
    <w:rsid w:val="00E46A15"/>
    <w:rsid w:val="00E5333C"/>
    <w:rsid w:val="00E56004"/>
    <w:rsid w:val="00E57B51"/>
    <w:rsid w:val="00E71EA0"/>
    <w:rsid w:val="00E7429F"/>
    <w:rsid w:val="00E744F1"/>
    <w:rsid w:val="00E83E81"/>
    <w:rsid w:val="00E91200"/>
    <w:rsid w:val="00E93D50"/>
    <w:rsid w:val="00EA2880"/>
    <w:rsid w:val="00EA4C23"/>
    <w:rsid w:val="00EB1011"/>
    <w:rsid w:val="00EB3689"/>
    <w:rsid w:val="00EB5CAC"/>
    <w:rsid w:val="00EC2359"/>
    <w:rsid w:val="00EC2CD4"/>
    <w:rsid w:val="00EC6859"/>
    <w:rsid w:val="00EC7966"/>
    <w:rsid w:val="00ED2A4B"/>
    <w:rsid w:val="00EE13A5"/>
    <w:rsid w:val="00EE485D"/>
    <w:rsid w:val="00EE4B5D"/>
    <w:rsid w:val="00EE6ACA"/>
    <w:rsid w:val="00EE7C8C"/>
    <w:rsid w:val="00EF035E"/>
    <w:rsid w:val="00EF1B27"/>
    <w:rsid w:val="00EF20A9"/>
    <w:rsid w:val="00EF28E5"/>
    <w:rsid w:val="00EF28F6"/>
    <w:rsid w:val="00EF3E40"/>
    <w:rsid w:val="00F0388D"/>
    <w:rsid w:val="00F072DF"/>
    <w:rsid w:val="00F12190"/>
    <w:rsid w:val="00F12B35"/>
    <w:rsid w:val="00F12CA4"/>
    <w:rsid w:val="00F143A0"/>
    <w:rsid w:val="00F14C8B"/>
    <w:rsid w:val="00F16A06"/>
    <w:rsid w:val="00F2100E"/>
    <w:rsid w:val="00F22060"/>
    <w:rsid w:val="00F477E9"/>
    <w:rsid w:val="00F56982"/>
    <w:rsid w:val="00F62DD6"/>
    <w:rsid w:val="00F64F22"/>
    <w:rsid w:val="00F7006E"/>
    <w:rsid w:val="00F71FEA"/>
    <w:rsid w:val="00F73E28"/>
    <w:rsid w:val="00F74129"/>
    <w:rsid w:val="00F82F1F"/>
    <w:rsid w:val="00F853B6"/>
    <w:rsid w:val="00F87EED"/>
    <w:rsid w:val="00F93588"/>
    <w:rsid w:val="00F94BE3"/>
    <w:rsid w:val="00F95F66"/>
    <w:rsid w:val="00F97A45"/>
    <w:rsid w:val="00FA3493"/>
    <w:rsid w:val="00FA5ECB"/>
    <w:rsid w:val="00FA79D0"/>
    <w:rsid w:val="00FB12ED"/>
    <w:rsid w:val="00FB2560"/>
    <w:rsid w:val="00FB64A8"/>
    <w:rsid w:val="00FB7DD4"/>
    <w:rsid w:val="00FE0082"/>
    <w:rsid w:val="00FE0C1B"/>
    <w:rsid w:val="00FE5A94"/>
    <w:rsid w:val="00FF35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semiHidden/>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semiHidden/>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semiHidden/>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astine@kaunokliniko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apris.vvkt.lt/vvkt-web/public/medications/view/25035" TargetMode="External"/><Relationship Id="rId2" Type="http://schemas.openxmlformats.org/officeDocument/2006/relationships/hyperlink" Target="https://vapris.vvkt.lt/vvkt-web/public/medications/view/25034" TargetMode="External"/><Relationship Id="rId1" Type="http://schemas.openxmlformats.org/officeDocument/2006/relationships/hyperlink" Target="https://ec.europa.eu/health/documents/community-register/html/h90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693</Words>
  <Characters>3952</Characters>
  <Application>Microsoft Office Word</Application>
  <DocSecurity>0</DocSecurity>
  <Lines>32</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Živilė Gasiulienė</cp:lastModifiedBy>
  <cp:revision>6</cp:revision>
  <cp:lastPrinted>2018-06-04T08:05:00Z</cp:lastPrinted>
  <dcterms:created xsi:type="dcterms:W3CDTF">2022-11-23T09:01:00Z</dcterms:created>
  <dcterms:modified xsi:type="dcterms:W3CDTF">2022-11-23T09:44:00Z</dcterms:modified>
</cp:coreProperties>
</file>