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E4E1D" w:rsidRDefault="00000000"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29311297" r:id="rId9"/>
        </w:object>
      </w:r>
    </w:p>
    <w:p w14:paraId="0972FA3C" w14:textId="77777777" w:rsidR="00E83E81" w:rsidRPr="00DE4E1D" w:rsidRDefault="00E83E81" w:rsidP="004E68BC">
      <w:pPr>
        <w:spacing w:line="240" w:lineRule="auto"/>
        <w:jc w:val="center"/>
        <w:rPr>
          <w:rFonts w:ascii="Times New Roman" w:hAnsi="Times New Roman" w:cs="Times New Roman"/>
          <w:sz w:val="24"/>
          <w:szCs w:val="24"/>
        </w:rPr>
      </w:pPr>
    </w:p>
    <w:p w14:paraId="1AF679FC" w14:textId="77777777" w:rsidR="00E83E81" w:rsidRPr="00DE4E1D" w:rsidRDefault="00E83E81" w:rsidP="004E68BC">
      <w:pPr>
        <w:spacing w:after="0"/>
        <w:jc w:val="center"/>
        <w:rPr>
          <w:rFonts w:ascii="Times New Roman" w:eastAsia="Times New Roman" w:hAnsi="Times New Roman" w:cs="Times New Roman"/>
          <w:sz w:val="24"/>
          <w:szCs w:val="24"/>
        </w:rPr>
      </w:pPr>
    </w:p>
    <w:p w14:paraId="7CB27622" w14:textId="77777777" w:rsidR="00E83E81" w:rsidRPr="00DE4E1D" w:rsidRDefault="00E83E81" w:rsidP="004E68BC">
      <w:pPr>
        <w:keepNext/>
        <w:spacing w:after="0"/>
        <w:jc w:val="center"/>
        <w:outlineLvl w:val="0"/>
        <w:rPr>
          <w:rFonts w:ascii="Times New Roman" w:eastAsia="Times New Roman" w:hAnsi="Times New Roman" w:cs="Times New Roman"/>
          <w:b/>
          <w:bCs/>
          <w:sz w:val="24"/>
          <w:szCs w:val="24"/>
        </w:rPr>
      </w:pPr>
      <w:r w:rsidRPr="00DE4E1D">
        <w:rPr>
          <w:rFonts w:ascii="Times New Roman" w:eastAsia="Times New Roman" w:hAnsi="Times New Roman" w:cs="Times New Roman"/>
          <w:b/>
          <w:bCs/>
          <w:sz w:val="24"/>
          <w:szCs w:val="24"/>
        </w:rPr>
        <w:t>VIEŠŲJŲ PIRKIMŲ TARNYBA</w:t>
      </w:r>
    </w:p>
    <w:p w14:paraId="384132F6" w14:textId="7AFB9D20" w:rsidR="00E83E81" w:rsidRPr="00DE4E1D"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DE4E1D"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DE4E1D" w:rsidRDefault="001F5723" w:rsidP="00DE4E1D">
      <w:pPr>
        <w:keepNext/>
        <w:spacing w:after="0" w:line="240" w:lineRule="auto"/>
        <w:jc w:val="center"/>
        <w:outlineLvl w:val="0"/>
        <w:rPr>
          <w:rFonts w:ascii="Times New Roman" w:eastAsia="Times New Roman" w:hAnsi="Times New Roman" w:cs="Times New Roman"/>
          <w:b/>
          <w:bCs/>
          <w:sz w:val="24"/>
          <w:szCs w:val="24"/>
        </w:rPr>
      </w:pPr>
    </w:p>
    <w:tbl>
      <w:tblPr>
        <w:tblW w:w="10186" w:type="dxa"/>
        <w:jc w:val="center"/>
        <w:tblLayout w:type="fixed"/>
        <w:tblLook w:val="0000" w:firstRow="0" w:lastRow="0" w:firstColumn="0" w:lastColumn="0" w:noHBand="0" w:noVBand="0"/>
      </w:tblPr>
      <w:tblGrid>
        <w:gridCol w:w="5275"/>
        <w:gridCol w:w="1622"/>
        <w:gridCol w:w="735"/>
        <w:gridCol w:w="2554"/>
      </w:tblGrid>
      <w:tr w:rsidR="00E83E81" w:rsidRPr="00DE4E1D" w14:paraId="3BA34482" w14:textId="77777777" w:rsidTr="001229E2">
        <w:trPr>
          <w:cantSplit/>
          <w:trHeight w:val="1220"/>
          <w:tblHeader/>
          <w:jc w:val="center"/>
        </w:trPr>
        <w:tc>
          <w:tcPr>
            <w:tcW w:w="5275" w:type="dxa"/>
          </w:tcPr>
          <w:p w14:paraId="201A76A3" w14:textId="424A9F32" w:rsidR="008B421A" w:rsidRPr="00DE4E1D" w:rsidRDefault="00F0385B" w:rsidP="00DE4E1D">
            <w:pPr>
              <w:spacing w:after="0" w:line="240" w:lineRule="auto"/>
              <w:rPr>
                <w:rFonts w:ascii="Times New Roman" w:eastAsia="Times New Roman" w:hAnsi="Times New Roman" w:cs="Times New Roman"/>
                <w:bCs/>
                <w:sz w:val="24"/>
                <w:szCs w:val="24"/>
              </w:rPr>
            </w:pPr>
            <w:bookmarkStart w:id="1" w:name="_Hlk79050617"/>
            <w:r>
              <w:rPr>
                <w:rFonts w:ascii="Times New Roman" w:eastAsia="Times New Roman" w:hAnsi="Times New Roman" w:cs="Times New Roman"/>
                <w:bCs/>
                <w:sz w:val="24"/>
                <w:szCs w:val="24"/>
              </w:rPr>
              <w:t>Savivaldybės įmonei „Susisiekimo paslaugos“</w:t>
            </w:r>
          </w:p>
          <w:p w14:paraId="792BF721" w14:textId="478D0323" w:rsidR="00E83E81" w:rsidRPr="00DE4E1D" w:rsidRDefault="00F0385B" w:rsidP="00DE4E1D">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Žolyno g. 15</w:t>
            </w:r>
          </w:p>
          <w:p w14:paraId="610954E5" w14:textId="78F4089C" w:rsidR="004E68BC" w:rsidRPr="00DE4E1D" w:rsidRDefault="00F0385B" w:rsidP="00DE4E1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10209</w:t>
            </w:r>
            <w:r w:rsidR="00186F37" w:rsidRPr="00DE4E1D">
              <w:rPr>
                <w:rFonts w:ascii="Times New Roman" w:eastAsia="Times New Roman" w:hAnsi="Times New Roman" w:cs="Times New Roman"/>
                <w:bCs/>
                <w:sz w:val="24"/>
                <w:szCs w:val="24"/>
              </w:rPr>
              <w:t xml:space="preserve"> Vilnius</w:t>
            </w:r>
            <w:r w:rsidR="00210650" w:rsidRPr="00DE4E1D">
              <w:rPr>
                <w:rFonts w:ascii="Times New Roman" w:eastAsia="Times New Roman" w:hAnsi="Times New Roman" w:cs="Times New Roman"/>
                <w:bCs/>
                <w:sz w:val="24"/>
                <w:szCs w:val="24"/>
              </w:rPr>
              <w:t xml:space="preserve"> </w:t>
            </w:r>
          </w:p>
          <w:p w14:paraId="4AC7C78F" w14:textId="183C9A72" w:rsidR="004E68BC" w:rsidRPr="00DE4E1D" w:rsidRDefault="00774C2A" w:rsidP="00DE4E1D">
            <w:pPr>
              <w:spacing w:after="0" w:line="240" w:lineRule="auto"/>
              <w:rPr>
                <w:rStyle w:val="Hipersaitas"/>
                <w:rFonts w:ascii="Times New Roman" w:hAnsi="Times New Roman" w:cs="Times New Roman"/>
                <w:color w:val="auto"/>
                <w:sz w:val="24"/>
                <w:szCs w:val="24"/>
              </w:rPr>
            </w:pPr>
            <w:r w:rsidRPr="00DE4E1D">
              <w:rPr>
                <w:rFonts w:ascii="Times New Roman" w:eastAsia="Times New Roman" w:hAnsi="Times New Roman" w:cs="Times New Roman"/>
                <w:bCs/>
                <w:sz w:val="24"/>
                <w:szCs w:val="24"/>
              </w:rPr>
              <w:t xml:space="preserve">El. paštas: </w:t>
            </w:r>
            <w:hyperlink r:id="rId10" w:history="1">
              <w:r w:rsidR="00F0385B" w:rsidRPr="00975D89">
                <w:rPr>
                  <w:rStyle w:val="Hipersaitas"/>
                  <w:rFonts w:ascii="Times New Roman" w:hAnsi="Times New Roman" w:cs="Times New Roman"/>
                  <w:sz w:val="24"/>
                  <w:szCs w:val="24"/>
                </w:rPr>
                <w:t>office</w:t>
              </w:r>
              <w:r w:rsidR="00F0385B" w:rsidRPr="00975D89">
                <w:rPr>
                  <w:rStyle w:val="Hipersaitas"/>
                  <w:rFonts w:ascii="Times New Roman" w:hAnsi="Times New Roman" w:cs="Times New Roman"/>
                  <w:sz w:val="24"/>
                  <w:szCs w:val="24"/>
                  <w:lang w:val="en-US"/>
                </w:rPr>
                <w:t>@vilniustransport.lt</w:t>
              </w:r>
            </w:hyperlink>
          </w:p>
          <w:p w14:paraId="78F9DEB2" w14:textId="41A3F5A9" w:rsidR="00186F37" w:rsidRPr="00DE4E1D" w:rsidRDefault="00186F37" w:rsidP="00DE4E1D">
            <w:pPr>
              <w:spacing w:after="0" w:line="240" w:lineRule="auto"/>
              <w:rPr>
                <w:rStyle w:val="Hipersaitas"/>
                <w:rFonts w:ascii="Times New Roman" w:hAnsi="Times New Roman" w:cs="Times New Roman"/>
                <w:color w:val="auto"/>
                <w:sz w:val="24"/>
                <w:szCs w:val="24"/>
              </w:rPr>
            </w:pPr>
          </w:p>
          <w:p w14:paraId="2A332B27" w14:textId="77777777" w:rsidR="00186F37" w:rsidRPr="00DE4E1D" w:rsidRDefault="00186F37" w:rsidP="00DE4E1D">
            <w:pPr>
              <w:spacing w:after="0" w:line="240" w:lineRule="auto"/>
              <w:rPr>
                <w:rStyle w:val="Hipersaitas"/>
                <w:rFonts w:ascii="Times New Roman" w:hAnsi="Times New Roman" w:cs="Times New Roman"/>
                <w:sz w:val="24"/>
                <w:szCs w:val="24"/>
              </w:rPr>
            </w:pPr>
          </w:p>
          <w:p w14:paraId="72E18438" w14:textId="77777777" w:rsidR="00186F37" w:rsidRPr="00DE4E1D" w:rsidRDefault="00186F37" w:rsidP="00DE4E1D">
            <w:pPr>
              <w:spacing w:after="0" w:line="240" w:lineRule="auto"/>
              <w:rPr>
                <w:rFonts w:ascii="Times New Roman" w:eastAsia="Times New Roman" w:hAnsi="Times New Roman" w:cs="Times New Roman"/>
                <w:bCs/>
                <w:sz w:val="24"/>
                <w:szCs w:val="24"/>
              </w:rPr>
            </w:pPr>
          </w:p>
          <w:p w14:paraId="22618E9A" w14:textId="36007651" w:rsidR="001F5723" w:rsidRPr="00DE4E1D" w:rsidRDefault="001F5723" w:rsidP="00DE4E1D">
            <w:pPr>
              <w:spacing w:after="0" w:line="240" w:lineRule="auto"/>
              <w:rPr>
                <w:rFonts w:ascii="Times New Roman" w:eastAsia="Times New Roman" w:hAnsi="Times New Roman" w:cs="Times New Roman"/>
                <w:bCs/>
                <w:sz w:val="24"/>
                <w:szCs w:val="24"/>
              </w:rPr>
            </w:pPr>
          </w:p>
        </w:tc>
        <w:tc>
          <w:tcPr>
            <w:tcW w:w="1622" w:type="dxa"/>
          </w:tcPr>
          <w:p w14:paraId="13A87122" w14:textId="0DCE489F" w:rsidR="00E83E81" w:rsidRPr="00DE4E1D" w:rsidRDefault="00E83E81"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 xml:space="preserve">  </w:t>
            </w:r>
            <w:r w:rsidR="00DC15CE" w:rsidRPr="00DE4E1D">
              <w:rPr>
                <w:rFonts w:ascii="Times New Roman" w:eastAsia="Times New Roman" w:hAnsi="Times New Roman" w:cs="Times New Roman"/>
                <w:sz w:val="24"/>
                <w:szCs w:val="24"/>
              </w:rPr>
              <w:t>202</w:t>
            </w:r>
            <w:r w:rsidR="00F0385B">
              <w:rPr>
                <w:rFonts w:ascii="Times New Roman" w:eastAsia="Times New Roman" w:hAnsi="Times New Roman" w:cs="Times New Roman"/>
                <w:sz w:val="24"/>
                <w:szCs w:val="24"/>
              </w:rPr>
              <w:t>2</w:t>
            </w:r>
            <w:r w:rsidR="00DC15CE" w:rsidRPr="00DE4E1D">
              <w:rPr>
                <w:rFonts w:ascii="Times New Roman" w:eastAsia="Times New Roman" w:hAnsi="Times New Roman" w:cs="Times New Roman"/>
                <w:sz w:val="24"/>
                <w:szCs w:val="24"/>
              </w:rPr>
              <w:t>-</w:t>
            </w:r>
            <w:r w:rsidR="00F0385B">
              <w:rPr>
                <w:rFonts w:ascii="Times New Roman" w:eastAsia="Times New Roman" w:hAnsi="Times New Roman" w:cs="Times New Roman"/>
                <w:sz w:val="24"/>
                <w:szCs w:val="24"/>
              </w:rPr>
              <w:t xml:space="preserve">    </w:t>
            </w:r>
            <w:r w:rsidR="00210650" w:rsidRPr="00DE4E1D">
              <w:rPr>
                <w:rFonts w:ascii="Times New Roman" w:eastAsia="Times New Roman" w:hAnsi="Times New Roman" w:cs="Times New Roman"/>
                <w:sz w:val="24"/>
                <w:szCs w:val="24"/>
              </w:rPr>
              <w:t>-</w:t>
            </w:r>
          </w:p>
          <w:p w14:paraId="4008D365" w14:textId="5B1F60F8" w:rsidR="00E83E81" w:rsidRPr="00DE4E1D" w:rsidRDefault="00E83E81"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 xml:space="preserve">Į </w:t>
            </w:r>
            <w:r w:rsidR="00DC15CE" w:rsidRPr="00DE4E1D">
              <w:rPr>
                <w:rFonts w:ascii="Times New Roman" w:eastAsia="Times New Roman" w:hAnsi="Times New Roman" w:cs="Times New Roman"/>
                <w:sz w:val="24"/>
                <w:szCs w:val="24"/>
              </w:rPr>
              <w:t>202</w:t>
            </w:r>
            <w:r w:rsidR="00F0385B">
              <w:rPr>
                <w:rFonts w:ascii="Times New Roman" w:eastAsia="Times New Roman" w:hAnsi="Times New Roman" w:cs="Times New Roman"/>
                <w:sz w:val="24"/>
                <w:szCs w:val="24"/>
              </w:rPr>
              <w:t>2</w:t>
            </w:r>
            <w:r w:rsidR="00DC15CE" w:rsidRPr="00DE4E1D">
              <w:rPr>
                <w:rFonts w:ascii="Times New Roman" w:eastAsia="Times New Roman" w:hAnsi="Times New Roman" w:cs="Times New Roman"/>
                <w:sz w:val="24"/>
                <w:szCs w:val="24"/>
              </w:rPr>
              <w:t>-</w:t>
            </w:r>
            <w:r w:rsidR="00F0385B">
              <w:rPr>
                <w:rFonts w:ascii="Times New Roman" w:eastAsia="Times New Roman" w:hAnsi="Times New Roman" w:cs="Times New Roman"/>
                <w:sz w:val="24"/>
                <w:szCs w:val="24"/>
              </w:rPr>
              <w:t>10</w:t>
            </w:r>
            <w:r w:rsidR="00B97110" w:rsidRPr="00DE4E1D">
              <w:rPr>
                <w:rFonts w:ascii="Times New Roman" w:eastAsia="Times New Roman" w:hAnsi="Times New Roman" w:cs="Times New Roman"/>
                <w:sz w:val="24"/>
                <w:szCs w:val="24"/>
              </w:rPr>
              <w:t>-</w:t>
            </w:r>
            <w:r w:rsidR="00295382">
              <w:rPr>
                <w:rFonts w:ascii="Times New Roman" w:eastAsia="Times New Roman" w:hAnsi="Times New Roman" w:cs="Times New Roman"/>
                <w:sz w:val="24"/>
                <w:szCs w:val="24"/>
              </w:rPr>
              <w:t>27</w:t>
            </w:r>
          </w:p>
          <w:p w14:paraId="0F1EEBCA" w14:textId="533F09A3" w:rsidR="003766EC" w:rsidRPr="00DE4E1D" w:rsidRDefault="003766EC"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 xml:space="preserve">  </w:t>
            </w:r>
          </w:p>
          <w:p w14:paraId="07392300" w14:textId="77777777" w:rsidR="00A75945" w:rsidRPr="00DE4E1D" w:rsidRDefault="00846A67"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 xml:space="preserve"> </w:t>
            </w:r>
          </w:p>
          <w:p w14:paraId="439A6C94" w14:textId="326FD488" w:rsidR="001F5723" w:rsidRPr="00DE4E1D" w:rsidRDefault="001F5723" w:rsidP="00DE4E1D">
            <w:pPr>
              <w:tabs>
                <w:tab w:val="left" w:pos="900"/>
              </w:tabs>
              <w:spacing w:after="0" w:line="240" w:lineRule="auto"/>
              <w:rPr>
                <w:rFonts w:ascii="Times New Roman" w:eastAsia="Times New Roman" w:hAnsi="Times New Roman" w:cs="Times New Roman"/>
                <w:sz w:val="24"/>
                <w:szCs w:val="24"/>
              </w:rPr>
            </w:pPr>
          </w:p>
        </w:tc>
        <w:tc>
          <w:tcPr>
            <w:tcW w:w="735" w:type="dxa"/>
          </w:tcPr>
          <w:p w14:paraId="1644469B" w14:textId="77777777" w:rsidR="00E83E81" w:rsidRPr="00DE4E1D" w:rsidRDefault="00E83E81"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Nr.</w:t>
            </w:r>
          </w:p>
          <w:p w14:paraId="54555DCE" w14:textId="655CB744" w:rsidR="00E83E81" w:rsidRPr="00DE4E1D" w:rsidRDefault="00E83E81"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Nr.</w:t>
            </w:r>
            <w:r w:rsidR="00295382">
              <w:rPr>
                <w:rFonts w:ascii="Times New Roman" w:eastAsia="Times New Roman" w:hAnsi="Times New Roman" w:cs="Times New Roman"/>
                <w:sz w:val="24"/>
                <w:szCs w:val="24"/>
              </w:rPr>
              <w:t xml:space="preserve"> </w:t>
            </w:r>
          </w:p>
          <w:p w14:paraId="17448401" w14:textId="1FD34967" w:rsidR="00A75945" w:rsidRPr="00DE4E1D" w:rsidRDefault="00A75945" w:rsidP="00DE4E1D">
            <w:pPr>
              <w:tabs>
                <w:tab w:val="left" w:pos="900"/>
              </w:tabs>
              <w:spacing w:after="0" w:line="240" w:lineRule="auto"/>
              <w:rPr>
                <w:rFonts w:ascii="Times New Roman" w:eastAsia="Times New Roman" w:hAnsi="Times New Roman" w:cs="Times New Roman"/>
                <w:sz w:val="24"/>
                <w:szCs w:val="24"/>
              </w:rPr>
            </w:pPr>
          </w:p>
          <w:p w14:paraId="3A88D3C2" w14:textId="1136536E" w:rsidR="000E4C54" w:rsidRPr="00DE4E1D" w:rsidRDefault="000E4C54" w:rsidP="00DE4E1D">
            <w:pPr>
              <w:tabs>
                <w:tab w:val="left" w:pos="900"/>
              </w:tabs>
              <w:spacing w:after="0" w:line="240" w:lineRule="auto"/>
              <w:rPr>
                <w:rFonts w:ascii="Times New Roman" w:eastAsia="Times New Roman" w:hAnsi="Times New Roman" w:cs="Times New Roman"/>
                <w:sz w:val="24"/>
                <w:szCs w:val="24"/>
              </w:rPr>
            </w:pPr>
          </w:p>
        </w:tc>
        <w:tc>
          <w:tcPr>
            <w:tcW w:w="2554" w:type="dxa"/>
          </w:tcPr>
          <w:p w14:paraId="2E309890" w14:textId="642FE4A2" w:rsidR="00E83E81" w:rsidRPr="00DE4E1D" w:rsidRDefault="00E83E81" w:rsidP="00DE4E1D">
            <w:pPr>
              <w:tabs>
                <w:tab w:val="right" w:pos="1764"/>
              </w:tabs>
              <w:spacing w:after="0" w:line="240" w:lineRule="auto"/>
              <w:ind w:right="176"/>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4S-</w:t>
            </w:r>
            <w:r w:rsidR="00DB4688" w:rsidRPr="00DE4E1D">
              <w:rPr>
                <w:rFonts w:ascii="Times New Roman" w:eastAsia="Times New Roman" w:hAnsi="Times New Roman" w:cs="Times New Roman"/>
                <w:sz w:val="24"/>
                <w:szCs w:val="24"/>
              </w:rPr>
              <w:t xml:space="preserve">        </w:t>
            </w:r>
            <w:r w:rsidR="004D6CE8" w:rsidRPr="00DE4E1D">
              <w:rPr>
                <w:rFonts w:ascii="Times New Roman" w:eastAsia="Times New Roman" w:hAnsi="Times New Roman" w:cs="Times New Roman"/>
                <w:sz w:val="24"/>
                <w:szCs w:val="24"/>
              </w:rPr>
              <w:t xml:space="preserve">    </w:t>
            </w:r>
            <w:r w:rsidR="00DB4688" w:rsidRPr="00DE4E1D">
              <w:rPr>
                <w:rFonts w:ascii="Times New Roman" w:eastAsia="Times New Roman" w:hAnsi="Times New Roman" w:cs="Times New Roman"/>
                <w:sz w:val="24"/>
                <w:szCs w:val="24"/>
              </w:rPr>
              <w:t>(8.</w:t>
            </w:r>
            <w:r w:rsidR="00DC15CE" w:rsidRPr="00DE4E1D">
              <w:rPr>
                <w:rFonts w:ascii="Times New Roman" w:eastAsia="Times New Roman" w:hAnsi="Times New Roman" w:cs="Times New Roman"/>
                <w:sz w:val="24"/>
                <w:szCs w:val="24"/>
              </w:rPr>
              <w:t>15</w:t>
            </w:r>
            <w:r w:rsidR="00210650" w:rsidRPr="00DE4E1D">
              <w:rPr>
                <w:rFonts w:ascii="Times New Roman" w:eastAsia="Times New Roman" w:hAnsi="Times New Roman" w:cs="Times New Roman"/>
                <w:sz w:val="24"/>
                <w:szCs w:val="24"/>
              </w:rPr>
              <w:t xml:space="preserve"> </w:t>
            </w:r>
            <w:proofErr w:type="spellStart"/>
            <w:r w:rsidR="00210650" w:rsidRPr="00DE4E1D">
              <w:rPr>
                <w:rFonts w:ascii="Times New Roman" w:eastAsia="Times New Roman" w:hAnsi="Times New Roman" w:cs="Times New Roman"/>
                <w:sz w:val="24"/>
                <w:szCs w:val="24"/>
              </w:rPr>
              <w:t>Mr</w:t>
            </w:r>
            <w:proofErr w:type="spellEnd"/>
            <w:r w:rsidR="00DB4688" w:rsidRPr="00DE4E1D">
              <w:rPr>
                <w:rFonts w:ascii="Times New Roman" w:eastAsia="Times New Roman" w:hAnsi="Times New Roman" w:cs="Times New Roman"/>
                <w:sz w:val="24"/>
                <w:szCs w:val="24"/>
              </w:rPr>
              <w:t>)</w:t>
            </w:r>
          </w:p>
          <w:p w14:paraId="26739837" w14:textId="0DF16C70" w:rsidR="003766EC" w:rsidRPr="00DE4E1D" w:rsidRDefault="00A7341A" w:rsidP="00DE4E1D">
            <w:pPr>
              <w:shd w:val="clear" w:color="auto" w:fill="FFFFFF"/>
              <w:spacing w:after="0" w:line="240" w:lineRule="auto"/>
              <w:rPr>
                <w:rFonts w:ascii="Times New Roman" w:eastAsia="Times New Roman" w:hAnsi="Times New Roman" w:cs="Times New Roman"/>
                <w:color w:val="000000"/>
                <w:sz w:val="24"/>
                <w:szCs w:val="24"/>
                <w:lang w:eastAsia="lt-LT"/>
              </w:rPr>
            </w:pPr>
            <w:r w:rsidRPr="00DE4E1D">
              <w:rPr>
                <w:rFonts w:ascii="Times New Roman" w:eastAsia="Times New Roman" w:hAnsi="Times New Roman" w:cs="Times New Roman"/>
                <w:color w:val="000000"/>
                <w:sz w:val="24"/>
                <w:szCs w:val="24"/>
                <w:lang w:eastAsia="lt-LT"/>
              </w:rPr>
              <w:t xml:space="preserve"> </w:t>
            </w:r>
            <w:r w:rsidR="00295382">
              <w:rPr>
                <w:rFonts w:ascii="Times New Roman" w:eastAsia="Times New Roman" w:hAnsi="Times New Roman" w:cs="Times New Roman"/>
                <w:color w:val="000000"/>
                <w:sz w:val="24"/>
                <w:szCs w:val="24"/>
                <w:lang w:eastAsia="lt-LT"/>
              </w:rPr>
              <w:t>2022-SD-806</w:t>
            </w:r>
          </w:p>
        </w:tc>
      </w:tr>
    </w:tbl>
    <w:bookmarkEnd w:id="1"/>
    <w:p w14:paraId="28AE5005" w14:textId="18976F27" w:rsidR="00450276" w:rsidRPr="00DE4E1D" w:rsidRDefault="001229E2" w:rsidP="001229E2">
      <w:pPr>
        <w:tabs>
          <w:tab w:val="left" w:pos="709"/>
        </w:tabs>
        <w:spacing w:after="0" w:line="240" w:lineRule="auto"/>
        <w:jc w:val="both"/>
        <w:rPr>
          <w:rFonts w:ascii="Times New Roman" w:hAnsi="Times New Roman" w:cs="Times New Roman"/>
          <w:sz w:val="24"/>
          <w:szCs w:val="24"/>
        </w:rPr>
      </w:pPr>
      <w:r w:rsidRPr="001229E2">
        <w:rPr>
          <w:rFonts w:ascii="Times New Roman" w:eastAsia="Times New Roman" w:hAnsi="Times New Roman" w:cs="Times New Roman"/>
          <w:b/>
          <w:bCs/>
          <w:caps/>
          <w:sz w:val="24"/>
          <w:szCs w:val="24"/>
        </w:rPr>
        <w:t xml:space="preserve">DĖL </w:t>
      </w:r>
      <w:r w:rsidR="00F0385B">
        <w:rPr>
          <w:rFonts w:ascii="Times New Roman" w:eastAsia="Times New Roman" w:hAnsi="Times New Roman" w:cs="Times New Roman"/>
          <w:b/>
          <w:bCs/>
          <w:caps/>
          <w:sz w:val="24"/>
          <w:szCs w:val="24"/>
        </w:rPr>
        <w:t>SUTIKIMO VIEŠĄJĮ PIRKIMĄ VYKDYTI NESKELBIAMŲ DERYBŲ BŪDU</w:t>
      </w:r>
    </w:p>
    <w:p w14:paraId="3B062005" w14:textId="77777777" w:rsidR="001F5723" w:rsidRPr="00DE4E1D" w:rsidRDefault="001F5723" w:rsidP="00393D54">
      <w:pPr>
        <w:tabs>
          <w:tab w:val="left" w:pos="709"/>
        </w:tabs>
        <w:spacing w:after="0" w:line="240" w:lineRule="auto"/>
        <w:ind w:firstLine="851"/>
        <w:rPr>
          <w:rFonts w:ascii="Times New Roman" w:hAnsi="Times New Roman" w:cs="Times New Roman"/>
          <w:sz w:val="24"/>
          <w:szCs w:val="24"/>
        </w:rPr>
      </w:pPr>
    </w:p>
    <w:p w14:paraId="0B24920F" w14:textId="77777777" w:rsidR="00531D12" w:rsidRDefault="00531D12" w:rsidP="00531D12">
      <w:pPr>
        <w:tabs>
          <w:tab w:val="left" w:pos="709"/>
          <w:tab w:val="left" w:pos="1134"/>
        </w:tabs>
        <w:spacing w:after="0" w:line="240" w:lineRule="auto"/>
        <w:ind w:firstLine="851"/>
        <w:jc w:val="both"/>
        <w:rPr>
          <w:rFonts w:ascii="Times New Roman" w:eastAsia="Calibri" w:hAnsi="Times New Roman" w:cs="Times New Roman"/>
          <w:color w:val="000000" w:themeColor="text1"/>
          <w:sz w:val="24"/>
          <w:szCs w:val="24"/>
        </w:rPr>
      </w:pPr>
      <w:bookmarkStart w:id="2" w:name="_Hlk79050654"/>
    </w:p>
    <w:p w14:paraId="1E2FA342" w14:textId="3CC773A2" w:rsidR="00DA0928" w:rsidRPr="00116D90" w:rsidRDefault="00CF2733" w:rsidP="00531D12">
      <w:pPr>
        <w:tabs>
          <w:tab w:val="left" w:pos="709"/>
          <w:tab w:val="left" w:pos="1134"/>
        </w:tabs>
        <w:spacing w:after="0" w:line="240" w:lineRule="auto"/>
        <w:ind w:firstLine="851"/>
        <w:jc w:val="both"/>
        <w:rPr>
          <w:rFonts w:ascii="Times New Roman" w:hAnsi="Times New Roman" w:cs="Times New Roman"/>
          <w:color w:val="000000" w:themeColor="text1"/>
          <w:sz w:val="24"/>
          <w:szCs w:val="24"/>
        </w:rPr>
      </w:pPr>
      <w:r w:rsidRPr="00116D90">
        <w:rPr>
          <w:rFonts w:ascii="Times New Roman" w:eastAsia="Calibri" w:hAnsi="Times New Roman" w:cs="Times New Roman"/>
          <w:color w:val="000000" w:themeColor="text1"/>
          <w:sz w:val="24"/>
          <w:szCs w:val="24"/>
        </w:rPr>
        <w:t xml:space="preserve">Viešųjų pirkimų tarnyba (toliau – Tarnyba), vadovaudamasi Lietuvos Respublikos viešųjų pirkimų įstatymo (toliau – Įstatymas) </w:t>
      </w:r>
      <w:r w:rsidRPr="00116D90">
        <w:rPr>
          <w:rFonts w:ascii="Times New Roman" w:eastAsia="Times New Roman" w:hAnsi="Times New Roman" w:cs="Times New Roman"/>
          <w:color w:val="000000" w:themeColor="text1"/>
          <w:sz w:val="24"/>
          <w:szCs w:val="24"/>
        </w:rPr>
        <w:t xml:space="preserve">95 straipsnio 2 dalies 6 punkto </w:t>
      </w:r>
      <w:r w:rsidRPr="00116D90">
        <w:rPr>
          <w:rFonts w:ascii="Times New Roman" w:eastAsia="Times New Roman" w:hAnsi="Times New Roman" w:cs="Times New Roman"/>
          <w:color w:val="000000" w:themeColor="text1"/>
          <w:sz w:val="24"/>
          <w:szCs w:val="24"/>
        </w:rPr>
        <w:t>nuostatomis</w:t>
      </w:r>
      <w:r w:rsidRPr="00116D90">
        <w:rPr>
          <w:rFonts w:ascii="Times New Roman" w:eastAsia="Calibri" w:hAnsi="Times New Roman" w:cs="Times New Roman"/>
          <w:color w:val="000000" w:themeColor="text1"/>
          <w:sz w:val="24"/>
          <w:szCs w:val="24"/>
        </w:rPr>
        <w:t xml:space="preserve">, išnagrinėjo </w:t>
      </w:r>
      <w:r w:rsidR="009D2D02" w:rsidRPr="00116D90">
        <w:rPr>
          <w:rFonts w:ascii="Times New Roman" w:eastAsia="Calibri" w:hAnsi="Times New Roman" w:cs="Times New Roman"/>
          <w:color w:val="000000" w:themeColor="text1"/>
          <w:sz w:val="24"/>
          <w:szCs w:val="24"/>
        </w:rPr>
        <w:t>Savivaldybės įmonės „Susisiekimo paslaugos“</w:t>
      </w:r>
      <w:r w:rsidR="00186F37" w:rsidRPr="00116D90">
        <w:rPr>
          <w:rFonts w:ascii="Times New Roman" w:eastAsia="Calibri" w:hAnsi="Times New Roman" w:cs="Times New Roman"/>
          <w:color w:val="000000" w:themeColor="text1"/>
          <w:sz w:val="24"/>
          <w:szCs w:val="24"/>
        </w:rPr>
        <w:t xml:space="preserve"> </w:t>
      </w:r>
      <w:r w:rsidRPr="00116D90">
        <w:rPr>
          <w:rFonts w:ascii="Times New Roman" w:eastAsia="Calibri" w:hAnsi="Times New Roman" w:cs="Times New Roman"/>
          <w:color w:val="000000" w:themeColor="text1"/>
          <w:sz w:val="24"/>
          <w:szCs w:val="24"/>
        </w:rPr>
        <w:t xml:space="preserve">(toliau – </w:t>
      </w:r>
      <w:r w:rsidR="009D2D02" w:rsidRPr="00116D90">
        <w:rPr>
          <w:rFonts w:ascii="Times New Roman" w:eastAsia="Calibri" w:hAnsi="Times New Roman" w:cs="Times New Roman"/>
          <w:color w:val="000000" w:themeColor="text1"/>
          <w:sz w:val="24"/>
          <w:szCs w:val="24"/>
        </w:rPr>
        <w:t>Perkančioji organizacija</w:t>
      </w:r>
      <w:r w:rsidRPr="00116D90">
        <w:rPr>
          <w:rFonts w:ascii="Times New Roman" w:eastAsia="Calibri" w:hAnsi="Times New Roman" w:cs="Times New Roman"/>
          <w:color w:val="000000" w:themeColor="text1"/>
          <w:sz w:val="24"/>
          <w:szCs w:val="24"/>
        </w:rPr>
        <w:t xml:space="preserve">) </w:t>
      </w:r>
      <w:bookmarkStart w:id="3" w:name="_Hlk7506313"/>
      <w:r w:rsidRPr="00116D90">
        <w:rPr>
          <w:rFonts w:ascii="Times New Roman" w:eastAsia="Calibri" w:hAnsi="Times New Roman" w:cs="Times New Roman"/>
          <w:color w:val="000000" w:themeColor="text1"/>
          <w:sz w:val="24"/>
          <w:szCs w:val="24"/>
        </w:rPr>
        <w:t>prašymą</w:t>
      </w:r>
      <w:r w:rsidR="009E47CB" w:rsidRPr="00116D90">
        <w:rPr>
          <w:rFonts w:ascii="Times New Roman" w:hAnsi="Times New Roman" w:cs="Times New Roman"/>
          <w:sz w:val="24"/>
          <w:szCs w:val="24"/>
        </w:rPr>
        <w:t xml:space="preserve"> </w:t>
      </w:r>
      <w:r w:rsidR="006A3C6A" w:rsidRPr="00116D90">
        <w:rPr>
          <w:rFonts w:ascii="Times New Roman" w:hAnsi="Times New Roman" w:cs="Times New Roman"/>
          <w:sz w:val="24"/>
          <w:szCs w:val="24"/>
        </w:rPr>
        <w:t xml:space="preserve">sutikti </w:t>
      </w:r>
      <w:r w:rsidR="00DA506C" w:rsidRPr="00116D90">
        <w:rPr>
          <w:rFonts w:ascii="Times New Roman" w:hAnsi="Times New Roman" w:cs="Times New Roman"/>
          <w:i/>
          <w:iCs/>
          <w:sz w:val="24"/>
          <w:szCs w:val="24"/>
        </w:rPr>
        <w:t>Šviesoforų, vaizdo stebėjimo kamerų ir duomenų perdavimo tinklo sistemų priežiūros paslaugų</w:t>
      </w:r>
      <w:r w:rsidR="00DA506C" w:rsidRPr="00116D90">
        <w:rPr>
          <w:rFonts w:ascii="Times New Roman" w:hAnsi="Times New Roman" w:cs="Times New Roman"/>
          <w:sz w:val="24"/>
          <w:szCs w:val="24"/>
        </w:rPr>
        <w:t xml:space="preserve"> </w:t>
      </w:r>
      <w:bookmarkEnd w:id="3"/>
      <w:r w:rsidR="00A3529D" w:rsidRPr="00116D90">
        <w:rPr>
          <w:rFonts w:ascii="Times New Roman" w:hAnsi="Times New Roman" w:cs="Times New Roman"/>
          <w:i/>
          <w:iCs/>
          <w:color w:val="000000" w:themeColor="text1"/>
          <w:sz w:val="24"/>
          <w:szCs w:val="24"/>
        </w:rPr>
        <w:t xml:space="preserve">pirkimą </w:t>
      </w:r>
      <w:r w:rsidRPr="00116D90">
        <w:rPr>
          <w:rFonts w:ascii="Times New Roman" w:eastAsia="Calibri" w:hAnsi="Times New Roman" w:cs="Times New Roman"/>
          <w:color w:val="000000" w:themeColor="text1"/>
          <w:sz w:val="24"/>
          <w:szCs w:val="24"/>
        </w:rPr>
        <w:t xml:space="preserve">(toliau – Pirkimas) vykdyti </w:t>
      </w:r>
      <w:r w:rsidRPr="00116D90">
        <w:rPr>
          <w:rFonts w:ascii="Times New Roman" w:eastAsia="Times New Roman" w:hAnsi="Times New Roman" w:cs="Times New Roman"/>
          <w:color w:val="000000" w:themeColor="text1"/>
          <w:sz w:val="24"/>
          <w:szCs w:val="24"/>
        </w:rPr>
        <w:t>neskelbiamų derybų būdu</w:t>
      </w:r>
      <w:r w:rsidR="00A3529D" w:rsidRPr="00116D90">
        <w:rPr>
          <w:rFonts w:ascii="Times New Roman" w:eastAsia="Times New Roman" w:hAnsi="Times New Roman" w:cs="Times New Roman"/>
          <w:color w:val="000000" w:themeColor="text1"/>
          <w:sz w:val="24"/>
          <w:szCs w:val="24"/>
        </w:rPr>
        <w:t xml:space="preserve">, vadovaujantis </w:t>
      </w:r>
      <w:r w:rsidR="00A3529D" w:rsidRPr="00116D90">
        <w:rPr>
          <w:rFonts w:ascii="Times New Roman" w:hAnsi="Times New Roman" w:cs="Times New Roman"/>
          <w:color w:val="000000" w:themeColor="text1"/>
          <w:sz w:val="24"/>
          <w:szCs w:val="24"/>
        </w:rPr>
        <w:t>Įstatymo 71 straipsnio 1 dalies 3 punkto nuostatomis.</w:t>
      </w:r>
    </w:p>
    <w:p w14:paraId="1D4CB91A" w14:textId="4BA982C1" w:rsidR="00FB5849" w:rsidRPr="00116D90" w:rsidRDefault="00490F38" w:rsidP="00FB3AF7">
      <w:pPr>
        <w:tabs>
          <w:tab w:val="left" w:pos="284"/>
          <w:tab w:val="left" w:pos="1985"/>
        </w:tabs>
        <w:suppressAutoHyphens/>
        <w:autoSpaceDN w:val="0"/>
        <w:spacing w:after="0" w:line="240" w:lineRule="auto"/>
        <w:ind w:firstLine="851"/>
        <w:jc w:val="both"/>
        <w:textAlignment w:val="baseline"/>
        <w:rPr>
          <w:rFonts w:ascii="Times New Roman" w:hAnsi="Times New Roman" w:cs="Times New Roman"/>
          <w:bCs/>
          <w:iCs/>
          <w:sz w:val="24"/>
          <w:szCs w:val="24"/>
        </w:rPr>
      </w:pPr>
      <w:r w:rsidRPr="00116D90">
        <w:rPr>
          <w:rFonts w:ascii="Times New Roman" w:eastAsia="Calibri" w:hAnsi="Times New Roman" w:cs="Times New Roman"/>
          <w:sz w:val="24"/>
          <w:szCs w:val="24"/>
        </w:rPr>
        <w:t xml:space="preserve">Pateiktame prašyme nurodoma, </w:t>
      </w:r>
      <w:r w:rsidR="009031FC" w:rsidRPr="00116D90">
        <w:rPr>
          <w:rFonts w:ascii="Times New Roman" w:hAnsi="Times New Roman" w:cs="Times New Roman"/>
          <w:bCs/>
          <w:iCs/>
          <w:sz w:val="24"/>
          <w:szCs w:val="24"/>
        </w:rPr>
        <w:t>kad</w:t>
      </w:r>
      <w:r w:rsidR="007459F8" w:rsidRPr="00116D90">
        <w:rPr>
          <w:rFonts w:ascii="Times New Roman" w:hAnsi="Times New Roman" w:cs="Times New Roman"/>
          <w:bCs/>
          <w:sz w:val="24"/>
          <w:szCs w:val="24"/>
        </w:rPr>
        <w:t xml:space="preserve"> </w:t>
      </w:r>
      <w:r w:rsidR="007459F8" w:rsidRPr="00116D90">
        <w:rPr>
          <w:rFonts w:ascii="Times New Roman" w:hAnsi="Times New Roman" w:cs="Times New Roman"/>
          <w:sz w:val="24"/>
          <w:szCs w:val="24"/>
        </w:rPr>
        <w:t>šviesoforų, vaizdo stebėjimo kamerų ir duomenų perdavimo tinklo sistemų priežiūros paslaugas</w:t>
      </w:r>
      <w:r w:rsidR="00C425A1" w:rsidRPr="00116D90">
        <w:rPr>
          <w:rFonts w:ascii="Times New Roman" w:hAnsi="Times New Roman" w:cs="Times New Roman"/>
          <w:bCs/>
          <w:sz w:val="24"/>
          <w:szCs w:val="24"/>
        </w:rPr>
        <w:t xml:space="preserve"> </w:t>
      </w:r>
      <w:r w:rsidR="00C425A1" w:rsidRPr="00116D90">
        <w:rPr>
          <w:rFonts w:ascii="Times New Roman" w:hAnsi="Times New Roman" w:cs="Times New Roman"/>
          <w:bCs/>
          <w:iCs/>
          <w:sz w:val="24"/>
          <w:szCs w:val="24"/>
        </w:rPr>
        <w:t xml:space="preserve">būtina </w:t>
      </w:r>
      <w:r w:rsidR="007459F8" w:rsidRPr="00116D90">
        <w:rPr>
          <w:rFonts w:ascii="Times New Roman" w:hAnsi="Times New Roman" w:cs="Times New Roman"/>
          <w:bCs/>
          <w:iCs/>
          <w:sz w:val="24"/>
          <w:szCs w:val="24"/>
        </w:rPr>
        <w:t>įsigyti</w:t>
      </w:r>
      <w:r w:rsidR="00C425A1" w:rsidRPr="00116D90">
        <w:rPr>
          <w:rFonts w:ascii="Times New Roman" w:hAnsi="Times New Roman" w:cs="Times New Roman"/>
          <w:bCs/>
          <w:iCs/>
          <w:sz w:val="24"/>
          <w:szCs w:val="24"/>
        </w:rPr>
        <w:t xml:space="preserve"> ypač skubiai, kadangi Paslaugų teikimo sutartis Nr. 2019-SUT-0213 (toliau – Sutartis), kurios pagrindu šiuo metu </w:t>
      </w:r>
      <w:r w:rsidR="00A42B66" w:rsidRPr="00116D90">
        <w:rPr>
          <w:rFonts w:ascii="Times New Roman" w:hAnsi="Times New Roman" w:cs="Times New Roman"/>
          <w:bCs/>
          <w:iCs/>
          <w:sz w:val="24"/>
          <w:szCs w:val="24"/>
        </w:rPr>
        <w:t xml:space="preserve">teikiamos paslaugos bei </w:t>
      </w:r>
      <w:r w:rsidR="00C425A1" w:rsidRPr="00116D90">
        <w:rPr>
          <w:rFonts w:ascii="Times New Roman" w:hAnsi="Times New Roman" w:cs="Times New Roman"/>
          <w:bCs/>
          <w:iCs/>
          <w:sz w:val="24"/>
          <w:szCs w:val="24"/>
        </w:rPr>
        <w:t xml:space="preserve">užtikrinama nepertraukiama </w:t>
      </w:r>
      <w:r w:rsidR="00FB5849" w:rsidRPr="00116D90">
        <w:rPr>
          <w:rFonts w:ascii="Times New Roman" w:hAnsi="Times New Roman" w:cs="Times New Roman"/>
          <w:sz w:val="24"/>
          <w:szCs w:val="24"/>
        </w:rPr>
        <w:t>šviesoforų, vaizdo stebėjimo kamerų ir duomenų perdavimo tinklo sistemų</w:t>
      </w:r>
      <w:r w:rsidR="00FB5849" w:rsidRPr="00116D90">
        <w:rPr>
          <w:rFonts w:ascii="Times New Roman" w:hAnsi="Times New Roman" w:cs="Times New Roman"/>
          <w:bCs/>
          <w:iCs/>
          <w:sz w:val="24"/>
          <w:szCs w:val="24"/>
        </w:rPr>
        <w:t xml:space="preserve"> (toliau kartu – Sistema)</w:t>
      </w:r>
      <w:r w:rsidR="00C425A1" w:rsidRPr="00116D90">
        <w:rPr>
          <w:rFonts w:ascii="Times New Roman" w:hAnsi="Times New Roman" w:cs="Times New Roman"/>
          <w:bCs/>
          <w:iCs/>
          <w:sz w:val="24"/>
          <w:szCs w:val="24"/>
        </w:rPr>
        <w:t xml:space="preserve"> priežiūra, apimanti gedimų, eismo įvykių padarinių ir kitų trūkumų šalinimą, galio</w:t>
      </w:r>
      <w:r w:rsidR="00A42B66" w:rsidRPr="00116D90">
        <w:rPr>
          <w:rFonts w:ascii="Times New Roman" w:hAnsi="Times New Roman" w:cs="Times New Roman"/>
          <w:bCs/>
          <w:iCs/>
          <w:sz w:val="24"/>
          <w:szCs w:val="24"/>
        </w:rPr>
        <w:t>ja iki</w:t>
      </w:r>
      <w:r w:rsidR="00C425A1" w:rsidRPr="00116D90">
        <w:rPr>
          <w:rFonts w:ascii="Times New Roman" w:hAnsi="Times New Roman" w:cs="Times New Roman"/>
          <w:bCs/>
          <w:iCs/>
          <w:sz w:val="24"/>
          <w:szCs w:val="24"/>
        </w:rPr>
        <w:t xml:space="preserve"> 2022 m. lapkričio 27 d. </w:t>
      </w:r>
    </w:p>
    <w:p w14:paraId="318A8D2D" w14:textId="41B287D2" w:rsidR="00C425A1" w:rsidRPr="00116D90" w:rsidRDefault="0080497A" w:rsidP="00FB3AF7">
      <w:pPr>
        <w:tabs>
          <w:tab w:val="left" w:pos="284"/>
          <w:tab w:val="left" w:pos="1985"/>
        </w:tabs>
        <w:suppressAutoHyphens/>
        <w:autoSpaceDN w:val="0"/>
        <w:spacing w:after="0" w:line="240" w:lineRule="auto"/>
        <w:ind w:firstLine="851"/>
        <w:jc w:val="both"/>
        <w:textAlignment w:val="baseline"/>
        <w:rPr>
          <w:rFonts w:ascii="Times New Roman" w:hAnsi="Times New Roman" w:cs="Times New Roman"/>
          <w:bCs/>
          <w:iCs/>
          <w:sz w:val="24"/>
          <w:szCs w:val="24"/>
        </w:rPr>
      </w:pPr>
      <w:r w:rsidRPr="00116D90">
        <w:rPr>
          <w:rFonts w:ascii="Times New Roman" w:hAnsi="Times New Roman" w:cs="Times New Roman"/>
          <w:bCs/>
          <w:iCs/>
          <w:sz w:val="24"/>
          <w:szCs w:val="24"/>
        </w:rPr>
        <w:t xml:space="preserve">Perkančioji organizacija </w:t>
      </w:r>
      <w:r w:rsidR="00A42B66" w:rsidRPr="00116D90">
        <w:rPr>
          <w:rFonts w:ascii="Times New Roman" w:hAnsi="Times New Roman" w:cs="Times New Roman"/>
          <w:bCs/>
          <w:iCs/>
          <w:sz w:val="24"/>
          <w:szCs w:val="24"/>
        </w:rPr>
        <w:t xml:space="preserve">prašyme </w:t>
      </w:r>
      <w:r w:rsidRPr="00116D90">
        <w:rPr>
          <w:rFonts w:ascii="Times New Roman" w:hAnsi="Times New Roman" w:cs="Times New Roman"/>
          <w:bCs/>
          <w:iCs/>
          <w:sz w:val="24"/>
          <w:szCs w:val="24"/>
        </w:rPr>
        <w:t>pažymi, kad savo resursais nėra pajėgi užtikrinti tinkam</w:t>
      </w:r>
      <w:r w:rsidR="007B1728" w:rsidRPr="00116D90">
        <w:rPr>
          <w:rFonts w:ascii="Times New Roman" w:hAnsi="Times New Roman" w:cs="Times New Roman"/>
          <w:bCs/>
          <w:iCs/>
          <w:sz w:val="24"/>
          <w:szCs w:val="24"/>
        </w:rPr>
        <w:t>os</w:t>
      </w:r>
      <w:r w:rsidRPr="00116D90">
        <w:rPr>
          <w:rFonts w:ascii="Times New Roman" w:hAnsi="Times New Roman" w:cs="Times New Roman"/>
          <w:bCs/>
          <w:iCs/>
          <w:sz w:val="24"/>
          <w:szCs w:val="24"/>
        </w:rPr>
        <w:t xml:space="preserve"> ir kokybišk</w:t>
      </w:r>
      <w:r w:rsidR="007B1728" w:rsidRPr="00116D90">
        <w:rPr>
          <w:rFonts w:ascii="Times New Roman" w:hAnsi="Times New Roman" w:cs="Times New Roman"/>
          <w:bCs/>
          <w:iCs/>
          <w:sz w:val="24"/>
          <w:szCs w:val="24"/>
        </w:rPr>
        <w:t>os</w:t>
      </w:r>
      <w:r w:rsidRPr="00116D90">
        <w:rPr>
          <w:rFonts w:ascii="Times New Roman" w:hAnsi="Times New Roman" w:cs="Times New Roman"/>
          <w:bCs/>
          <w:iCs/>
          <w:sz w:val="24"/>
          <w:szCs w:val="24"/>
        </w:rPr>
        <w:t xml:space="preserve"> Sistemos priežiūr</w:t>
      </w:r>
      <w:r w:rsidR="007B1728" w:rsidRPr="00116D90">
        <w:rPr>
          <w:rFonts w:ascii="Times New Roman" w:hAnsi="Times New Roman" w:cs="Times New Roman"/>
          <w:bCs/>
          <w:iCs/>
          <w:sz w:val="24"/>
          <w:szCs w:val="24"/>
        </w:rPr>
        <w:t>os</w:t>
      </w:r>
      <w:r w:rsidRPr="00116D90">
        <w:rPr>
          <w:rFonts w:ascii="Times New Roman" w:hAnsi="Times New Roman" w:cs="Times New Roman"/>
          <w:bCs/>
          <w:iCs/>
          <w:sz w:val="24"/>
          <w:szCs w:val="24"/>
        </w:rPr>
        <w:t>, todėl e</w:t>
      </w:r>
      <w:r w:rsidR="002970C0" w:rsidRPr="00116D90">
        <w:rPr>
          <w:rFonts w:ascii="Times New Roman" w:hAnsi="Times New Roman" w:cs="Times New Roman"/>
          <w:bCs/>
          <w:iCs/>
          <w:sz w:val="24"/>
          <w:szCs w:val="24"/>
        </w:rPr>
        <w:t>ismo reguliavimo paslaugų teikimo nutraukimas sukeltų eismo sumaištį</w:t>
      </w:r>
      <w:r w:rsidR="002970C0" w:rsidRPr="00116D90">
        <w:rPr>
          <w:rStyle w:val="Puslapioinaosnuoroda"/>
          <w:rFonts w:ascii="Times New Roman" w:hAnsi="Times New Roman" w:cs="Times New Roman"/>
          <w:bCs/>
          <w:sz w:val="24"/>
          <w:szCs w:val="24"/>
        </w:rPr>
        <w:footnoteReference w:id="1"/>
      </w:r>
      <w:r w:rsidR="002970C0" w:rsidRPr="00116D90">
        <w:rPr>
          <w:rFonts w:ascii="Times New Roman" w:hAnsi="Times New Roman" w:cs="Times New Roman"/>
          <w:bCs/>
          <w:iCs/>
          <w:sz w:val="24"/>
          <w:szCs w:val="24"/>
        </w:rPr>
        <w:t xml:space="preserve">. </w:t>
      </w:r>
      <w:r w:rsidR="007459F8" w:rsidRPr="00116D90">
        <w:rPr>
          <w:rFonts w:ascii="Times New Roman" w:hAnsi="Times New Roman" w:cs="Times New Roman"/>
          <w:bCs/>
          <w:iCs/>
          <w:sz w:val="24"/>
          <w:szCs w:val="24"/>
        </w:rPr>
        <w:t xml:space="preserve">Perkančioji organizacija nurodo, kad šiuo Pirkimu </w:t>
      </w:r>
      <w:r w:rsidR="00C425A1" w:rsidRPr="00116D90">
        <w:rPr>
          <w:rFonts w:ascii="Times New Roman" w:hAnsi="Times New Roman" w:cs="Times New Roman"/>
          <w:bCs/>
          <w:iCs/>
          <w:sz w:val="24"/>
          <w:szCs w:val="24"/>
        </w:rPr>
        <w:t>siekia</w:t>
      </w:r>
      <w:r w:rsidR="00A42B66" w:rsidRPr="00116D90">
        <w:rPr>
          <w:rFonts w:ascii="Times New Roman" w:hAnsi="Times New Roman" w:cs="Times New Roman"/>
          <w:bCs/>
          <w:iCs/>
          <w:sz w:val="24"/>
          <w:szCs w:val="24"/>
        </w:rPr>
        <w:t>ma</w:t>
      </w:r>
      <w:r w:rsidR="00C425A1" w:rsidRPr="00116D90">
        <w:rPr>
          <w:rFonts w:ascii="Times New Roman" w:hAnsi="Times New Roman" w:cs="Times New Roman"/>
          <w:bCs/>
          <w:iCs/>
          <w:sz w:val="24"/>
          <w:szCs w:val="24"/>
        </w:rPr>
        <w:t xml:space="preserve"> užtikrinti paslaugų teikimo tęstinumą </w:t>
      </w:r>
      <w:r w:rsidR="00A42B66" w:rsidRPr="00116D90">
        <w:rPr>
          <w:rFonts w:ascii="Times New Roman" w:hAnsi="Times New Roman" w:cs="Times New Roman"/>
          <w:bCs/>
          <w:iCs/>
          <w:sz w:val="24"/>
          <w:szCs w:val="24"/>
        </w:rPr>
        <w:t xml:space="preserve">norint </w:t>
      </w:r>
      <w:r w:rsidR="00C425A1" w:rsidRPr="00116D90">
        <w:rPr>
          <w:rFonts w:ascii="Times New Roman" w:hAnsi="Times New Roman" w:cs="Times New Roman"/>
          <w:bCs/>
          <w:iCs/>
          <w:sz w:val="24"/>
          <w:szCs w:val="24"/>
        </w:rPr>
        <w:t>išveng</w:t>
      </w:r>
      <w:r w:rsidR="00A42B66" w:rsidRPr="00116D90">
        <w:rPr>
          <w:rFonts w:ascii="Times New Roman" w:hAnsi="Times New Roman" w:cs="Times New Roman"/>
          <w:bCs/>
          <w:iCs/>
          <w:sz w:val="24"/>
          <w:szCs w:val="24"/>
        </w:rPr>
        <w:t xml:space="preserve">ti galimų </w:t>
      </w:r>
      <w:r w:rsidR="00C425A1" w:rsidRPr="00116D90">
        <w:rPr>
          <w:rFonts w:ascii="Times New Roman" w:hAnsi="Times New Roman" w:cs="Times New Roman"/>
          <w:bCs/>
          <w:iCs/>
          <w:sz w:val="24"/>
          <w:szCs w:val="24"/>
        </w:rPr>
        <w:t>žalingų padarinių</w:t>
      </w:r>
      <w:r w:rsidR="00A42B66" w:rsidRPr="00116D90">
        <w:rPr>
          <w:rFonts w:ascii="Times New Roman" w:hAnsi="Times New Roman" w:cs="Times New Roman"/>
          <w:bCs/>
          <w:iCs/>
          <w:sz w:val="24"/>
          <w:szCs w:val="24"/>
        </w:rPr>
        <w:t>, kurie gali kilti pasibaigus Sutarties galiojimui ir neteikiant Sistemos priežiūros paslaugų</w:t>
      </w:r>
      <w:r w:rsidR="00C425A1" w:rsidRPr="00116D90">
        <w:rPr>
          <w:rFonts w:ascii="Times New Roman" w:hAnsi="Times New Roman" w:cs="Times New Roman"/>
          <w:bCs/>
          <w:iCs/>
          <w:sz w:val="24"/>
          <w:szCs w:val="24"/>
        </w:rPr>
        <w:t xml:space="preserve">, taip pat </w:t>
      </w:r>
      <w:r w:rsidR="00A42B66" w:rsidRPr="00116D90">
        <w:rPr>
          <w:rFonts w:ascii="Times New Roman" w:hAnsi="Times New Roman" w:cs="Times New Roman"/>
          <w:bCs/>
          <w:iCs/>
          <w:sz w:val="24"/>
          <w:szCs w:val="24"/>
        </w:rPr>
        <w:t xml:space="preserve">siekiant </w:t>
      </w:r>
      <w:r w:rsidR="00C425A1" w:rsidRPr="00116D90">
        <w:rPr>
          <w:rFonts w:ascii="Times New Roman" w:hAnsi="Times New Roman" w:cs="Times New Roman"/>
          <w:bCs/>
          <w:iCs/>
          <w:sz w:val="24"/>
          <w:szCs w:val="24"/>
        </w:rPr>
        <w:t xml:space="preserve">užtikrinti viešąjį interesą – saugias ir tinkamas eismo sąlygas Vilniaus mieste </w:t>
      </w:r>
      <w:r w:rsidR="00A42B66" w:rsidRPr="00116D90">
        <w:rPr>
          <w:rFonts w:ascii="Times New Roman" w:hAnsi="Times New Roman" w:cs="Times New Roman"/>
          <w:bCs/>
          <w:iCs/>
          <w:sz w:val="24"/>
          <w:szCs w:val="24"/>
        </w:rPr>
        <w:t xml:space="preserve">bei </w:t>
      </w:r>
      <w:r w:rsidR="00C425A1" w:rsidRPr="00116D90">
        <w:rPr>
          <w:rFonts w:ascii="Times New Roman" w:hAnsi="Times New Roman" w:cs="Times New Roman"/>
          <w:bCs/>
          <w:iCs/>
          <w:sz w:val="24"/>
          <w:szCs w:val="24"/>
        </w:rPr>
        <w:t>organizuoti operatyvų atsirandančių gedimų šalinimą eismą reguliuojančiuose įrenginiuose (šviesoforų postuose)</w:t>
      </w:r>
      <w:r w:rsidR="00371670" w:rsidRPr="00116D90">
        <w:rPr>
          <w:rStyle w:val="Puslapioinaosnuoroda"/>
          <w:rFonts w:ascii="Times New Roman" w:hAnsi="Times New Roman" w:cs="Times New Roman"/>
          <w:bCs/>
          <w:iCs/>
          <w:sz w:val="24"/>
          <w:szCs w:val="24"/>
        </w:rPr>
        <w:footnoteReference w:id="2"/>
      </w:r>
      <w:r w:rsidR="00C425A1" w:rsidRPr="00116D90">
        <w:rPr>
          <w:rFonts w:ascii="Times New Roman" w:hAnsi="Times New Roman" w:cs="Times New Roman"/>
          <w:bCs/>
          <w:iCs/>
          <w:sz w:val="24"/>
          <w:szCs w:val="24"/>
        </w:rPr>
        <w:t xml:space="preserve">. </w:t>
      </w:r>
    </w:p>
    <w:p w14:paraId="49558946" w14:textId="00E33CB4" w:rsidR="002970C0" w:rsidRPr="00116D90" w:rsidRDefault="007B1728" w:rsidP="00FB3AF7">
      <w:pPr>
        <w:tabs>
          <w:tab w:val="left" w:pos="284"/>
          <w:tab w:val="left" w:pos="1985"/>
        </w:tabs>
        <w:suppressAutoHyphens/>
        <w:autoSpaceDN w:val="0"/>
        <w:spacing w:after="0" w:line="240" w:lineRule="auto"/>
        <w:ind w:firstLine="851"/>
        <w:jc w:val="both"/>
        <w:textAlignment w:val="baseline"/>
        <w:rPr>
          <w:rFonts w:ascii="Times New Roman" w:hAnsi="Times New Roman" w:cs="Times New Roman"/>
          <w:bCs/>
          <w:iCs/>
          <w:sz w:val="24"/>
          <w:szCs w:val="24"/>
        </w:rPr>
      </w:pPr>
      <w:r w:rsidRPr="00116D90">
        <w:rPr>
          <w:rFonts w:ascii="Times New Roman" w:hAnsi="Times New Roman" w:cs="Times New Roman"/>
          <w:bCs/>
          <w:iCs/>
          <w:sz w:val="24"/>
          <w:szCs w:val="24"/>
        </w:rPr>
        <w:t>P</w:t>
      </w:r>
      <w:r w:rsidR="00A42B66" w:rsidRPr="00116D90">
        <w:rPr>
          <w:rFonts w:ascii="Times New Roman" w:hAnsi="Times New Roman" w:cs="Times New Roman"/>
          <w:bCs/>
          <w:iCs/>
          <w:sz w:val="24"/>
          <w:szCs w:val="24"/>
        </w:rPr>
        <w:t xml:space="preserve">rašyme </w:t>
      </w:r>
      <w:r w:rsidRPr="00116D90">
        <w:rPr>
          <w:rFonts w:ascii="Times New Roman" w:hAnsi="Times New Roman" w:cs="Times New Roman"/>
          <w:bCs/>
          <w:iCs/>
          <w:sz w:val="24"/>
          <w:szCs w:val="24"/>
        </w:rPr>
        <w:t xml:space="preserve"> nurodoma, </w:t>
      </w:r>
      <w:r w:rsidR="00371670" w:rsidRPr="00116D90">
        <w:rPr>
          <w:rFonts w:ascii="Times New Roman" w:hAnsi="Times New Roman" w:cs="Times New Roman"/>
          <w:bCs/>
          <w:iCs/>
          <w:sz w:val="24"/>
          <w:szCs w:val="24"/>
        </w:rPr>
        <w:t xml:space="preserve">jog </w:t>
      </w:r>
      <w:r w:rsidR="002970C0" w:rsidRPr="00116D90">
        <w:rPr>
          <w:rFonts w:ascii="Times New Roman" w:hAnsi="Times New Roman" w:cs="Times New Roman"/>
          <w:bCs/>
          <w:iCs/>
          <w:sz w:val="24"/>
          <w:szCs w:val="24"/>
        </w:rPr>
        <w:t xml:space="preserve">neužtikrinus nepertraukiamos Sistemos priežiūros, galimi tiesioginiai ir netiesioginiai ne tik </w:t>
      </w:r>
      <w:r w:rsidR="005A077F" w:rsidRPr="00116D90">
        <w:rPr>
          <w:rFonts w:ascii="Times New Roman" w:hAnsi="Times New Roman" w:cs="Times New Roman"/>
          <w:bCs/>
          <w:iCs/>
          <w:sz w:val="24"/>
          <w:szCs w:val="24"/>
        </w:rPr>
        <w:t>P</w:t>
      </w:r>
      <w:r w:rsidR="002970C0" w:rsidRPr="00116D90">
        <w:rPr>
          <w:rFonts w:ascii="Times New Roman" w:hAnsi="Times New Roman" w:cs="Times New Roman"/>
          <w:bCs/>
          <w:iCs/>
          <w:sz w:val="24"/>
          <w:szCs w:val="24"/>
        </w:rPr>
        <w:t xml:space="preserve">erkančiosios organizacijos, Vilniaus miesto savivaldybės, bet ir vairuotojų, kitų miesto gyventojų ir svečių nuostoliai (žala). </w:t>
      </w:r>
    </w:p>
    <w:p w14:paraId="5A4BF3DF" w14:textId="7E82A7B7" w:rsidR="00E76E6C" w:rsidRPr="00116D90" w:rsidRDefault="00FB3AF7" w:rsidP="00FB3AF7">
      <w:pPr>
        <w:pStyle w:val="Pagrindinistekstas"/>
        <w:spacing w:after="0"/>
        <w:ind w:firstLine="851"/>
        <w:jc w:val="both"/>
      </w:pPr>
      <w:r w:rsidRPr="00116D90">
        <w:t>P</w:t>
      </w:r>
      <w:r w:rsidR="00A42B66" w:rsidRPr="00116D90">
        <w:t xml:space="preserve">erkančioji organizacija paaiškina, </w:t>
      </w:r>
      <w:r w:rsidR="005A077F" w:rsidRPr="00116D90">
        <w:t xml:space="preserve"> kad </w:t>
      </w:r>
      <w:r w:rsidR="003D5308" w:rsidRPr="00116D90">
        <w:t xml:space="preserve">naujam </w:t>
      </w:r>
      <w:r w:rsidR="00A42B66" w:rsidRPr="00116D90">
        <w:t xml:space="preserve">Sistemos priežiūros </w:t>
      </w:r>
      <w:r w:rsidR="003D5308" w:rsidRPr="00116D90">
        <w:t>paslaugų pirkimui pradė</w:t>
      </w:r>
      <w:r w:rsidR="00A42B66" w:rsidRPr="00116D90">
        <w:t>ta</w:t>
      </w:r>
      <w:r w:rsidR="003D5308" w:rsidRPr="00116D90">
        <w:t xml:space="preserve"> </w:t>
      </w:r>
      <w:r w:rsidR="00847873" w:rsidRPr="00116D90">
        <w:t xml:space="preserve">ruoštis </w:t>
      </w:r>
      <w:r w:rsidR="003D5308" w:rsidRPr="00116D90">
        <w:t>šių metų I-</w:t>
      </w:r>
      <w:proofErr w:type="spellStart"/>
      <w:r w:rsidR="003D5308" w:rsidRPr="00116D90">
        <w:t>ąjį</w:t>
      </w:r>
      <w:proofErr w:type="spellEnd"/>
      <w:r w:rsidR="003D5308" w:rsidRPr="00116D90">
        <w:t xml:space="preserve"> ketvirtį. Siekiant </w:t>
      </w:r>
      <w:r w:rsidR="00C46DB3" w:rsidRPr="00116D90">
        <w:t>užtikrinti kuo didesnę galimų paslaugų teikėjų konkurenciją</w:t>
      </w:r>
      <w:r w:rsidR="00EC7AC5" w:rsidRPr="00116D90">
        <w:t>,</w:t>
      </w:r>
      <w:r w:rsidR="00C46DB3" w:rsidRPr="00116D90">
        <w:t xml:space="preserve"> Perkančioji organizacija priėmė sprendimą išskaidyti pirkimo objektą į 3 atskiras dalis: 1. šviesoforų </w:t>
      </w:r>
      <w:r w:rsidR="00C46DB3" w:rsidRPr="00116D90">
        <w:lastRenderedPageBreak/>
        <w:t>postų ir eismo vaizdo stebėjimo sistemos priežiūros ir gedimų šalinimo paslaugos; 2. duomenų perdavimo paslaugos ir 3. duomenų perdavimo linijų nuoma.</w:t>
      </w:r>
      <w:r w:rsidR="00FB56C2" w:rsidRPr="00116D90">
        <w:t xml:space="preserve"> Perkančioji organizacija 2022 m. birželio 21 d. Centrinės viešųjų pirkimų informacinės sistemos priemonėmis</w:t>
      </w:r>
      <w:r w:rsidR="009077EE" w:rsidRPr="00116D90">
        <w:t xml:space="preserve"> (toliau – CVP IS)</w:t>
      </w:r>
      <w:r w:rsidR="00FB56C2" w:rsidRPr="00116D90">
        <w:t xml:space="preserve"> paskelbė </w:t>
      </w:r>
      <w:r w:rsidR="00323140" w:rsidRPr="00116D90">
        <w:t>šviesoforų postų, eismo vaizdo stebėjimų sistemos priežiūros, gedimų šalinimo ir papildomų paslaugų pirkimo rinkos konsultaciją</w:t>
      </w:r>
      <w:r w:rsidR="00EC7AC5" w:rsidRPr="00116D90">
        <w:t>, kurios metu</w:t>
      </w:r>
      <w:r w:rsidR="00323140" w:rsidRPr="00116D90">
        <w:t xml:space="preserve"> iš potencialių paslaugų teikėjų buvo gauta esminių pastabų, pasiūlymų, prašymų dėl pirkimo dokumentų</w:t>
      </w:r>
      <w:r w:rsidR="00EC7AC5" w:rsidRPr="00116D90">
        <w:t xml:space="preserve"> reikalavimų</w:t>
      </w:r>
      <w:r w:rsidR="00323140" w:rsidRPr="00116D90">
        <w:t xml:space="preserve">, </w:t>
      </w:r>
      <w:r w:rsidR="00EC7AC5" w:rsidRPr="00116D90">
        <w:t>dėl</w:t>
      </w:r>
      <w:r w:rsidR="00323140" w:rsidRPr="00116D90">
        <w:t xml:space="preserve"> techninės specifikacijos</w:t>
      </w:r>
      <w:r w:rsidR="00DF3316" w:rsidRPr="00116D90">
        <w:t xml:space="preserve"> nuostatų</w:t>
      </w:r>
      <w:r w:rsidR="00323140" w:rsidRPr="00116D90">
        <w:t>.</w:t>
      </w:r>
    </w:p>
    <w:p w14:paraId="33AE2E8F" w14:textId="1FE101B0" w:rsidR="007B06DD" w:rsidRPr="00116D90" w:rsidRDefault="007B06DD" w:rsidP="001541E1">
      <w:pPr>
        <w:tabs>
          <w:tab w:val="left" w:pos="284"/>
          <w:tab w:val="left" w:pos="1985"/>
        </w:tabs>
        <w:suppressAutoHyphens/>
        <w:autoSpaceDN w:val="0"/>
        <w:spacing w:after="0" w:line="240" w:lineRule="auto"/>
        <w:ind w:firstLine="709"/>
        <w:jc w:val="both"/>
        <w:textAlignment w:val="baseline"/>
        <w:rPr>
          <w:rFonts w:ascii="Times New Roman" w:hAnsi="Times New Roman" w:cs="Times New Roman"/>
          <w:sz w:val="24"/>
          <w:szCs w:val="24"/>
        </w:rPr>
      </w:pPr>
      <w:r w:rsidRPr="00116D90">
        <w:rPr>
          <w:rFonts w:ascii="Times New Roman" w:hAnsi="Times New Roman" w:cs="Times New Roman"/>
          <w:sz w:val="24"/>
          <w:szCs w:val="24"/>
        </w:rPr>
        <w:t xml:space="preserve">Atlikusi visus reikiamus pakeitimus bei suderinimus, </w:t>
      </w:r>
      <w:r w:rsidR="00DF3316" w:rsidRPr="00116D90">
        <w:rPr>
          <w:rFonts w:ascii="Times New Roman" w:hAnsi="Times New Roman" w:cs="Times New Roman"/>
          <w:sz w:val="24"/>
          <w:szCs w:val="24"/>
        </w:rPr>
        <w:t xml:space="preserve">t. y. sukūrus galutinį šviesoforais valdomų sankryžų priežiūros ir gedimų šalinimo modelį, </w:t>
      </w:r>
      <w:r w:rsidR="004847A6" w:rsidRPr="00116D90">
        <w:rPr>
          <w:rFonts w:ascii="Times New Roman" w:hAnsi="Times New Roman" w:cs="Times New Roman"/>
          <w:sz w:val="24"/>
          <w:szCs w:val="24"/>
        </w:rPr>
        <w:t>P</w:t>
      </w:r>
      <w:r w:rsidRPr="00116D90">
        <w:rPr>
          <w:rFonts w:ascii="Times New Roman" w:hAnsi="Times New Roman" w:cs="Times New Roman"/>
          <w:sz w:val="24"/>
          <w:szCs w:val="24"/>
        </w:rPr>
        <w:t xml:space="preserve">erkančioji organizacija 2022 m. spalio </w:t>
      </w:r>
      <w:r w:rsidR="009077EE" w:rsidRPr="00116D90">
        <w:rPr>
          <w:rFonts w:ascii="Times New Roman" w:hAnsi="Times New Roman" w:cs="Times New Roman"/>
          <w:sz w:val="24"/>
          <w:szCs w:val="24"/>
        </w:rPr>
        <w:t>7</w:t>
      </w:r>
      <w:r w:rsidRPr="00116D90">
        <w:rPr>
          <w:rFonts w:ascii="Times New Roman" w:hAnsi="Times New Roman" w:cs="Times New Roman"/>
          <w:sz w:val="24"/>
          <w:szCs w:val="24"/>
        </w:rPr>
        <w:t xml:space="preserve"> d. CVP IS paskelbė </w:t>
      </w:r>
      <w:r w:rsidR="004847A6" w:rsidRPr="00116D90">
        <w:rPr>
          <w:rFonts w:ascii="Times New Roman" w:hAnsi="Times New Roman" w:cs="Times New Roman"/>
          <w:sz w:val="24"/>
          <w:szCs w:val="24"/>
        </w:rPr>
        <w:t xml:space="preserve">dar vieną </w:t>
      </w:r>
      <w:hyperlink r:id="rId11" w:history="1">
        <w:r w:rsidRPr="00116D90">
          <w:rPr>
            <w:rStyle w:val="Hipersaitas"/>
            <w:rFonts w:ascii="Times New Roman" w:hAnsi="Times New Roman" w:cs="Times New Roman"/>
            <w:color w:val="auto"/>
            <w:sz w:val="24"/>
            <w:szCs w:val="24"/>
          </w:rPr>
          <w:t>rinkos konsultaciją</w:t>
        </w:r>
      </w:hyperlink>
      <w:r w:rsidR="00EC7AC5" w:rsidRPr="00116D90">
        <w:rPr>
          <w:rStyle w:val="Hipersaitas"/>
          <w:rFonts w:ascii="Times New Roman" w:hAnsi="Times New Roman" w:cs="Times New Roman"/>
          <w:color w:val="auto"/>
          <w:sz w:val="24"/>
          <w:szCs w:val="24"/>
        </w:rPr>
        <w:t xml:space="preserve"> pateikdama </w:t>
      </w:r>
      <w:r w:rsidRPr="00116D90">
        <w:rPr>
          <w:rFonts w:ascii="Times New Roman" w:hAnsi="Times New Roman" w:cs="Times New Roman"/>
          <w:sz w:val="24"/>
          <w:szCs w:val="24"/>
        </w:rPr>
        <w:t>atnaujint</w:t>
      </w:r>
      <w:r w:rsidR="00EC7AC5" w:rsidRPr="00116D90">
        <w:rPr>
          <w:rFonts w:ascii="Times New Roman" w:hAnsi="Times New Roman" w:cs="Times New Roman"/>
          <w:sz w:val="24"/>
          <w:szCs w:val="24"/>
        </w:rPr>
        <w:t>us</w:t>
      </w:r>
      <w:r w:rsidRPr="00116D90">
        <w:rPr>
          <w:rFonts w:ascii="Times New Roman" w:hAnsi="Times New Roman" w:cs="Times New Roman"/>
          <w:sz w:val="24"/>
          <w:szCs w:val="24"/>
        </w:rPr>
        <w:t xml:space="preserve"> pirkimo dokument</w:t>
      </w:r>
      <w:r w:rsidR="00EC7AC5" w:rsidRPr="00116D90">
        <w:rPr>
          <w:rFonts w:ascii="Times New Roman" w:hAnsi="Times New Roman" w:cs="Times New Roman"/>
          <w:sz w:val="24"/>
          <w:szCs w:val="24"/>
        </w:rPr>
        <w:t>us</w:t>
      </w:r>
      <w:r w:rsidR="00DF3316" w:rsidRPr="00116D90">
        <w:rPr>
          <w:rFonts w:ascii="Times New Roman" w:hAnsi="Times New Roman" w:cs="Times New Roman"/>
          <w:sz w:val="24"/>
          <w:szCs w:val="24"/>
        </w:rPr>
        <w:t xml:space="preserve">. </w:t>
      </w:r>
      <w:r w:rsidR="0074579D" w:rsidRPr="00116D90">
        <w:rPr>
          <w:rFonts w:ascii="Times New Roman" w:hAnsi="Times New Roman" w:cs="Times New Roman"/>
          <w:sz w:val="24"/>
          <w:szCs w:val="24"/>
        </w:rPr>
        <w:t xml:space="preserve">Perkančioji organizacija </w:t>
      </w:r>
      <w:r w:rsidR="00EC7AC5" w:rsidRPr="00116D90">
        <w:rPr>
          <w:rFonts w:ascii="Times New Roman" w:hAnsi="Times New Roman" w:cs="Times New Roman"/>
          <w:sz w:val="24"/>
          <w:szCs w:val="24"/>
        </w:rPr>
        <w:t>pažymi</w:t>
      </w:r>
      <w:r w:rsidR="0074579D" w:rsidRPr="00116D90">
        <w:rPr>
          <w:rFonts w:ascii="Times New Roman" w:hAnsi="Times New Roman" w:cs="Times New Roman"/>
          <w:sz w:val="24"/>
          <w:szCs w:val="24"/>
        </w:rPr>
        <w:t xml:space="preserve">, kad </w:t>
      </w:r>
      <w:r w:rsidR="00EC7AC5" w:rsidRPr="00116D90">
        <w:rPr>
          <w:rFonts w:ascii="Times New Roman" w:hAnsi="Times New Roman" w:cs="Times New Roman"/>
          <w:sz w:val="24"/>
          <w:szCs w:val="24"/>
        </w:rPr>
        <w:t xml:space="preserve">tinkamai parengus pirkimo dokumentus bus skelbiamas </w:t>
      </w:r>
      <w:r w:rsidRPr="00116D90">
        <w:rPr>
          <w:rFonts w:ascii="Times New Roman" w:hAnsi="Times New Roman" w:cs="Times New Roman"/>
          <w:sz w:val="24"/>
          <w:szCs w:val="24"/>
        </w:rPr>
        <w:t xml:space="preserve"> atvir</w:t>
      </w:r>
      <w:r w:rsidR="00EC7AC5" w:rsidRPr="00116D90">
        <w:rPr>
          <w:rFonts w:ascii="Times New Roman" w:hAnsi="Times New Roman" w:cs="Times New Roman"/>
          <w:sz w:val="24"/>
          <w:szCs w:val="24"/>
        </w:rPr>
        <w:t>as</w:t>
      </w:r>
      <w:r w:rsidRPr="00116D90">
        <w:rPr>
          <w:rFonts w:ascii="Times New Roman" w:hAnsi="Times New Roman" w:cs="Times New Roman"/>
          <w:sz w:val="24"/>
          <w:szCs w:val="24"/>
        </w:rPr>
        <w:t xml:space="preserve"> (tarptautinės vertės) šviesoforų postų ir eismo vaizdo stebėjimo sistemos priežiūros ir gedimų šalinimo paslaugų, duomenų perdavimo paslaugų ir duomenų perdavimo linijų nuomos pirkim</w:t>
      </w:r>
      <w:r w:rsidR="00EC7AC5" w:rsidRPr="00116D90">
        <w:rPr>
          <w:rFonts w:ascii="Times New Roman" w:hAnsi="Times New Roman" w:cs="Times New Roman"/>
          <w:sz w:val="24"/>
          <w:szCs w:val="24"/>
        </w:rPr>
        <w:t>as</w:t>
      </w:r>
      <w:r w:rsidRPr="00116D90">
        <w:rPr>
          <w:rFonts w:ascii="Times New Roman" w:hAnsi="Times New Roman" w:cs="Times New Roman"/>
          <w:sz w:val="24"/>
          <w:szCs w:val="24"/>
        </w:rPr>
        <w:t>.</w:t>
      </w:r>
      <w:r w:rsidR="0074579D" w:rsidRPr="00116D90">
        <w:rPr>
          <w:rFonts w:ascii="Times New Roman" w:hAnsi="Times New Roman" w:cs="Times New Roman"/>
          <w:sz w:val="24"/>
          <w:szCs w:val="24"/>
        </w:rPr>
        <w:t xml:space="preserve"> </w:t>
      </w:r>
      <w:r w:rsidRPr="00116D90">
        <w:rPr>
          <w:rFonts w:ascii="Times New Roman" w:hAnsi="Times New Roman" w:cs="Times New Roman"/>
          <w:sz w:val="24"/>
          <w:szCs w:val="24"/>
        </w:rPr>
        <w:t xml:space="preserve"> </w:t>
      </w:r>
    </w:p>
    <w:p w14:paraId="0BED3173" w14:textId="10E797EF" w:rsidR="00490F38" w:rsidRPr="00116D90" w:rsidRDefault="00EC7AC5" w:rsidP="00490F38">
      <w:pPr>
        <w:pStyle w:val="Pagrindinistekstas"/>
        <w:spacing w:after="0"/>
        <w:ind w:firstLine="720"/>
        <w:jc w:val="both"/>
      </w:pPr>
      <w:r w:rsidRPr="00116D90">
        <w:rPr>
          <w:bCs/>
          <w:iCs/>
        </w:rPr>
        <w:t>Atsižvelgiant į tai, kad iki Sutarties pabaigos</w:t>
      </w:r>
      <w:r w:rsidR="004847A6" w:rsidRPr="00116D90">
        <w:rPr>
          <w:bCs/>
          <w:iCs/>
        </w:rPr>
        <w:t>, t. y. iki 2022 m. lapkričio 27 d., nėra galimyb</w:t>
      </w:r>
      <w:r w:rsidR="00C769B4" w:rsidRPr="00116D90">
        <w:rPr>
          <w:bCs/>
          <w:iCs/>
        </w:rPr>
        <w:t>ės</w:t>
      </w:r>
      <w:r w:rsidR="004847A6" w:rsidRPr="00116D90">
        <w:rPr>
          <w:bCs/>
          <w:iCs/>
        </w:rPr>
        <w:t xml:space="preserve"> atlikti skelbiamą tarptautinį pirkimą (net ir taikant pagreitintą procedūrą), </w:t>
      </w:r>
      <w:r w:rsidR="00490F38" w:rsidRPr="00116D90">
        <w:t>Perkančiosios organizacijos viešojo pirkimo komisija</w:t>
      </w:r>
      <w:r w:rsidR="001437FF" w:rsidRPr="00116D90">
        <w:t xml:space="preserve"> </w:t>
      </w:r>
      <w:r w:rsidR="00490F38" w:rsidRPr="00116D90">
        <w:t>202</w:t>
      </w:r>
      <w:r w:rsidR="001541E1" w:rsidRPr="00116D90">
        <w:t>2</w:t>
      </w:r>
      <w:r w:rsidR="00490F38" w:rsidRPr="00116D90">
        <w:t xml:space="preserve"> m. </w:t>
      </w:r>
      <w:r w:rsidR="00572147" w:rsidRPr="00116D90">
        <w:t>spalio</w:t>
      </w:r>
      <w:r w:rsidR="00490F38" w:rsidRPr="00116D90">
        <w:t xml:space="preserve"> 2</w:t>
      </w:r>
      <w:r w:rsidR="001437FF" w:rsidRPr="00116D90">
        <w:t>6</w:t>
      </w:r>
      <w:r w:rsidR="00490F38" w:rsidRPr="00116D90">
        <w:t xml:space="preserve"> d. posėdžio metu priėmė sprendimą Pirkimą vykdyti neskelbiamų derybų būdu vadovaujantis </w:t>
      </w:r>
      <w:r w:rsidR="00490F38" w:rsidRPr="00116D90">
        <w:rPr>
          <w:rFonts w:eastAsia="Calibri"/>
        </w:rPr>
        <w:t xml:space="preserve">Įstatymo 71 straipsnio 1 dalies 3 punkto nuostatomis, į derybas </w:t>
      </w:r>
      <w:r w:rsidRPr="00116D90">
        <w:rPr>
          <w:rFonts w:eastAsia="Calibri"/>
        </w:rPr>
        <w:t xml:space="preserve">kviečiant </w:t>
      </w:r>
      <w:r w:rsidR="00A216AA" w:rsidRPr="00116D90">
        <w:t xml:space="preserve">šiuo metu </w:t>
      </w:r>
      <w:r w:rsidRPr="00116D90">
        <w:t>p</w:t>
      </w:r>
      <w:r w:rsidR="00A216AA" w:rsidRPr="00116D90">
        <w:t>aslaugas pagal Sutartį teikiantį tiekėją UAB „</w:t>
      </w:r>
      <w:proofErr w:type="spellStart"/>
      <w:r w:rsidR="00A216AA" w:rsidRPr="00116D90">
        <w:t>Maniga</w:t>
      </w:r>
      <w:proofErr w:type="spellEnd"/>
      <w:r w:rsidR="00A216AA" w:rsidRPr="00116D90">
        <w:t xml:space="preserve">“ </w:t>
      </w:r>
      <w:r w:rsidR="00490F38" w:rsidRPr="00116D90">
        <w:t>ir kreiptis į Tarnybą sutikimo dėl tokio pirkimo būdo pasirinkimo</w:t>
      </w:r>
      <w:r w:rsidR="00A216AA" w:rsidRPr="00116D90">
        <w:rPr>
          <w:rStyle w:val="Puslapioinaosnuoroda"/>
        </w:rPr>
        <w:footnoteReference w:id="3"/>
      </w:r>
      <w:r w:rsidR="00490F38" w:rsidRPr="00116D90">
        <w:t>.</w:t>
      </w:r>
    </w:p>
    <w:p w14:paraId="258EC4DF" w14:textId="4AD23DC6" w:rsidR="00490F38" w:rsidRPr="00116D90" w:rsidRDefault="00490F38" w:rsidP="00490F38">
      <w:pPr>
        <w:spacing w:after="0" w:line="240" w:lineRule="auto"/>
        <w:ind w:firstLine="851"/>
        <w:jc w:val="both"/>
        <w:rPr>
          <w:rFonts w:ascii="Times New Roman" w:eastAsia="Times New Roman" w:hAnsi="Times New Roman" w:cs="Times New Roman"/>
          <w:sz w:val="24"/>
          <w:szCs w:val="24"/>
        </w:rPr>
      </w:pPr>
      <w:r w:rsidRPr="00116D90">
        <w:rPr>
          <w:rFonts w:ascii="Times New Roman" w:hAnsi="Times New Roman" w:cs="Times New Roman"/>
          <w:sz w:val="24"/>
          <w:szCs w:val="24"/>
        </w:rPr>
        <w:t xml:space="preserve">Tarnyba pažymi, kad </w:t>
      </w:r>
      <w:r w:rsidRPr="00116D90">
        <w:rPr>
          <w:rFonts w:ascii="Times New Roman" w:hAnsi="Times New Roman" w:cs="Times New Roman"/>
          <w:color w:val="000000"/>
          <w:sz w:val="24"/>
          <w:szCs w:val="24"/>
        </w:rPr>
        <w:t xml:space="preserve">Įstatymo </w:t>
      </w:r>
      <w:r w:rsidRPr="00116D90">
        <w:rPr>
          <w:rFonts w:ascii="Times New Roman" w:eastAsia="Times New Roman" w:hAnsi="Times New Roman" w:cs="Times New Roman"/>
          <w:sz w:val="24"/>
          <w:szCs w:val="24"/>
        </w:rPr>
        <w:t xml:space="preserve">72 straipsnio 1 dalyje nustatyta, kad </w:t>
      </w:r>
      <w:r w:rsidRPr="00116D90">
        <w:rPr>
          <w:rFonts w:ascii="Times New Roman" w:eastAsia="Times New Roman" w:hAnsi="Times New Roman" w:cs="Times New Roman"/>
          <w:i/>
          <w:sz w:val="24"/>
          <w:szCs w:val="24"/>
        </w:rPr>
        <w:t>„Tarptautinis pirkimas neskelbiamų derybų būdu gali būti pradedamas tik gavus Viešųjų pirkimų tarnybos sutikimą dėl tokio pirkimo būdo pasirinkimo</w:t>
      </w:r>
      <w:r w:rsidRPr="00116D90">
        <w:rPr>
          <w:rFonts w:ascii="Times New Roman" w:hAnsi="Times New Roman" w:cs="Times New Roman"/>
          <w:i/>
          <w:iCs/>
          <w:color w:val="000000"/>
          <w:sz w:val="24"/>
          <w:szCs w:val="24"/>
        </w:rPr>
        <w:t>. Viešųjų pirkimų tarnybos sutikimas nereikalingas, jeigu &lt;...&gt; pirkimas atliekamas pagal šio įstatymo 71 straipsnio 1 dalies 1, 3 punktus ar 4 dalį</w:t>
      </w:r>
      <w:r w:rsidR="00106B8A" w:rsidRPr="00116D90">
        <w:rPr>
          <w:rFonts w:ascii="Times New Roman" w:hAnsi="Times New Roman" w:cs="Times New Roman"/>
          <w:i/>
          <w:iCs/>
          <w:color w:val="000000"/>
          <w:sz w:val="24"/>
          <w:szCs w:val="24"/>
        </w:rPr>
        <w:t xml:space="preserve"> </w:t>
      </w:r>
      <w:r w:rsidRPr="00116D90">
        <w:rPr>
          <w:rFonts w:ascii="Times New Roman" w:eastAsia="Times New Roman" w:hAnsi="Times New Roman" w:cs="Times New Roman"/>
          <w:i/>
          <w:iCs/>
          <w:sz w:val="24"/>
          <w:szCs w:val="24"/>
        </w:rPr>
        <w:t xml:space="preserve">&lt;...&gt;“. </w:t>
      </w:r>
      <w:r w:rsidRPr="00116D90">
        <w:rPr>
          <w:rFonts w:ascii="Times New Roman" w:eastAsia="Times New Roman" w:hAnsi="Times New Roman" w:cs="Times New Roman"/>
          <w:sz w:val="24"/>
          <w:szCs w:val="24"/>
        </w:rPr>
        <w:t xml:space="preserve">Atsižvelgiant į nurodytą, </w:t>
      </w:r>
      <w:r w:rsidR="00EC7AC5" w:rsidRPr="00116D90">
        <w:rPr>
          <w:rFonts w:ascii="Times New Roman" w:eastAsia="Times New Roman" w:hAnsi="Times New Roman" w:cs="Times New Roman"/>
          <w:sz w:val="24"/>
          <w:szCs w:val="24"/>
        </w:rPr>
        <w:t xml:space="preserve">nagrinėjamu </w:t>
      </w:r>
      <w:r w:rsidRPr="00116D90">
        <w:rPr>
          <w:rFonts w:ascii="Times New Roman" w:eastAsia="Times New Roman" w:hAnsi="Times New Roman" w:cs="Times New Roman"/>
          <w:sz w:val="24"/>
          <w:szCs w:val="24"/>
        </w:rPr>
        <w:t xml:space="preserve">atveju siekiant Pirkimą vykdyti Įstatymo 71 straipsnio 1 dalies 3 punkto pagrindu, </w:t>
      </w:r>
      <w:r w:rsidRPr="00116D90">
        <w:rPr>
          <w:rFonts w:ascii="Times New Roman" w:eastAsia="Times New Roman" w:hAnsi="Times New Roman" w:cs="Times New Roman"/>
          <w:b/>
          <w:bCs/>
          <w:sz w:val="24"/>
          <w:szCs w:val="24"/>
        </w:rPr>
        <w:t xml:space="preserve">Tarnybos sutikimas nėra reikalingas, </w:t>
      </w:r>
      <w:r w:rsidRPr="00116D90">
        <w:rPr>
          <w:rFonts w:ascii="Times New Roman" w:eastAsia="Times New Roman" w:hAnsi="Times New Roman" w:cs="Times New Roman"/>
          <w:sz w:val="24"/>
          <w:szCs w:val="24"/>
        </w:rPr>
        <w:t xml:space="preserve">o Tarnyba neturi teisinio pagrindo priimti tokio sprendimo. </w:t>
      </w:r>
      <w:r w:rsidRPr="00116D90">
        <w:rPr>
          <w:rFonts w:ascii="Times New Roman" w:hAnsi="Times New Roman" w:cs="Times New Roman"/>
          <w:sz w:val="24"/>
          <w:szCs w:val="24"/>
        </w:rPr>
        <w:t xml:space="preserve">Tarnyba paaiškina, </w:t>
      </w:r>
      <w:r w:rsidRPr="00116D90">
        <w:rPr>
          <w:rFonts w:ascii="Times New Roman" w:eastAsia="Times New Roman" w:hAnsi="Times New Roman" w:cs="Times New Roman"/>
          <w:sz w:val="24"/>
          <w:szCs w:val="24"/>
        </w:rPr>
        <w:t>kad jeigu yra tenkinamos visos Įstatymo 71 straipsnio 1 dalies 3 punkte nustatytos sąlygos</w:t>
      </w:r>
      <w:r w:rsidR="00EC7AC5" w:rsidRPr="00116D90">
        <w:rPr>
          <w:rStyle w:val="Puslapioinaosnuoroda"/>
          <w:rFonts w:ascii="Times New Roman" w:eastAsia="Times New Roman" w:hAnsi="Times New Roman" w:cs="Times New Roman"/>
          <w:sz w:val="24"/>
          <w:szCs w:val="24"/>
        </w:rPr>
        <w:footnoteReference w:id="4"/>
      </w:r>
      <w:r w:rsidRPr="00116D90">
        <w:rPr>
          <w:rFonts w:ascii="Times New Roman" w:eastAsia="Times New Roman" w:hAnsi="Times New Roman" w:cs="Times New Roman"/>
          <w:sz w:val="24"/>
          <w:szCs w:val="24"/>
        </w:rPr>
        <w:t>, Perkančioji organizacija turi teisę pati priimti sprendimą dėl pirkimo būdo pasirinkimo</w:t>
      </w:r>
      <w:r w:rsidRPr="00116D90">
        <w:rPr>
          <w:rFonts w:ascii="Times New Roman" w:eastAsia="Times New Roman" w:hAnsi="Times New Roman" w:cs="Times New Roman"/>
          <w:bCs/>
          <w:sz w:val="24"/>
          <w:szCs w:val="24"/>
        </w:rPr>
        <w:t>, t</w:t>
      </w:r>
      <w:r w:rsidRPr="00116D90">
        <w:rPr>
          <w:rFonts w:ascii="Times New Roman" w:eastAsia="Times New Roman" w:hAnsi="Times New Roman" w:cs="Times New Roman"/>
          <w:sz w:val="24"/>
          <w:szCs w:val="24"/>
        </w:rPr>
        <w:t>ačiau visais atvejais Perkančioji organizacija yra atsakinga už tinkamą pirkimo būdo pasirinkimą ir visapusišką aplinkybių, lemiančių neskelbiamo pirkimo vykdymą, įvertinimą.</w:t>
      </w:r>
    </w:p>
    <w:p w14:paraId="354E7B8B" w14:textId="1EE66475" w:rsidR="004E3728" w:rsidRDefault="004E3728" w:rsidP="00410447">
      <w:pPr>
        <w:spacing w:after="0" w:line="360" w:lineRule="auto"/>
        <w:ind w:firstLine="851"/>
        <w:jc w:val="both"/>
        <w:rPr>
          <w:rFonts w:ascii="Times New Roman" w:eastAsia="Times New Roman" w:hAnsi="Times New Roman" w:cs="Times New Roman"/>
          <w:color w:val="000000" w:themeColor="text1"/>
          <w:sz w:val="24"/>
          <w:szCs w:val="24"/>
        </w:rPr>
      </w:pPr>
    </w:p>
    <w:p w14:paraId="18CC018C" w14:textId="656407F6" w:rsidR="004E3728" w:rsidRDefault="004E3728" w:rsidP="00410447">
      <w:pPr>
        <w:spacing w:after="0" w:line="360" w:lineRule="auto"/>
        <w:ind w:firstLine="851"/>
        <w:jc w:val="both"/>
        <w:rPr>
          <w:rFonts w:ascii="Times New Roman" w:eastAsia="Times New Roman" w:hAnsi="Times New Roman" w:cs="Times New Roman"/>
          <w:color w:val="000000" w:themeColor="text1"/>
          <w:sz w:val="24"/>
          <w:szCs w:val="24"/>
        </w:rPr>
      </w:pPr>
    </w:p>
    <w:p w14:paraId="499259BC" w14:textId="77777777" w:rsidR="004E3728" w:rsidRDefault="004E3728" w:rsidP="00410447">
      <w:pPr>
        <w:spacing w:after="0" w:line="360" w:lineRule="auto"/>
        <w:ind w:firstLine="851"/>
        <w:jc w:val="both"/>
        <w:rPr>
          <w:rFonts w:ascii="Times New Roman" w:eastAsia="Times New Roman" w:hAnsi="Times New Roman" w:cs="Times New Roman"/>
          <w:color w:val="000000" w:themeColor="text1"/>
          <w:sz w:val="24"/>
          <w:szCs w:val="24"/>
        </w:rPr>
      </w:pPr>
    </w:p>
    <w:p w14:paraId="11751A33" w14:textId="64E18E3F" w:rsidR="001229E2" w:rsidRDefault="001229E2" w:rsidP="0041044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Direktorius                                                                                                                         Darius Vedrickas</w:t>
      </w:r>
    </w:p>
    <w:p w14:paraId="3C1AE78B" w14:textId="421D2B21" w:rsidR="001229E2" w:rsidRDefault="001229E2" w:rsidP="00410447">
      <w:pPr>
        <w:spacing w:after="0" w:line="360" w:lineRule="auto"/>
        <w:jc w:val="both"/>
        <w:rPr>
          <w:rFonts w:ascii="Times New Roman" w:eastAsia="Times New Roman" w:hAnsi="Times New Roman" w:cs="Times New Roman"/>
          <w:color w:val="000000" w:themeColor="text1"/>
          <w:sz w:val="24"/>
          <w:szCs w:val="24"/>
        </w:rPr>
      </w:pPr>
    </w:p>
    <w:p w14:paraId="740C61AF" w14:textId="74928526" w:rsidR="001229E2" w:rsidRDefault="001229E2" w:rsidP="00410447">
      <w:pPr>
        <w:spacing w:after="0" w:line="360" w:lineRule="auto"/>
        <w:jc w:val="both"/>
        <w:rPr>
          <w:rFonts w:ascii="Times New Roman" w:eastAsia="Times New Roman" w:hAnsi="Times New Roman" w:cs="Times New Roman"/>
          <w:color w:val="000000" w:themeColor="text1"/>
          <w:sz w:val="24"/>
          <w:szCs w:val="24"/>
        </w:rPr>
      </w:pPr>
    </w:p>
    <w:p w14:paraId="7817BD14" w14:textId="034CFADF" w:rsidR="00410447" w:rsidRDefault="00410447" w:rsidP="00410447">
      <w:pPr>
        <w:spacing w:after="0" w:line="360" w:lineRule="auto"/>
        <w:jc w:val="both"/>
        <w:rPr>
          <w:rFonts w:ascii="Times New Roman" w:eastAsia="Times New Roman" w:hAnsi="Times New Roman" w:cs="Times New Roman"/>
          <w:color w:val="000000" w:themeColor="text1"/>
          <w:sz w:val="24"/>
          <w:szCs w:val="24"/>
        </w:rPr>
      </w:pPr>
    </w:p>
    <w:p w14:paraId="3B40FF53" w14:textId="478FE37A" w:rsidR="00986E27" w:rsidRDefault="00986E27" w:rsidP="00410447">
      <w:pPr>
        <w:spacing w:after="0" w:line="360" w:lineRule="auto"/>
        <w:jc w:val="both"/>
        <w:rPr>
          <w:rFonts w:ascii="Times New Roman" w:eastAsia="Times New Roman" w:hAnsi="Times New Roman" w:cs="Times New Roman"/>
          <w:color w:val="000000" w:themeColor="text1"/>
          <w:sz w:val="24"/>
          <w:szCs w:val="24"/>
        </w:rPr>
      </w:pPr>
    </w:p>
    <w:p w14:paraId="1FE16437" w14:textId="24CE44C9" w:rsidR="00410447" w:rsidRDefault="00410447" w:rsidP="00410447">
      <w:pPr>
        <w:spacing w:after="0" w:line="360" w:lineRule="auto"/>
        <w:jc w:val="both"/>
        <w:rPr>
          <w:rFonts w:ascii="Times New Roman" w:eastAsia="Times New Roman" w:hAnsi="Times New Roman" w:cs="Times New Roman"/>
          <w:color w:val="000000" w:themeColor="text1"/>
          <w:sz w:val="24"/>
          <w:szCs w:val="24"/>
        </w:rPr>
      </w:pPr>
    </w:p>
    <w:p w14:paraId="18318C58" w14:textId="6F1ADD6E" w:rsidR="00410447" w:rsidRDefault="00410447" w:rsidP="00410447">
      <w:pPr>
        <w:spacing w:after="0" w:line="360" w:lineRule="auto"/>
        <w:jc w:val="both"/>
        <w:rPr>
          <w:rFonts w:ascii="Times New Roman" w:eastAsia="Times New Roman" w:hAnsi="Times New Roman" w:cs="Times New Roman"/>
          <w:color w:val="000000" w:themeColor="text1"/>
          <w:sz w:val="24"/>
          <w:szCs w:val="24"/>
        </w:rPr>
      </w:pPr>
    </w:p>
    <w:p w14:paraId="74ADBAE5" w14:textId="6124D13D" w:rsidR="00B37B9B" w:rsidRDefault="00B37B9B" w:rsidP="00410447">
      <w:pPr>
        <w:spacing w:after="0" w:line="360" w:lineRule="auto"/>
        <w:jc w:val="both"/>
        <w:rPr>
          <w:rFonts w:ascii="Times New Roman" w:eastAsia="Times New Roman" w:hAnsi="Times New Roman" w:cs="Times New Roman"/>
          <w:color w:val="000000" w:themeColor="text1"/>
          <w:sz w:val="24"/>
          <w:szCs w:val="24"/>
        </w:rPr>
      </w:pPr>
    </w:p>
    <w:p w14:paraId="52382D0F" w14:textId="502583E5" w:rsidR="00410447" w:rsidRDefault="00410447" w:rsidP="00410447">
      <w:pPr>
        <w:spacing w:after="0" w:line="360" w:lineRule="auto"/>
        <w:jc w:val="both"/>
        <w:rPr>
          <w:rFonts w:ascii="Times New Roman" w:eastAsia="Times New Roman" w:hAnsi="Times New Roman" w:cs="Times New Roman"/>
          <w:color w:val="000000" w:themeColor="text1"/>
          <w:sz w:val="24"/>
          <w:szCs w:val="24"/>
        </w:rPr>
      </w:pPr>
    </w:p>
    <w:p w14:paraId="41E7E48D" w14:textId="040C4AC9" w:rsidR="00A252EC" w:rsidRPr="0000795D" w:rsidRDefault="001229E2" w:rsidP="00410447">
      <w:pPr>
        <w:spacing w:after="0" w:line="360" w:lineRule="auto"/>
        <w:jc w:val="both"/>
        <w:rPr>
          <w:rFonts w:ascii="Times New Roman" w:eastAsia="Times New Roman" w:hAnsi="Times New Roman" w:cs="Times New Roman"/>
          <w:sz w:val="24"/>
          <w:szCs w:val="24"/>
          <w:lang w:val="en-US"/>
        </w:rPr>
      </w:pPr>
      <w:r w:rsidRPr="00DE4E1D">
        <w:rPr>
          <w:rFonts w:ascii="Times New Roman" w:eastAsia="Times New Roman" w:hAnsi="Times New Roman" w:cs="Times New Roman"/>
          <w:sz w:val="24"/>
          <w:szCs w:val="24"/>
        </w:rPr>
        <w:t>J. Grudinkė, tel. (8 5) 219 7017, el. p. Julija.Grudinke@vpt.lt</w:t>
      </w:r>
      <w:bookmarkEnd w:id="0"/>
      <w:bookmarkEnd w:id="2"/>
    </w:p>
    <w:sectPr w:rsidR="00A252EC" w:rsidRPr="0000795D" w:rsidSect="00393D54">
      <w:headerReference w:type="even" r:id="rId12"/>
      <w:headerReference w:type="default" r:id="rId13"/>
      <w:footerReference w:type="default" r:id="rId14"/>
      <w:footerReference w:type="first" r:id="rId15"/>
      <w:pgSz w:w="11907" w:h="16840" w:code="9"/>
      <w:pgMar w:top="851" w:right="708" w:bottom="1134" w:left="1276"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9D20" w14:textId="77777777" w:rsidR="0030430E" w:rsidRDefault="0030430E">
      <w:pPr>
        <w:spacing w:after="0" w:line="240" w:lineRule="auto"/>
      </w:pPr>
      <w:r>
        <w:separator/>
      </w:r>
    </w:p>
  </w:endnote>
  <w:endnote w:type="continuationSeparator" w:id="0">
    <w:p w14:paraId="472C83D0" w14:textId="77777777" w:rsidR="0030430E" w:rsidRDefault="0030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000000">
    <w:pPr>
      <w:pStyle w:val="Porat"/>
    </w:pPr>
  </w:p>
  <w:p w14:paraId="38D7BB4F" w14:textId="77777777" w:rsidR="006C06BD" w:rsidRDefault="00000000">
    <w:pPr>
      <w:pStyle w:val="Porat"/>
    </w:pPr>
  </w:p>
  <w:p w14:paraId="4739987F" w14:textId="77777777" w:rsidR="006C06BD"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50159FDD" w:rsidR="00A55C18" w:rsidRPr="004948EF" w:rsidRDefault="00A55C18" w:rsidP="00A55C18">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C5DE27D" w14:textId="77777777" w:rsidR="00A55C18" w:rsidRPr="004948EF" w:rsidRDefault="00A55C18" w:rsidP="00A55C18">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38C6DB02" w14:textId="77777777" w:rsidR="00A55C18" w:rsidRPr="004948EF" w:rsidRDefault="00000000" w:rsidP="00A55C18">
    <w:pPr>
      <w:pBdr>
        <w:top w:val="single" w:sz="4" w:space="1" w:color="auto"/>
      </w:pBdr>
      <w:spacing w:after="0" w:line="240" w:lineRule="auto"/>
      <w:jc w:val="both"/>
      <w:rPr>
        <w:rFonts w:ascii="Times New Roman" w:hAnsi="Times New Roman" w:cs="Times New Roman"/>
        <w:sz w:val="20"/>
        <w:szCs w:val="20"/>
      </w:rPr>
    </w:pPr>
    <w:hyperlink r:id="rId1" w:history="1">
      <w:r w:rsidR="00A55C18" w:rsidRPr="004948EF">
        <w:rPr>
          <w:rStyle w:val="Hipersaitas"/>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ipersaitas"/>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Kodas 188656261                                   </w:t>
    </w:r>
  </w:p>
  <w:p w14:paraId="3FCCB079" w14:textId="77777777" w:rsidR="00A55C18" w:rsidRPr="004948EF" w:rsidRDefault="00A55C18" w:rsidP="00A55C18">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000000"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7477" w14:textId="77777777" w:rsidR="0030430E" w:rsidRDefault="0030430E">
      <w:pPr>
        <w:spacing w:after="0" w:line="240" w:lineRule="auto"/>
      </w:pPr>
      <w:r>
        <w:separator/>
      </w:r>
    </w:p>
  </w:footnote>
  <w:footnote w:type="continuationSeparator" w:id="0">
    <w:p w14:paraId="338B8871" w14:textId="77777777" w:rsidR="0030430E" w:rsidRDefault="0030430E">
      <w:pPr>
        <w:spacing w:after="0" w:line="240" w:lineRule="auto"/>
      </w:pPr>
      <w:r>
        <w:continuationSeparator/>
      </w:r>
    </w:p>
  </w:footnote>
  <w:footnote w:id="1">
    <w:p w14:paraId="5C39442F" w14:textId="3BEFC224" w:rsidR="002970C0" w:rsidRPr="00FB3AF7" w:rsidRDefault="002970C0" w:rsidP="00FB3AF7">
      <w:pPr>
        <w:pStyle w:val="Puslapioinaostekstas"/>
        <w:jc w:val="both"/>
        <w:rPr>
          <w:rFonts w:ascii="Times New Roman" w:hAnsi="Times New Roman" w:cs="Times New Roman"/>
        </w:rPr>
      </w:pPr>
      <w:r w:rsidRPr="00FB3AF7">
        <w:rPr>
          <w:rStyle w:val="Puslapioinaosnuoroda"/>
          <w:rFonts w:ascii="Times New Roman" w:hAnsi="Times New Roman" w:cs="Times New Roman"/>
        </w:rPr>
        <w:footnoteRef/>
      </w:r>
      <w:r w:rsidRPr="00FB3AF7">
        <w:rPr>
          <w:rFonts w:ascii="Times New Roman" w:hAnsi="Times New Roman" w:cs="Times New Roman"/>
        </w:rPr>
        <w:t xml:space="preserve"> Lietuvos apeliacinio teismo 2015 m. spalio 15 d. nutartis, priimta civilinėje byloje Nr. e2-1804-236/2015.</w:t>
      </w:r>
    </w:p>
  </w:footnote>
  <w:footnote w:id="2">
    <w:p w14:paraId="4CDF33DD" w14:textId="06AD4EBE" w:rsidR="00371670" w:rsidRDefault="00371670" w:rsidP="00FB3AF7">
      <w:pPr>
        <w:pStyle w:val="Puslapioinaostekstas"/>
        <w:jc w:val="both"/>
      </w:pPr>
      <w:r w:rsidRPr="00FB3AF7">
        <w:rPr>
          <w:rStyle w:val="Puslapioinaosnuoroda"/>
          <w:rFonts w:ascii="Times New Roman" w:hAnsi="Times New Roman" w:cs="Times New Roman"/>
        </w:rPr>
        <w:footnoteRef/>
      </w:r>
      <w:r w:rsidRPr="00FB3AF7">
        <w:rPr>
          <w:rFonts w:ascii="Times New Roman" w:hAnsi="Times New Roman" w:cs="Times New Roman"/>
        </w:rPr>
        <w:t xml:space="preserve"> </w:t>
      </w:r>
      <w:r w:rsidRPr="00FB3AF7">
        <w:rPr>
          <w:rFonts w:ascii="Times New Roman" w:hAnsi="Times New Roman" w:cs="Times New Roman"/>
          <w:bCs/>
        </w:rPr>
        <w:t xml:space="preserve">vidutinis eismo įvykių skaičius, susijęs su šviesoforais valdomų sankryžų įranga, 2020 m. – 57, 2021 m. – 51; </w:t>
      </w:r>
      <w:r w:rsidRPr="00FB3AF7">
        <w:rPr>
          <w:rFonts w:ascii="Times New Roman" w:hAnsi="Times New Roman" w:cs="Times New Roman"/>
        </w:rPr>
        <w:t xml:space="preserve">vidutinis gedimų skaičius, susijęs su šviesoforais valdomos sankryžos išsijungimu, 2020 m. buvo 1,2 karto per dieną, 2021 m. – 1,46 karto per dieną; bendras užklausų skaičius dėl įvairių sutrikimų sankryžose 2020 m. </w:t>
      </w:r>
      <w:r w:rsidRPr="00FB3AF7">
        <w:rPr>
          <w:rFonts w:ascii="Times New Roman" w:hAnsi="Times New Roman" w:cs="Times New Roman"/>
        </w:rPr>
        <w:t>– 4,82 karto per dieną (1768 per metus), o 2021 m. per dieną – 4,46 karto (1630 per metus); kiti šviesoforų postų sutrikimai, turintys reikšmingą įtaką sklandžiam eismo reguliavimui: pvz., antras pagal dažnumą gedimų pobūdis yra transporto jutiklių sutrikimai: 2020 m. – 1,1 užklausos per dieną, 2021 m. – 1,2 užklausos per dieną – tai tiesiogiai daro įtaką transporto srautų pralaidumui mieste.</w:t>
      </w:r>
    </w:p>
  </w:footnote>
  <w:footnote w:id="3">
    <w:p w14:paraId="5479FC18" w14:textId="339D7DCC" w:rsidR="00A216AA" w:rsidRPr="00116D90" w:rsidRDefault="00A216AA" w:rsidP="00A216AA">
      <w:pPr>
        <w:pStyle w:val="Puslapioinaostekstas"/>
        <w:jc w:val="both"/>
        <w:rPr>
          <w:rFonts w:ascii="Times New Roman" w:hAnsi="Times New Roman" w:cs="Times New Roman"/>
        </w:rPr>
      </w:pPr>
      <w:r w:rsidRPr="00116D90">
        <w:rPr>
          <w:rStyle w:val="Puslapioinaosnuoroda"/>
          <w:rFonts w:ascii="Times New Roman" w:hAnsi="Times New Roman" w:cs="Times New Roman"/>
        </w:rPr>
        <w:footnoteRef/>
      </w:r>
      <w:r w:rsidRPr="00116D90">
        <w:rPr>
          <w:rFonts w:ascii="Times New Roman" w:hAnsi="Times New Roman" w:cs="Times New Roman"/>
        </w:rPr>
        <w:t xml:space="preserve"> Perkančiosios organizacijos nuolatinės viešojo pirkimo komisija paslaugų organizavimo vadovo inicijuotiems pirkimams 2022 m. spalio 27 d. posėdžio protokolas Nr. PU-506/2022-1</w:t>
      </w:r>
      <w:r w:rsidR="00986E27" w:rsidRPr="00116D90">
        <w:rPr>
          <w:rFonts w:ascii="Times New Roman" w:hAnsi="Times New Roman" w:cs="Times New Roman"/>
        </w:rPr>
        <w:t>.</w:t>
      </w:r>
    </w:p>
  </w:footnote>
  <w:footnote w:id="4">
    <w:p w14:paraId="15926A7C" w14:textId="1F7FF186" w:rsidR="00EC7AC5" w:rsidRPr="00116D90" w:rsidRDefault="00EC7AC5" w:rsidP="00B37B9B">
      <w:pPr>
        <w:pStyle w:val="Puslapioinaostekstas"/>
        <w:jc w:val="both"/>
        <w:rPr>
          <w:rFonts w:ascii="Times New Roman" w:hAnsi="Times New Roman" w:cs="Times New Roman"/>
        </w:rPr>
      </w:pPr>
      <w:r w:rsidRPr="00116D90">
        <w:rPr>
          <w:rStyle w:val="Puslapioinaosnuoroda"/>
          <w:rFonts w:ascii="Times New Roman" w:hAnsi="Times New Roman" w:cs="Times New Roman"/>
        </w:rPr>
        <w:footnoteRef/>
      </w:r>
      <w:r w:rsidRPr="00116D90">
        <w:rPr>
          <w:rFonts w:ascii="Times New Roman" w:hAnsi="Times New Roman" w:cs="Times New Roman"/>
        </w:rPr>
        <w:t xml:space="preserve"> </w:t>
      </w:r>
      <w:r w:rsidR="00116D90" w:rsidRPr="00116D90">
        <w:rPr>
          <w:rFonts w:ascii="Times New Roman" w:hAnsi="Times New Roman" w:cs="Times New Roman"/>
        </w:rPr>
        <w:t>„</w:t>
      </w:r>
      <w:r w:rsidRPr="00116D90">
        <w:rPr>
          <w:rFonts w:ascii="Times New Roman" w:hAnsi="Times New Roman" w:cs="Times New Roman"/>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B2080C"/>
    <w:multiLevelType w:val="multilevel"/>
    <w:tmpl w:val="D132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B4404"/>
    <w:multiLevelType w:val="multilevel"/>
    <w:tmpl w:val="325C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1927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594000">
    <w:abstractNumId w:val="0"/>
  </w:num>
  <w:num w:numId="3" w16cid:durableId="493646734">
    <w:abstractNumId w:val="4"/>
  </w:num>
  <w:num w:numId="4" w16cid:durableId="51657495">
    <w:abstractNumId w:val="0"/>
  </w:num>
  <w:num w:numId="5" w16cid:durableId="1162239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9214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669653">
    <w:abstractNumId w:val="2"/>
  </w:num>
  <w:num w:numId="8" w16cid:durableId="171992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795D"/>
    <w:rsid w:val="00007E39"/>
    <w:rsid w:val="000109DE"/>
    <w:rsid w:val="0001383A"/>
    <w:rsid w:val="000230F6"/>
    <w:rsid w:val="000235EA"/>
    <w:rsid w:val="00023BB9"/>
    <w:rsid w:val="000247A2"/>
    <w:rsid w:val="00026F51"/>
    <w:rsid w:val="00027984"/>
    <w:rsid w:val="00033E5C"/>
    <w:rsid w:val="00034134"/>
    <w:rsid w:val="000346B0"/>
    <w:rsid w:val="00036A1A"/>
    <w:rsid w:val="00037BC1"/>
    <w:rsid w:val="00041E40"/>
    <w:rsid w:val="0004399C"/>
    <w:rsid w:val="00053836"/>
    <w:rsid w:val="000555F7"/>
    <w:rsid w:val="00057F5A"/>
    <w:rsid w:val="00060915"/>
    <w:rsid w:val="00066E27"/>
    <w:rsid w:val="00067F0B"/>
    <w:rsid w:val="00072683"/>
    <w:rsid w:val="0009012B"/>
    <w:rsid w:val="00093FC9"/>
    <w:rsid w:val="000A01B4"/>
    <w:rsid w:val="000A1623"/>
    <w:rsid w:val="000A2896"/>
    <w:rsid w:val="000A4621"/>
    <w:rsid w:val="000B0107"/>
    <w:rsid w:val="000B29A3"/>
    <w:rsid w:val="000B39C8"/>
    <w:rsid w:val="000C4049"/>
    <w:rsid w:val="000D2AF1"/>
    <w:rsid w:val="000D2B9E"/>
    <w:rsid w:val="000D2D59"/>
    <w:rsid w:val="000D5124"/>
    <w:rsid w:val="000D7557"/>
    <w:rsid w:val="000E365F"/>
    <w:rsid w:val="000E4C54"/>
    <w:rsid w:val="000E5ADB"/>
    <w:rsid w:val="000F000C"/>
    <w:rsid w:val="001006E9"/>
    <w:rsid w:val="00100B19"/>
    <w:rsid w:val="001014E7"/>
    <w:rsid w:val="00101D97"/>
    <w:rsid w:val="001030FF"/>
    <w:rsid w:val="00103C18"/>
    <w:rsid w:val="00104B76"/>
    <w:rsid w:val="0010614B"/>
    <w:rsid w:val="00106B8A"/>
    <w:rsid w:val="00113011"/>
    <w:rsid w:val="00116D90"/>
    <w:rsid w:val="001217B9"/>
    <w:rsid w:val="001229E2"/>
    <w:rsid w:val="0012489C"/>
    <w:rsid w:val="001322CD"/>
    <w:rsid w:val="0013655B"/>
    <w:rsid w:val="001406A0"/>
    <w:rsid w:val="001437FF"/>
    <w:rsid w:val="00145682"/>
    <w:rsid w:val="001501C4"/>
    <w:rsid w:val="00150F16"/>
    <w:rsid w:val="001541E1"/>
    <w:rsid w:val="001655E4"/>
    <w:rsid w:val="0018108B"/>
    <w:rsid w:val="00181EF8"/>
    <w:rsid w:val="00186924"/>
    <w:rsid w:val="00186F37"/>
    <w:rsid w:val="00187128"/>
    <w:rsid w:val="00192521"/>
    <w:rsid w:val="00193A9A"/>
    <w:rsid w:val="001956C8"/>
    <w:rsid w:val="00196361"/>
    <w:rsid w:val="001A19A0"/>
    <w:rsid w:val="001B4AE3"/>
    <w:rsid w:val="001C0205"/>
    <w:rsid w:val="001C5924"/>
    <w:rsid w:val="001D4525"/>
    <w:rsid w:val="001D7AD1"/>
    <w:rsid w:val="001E539D"/>
    <w:rsid w:val="001E58F1"/>
    <w:rsid w:val="001E6A1D"/>
    <w:rsid w:val="001E6BD4"/>
    <w:rsid w:val="001F5723"/>
    <w:rsid w:val="001F66AF"/>
    <w:rsid w:val="002005C6"/>
    <w:rsid w:val="00200CEE"/>
    <w:rsid w:val="00210650"/>
    <w:rsid w:val="00227411"/>
    <w:rsid w:val="002362BE"/>
    <w:rsid w:val="00236B7C"/>
    <w:rsid w:val="00237BD2"/>
    <w:rsid w:val="002479B5"/>
    <w:rsid w:val="00247A77"/>
    <w:rsid w:val="00254F93"/>
    <w:rsid w:val="00257DCA"/>
    <w:rsid w:val="00263E4F"/>
    <w:rsid w:val="00267761"/>
    <w:rsid w:val="00267DBF"/>
    <w:rsid w:val="002703EE"/>
    <w:rsid w:val="00270DAE"/>
    <w:rsid w:val="002711C3"/>
    <w:rsid w:val="00276301"/>
    <w:rsid w:val="00285673"/>
    <w:rsid w:val="0029132D"/>
    <w:rsid w:val="00295382"/>
    <w:rsid w:val="00296520"/>
    <w:rsid w:val="002970C0"/>
    <w:rsid w:val="00297EA6"/>
    <w:rsid w:val="002A2A0A"/>
    <w:rsid w:val="002A3684"/>
    <w:rsid w:val="002A3D47"/>
    <w:rsid w:val="002B1D26"/>
    <w:rsid w:val="002B32D7"/>
    <w:rsid w:val="002C399D"/>
    <w:rsid w:val="002D0979"/>
    <w:rsid w:val="002D5A76"/>
    <w:rsid w:val="002D619F"/>
    <w:rsid w:val="002D6E14"/>
    <w:rsid w:val="002E1B27"/>
    <w:rsid w:val="002E3895"/>
    <w:rsid w:val="002E44D7"/>
    <w:rsid w:val="002E5A82"/>
    <w:rsid w:val="002E5B40"/>
    <w:rsid w:val="00300469"/>
    <w:rsid w:val="00303555"/>
    <w:rsid w:val="0030430E"/>
    <w:rsid w:val="00305E5E"/>
    <w:rsid w:val="0031378D"/>
    <w:rsid w:val="00313F88"/>
    <w:rsid w:val="00317F35"/>
    <w:rsid w:val="00322B33"/>
    <w:rsid w:val="00323140"/>
    <w:rsid w:val="00333C7C"/>
    <w:rsid w:val="00335678"/>
    <w:rsid w:val="00340684"/>
    <w:rsid w:val="00346B62"/>
    <w:rsid w:val="003602FF"/>
    <w:rsid w:val="00361A78"/>
    <w:rsid w:val="00362EE5"/>
    <w:rsid w:val="00371670"/>
    <w:rsid w:val="00372EEE"/>
    <w:rsid w:val="003739F0"/>
    <w:rsid w:val="003759B3"/>
    <w:rsid w:val="003766EC"/>
    <w:rsid w:val="0037679C"/>
    <w:rsid w:val="003824C1"/>
    <w:rsid w:val="0038591F"/>
    <w:rsid w:val="00391B29"/>
    <w:rsid w:val="00392D9A"/>
    <w:rsid w:val="00393212"/>
    <w:rsid w:val="00393D54"/>
    <w:rsid w:val="00397F4F"/>
    <w:rsid w:val="003A1CD3"/>
    <w:rsid w:val="003B1229"/>
    <w:rsid w:val="003C3F8E"/>
    <w:rsid w:val="003C68F0"/>
    <w:rsid w:val="003D2E27"/>
    <w:rsid w:val="003D389D"/>
    <w:rsid w:val="003D5308"/>
    <w:rsid w:val="003D5FA4"/>
    <w:rsid w:val="003E24C2"/>
    <w:rsid w:val="003E4388"/>
    <w:rsid w:val="004045AD"/>
    <w:rsid w:val="00406E07"/>
    <w:rsid w:val="00410447"/>
    <w:rsid w:val="0041101D"/>
    <w:rsid w:val="00416CC7"/>
    <w:rsid w:val="00421460"/>
    <w:rsid w:val="00425E7C"/>
    <w:rsid w:val="004265A1"/>
    <w:rsid w:val="0043239D"/>
    <w:rsid w:val="004436E3"/>
    <w:rsid w:val="00450276"/>
    <w:rsid w:val="004502D8"/>
    <w:rsid w:val="00450B4F"/>
    <w:rsid w:val="00461A54"/>
    <w:rsid w:val="004632A0"/>
    <w:rsid w:val="00463AFE"/>
    <w:rsid w:val="00464BF4"/>
    <w:rsid w:val="0047021F"/>
    <w:rsid w:val="004707A8"/>
    <w:rsid w:val="00472B92"/>
    <w:rsid w:val="00477B5E"/>
    <w:rsid w:val="00477EF5"/>
    <w:rsid w:val="0048076F"/>
    <w:rsid w:val="00484049"/>
    <w:rsid w:val="004847A6"/>
    <w:rsid w:val="00490F38"/>
    <w:rsid w:val="0049457A"/>
    <w:rsid w:val="00496492"/>
    <w:rsid w:val="004A077E"/>
    <w:rsid w:val="004A7607"/>
    <w:rsid w:val="004B2C65"/>
    <w:rsid w:val="004B46F9"/>
    <w:rsid w:val="004B7E0D"/>
    <w:rsid w:val="004B7FCF"/>
    <w:rsid w:val="004C05A1"/>
    <w:rsid w:val="004C218F"/>
    <w:rsid w:val="004C2923"/>
    <w:rsid w:val="004C7388"/>
    <w:rsid w:val="004C7BCF"/>
    <w:rsid w:val="004D3BF4"/>
    <w:rsid w:val="004D4DD6"/>
    <w:rsid w:val="004D5BD6"/>
    <w:rsid w:val="004D6916"/>
    <w:rsid w:val="004D6CE8"/>
    <w:rsid w:val="004E0161"/>
    <w:rsid w:val="004E3728"/>
    <w:rsid w:val="004E4E49"/>
    <w:rsid w:val="004E68BC"/>
    <w:rsid w:val="004E690C"/>
    <w:rsid w:val="004E7AAB"/>
    <w:rsid w:val="004F1A24"/>
    <w:rsid w:val="004F7328"/>
    <w:rsid w:val="0050297B"/>
    <w:rsid w:val="00506829"/>
    <w:rsid w:val="005135DE"/>
    <w:rsid w:val="00514029"/>
    <w:rsid w:val="0051480C"/>
    <w:rsid w:val="00517032"/>
    <w:rsid w:val="00524376"/>
    <w:rsid w:val="00531D12"/>
    <w:rsid w:val="00533A35"/>
    <w:rsid w:val="00533EF3"/>
    <w:rsid w:val="00540EBB"/>
    <w:rsid w:val="00541F84"/>
    <w:rsid w:val="00542139"/>
    <w:rsid w:val="00542488"/>
    <w:rsid w:val="00542EA0"/>
    <w:rsid w:val="00551DBC"/>
    <w:rsid w:val="00556378"/>
    <w:rsid w:val="00556D42"/>
    <w:rsid w:val="00557444"/>
    <w:rsid w:val="0056156A"/>
    <w:rsid w:val="005639CD"/>
    <w:rsid w:val="00563D9A"/>
    <w:rsid w:val="00565E2A"/>
    <w:rsid w:val="00566911"/>
    <w:rsid w:val="00572147"/>
    <w:rsid w:val="00573C82"/>
    <w:rsid w:val="00591CE6"/>
    <w:rsid w:val="005A077F"/>
    <w:rsid w:val="005A58FD"/>
    <w:rsid w:val="005A7652"/>
    <w:rsid w:val="005B14F1"/>
    <w:rsid w:val="005B1A1E"/>
    <w:rsid w:val="005B2E78"/>
    <w:rsid w:val="005B6514"/>
    <w:rsid w:val="005B7560"/>
    <w:rsid w:val="005C4F98"/>
    <w:rsid w:val="005E3B47"/>
    <w:rsid w:val="005E647C"/>
    <w:rsid w:val="005E7C14"/>
    <w:rsid w:val="005F53EC"/>
    <w:rsid w:val="00604C78"/>
    <w:rsid w:val="0060644D"/>
    <w:rsid w:val="006073CB"/>
    <w:rsid w:val="00612509"/>
    <w:rsid w:val="00622D9A"/>
    <w:rsid w:val="00632923"/>
    <w:rsid w:val="006329E8"/>
    <w:rsid w:val="0063455B"/>
    <w:rsid w:val="00635396"/>
    <w:rsid w:val="00641392"/>
    <w:rsid w:val="006441CE"/>
    <w:rsid w:val="006455B3"/>
    <w:rsid w:val="006467D8"/>
    <w:rsid w:val="006548E5"/>
    <w:rsid w:val="006564C8"/>
    <w:rsid w:val="006571B4"/>
    <w:rsid w:val="00660950"/>
    <w:rsid w:val="00661F93"/>
    <w:rsid w:val="00663CDA"/>
    <w:rsid w:val="00673A28"/>
    <w:rsid w:val="0067766B"/>
    <w:rsid w:val="006804FC"/>
    <w:rsid w:val="00680E1A"/>
    <w:rsid w:val="0068313A"/>
    <w:rsid w:val="006859E8"/>
    <w:rsid w:val="00685F7B"/>
    <w:rsid w:val="00692BE5"/>
    <w:rsid w:val="006946E4"/>
    <w:rsid w:val="00697A61"/>
    <w:rsid w:val="006A2CB9"/>
    <w:rsid w:val="006A3C6A"/>
    <w:rsid w:val="006A49A9"/>
    <w:rsid w:val="006B75E2"/>
    <w:rsid w:val="006C56FB"/>
    <w:rsid w:val="006C578E"/>
    <w:rsid w:val="006C5D81"/>
    <w:rsid w:val="006C781E"/>
    <w:rsid w:val="006D358A"/>
    <w:rsid w:val="006E4C64"/>
    <w:rsid w:val="006E6834"/>
    <w:rsid w:val="006E7C09"/>
    <w:rsid w:val="006F0D8D"/>
    <w:rsid w:val="006F3F8F"/>
    <w:rsid w:val="006F4100"/>
    <w:rsid w:val="00720122"/>
    <w:rsid w:val="00720986"/>
    <w:rsid w:val="00721260"/>
    <w:rsid w:val="00731041"/>
    <w:rsid w:val="007325CE"/>
    <w:rsid w:val="007345AD"/>
    <w:rsid w:val="0074579D"/>
    <w:rsid w:val="007459F8"/>
    <w:rsid w:val="007472E7"/>
    <w:rsid w:val="00754637"/>
    <w:rsid w:val="0075660A"/>
    <w:rsid w:val="00762D77"/>
    <w:rsid w:val="0077174F"/>
    <w:rsid w:val="00773109"/>
    <w:rsid w:val="00774C2A"/>
    <w:rsid w:val="007905C9"/>
    <w:rsid w:val="007921D0"/>
    <w:rsid w:val="00795C88"/>
    <w:rsid w:val="007A6854"/>
    <w:rsid w:val="007B06DD"/>
    <w:rsid w:val="007B1728"/>
    <w:rsid w:val="007B2643"/>
    <w:rsid w:val="007B2CD2"/>
    <w:rsid w:val="007B3F9A"/>
    <w:rsid w:val="007C19EF"/>
    <w:rsid w:val="007C285C"/>
    <w:rsid w:val="007C406D"/>
    <w:rsid w:val="007D07BF"/>
    <w:rsid w:val="007D56DF"/>
    <w:rsid w:val="007D7F28"/>
    <w:rsid w:val="007E3CE1"/>
    <w:rsid w:val="007E63C9"/>
    <w:rsid w:val="007F4F8C"/>
    <w:rsid w:val="007F631B"/>
    <w:rsid w:val="008023F7"/>
    <w:rsid w:val="0080497A"/>
    <w:rsid w:val="008175E2"/>
    <w:rsid w:val="00826F11"/>
    <w:rsid w:val="0083215A"/>
    <w:rsid w:val="00836106"/>
    <w:rsid w:val="00840EDC"/>
    <w:rsid w:val="00846A67"/>
    <w:rsid w:val="00847873"/>
    <w:rsid w:val="008510A4"/>
    <w:rsid w:val="00852442"/>
    <w:rsid w:val="0086312F"/>
    <w:rsid w:val="00863D3B"/>
    <w:rsid w:val="00864253"/>
    <w:rsid w:val="00874877"/>
    <w:rsid w:val="00874A78"/>
    <w:rsid w:val="00877469"/>
    <w:rsid w:val="00885CC4"/>
    <w:rsid w:val="00887050"/>
    <w:rsid w:val="00890962"/>
    <w:rsid w:val="00893918"/>
    <w:rsid w:val="008A1798"/>
    <w:rsid w:val="008B0A85"/>
    <w:rsid w:val="008B0BE4"/>
    <w:rsid w:val="008B2136"/>
    <w:rsid w:val="008B38CC"/>
    <w:rsid w:val="008B3EB1"/>
    <w:rsid w:val="008B421A"/>
    <w:rsid w:val="008B649C"/>
    <w:rsid w:val="008B742E"/>
    <w:rsid w:val="008C284F"/>
    <w:rsid w:val="008C2B30"/>
    <w:rsid w:val="008E1231"/>
    <w:rsid w:val="008E2597"/>
    <w:rsid w:val="008E42F3"/>
    <w:rsid w:val="008E5131"/>
    <w:rsid w:val="008E6B8E"/>
    <w:rsid w:val="008F17D9"/>
    <w:rsid w:val="008F49D3"/>
    <w:rsid w:val="008F7A8D"/>
    <w:rsid w:val="009031FC"/>
    <w:rsid w:val="0090399B"/>
    <w:rsid w:val="00903FE6"/>
    <w:rsid w:val="00904A90"/>
    <w:rsid w:val="009056FF"/>
    <w:rsid w:val="009077EE"/>
    <w:rsid w:val="00923D61"/>
    <w:rsid w:val="00930CC4"/>
    <w:rsid w:val="00942934"/>
    <w:rsid w:val="00943AA8"/>
    <w:rsid w:val="00943D15"/>
    <w:rsid w:val="00944AB2"/>
    <w:rsid w:val="00946694"/>
    <w:rsid w:val="00953D13"/>
    <w:rsid w:val="00955045"/>
    <w:rsid w:val="009566DA"/>
    <w:rsid w:val="00957742"/>
    <w:rsid w:val="009578EB"/>
    <w:rsid w:val="00960E06"/>
    <w:rsid w:val="00967AED"/>
    <w:rsid w:val="009844EB"/>
    <w:rsid w:val="00986E27"/>
    <w:rsid w:val="009945B8"/>
    <w:rsid w:val="009950CD"/>
    <w:rsid w:val="009957B6"/>
    <w:rsid w:val="009A201A"/>
    <w:rsid w:val="009A504E"/>
    <w:rsid w:val="009B010D"/>
    <w:rsid w:val="009B0E5B"/>
    <w:rsid w:val="009B16B8"/>
    <w:rsid w:val="009B555C"/>
    <w:rsid w:val="009C08E9"/>
    <w:rsid w:val="009C2D88"/>
    <w:rsid w:val="009C2F96"/>
    <w:rsid w:val="009D0F4A"/>
    <w:rsid w:val="009D109C"/>
    <w:rsid w:val="009D2D02"/>
    <w:rsid w:val="009E3283"/>
    <w:rsid w:val="009E47CB"/>
    <w:rsid w:val="009E6ADB"/>
    <w:rsid w:val="009F0156"/>
    <w:rsid w:val="009F17F6"/>
    <w:rsid w:val="009F2478"/>
    <w:rsid w:val="009F3C12"/>
    <w:rsid w:val="009F5BE1"/>
    <w:rsid w:val="00A04FE7"/>
    <w:rsid w:val="00A12FAC"/>
    <w:rsid w:val="00A14C68"/>
    <w:rsid w:val="00A151EF"/>
    <w:rsid w:val="00A216AA"/>
    <w:rsid w:val="00A252EC"/>
    <w:rsid w:val="00A30A6D"/>
    <w:rsid w:val="00A35019"/>
    <w:rsid w:val="00A3529D"/>
    <w:rsid w:val="00A35EEB"/>
    <w:rsid w:val="00A42B66"/>
    <w:rsid w:val="00A436A7"/>
    <w:rsid w:val="00A46900"/>
    <w:rsid w:val="00A46FA7"/>
    <w:rsid w:val="00A47FC1"/>
    <w:rsid w:val="00A50434"/>
    <w:rsid w:val="00A54CDE"/>
    <w:rsid w:val="00A55C18"/>
    <w:rsid w:val="00A62503"/>
    <w:rsid w:val="00A62DC6"/>
    <w:rsid w:val="00A64CA2"/>
    <w:rsid w:val="00A67326"/>
    <w:rsid w:val="00A71193"/>
    <w:rsid w:val="00A71426"/>
    <w:rsid w:val="00A7230D"/>
    <w:rsid w:val="00A72425"/>
    <w:rsid w:val="00A7341A"/>
    <w:rsid w:val="00A75945"/>
    <w:rsid w:val="00A77456"/>
    <w:rsid w:val="00A80CD8"/>
    <w:rsid w:val="00A874AA"/>
    <w:rsid w:val="00A90DC5"/>
    <w:rsid w:val="00A96F78"/>
    <w:rsid w:val="00AA6F61"/>
    <w:rsid w:val="00AA7024"/>
    <w:rsid w:val="00AB1E18"/>
    <w:rsid w:val="00AB270B"/>
    <w:rsid w:val="00AB354E"/>
    <w:rsid w:val="00AB5DFE"/>
    <w:rsid w:val="00AB650F"/>
    <w:rsid w:val="00AC086B"/>
    <w:rsid w:val="00AC22B0"/>
    <w:rsid w:val="00AC4A7D"/>
    <w:rsid w:val="00AD4A34"/>
    <w:rsid w:val="00AD5090"/>
    <w:rsid w:val="00AE0802"/>
    <w:rsid w:val="00AE345B"/>
    <w:rsid w:val="00B02132"/>
    <w:rsid w:val="00B0594A"/>
    <w:rsid w:val="00B10C63"/>
    <w:rsid w:val="00B16FC1"/>
    <w:rsid w:val="00B223D3"/>
    <w:rsid w:val="00B37B9B"/>
    <w:rsid w:val="00B46413"/>
    <w:rsid w:val="00B4644A"/>
    <w:rsid w:val="00B54F69"/>
    <w:rsid w:val="00B6264E"/>
    <w:rsid w:val="00B630C1"/>
    <w:rsid w:val="00B63D6B"/>
    <w:rsid w:val="00B72FD4"/>
    <w:rsid w:val="00B8326A"/>
    <w:rsid w:val="00B9227E"/>
    <w:rsid w:val="00B947C1"/>
    <w:rsid w:val="00B959E1"/>
    <w:rsid w:val="00B97110"/>
    <w:rsid w:val="00BA2F2C"/>
    <w:rsid w:val="00BA6767"/>
    <w:rsid w:val="00BB1106"/>
    <w:rsid w:val="00BB2AC2"/>
    <w:rsid w:val="00BB74D4"/>
    <w:rsid w:val="00BB7A89"/>
    <w:rsid w:val="00BC0814"/>
    <w:rsid w:val="00BC1946"/>
    <w:rsid w:val="00BC350E"/>
    <w:rsid w:val="00BC4196"/>
    <w:rsid w:val="00BD06FB"/>
    <w:rsid w:val="00BD1C62"/>
    <w:rsid w:val="00BD2458"/>
    <w:rsid w:val="00BD4C36"/>
    <w:rsid w:val="00BD55CE"/>
    <w:rsid w:val="00BD7260"/>
    <w:rsid w:val="00BE0DE2"/>
    <w:rsid w:val="00BE173C"/>
    <w:rsid w:val="00BE2DDD"/>
    <w:rsid w:val="00BE5272"/>
    <w:rsid w:val="00BF1A66"/>
    <w:rsid w:val="00BF20A7"/>
    <w:rsid w:val="00BF6B3C"/>
    <w:rsid w:val="00BF6F02"/>
    <w:rsid w:val="00C11C14"/>
    <w:rsid w:val="00C1666C"/>
    <w:rsid w:val="00C2082E"/>
    <w:rsid w:val="00C33B14"/>
    <w:rsid w:val="00C35DBA"/>
    <w:rsid w:val="00C37FD6"/>
    <w:rsid w:val="00C41975"/>
    <w:rsid w:val="00C425A1"/>
    <w:rsid w:val="00C45C81"/>
    <w:rsid w:val="00C46DB3"/>
    <w:rsid w:val="00C47D92"/>
    <w:rsid w:val="00C500D1"/>
    <w:rsid w:val="00C5705A"/>
    <w:rsid w:val="00C57A7E"/>
    <w:rsid w:val="00C65FDC"/>
    <w:rsid w:val="00C677F4"/>
    <w:rsid w:val="00C67D69"/>
    <w:rsid w:val="00C723D3"/>
    <w:rsid w:val="00C769B4"/>
    <w:rsid w:val="00C81F55"/>
    <w:rsid w:val="00C9152C"/>
    <w:rsid w:val="00C924D5"/>
    <w:rsid w:val="00CA1640"/>
    <w:rsid w:val="00CA4F69"/>
    <w:rsid w:val="00CB2E76"/>
    <w:rsid w:val="00CC4C3C"/>
    <w:rsid w:val="00CC4C43"/>
    <w:rsid w:val="00CD1181"/>
    <w:rsid w:val="00CD11D6"/>
    <w:rsid w:val="00CD6E40"/>
    <w:rsid w:val="00CD713D"/>
    <w:rsid w:val="00CE22A2"/>
    <w:rsid w:val="00CE7EBE"/>
    <w:rsid w:val="00CF2733"/>
    <w:rsid w:val="00CF2F2D"/>
    <w:rsid w:val="00CF38A6"/>
    <w:rsid w:val="00D013D7"/>
    <w:rsid w:val="00D01BF4"/>
    <w:rsid w:val="00D01F1E"/>
    <w:rsid w:val="00D115A0"/>
    <w:rsid w:val="00D1510C"/>
    <w:rsid w:val="00D152D2"/>
    <w:rsid w:val="00D15D9F"/>
    <w:rsid w:val="00D20F19"/>
    <w:rsid w:val="00D21505"/>
    <w:rsid w:val="00D21D10"/>
    <w:rsid w:val="00D2212C"/>
    <w:rsid w:val="00D2359F"/>
    <w:rsid w:val="00D23FC4"/>
    <w:rsid w:val="00D24B35"/>
    <w:rsid w:val="00D31C61"/>
    <w:rsid w:val="00D36348"/>
    <w:rsid w:val="00D54A31"/>
    <w:rsid w:val="00D54E95"/>
    <w:rsid w:val="00D61722"/>
    <w:rsid w:val="00D64DE8"/>
    <w:rsid w:val="00D64F89"/>
    <w:rsid w:val="00D7564C"/>
    <w:rsid w:val="00D76BD1"/>
    <w:rsid w:val="00D83FF9"/>
    <w:rsid w:val="00D871EC"/>
    <w:rsid w:val="00D911DB"/>
    <w:rsid w:val="00D92660"/>
    <w:rsid w:val="00D95DE8"/>
    <w:rsid w:val="00DA0928"/>
    <w:rsid w:val="00DA1613"/>
    <w:rsid w:val="00DA45C8"/>
    <w:rsid w:val="00DA506C"/>
    <w:rsid w:val="00DA5092"/>
    <w:rsid w:val="00DA70F2"/>
    <w:rsid w:val="00DB4688"/>
    <w:rsid w:val="00DB77E5"/>
    <w:rsid w:val="00DC0421"/>
    <w:rsid w:val="00DC15CE"/>
    <w:rsid w:val="00DC30F0"/>
    <w:rsid w:val="00DC44EA"/>
    <w:rsid w:val="00DE08FC"/>
    <w:rsid w:val="00DE25BA"/>
    <w:rsid w:val="00DE4E1D"/>
    <w:rsid w:val="00DE5BF4"/>
    <w:rsid w:val="00DF3316"/>
    <w:rsid w:val="00DF44AF"/>
    <w:rsid w:val="00DF6E27"/>
    <w:rsid w:val="00E04DD5"/>
    <w:rsid w:val="00E0636B"/>
    <w:rsid w:val="00E06A53"/>
    <w:rsid w:val="00E15DE9"/>
    <w:rsid w:val="00E166DA"/>
    <w:rsid w:val="00E25EF0"/>
    <w:rsid w:val="00E30D25"/>
    <w:rsid w:val="00E344F5"/>
    <w:rsid w:val="00E357A2"/>
    <w:rsid w:val="00E3602F"/>
    <w:rsid w:val="00E3737E"/>
    <w:rsid w:val="00E4075E"/>
    <w:rsid w:val="00E41300"/>
    <w:rsid w:val="00E4408D"/>
    <w:rsid w:val="00E440CF"/>
    <w:rsid w:val="00E45EC7"/>
    <w:rsid w:val="00E46A15"/>
    <w:rsid w:val="00E47814"/>
    <w:rsid w:val="00E53B42"/>
    <w:rsid w:val="00E548A4"/>
    <w:rsid w:val="00E54A48"/>
    <w:rsid w:val="00E57B51"/>
    <w:rsid w:val="00E60E90"/>
    <w:rsid w:val="00E638CC"/>
    <w:rsid w:val="00E744F1"/>
    <w:rsid w:val="00E76E6C"/>
    <w:rsid w:val="00E83E81"/>
    <w:rsid w:val="00E87AAD"/>
    <w:rsid w:val="00E91C96"/>
    <w:rsid w:val="00E93D50"/>
    <w:rsid w:val="00EA4C23"/>
    <w:rsid w:val="00EA75C1"/>
    <w:rsid w:val="00EB1011"/>
    <w:rsid w:val="00EB5CAC"/>
    <w:rsid w:val="00EC2359"/>
    <w:rsid w:val="00EC2CD4"/>
    <w:rsid w:val="00EC4713"/>
    <w:rsid w:val="00EC7966"/>
    <w:rsid w:val="00EC7AC5"/>
    <w:rsid w:val="00EE2FE4"/>
    <w:rsid w:val="00EE485D"/>
    <w:rsid w:val="00EE4B5D"/>
    <w:rsid w:val="00EE7EA2"/>
    <w:rsid w:val="00EF28E5"/>
    <w:rsid w:val="00EF28F6"/>
    <w:rsid w:val="00EF3E40"/>
    <w:rsid w:val="00F0385B"/>
    <w:rsid w:val="00F12B35"/>
    <w:rsid w:val="00F143A0"/>
    <w:rsid w:val="00F16A06"/>
    <w:rsid w:val="00F17BFC"/>
    <w:rsid w:val="00F2100E"/>
    <w:rsid w:val="00F22060"/>
    <w:rsid w:val="00F334A9"/>
    <w:rsid w:val="00F477E9"/>
    <w:rsid w:val="00F50DC7"/>
    <w:rsid w:val="00F5368F"/>
    <w:rsid w:val="00F56982"/>
    <w:rsid w:val="00F57847"/>
    <w:rsid w:val="00F62DD6"/>
    <w:rsid w:val="00F64F22"/>
    <w:rsid w:val="00F668C6"/>
    <w:rsid w:val="00F73639"/>
    <w:rsid w:val="00F73665"/>
    <w:rsid w:val="00F74129"/>
    <w:rsid w:val="00F845AE"/>
    <w:rsid w:val="00F853B6"/>
    <w:rsid w:val="00F87EED"/>
    <w:rsid w:val="00F93588"/>
    <w:rsid w:val="00F94BE3"/>
    <w:rsid w:val="00FA15D8"/>
    <w:rsid w:val="00FA420E"/>
    <w:rsid w:val="00FA5ECB"/>
    <w:rsid w:val="00FB2560"/>
    <w:rsid w:val="00FB3AF7"/>
    <w:rsid w:val="00FB56C2"/>
    <w:rsid w:val="00FB5849"/>
    <w:rsid w:val="00FB64A8"/>
    <w:rsid w:val="00FC5772"/>
    <w:rsid w:val="00FC62D3"/>
    <w:rsid w:val="00FC7305"/>
    <w:rsid w:val="00FD6495"/>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paragraph" w:styleId="Antrat1">
    <w:name w:val="heading 1"/>
    <w:basedOn w:val="prastasis"/>
    <w:next w:val="prastasis"/>
    <w:link w:val="Antrat1Diagrama"/>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33B14"/>
    <w:rPr>
      <w:sz w:val="20"/>
      <w:szCs w:val="20"/>
    </w:rPr>
  </w:style>
  <w:style w:type="character" w:styleId="Puslapioinaosnuoroda">
    <w:name w:val="footnote reference"/>
    <w:basedOn w:val="Numatytasispastraiposriftas"/>
    <w:uiPriority w:val="99"/>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Antrat1Diagrama">
    <w:name w:val="Antraštė 1 Diagrama"/>
    <w:basedOn w:val="Numatytasispastraiposriftas"/>
    <w:link w:val="Antrat1"/>
    <w:rsid w:val="00774C2A"/>
    <w:rPr>
      <w:rFonts w:ascii="Times New Roman" w:eastAsia="Times New Roman" w:hAnsi="Times New Roman" w:cs="Times New Roman"/>
      <w:b/>
      <w:bCs/>
      <w:sz w:val="32"/>
      <w:szCs w:val="32"/>
    </w:rPr>
  </w:style>
  <w:style w:type="character" w:styleId="Neapdorotaspaminjimas">
    <w:name w:val="Unresolved Mention"/>
    <w:basedOn w:val="Numatytasispastraiposriftas"/>
    <w:uiPriority w:val="99"/>
    <w:semiHidden/>
    <w:unhideWhenUsed/>
    <w:rsid w:val="004E68BC"/>
    <w:rPr>
      <w:color w:val="605E5C"/>
      <w:shd w:val="clear" w:color="auto" w:fill="E1DFDD"/>
    </w:rPr>
  </w:style>
  <w:style w:type="character" w:styleId="Grietas">
    <w:name w:val="Strong"/>
    <w:basedOn w:val="Numatytasispastraiposriftas"/>
    <w:uiPriority w:val="22"/>
    <w:qFormat/>
    <w:rsid w:val="00A3529D"/>
    <w:rPr>
      <w:b/>
      <w:bCs/>
    </w:rPr>
  </w:style>
  <w:style w:type="paragraph" w:customStyle="1" w:styleId="wysiwyg-text-align-justify">
    <w:name w:val="wysiwyg-text-align-justify"/>
    <w:basedOn w:val="prastasis"/>
    <w:rsid w:val="004E4E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font-size-medium">
    <w:name w:val="wysiwyg-font-size-medium"/>
    <w:basedOn w:val="Numatytasispastraiposriftas"/>
    <w:rsid w:val="004E4E49"/>
  </w:style>
  <w:style w:type="character" w:styleId="Emfaz">
    <w:name w:val="Emphasis"/>
    <w:basedOn w:val="Numatytasispastraiposriftas"/>
    <w:uiPriority w:val="20"/>
    <w:qFormat/>
    <w:rsid w:val="004E4E49"/>
    <w:rPr>
      <w:i/>
      <w:iCs/>
    </w:rPr>
  </w:style>
  <w:style w:type="character" w:customStyle="1" w:styleId="wysiwyg-color-blue80">
    <w:name w:val="wysiwyg-color-blue80"/>
    <w:basedOn w:val="Numatytasispastraiposriftas"/>
    <w:rsid w:val="004E4E49"/>
  </w:style>
  <w:style w:type="paragraph" w:customStyle="1" w:styleId="wysiwyg-color-black">
    <w:name w:val="wysiwyg-color-black"/>
    <w:basedOn w:val="prastasis"/>
    <w:rsid w:val="004E4E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4E4E49"/>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w:basedOn w:val="prastasis"/>
    <w:link w:val="PagrindinistekstasDiagrama"/>
    <w:rsid w:val="00490F38"/>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w:basedOn w:val="Numatytasispastraiposriftas"/>
    <w:link w:val="Pagrindinistekstas"/>
    <w:rsid w:val="00490F38"/>
    <w:rPr>
      <w:rFonts w:ascii="Times New Roman" w:eastAsia="Times New Roman" w:hAnsi="Times New Roman" w:cs="Times New Roman"/>
      <w:sz w:val="24"/>
      <w:szCs w:val="24"/>
      <w:lang w:eastAsia="lt-LT"/>
    </w:rPr>
  </w:style>
  <w:style w:type="paragraph" w:styleId="Pataisymai">
    <w:name w:val="Revision"/>
    <w:hidden/>
    <w:uiPriority w:val="99"/>
    <w:semiHidden/>
    <w:rsid w:val="00A42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6445">
      <w:bodyDiv w:val="1"/>
      <w:marLeft w:val="0"/>
      <w:marRight w:val="0"/>
      <w:marTop w:val="0"/>
      <w:marBottom w:val="0"/>
      <w:divBdr>
        <w:top w:val="none" w:sz="0" w:space="0" w:color="auto"/>
        <w:left w:val="none" w:sz="0" w:space="0" w:color="auto"/>
        <w:bottom w:val="none" w:sz="0" w:space="0" w:color="auto"/>
        <w:right w:val="none" w:sz="0" w:space="0" w:color="auto"/>
      </w:divBdr>
      <w:divsChild>
        <w:div w:id="945381972">
          <w:marLeft w:val="0"/>
          <w:marRight w:val="0"/>
          <w:marTop w:val="0"/>
          <w:marBottom w:val="0"/>
          <w:divBdr>
            <w:top w:val="none" w:sz="0" w:space="0" w:color="auto"/>
            <w:left w:val="none" w:sz="0" w:space="0" w:color="auto"/>
            <w:bottom w:val="none" w:sz="0" w:space="0" w:color="auto"/>
            <w:right w:val="none" w:sz="0" w:space="0" w:color="auto"/>
          </w:divBdr>
        </w:div>
        <w:div w:id="1154106089">
          <w:marLeft w:val="0"/>
          <w:marRight w:val="0"/>
          <w:marTop w:val="0"/>
          <w:marBottom w:val="0"/>
          <w:divBdr>
            <w:top w:val="none" w:sz="0" w:space="0" w:color="auto"/>
            <w:left w:val="none" w:sz="0" w:space="0" w:color="auto"/>
            <w:bottom w:val="none" w:sz="0" w:space="0" w:color="auto"/>
            <w:right w:val="none" w:sz="0" w:space="0" w:color="auto"/>
          </w:divBdr>
        </w:div>
      </w:divsChild>
    </w:div>
    <w:div w:id="447628785">
      <w:bodyDiv w:val="1"/>
      <w:marLeft w:val="0"/>
      <w:marRight w:val="0"/>
      <w:marTop w:val="0"/>
      <w:marBottom w:val="0"/>
      <w:divBdr>
        <w:top w:val="none" w:sz="0" w:space="0" w:color="auto"/>
        <w:left w:val="none" w:sz="0" w:space="0" w:color="auto"/>
        <w:bottom w:val="none" w:sz="0" w:space="0" w:color="auto"/>
        <w:right w:val="none" w:sz="0" w:space="0" w:color="auto"/>
      </w:divBdr>
    </w:div>
    <w:div w:id="589896002">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745184587">
      <w:bodyDiv w:val="1"/>
      <w:marLeft w:val="0"/>
      <w:marRight w:val="0"/>
      <w:marTop w:val="0"/>
      <w:marBottom w:val="0"/>
      <w:divBdr>
        <w:top w:val="none" w:sz="0" w:space="0" w:color="auto"/>
        <w:left w:val="none" w:sz="0" w:space="0" w:color="auto"/>
        <w:bottom w:val="none" w:sz="0" w:space="0" w:color="auto"/>
        <w:right w:val="none" w:sz="0" w:space="0" w:color="auto"/>
      </w:divBdr>
      <w:divsChild>
        <w:div w:id="325128846">
          <w:marLeft w:val="0"/>
          <w:marRight w:val="0"/>
          <w:marTop w:val="0"/>
          <w:marBottom w:val="0"/>
          <w:divBdr>
            <w:top w:val="none" w:sz="0" w:space="0" w:color="auto"/>
            <w:left w:val="none" w:sz="0" w:space="0" w:color="auto"/>
            <w:bottom w:val="none" w:sz="0" w:space="0" w:color="auto"/>
            <w:right w:val="none" w:sz="0" w:space="0" w:color="auto"/>
          </w:divBdr>
        </w:div>
      </w:divsChild>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23831582">
      <w:bodyDiv w:val="1"/>
      <w:marLeft w:val="0"/>
      <w:marRight w:val="0"/>
      <w:marTop w:val="0"/>
      <w:marBottom w:val="0"/>
      <w:divBdr>
        <w:top w:val="none" w:sz="0" w:space="0" w:color="auto"/>
        <w:left w:val="none" w:sz="0" w:space="0" w:color="auto"/>
        <w:bottom w:val="none" w:sz="0" w:space="0" w:color="auto"/>
        <w:right w:val="none" w:sz="0" w:space="0" w:color="auto"/>
      </w:divBdr>
      <w:divsChild>
        <w:div w:id="617957859">
          <w:marLeft w:val="0"/>
          <w:marRight w:val="0"/>
          <w:marTop w:val="0"/>
          <w:marBottom w:val="0"/>
          <w:divBdr>
            <w:top w:val="none" w:sz="0" w:space="0" w:color="auto"/>
            <w:left w:val="none" w:sz="0" w:space="0" w:color="auto"/>
            <w:bottom w:val="none" w:sz="0" w:space="0" w:color="auto"/>
            <w:right w:val="none" w:sz="0" w:space="0" w:color="auto"/>
          </w:divBdr>
          <w:divsChild>
            <w:div w:id="587924424">
              <w:marLeft w:val="0"/>
              <w:marRight w:val="0"/>
              <w:marTop w:val="0"/>
              <w:marBottom w:val="0"/>
              <w:divBdr>
                <w:top w:val="none" w:sz="0" w:space="0" w:color="auto"/>
                <w:left w:val="none" w:sz="0" w:space="0" w:color="auto"/>
                <w:bottom w:val="none" w:sz="0" w:space="0" w:color="auto"/>
                <w:right w:val="none" w:sz="0" w:space="0" w:color="auto"/>
              </w:divBdr>
            </w:div>
          </w:divsChild>
        </w:div>
        <w:div w:id="980887020">
          <w:marLeft w:val="0"/>
          <w:marRight w:val="0"/>
          <w:marTop w:val="0"/>
          <w:marBottom w:val="0"/>
          <w:divBdr>
            <w:top w:val="none" w:sz="0" w:space="0" w:color="auto"/>
            <w:left w:val="none" w:sz="0" w:space="0" w:color="auto"/>
            <w:bottom w:val="none" w:sz="0" w:space="0" w:color="auto"/>
            <w:right w:val="none" w:sz="0" w:space="0" w:color="auto"/>
          </w:divBdr>
          <w:divsChild>
            <w:div w:id="773286978">
              <w:marLeft w:val="0"/>
              <w:marRight w:val="0"/>
              <w:marTop w:val="0"/>
              <w:marBottom w:val="0"/>
              <w:divBdr>
                <w:top w:val="none" w:sz="0" w:space="0" w:color="auto"/>
                <w:left w:val="none" w:sz="0" w:space="0" w:color="auto"/>
                <w:bottom w:val="none" w:sz="0" w:space="0" w:color="auto"/>
                <w:right w:val="none" w:sz="0" w:space="0" w:color="auto"/>
              </w:divBdr>
            </w:div>
          </w:divsChild>
        </w:div>
        <w:div w:id="1113286521">
          <w:marLeft w:val="0"/>
          <w:marRight w:val="0"/>
          <w:marTop w:val="0"/>
          <w:marBottom w:val="0"/>
          <w:divBdr>
            <w:top w:val="none" w:sz="0" w:space="0" w:color="auto"/>
            <w:left w:val="none" w:sz="0" w:space="0" w:color="auto"/>
            <w:bottom w:val="none" w:sz="0" w:space="0" w:color="auto"/>
            <w:right w:val="none" w:sz="0" w:space="0" w:color="auto"/>
          </w:divBdr>
          <w:divsChild>
            <w:div w:id="1728185082">
              <w:marLeft w:val="0"/>
              <w:marRight w:val="0"/>
              <w:marTop w:val="0"/>
              <w:marBottom w:val="0"/>
              <w:divBdr>
                <w:top w:val="none" w:sz="0" w:space="0" w:color="auto"/>
                <w:left w:val="none" w:sz="0" w:space="0" w:color="auto"/>
                <w:bottom w:val="none" w:sz="0" w:space="0" w:color="auto"/>
                <w:right w:val="none" w:sz="0" w:space="0" w:color="auto"/>
              </w:divBdr>
            </w:div>
          </w:divsChild>
        </w:div>
        <w:div w:id="1657418468">
          <w:marLeft w:val="0"/>
          <w:marRight w:val="0"/>
          <w:marTop w:val="0"/>
          <w:marBottom w:val="0"/>
          <w:divBdr>
            <w:top w:val="none" w:sz="0" w:space="0" w:color="auto"/>
            <w:left w:val="none" w:sz="0" w:space="0" w:color="auto"/>
            <w:bottom w:val="none" w:sz="0" w:space="0" w:color="auto"/>
            <w:right w:val="none" w:sz="0" w:space="0" w:color="auto"/>
          </w:divBdr>
          <w:divsChild>
            <w:div w:id="5949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Notice/Details/2022-6264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ffice@vilniustranspor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3509</Words>
  <Characters>2001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cp:lastPrinted>2018-06-04T08:05:00Z</cp:lastPrinted>
  <dcterms:created xsi:type="dcterms:W3CDTF">2022-11-04T13:25:00Z</dcterms:created>
  <dcterms:modified xsi:type="dcterms:W3CDTF">2022-11-07T05:29:00Z</dcterms:modified>
</cp:coreProperties>
</file>