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2235B4" w14:textId="3C9471D8" w:rsidR="00E83E81" w:rsidRPr="003871B3" w:rsidRDefault="006227D6" w:rsidP="004E68BC">
      <w:pPr>
        <w:spacing w:line="240" w:lineRule="auto"/>
        <w:jc w:val="center"/>
        <w:rPr>
          <w:rFonts w:ascii="Times New Roman" w:hAnsi="Times New Roman" w:cs="Times New Roman"/>
          <w:sz w:val="24"/>
          <w:szCs w:val="24"/>
        </w:rPr>
      </w:pPr>
      <w:bookmarkStart w:id="0" w:name="_Hlk512592556"/>
      <w:r>
        <w:rPr>
          <w:rFonts w:ascii="Times New Roman" w:hAnsi="Times New Roman" w:cs="Times New Roman"/>
          <w:noProof/>
          <w:sz w:val="24"/>
          <w:szCs w:val="24"/>
        </w:rPr>
        <w:object w:dxaOrig="1440" w:dyaOrig="1440" w14:anchorId="68940D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0;text-align:left;margin-left:219pt;margin-top:0;width:43.5pt;height:48pt;z-index:251658240;mso-position-horizontal:absolute;mso-position-horizontal-relative:text;mso-position-vertical-relative:text" fillcolor="window">
            <v:imagedata r:id="rId8" o:title=""/>
            <w10:wrap type="square" side="left"/>
          </v:shape>
          <o:OLEObject Type="Embed" ProgID="Word.Picture.8" ShapeID="_x0000_s1027" DrawAspect="Content" ObjectID="_1714546674" r:id="rId9"/>
        </w:object>
      </w:r>
    </w:p>
    <w:p w14:paraId="0972FA3C" w14:textId="77777777" w:rsidR="00E83E81" w:rsidRPr="003871B3" w:rsidRDefault="00E83E81" w:rsidP="004E68BC">
      <w:pPr>
        <w:spacing w:line="240" w:lineRule="auto"/>
        <w:jc w:val="center"/>
        <w:rPr>
          <w:rFonts w:ascii="Times New Roman" w:hAnsi="Times New Roman" w:cs="Times New Roman"/>
          <w:sz w:val="24"/>
          <w:szCs w:val="24"/>
        </w:rPr>
      </w:pPr>
    </w:p>
    <w:p w14:paraId="1AF679FC" w14:textId="77777777" w:rsidR="00E83E81" w:rsidRPr="003871B3" w:rsidRDefault="00E83E81" w:rsidP="004E68BC">
      <w:pPr>
        <w:spacing w:after="0"/>
        <w:jc w:val="center"/>
        <w:rPr>
          <w:rFonts w:ascii="Times New Roman" w:eastAsia="Times New Roman" w:hAnsi="Times New Roman" w:cs="Times New Roman"/>
          <w:sz w:val="24"/>
          <w:szCs w:val="24"/>
        </w:rPr>
      </w:pPr>
    </w:p>
    <w:p w14:paraId="7CB27622" w14:textId="77777777" w:rsidR="00E83E81" w:rsidRPr="003871B3" w:rsidRDefault="00E83E81" w:rsidP="004E68BC">
      <w:pPr>
        <w:keepNext/>
        <w:spacing w:after="0"/>
        <w:jc w:val="center"/>
        <w:outlineLvl w:val="0"/>
        <w:rPr>
          <w:rFonts w:ascii="Times New Roman" w:eastAsia="Times New Roman" w:hAnsi="Times New Roman" w:cs="Times New Roman"/>
          <w:b/>
          <w:bCs/>
          <w:sz w:val="24"/>
          <w:szCs w:val="24"/>
        </w:rPr>
      </w:pPr>
      <w:r w:rsidRPr="003871B3">
        <w:rPr>
          <w:rFonts w:ascii="Times New Roman" w:eastAsia="Times New Roman" w:hAnsi="Times New Roman" w:cs="Times New Roman"/>
          <w:b/>
          <w:bCs/>
          <w:sz w:val="24"/>
          <w:szCs w:val="24"/>
        </w:rPr>
        <w:t>VIEŠŲJŲ PIRKIMŲ TARNYBA</w:t>
      </w:r>
    </w:p>
    <w:p w14:paraId="384132F6" w14:textId="7AFB9D20" w:rsidR="00E83E81" w:rsidRPr="003871B3" w:rsidRDefault="00E83E81" w:rsidP="004E68BC">
      <w:pPr>
        <w:keepNext/>
        <w:spacing w:after="0"/>
        <w:outlineLvl w:val="0"/>
        <w:rPr>
          <w:rFonts w:ascii="Times New Roman" w:eastAsia="Times New Roman" w:hAnsi="Times New Roman" w:cs="Times New Roman"/>
          <w:b/>
          <w:bCs/>
          <w:sz w:val="24"/>
          <w:szCs w:val="24"/>
        </w:rPr>
      </w:pPr>
    </w:p>
    <w:p w14:paraId="0A1FA96A" w14:textId="77777777" w:rsidR="001F5723" w:rsidRPr="003871B3" w:rsidRDefault="001F5723" w:rsidP="00E83E81">
      <w:pPr>
        <w:keepNext/>
        <w:spacing w:after="0"/>
        <w:jc w:val="center"/>
        <w:outlineLvl w:val="0"/>
        <w:rPr>
          <w:rFonts w:ascii="Times New Roman" w:eastAsia="Times New Roman" w:hAnsi="Times New Roman" w:cs="Times New Roman"/>
          <w:b/>
          <w:bCs/>
          <w:sz w:val="24"/>
          <w:szCs w:val="24"/>
        </w:rPr>
      </w:pPr>
    </w:p>
    <w:tbl>
      <w:tblPr>
        <w:tblW w:w="9944" w:type="dxa"/>
        <w:jc w:val="center"/>
        <w:tblLayout w:type="fixed"/>
        <w:tblLook w:val="0000" w:firstRow="0" w:lastRow="0" w:firstColumn="0" w:lastColumn="0" w:noHBand="0" w:noVBand="0"/>
      </w:tblPr>
      <w:tblGrid>
        <w:gridCol w:w="5421"/>
        <w:gridCol w:w="1620"/>
        <w:gridCol w:w="540"/>
        <w:gridCol w:w="2363"/>
      </w:tblGrid>
      <w:tr w:rsidR="00E83E81" w:rsidRPr="003871B3" w14:paraId="3BA34482" w14:textId="77777777" w:rsidTr="00A41298">
        <w:trPr>
          <w:cantSplit/>
          <w:trHeight w:val="1215"/>
          <w:tblHeader/>
          <w:jc w:val="center"/>
        </w:trPr>
        <w:tc>
          <w:tcPr>
            <w:tcW w:w="5421" w:type="dxa"/>
          </w:tcPr>
          <w:p w14:paraId="224FB892" w14:textId="77777777" w:rsidR="00F941F5" w:rsidRDefault="00F941F5" w:rsidP="008E235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Turto valdymo ir ūkio departamentas</w:t>
            </w:r>
          </w:p>
          <w:p w14:paraId="1FE2CAD1" w14:textId="51A96B2C" w:rsidR="008E235D" w:rsidRDefault="00F941F5" w:rsidP="008E235D">
            <w:pPr>
              <w:spacing w:after="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prie Lietuvos Respublikos vidaus reikalų ministerijos</w:t>
            </w:r>
          </w:p>
          <w:p w14:paraId="3E1F1D6F" w14:textId="77777777" w:rsidR="00F941F5" w:rsidRDefault="00F941F5" w:rsidP="008E235D">
            <w:pPr>
              <w:spacing w:after="0"/>
              <w:rPr>
                <w:rFonts w:ascii="Times New Roman" w:eastAsia="Times New Roman" w:hAnsi="Times New Roman" w:cs="Times New Roman"/>
                <w:bCs/>
                <w:sz w:val="24"/>
                <w:szCs w:val="24"/>
              </w:rPr>
            </w:pPr>
            <w:r w:rsidRPr="00F941F5">
              <w:rPr>
                <w:rFonts w:ascii="Times New Roman" w:eastAsia="Times New Roman" w:hAnsi="Times New Roman" w:cs="Times New Roman"/>
                <w:bCs/>
                <w:sz w:val="24"/>
                <w:szCs w:val="24"/>
              </w:rPr>
              <w:t>Šventaragio g. 2,</w:t>
            </w:r>
          </w:p>
          <w:p w14:paraId="6B8146EE" w14:textId="45D21DC8" w:rsidR="00F941F5" w:rsidRPr="003871B3" w:rsidRDefault="00F941F5" w:rsidP="008E235D">
            <w:pPr>
              <w:spacing w:after="0"/>
              <w:rPr>
                <w:rFonts w:ascii="Times New Roman" w:eastAsia="Times New Roman" w:hAnsi="Times New Roman" w:cs="Times New Roman"/>
                <w:bCs/>
                <w:sz w:val="24"/>
                <w:szCs w:val="24"/>
              </w:rPr>
            </w:pPr>
            <w:r w:rsidRPr="00F941F5">
              <w:rPr>
                <w:rFonts w:ascii="Times New Roman" w:eastAsia="Times New Roman" w:hAnsi="Times New Roman" w:cs="Times New Roman"/>
                <w:bCs/>
                <w:sz w:val="24"/>
                <w:szCs w:val="24"/>
              </w:rPr>
              <w:t>01510 Vilnius</w:t>
            </w:r>
          </w:p>
          <w:p w14:paraId="074DB61A" w14:textId="77777777" w:rsidR="00910E64" w:rsidRPr="003871B3" w:rsidRDefault="00910E64" w:rsidP="009F17F6">
            <w:pPr>
              <w:spacing w:after="0"/>
              <w:rPr>
                <w:rFonts w:ascii="Times New Roman" w:eastAsia="Times New Roman" w:hAnsi="Times New Roman" w:cs="Times New Roman"/>
                <w:bCs/>
                <w:sz w:val="24"/>
                <w:szCs w:val="24"/>
              </w:rPr>
            </w:pPr>
          </w:p>
          <w:p w14:paraId="1748EA44" w14:textId="50A93776" w:rsidR="008E235D" w:rsidRPr="003871B3" w:rsidRDefault="008E235D" w:rsidP="008E235D">
            <w:pPr>
              <w:spacing w:after="0"/>
              <w:rPr>
                <w:rFonts w:ascii="Times New Roman" w:eastAsia="Times New Roman" w:hAnsi="Times New Roman" w:cs="Times New Roman"/>
                <w:bCs/>
                <w:sz w:val="24"/>
                <w:szCs w:val="24"/>
              </w:rPr>
            </w:pPr>
            <w:r w:rsidRPr="003871B3">
              <w:rPr>
                <w:rFonts w:ascii="Times New Roman" w:eastAsia="Times New Roman" w:hAnsi="Times New Roman" w:cs="Times New Roman"/>
                <w:bCs/>
                <w:sz w:val="24"/>
                <w:szCs w:val="24"/>
              </w:rPr>
              <w:t xml:space="preserve">El. paštas: </w:t>
            </w:r>
            <w:proofErr w:type="spellStart"/>
            <w:r w:rsidR="00F941F5">
              <w:rPr>
                <w:rFonts w:ascii="Times New Roman" w:eastAsia="Times New Roman" w:hAnsi="Times New Roman" w:cs="Times New Roman"/>
                <w:bCs/>
                <w:sz w:val="24"/>
                <w:szCs w:val="24"/>
              </w:rPr>
              <w:t>tvud</w:t>
            </w:r>
            <w:proofErr w:type="spellEnd"/>
            <w:r w:rsidR="00F941F5" w:rsidRPr="00F941F5">
              <w:rPr>
                <w:rFonts w:ascii="Times New Roman" w:eastAsia="Times New Roman" w:hAnsi="Times New Roman" w:cs="Times New Roman"/>
                <w:bCs/>
                <w:sz w:val="24"/>
                <w:szCs w:val="24"/>
                <w:lang w:val="fr-FR"/>
              </w:rPr>
              <w:t>@vrm.lt</w:t>
            </w:r>
          </w:p>
          <w:p w14:paraId="724FCDCD" w14:textId="456E0CB3" w:rsidR="001F5723" w:rsidRPr="00F941F5" w:rsidRDefault="00F941F5" w:rsidP="009F17F6">
            <w:pPr>
              <w:spacing w:after="0"/>
              <w:rPr>
                <w:rFonts w:asciiTheme="majorBidi" w:eastAsia="Times New Roman" w:hAnsiTheme="majorBidi" w:cstheme="majorBidi"/>
                <w:bCs/>
                <w:sz w:val="24"/>
                <w:szCs w:val="24"/>
              </w:rPr>
            </w:pPr>
            <w:r w:rsidRPr="00F941F5">
              <w:rPr>
                <w:rFonts w:asciiTheme="majorBidi" w:hAnsiTheme="majorBidi" w:cstheme="majorBidi"/>
                <w:sz w:val="24"/>
                <w:szCs w:val="24"/>
              </w:rPr>
              <w:t>jurate.barsulyte-girgzdiene@vrm.lt</w:t>
            </w:r>
          </w:p>
          <w:p w14:paraId="22618E9A" w14:textId="1EE1F65B" w:rsidR="00F941F5" w:rsidRPr="003871B3" w:rsidRDefault="00F941F5" w:rsidP="009F17F6">
            <w:pPr>
              <w:spacing w:after="0"/>
              <w:rPr>
                <w:rFonts w:ascii="Times New Roman" w:eastAsia="Times New Roman" w:hAnsi="Times New Roman" w:cs="Times New Roman"/>
                <w:bCs/>
                <w:sz w:val="24"/>
                <w:szCs w:val="24"/>
              </w:rPr>
            </w:pPr>
          </w:p>
        </w:tc>
        <w:tc>
          <w:tcPr>
            <w:tcW w:w="1620" w:type="dxa"/>
          </w:tcPr>
          <w:p w14:paraId="13A87122" w14:textId="69DA01B2" w:rsidR="00E83E81" w:rsidRPr="003871B3" w:rsidRDefault="00E83E81" w:rsidP="00A41298">
            <w:pPr>
              <w:tabs>
                <w:tab w:val="left" w:pos="900"/>
              </w:tabs>
              <w:spacing w:after="0"/>
              <w:rPr>
                <w:rFonts w:ascii="Times New Roman" w:eastAsia="Times New Roman" w:hAnsi="Times New Roman" w:cs="Times New Roman"/>
                <w:sz w:val="24"/>
                <w:szCs w:val="24"/>
              </w:rPr>
            </w:pPr>
            <w:r w:rsidRPr="003871B3">
              <w:rPr>
                <w:rFonts w:ascii="Times New Roman" w:eastAsia="Times New Roman" w:hAnsi="Times New Roman" w:cs="Times New Roman"/>
                <w:sz w:val="24"/>
                <w:szCs w:val="24"/>
              </w:rPr>
              <w:t xml:space="preserve">  </w:t>
            </w:r>
            <w:r w:rsidR="00DC15CE" w:rsidRPr="003871B3">
              <w:rPr>
                <w:rFonts w:ascii="Times New Roman" w:eastAsia="Times New Roman" w:hAnsi="Times New Roman" w:cs="Times New Roman"/>
                <w:sz w:val="24"/>
                <w:szCs w:val="24"/>
              </w:rPr>
              <w:t>202</w:t>
            </w:r>
            <w:r w:rsidR="008E235D" w:rsidRPr="003871B3">
              <w:rPr>
                <w:rFonts w:ascii="Times New Roman" w:eastAsia="Times New Roman" w:hAnsi="Times New Roman" w:cs="Times New Roman"/>
                <w:sz w:val="24"/>
                <w:szCs w:val="24"/>
              </w:rPr>
              <w:t>2</w:t>
            </w:r>
            <w:r w:rsidR="00DC15CE" w:rsidRPr="003871B3">
              <w:rPr>
                <w:rFonts w:ascii="Times New Roman" w:eastAsia="Times New Roman" w:hAnsi="Times New Roman" w:cs="Times New Roman"/>
                <w:sz w:val="24"/>
                <w:szCs w:val="24"/>
              </w:rPr>
              <w:t>-</w:t>
            </w:r>
            <w:r w:rsidR="008E235D" w:rsidRPr="003871B3">
              <w:rPr>
                <w:rFonts w:ascii="Times New Roman" w:eastAsia="Times New Roman" w:hAnsi="Times New Roman" w:cs="Times New Roman"/>
                <w:sz w:val="24"/>
                <w:szCs w:val="24"/>
              </w:rPr>
              <w:t>0</w:t>
            </w:r>
            <w:r w:rsidR="00F941F5">
              <w:rPr>
                <w:rFonts w:ascii="Times New Roman" w:eastAsia="Times New Roman" w:hAnsi="Times New Roman" w:cs="Times New Roman"/>
                <w:sz w:val="24"/>
                <w:szCs w:val="24"/>
              </w:rPr>
              <w:t>5</w:t>
            </w:r>
            <w:r w:rsidRPr="003871B3">
              <w:rPr>
                <w:rFonts w:ascii="Times New Roman" w:eastAsia="Times New Roman" w:hAnsi="Times New Roman" w:cs="Times New Roman"/>
                <w:sz w:val="24"/>
                <w:szCs w:val="24"/>
              </w:rPr>
              <w:t>-</w:t>
            </w:r>
          </w:p>
          <w:p w14:paraId="723AAA1B" w14:textId="63D768C2" w:rsidR="00930E0C" w:rsidRPr="003871B3" w:rsidRDefault="00E83E81" w:rsidP="00A41298">
            <w:pPr>
              <w:tabs>
                <w:tab w:val="left" w:pos="900"/>
              </w:tabs>
              <w:spacing w:after="0"/>
              <w:rPr>
                <w:rFonts w:ascii="Times New Roman" w:eastAsia="Times New Roman" w:hAnsi="Times New Roman" w:cs="Times New Roman"/>
                <w:sz w:val="24"/>
                <w:szCs w:val="24"/>
              </w:rPr>
            </w:pPr>
            <w:r w:rsidRPr="003871B3">
              <w:rPr>
                <w:rFonts w:ascii="Times New Roman" w:eastAsia="Times New Roman" w:hAnsi="Times New Roman" w:cs="Times New Roman"/>
                <w:sz w:val="24"/>
                <w:szCs w:val="24"/>
              </w:rPr>
              <w:t xml:space="preserve">Į </w:t>
            </w:r>
            <w:r w:rsidR="00930E0C" w:rsidRPr="003871B3">
              <w:rPr>
                <w:rFonts w:ascii="Times New Roman" w:eastAsia="Times New Roman" w:hAnsi="Times New Roman" w:cs="Times New Roman"/>
                <w:sz w:val="24"/>
                <w:szCs w:val="24"/>
              </w:rPr>
              <w:t>2022-04-</w:t>
            </w:r>
            <w:r w:rsidR="005D2A70">
              <w:rPr>
                <w:rFonts w:ascii="Times New Roman" w:eastAsia="Times New Roman" w:hAnsi="Times New Roman" w:cs="Times New Roman"/>
                <w:sz w:val="24"/>
                <w:szCs w:val="24"/>
              </w:rPr>
              <w:t>15</w:t>
            </w:r>
          </w:p>
          <w:p w14:paraId="07392300" w14:textId="04785389" w:rsidR="00A75945" w:rsidRPr="003871B3" w:rsidRDefault="00846A67" w:rsidP="00E83E81">
            <w:pPr>
              <w:tabs>
                <w:tab w:val="left" w:pos="900"/>
              </w:tabs>
              <w:spacing w:after="0"/>
              <w:rPr>
                <w:rFonts w:ascii="Times New Roman" w:eastAsia="Times New Roman" w:hAnsi="Times New Roman" w:cs="Times New Roman"/>
                <w:sz w:val="24"/>
                <w:szCs w:val="24"/>
              </w:rPr>
            </w:pPr>
            <w:r w:rsidRPr="003871B3">
              <w:rPr>
                <w:rFonts w:ascii="Times New Roman" w:eastAsia="Times New Roman" w:hAnsi="Times New Roman" w:cs="Times New Roman"/>
                <w:sz w:val="24"/>
                <w:szCs w:val="24"/>
              </w:rPr>
              <w:t xml:space="preserve"> </w:t>
            </w:r>
            <w:r w:rsidR="009D5B80" w:rsidRPr="003871B3">
              <w:rPr>
                <w:rFonts w:ascii="Times New Roman" w:eastAsia="Times New Roman" w:hAnsi="Times New Roman" w:cs="Times New Roman"/>
                <w:sz w:val="24"/>
                <w:szCs w:val="24"/>
              </w:rPr>
              <w:t xml:space="preserve"> 202</w:t>
            </w:r>
            <w:r w:rsidR="00930E0C" w:rsidRPr="003871B3">
              <w:rPr>
                <w:rFonts w:ascii="Times New Roman" w:eastAsia="Times New Roman" w:hAnsi="Times New Roman" w:cs="Times New Roman"/>
                <w:sz w:val="24"/>
                <w:szCs w:val="24"/>
              </w:rPr>
              <w:t>2</w:t>
            </w:r>
            <w:r w:rsidR="009D5B80" w:rsidRPr="003871B3">
              <w:rPr>
                <w:rFonts w:ascii="Times New Roman" w:eastAsia="Times New Roman" w:hAnsi="Times New Roman" w:cs="Times New Roman"/>
                <w:sz w:val="24"/>
                <w:szCs w:val="24"/>
              </w:rPr>
              <w:t>-</w:t>
            </w:r>
            <w:r w:rsidR="00930E0C" w:rsidRPr="003871B3">
              <w:rPr>
                <w:rFonts w:ascii="Times New Roman" w:eastAsia="Times New Roman" w:hAnsi="Times New Roman" w:cs="Times New Roman"/>
                <w:sz w:val="24"/>
                <w:szCs w:val="24"/>
              </w:rPr>
              <w:t>0</w:t>
            </w:r>
            <w:r w:rsidR="005D2A70">
              <w:rPr>
                <w:rFonts w:ascii="Times New Roman" w:eastAsia="Times New Roman" w:hAnsi="Times New Roman" w:cs="Times New Roman"/>
                <w:sz w:val="24"/>
                <w:szCs w:val="24"/>
              </w:rPr>
              <w:t>5-11</w:t>
            </w:r>
          </w:p>
          <w:p w14:paraId="439A6C94" w14:textId="326FD488" w:rsidR="001F5723" w:rsidRPr="003871B3" w:rsidRDefault="001F5723" w:rsidP="00E83E81">
            <w:pPr>
              <w:tabs>
                <w:tab w:val="left" w:pos="900"/>
              </w:tabs>
              <w:spacing w:after="0"/>
              <w:rPr>
                <w:rFonts w:ascii="Times New Roman" w:eastAsia="Times New Roman" w:hAnsi="Times New Roman" w:cs="Times New Roman"/>
                <w:sz w:val="24"/>
                <w:szCs w:val="24"/>
              </w:rPr>
            </w:pPr>
          </w:p>
        </w:tc>
        <w:tc>
          <w:tcPr>
            <w:tcW w:w="540" w:type="dxa"/>
          </w:tcPr>
          <w:p w14:paraId="1644469B" w14:textId="77777777" w:rsidR="00E83E81" w:rsidRPr="003871B3" w:rsidRDefault="00E83E81" w:rsidP="00A41298">
            <w:pPr>
              <w:tabs>
                <w:tab w:val="left" w:pos="900"/>
              </w:tabs>
              <w:spacing w:after="0"/>
              <w:rPr>
                <w:rFonts w:ascii="Times New Roman" w:eastAsia="Times New Roman" w:hAnsi="Times New Roman" w:cs="Times New Roman"/>
                <w:sz w:val="24"/>
                <w:szCs w:val="24"/>
              </w:rPr>
            </w:pPr>
            <w:r w:rsidRPr="003871B3">
              <w:rPr>
                <w:rFonts w:ascii="Times New Roman" w:eastAsia="Times New Roman" w:hAnsi="Times New Roman" w:cs="Times New Roman"/>
                <w:sz w:val="24"/>
                <w:szCs w:val="24"/>
              </w:rPr>
              <w:t>Nr.</w:t>
            </w:r>
          </w:p>
          <w:p w14:paraId="54555DCE" w14:textId="77777777" w:rsidR="00E83E81" w:rsidRPr="003871B3" w:rsidRDefault="00E83E81" w:rsidP="00A41298">
            <w:pPr>
              <w:tabs>
                <w:tab w:val="left" w:pos="900"/>
              </w:tabs>
              <w:spacing w:after="0"/>
              <w:rPr>
                <w:rFonts w:ascii="Times New Roman" w:eastAsia="Times New Roman" w:hAnsi="Times New Roman" w:cs="Times New Roman"/>
                <w:sz w:val="24"/>
                <w:szCs w:val="24"/>
              </w:rPr>
            </w:pPr>
            <w:r w:rsidRPr="003871B3">
              <w:rPr>
                <w:rFonts w:ascii="Times New Roman" w:eastAsia="Times New Roman" w:hAnsi="Times New Roman" w:cs="Times New Roman"/>
                <w:sz w:val="24"/>
                <w:szCs w:val="24"/>
              </w:rPr>
              <w:t>Nr.</w:t>
            </w:r>
          </w:p>
          <w:p w14:paraId="1B012DBE" w14:textId="22953802" w:rsidR="003B1229" w:rsidRPr="003871B3" w:rsidRDefault="009D5B80" w:rsidP="00D21D10">
            <w:pPr>
              <w:tabs>
                <w:tab w:val="left" w:pos="900"/>
              </w:tabs>
              <w:spacing w:after="0"/>
              <w:rPr>
                <w:rFonts w:ascii="Times New Roman" w:eastAsia="Times New Roman" w:hAnsi="Times New Roman" w:cs="Times New Roman"/>
                <w:sz w:val="24"/>
                <w:szCs w:val="24"/>
              </w:rPr>
            </w:pPr>
            <w:r w:rsidRPr="003871B3">
              <w:rPr>
                <w:rFonts w:ascii="Times New Roman" w:eastAsia="Times New Roman" w:hAnsi="Times New Roman" w:cs="Times New Roman"/>
                <w:sz w:val="24"/>
                <w:szCs w:val="24"/>
              </w:rPr>
              <w:t>Nr.</w:t>
            </w:r>
          </w:p>
          <w:p w14:paraId="3A88D3C2" w14:textId="1136536E" w:rsidR="000E4C54" w:rsidRPr="003871B3" w:rsidRDefault="000E4C54" w:rsidP="005D2A70">
            <w:pPr>
              <w:tabs>
                <w:tab w:val="left" w:pos="900"/>
              </w:tabs>
              <w:spacing w:after="0"/>
              <w:rPr>
                <w:rFonts w:ascii="Times New Roman" w:eastAsia="Times New Roman" w:hAnsi="Times New Roman" w:cs="Times New Roman"/>
                <w:sz w:val="24"/>
                <w:szCs w:val="24"/>
              </w:rPr>
            </w:pPr>
          </w:p>
        </w:tc>
        <w:tc>
          <w:tcPr>
            <w:tcW w:w="2363" w:type="dxa"/>
          </w:tcPr>
          <w:p w14:paraId="776E07A0" w14:textId="0ACE1400" w:rsidR="00E83E81" w:rsidRPr="003871B3" w:rsidRDefault="00E83E81" w:rsidP="00930E0C">
            <w:pPr>
              <w:tabs>
                <w:tab w:val="right" w:pos="1764"/>
              </w:tabs>
              <w:spacing w:after="0"/>
              <w:ind w:right="59"/>
              <w:rPr>
                <w:rFonts w:ascii="Times New Roman" w:eastAsia="Times New Roman" w:hAnsi="Times New Roman" w:cs="Times New Roman"/>
                <w:sz w:val="24"/>
                <w:szCs w:val="24"/>
              </w:rPr>
            </w:pPr>
            <w:r w:rsidRPr="003871B3">
              <w:rPr>
                <w:rFonts w:ascii="Times New Roman" w:eastAsia="Times New Roman" w:hAnsi="Times New Roman" w:cs="Times New Roman"/>
                <w:sz w:val="24"/>
                <w:szCs w:val="24"/>
              </w:rPr>
              <w:t>4S-</w:t>
            </w:r>
            <w:r w:rsidR="00DB4688" w:rsidRPr="003871B3">
              <w:rPr>
                <w:rFonts w:ascii="Times New Roman" w:eastAsia="Times New Roman" w:hAnsi="Times New Roman" w:cs="Times New Roman"/>
                <w:sz w:val="24"/>
                <w:szCs w:val="24"/>
              </w:rPr>
              <w:t xml:space="preserve">        </w:t>
            </w:r>
            <w:r w:rsidR="004D6CE8" w:rsidRPr="003871B3">
              <w:rPr>
                <w:rFonts w:ascii="Times New Roman" w:eastAsia="Times New Roman" w:hAnsi="Times New Roman" w:cs="Times New Roman"/>
                <w:sz w:val="24"/>
                <w:szCs w:val="24"/>
              </w:rPr>
              <w:t xml:space="preserve">    </w:t>
            </w:r>
            <w:r w:rsidR="00DB4688" w:rsidRPr="003871B3">
              <w:rPr>
                <w:rFonts w:ascii="Times New Roman" w:eastAsia="Times New Roman" w:hAnsi="Times New Roman" w:cs="Times New Roman"/>
                <w:sz w:val="24"/>
                <w:szCs w:val="24"/>
              </w:rPr>
              <w:t>(8.</w:t>
            </w:r>
            <w:r w:rsidR="00DC15CE" w:rsidRPr="003871B3">
              <w:rPr>
                <w:rFonts w:ascii="Times New Roman" w:eastAsia="Times New Roman" w:hAnsi="Times New Roman" w:cs="Times New Roman"/>
                <w:sz w:val="24"/>
                <w:szCs w:val="24"/>
              </w:rPr>
              <w:t>1</w:t>
            </w:r>
            <w:r w:rsidR="00F941F5">
              <w:rPr>
                <w:rFonts w:ascii="Times New Roman" w:eastAsia="Times New Roman" w:hAnsi="Times New Roman" w:cs="Times New Roman"/>
                <w:sz w:val="24"/>
                <w:szCs w:val="24"/>
              </w:rPr>
              <w:t>5</w:t>
            </w:r>
            <w:r w:rsidR="00F61EFA" w:rsidRPr="003871B3">
              <w:rPr>
                <w:rFonts w:ascii="Times New Roman" w:eastAsia="Times New Roman" w:hAnsi="Times New Roman" w:cs="Times New Roman"/>
                <w:sz w:val="24"/>
                <w:szCs w:val="24"/>
              </w:rPr>
              <w:t xml:space="preserve"> </w:t>
            </w:r>
            <w:proofErr w:type="spellStart"/>
            <w:r w:rsidR="00F61EFA" w:rsidRPr="003871B3">
              <w:rPr>
                <w:rFonts w:ascii="Times New Roman" w:eastAsia="Times New Roman" w:hAnsi="Times New Roman" w:cs="Times New Roman"/>
                <w:sz w:val="24"/>
                <w:szCs w:val="24"/>
              </w:rPr>
              <w:t>Mr</w:t>
            </w:r>
            <w:proofErr w:type="spellEnd"/>
            <w:r w:rsidR="00DB4688" w:rsidRPr="003871B3">
              <w:rPr>
                <w:rFonts w:ascii="Times New Roman" w:eastAsia="Times New Roman" w:hAnsi="Times New Roman" w:cs="Times New Roman"/>
                <w:sz w:val="24"/>
                <w:szCs w:val="24"/>
              </w:rPr>
              <w:t>)</w:t>
            </w:r>
          </w:p>
          <w:p w14:paraId="7B8E6FC3" w14:textId="1185265C" w:rsidR="00930E0C" w:rsidRPr="003871B3" w:rsidRDefault="005D2A70" w:rsidP="00930E0C">
            <w:pPr>
              <w:tabs>
                <w:tab w:val="right" w:pos="1764"/>
              </w:tabs>
              <w:spacing w:after="0"/>
              <w:ind w:right="59"/>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lang w:eastAsia="lt-LT"/>
              </w:rPr>
              <w:t>8D-641</w:t>
            </w:r>
          </w:p>
          <w:p w14:paraId="26739837" w14:textId="4A206320" w:rsidR="009D5B80" w:rsidRPr="003871B3" w:rsidRDefault="005D2A70" w:rsidP="00B97110">
            <w:pPr>
              <w:shd w:val="clear" w:color="auto" w:fill="FFFFFF"/>
              <w:spacing w:after="0" w:line="240" w:lineRule="auto"/>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8D-775</w:t>
            </w:r>
          </w:p>
        </w:tc>
      </w:tr>
    </w:tbl>
    <w:p w14:paraId="2CB024AD" w14:textId="3A6DB723" w:rsidR="008C2B30" w:rsidRPr="003871B3" w:rsidRDefault="00EE5B38" w:rsidP="003773D6">
      <w:pPr>
        <w:tabs>
          <w:tab w:val="left" w:pos="709"/>
        </w:tabs>
        <w:spacing w:after="0"/>
        <w:ind w:left="284"/>
        <w:rPr>
          <w:rFonts w:ascii="Times New Roman" w:eastAsia="Times New Roman" w:hAnsi="Times New Roman" w:cs="Times New Roman"/>
          <w:b/>
          <w:sz w:val="24"/>
          <w:szCs w:val="24"/>
        </w:rPr>
      </w:pPr>
      <w:r w:rsidRPr="003871B3">
        <w:rPr>
          <w:rFonts w:ascii="Times New Roman" w:eastAsia="Times New Roman" w:hAnsi="Times New Roman" w:cs="Times New Roman"/>
          <w:b/>
          <w:bCs/>
          <w:caps/>
          <w:sz w:val="24"/>
          <w:szCs w:val="24"/>
        </w:rPr>
        <w:t xml:space="preserve">SPRENDIMAS </w:t>
      </w:r>
      <w:r w:rsidR="00E83E81" w:rsidRPr="003871B3">
        <w:rPr>
          <w:rFonts w:ascii="Times New Roman" w:eastAsia="Times New Roman" w:hAnsi="Times New Roman" w:cs="Times New Roman"/>
          <w:b/>
          <w:bCs/>
          <w:caps/>
          <w:sz w:val="24"/>
          <w:szCs w:val="24"/>
        </w:rPr>
        <w:t>dėl sutikimo VYKDYTI PIRKIMĄ NESKELBIAMŲ DERYBŲ BŪDU</w:t>
      </w:r>
    </w:p>
    <w:p w14:paraId="28AE5005" w14:textId="6D3F9363" w:rsidR="00450276" w:rsidRPr="003871B3" w:rsidRDefault="00450276" w:rsidP="00DC15CE">
      <w:pPr>
        <w:spacing w:after="0" w:line="240" w:lineRule="auto"/>
        <w:ind w:left="284" w:firstLine="850"/>
        <w:rPr>
          <w:rFonts w:ascii="Times New Roman" w:hAnsi="Times New Roman" w:cs="Times New Roman"/>
          <w:sz w:val="24"/>
          <w:szCs w:val="24"/>
        </w:rPr>
      </w:pPr>
    </w:p>
    <w:p w14:paraId="10281536" w14:textId="3BB93A92" w:rsidR="000D3F0D" w:rsidRDefault="000D3F0D" w:rsidP="00C91E4A">
      <w:pPr>
        <w:spacing w:after="0" w:line="240" w:lineRule="auto"/>
        <w:ind w:left="284" w:right="141" w:firstLine="850"/>
        <w:jc w:val="both"/>
        <w:rPr>
          <w:rFonts w:ascii="Times New Roman" w:eastAsia="Calibri" w:hAnsi="Times New Roman" w:cs="Times New Roman"/>
          <w:sz w:val="24"/>
          <w:szCs w:val="24"/>
        </w:rPr>
      </w:pPr>
      <w:r w:rsidRPr="00450276">
        <w:rPr>
          <w:rFonts w:ascii="Times New Roman" w:hAnsi="Times New Roman" w:cs="Times New Roman"/>
          <w:sz w:val="24"/>
          <w:szCs w:val="24"/>
        </w:rPr>
        <w:t xml:space="preserve">Viešųjų pirkimų tarnyba (toliau – Tarnyba) </w:t>
      </w:r>
      <w:r w:rsidRPr="00B97110">
        <w:rPr>
          <w:rFonts w:ascii="Times New Roman" w:hAnsi="Times New Roman" w:cs="Times New Roman"/>
          <w:sz w:val="24"/>
          <w:szCs w:val="24"/>
        </w:rPr>
        <w:t xml:space="preserve">gavo </w:t>
      </w:r>
      <w:r>
        <w:rPr>
          <w:rFonts w:ascii="Times New Roman" w:hAnsi="Times New Roman" w:cs="Times New Roman"/>
          <w:sz w:val="24"/>
          <w:szCs w:val="24"/>
        </w:rPr>
        <w:t xml:space="preserve">Turto valdymo ir ūkio departamento prie Lietuvos Respublikos vidaus reikalų ministerijos </w:t>
      </w:r>
      <w:r w:rsidRPr="00B97110">
        <w:rPr>
          <w:rFonts w:ascii="Times New Roman" w:hAnsi="Times New Roman" w:cs="Times New Roman"/>
          <w:sz w:val="24"/>
          <w:szCs w:val="24"/>
        </w:rPr>
        <w:t xml:space="preserve">prašymą sutikti </w:t>
      </w:r>
      <w:r w:rsidRPr="00687016">
        <w:rPr>
          <w:rFonts w:ascii="Times New Roman" w:hAnsi="Times New Roman" w:cs="Times New Roman"/>
          <w:i/>
          <w:iCs/>
          <w:sz w:val="24"/>
          <w:szCs w:val="24"/>
        </w:rPr>
        <w:t>Užtaisų, skirtų elektros šoko įtaisams Taser X26 ir X26P (toliau – Taser)</w:t>
      </w:r>
      <w:r w:rsidR="00B449F9">
        <w:rPr>
          <w:rFonts w:ascii="Times New Roman" w:hAnsi="Times New Roman" w:cs="Times New Roman"/>
          <w:i/>
          <w:iCs/>
          <w:sz w:val="24"/>
          <w:szCs w:val="24"/>
        </w:rPr>
        <w:t>,</w:t>
      </w:r>
      <w:r w:rsidRPr="00687016">
        <w:rPr>
          <w:rFonts w:ascii="Times New Roman" w:hAnsi="Times New Roman" w:cs="Times New Roman"/>
          <w:i/>
          <w:iCs/>
          <w:sz w:val="24"/>
          <w:szCs w:val="24"/>
        </w:rPr>
        <w:t xml:space="preserve"> pirkimą</w:t>
      </w:r>
      <w:r w:rsidRPr="00DF0188">
        <w:rPr>
          <w:rFonts w:ascii="Times New Roman" w:hAnsi="Times New Roman" w:cs="Times New Roman"/>
          <w:sz w:val="24"/>
          <w:szCs w:val="24"/>
        </w:rPr>
        <w:t xml:space="preserve"> (toliau – Pirkimas)</w:t>
      </w:r>
      <w:r>
        <w:rPr>
          <w:rFonts w:ascii="Times New Roman" w:hAnsi="Times New Roman" w:cs="Times New Roman"/>
          <w:sz w:val="24"/>
          <w:szCs w:val="24"/>
        </w:rPr>
        <w:t xml:space="preserve"> vykdyti neskelbiamų derybų būdu, vadovaujantis Viešųjų pirkimų įstatymo (toliau – Įstatymas) </w:t>
      </w:r>
      <w:r w:rsidRPr="00687016">
        <w:rPr>
          <w:rFonts w:ascii="Times New Roman" w:hAnsi="Times New Roman" w:cs="Times New Roman"/>
          <w:sz w:val="24"/>
          <w:szCs w:val="24"/>
        </w:rPr>
        <w:t>7</w:t>
      </w:r>
      <w:r>
        <w:rPr>
          <w:rFonts w:ascii="Times New Roman" w:hAnsi="Times New Roman" w:cs="Times New Roman"/>
          <w:sz w:val="24"/>
          <w:szCs w:val="24"/>
        </w:rPr>
        <w:t xml:space="preserve">1 straipsnio 1 dalies 2 punkto b) ir c) papunkčiais bei </w:t>
      </w:r>
      <w:r w:rsidR="00891457">
        <w:rPr>
          <w:rFonts w:ascii="Times New Roman" w:hAnsi="Times New Roman" w:cs="Times New Roman"/>
          <w:sz w:val="24"/>
          <w:szCs w:val="24"/>
        </w:rPr>
        <w:t xml:space="preserve">71 straipsnio </w:t>
      </w:r>
      <w:r w:rsidRPr="00697509">
        <w:rPr>
          <w:rFonts w:ascii="Times New Roman" w:hAnsi="Times New Roman" w:cs="Times New Roman"/>
          <w:sz w:val="24"/>
          <w:szCs w:val="24"/>
        </w:rPr>
        <w:t>3</w:t>
      </w:r>
      <w:r>
        <w:rPr>
          <w:rFonts w:ascii="Times New Roman" w:hAnsi="Times New Roman" w:cs="Times New Roman"/>
          <w:sz w:val="24"/>
          <w:szCs w:val="24"/>
        </w:rPr>
        <w:t xml:space="preserve"> dalies 2 punktu, iš konkretaus tiekėjo UAB „Defensa“.</w:t>
      </w:r>
    </w:p>
    <w:p w14:paraId="725AAE1C" w14:textId="3FAABE1D" w:rsidR="00E56DFE" w:rsidRDefault="00E56DFE" w:rsidP="00E56DFE">
      <w:pPr>
        <w:spacing w:after="0" w:line="240" w:lineRule="auto"/>
        <w:ind w:left="284" w:right="141" w:firstLine="85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Prašyme nurodoma, jog </w:t>
      </w:r>
      <w:r w:rsidRPr="00E56DFE">
        <w:rPr>
          <w:rFonts w:ascii="Times New Roman" w:eastAsia="Calibri" w:hAnsi="Times New Roman" w:cs="Times New Roman"/>
          <w:sz w:val="24"/>
          <w:szCs w:val="24"/>
        </w:rPr>
        <w:t xml:space="preserve">Turto valdymo ir ūkio departamentas prie Lietuvos Respublikos vidaus reikalų ministerijos (toliau – </w:t>
      </w:r>
      <w:r>
        <w:rPr>
          <w:rFonts w:ascii="Times New Roman" w:eastAsia="Calibri" w:hAnsi="Times New Roman" w:cs="Times New Roman"/>
          <w:sz w:val="24"/>
          <w:szCs w:val="24"/>
        </w:rPr>
        <w:t>Perkančioji organizacija</w:t>
      </w:r>
      <w:r w:rsidRPr="00E56DFE">
        <w:rPr>
          <w:rFonts w:ascii="Times New Roman" w:eastAsia="Calibri" w:hAnsi="Times New Roman" w:cs="Times New Roman"/>
          <w:sz w:val="24"/>
          <w:szCs w:val="24"/>
        </w:rPr>
        <w:t xml:space="preserve">), kuriam Lietuvos Respublikos teisės aktais pavesta aprūpinti visų kategorijų ginklais, ginklų priedėliais, šaudmenimis ir jų dalimis valstybės institucijas ir įstaigas, išskyrus Lietuvos Respublikos krašto apsaugos ministeriją, jai pavaldžias įstaigas ir Lietuvos kariuomenę, numato atlikti </w:t>
      </w:r>
      <w:r w:rsidR="006E56F5">
        <w:rPr>
          <w:rFonts w:ascii="Times New Roman" w:eastAsia="Calibri" w:hAnsi="Times New Roman" w:cs="Times New Roman"/>
          <w:sz w:val="24"/>
          <w:szCs w:val="24"/>
        </w:rPr>
        <w:t>Pirkimą</w:t>
      </w:r>
      <w:r w:rsidRPr="00E56DFE">
        <w:rPr>
          <w:rFonts w:ascii="Times New Roman" w:eastAsia="Calibri" w:hAnsi="Times New Roman" w:cs="Times New Roman"/>
          <w:sz w:val="24"/>
          <w:szCs w:val="24"/>
        </w:rPr>
        <w:t>, siekdama</w:t>
      </w:r>
      <w:r w:rsidR="00082722">
        <w:rPr>
          <w:rFonts w:ascii="Times New Roman" w:eastAsia="Calibri" w:hAnsi="Times New Roman" w:cs="Times New Roman"/>
          <w:sz w:val="24"/>
          <w:szCs w:val="24"/>
        </w:rPr>
        <w:t>s</w:t>
      </w:r>
      <w:r w:rsidRPr="00E56DFE">
        <w:rPr>
          <w:rFonts w:ascii="Times New Roman" w:eastAsia="Calibri" w:hAnsi="Times New Roman" w:cs="Times New Roman"/>
          <w:sz w:val="24"/>
          <w:szCs w:val="24"/>
        </w:rPr>
        <w:t xml:space="preserve"> </w:t>
      </w:r>
      <w:r w:rsidR="00B449F9">
        <w:rPr>
          <w:rFonts w:ascii="Times New Roman" w:eastAsia="Calibri" w:hAnsi="Times New Roman" w:cs="Times New Roman"/>
          <w:sz w:val="24"/>
          <w:szCs w:val="24"/>
        </w:rPr>
        <w:t xml:space="preserve">įsigyti </w:t>
      </w:r>
      <w:r w:rsidRPr="00E56DFE">
        <w:rPr>
          <w:rFonts w:ascii="Times New Roman" w:eastAsia="Calibri" w:hAnsi="Times New Roman" w:cs="Times New Roman"/>
          <w:sz w:val="24"/>
          <w:szCs w:val="24"/>
        </w:rPr>
        <w:t xml:space="preserve">Lietuvos Respublikos teisėsaugos </w:t>
      </w:r>
      <w:r w:rsidR="00496FBA">
        <w:rPr>
          <w:rFonts w:ascii="Times New Roman" w:eastAsia="Calibri" w:hAnsi="Times New Roman" w:cs="Times New Roman"/>
          <w:sz w:val="24"/>
          <w:szCs w:val="24"/>
        </w:rPr>
        <w:t>ir kit</w:t>
      </w:r>
      <w:r w:rsidR="009B3022">
        <w:rPr>
          <w:rFonts w:ascii="Times New Roman" w:eastAsia="Calibri" w:hAnsi="Times New Roman" w:cs="Times New Roman"/>
          <w:sz w:val="24"/>
          <w:szCs w:val="24"/>
        </w:rPr>
        <w:t xml:space="preserve">oms </w:t>
      </w:r>
      <w:r w:rsidRPr="00E56DFE">
        <w:rPr>
          <w:rFonts w:ascii="Times New Roman" w:eastAsia="Calibri" w:hAnsi="Times New Roman" w:cs="Times New Roman"/>
          <w:sz w:val="24"/>
          <w:szCs w:val="24"/>
        </w:rPr>
        <w:t>institucij</w:t>
      </w:r>
      <w:r w:rsidR="00B449F9">
        <w:rPr>
          <w:rFonts w:ascii="Times New Roman" w:eastAsia="Calibri" w:hAnsi="Times New Roman" w:cs="Times New Roman"/>
          <w:sz w:val="24"/>
          <w:szCs w:val="24"/>
        </w:rPr>
        <w:t xml:space="preserve">oms reikalingus </w:t>
      </w:r>
      <w:r w:rsidRPr="00E56DFE">
        <w:rPr>
          <w:rFonts w:ascii="Times New Roman" w:eastAsia="Calibri" w:hAnsi="Times New Roman" w:cs="Times New Roman"/>
          <w:sz w:val="24"/>
          <w:szCs w:val="24"/>
        </w:rPr>
        <w:t>užtais</w:t>
      </w:r>
      <w:r w:rsidR="00B449F9">
        <w:rPr>
          <w:rFonts w:ascii="Times New Roman" w:eastAsia="Calibri" w:hAnsi="Times New Roman" w:cs="Times New Roman"/>
          <w:sz w:val="24"/>
          <w:szCs w:val="24"/>
        </w:rPr>
        <w:t>us</w:t>
      </w:r>
      <w:r w:rsidR="00CF23B0">
        <w:rPr>
          <w:rFonts w:ascii="Times New Roman" w:eastAsia="Calibri" w:hAnsi="Times New Roman" w:cs="Times New Roman"/>
          <w:sz w:val="24"/>
          <w:szCs w:val="24"/>
        </w:rPr>
        <w:t>,</w:t>
      </w:r>
      <w:r w:rsidR="00B449F9">
        <w:rPr>
          <w:rFonts w:ascii="Times New Roman" w:eastAsia="Calibri" w:hAnsi="Times New Roman" w:cs="Times New Roman"/>
          <w:sz w:val="24"/>
          <w:szCs w:val="24"/>
        </w:rPr>
        <w:t xml:space="preserve"> skirtus </w:t>
      </w:r>
      <w:r w:rsidRPr="00E56DFE">
        <w:rPr>
          <w:rFonts w:ascii="Times New Roman" w:eastAsia="Calibri" w:hAnsi="Times New Roman" w:cs="Times New Roman"/>
          <w:sz w:val="24"/>
          <w:szCs w:val="24"/>
        </w:rPr>
        <w:t>Taser įtaisams</w:t>
      </w:r>
      <w:r w:rsidR="00D14F31">
        <w:rPr>
          <w:rStyle w:val="FootnoteReference"/>
          <w:rFonts w:ascii="Times New Roman" w:eastAsia="Calibri" w:hAnsi="Times New Roman" w:cs="Times New Roman"/>
          <w:sz w:val="24"/>
          <w:szCs w:val="24"/>
        </w:rPr>
        <w:footnoteReference w:id="1"/>
      </w:r>
      <w:r w:rsidRPr="00E56DFE">
        <w:rPr>
          <w:rFonts w:ascii="Times New Roman" w:eastAsia="Calibri" w:hAnsi="Times New Roman" w:cs="Times New Roman"/>
          <w:sz w:val="24"/>
          <w:szCs w:val="24"/>
        </w:rPr>
        <w:t>.</w:t>
      </w:r>
    </w:p>
    <w:p w14:paraId="3E22650C" w14:textId="21D8377A" w:rsidR="009B3022" w:rsidRDefault="00BA1FD8" w:rsidP="009B3022">
      <w:pPr>
        <w:spacing w:after="0" w:line="240" w:lineRule="auto"/>
        <w:ind w:left="284" w:right="141" w:firstLine="85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Iš </w:t>
      </w:r>
      <w:r w:rsidR="00E2297B">
        <w:rPr>
          <w:rFonts w:ascii="Times New Roman" w:eastAsia="Calibri" w:hAnsi="Times New Roman" w:cs="Times New Roman"/>
          <w:sz w:val="24"/>
          <w:szCs w:val="24"/>
        </w:rPr>
        <w:t>Perkančio</w:t>
      </w:r>
      <w:r>
        <w:rPr>
          <w:rFonts w:ascii="Times New Roman" w:eastAsia="Calibri" w:hAnsi="Times New Roman" w:cs="Times New Roman"/>
          <w:sz w:val="24"/>
          <w:szCs w:val="24"/>
        </w:rPr>
        <w:t>sios</w:t>
      </w:r>
      <w:r w:rsidR="00E2297B">
        <w:rPr>
          <w:rFonts w:ascii="Times New Roman" w:eastAsia="Calibri" w:hAnsi="Times New Roman" w:cs="Times New Roman"/>
          <w:sz w:val="24"/>
          <w:szCs w:val="24"/>
        </w:rPr>
        <w:t xml:space="preserve"> organizacij</w:t>
      </w:r>
      <w:r>
        <w:rPr>
          <w:rFonts w:ascii="Times New Roman" w:eastAsia="Calibri" w:hAnsi="Times New Roman" w:cs="Times New Roman"/>
          <w:sz w:val="24"/>
          <w:szCs w:val="24"/>
        </w:rPr>
        <w:t xml:space="preserve">os pateikto prašymo ir </w:t>
      </w:r>
      <w:r w:rsidR="00E2297B">
        <w:rPr>
          <w:rFonts w:ascii="Times New Roman" w:eastAsia="Calibri" w:hAnsi="Times New Roman" w:cs="Times New Roman"/>
          <w:sz w:val="24"/>
          <w:szCs w:val="24"/>
        </w:rPr>
        <w:t>papildom</w:t>
      </w:r>
      <w:r>
        <w:rPr>
          <w:rFonts w:ascii="Times New Roman" w:eastAsia="Calibri" w:hAnsi="Times New Roman" w:cs="Times New Roman"/>
          <w:sz w:val="24"/>
          <w:szCs w:val="24"/>
        </w:rPr>
        <w:t>ai pateiktų</w:t>
      </w:r>
      <w:r w:rsidR="00E2297B">
        <w:rPr>
          <w:rFonts w:ascii="Times New Roman" w:eastAsia="Calibri" w:hAnsi="Times New Roman" w:cs="Times New Roman"/>
          <w:sz w:val="24"/>
          <w:szCs w:val="24"/>
        </w:rPr>
        <w:t xml:space="preserve"> dokument</w:t>
      </w:r>
      <w:r>
        <w:rPr>
          <w:rFonts w:ascii="Times New Roman" w:eastAsia="Calibri" w:hAnsi="Times New Roman" w:cs="Times New Roman"/>
          <w:sz w:val="24"/>
          <w:szCs w:val="24"/>
        </w:rPr>
        <w:t>ų</w:t>
      </w:r>
      <w:r w:rsidR="00E2297B">
        <w:rPr>
          <w:rStyle w:val="FootnoteReference"/>
          <w:rFonts w:ascii="Times New Roman" w:eastAsia="Calibri" w:hAnsi="Times New Roman" w:cs="Times New Roman"/>
          <w:sz w:val="24"/>
          <w:szCs w:val="24"/>
        </w:rPr>
        <w:footnoteReference w:id="2"/>
      </w:r>
      <w:r w:rsidR="00E2297B">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nustatyta, kad šiuo metu </w:t>
      </w:r>
      <w:bookmarkStart w:id="1" w:name="_Hlk103754137"/>
      <w:r w:rsidR="009A45E9">
        <w:rPr>
          <w:rFonts w:ascii="Times New Roman" w:eastAsia="Calibri" w:hAnsi="Times New Roman" w:cs="Times New Roman"/>
          <w:sz w:val="24"/>
          <w:szCs w:val="24"/>
        </w:rPr>
        <w:t xml:space="preserve">teisėsaugos </w:t>
      </w:r>
      <w:r w:rsidR="00A60789">
        <w:rPr>
          <w:rFonts w:ascii="Times New Roman" w:eastAsia="Calibri" w:hAnsi="Times New Roman" w:cs="Times New Roman"/>
          <w:sz w:val="24"/>
          <w:szCs w:val="24"/>
        </w:rPr>
        <w:t xml:space="preserve">ir kitų </w:t>
      </w:r>
      <w:r w:rsidR="009A45E9">
        <w:rPr>
          <w:rFonts w:ascii="Times New Roman" w:eastAsia="Calibri" w:hAnsi="Times New Roman" w:cs="Times New Roman"/>
          <w:sz w:val="24"/>
          <w:szCs w:val="24"/>
        </w:rPr>
        <w:t xml:space="preserve">institucijų </w:t>
      </w:r>
      <w:bookmarkEnd w:id="1"/>
      <w:r w:rsidR="009A45E9">
        <w:rPr>
          <w:rFonts w:ascii="Times New Roman" w:eastAsia="Calibri" w:hAnsi="Times New Roman" w:cs="Times New Roman"/>
          <w:sz w:val="24"/>
          <w:szCs w:val="24"/>
        </w:rPr>
        <w:t>turim</w:t>
      </w:r>
      <w:r>
        <w:rPr>
          <w:rFonts w:ascii="Times New Roman" w:eastAsia="Calibri" w:hAnsi="Times New Roman" w:cs="Times New Roman"/>
          <w:sz w:val="24"/>
          <w:szCs w:val="24"/>
        </w:rPr>
        <w:t xml:space="preserve">i ir naudojami </w:t>
      </w:r>
      <w:r w:rsidR="009A45E9">
        <w:rPr>
          <w:rFonts w:ascii="Times New Roman" w:eastAsia="Calibri" w:hAnsi="Times New Roman" w:cs="Times New Roman"/>
          <w:sz w:val="24"/>
          <w:szCs w:val="24"/>
        </w:rPr>
        <w:t>Taser įtais</w:t>
      </w:r>
      <w:r>
        <w:rPr>
          <w:rFonts w:ascii="Times New Roman" w:eastAsia="Calibri" w:hAnsi="Times New Roman" w:cs="Times New Roman"/>
          <w:sz w:val="24"/>
          <w:szCs w:val="24"/>
        </w:rPr>
        <w:t xml:space="preserve">ai </w:t>
      </w:r>
      <w:r w:rsidR="009B3022">
        <w:rPr>
          <w:rFonts w:ascii="Times New Roman" w:eastAsia="Calibri" w:hAnsi="Times New Roman" w:cs="Times New Roman"/>
          <w:sz w:val="24"/>
          <w:szCs w:val="24"/>
        </w:rPr>
        <w:t xml:space="preserve">buvo </w:t>
      </w:r>
      <w:r>
        <w:rPr>
          <w:rFonts w:ascii="Times New Roman" w:eastAsia="Calibri" w:hAnsi="Times New Roman" w:cs="Times New Roman"/>
          <w:sz w:val="24"/>
          <w:szCs w:val="24"/>
        </w:rPr>
        <w:t>įsigyti</w:t>
      </w:r>
      <w:r w:rsidR="002D16D2">
        <w:rPr>
          <w:rFonts w:ascii="Times New Roman" w:eastAsia="Calibri" w:hAnsi="Times New Roman" w:cs="Times New Roman"/>
          <w:sz w:val="24"/>
          <w:szCs w:val="24"/>
        </w:rPr>
        <w:t xml:space="preserve"> </w:t>
      </w:r>
      <w:r w:rsidR="00E2297B" w:rsidRPr="00E2297B">
        <w:rPr>
          <w:rFonts w:ascii="Times New Roman" w:eastAsia="Calibri" w:hAnsi="Times New Roman" w:cs="Times New Roman"/>
          <w:sz w:val="24"/>
          <w:szCs w:val="24"/>
        </w:rPr>
        <w:t xml:space="preserve">2021 m. rugpjūčio 31 d. </w:t>
      </w:r>
      <w:r w:rsidR="002D16D2">
        <w:rPr>
          <w:rFonts w:ascii="Times New Roman" w:eastAsia="Calibri" w:hAnsi="Times New Roman" w:cs="Times New Roman"/>
          <w:sz w:val="24"/>
          <w:szCs w:val="24"/>
        </w:rPr>
        <w:t>prekių viešojo pirkimo – pardavimo sutart</w:t>
      </w:r>
      <w:r>
        <w:rPr>
          <w:rFonts w:ascii="Times New Roman" w:eastAsia="Calibri" w:hAnsi="Times New Roman" w:cs="Times New Roman"/>
          <w:sz w:val="24"/>
          <w:szCs w:val="24"/>
        </w:rPr>
        <w:t>ies</w:t>
      </w:r>
      <w:r w:rsidR="002D16D2" w:rsidRPr="002D16D2">
        <w:rPr>
          <w:rFonts w:ascii="Times New Roman" w:eastAsia="Calibri" w:hAnsi="Times New Roman" w:cs="Times New Roman"/>
          <w:sz w:val="24"/>
          <w:szCs w:val="24"/>
        </w:rPr>
        <w:t xml:space="preserve"> </w:t>
      </w:r>
      <w:r w:rsidR="002D16D2" w:rsidRPr="00E2297B">
        <w:rPr>
          <w:rFonts w:ascii="Times New Roman" w:eastAsia="Calibri" w:hAnsi="Times New Roman" w:cs="Times New Roman"/>
          <w:sz w:val="24"/>
          <w:szCs w:val="24"/>
        </w:rPr>
        <w:t>Nr. 8S-190</w:t>
      </w:r>
      <w:r w:rsidR="002D16D2">
        <w:rPr>
          <w:rFonts w:ascii="Times New Roman" w:eastAsia="Calibri" w:hAnsi="Times New Roman" w:cs="Times New Roman"/>
          <w:sz w:val="24"/>
          <w:szCs w:val="24"/>
        </w:rPr>
        <w:t>, pasirašyt</w:t>
      </w:r>
      <w:r>
        <w:rPr>
          <w:rFonts w:ascii="Times New Roman" w:eastAsia="Calibri" w:hAnsi="Times New Roman" w:cs="Times New Roman"/>
          <w:sz w:val="24"/>
          <w:szCs w:val="24"/>
        </w:rPr>
        <w:t>os</w:t>
      </w:r>
      <w:r w:rsidR="002D16D2">
        <w:rPr>
          <w:rFonts w:ascii="Times New Roman" w:eastAsia="Calibri" w:hAnsi="Times New Roman" w:cs="Times New Roman"/>
          <w:sz w:val="24"/>
          <w:szCs w:val="24"/>
        </w:rPr>
        <w:t xml:space="preserve"> su </w:t>
      </w:r>
      <w:r w:rsidR="00E2297B" w:rsidRPr="00E2297B">
        <w:rPr>
          <w:rFonts w:ascii="Times New Roman" w:eastAsia="Calibri" w:hAnsi="Times New Roman" w:cs="Times New Roman"/>
          <w:sz w:val="24"/>
          <w:szCs w:val="24"/>
        </w:rPr>
        <w:t xml:space="preserve">ūkio subjektų grupe, sudaryta iš UAB „Defensa“ ir Baltic </w:t>
      </w:r>
      <w:proofErr w:type="spellStart"/>
      <w:r w:rsidR="00E2297B" w:rsidRPr="00E2297B">
        <w:rPr>
          <w:rFonts w:ascii="Times New Roman" w:eastAsia="Calibri" w:hAnsi="Times New Roman" w:cs="Times New Roman"/>
          <w:sz w:val="24"/>
          <w:szCs w:val="24"/>
        </w:rPr>
        <w:t>Fox</w:t>
      </w:r>
      <w:proofErr w:type="spellEnd"/>
      <w:r w:rsidR="00E2297B" w:rsidRPr="00E2297B">
        <w:rPr>
          <w:rFonts w:ascii="Times New Roman" w:eastAsia="Calibri" w:hAnsi="Times New Roman" w:cs="Times New Roman"/>
          <w:sz w:val="24"/>
          <w:szCs w:val="24"/>
        </w:rPr>
        <w:t xml:space="preserve"> OU, </w:t>
      </w:r>
      <w:r>
        <w:rPr>
          <w:rFonts w:ascii="Times New Roman" w:eastAsia="Calibri" w:hAnsi="Times New Roman" w:cs="Times New Roman"/>
          <w:sz w:val="24"/>
          <w:szCs w:val="24"/>
        </w:rPr>
        <w:t xml:space="preserve">pagrindu. Minėta sutartimi </w:t>
      </w:r>
      <w:r w:rsidR="00E2297B" w:rsidRPr="00E2297B">
        <w:rPr>
          <w:rFonts w:ascii="Times New Roman" w:eastAsia="Calibri" w:hAnsi="Times New Roman" w:cs="Times New Roman"/>
          <w:sz w:val="24"/>
          <w:szCs w:val="24"/>
        </w:rPr>
        <w:t>buvo įsigyti 25 vnt. elektros šoko įtaisų Taser X26P (toliau –</w:t>
      </w:r>
      <w:r w:rsidR="009B3022">
        <w:rPr>
          <w:rFonts w:ascii="Times New Roman" w:eastAsia="Calibri" w:hAnsi="Times New Roman" w:cs="Times New Roman"/>
          <w:sz w:val="24"/>
          <w:szCs w:val="24"/>
        </w:rPr>
        <w:t xml:space="preserve"> Taser į</w:t>
      </w:r>
      <w:r w:rsidR="00E2297B" w:rsidRPr="00E2297B">
        <w:rPr>
          <w:rFonts w:ascii="Times New Roman" w:eastAsia="Calibri" w:hAnsi="Times New Roman" w:cs="Times New Roman"/>
          <w:sz w:val="24"/>
          <w:szCs w:val="24"/>
        </w:rPr>
        <w:t>taisai)</w:t>
      </w:r>
      <w:r>
        <w:rPr>
          <w:rFonts w:ascii="Times New Roman" w:eastAsia="Calibri" w:hAnsi="Times New Roman" w:cs="Times New Roman"/>
          <w:sz w:val="24"/>
          <w:szCs w:val="24"/>
        </w:rPr>
        <w:t>, o</w:t>
      </w:r>
      <w:r w:rsidR="00E2297B" w:rsidRPr="00E2297B">
        <w:rPr>
          <w:rFonts w:ascii="Times New Roman" w:eastAsia="Calibri" w:hAnsi="Times New Roman" w:cs="Times New Roman"/>
          <w:sz w:val="24"/>
          <w:szCs w:val="24"/>
        </w:rPr>
        <w:t xml:space="preserve"> 2022 m. kovo 28 d. </w:t>
      </w:r>
      <w:r w:rsidR="004D739A">
        <w:rPr>
          <w:rFonts w:ascii="Times New Roman" w:eastAsia="Calibri" w:hAnsi="Times New Roman" w:cs="Times New Roman"/>
          <w:sz w:val="24"/>
          <w:szCs w:val="24"/>
        </w:rPr>
        <w:t>prekių viešojo pirkimo – pardavimo s</w:t>
      </w:r>
      <w:r w:rsidR="00E2297B" w:rsidRPr="00E2297B">
        <w:rPr>
          <w:rFonts w:ascii="Times New Roman" w:eastAsia="Calibri" w:hAnsi="Times New Roman" w:cs="Times New Roman"/>
          <w:sz w:val="24"/>
          <w:szCs w:val="24"/>
        </w:rPr>
        <w:t>utart</w:t>
      </w:r>
      <w:r>
        <w:rPr>
          <w:rFonts w:ascii="Times New Roman" w:eastAsia="Calibri" w:hAnsi="Times New Roman" w:cs="Times New Roman"/>
          <w:sz w:val="24"/>
          <w:szCs w:val="24"/>
        </w:rPr>
        <w:t>ies</w:t>
      </w:r>
      <w:r w:rsidR="00E2297B" w:rsidRPr="00E2297B">
        <w:rPr>
          <w:rFonts w:ascii="Times New Roman" w:eastAsia="Calibri" w:hAnsi="Times New Roman" w:cs="Times New Roman"/>
          <w:sz w:val="24"/>
          <w:szCs w:val="24"/>
        </w:rPr>
        <w:t xml:space="preserve"> Nr. 8S-39</w:t>
      </w:r>
      <w:r>
        <w:rPr>
          <w:rFonts w:ascii="Times New Roman" w:eastAsia="Calibri" w:hAnsi="Times New Roman" w:cs="Times New Roman"/>
          <w:sz w:val="24"/>
          <w:szCs w:val="24"/>
        </w:rPr>
        <w:t xml:space="preserve"> pagrindu</w:t>
      </w:r>
      <w:r w:rsidR="00DB6BED">
        <w:rPr>
          <w:rFonts w:ascii="Times New Roman" w:eastAsia="Calibri" w:hAnsi="Times New Roman" w:cs="Times New Roman"/>
          <w:sz w:val="24"/>
          <w:szCs w:val="24"/>
        </w:rPr>
        <w:t>,</w:t>
      </w:r>
      <w:r w:rsidR="00E2297B" w:rsidRPr="00E2297B">
        <w:rPr>
          <w:rFonts w:ascii="Times New Roman" w:eastAsia="Calibri" w:hAnsi="Times New Roman" w:cs="Times New Roman"/>
          <w:sz w:val="24"/>
          <w:szCs w:val="24"/>
        </w:rPr>
        <w:t xml:space="preserve"> iš to pa</w:t>
      </w:r>
      <w:r>
        <w:rPr>
          <w:rFonts w:ascii="Times New Roman" w:eastAsia="Calibri" w:hAnsi="Times New Roman" w:cs="Times New Roman"/>
          <w:sz w:val="24"/>
          <w:szCs w:val="24"/>
        </w:rPr>
        <w:t>ties tiekėjo</w:t>
      </w:r>
      <w:r w:rsidR="00DB6BED">
        <w:rPr>
          <w:rFonts w:ascii="Times New Roman" w:eastAsia="Calibri" w:hAnsi="Times New Roman" w:cs="Times New Roman"/>
          <w:sz w:val="24"/>
          <w:szCs w:val="24"/>
        </w:rPr>
        <w:t>,</w:t>
      </w:r>
      <w:r w:rsidR="00E2297B" w:rsidRPr="00E2297B">
        <w:rPr>
          <w:rFonts w:ascii="Times New Roman" w:eastAsia="Calibri" w:hAnsi="Times New Roman" w:cs="Times New Roman"/>
          <w:sz w:val="24"/>
          <w:szCs w:val="24"/>
        </w:rPr>
        <w:t xml:space="preserve"> įsigyti 4 vnt. </w:t>
      </w:r>
      <w:r w:rsidR="009B3022">
        <w:rPr>
          <w:rFonts w:ascii="Times New Roman" w:eastAsia="Calibri" w:hAnsi="Times New Roman" w:cs="Times New Roman"/>
          <w:sz w:val="24"/>
          <w:szCs w:val="24"/>
        </w:rPr>
        <w:t>Taser į</w:t>
      </w:r>
      <w:r w:rsidR="00E2297B" w:rsidRPr="00E2297B">
        <w:rPr>
          <w:rFonts w:ascii="Times New Roman" w:eastAsia="Calibri" w:hAnsi="Times New Roman" w:cs="Times New Roman"/>
          <w:sz w:val="24"/>
          <w:szCs w:val="24"/>
        </w:rPr>
        <w:t>tais</w:t>
      </w:r>
      <w:r w:rsidR="004D739A">
        <w:rPr>
          <w:rFonts w:ascii="Times New Roman" w:eastAsia="Calibri" w:hAnsi="Times New Roman" w:cs="Times New Roman"/>
          <w:sz w:val="24"/>
          <w:szCs w:val="24"/>
        </w:rPr>
        <w:t>ų</w:t>
      </w:r>
      <w:r w:rsidR="00E2297B" w:rsidRPr="00E2297B">
        <w:rPr>
          <w:rFonts w:ascii="Times New Roman" w:eastAsia="Calibri" w:hAnsi="Times New Roman" w:cs="Times New Roman"/>
          <w:sz w:val="24"/>
          <w:szCs w:val="24"/>
        </w:rPr>
        <w:t xml:space="preserve">. </w:t>
      </w:r>
      <w:r w:rsidR="004D739A">
        <w:rPr>
          <w:rFonts w:ascii="Times New Roman" w:eastAsia="Calibri" w:hAnsi="Times New Roman" w:cs="Times New Roman"/>
          <w:sz w:val="24"/>
          <w:szCs w:val="24"/>
        </w:rPr>
        <w:t>P</w:t>
      </w:r>
      <w:r w:rsidR="0007500D">
        <w:rPr>
          <w:rFonts w:ascii="Times New Roman" w:eastAsia="Calibri" w:hAnsi="Times New Roman" w:cs="Times New Roman"/>
          <w:sz w:val="24"/>
          <w:szCs w:val="24"/>
        </w:rPr>
        <w:t>ateiktame paaiškinime p</w:t>
      </w:r>
      <w:r w:rsidR="004D739A">
        <w:rPr>
          <w:rFonts w:ascii="Times New Roman" w:eastAsia="Calibri" w:hAnsi="Times New Roman" w:cs="Times New Roman"/>
          <w:sz w:val="24"/>
          <w:szCs w:val="24"/>
        </w:rPr>
        <w:t>ažymima, jog i</w:t>
      </w:r>
      <w:r w:rsidR="00E2297B" w:rsidRPr="00E2297B">
        <w:rPr>
          <w:rFonts w:ascii="Times New Roman" w:eastAsia="Calibri" w:hAnsi="Times New Roman" w:cs="Times New Roman"/>
          <w:sz w:val="24"/>
          <w:szCs w:val="24"/>
        </w:rPr>
        <w:t>ki 2020 m. liepos 1 d. special</w:t>
      </w:r>
      <w:r w:rsidR="004D739A">
        <w:rPr>
          <w:rFonts w:ascii="Times New Roman" w:eastAsia="Calibri" w:hAnsi="Times New Roman" w:cs="Times New Roman"/>
          <w:sz w:val="24"/>
          <w:szCs w:val="24"/>
        </w:rPr>
        <w:t>ų</w:t>
      </w:r>
      <w:r w:rsidR="00E2297B" w:rsidRPr="00E2297B">
        <w:rPr>
          <w:rFonts w:ascii="Times New Roman" w:eastAsia="Calibri" w:hAnsi="Times New Roman" w:cs="Times New Roman"/>
          <w:sz w:val="24"/>
          <w:szCs w:val="24"/>
        </w:rPr>
        <w:t xml:space="preserve"> statusą turinčias įstaigas elektros šoko įtaisais aprūpino Lietuvos Respublikos ginklų fondas prie Lietuvos Respublikos vidaus reikalų ministerijos (toliau – Ginklų fondas). </w:t>
      </w:r>
      <w:r w:rsidR="004D739A">
        <w:rPr>
          <w:rFonts w:ascii="Times New Roman" w:eastAsia="Calibri" w:hAnsi="Times New Roman" w:cs="Times New Roman"/>
          <w:sz w:val="24"/>
          <w:szCs w:val="24"/>
        </w:rPr>
        <w:t>Perkančioji organizacija nurod</w:t>
      </w:r>
      <w:r w:rsidR="009B3022">
        <w:rPr>
          <w:rFonts w:ascii="Times New Roman" w:eastAsia="Calibri" w:hAnsi="Times New Roman" w:cs="Times New Roman"/>
          <w:sz w:val="24"/>
          <w:szCs w:val="24"/>
        </w:rPr>
        <w:t>o</w:t>
      </w:r>
      <w:r w:rsidR="004D739A">
        <w:rPr>
          <w:rFonts w:ascii="Times New Roman" w:eastAsia="Calibri" w:hAnsi="Times New Roman" w:cs="Times New Roman"/>
          <w:sz w:val="24"/>
          <w:szCs w:val="24"/>
        </w:rPr>
        <w:t>, jog t</w:t>
      </w:r>
      <w:r w:rsidR="00E2297B" w:rsidRPr="00E2297B">
        <w:rPr>
          <w:rFonts w:ascii="Times New Roman" w:eastAsia="Calibri" w:hAnsi="Times New Roman" w:cs="Times New Roman"/>
          <w:sz w:val="24"/>
          <w:szCs w:val="24"/>
        </w:rPr>
        <w:t xml:space="preserve">urimais duomenimis, 2017 m. rugpjūčio 28 d. buvo pasirašyta </w:t>
      </w:r>
      <w:r w:rsidR="00F235D8">
        <w:rPr>
          <w:rFonts w:ascii="Times New Roman" w:eastAsia="Calibri" w:hAnsi="Times New Roman" w:cs="Times New Roman"/>
          <w:sz w:val="24"/>
          <w:szCs w:val="24"/>
        </w:rPr>
        <w:t xml:space="preserve">preliminarioji </w:t>
      </w:r>
      <w:r w:rsidR="00E2297B" w:rsidRPr="00E2297B">
        <w:rPr>
          <w:rFonts w:ascii="Times New Roman" w:eastAsia="Calibri" w:hAnsi="Times New Roman" w:cs="Times New Roman"/>
          <w:sz w:val="24"/>
          <w:szCs w:val="24"/>
        </w:rPr>
        <w:t xml:space="preserve">sutartis Nr. 7F-81 </w:t>
      </w:r>
      <w:r w:rsidR="00476E03">
        <w:rPr>
          <w:rFonts w:ascii="Times New Roman" w:eastAsia="Calibri" w:hAnsi="Times New Roman" w:cs="Times New Roman"/>
          <w:sz w:val="24"/>
          <w:szCs w:val="24"/>
        </w:rPr>
        <w:t>dėl</w:t>
      </w:r>
      <w:r w:rsidR="00E2297B" w:rsidRPr="00E2297B">
        <w:rPr>
          <w:rFonts w:ascii="Times New Roman" w:eastAsia="Calibri" w:hAnsi="Times New Roman" w:cs="Times New Roman"/>
          <w:sz w:val="24"/>
          <w:szCs w:val="24"/>
        </w:rPr>
        <w:t xml:space="preserve"> 2000 vnt. </w:t>
      </w:r>
      <w:r w:rsidR="009B3022">
        <w:rPr>
          <w:rFonts w:ascii="Times New Roman" w:eastAsia="Calibri" w:hAnsi="Times New Roman" w:cs="Times New Roman"/>
          <w:sz w:val="24"/>
          <w:szCs w:val="24"/>
        </w:rPr>
        <w:t>Taser į</w:t>
      </w:r>
      <w:r w:rsidR="00E2297B" w:rsidRPr="00E2297B">
        <w:rPr>
          <w:rFonts w:ascii="Times New Roman" w:eastAsia="Calibri" w:hAnsi="Times New Roman" w:cs="Times New Roman"/>
          <w:sz w:val="24"/>
          <w:szCs w:val="24"/>
        </w:rPr>
        <w:t>taisų</w:t>
      </w:r>
      <w:r w:rsidR="009B3022">
        <w:rPr>
          <w:rFonts w:ascii="Times New Roman" w:eastAsia="Calibri" w:hAnsi="Times New Roman" w:cs="Times New Roman"/>
          <w:sz w:val="24"/>
          <w:szCs w:val="24"/>
        </w:rPr>
        <w:t xml:space="preserve"> pirkimo</w:t>
      </w:r>
      <w:r w:rsidR="00F235D8">
        <w:rPr>
          <w:rFonts w:ascii="Times New Roman" w:eastAsia="Calibri" w:hAnsi="Times New Roman" w:cs="Times New Roman"/>
          <w:sz w:val="24"/>
          <w:szCs w:val="24"/>
        </w:rPr>
        <w:t xml:space="preserve">, pagal kurią </w:t>
      </w:r>
      <w:r w:rsidR="00E2297B" w:rsidRPr="00E2297B">
        <w:rPr>
          <w:rFonts w:ascii="Times New Roman" w:eastAsia="Calibri" w:hAnsi="Times New Roman" w:cs="Times New Roman"/>
          <w:sz w:val="24"/>
          <w:szCs w:val="24"/>
        </w:rPr>
        <w:t xml:space="preserve">2017 – 2020 metais </w:t>
      </w:r>
      <w:r w:rsidR="009B3022">
        <w:rPr>
          <w:rFonts w:ascii="Times New Roman" w:eastAsia="Calibri" w:hAnsi="Times New Roman" w:cs="Times New Roman"/>
          <w:sz w:val="24"/>
          <w:szCs w:val="24"/>
        </w:rPr>
        <w:t>Taser į</w:t>
      </w:r>
      <w:r w:rsidR="00E2297B" w:rsidRPr="00E2297B">
        <w:rPr>
          <w:rFonts w:ascii="Times New Roman" w:eastAsia="Calibri" w:hAnsi="Times New Roman" w:cs="Times New Roman"/>
          <w:sz w:val="24"/>
          <w:szCs w:val="24"/>
        </w:rPr>
        <w:t xml:space="preserve">taisus įvairiais kiekiais įsigijo Policijos departamentas prie Lietuvos Respublikos vidaus reikalų ministerijos, Kalėjimų departamentas prie Lietuvos Respublikos Teisingumo ministerijos, Vadovybės apsaugos tarnyba ir kitos spec. statusą turinčios įstaigos. </w:t>
      </w:r>
      <w:r w:rsidR="0007500D">
        <w:rPr>
          <w:rFonts w:ascii="Times New Roman" w:eastAsia="Calibri" w:hAnsi="Times New Roman" w:cs="Times New Roman"/>
          <w:sz w:val="24"/>
          <w:szCs w:val="24"/>
        </w:rPr>
        <w:t>P</w:t>
      </w:r>
      <w:r w:rsidR="00E2297B" w:rsidRPr="00E2297B">
        <w:rPr>
          <w:rFonts w:ascii="Times New Roman" w:eastAsia="Calibri" w:hAnsi="Times New Roman" w:cs="Times New Roman"/>
          <w:sz w:val="24"/>
          <w:szCs w:val="24"/>
        </w:rPr>
        <w:t xml:space="preserve">askutinis </w:t>
      </w:r>
      <w:r w:rsidR="009B3022">
        <w:rPr>
          <w:rFonts w:ascii="Times New Roman" w:eastAsia="Calibri" w:hAnsi="Times New Roman" w:cs="Times New Roman"/>
          <w:sz w:val="24"/>
          <w:szCs w:val="24"/>
        </w:rPr>
        <w:t>Taser į</w:t>
      </w:r>
      <w:r w:rsidR="00E2297B" w:rsidRPr="00E2297B">
        <w:rPr>
          <w:rFonts w:ascii="Times New Roman" w:eastAsia="Calibri" w:hAnsi="Times New Roman" w:cs="Times New Roman"/>
          <w:sz w:val="24"/>
          <w:szCs w:val="24"/>
        </w:rPr>
        <w:t xml:space="preserve">taisų užsakymas /pirkimas pagal </w:t>
      </w:r>
      <w:r w:rsidR="0007500D">
        <w:rPr>
          <w:rFonts w:ascii="Times New Roman" w:eastAsia="Calibri" w:hAnsi="Times New Roman" w:cs="Times New Roman"/>
          <w:sz w:val="24"/>
          <w:szCs w:val="24"/>
        </w:rPr>
        <w:t xml:space="preserve">preliminarią </w:t>
      </w:r>
      <w:r w:rsidR="00E2297B" w:rsidRPr="00E2297B">
        <w:rPr>
          <w:rFonts w:ascii="Times New Roman" w:eastAsia="Calibri" w:hAnsi="Times New Roman" w:cs="Times New Roman"/>
          <w:sz w:val="24"/>
          <w:szCs w:val="24"/>
        </w:rPr>
        <w:t xml:space="preserve">sutartį buvo </w:t>
      </w:r>
      <w:r w:rsidR="0007500D">
        <w:rPr>
          <w:rFonts w:ascii="Times New Roman" w:eastAsia="Calibri" w:hAnsi="Times New Roman" w:cs="Times New Roman"/>
          <w:sz w:val="24"/>
          <w:szCs w:val="24"/>
        </w:rPr>
        <w:t xml:space="preserve">įvykdytas </w:t>
      </w:r>
      <w:r w:rsidR="00E2297B" w:rsidRPr="00E2297B">
        <w:rPr>
          <w:rFonts w:ascii="Times New Roman" w:eastAsia="Calibri" w:hAnsi="Times New Roman" w:cs="Times New Roman"/>
          <w:sz w:val="24"/>
          <w:szCs w:val="24"/>
        </w:rPr>
        <w:t xml:space="preserve">2020 m. birželio </w:t>
      </w:r>
      <w:r w:rsidR="00E2297B" w:rsidRPr="00E2297B">
        <w:rPr>
          <w:rFonts w:ascii="Times New Roman" w:eastAsia="Calibri" w:hAnsi="Times New Roman" w:cs="Times New Roman"/>
          <w:sz w:val="24"/>
          <w:szCs w:val="24"/>
        </w:rPr>
        <w:lastRenderedPageBreak/>
        <w:t>mėn.</w:t>
      </w:r>
      <w:r w:rsidR="00F235D8">
        <w:rPr>
          <w:rFonts w:ascii="Times New Roman" w:eastAsia="Calibri" w:hAnsi="Times New Roman" w:cs="Times New Roman"/>
          <w:sz w:val="24"/>
          <w:szCs w:val="24"/>
        </w:rPr>
        <w:t>, p</w:t>
      </w:r>
      <w:r w:rsidR="00E2297B" w:rsidRPr="00E2297B">
        <w:rPr>
          <w:rFonts w:ascii="Times New Roman" w:eastAsia="Calibri" w:hAnsi="Times New Roman" w:cs="Times New Roman"/>
          <w:sz w:val="24"/>
          <w:szCs w:val="24"/>
        </w:rPr>
        <w:t xml:space="preserve">rekės </w:t>
      </w:r>
      <w:r w:rsidR="0007500D">
        <w:rPr>
          <w:rFonts w:ascii="Times New Roman" w:eastAsia="Calibri" w:hAnsi="Times New Roman" w:cs="Times New Roman"/>
          <w:sz w:val="24"/>
          <w:szCs w:val="24"/>
        </w:rPr>
        <w:t xml:space="preserve">pristatytos </w:t>
      </w:r>
      <w:r w:rsidR="00E2297B" w:rsidRPr="00E2297B">
        <w:rPr>
          <w:rFonts w:ascii="Times New Roman" w:eastAsia="Calibri" w:hAnsi="Times New Roman" w:cs="Times New Roman"/>
          <w:sz w:val="24"/>
          <w:szCs w:val="24"/>
        </w:rPr>
        <w:t>2020 m. rugpjūčio mėn</w:t>
      </w:r>
      <w:r w:rsidR="0007500D">
        <w:rPr>
          <w:rFonts w:ascii="Times New Roman" w:eastAsia="Calibri" w:hAnsi="Times New Roman" w:cs="Times New Roman"/>
          <w:sz w:val="24"/>
          <w:szCs w:val="24"/>
        </w:rPr>
        <w:t>.</w:t>
      </w:r>
      <w:r w:rsidR="00E2297B" w:rsidRPr="00E2297B">
        <w:rPr>
          <w:rFonts w:ascii="Times New Roman" w:eastAsia="Calibri" w:hAnsi="Times New Roman" w:cs="Times New Roman"/>
          <w:sz w:val="24"/>
          <w:szCs w:val="24"/>
        </w:rPr>
        <w:t xml:space="preserve"> </w:t>
      </w:r>
      <w:r w:rsidR="00F235D8">
        <w:rPr>
          <w:rFonts w:ascii="Times New Roman" w:eastAsia="Calibri" w:hAnsi="Times New Roman" w:cs="Times New Roman"/>
          <w:sz w:val="24"/>
          <w:szCs w:val="24"/>
        </w:rPr>
        <w:t>Perkančioji organizacija nurodo, jog</w:t>
      </w:r>
      <w:r w:rsidR="00E2297B" w:rsidRPr="00E2297B">
        <w:rPr>
          <w:rFonts w:ascii="Times New Roman" w:eastAsia="Calibri" w:hAnsi="Times New Roman" w:cs="Times New Roman"/>
          <w:sz w:val="24"/>
          <w:szCs w:val="24"/>
        </w:rPr>
        <w:t xml:space="preserve"> Valstybės sienos apsaugos tarnyba prie Lietuvos Respublikos vidaus reikalų ministerijos 2017 m. </w:t>
      </w:r>
      <w:r w:rsidR="00871638">
        <w:rPr>
          <w:rFonts w:ascii="Times New Roman" w:eastAsia="Calibri" w:hAnsi="Times New Roman" w:cs="Times New Roman"/>
          <w:sz w:val="24"/>
          <w:szCs w:val="24"/>
        </w:rPr>
        <w:t xml:space="preserve">sausio </w:t>
      </w:r>
      <w:r w:rsidR="00871638" w:rsidRPr="00871638">
        <w:rPr>
          <w:rFonts w:ascii="Times New Roman" w:eastAsia="Calibri" w:hAnsi="Times New Roman" w:cs="Times New Roman"/>
          <w:sz w:val="24"/>
          <w:szCs w:val="24"/>
        </w:rPr>
        <w:t>24</w:t>
      </w:r>
      <w:r w:rsidR="00871638">
        <w:rPr>
          <w:rFonts w:ascii="Times New Roman" w:eastAsia="Calibri" w:hAnsi="Times New Roman" w:cs="Times New Roman"/>
          <w:sz w:val="24"/>
          <w:szCs w:val="24"/>
        </w:rPr>
        <w:t xml:space="preserve"> d. </w:t>
      </w:r>
      <w:r w:rsidR="0007500D">
        <w:rPr>
          <w:rFonts w:ascii="Times New Roman" w:eastAsia="Calibri" w:hAnsi="Times New Roman" w:cs="Times New Roman"/>
          <w:sz w:val="24"/>
          <w:szCs w:val="24"/>
        </w:rPr>
        <w:t xml:space="preserve">taip pat </w:t>
      </w:r>
      <w:r w:rsidR="00E2297B" w:rsidRPr="00E2297B">
        <w:rPr>
          <w:rFonts w:ascii="Times New Roman" w:eastAsia="Calibri" w:hAnsi="Times New Roman" w:cs="Times New Roman"/>
          <w:sz w:val="24"/>
          <w:szCs w:val="24"/>
        </w:rPr>
        <w:t xml:space="preserve">sudarė </w:t>
      </w:r>
      <w:r w:rsidR="00871638">
        <w:rPr>
          <w:rFonts w:ascii="Times New Roman" w:eastAsia="Calibri" w:hAnsi="Times New Roman" w:cs="Times New Roman"/>
          <w:sz w:val="24"/>
          <w:szCs w:val="24"/>
        </w:rPr>
        <w:t xml:space="preserve">elektros šoko įtaisų komplektų pirkimo ir pardavimo </w:t>
      </w:r>
      <w:r w:rsidR="00E2297B" w:rsidRPr="00E2297B">
        <w:rPr>
          <w:rFonts w:ascii="Times New Roman" w:eastAsia="Calibri" w:hAnsi="Times New Roman" w:cs="Times New Roman"/>
          <w:sz w:val="24"/>
          <w:szCs w:val="24"/>
        </w:rPr>
        <w:t xml:space="preserve">sutartį ir įsigijo 1000 vnt. </w:t>
      </w:r>
      <w:r w:rsidR="009B3022">
        <w:rPr>
          <w:rFonts w:ascii="Times New Roman" w:eastAsia="Calibri" w:hAnsi="Times New Roman" w:cs="Times New Roman"/>
          <w:sz w:val="24"/>
          <w:szCs w:val="24"/>
        </w:rPr>
        <w:t>Taser į</w:t>
      </w:r>
      <w:r w:rsidR="00E2297B" w:rsidRPr="00E2297B">
        <w:rPr>
          <w:rFonts w:ascii="Times New Roman" w:eastAsia="Calibri" w:hAnsi="Times New Roman" w:cs="Times New Roman"/>
          <w:sz w:val="24"/>
          <w:szCs w:val="24"/>
        </w:rPr>
        <w:t>taisų</w:t>
      </w:r>
      <w:r w:rsidR="00A60789">
        <w:rPr>
          <w:rFonts w:ascii="Times New Roman" w:eastAsia="Calibri" w:hAnsi="Times New Roman" w:cs="Times New Roman"/>
          <w:sz w:val="24"/>
          <w:szCs w:val="24"/>
        </w:rPr>
        <w:t xml:space="preserve">. </w:t>
      </w:r>
      <w:r w:rsidR="009B3022">
        <w:rPr>
          <w:rFonts w:ascii="Times New Roman" w:eastAsia="Calibri" w:hAnsi="Times New Roman" w:cs="Times New Roman"/>
          <w:sz w:val="24"/>
          <w:szCs w:val="24"/>
        </w:rPr>
        <w:t>Prašyme nurodoma, jog G</w:t>
      </w:r>
      <w:r w:rsidR="009B3022" w:rsidRPr="00CF09EF">
        <w:rPr>
          <w:rFonts w:ascii="Times New Roman" w:eastAsia="Calibri" w:hAnsi="Times New Roman" w:cs="Times New Roman"/>
          <w:sz w:val="24"/>
          <w:szCs w:val="24"/>
        </w:rPr>
        <w:t>inklų fondas 2019</w:t>
      </w:r>
      <w:r w:rsidR="009B3022">
        <w:rPr>
          <w:rFonts w:ascii="Times New Roman" w:eastAsia="Calibri" w:hAnsi="Times New Roman" w:cs="Times New Roman"/>
          <w:sz w:val="24"/>
          <w:szCs w:val="24"/>
        </w:rPr>
        <w:t xml:space="preserve"> m. lapkričio </w:t>
      </w:r>
      <w:r w:rsidR="009B3022" w:rsidRPr="00CF09EF">
        <w:rPr>
          <w:rFonts w:ascii="Times New Roman" w:eastAsia="Calibri" w:hAnsi="Times New Roman" w:cs="Times New Roman"/>
          <w:sz w:val="24"/>
          <w:szCs w:val="24"/>
        </w:rPr>
        <w:t xml:space="preserve">27 </w:t>
      </w:r>
      <w:r w:rsidR="009B3022">
        <w:rPr>
          <w:rFonts w:ascii="Times New Roman" w:eastAsia="Calibri" w:hAnsi="Times New Roman" w:cs="Times New Roman"/>
          <w:sz w:val="24"/>
          <w:szCs w:val="24"/>
        </w:rPr>
        <w:t xml:space="preserve">d. </w:t>
      </w:r>
      <w:r w:rsidR="009B3022" w:rsidRPr="00CF09EF">
        <w:rPr>
          <w:rFonts w:ascii="Times New Roman" w:eastAsia="Calibri" w:hAnsi="Times New Roman" w:cs="Times New Roman"/>
          <w:sz w:val="24"/>
          <w:szCs w:val="24"/>
        </w:rPr>
        <w:t xml:space="preserve">pasirašė preliminariąją sutartį Nr. 7F-187 su </w:t>
      </w:r>
      <w:r w:rsidR="00A92880">
        <w:rPr>
          <w:rFonts w:ascii="Times New Roman" w:eastAsia="Calibri" w:hAnsi="Times New Roman" w:cs="Times New Roman"/>
          <w:sz w:val="24"/>
          <w:szCs w:val="24"/>
        </w:rPr>
        <w:t xml:space="preserve">tiekėju </w:t>
      </w:r>
      <w:r w:rsidR="009B3022" w:rsidRPr="00CF09EF">
        <w:rPr>
          <w:rFonts w:ascii="Times New Roman" w:eastAsia="Calibri" w:hAnsi="Times New Roman" w:cs="Times New Roman"/>
          <w:sz w:val="24"/>
          <w:szCs w:val="24"/>
        </w:rPr>
        <w:t>UAB „Defensa“ dėl nuotolinių užtaisų elektros impulsiniams prietaisams „Taser“ pirkimo ir visą kiekį užtaisų išpirko pagal 2020</w:t>
      </w:r>
      <w:r w:rsidR="009B3022">
        <w:rPr>
          <w:rFonts w:ascii="Times New Roman" w:eastAsia="Calibri" w:hAnsi="Times New Roman" w:cs="Times New Roman"/>
          <w:sz w:val="24"/>
          <w:szCs w:val="24"/>
        </w:rPr>
        <w:t xml:space="preserve"> m. spalio </w:t>
      </w:r>
      <w:r w:rsidR="009B3022" w:rsidRPr="00CF09EF">
        <w:rPr>
          <w:rFonts w:ascii="Times New Roman" w:eastAsia="Calibri" w:hAnsi="Times New Roman" w:cs="Times New Roman"/>
          <w:sz w:val="24"/>
          <w:szCs w:val="24"/>
        </w:rPr>
        <w:t xml:space="preserve">15 </w:t>
      </w:r>
      <w:r w:rsidR="009B3022">
        <w:rPr>
          <w:rFonts w:ascii="Times New Roman" w:eastAsia="Calibri" w:hAnsi="Times New Roman" w:cs="Times New Roman"/>
          <w:sz w:val="24"/>
          <w:szCs w:val="24"/>
        </w:rPr>
        <w:t xml:space="preserve">d. </w:t>
      </w:r>
      <w:r w:rsidR="009B3022" w:rsidRPr="00CF09EF">
        <w:rPr>
          <w:rFonts w:ascii="Times New Roman" w:eastAsia="Calibri" w:hAnsi="Times New Roman" w:cs="Times New Roman"/>
          <w:sz w:val="24"/>
          <w:szCs w:val="24"/>
        </w:rPr>
        <w:t>sudarytą pagrindinę pirkimo sutartį Nr. 8S-163</w:t>
      </w:r>
      <w:r w:rsidR="009B3022">
        <w:rPr>
          <w:rStyle w:val="FootnoteReference"/>
          <w:rFonts w:ascii="Times New Roman" w:eastAsia="Calibri" w:hAnsi="Times New Roman" w:cs="Times New Roman"/>
          <w:sz w:val="24"/>
          <w:szCs w:val="24"/>
        </w:rPr>
        <w:footnoteReference w:id="3"/>
      </w:r>
      <w:r w:rsidR="009B3022" w:rsidRPr="00CF09EF">
        <w:rPr>
          <w:rFonts w:ascii="Times New Roman" w:eastAsia="Calibri" w:hAnsi="Times New Roman" w:cs="Times New Roman"/>
          <w:sz w:val="24"/>
          <w:szCs w:val="24"/>
        </w:rPr>
        <w:t xml:space="preserve">. </w:t>
      </w:r>
      <w:r w:rsidR="009B3022">
        <w:rPr>
          <w:rFonts w:ascii="Times New Roman" w:eastAsia="Calibri" w:hAnsi="Times New Roman" w:cs="Times New Roman"/>
          <w:sz w:val="24"/>
          <w:szCs w:val="24"/>
        </w:rPr>
        <w:t>Pažymima, jog d</w:t>
      </w:r>
      <w:r w:rsidR="009B3022" w:rsidRPr="00CF09EF">
        <w:rPr>
          <w:rFonts w:ascii="Times New Roman" w:eastAsia="Calibri" w:hAnsi="Times New Roman" w:cs="Times New Roman"/>
          <w:sz w:val="24"/>
          <w:szCs w:val="24"/>
        </w:rPr>
        <w:t>augiau užtaisų Taser įtaisams nebuvo perkama</w:t>
      </w:r>
      <w:r w:rsidR="00A92880">
        <w:rPr>
          <w:rFonts w:ascii="Times New Roman" w:eastAsia="Calibri" w:hAnsi="Times New Roman" w:cs="Times New Roman"/>
          <w:sz w:val="24"/>
          <w:szCs w:val="24"/>
        </w:rPr>
        <w:t xml:space="preserve">, </w:t>
      </w:r>
      <w:r w:rsidR="00F35626">
        <w:rPr>
          <w:rFonts w:ascii="Times New Roman" w:eastAsia="Calibri" w:hAnsi="Times New Roman" w:cs="Times New Roman"/>
          <w:sz w:val="24"/>
          <w:szCs w:val="24"/>
        </w:rPr>
        <w:t>o,</w:t>
      </w:r>
      <w:r w:rsidR="00A92880">
        <w:rPr>
          <w:rFonts w:ascii="Times New Roman" w:eastAsia="Calibri" w:hAnsi="Times New Roman" w:cs="Times New Roman"/>
          <w:sz w:val="24"/>
          <w:szCs w:val="24"/>
        </w:rPr>
        <w:t xml:space="preserve"> </w:t>
      </w:r>
      <w:r w:rsidR="00A92880" w:rsidRPr="00CF09EF">
        <w:rPr>
          <w:rFonts w:ascii="Times New Roman" w:eastAsia="Calibri" w:hAnsi="Times New Roman" w:cs="Times New Roman"/>
          <w:sz w:val="24"/>
          <w:szCs w:val="24"/>
        </w:rPr>
        <w:t>kad pareigūnai galėtų tinkamai vykdyti savo funkcijas</w:t>
      </w:r>
      <w:r w:rsidR="00A92880">
        <w:rPr>
          <w:rFonts w:ascii="Times New Roman" w:eastAsia="Calibri" w:hAnsi="Times New Roman" w:cs="Times New Roman"/>
          <w:sz w:val="24"/>
          <w:szCs w:val="24"/>
        </w:rPr>
        <w:t>, k</w:t>
      </w:r>
      <w:r w:rsidR="009B3022" w:rsidRPr="00CF09EF">
        <w:rPr>
          <w:rFonts w:ascii="Times New Roman" w:eastAsia="Calibri" w:hAnsi="Times New Roman" w:cs="Times New Roman"/>
          <w:sz w:val="24"/>
          <w:szCs w:val="24"/>
        </w:rPr>
        <w:t xml:space="preserve">ai kurios institucijos jau naudoja </w:t>
      </w:r>
      <w:r w:rsidR="0022052D" w:rsidRPr="00CF09EF">
        <w:rPr>
          <w:rFonts w:ascii="Times New Roman" w:eastAsia="Calibri" w:hAnsi="Times New Roman" w:cs="Times New Roman"/>
          <w:sz w:val="24"/>
          <w:szCs w:val="24"/>
        </w:rPr>
        <w:t>rezervini</w:t>
      </w:r>
      <w:r w:rsidR="0022052D">
        <w:rPr>
          <w:rFonts w:ascii="Times New Roman" w:eastAsia="Calibri" w:hAnsi="Times New Roman" w:cs="Times New Roman"/>
          <w:sz w:val="24"/>
          <w:szCs w:val="24"/>
        </w:rPr>
        <w:t>us</w:t>
      </w:r>
      <w:r w:rsidR="0022052D" w:rsidRPr="00CF09EF">
        <w:rPr>
          <w:rFonts w:ascii="Times New Roman" w:eastAsia="Calibri" w:hAnsi="Times New Roman" w:cs="Times New Roman"/>
          <w:sz w:val="24"/>
          <w:szCs w:val="24"/>
        </w:rPr>
        <w:t xml:space="preserve"> </w:t>
      </w:r>
      <w:r w:rsidR="009B3022" w:rsidRPr="00CF09EF">
        <w:rPr>
          <w:rFonts w:ascii="Times New Roman" w:eastAsia="Calibri" w:hAnsi="Times New Roman" w:cs="Times New Roman"/>
          <w:sz w:val="24"/>
          <w:szCs w:val="24"/>
        </w:rPr>
        <w:t>užtaisus</w:t>
      </w:r>
      <w:r w:rsidR="004F6475">
        <w:rPr>
          <w:rFonts w:ascii="Times New Roman" w:eastAsia="Calibri" w:hAnsi="Times New Roman" w:cs="Times New Roman"/>
          <w:sz w:val="24"/>
          <w:szCs w:val="24"/>
        </w:rPr>
        <w:t>.</w:t>
      </w:r>
    </w:p>
    <w:p w14:paraId="70181744" w14:textId="1C810299" w:rsidR="008F5669" w:rsidRDefault="003D0398" w:rsidP="008F5669">
      <w:pPr>
        <w:spacing w:after="0" w:line="240" w:lineRule="auto"/>
        <w:ind w:left="284" w:right="141" w:firstLine="850"/>
        <w:jc w:val="both"/>
        <w:rPr>
          <w:rFonts w:ascii="Times New Roman" w:eastAsia="Calibri" w:hAnsi="Times New Roman" w:cs="Times New Roman"/>
          <w:sz w:val="24"/>
          <w:szCs w:val="24"/>
        </w:rPr>
      </w:pPr>
      <w:r>
        <w:rPr>
          <w:rFonts w:ascii="Times New Roman" w:eastAsia="Calibri" w:hAnsi="Times New Roman" w:cs="Times New Roman"/>
          <w:sz w:val="24"/>
          <w:szCs w:val="24"/>
        </w:rPr>
        <w:t>P</w:t>
      </w:r>
      <w:r w:rsidR="00F35626">
        <w:rPr>
          <w:rFonts w:ascii="Times New Roman" w:eastAsia="Calibri" w:hAnsi="Times New Roman" w:cs="Times New Roman"/>
          <w:sz w:val="24"/>
          <w:szCs w:val="24"/>
        </w:rPr>
        <w:t>erkančioji organizacija paaiškina</w:t>
      </w:r>
      <w:r>
        <w:rPr>
          <w:rFonts w:ascii="Times New Roman" w:eastAsia="Calibri" w:hAnsi="Times New Roman" w:cs="Times New Roman"/>
          <w:sz w:val="24"/>
          <w:szCs w:val="24"/>
        </w:rPr>
        <w:t xml:space="preserve">, jog </w:t>
      </w:r>
      <w:r w:rsidR="00A60789">
        <w:rPr>
          <w:rFonts w:ascii="Times New Roman" w:eastAsia="Calibri" w:hAnsi="Times New Roman" w:cs="Times New Roman"/>
          <w:sz w:val="24"/>
          <w:szCs w:val="24"/>
        </w:rPr>
        <w:t xml:space="preserve">teisėsaugos ir kitų institucijų </w:t>
      </w:r>
      <w:r w:rsidR="002B5C8F">
        <w:rPr>
          <w:rFonts w:ascii="Times New Roman" w:eastAsia="Calibri" w:hAnsi="Times New Roman" w:cs="Times New Roman"/>
          <w:sz w:val="24"/>
          <w:szCs w:val="24"/>
        </w:rPr>
        <w:t xml:space="preserve">turimiems </w:t>
      </w:r>
      <w:r w:rsidR="00A60789">
        <w:rPr>
          <w:rFonts w:ascii="Times New Roman" w:eastAsia="Calibri" w:hAnsi="Times New Roman" w:cs="Times New Roman"/>
          <w:sz w:val="24"/>
          <w:szCs w:val="24"/>
        </w:rPr>
        <w:t xml:space="preserve">ir naudojamiems </w:t>
      </w:r>
      <w:r w:rsidRPr="003D0398">
        <w:rPr>
          <w:rFonts w:ascii="Times New Roman" w:eastAsia="Calibri" w:hAnsi="Times New Roman" w:cs="Times New Roman"/>
          <w:sz w:val="24"/>
          <w:szCs w:val="24"/>
        </w:rPr>
        <w:t xml:space="preserve">Taser įtaisams </w:t>
      </w:r>
      <w:r w:rsidR="00C3697A">
        <w:rPr>
          <w:rFonts w:ascii="Times New Roman" w:eastAsia="Calibri" w:hAnsi="Times New Roman" w:cs="Times New Roman"/>
          <w:sz w:val="24"/>
          <w:szCs w:val="24"/>
        </w:rPr>
        <w:t xml:space="preserve">yra </w:t>
      </w:r>
      <w:r w:rsidR="00F35626">
        <w:rPr>
          <w:rFonts w:ascii="Times New Roman" w:eastAsia="Calibri" w:hAnsi="Times New Roman" w:cs="Times New Roman"/>
          <w:sz w:val="24"/>
          <w:szCs w:val="24"/>
        </w:rPr>
        <w:t xml:space="preserve">tinkami </w:t>
      </w:r>
      <w:r w:rsidRPr="003D0398">
        <w:rPr>
          <w:rFonts w:ascii="Times New Roman" w:eastAsia="Calibri" w:hAnsi="Times New Roman" w:cs="Times New Roman"/>
          <w:sz w:val="24"/>
          <w:szCs w:val="24"/>
        </w:rPr>
        <w:t xml:space="preserve">tik originalūs Taser įtaisų gamintojo </w:t>
      </w:r>
      <w:r w:rsidR="00A60789">
        <w:rPr>
          <w:rFonts w:ascii="Times New Roman" w:eastAsia="Calibri" w:hAnsi="Times New Roman" w:cs="Times New Roman"/>
          <w:sz w:val="24"/>
          <w:szCs w:val="24"/>
        </w:rPr>
        <w:t xml:space="preserve">gaminami </w:t>
      </w:r>
      <w:r w:rsidRPr="003D0398">
        <w:rPr>
          <w:rFonts w:ascii="Times New Roman" w:eastAsia="Calibri" w:hAnsi="Times New Roman" w:cs="Times New Roman"/>
          <w:sz w:val="24"/>
          <w:szCs w:val="24"/>
        </w:rPr>
        <w:t xml:space="preserve">užtaisai, </w:t>
      </w:r>
      <w:r w:rsidR="00A60789">
        <w:rPr>
          <w:rFonts w:ascii="Times New Roman" w:eastAsia="Calibri" w:hAnsi="Times New Roman" w:cs="Times New Roman"/>
          <w:sz w:val="24"/>
          <w:szCs w:val="24"/>
        </w:rPr>
        <w:t xml:space="preserve">kadangi </w:t>
      </w:r>
      <w:r w:rsidRPr="003D0398">
        <w:rPr>
          <w:rFonts w:ascii="Times New Roman" w:eastAsia="Calibri" w:hAnsi="Times New Roman" w:cs="Times New Roman"/>
          <w:sz w:val="24"/>
          <w:szCs w:val="24"/>
        </w:rPr>
        <w:t xml:space="preserve">užtaisai yra sudedamoji Taser įtaiso keičiama (iššovus) dalis </w:t>
      </w:r>
      <w:r w:rsidR="00A60789">
        <w:rPr>
          <w:rFonts w:ascii="Times New Roman" w:eastAsia="Calibri" w:hAnsi="Times New Roman" w:cs="Times New Roman"/>
          <w:sz w:val="24"/>
          <w:szCs w:val="24"/>
        </w:rPr>
        <w:t xml:space="preserve">ir ją </w:t>
      </w:r>
      <w:r w:rsidRPr="003D0398">
        <w:rPr>
          <w:rFonts w:ascii="Times New Roman" w:eastAsia="Calibri" w:hAnsi="Times New Roman" w:cs="Times New Roman"/>
          <w:sz w:val="24"/>
          <w:szCs w:val="24"/>
        </w:rPr>
        <w:t>gamina t</w:t>
      </w:r>
      <w:r w:rsidR="00A60789">
        <w:rPr>
          <w:rFonts w:ascii="Times New Roman" w:eastAsia="Calibri" w:hAnsi="Times New Roman" w:cs="Times New Roman"/>
          <w:sz w:val="24"/>
          <w:szCs w:val="24"/>
        </w:rPr>
        <w:t>as</w:t>
      </w:r>
      <w:r w:rsidRPr="003D0398">
        <w:rPr>
          <w:rFonts w:ascii="Times New Roman" w:eastAsia="Calibri" w:hAnsi="Times New Roman" w:cs="Times New Roman"/>
          <w:sz w:val="24"/>
          <w:szCs w:val="24"/>
        </w:rPr>
        <w:t xml:space="preserve"> pa</w:t>
      </w:r>
      <w:r w:rsidR="00BC5B1D">
        <w:rPr>
          <w:rFonts w:ascii="Times New Roman" w:eastAsia="Calibri" w:hAnsi="Times New Roman" w:cs="Times New Roman"/>
          <w:sz w:val="24"/>
          <w:szCs w:val="24"/>
        </w:rPr>
        <w:t>t</w:t>
      </w:r>
      <w:r w:rsidR="00A60789">
        <w:rPr>
          <w:rFonts w:ascii="Times New Roman" w:eastAsia="Calibri" w:hAnsi="Times New Roman" w:cs="Times New Roman"/>
          <w:sz w:val="24"/>
          <w:szCs w:val="24"/>
        </w:rPr>
        <w:t>s</w:t>
      </w:r>
      <w:r w:rsidRPr="003D0398">
        <w:rPr>
          <w:rFonts w:ascii="Times New Roman" w:eastAsia="Calibri" w:hAnsi="Times New Roman" w:cs="Times New Roman"/>
          <w:sz w:val="24"/>
          <w:szCs w:val="24"/>
        </w:rPr>
        <w:t xml:space="preserve"> gamintoj</w:t>
      </w:r>
      <w:r w:rsidR="00A60789">
        <w:rPr>
          <w:rFonts w:ascii="Times New Roman" w:eastAsia="Calibri" w:hAnsi="Times New Roman" w:cs="Times New Roman"/>
          <w:sz w:val="24"/>
          <w:szCs w:val="24"/>
        </w:rPr>
        <w:t xml:space="preserve">as, </w:t>
      </w:r>
      <w:r w:rsidRPr="003D0398">
        <w:rPr>
          <w:rFonts w:ascii="Times New Roman" w:eastAsia="Calibri" w:hAnsi="Times New Roman" w:cs="Times New Roman"/>
          <w:sz w:val="24"/>
          <w:szCs w:val="24"/>
        </w:rPr>
        <w:t xml:space="preserve">o rinkoje nėra </w:t>
      </w:r>
      <w:r w:rsidR="00A60789">
        <w:rPr>
          <w:rFonts w:ascii="Times New Roman" w:eastAsia="Calibri" w:hAnsi="Times New Roman" w:cs="Times New Roman"/>
          <w:sz w:val="24"/>
          <w:szCs w:val="24"/>
        </w:rPr>
        <w:t xml:space="preserve">kitų </w:t>
      </w:r>
      <w:r w:rsidRPr="003D0398">
        <w:rPr>
          <w:rFonts w:ascii="Times New Roman" w:eastAsia="Calibri" w:hAnsi="Times New Roman" w:cs="Times New Roman"/>
          <w:sz w:val="24"/>
          <w:szCs w:val="24"/>
        </w:rPr>
        <w:t xml:space="preserve">alternatyvų ar pakaitalų </w:t>
      </w:r>
      <w:r w:rsidR="00C3697A">
        <w:rPr>
          <w:rFonts w:ascii="Times New Roman" w:eastAsia="Calibri" w:hAnsi="Times New Roman" w:cs="Times New Roman"/>
          <w:sz w:val="24"/>
          <w:szCs w:val="24"/>
        </w:rPr>
        <w:t>(</w:t>
      </w:r>
      <w:r w:rsidR="00F35626">
        <w:rPr>
          <w:rFonts w:ascii="Times New Roman" w:eastAsia="Calibri" w:hAnsi="Times New Roman" w:cs="Times New Roman"/>
          <w:sz w:val="24"/>
          <w:szCs w:val="24"/>
        </w:rPr>
        <w:t xml:space="preserve">t. y. </w:t>
      </w:r>
      <w:r w:rsidR="00C3697A">
        <w:rPr>
          <w:rFonts w:ascii="Times New Roman" w:eastAsia="Calibri" w:hAnsi="Times New Roman" w:cs="Times New Roman"/>
          <w:sz w:val="24"/>
          <w:szCs w:val="24"/>
        </w:rPr>
        <w:t xml:space="preserve">užtaisų) </w:t>
      </w:r>
      <w:r w:rsidR="00A60789">
        <w:rPr>
          <w:rFonts w:ascii="Times New Roman" w:eastAsia="Calibri" w:hAnsi="Times New Roman" w:cs="Times New Roman"/>
          <w:sz w:val="24"/>
          <w:szCs w:val="24"/>
        </w:rPr>
        <w:t xml:space="preserve">Taser įtaisams. </w:t>
      </w:r>
      <w:r w:rsidR="00BB68C7">
        <w:rPr>
          <w:rFonts w:ascii="Times New Roman" w:eastAsia="Calibri" w:hAnsi="Times New Roman" w:cs="Times New Roman"/>
          <w:sz w:val="24"/>
          <w:szCs w:val="24"/>
        </w:rPr>
        <w:t xml:space="preserve">Perkančioji organizacija </w:t>
      </w:r>
      <w:r w:rsidR="000D5074">
        <w:rPr>
          <w:rFonts w:ascii="Times New Roman" w:eastAsia="Calibri" w:hAnsi="Times New Roman" w:cs="Times New Roman"/>
          <w:sz w:val="24"/>
          <w:szCs w:val="24"/>
        </w:rPr>
        <w:t>nurodo</w:t>
      </w:r>
      <w:r w:rsidR="00BB68C7">
        <w:rPr>
          <w:rFonts w:ascii="Times New Roman" w:eastAsia="Calibri" w:hAnsi="Times New Roman" w:cs="Times New Roman"/>
          <w:sz w:val="24"/>
          <w:szCs w:val="24"/>
        </w:rPr>
        <w:t xml:space="preserve">, jog </w:t>
      </w:r>
      <w:r w:rsidR="00C3697A">
        <w:rPr>
          <w:rFonts w:ascii="Times New Roman" w:eastAsia="Calibri" w:hAnsi="Times New Roman" w:cs="Times New Roman"/>
          <w:sz w:val="24"/>
          <w:szCs w:val="24"/>
        </w:rPr>
        <w:t xml:space="preserve">Taser įtaisų </w:t>
      </w:r>
      <w:r w:rsidR="00BB68C7">
        <w:rPr>
          <w:rFonts w:ascii="Times New Roman" w:eastAsia="Calibri" w:hAnsi="Times New Roman" w:cs="Times New Roman"/>
          <w:sz w:val="24"/>
          <w:szCs w:val="24"/>
        </w:rPr>
        <w:t>gamintoj</w:t>
      </w:r>
      <w:r w:rsidR="00C3697A">
        <w:rPr>
          <w:rFonts w:ascii="Times New Roman" w:eastAsia="Calibri" w:hAnsi="Times New Roman" w:cs="Times New Roman"/>
          <w:sz w:val="24"/>
          <w:szCs w:val="24"/>
        </w:rPr>
        <w:t>as</w:t>
      </w:r>
      <w:r w:rsidR="00BB68C7">
        <w:rPr>
          <w:rFonts w:ascii="Times New Roman" w:eastAsia="Calibri" w:hAnsi="Times New Roman" w:cs="Times New Roman"/>
          <w:sz w:val="24"/>
          <w:szCs w:val="24"/>
        </w:rPr>
        <w:t xml:space="preserve"> </w:t>
      </w:r>
      <w:r w:rsidR="000D5074">
        <w:rPr>
          <w:rFonts w:ascii="Times New Roman" w:eastAsia="Calibri" w:hAnsi="Times New Roman" w:cs="Times New Roman"/>
          <w:sz w:val="24"/>
          <w:szCs w:val="24"/>
        </w:rPr>
        <w:t xml:space="preserve">Axon Enterprise Inc. (toliau – Axon) </w:t>
      </w:r>
      <w:r w:rsidR="00C3697A">
        <w:rPr>
          <w:rFonts w:ascii="Times New Roman" w:eastAsia="Calibri" w:hAnsi="Times New Roman" w:cs="Times New Roman"/>
          <w:sz w:val="24"/>
          <w:szCs w:val="24"/>
        </w:rPr>
        <w:t>pa</w:t>
      </w:r>
      <w:r w:rsidR="00BB68C7">
        <w:rPr>
          <w:rFonts w:ascii="Times New Roman" w:eastAsia="Calibri" w:hAnsi="Times New Roman" w:cs="Times New Roman"/>
          <w:sz w:val="24"/>
          <w:szCs w:val="24"/>
        </w:rPr>
        <w:t>tvirtin</w:t>
      </w:r>
      <w:r w:rsidR="00C3697A">
        <w:rPr>
          <w:rFonts w:ascii="Times New Roman" w:eastAsia="Calibri" w:hAnsi="Times New Roman" w:cs="Times New Roman"/>
          <w:sz w:val="24"/>
          <w:szCs w:val="24"/>
        </w:rPr>
        <w:t>o</w:t>
      </w:r>
      <w:r w:rsidR="00BB68C7">
        <w:rPr>
          <w:rFonts w:ascii="Times New Roman" w:eastAsia="Calibri" w:hAnsi="Times New Roman" w:cs="Times New Roman"/>
          <w:sz w:val="24"/>
          <w:szCs w:val="24"/>
        </w:rPr>
        <w:t xml:space="preserve">, kad jo gaminamiems </w:t>
      </w:r>
      <w:r w:rsidR="00BB68C7" w:rsidRPr="00BB68C7">
        <w:rPr>
          <w:rFonts w:ascii="Times New Roman" w:eastAsia="Calibri" w:hAnsi="Times New Roman" w:cs="Times New Roman"/>
          <w:sz w:val="24"/>
          <w:szCs w:val="24"/>
        </w:rPr>
        <w:t xml:space="preserve">elektros šoko įtaisams </w:t>
      </w:r>
      <w:r w:rsidR="00C3697A">
        <w:rPr>
          <w:rFonts w:ascii="Times New Roman" w:eastAsia="Calibri" w:hAnsi="Times New Roman" w:cs="Times New Roman"/>
          <w:sz w:val="24"/>
          <w:szCs w:val="24"/>
        </w:rPr>
        <w:t xml:space="preserve">yra </w:t>
      </w:r>
      <w:r w:rsidR="00BB68C7" w:rsidRPr="00BB68C7">
        <w:rPr>
          <w:rFonts w:ascii="Times New Roman" w:eastAsia="Calibri" w:hAnsi="Times New Roman" w:cs="Times New Roman"/>
          <w:sz w:val="24"/>
          <w:szCs w:val="24"/>
        </w:rPr>
        <w:t xml:space="preserve">tinkami tik </w:t>
      </w:r>
      <w:r w:rsidR="00C3697A" w:rsidRPr="00BB68C7">
        <w:rPr>
          <w:rFonts w:ascii="Times New Roman" w:eastAsia="Calibri" w:hAnsi="Times New Roman" w:cs="Times New Roman"/>
          <w:sz w:val="24"/>
          <w:szCs w:val="24"/>
        </w:rPr>
        <w:t>j</w:t>
      </w:r>
      <w:r w:rsidR="00C3697A">
        <w:rPr>
          <w:rFonts w:ascii="Times New Roman" w:eastAsia="Calibri" w:hAnsi="Times New Roman" w:cs="Times New Roman"/>
          <w:sz w:val="24"/>
          <w:szCs w:val="24"/>
        </w:rPr>
        <w:t>o</w:t>
      </w:r>
      <w:r w:rsidR="00C3697A" w:rsidRPr="00BB68C7">
        <w:rPr>
          <w:rFonts w:ascii="Times New Roman" w:eastAsia="Calibri" w:hAnsi="Times New Roman" w:cs="Times New Roman"/>
          <w:sz w:val="24"/>
          <w:szCs w:val="24"/>
        </w:rPr>
        <w:t xml:space="preserve"> </w:t>
      </w:r>
      <w:r w:rsidR="00BB68C7" w:rsidRPr="00BB68C7">
        <w:rPr>
          <w:rFonts w:ascii="Times New Roman" w:eastAsia="Calibri" w:hAnsi="Times New Roman" w:cs="Times New Roman"/>
          <w:sz w:val="24"/>
          <w:szCs w:val="24"/>
        </w:rPr>
        <w:t>gaminami užtaisai, su kuriais buvo atlikti nepriklausomi moksliniai bandymai ir bandymai su žmonėmis, siekiant užtikrinti</w:t>
      </w:r>
      <w:r w:rsidR="00F35626">
        <w:rPr>
          <w:rFonts w:ascii="Times New Roman" w:eastAsia="Calibri" w:hAnsi="Times New Roman" w:cs="Times New Roman"/>
          <w:sz w:val="24"/>
          <w:szCs w:val="24"/>
        </w:rPr>
        <w:t xml:space="preserve"> Taser</w:t>
      </w:r>
      <w:r w:rsidR="00BB68C7" w:rsidRPr="00BB68C7">
        <w:rPr>
          <w:rFonts w:ascii="Times New Roman" w:eastAsia="Calibri" w:hAnsi="Times New Roman" w:cs="Times New Roman"/>
          <w:sz w:val="24"/>
          <w:szCs w:val="24"/>
        </w:rPr>
        <w:t xml:space="preserve"> įtaiso saugumą ir efektyvumą</w:t>
      </w:r>
      <w:r w:rsidR="00C3697A">
        <w:rPr>
          <w:rFonts w:ascii="Times New Roman" w:eastAsia="Calibri" w:hAnsi="Times New Roman" w:cs="Times New Roman"/>
          <w:sz w:val="24"/>
          <w:szCs w:val="24"/>
        </w:rPr>
        <w:t xml:space="preserve">. </w:t>
      </w:r>
      <w:r w:rsidR="00BB68C7">
        <w:rPr>
          <w:rFonts w:ascii="Times New Roman" w:eastAsia="Calibri" w:hAnsi="Times New Roman" w:cs="Times New Roman"/>
          <w:sz w:val="24"/>
          <w:szCs w:val="24"/>
        </w:rPr>
        <w:t xml:space="preserve">Perkančioji organizacija </w:t>
      </w:r>
      <w:r w:rsidR="00C3697A">
        <w:rPr>
          <w:rFonts w:ascii="Times New Roman" w:eastAsia="Calibri" w:hAnsi="Times New Roman" w:cs="Times New Roman"/>
          <w:sz w:val="24"/>
          <w:szCs w:val="24"/>
        </w:rPr>
        <w:t>kartu su prašymu</w:t>
      </w:r>
      <w:r w:rsidR="00BB68C7">
        <w:rPr>
          <w:rFonts w:ascii="Times New Roman" w:eastAsia="Calibri" w:hAnsi="Times New Roman" w:cs="Times New Roman"/>
          <w:sz w:val="24"/>
          <w:szCs w:val="24"/>
        </w:rPr>
        <w:t xml:space="preserve"> pateik</w:t>
      </w:r>
      <w:r w:rsidR="00C3697A">
        <w:rPr>
          <w:rFonts w:ascii="Times New Roman" w:eastAsia="Calibri" w:hAnsi="Times New Roman" w:cs="Times New Roman"/>
          <w:sz w:val="24"/>
          <w:szCs w:val="24"/>
        </w:rPr>
        <w:t>ė</w:t>
      </w:r>
      <w:r w:rsidR="00BB68C7">
        <w:rPr>
          <w:rFonts w:ascii="Times New Roman" w:eastAsia="Calibri" w:hAnsi="Times New Roman" w:cs="Times New Roman"/>
          <w:sz w:val="24"/>
          <w:szCs w:val="24"/>
        </w:rPr>
        <w:t xml:space="preserve"> </w:t>
      </w:r>
      <w:bookmarkStart w:id="2" w:name="_Hlk103844215"/>
      <w:r w:rsidR="000D5074">
        <w:rPr>
          <w:rFonts w:ascii="Times New Roman" w:eastAsia="Calibri" w:hAnsi="Times New Roman" w:cs="Times New Roman"/>
          <w:sz w:val="24"/>
          <w:szCs w:val="24"/>
        </w:rPr>
        <w:t xml:space="preserve">gamintojo </w:t>
      </w:r>
      <w:r w:rsidR="00DF6B16">
        <w:rPr>
          <w:rFonts w:ascii="Times New Roman" w:eastAsia="Calibri" w:hAnsi="Times New Roman" w:cs="Times New Roman"/>
          <w:sz w:val="24"/>
          <w:szCs w:val="24"/>
        </w:rPr>
        <w:t>Axon</w:t>
      </w:r>
      <w:r w:rsidR="00416C1E">
        <w:rPr>
          <w:rFonts w:ascii="Times New Roman" w:eastAsia="Calibri" w:hAnsi="Times New Roman" w:cs="Times New Roman"/>
          <w:sz w:val="24"/>
          <w:szCs w:val="24"/>
        </w:rPr>
        <w:t xml:space="preserve"> </w:t>
      </w:r>
      <w:bookmarkEnd w:id="2"/>
      <w:r w:rsidR="00416C1E" w:rsidRPr="00416C1E">
        <w:rPr>
          <w:rFonts w:ascii="Times New Roman" w:eastAsia="Calibri" w:hAnsi="Times New Roman" w:cs="Times New Roman"/>
          <w:sz w:val="24"/>
          <w:szCs w:val="24"/>
        </w:rPr>
        <w:t>2</w:t>
      </w:r>
      <w:r w:rsidR="00416C1E">
        <w:rPr>
          <w:rFonts w:ascii="Times New Roman" w:eastAsia="Calibri" w:hAnsi="Times New Roman" w:cs="Times New Roman"/>
          <w:sz w:val="24"/>
          <w:szCs w:val="24"/>
        </w:rPr>
        <w:t xml:space="preserve">021 m. rugpjūčio </w:t>
      </w:r>
      <w:r w:rsidR="00416C1E" w:rsidRPr="00416C1E">
        <w:rPr>
          <w:rFonts w:ascii="Times New Roman" w:eastAsia="Calibri" w:hAnsi="Times New Roman" w:cs="Times New Roman"/>
          <w:sz w:val="24"/>
          <w:szCs w:val="24"/>
        </w:rPr>
        <w:t>3</w:t>
      </w:r>
      <w:r w:rsidR="00416C1E">
        <w:rPr>
          <w:rFonts w:ascii="Times New Roman" w:eastAsia="Calibri" w:hAnsi="Times New Roman" w:cs="Times New Roman"/>
          <w:sz w:val="24"/>
          <w:szCs w:val="24"/>
        </w:rPr>
        <w:t xml:space="preserve"> d. raštą, kuri</w:t>
      </w:r>
      <w:r w:rsidR="00C3697A">
        <w:rPr>
          <w:rFonts w:ascii="Times New Roman" w:eastAsia="Calibri" w:hAnsi="Times New Roman" w:cs="Times New Roman"/>
          <w:sz w:val="24"/>
          <w:szCs w:val="24"/>
        </w:rPr>
        <w:t>ame nurodoma</w:t>
      </w:r>
      <w:r w:rsidR="00416C1E">
        <w:rPr>
          <w:rFonts w:ascii="Times New Roman" w:eastAsia="Calibri" w:hAnsi="Times New Roman" w:cs="Times New Roman"/>
          <w:sz w:val="24"/>
          <w:szCs w:val="24"/>
        </w:rPr>
        <w:t xml:space="preserve">, jog jeigu klientas </w:t>
      </w:r>
      <w:bookmarkStart w:id="3" w:name="_Hlk103766762"/>
      <w:r w:rsidR="00DD06F5">
        <w:rPr>
          <w:rFonts w:ascii="Times New Roman" w:eastAsia="Calibri" w:hAnsi="Times New Roman" w:cs="Times New Roman"/>
          <w:sz w:val="24"/>
          <w:szCs w:val="24"/>
        </w:rPr>
        <w:t xml:space="preserve">Taser įtaisams </w:t>
      </w:r>
      <w:r w:rsidR="00B878E9">
        <w:rPr>
          <w:rFonts w:ascii="Times New Roman" w:eastAsia="Calibri" w:hAnsi="Times New Roman" w:cs="Times New Roman"/>
          <w:sz w:val="24"/>
          <w:szCs w:val="24"/>
        </w:rPr>
        <w:t>naudo</w:t>
      </w:r>
      <w:r w:rsidR="00DD06F5">
        <w:rPr>
          <w:rFonts w:ascii="Times New Roman" w:eastAsia="Calibri" w:hAnsi="Times New Roman" w:cs="Times New Roman"/>
          <w:sz w:val="24"/>
          <w:szCs w:val="24"/>
        </w:rPr>
        <w:t>s</w:t>
      </w:r>
      <w:r w:rsidR="00B878E9">
        <w:rPr>
          <w:rFonts w:ascii="Times New Roman" w:eastAsia="Calibri" w:hAnsi="Times New Roman" w:cs="Times New Roman"/>
          <w:sz w:val="24"/>
          <w:szCs w:val="24"/>
        </w:rPr>
        <w:t xml:space="preserve"> ne gamintojo gaminamus originalius užtaisus</w:t>
      </w:r>
      <w:r w:rsidR="00DF6B16">
        <w:rPr>
          <w:rFonts w:ascii="Times New Roman" w:eastAsia="Calibri" w:hAnsi="Times New Roman" w:cs="Times New Roman"/>
          <w:sz w:val="24"/>
          <w:szCs w:val="24"/>
        </w:rPr>
        <w:t xml:space="preserve">, </w:t>
      </w:r>
      <w:r w:rsidR="002C26C1">
        <w:rPr>
          <w:rFonts w:ascii="Times New Roman" w:eastAsia="Calibri" w:hAnsi="Times New Roman" w:cs="Times New Roman"/>
          <w:sz w:val="24"/>
          <w:szCs w:val="24"/>
        </w:rPr>
        <w:t xml:space="preserve">tai jis </w:t>
      </w:r>
      <w:r w:rsidR="004F6475">
        <w:rPr>
          <w:rFonts w:ascii="Times New Roman" w:eastAsia="Calibri" w:hAnsi="Times New Roman" w:cs="Times New Roman"/>
          <w:sz w:val="24"/>
          <w:szCs w:val="24"/>
        </w:rPr>
        <w:t>pats</w:t>
      </w:r>
      <w:r w:rsidR="00F35626">
        <w:rPr>
          <w:rFonts w:ascii="Times New Roman" w:eastAsia="Calibri" w:hAnsi="Times New Roman" w:cs="Times New Roman"/>
          <w:sz w:val="24"/>
          <w:szCs w:val="24"/>
        </w:rPr>
        <w:t xml:space="preserve"> </w:t>
      </w:r>
      <w:r w:rsidR="00DF6B16">
        <w:rPr>
          <w:rFonts w:ascii="Times New Roman" w:eastAsia="Calibri" w:hAnsi="Times New Roman" w:cs="Times New Roman"/>
          <w:sz w:val="24"/>
          <w:szCs w:val="24"/>
        </w:rPr>
        <w:t>turi prisiim</w:t>
      </w:r>
      <w:r w:rsidR="00F35626">
        <w:rPr>
          <w:rFonts w:ascii="Times New Roman" w:eastAsia="Calibri" w:hAnsi="Times New Roman" w:cs="Times New Roman"/>
          <w:sz w:val="24"/>
          <w:szCs w:val="24"/>
        </w:rPr>
        <w:t>ti</w:t>
      </w:r>
      <w:r w:rsidR="00DF6B16">
        <w:rPr>
          <w:rFonts w:ascii="Times New Roman" w:eastAsia="Calibri" w:hAnsi="Times New Roman" w:cs="Times New Roman"/>
          <w:sz w:val="24"/>
          <w:szCs w:val="24"/>
        </w:rPr>
        <w:t xml:space="preserve"> garantijos negaliojimo riziką (garantija netaikoma ir Axon nebus atsakinga už bet kokius nuostolius), saugos riziką (Axon neatliko jokių bandymų, patvirtinančių kitų gamintojų užtaisų saugumą), kokybės riziką (Axon neatliko jokių bandymų, patvirtinančių kitų gamintojų užtaisų kokybės lygį</w:t>
      </w:r>
      <w:bookmarkEnd w:id="3"/>
      <w:r w:rsidR="00DF6B16">
        <w:rPr>
          <w:rFonts w:ascii="Times New Roman" w:eastAsia="Calibri" w:hAnsi="Times New Roman" w:cs="Times New Roman"/>
          <w:sz w:val="24"/>
          <w:szCs w:val="24"/>
        </w:rPr>
        <w:t xml:space="preserve">). </w:t>
      </w:r>
      <w:r w:rsidR="00DE2DE5">
        <w:rPr>
          <w:rFonts w:ascii="Times New Roman" w:eastAsia="Calibri" w:hAnsi="Times New Roman" w:cs="Times New Roman"/>
          <w:sz w:val="24"/>
          <w:szCs w:val="24"/>
        </w:rPr>
        <w:t xml:space="preserve">Axon </w:t>
      </w:r>
      <w:r w:rsidR="00DE2DE5" w:rsidRPr="00DE2DE5">
        <w:rPr>
          <w:rFonts w:ascii="Times New Roman" w:eastAsia="Calibri" w:hAnsi="Times New Roman" w:cs="Times New Roman"/>
          <w:sz w:val="24"/>
          <w:szCs w:val="24"/>
        </w:rPr>
        <w:t>2022 m. vasario 14 d. ra</w:t>
      </w:r>
      <w:r w:rsidR="00DE2DE5">
        <w:rPr>
          <w:rFonts w:ascii="Times New Roman" w:eastAsia="Calibri" w:hAnsi="Times New Roman" w:cs="Times New Roman"/>
          <w:sz w:val="24"/>
          <w:szCs w:val="24"/>
        </w:rPr>
        <w:t xml:space="preserve">šte papildomai akcentuojama, jog </w:t>
      </w:r>
      <w:r w:rsidR="00DD06F5">
        <w:rPr>
          <w:rFonts w:ascii="Times New Roman" w:eastAsia="Calibri" w:hAnsi="Times New Roman" w:cs="Times New Roman"/>
          <w:sz w:val="24"/>
          <w:szCs w:val="24"/>
        </w:rPr>
        <w:t>gamintojas ne</w:t>
      </w:r>
      <w:r w:rsidR="00DE2DE5">
        <w:rPr>
          <w:rFonts w:ascii="Times New Roman" w:eastAsia="Calibri" w:hAnsi="Times New Roman" w:cs="Times New Roman"/>
          <w:sz w:val="24"/>
          <w:szCs w:val="24"/>
        </w:rPr>
        <w:t>rekomenduoja Taser gaminiuose naudoti neoriginalių dalių</w:t>
      </w:r>
      <w:r w:rsidR="002C26C1">
        <w:rPr>
          <w:rFonts w:ascii="Times New Roman" w:eastAsia="Calibri" w:hAnsi="Times New Roman" w:cs="Times New Roman"/>
          <w:sz w:val="24"/>
          <w:szCs w:val="24"/>
        </w:rPr>
        <w:t>, nes priešingu atveju Axon negali garantuoti tinkamo Taser įrenginių veikimo ar saugumo naudoja</w:t>
      </w:r>
      <w:r w:rsidR="00DD06F5">
        <w:rPr>
          <w:rFonts w:ascii="Times New Roman" w:eastAsia="Calibri" w:hAnsi="Times New Roman" w:cs="Times New Roman"/>
          <w:sz w:val="24"/>
          <w:szCs w:val="24"/>
        </w:rPr>
        <w:t>nt</w:t>
      </w:r>
      <w:r w:rsidR="002C26C1">
        <w:rPr>
          <w:rFonts w:ascii="Times New Roman" w:eastAsia="Calibri" w:hAnsi="Times New Roman" w:cs="Times New Roman"/>
          <w:sz w:val="24"/>
          <w:szCs w:val="24"/>
        </w:rPr>
        <w:t xml:space="preserve"> kit</w:t>
      </w:r>
      <w:r w:rsidR="00A950A0">
        <w:rPr>
          <w:rFonts w:ascii="Times New Roman" w:eastAsia="Calibri" w:hAnsi="Times New Roman" w:cs="Times New Roman"/>
          <w:sz w:val="24"/>
          <w:szCs w:val="24"/>
        </w:rPr>
        <w:t>us</w:t>
      </w:r>
      <w:r w:rsidR="002C26C1">
        <w:rPr>
          <w:rFonts w:ascii="Times New Roman" w:eastAsia="Calibri" w:hAnsi="Times New Roman" w:cs="Times New Roman"/>
          <w:sz w:val="24"/>
          <w:szCs w:val="24"/>
        </w:rPr>
        <w:t>, ne Axon gamin</w:t>
      </w:r>
      <w:r w:rsidR="00DD06F5">
        <w:rPr>
          <w:rFonts w:ascii="Times New Roman" w:eastAsia="Calibri" w:hAnsi="Times New Roman" w:cs="Times New Roman"/>
          <w:sz w:val="24"/>
          <w:szCs w:val="24"/>
        </w:rPr>
        <w:t>amų</w:t>
      </w:r>
      <w:r w:rsidR="002C26C1">
        <w:rPr>
          <w:rFonts w:ascii="Times New Roman" w:eastAsia="Calibri" w:hAnsi="Times New Roman" w:cs="Times New Roman"/>
          <w:sz w:val="24"/>
          <w:szCs w:val="24"/>
        </w:rPr>
        <w:t xml:space="preserve"> užtais</w:t>
      </w:r>
      <w:r w:rsidR="00A950A0">
        <w:rPr>
          <w:rFonts w:ascii="Times New Roman" w:eastAsia="Calibri" w:hAnsi="Times New Roman" w:cs="Times New Roman"/>
          <w:sz w:val="24"/>
          <w:szCs w:val="24"/>
        </w:rPr>
        <w:t>us</w:t>
      </w:r>
      <w:r w:rsidR="002C26C1">
        <w:rPr>
          <w:rFonts w:ascii="Times New Roman" w:eastAsia="Calibri" w:hAnsi="Times New Roman" w:cs="Times New Roman"/>
          <w:sz w:val="24"/>
          <w:szCs w:val="24"/>
        </w:rPr>
        <w:t xml:space="preserve"> ir (arba) baterij</w:t>
      </w:r>
      <w:r w:rsidR="00A950A0">
        <w:rPr>
          <w:rFonts w:ascii="Times New Roman" w:eastAsia="Calibri" w:hAnsi="Times New Roman" w:cs="Times New Roman"/>
          <w:sz w:val="24"/>
          <w:szCs w:val="24"/>
        </w:rPr>
        <w:t>as</w:t>
      </w:r>
      <w:r w:rsidR="00DD06F5">
        <w:rPr>
          <w:rFonts w:ascii="Times New Roman" w:eastAsia="Calibri" w:hAnsi="Times New Roman" w:cs="Times New Roman"/>
          <w:sz w:val="24"/>
          <w:szCs w:val="24"/>
        </w:rPr>
        <w:t xml:space="preserve">. Gamintojas </w:t>
      </w:r>
      <w:r w:rsidR="002C26C1">
        <w:rPr>
          <w:rFonts w:ascii="Times New Roman" w:eastAsia="Calibri" w:hAnsi="Times New Roman" w:cs="Times New Roman"/>
          <w:sz w:val="24"/>
          <w:szCs w:val="24"/>
        </w:rPr>
        <w:t xml:space="preserve">pažymi, jog neoriginalių dalių naudojimas gali sugadinti /pakenkti pačiam </w:t>
      </w:r>
      <w:bookmarkStart w:id="4" w:name="_Hlk103755089"/>
      <w:r w:rsidR="00E00641">
        <w:rPr>
          <w:rFonts w:ascii="Times New Roman" w:eastAsia="Calibri" w:hAnsi="Times New Roman" w:cs="Times New Roman"/>
          <w:sz w:val="24"/>
          <w:szCs w:val="24"/>
        </w:rPr>
        <w:t>Taser įtaisui</w:t>
      </w:r>
      <w:bookmarkEnd w:id="4"/>
      <w:r w:rsidR="002C26C1">
        <w:rPr>
          <w:rFonts w:ascii="Times New Roman" w:eastAsia="Calibri" w:hAnsi="Times New Roman" w:cs="Times New Roman"/>
          <w:sz w:val="24"/>
          <w:szCs w:val="24"/>
        </w:rPr>
        <w:t xml:space="preserve">, </w:t>
      </w:r>
      <w:r w:rsidR="00E00641">
        <w:rPr>
          <w:rFonts w:ascii="Times New Roman" w:eastAsia="Calibri" w:hAnsi="Times New Roman" w:cs="Times New Roman"/>
          <w:sz w:val="24"/>
          <w:szCs w:val="24"/>
        </w:rPr>
        <w:t xml:space="preserve">jo </w:t>
      </w:r>
      <w:r w:rsidR="002C26C1">
        <w:rPr>
          <w:rFonts w:ascii="Times New Roman" w:eastAsia="Calibri" w:hAnsi="Times New Roman" w:cs="Times New Roman"/>
          <w:sz w:val="24"/>
          <w:szCs w:val="24"/>
        </w:rPr>
        <w:t>naudotojui</w:t>
      </w:r>
      <w:r w:rsidR="00E00641">
        <w:rPr>
          <w:rFonts w:ascii="Times New Roman" w:eastAsia="Calibri" w:hAnsi="Times New Roman" w:cs="Times New Roman"/>
          <w:sz w:val="24"/>
          <w:szCs w:val="24"/>
        </w:rPr>
        <w:t xml:space="preserve"> bei </w:t>
      </w:r>
      <w:r w:rsidR="002C26C1">
        <w:rPr>
          <w:rFonts w:ascii="Times New Roman" w:eastAsia="Calibri" w:hAnsi="Times New Roman" w:cs="Times New Roman"/>
          <w:sz w:val="24"/>
          <w:szCs w:val="24"/>
        </w:rPr>
        <w:t xml:space="preserve">žmogui, kuris bus veikiamas šio prietaiso, </w:t>
      </w:r>
      <w:r w:rsidR="00E00641">
        <w:rPr>
          <w:rFonts w:ascii="Times New Roman" w:eastAsia="Calibri" w:hAnsi="Times New Roman" w:cs="Times New Roman"/>
          <w:sz w:val="24"/>
          <w:szCs w:val="24"/>
        </w:rPr>
        <w:t xml:space="preserve">taip pat </w:t>
      </w:r>
      <w:r w:rsidR="00A8154B">
        <w:rPr>
          <w:rFonts w:ascii="Times New Roman" w:eastAsia="Calibri" w:hAnsi="Times New Roman" w:cs="Times New Roman"/>
          <w:sz w:val="24"/>
          <w:szCs w:val="24"/>
        </w:rPr>
        <w:t xml:space="preserve">pakenkti </w:t>
      </w:r>
      <w:r w:rsidR="002C26C1">
        <w:rPr>
          <w:rFonts w:ascii="Times New Roman" w:eastAsia="Calibri" w:hAnsi="Times New Roman" w:cs="Times New Roman"/>
          <w:sz w:val="24"/>
          <w:szCs w:val="24"/>
        </w:rPr>
        <w:t xml:space="preserve">į </w:t>
      </w:r>
      <w:r w:rsidR="00E00641">
        <w:rPr>
          <w:rFonts w:ascii="Times New Roman" w:eastAsia="Calibri" w:hAnsi="Times New Roman" w:cs="Times New Roman"/>
          <w:sz w:val="24"/>
          <w:szCs w:val="24"/>
        </w:rPr>
        <w:t xml:space="preserve">Taser įtaisą </w:t>
      </w:r>
      <w:r w:rsidR="002C26C1">
        <w:rPr>
          <w:rFonts w:ascii="Times New Roman" w:eastAsia="Calibri" w:hAnsi="Times New Roman" w:cs="Times New Roman"/>
          <w:sz w:val="24"/>
          <w:szCs w:val="24"/>
        </w:rPr>
        <w:t>įrašytiems duomenims</w:t>
      </w:r>
      <w:r w:rsidR="00DF6712">
        <w:rPr>
          <w:rStyle w:val="FootnoteReference"/>
          <w:rFonts w:ascii="Times New Roman" w:eastAsia="Calibri" w:hAnsi="Times New Roman" w:cs="Times New Roman"/>
          <w:sz w:val="24"/>
          <w:szCs w:val="24"/>
        </w:rPr>
        <w:footnoteReference w:id="4"/>
      </w:r>
      <w:r w:rsidR="002C26C1">
        <w:rPr>
          <w:rFonts w:ascii="Times New Roman" w:eastAsia="Calibri" w:hAnsi="Times New Roman" w:cs="Times New Roman"/>
          <w:sz w:val="24"/>
          <w:szCs w:val="24"/>
        </w:rPr>
        <w:t xml:space="preserve">. </w:t>
      </w:r>
      <w:r w:rsidR="002B5C8F">
        <w:rPr>
          <w:rFonts w:ascii="Times New Roman" w:eastAsia="Calibri" w:hAnsi="Times New Roman" w:cs="Times New Roman"/>
          <w:sz w:val="24"/>
          <w:szCs w:val="24"/>
        </w:rPr>
        <w:t xml:space="preserve">Perkančioji organizacija pažymi, </w:t>
      </w:r>
      <w:r w:rsidR="009332A1">
        <w:rPr>
          <w:rFonts w:ascii="Times New Roman" w:eastAsia="Calibri" w:hAnsi="Times New Roman" w:cs="Times New Roman"/>
          <w:sz w:val="24"/>
          <w:szCs w:val="24"/>
        </w:rPr>
        <w:t>kad</w:t>
      </w:r>
      <w:r w:rsidR="002B5C8F">
        <w:rPr>
          <w:rFonts w:ascii="Times New Roman" w:eastAsia="Calibri" w:hAnsi="Times New Roman" w:cs="Times New Roman"/>
          <w:sz w:val="24"/>
          <w:szCs w:val="24"/>
        </w:rPr>
        <w:t xml:space="preserve"> </w:t>
      </w:r>
      <w:r w:rsidR="009332A1">
        <w:rPr>
          <w:rFonts w:ascii="Times New Roman" w:eastAsia="Calibri" w:hAnsi="Times New Roman" w:cs="Times New Roman"/>
          <w:sz w:val="24"/>
          <w:szCs w:val="24"/>
        </w:rPr>
        <w:t xml:space="preserve">joks kitas </w:t>
      </w:r>
      <w:r w:rsidR="00E00641">
        <w:rPr>
          <w:rFonts w:ascii="Times New Roman" w:eastAsia="Calibri" w:hAnsi="Times New Roman" w:cs="Times New Roman"/>
          <w:sz w:val="24"/>
          <w:szCs w:val="24"/>
        </w:rPr>
        <w:t xml:space="preserve">analogiškų prekių </w:t>
      </w:r>
      <w:r w:rsidR="009332A1">
        <w:rPr>
          <w:rFonts w:ascii="Times New Roman" w:eastAsia="Calibri" w:hAnsi="Times New Roman" w:cs="Times New Roman"/>
          <w:sz w:val="24"/>
          <w:szCs w:val="24"/>
        </w:rPr>
        <w:t>gamintojas ar tiekėjas negali patvirtinti, kad kit</w:t>
      </w:r>
      <w:r w:rsidR="00A8154B">
        <w:rPr>
          <w:rFonts w:ascii="Times New Roman" w:eastAsia="Calibri" w:hAnsi="Times New Roman" w:cs="Times New Roman"/>
          <w:sz w:val="24"/>
          <w:szCs w:val="24"/>
        </w:rPr>
        <w:t>i</w:t>
      </w:r>
      <w:r w:rsidR="009332A1">
        <w:rPr>
          <w:rFonts w:ascii="Times New Roman" w:eastAsia="Calibri" w:hAnsi="Times New Roman" w:cs="Times New Roman"/>
          <w:sz w:val="24"/>
          <w:szCs w:val="24"/>
        </w:rPr>
        <w:t xml:space="preserve"> užtaisai yra </w:t>
      </w:r>
      <w:r w:rsidR="00E00641">
        <w:rPr>
          <w:rFonts w:ascii="Times New Roman" w:eastAsia="Calibri" w:hAnsi="Times New Roman" w:cs="Times New Roman"/>
          <w:sz w:val="24"/>
          <w:szCs w:val="24"/>
        </w:rPr>
        <w:t xml:space="preserve">suderinami ir </w:t>
      </w:r>
      <w:r w:rsidR="009332A1">
        <w:rPr>
          <w:rFonts w:ascii="Times New Roman" w:eastAsia="Calibri" w:hAnsi="Times New Roman" w:cs="Times New Roman"/>
          <w:sz w:val="24"/>
          <w:szCs w:val="24"/>
        </w:rPr>
        <w:t>tinkami Taser įtaisams</w:t>
      </w:r>
      <w:r w:rsidR="008F5669">
        <w:rPr>
          <w:rFonts w:ascii="Times New Roman" w:eastAsia="Calibri" w:hAnsi="Times New Roman" w:cs="Times New Roman"/>
          <w:sz w:val="24"/>
          <w:szCs w:val="24"/>
        </w:rPr>
        <w:t xml:space="preserve"> bei pateikia </w:t>
      </w:r>
      <w:r w:rsidR="00A563F0">
        <w:rPr>
          <w:rFonts w:ascii="Times New Roman" w:eastAsia="Calibri" w:hAnsi="Times New Roman" w:cs="Times New Roman"/>
          <w:sz w:val="24"/>
          <w:szCs w:val="24"/>
        </w:rPr>
        <w:t xml:space="preserve">informaciją, gautą iš </w:t>
      </w:r>
      <w:r w:rsidR="008F5669">
        <w:rPr>
          <w:rFonts w:ascii="Times New Roman" w:eastAsia="Calibri" w:hAnsi="Times New Roman" w:cs="Times New Roman"/>
          <w:sz w:val="24"/>
          <w:szCs w:val="24"/>
        </w:rPr>
        <w:t>Ciuricho teismo medicinos instituto</w:t>
      </w:r>
      <w:r w:rsidR="00A950A0">
        <w:rPr>
          <w:rFonts w:ascii="Times New Roman" w:eastAsia="Calibri" w:hAnsi="Times New Roman" w:cs="Times New Roman"/>
          <w:sz w:val="24"/>
          <w:szCs w:val="24"/>
        </w:rPr>
        <w:t>,</w:t>
      </w:r>
      <w:r w:rsidR="008F5669">
        <w:rPr>
          <w:rFonts w:ascii="Times New Roman" w:eastAsia="Calibri" w:hAnsi="Times New Roman" w:cs="Times New Roman"/>
          <w:sz w:val="24"/>
          <w:szCs w:val="24"/>
        </w:rPr>
        <w:t xml:space="preserve"> </w:t>
      </w:r>
      <w:r w:rsidR="00E00641">
        <w:rPr>
          <w:rFonts w:ascii="Times New Roman" w:eastAsia="Calibri" w:hAnsi="Times New Roman" w:cs="Times New Roman"/>
          <w:sz w:val="24"/>
          <w:szCs w:val="24"/>
        </w:rPr>
        <w:t>kur nurodoma</w:t>
      </w:r>
      <w:r w:rsidR="008F5669">
        <w:rPr>
          <w:rFonts w:ascii="Times New Roman" w:eastAsia="Calibri" w:hAnsi="Times New Roman" w:cs="Times New Roman"/>
          <w:sz w:val="24"/>
          <w:szCs w:val="24"/>
        </w:rPr>
        <w:t xml:space="preserve">, </w:t>
      </w:r>
      <w:r w:rsidR="00E00641">
        <w:rPr>
          <w:rFonts w:ascii="Times New Roman" w:eastAsia="Calibri" w:hAnsi="Times New Roman" w:cs="Times New Roman"/>
          <w:sz w:val="24"/>
          <w:szCs w:val="24"/>
        </w:rPr>
        <w:t xml:space="preserve">kad </w:t>
      </w:r>
      <w:r w:rsidR="008F5669" w:rsidRPr="00BB68C7">
        <w:rPr>
          <w:rFonts w:ascii="Times New Roman" w:eastAsia="Calibri" w:hAnsi="Times New Roman" w:cs="Times New Roman"/>
          <w:sz w:val="24"/>
          <w:szCs w:val="24"/>
        </w:rPr>
        <w:t xml:space="preserve">joks </w:t>
      </w:r>
      <w:bookmarkStart w:id="5" w:name="_Hlk103763812"/>
      <w:r w:rsidR="008F5669" w:rsidRPr="00BB68C7">
        <w:rPr>
          <w:rFonts w:ascii="Times New Roman" w:eastAsia="Calibri" w:hAnsi="Times New Roman" w:cs="Times New Roman"/>
          <w:sz w:val="24"/>
          <w:szCs w:val="24"/>
        </w:rPr>
        <w:t>PhaZZer</w:t>
      </w:r>
      <w:bookmarkEnd w:id="5"/>
      <w:r w:rsidR="008F5669" w:rsidRPr="00BB68C7">
        <w:rPr>
          <w:rFonts w:ascii="Times New Roman" w:eastAsia="Calibri" w:hAnsi="Times New Roman" w:cs="Times New Roman"/>
          <w:sz w:val="24"/>
          <w:szCs w:val="24"/>
        </w:rPr>
        <w:t xml:space="preserve"> </w:t>
      </w:r>
      <w:r w:rsidR="00E00641">
        <w:rPr>
          <w:rFonts w:ascii="Times New Roman" w:eastAsia="Calibri" w:hAnsi="Times New Roman" w:cs="Times New Roman"/>
          <w:sz w:val="24"/>
          <w:szCs w:val="24"/>
        </w:rPr>
        <w:t>(</w:t>
      </w:r>
      <w:r w:rsidR="00A8154B">
        <w:rPr>
          <w:rFonts w:ascii="Times New Roman" w:eastAsia="Calibri" w:hAnsi="Times New Roman" w:cs="Times New Roman"/>
          <w:sz w:val="24"/>
          <w:szCs w:val="24"/>
        </w:rPr>
        <w:t xml:space="preserve">gaminamas ir rinkoje tiekiamas </w:t>
      </w:r>
      <w:r w:rsidR="00E00641">
        <w:rPr>
          <w:rFonts w:ascii="Times New Roman" w:eastAsia="Calibri" w:hAnsi="Times New Roman" w:cs="Times New Roman"/>
          <w:sz w:val="24"/>
          <w:szCs w:val="24"/>
        </w:rPr>
        <w:t>elektro</w:t>
      </w:r>
      <w:r w:rsidR="00A8154B">
        <w:rPr>
          <w:rFonts w:ascii="Times New Roman" w:eastAsia="Calibri" w:hAnsi="Times New Roman" w:cs="Times New Roman"/>
          <w:sz w:val="24"/>
          <w:szCs w:val="24"/>
        </w:rPr>
        <w:t xml:space="preserve">s </w:t>
      </w:r>
      <w:r w:rsidR="00E00641">
        <w:rPr>
          <w:rFonts w:ascii="Times New Roman" w:eastAsia="Calibri" w:hAnsi="Times New Roman" w:cs="Times New Roman"/>
          <w:sz w:val="24"/>
          <w:szCs w:val="24"/>
        </w:rPr>
        <w:t xml:space="preserve">šoko </w:t>
      </w:r>
      <w:r w:rsidR="00A8154B">
        <w:rPr>
          <w:rFonts w:ascii="Times New Roman" w:eastAsia="Calibri" w:hAnsi="Times New Roman" w:cs="Times New Roman"/>
          <w:sz w:val="24"/>
          <w:szCs w:val="24"/>
        </w:rPr>
        <w:t xml:space="preserve">įtaisas ) </w:t>
      </w:r>
      <w:bookmarkStart w:id="6" w:name="_Hlk103766632"/>
      <w:r w:rsidR="00A8154B">
        <w:rPr>
          <w:rFonts w:ascii="Times New Roman" w:eastAsia="Calibri" w:hAnsi="Times New Roman" w:cs="Times New Roman"/>
          <w:sz w:val="24"/>
          <w:szCs w:val="24"/>
        </w:rPr>
        <w:t xml:space="preserve">užtaiso </w:t>
      </w:r>
      <w:r w:rsidR="008F5669" w:rsidRPr="00BB68C7">
        <w:rPr>
          <w:rFonts w:ascii="Times New Roman" w:eastAsia="Calibri" w:hAnsi="Times New Roman" w:cs="Times New Roman"/>
          <w:sz w:val="24"/>
          <w:szCs w:val="24"/>
        </w:rPr>
        <w:t xml:space="preserve">ir Taser </w:t>
      </w:r>
      <w:r w:rsidR="00A8154B">
        <w:rPr>
          <w:rFonts w:ascii="Times New Roman" w:eastAsia="Calibri" w:hAnsi="Times New Roman" w:cs="Times New Roman"/>
          <w:sz w:val="24"/>
          <w:szCs w:val="24"/>
        </w:rPr>
        <w:t xml:space="preserve">įtaiso </w:t>
      </w:r>
      <w:r w:rsidR="008F5669" w:rsidRPr="00BB68C7">
        <w:rPr>
          <w:rFonts w:ascii="Times New Roman" w:eastAsia="Calibri" w:hAnsi="Times New Roman" w:cs="Times New Roman"/>
          <w:sz w:val="24"/>
          <w:szCs w:val="24"/>
        </w:rPr>
        <w:t>suderinamumo tyrimas atliktas nebuvo</w:t>
      </w:r>
      <w:bookmarkEnd w:id="6"/>
      <w:r w:rsidR="004F6475">
        <w:rPr>
          <w:rFonts w:ascii="Times New Roman" w:eastAsia="Calibri" w:hAnsi="Times New Roman" w:cs="Times New Roman"/>
          <w:sz w:val="24"/>
          <w:szCs w:val="24"/>
        </w:rPr>
        <w:t xml:space="preserve">, t. y. buvo vykdomi matavimai su </w:t>
      </w:r>
      <w:r w:rsidR="004F6475" w:rsidRPr="00BB68C7">
        <w:rPr>
          <w:rFonts w:ascii="Times New Roman" w:eastAsia="Calibri" w:hAnsi="Times New Roman" w:cs="Times New Roman"/>
          <w:sz w:val="24"/>
          <w:szCs w:val="24"/>
        </w:rPr>
        <w:t>PhaZZer</w:t>
      </w:r>
      <w:r w:rsidR="004F6475">
        <w:rPr>
          <w:rFonts w:ascii="Times New Roman" w:eastAsia="Calibri" w:hAnsi="Times New Roman" w:cs="Times New Roman"/>
          <w:sz w:val="24"/>
          <w:szCs w:val="24"/>
        </w:rPr>
        <w:t xml:space="preserve"> elektrošoko </w:t>
      </w:r>
      <w:r w:rsidR="006415CB">
        <w:rPr>
          <w:rFonts w:ascii="Times New Roman" w:eastAsia="Calibri" w:hAnsi="Times New Roman" w:cs="Times New Roman"/>
          <w:sz w:val="24"/>
          <w:szCs w:val="24"/>
        </w:rPr>
        <w:t xml:space="preserve">prietaisais (CEW) ir </w:t>
      </w:r>
      <w:r w:rsidR="006415CB" w:rsidRPr="006415CB">
        <w:rPr>
          <w:rFonts w:ascii="Times New Roman" w:eastAsia="Calibri" w:hAnsi="Times New Roman" w:cs="Times New Roman"/>
          <w:sz w:val="24"/>
          <w:szCs w:val="24"/>
        </w:rPr>
        <w:t>PhaZZer</w:t>
      </w:r>
      <w:r w:rsidR="006415CB">
        <w:rPr>
          <w:rFonts w:ascii="Times New Roman" w:eastAsia="Calibri" w:hAnsi="Times New Roman" w:cs="Times New Roman"/>
          <w:sz w:val="24"/>
          <w:szCs w:val="24"/>
        </w:rPr>
        <w:t xml:space="preserve"> užtaisais (šoviniais), kurių pagrindu </w:t>
      </w:r>
      <w:r w:rsidR="008F5669" w:rsidRPr="008F5669">
        <w:rPr>
          <w:rFonts w:ascii="Times New Roman" w:eastAsia="Calibri" w:hAnsi="Times New Roman" w:cs="Times New Roman"/>
          <w:sz w:val="24"/>
          <w:szCs w:val="24"/>
        </w:rPr>
        <w:t>2</w:t>
      </w:r>
      <w:r w:rsidR="008F5669">
        <w:rPr>
          <w:rFonts w:ascii="Times New Roman" w:eastAsia="Calibri" w:hAnsi="Times New Roman" w:cs="Times New Roman"/>
          <w:sz w:val="24"/>
          <w:szCs w:val="24"/>
        </w:rPr>
        <w:t>016 m</w:t>
      </w:r>
      <w:r w:rsidR="000D5074">
        <w:rPr>
          <w:rFonts w:ascii="Times New Roman" w:eastAsia="Calibri" w:hAnsi="Times New Roman" w:cs="Times New Roman"/>
          <w:sz w:val="24"/>
          <w:szCs w:val="24"/>
        </w:rPr>
        <w:t>.</w:t>
      </w:r>
      <w:r w:rsidR="008F5669">
        <w:rPr>
          <w:rFonts w:ascii="Times New Roman" w:eastAsia="Calibri" w:hAnsi="Times New Roman" w:cs="Times New Roman"/>
          <w:sz w:val="24"/>
          <w:szCs w:val="24"/>
        </w:rPr>
        <w:t xml:space="preserve"> </w:t>
      </w:r>
      <w:r w:rsidR="00A8154B">
        <w:rPr>
          <w:rFonts w:ascii="Times New Roman" w:eastAsia="Calibri" w:hAnsi="Times New Roman" w:cs="Times New Roman"/>
          <w:sz w:val="24"/>
          <w:szCs w:val="24"/>
        </w:rPr>
        <w:t xml:space="preserve">buvo </w:t>
      </w:r>
      <w:r w:rsidR="008F5669" w:rsidRPr="00BB68C7">
        <w:rPr>
          <w:rFonts w:ascii="Times New Roman" w:eastAsia="Calibri" w:hAnsi="Times New Roman" w:cs="Times New Roman"/>
          <w:sz w:val="24"/>
          <w:szCs w:val="24"/>
        </w:rPr>
        <w:t>pareng</w:t>
      </w:r>
      <w:r w:rsidR="008F5669">
        <w:rPr>
          <w:rFonts w:ascii="Times New Roman" w:eastAsia="Calibri" w:hAnsi="Times New Roman" w:cs="Times New Roman"/>
          <w:sz w:val="24"/>
          <w:szCs w:val="24"/>
        </w:rPr>
        <w:t>ta</w:t>
      </w:r>
      <w:r w:rsidR="008F5669" w:rsidRPr="00BB68C7">
        <w:rPr>
          <w:rFonts w:ascii="Times New Roman" w:eastAsia="Calibri" w:hAnsi="Times New Roman" w:cs="Times New Roman"/>
          <w:sz w:val="24"/>
          <w:szCs w:val="24"/>
        </w:rPr>
        <w:t xml:space="preserve"> šių bandymų ataskait</w:t>
      </w:r>
      <w:r w:rsidR="008F5669">
        <w:rPr>
          <w:rFonts w:ascii="Times New Roman" w:eastAsia="Calibri" w:hAnsi="Times New Roman" w:cs="Times New Roman"/>
          <w:sz w:val="24"/>
          <w:szCs w:val="24"/>
        </w:rPr>
        <w:t xml:space="preserve">a. Perkančioji organizacija nurodo, jog </w:t>
      </w:r>
      <w:r w:rsidR="00A8154B">
        <w:rPr>
          <w:rFonts w:ascii="Times New Roman" w:eastAsia="Calibri" w:hAnsi="Times New Roman" w:cs="Times New Roman"/>
          <w:sz w:val="24"/>
          <w:szCs w:val="24"/>
        </w:rPr>
        <w:t xml:space="preserve">nagrinėjamu atveju </w:t>
      </w:r>
      <w:r w:rsidR="00BB68C7" w:rsidRPr="00BB68C7">
        <w:rPr>
          <w:rFonts w:ascii="Times New Roman" w:eastAsia="Calibri" w:hAnsi="Times New Roman" w:cs="Times New Roman"/>
          <w:sz w:val="24"/>
          <w:szCs w:val="24"/>
        </w:rPr>
        <w:t xml:space="preserve">negali prisiimti rizikos </w:t>
      </w:r>
      <w:r w:rsidR="00A8154B">
        <w:rPr>
          <w:rFonts w:ascii="Times New Roman" w:eastAsia="Calibri" w:hAnsi="Times New Roman" w:cs="Times New Roman"/>
          <w:sz w:val="24"/>
          <w:szCs w:val="24"/>
        </w:rPr>
        <w:t xml:space="preserve">ir įsigyti </w:t>
      </w:r>
      <w:r w:rsidR="00BB68C7" w:rsidRPr="00BB68C7">
        <w:rPr>
          <w:rFonts w:ascii="Times New Roman" w:eastAsia="Calibri" w:hAnsi="Times New Roman" w:cs="Times New Roman"/>
          <w:sz w:val="24"/>
          <w:szCs w:val="24"/>
        </w:rPr>
        <w:t xml:space="preserve">neoriginalias Taser </w:t>
      </w:r>
      <w:r w:rsidR="00496FBA">
        <w:rPr>
          <w:rFonts w:ascii="Times New Roman" w:eastAsia="Calibri" w:hAnsi="Times New Roman" w:cs="Times New Roman"/>
          <w:sz w:val="24"/>
          <w:szCs w:val="24"/>
        </w:rPr>
        <w:t xml:space="preserve">įtaiso </w:t>
      </w:r>
      <w:r w:rsidR="00BB68C7" w:rsidRPr="00BB68C7">
        <w:rPr>
          <w:rFonts w:ascii="Times New Roman" w:eastAsia="Calibri" w:hAnsi="Times New Roman" w:cs="Times New Roman"/>
          <w:sz w:val="24"/>
          <w:szCs w:val="24"/>
        </w:rPr>
        <w:t xml:space="preserve">dalis </w:t>
      </w:r>
      <w:r w:rsidR="00496FBA">
        <w:rPr>
          <w:rFonts w:ascii="Times New Roman" w:eastAsia="Calibri" w:hAnsi="Times New Roman" w:cs="Times New Roman"/>
          <w:sz w:val="24"/>
          <w:szCs w:val="24"/>
        </w:rPr>
        <w:t>(užtaisus)</w:t>
      </w:r>
      <w:r w:rsidR="00F1560C">
        <w:rPr>
          <w:rFonts w:ascii="Times New Roman" w:eastAsia="Calibri" w:hAnsi="Times New Roman" w:cs="Times New Roman"/>
          <w:sz w:val="24"/>
          <w:szCs w:val="24"/>
        </w:rPr>
        <w:t>,</w:t>
      </w:r>
      <w:r w:rsidR="00496FBA">
        <w:rPr>
          <w:rFonts w:ascii="Times New Roman" w:eastAsia="Calibri" w:hAnsi="Times New Roman" w:cs="Times New Roman"/>
          <w:sz w:val="24"/>
          <w:szCs w:val="24"/>
        </w:rPr>
        <w:t xml:space="preserve"> </w:t>
      </w:r>
      <w:r w:rsidR="006415CB">
        <w:rPr>
          <w:rFonts w:ascii="Times New Roman" w:eastAsia="Calibri" w:hAnsi="Times New Roman" w:cs="Times New Roman"/>
          <w:sz w:val="24"/>
          <w:szCs w:val="24"/>
        </w:rPr>
        <w:t xml:space="preserve">prisiimti atsakomybės </w:t>
      </w:r>
      <w:r w:rsidR="00BB68C7" w:rsidRPr="00BB68C7">
        <w:rPr>
          <w:rFonts w:ascii="Times New Roman" w:eastAsia="Calibri" w:hAnsi="Times New Roman" w:cs="Times New Roman"/>
          <w:sz w:val="24"/>
          <w:szCs w:val="24"/>
        </w:rPr>
        <w:t xml:space="preserve">dėl naudojamų Taser </w:t>
      </w:r>
      <w:r w:rsidR="00496FBA">
        <w:rPr>
          <w:rFonts w:ascii="Times New Roman" w:eastAsia="Calibri" w:hAnsi="Times New Roman" w:cs="Times New Roman"/>
          <w:sz w:val="24"/>
          <w:szCs w:val="24"/>
        </w:rPr>
        <w:t xml:space="preserve">įtaisų </w:t>
      </w:r>
      <w:r w:rsidR="00BB68C7" w:rsidRPr="00BB68C7">
        <w:rPr>
          <w:rFonts w:ascii="Times New Roman" w:eastAsia="Calibri" w:hAnsi="Times New Roman" w:cs="Times New Roman"/>
          <w:sz w:val="24"/>
          <w:szCs w:val="24"/>
        </w:rPr>
        <w:t>galimo netinkamo veikimo, galimos žalos pareigūnų ir ginklo paveiktų asmenų sveikatai.</w:t>
      </w:r>
    </w:p>
    <w:p w14:paraId="5600734A" w14:textId="596CEF48" w:rsidR="008F5669" w:rsidRPr="00DC2236" w:rsidRDefault="00F5531E" w:rsidP="00CF09EF">
      <w:pPr>
        <w:spacing w:after="0" w:line="240" w:lineRule="auto"/>
        <w:ind w:left="284" w:right="141" w:firstLine="85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Gamintojas Axon </w:t>
      </w:r>
      <w:r w:rsidRPr="00DC2236">
        <w:rPr>
          <w:rFonts w:ascii="Times New Roman" w:eastAsia="Calibri" w:hAnsi="Times New Roman" w:cs="Times New Roman"/>
          <w:sz w:val="24"/>
          <w:szCs w:val="24"/>
        </w:rPr>
        <w:t>2022 m. baland</w:t>
      </w:r>
      <w:r>
        <w:rPr>
          <w:rFonts w:ascii="Times New Roman" w:eastAsia="Calibri" w:hAnsi="Times New Roman" w:cs="Times New Roman"/>
          <w:sz w:val="24"/>
          <w:szCs w:val="24"/>
        </w:rPr>
        <w:t xml:space="preserve">žio </w:t>
      </w:r>
      <w:r w:rsidRPr="00DC2236">
        <w:rPr>
          <w:rFonts w:ascii="Times New Roman" w:eastAsia="Calibri" w:hAnsi="Times New Roman" w:cs="Times New Roman"/>
          <w:sz w:val="24"/>
          <w:szCs w:val="24"/>
        </w:rPr>
        <w:t>28 d. ra</w:t>
      </w:r>
      <w:r>
        <w:rPr>
          <w:rFonts w:ascii="Times New Roman" w:eastAsia="Calibri" w:hAnsi="Times New Roman" w:cs="Times New Roman"/>
          <w:sz w:val="24"/>
          <w:szCs w:val="24"/>
        </w:rPr>
        <w:t>šte patvirtina, jog Axon yra vienintelis Taser ® technologijos gamintojas visame pasaulyje, įskaitant elektros impulsinius prietaisus Taser X</w:t>
      </w:r>
      <w:r w:rsidRPr="00DC2236">
        <w:rPr>
          <w:rFonts w:ascii="Times New Roman" w:eastAsia="Calibri" w:hAnsi="Times New Roman" w:cs="Times New Roman"/>
          <w:sz w:val="24"/>
          <w:szCs w:val="24"/>
        </w:rPr>
        <w:t>2</w:t>
      </w:r>
      <w:r>
        <w:rPr>
          <w:rFonts w:ascii="Times New Roman" w:eastAsia="Calibri" w:hAnsi="Times New Roman" w:cs="Times New Roman"/>
          <w:sz w:val="24"/>
          <w:szCs w:val="24"/>
        </w:rPr>
        <w:t xml:space="preserve">6P, ir Axon priklauso išimtinės nuosavybės teisės į Taser elektros impulsinius prietaisus ir su jais susijusius užtaisus bei </w:t>
      </w:r>
      <w:r w:rsidR="000D5074">
        <w:rPr>
          <w:rFonts w:ascii="Times New Roman" w:eastAsia="Calibri" w:hAnsi="Times New Roman" w:cs="Times New Roman"/>
          <w:sz w:val="24"/>
          <w:szCs w:val="24"/>
        </w:rPr>
        <w:t xml:space="preserve">kitus </w:t>
      </w:r>
      <w:r>
        <w:rPr>
          <w:rFonts w:ascii="Times New Roman" w:eastAsia="Calibri" w:hAnsi="Times New Roman" w:cs="Times New Roman"/>
          <w:sz w:val="24"/>
          <w:szCs w:val="24"/>
        </w:rPr>
        <w:t xml:space="preserve">priedus. </w:t>
      </w:r>
      <w:r w:rsidR="00A563F0">
        <w:rPr>
          <w:rFonts w:ascii="Times New Roman" w:eastAsia="Calibri" w:hAnsi="Times New Roman" w:cs="Times New Roman"/>
          <w:sz w:val="24"/>
          <w:szCs w:val="24"/>
        </w:rPr>
        <w:t xml:space="preserve">Perkančioji organizacija </w:t>
      </w:r>
      <w:r w:rsidR="003E1197">
        <w:rPr>
          <w:rFonts w:ascii="Times New Roman" w:eastAsia="Calibri" w:hAnsi="Times New Roman" w:cs="Times New Roman"/>
          <w:sz w:val="24"/>
          <w:szCs w:val="24"/>
        </w:rPr>
        <w:t xml:space="preserve">nurodo, jog </w:t>
      </w:r>
      <w:bookmarkStart w:id="7" w:name="_Hlk103845267"/>
      <w:r w:rsidR="003E1197">
        <w:rPr>
          <w:rFonts w:ascii="Times New Roman" w:eastAsia="Calibri" w:hAnsi="Times New Roman" w:cs="Times New Roman"/>
          <w:sz w:val="24"/>
          <w:szCs w:val="24"/>
        </w:rPr>
        <w:t xml:space="preserve">vienintelis </w:t>
      </w:r>
      <w:r w:rsidR="00496FBA">
        <w:rPr>
          <w:rFonts w:ascii="Times New Roman" w:eastAsia="Calibri" w:hAnsi="Times New Roman" w:cs="Times New Roman"/>
          <w:sz w:val="24"/>
          <w:szCs w:val="24"/>
        </w:rPr>
        <w:t xml:space="preserve">Taser įtaisų ir užtaisų gamintojo </w:t>
      </w:r>
      <w:r w:rsidR="003E1197">
        <w:rPr>
          <w:rFonts w:ascii="Times New Roman" w:eastAsia="Calibri" w:hAnsi="Times New Roman" w:cs="Times New Roman"/>
          <w:sz w:val="24"/>
          <w:szCs w:val="24"/>
        </w:rPr>
        <w:t xml:space="preserve">Axon įgaliotasis atstovas ir partneris, atsakingas už Taser gaminių tiekimą Lietuvos Respublikos teritorijoje yra UAB „Defensa“ </w:t>
      </w:r>
      <w:bookmarkEnd w:id="7"/>
      <w:r w:rsidR="003E1197">
        <w:rPr>
          <w:rFonts w:ascii="Times New Roman" w:eastAsia="Calibri" w:hAnsi="Times New Roman" w:cs="Times New Roman"/>
          <w:sz w:val="24"/>
          <w:szCs w:val="24"/>
        </w:rPr>
        <w:t>bei pateikia tai patvirtinan</w:t>
      </w:r>
      <w:r w:rsidR="00496FBA">
        <w:rPr>
          <w:rFonts w:ascii="Times New Roman" w:eastAsia="Calibri" w:hAnsi="Times New Roman" w:cs="Times New Roman"/>
          <w:sz w:val="24"/>
          <w:szCs w:val="24"/>
        </w:rPr>
        <w:t>čius dokumentus</w:t>
      </w:r>
      <w:r w:rsidR="00A950A0">
        <w:rPr>
          <w:rFonts w:ascii="Times New Roman" w:eastAsia="Calibri" w:hAnsi="Times New Roman" w:cs="Times New Roman"/>
          <w:sz w:val="24"/>
          <w:szCs w:val="24"/>
        </w:rPr>
        <w:t>.</w:t>
      </w:r>
      <w:r w:rsidR="00496FBA">
        <w:rPr>
          <w:rStyle w:val="FootnoteReference"/>
          <w:rFonts w:ascii="Times New Roman" w:eastAsia="Calibri" w:hAnsi="Times New Roman" w:cs="Times New Roman"/>
          <w:sz w:val="24"/>
          <w:szCs w:val="24"/>
        </w:rPr>
        <w:footnoteReference w:id="5"/>
      </w:r>
    </w:p>
    <w:p w14:paraId="47C1243C" w14:textId="18363334" w:rsidR="00B8094D" w:rsidRDefault="00117E3C" w:rsidP="00117E3C">
      <w:pPr>
        <w:spacing w:after="0" w:line="240" w:lineRule="auto"/>
        <w:ind w:left="284" w:right="141" w:firstLine="850"/>
        <w:jc w:val="both"/>
        <w:rPr>
          <w:rFonts w:ascii="Times New Roman" w:eastAsia="Calibri" w:hAnsi="Times New Roman" w:cs="Times New Roman"/>
          <w:sz w:val="24"/>
          <w:szCs w:val="24"/>
        </w:rPr>
      </w:pPr>
      <w:r>
        <w:rPr>
          <w:rFonts w:ascii="Times New Roman" w:eastAsia="Calibri" w:hAnsi="Times New Roman" w:cs="Times New Roman"/>
          <w:sz w:val="24"/>
          <w:szCs w:val="24"/>
        </w:rPr>
        <w:t>A</w:t>
      </w:r>
      <w:r w:rsidR="002517F9">
        <w:rPr>
          <w:rFonts w:ascii="Times New Roman" w:eastAsia="Calibri" w:hAnsi="Times New Roman" w:cs="Times New Roman"/>
          <w:sz w:val="24"/>
          <w:szCs w:val="24"/>
        </w:rPr>
        <w:t xml:space="preserve">tsižvelgdama į tai, jog dėl aukščiau nurodytų priežasčių </w:t>
      </w:r>
      <w:r w:rsidR="002517F9" w:rsidRPr="002517F9">
        <w:rPr>
          <w:rFonts w:ascii="Times New Roman" w:eastAsia="Calibri" w:hAnsi="Times New Roman" w:cs="Times New Roman"/>
          <w:sz w:val="24"/>
          <w:szCs w:val="24"/>
        </w:rPr>
        <w:t>Taser įtais</w:t>
      </w:r>
      <w:r w:rsidR="003D5F92">
        <w:rPr>
          <w:rFonts w:ascii="Times New Roman" w:eastAsia="Calibri" w:hAnsi="Times New Roman" w:cs="Times New Roman"/>
          <w:sz w:val="24"/>
          <w:szCs w:val="24"/>
        </w:rPr>
        <w:t xml:space="preserve">uose </w:t>
      </w:r>
      <w:r w:rsidR="0085667D">
        <w:rPr>
          <w:rFonts w:ascii="Times New Roman" w:eastAsia="Calibri" w:hAnsi="Times New Roman" w:cs="Times New Roman"/>
          <w:sz w:val="24"/>
          <w:szCs w:val="24"/>
        </w:rPr>
        <w:t xml:space="preserve">gali </w:t>
      </w:r>
      <w:r w:rsidR="002517F9" w:rsidRPr="002517F9">
        <w:rPr>
          <w:rFonts w:ascii="Times New Roman" w:eastAsia="Calibri" w:hAnsi="Times New Roman" w:cs="Times New Roman"/>
          <w:sz w:val="24"/>
          <w:szCs w:val="24"/>
        </w:rPr>
        <w:t xml:space="preserve">būti </w:t>
      </w:r>
      <w:r w:rsidR="003D5F92">
        <w:rPr>
          <w:rFonts w:ascii="Times New Roman" w:eastAsia="Calibri" w:hAnsi="Times New Roman" w:cs="Times New Roman"/>
          <w:sz w:val="24"/>
          <w:szCs w:val="24"/>
        </w:rPr>
        <w:t xml:space="preserve">naudojami </w:t>
      </w:r>
      <w:r w:rsidR="002517F9" w:rsidRPr="002517F9">
        <w:rPr>
          <w:rFonts w:ascii="Times New Roman" w:eastAsia="Calibri" w:hAnsi="Times New Roman" w:cs="Times New Roman"/>
          <w:sz w:val="24"/>
          <w:szCs w:val="24"/>
        </w:rPr>
        <w:t xml:space="preserve">tik originalūs Taser užtaisai, </w:t>
      </w:r>
      <w:r w:rsidR="003C272A">
        <w:rPr>
          <w:rFonts w:ascii="Times New Roman" w:eastAsia="Calibri" w:hAnsi="Times New Roman" w:cs="Times New Roman"/>
          <w:sz w:val="24"/>
          <w:szCs w:val="24"/>
        </w:rPr>
        <w:t xml:space="preserve">o </w:t>
      </w:r>
      <w:r w:rsidR="00F922FD">
        <w:rPr>
          <w:rFonts w:ascii="Times New Roman" w:eastAsia="Calibri" w:hAnsi="Times New Roman" w:cs="Times New Roman"/>
          <w:sz w:val="24"/>
          <w:szCs w:val="24"/>
        </w:rPr>
        <w:t xml:space="preserve">juos </w:t>
      </w:r>
      <w:r w:rsidR="00914A7E">
        <w:rPr>
          <w:rFonts w:ascii="Times New Roman" w:eastAsia="Calibri" w:hAnsi="Times New Roman" w:cs="Times New Roman"/>
          <w:sz w:val="24"/>
          <w:szCs w:val="24"/>
        </w:rPr>
        <w:t xml:space="preserve">pateikti </w:t>
      </w:r>
      <w:r w:rsidR="0085667D">
        <w:rPr>
          <w:rFonts w:ascii="Times New Roman" w:eastAsia="Calibri" w:hAnsi="Times New Roman" w:cs="Times New Roman"/>
          <w:sz w:val="24"/>
          <w:szCs w:val="24"/>
        </w:rPr>
        <w:t xml:space="preserve">gali </w:t>
      </w:r>
      <w:r w:rsidR="00914A7E">
        <w:rPr>
          <w:rFonts w:ascii="Times New Roman" w:eastAsia="Calibri" w:hAnsi="Times New Roman" w:cs="Times New Roman"/>
          <w:sz w:val="24"/>
          <w:szCs w:val="24"/>
        </w:rPr>
        <w:t xml:space="preserve">tik tiekėjo </w:t>
      </w:r>
      <w:r w:rsidR="00914A7E" w:rsidRPr="002517F9">
        <w:rPr>
          <w:rFonts w:ascii="Times New Roman" w:eastAsia="Calibri" w:hAnsi="Times New Roman" w:cs="Times New Roman"/>
          <w:sz w:val="24"/>
          <w:szCs w:val="24"/>
        </w:rPr>
        <w:t>Axon</w:t>
      </w:r>
      <w:r w:rsidR="00914A7E">
        <w:rPr>
          <w:rFonts w:ascii="Times New Roman" w:eastAsia="Calibri" w:hAnsi="Times New Roman" w:cs="Times New Roman"/>
          <w:sz w:val="24"/>
          <w:szCs w:val="24"/>
        </w:rPr>
        <w:t>, kuris yra Taser įtaisų ir užtaisų gamintojas, į</w:t>
      </w:r>
      <w:r w:rsidR="002517F9" w:rsidRPr="002517F9">
        <w:rPr>
          <w:rFonts w:ascii="Times New Roman" w:eastAsia="Calibri" w:hAnsi="Times New Roman" w:cs="Times New Roman"/>
          <w:sz w:val="24"/>
          <w:szCs w:val="24"/>
        </w:rPr>
        <w:t xml:space="preserve">galiotasis atstovas ir partneris, atsakingas už Taser gaminių tiekimą Lietuvos Respublikos teritorijoje, </w:t>
      </w:r>
      <w:bookmarkStart w:id="8" w:name="_Hlk103691441"/>
      <w:r w:rsidR="002517F9" w:rsidRPr="002517F9">
        <w:rPr>
          <w:rFonts w:ascii="Times New Roman" w:eastAsia="Calibri" w:hAnsi="Times New Roman" w:cs="Times New Roman"/>
          <w:sz w:val="24"/>
          <w:szCs w:val="24"/>
        </w:rPr>
        <w:t>UAB „Defensa“</w:t>
      </w:r>
      <w:bookmarkEnd w:id="8"/>
      <w:r w:rsidR="003C272A">
        <w:rPr>
          <w:rFonts w:ascii="Times New Roman" w:eastAsia="Calibri" w:hAnsi="Times New Roman" w:cs="Times New Roman"/>
          <w:sz w:val="24"/>
          <w:szCs w:val="24"/>
        </w:rPr>
        <w:t xml:space="preserve">, </w:t>
      </w:r>
      <w:r w:rsidR="00914A7E">
        <w:rPr>
          <w:rFonts w:ascii="Times New Roman" w:eastAsia="Calibri" w:hAnsi="Times New Roman" w:cs="Times New Roman"/>
          <w:sz w:val="24"/>
          <w:szCs w:val="24"/>
        </w:rPr>
        <w:t>bei įvertinus</w:t>
      </w:r>
      <w:r w:rsidR="008F613E">
        <w:rPr>
          <w:rFonts w:ascii="Times New Roman" w:eastAsia="Calibri" w:hAnsi="Times New Roman" w:cs="Times New Roman"/>
          <w:sz w:val="24"/>
          <w:szCs w:val="24"/>
        </w:rPr>
        <w:t xml:space="preserve"> tai</w:t>
      </w:r>
      <w:r w:rsidR="00914A7E">
        <w:rPr>
          <w:rFonts w:ascii="Times New Roman" w:eastAsia="Calibri" w:hAnsi="Times New Roman" w:cs="Times New Roman"/>
          <w:sz w:val="24"/>
          <w:szCs w:val="24"/>
        </w:rPr>
        <w:t xml:space="preserve">, kad šiuo atveju užtaisus siekiama </w:t>
      </w:r>
      <w:r w:rsidR="00914A7E" w:rsidRPr="00914A7E">
        <w:rPr>
          <w:rFonts w:ascii="Times New Roman" w:eastAsia="Times New Roman" w:hAnsi="Times New Roman" w:cs="Times New Roman"/>
          <w:spacing w:val="2"/>
          <w:sz w:val="24"/>
          <w:szCs w:val="20"/>
          <w:shd w:val="clear" w:color="auto" w:fill="FFFFFF"/>
        </w:rPr>
        <w:t xml:space="preserve">įsigyjami iš tiekėjo, iš kurio </w:t>
      </w:r>
      <w:r w:rsidR="00914A7E">
        <w:rPr>
          <w:rFonts w:ascii="Times New Roman" w:eastAsia="Times New Roman" w:hAnsi="Times New Roman" w:cs="Times New Roman"/>
          <w:spacing w:val="2"/>
          <w:sz w:val="24"/>
          <w:szCs w:val="20"/>
          <w:shd w:val="clear" w:color="auto" w:fill="FFFFFF"/>
        </w:rPr>
        <w:t>P</w:t>
      </w:r>
      <w:r w:rsidR="00914A7E" w:rsidRPr="00914A7E">
        <w:rPr>
          <w:rFonts w:ascii="Times New Roman" w:eastAsia="Times New Roman" w:hAnsi="Times New Roman" w:cs="Times New Roman"/>
          <w:spacing w:val="2"/>
          <w:sz w:val="24"/>
          <w:szCs w:val="20"/>
          <w:shd w:val="clear" w:color="auto" w:fill="FFFFFF"/>
        </w:rPr>
        <w:t xml:space="preserve">erkančioji organizacija pagal ankstesnę viešojo pirkimo sutartį jau yra </w:t>
      </w:r>
      <w:r w:rsidR="00914A7E">
        <w:rPr>
          <w:rFonts w:ascii="Times New Roman" w:eastAsia="Times New Roman" w:hAnsi="Times New Roman" w:cs="Times New Roman"/>
          <w:spacing w:val="2"/>
          <w:sz w:val="24"/>
          <w:szCs w:val="20"/>
          <w:shd w:val="clear" w:color="auto" w:fill="FFFFFF"/>
        </w:rPr>
        <w:t xml:space="preserve">įsigijusi prekių, o šio </w:t>
      </w:r>
      <w:r w:rsidR="00914A7E">
        <w:rPr>
          <w:rFonts w:ascii="Times New Roman" w:eastAsia="Times New Roman" w:hAnsi="Times New Roman" w:cs="Times New Roman"/>
          <w:spacing w:val="2"/>
          <w:sz w:val="24"/>
          <w:szCs w:val="20"/>
          <w:shd w:val="clear" w:color="auto" w:fill="FFFFFF"/>
        </w:rPr>
        <w:lastRenderedPageBreak/>
        <w:t xml:space="preserve">Pirkimo tikslas </w:t>
      </w:r>
      <w:r w:rsidR="0085667D">
        <w:rPr>
          <w:rFonts w:ascii="Times New Roman" w:eastAsia="Times New Roman" w:hAnsi="Times New Roman" w:cs="Times New Roman"/>
          <w:spacing w:val="2"/>
          <w:sz w:val="24"/>
          <w:szCs w:val="20"/>
          <w:shd w:val="clear" w:color="auto" w:fill="FFFFFF"/>
        </w:rPr>
        <w:t xml:space="preserve">nupirkti </w:t>
      </w:r>
      <w:r w:rsidR="00914A7E" w:rsidRPr="00914A7E">
        <w:rPr>
          <w:rFonts w:ascii="Times New Roman" w:eastAsia="Times New Roman" w:hAnsi="Times New Roman" w:cs="Times New Roman"/>
          <w:spacing w:val="2"/>
          <w:sz w:val="24"/>
          <w:szCs w:val="20"/>
          <w:shd w:val="clear" w:color="auto" w:fill="FFFFFF"/>
        </w:rPr>
        <w:t>papildomų užtaisų</w:t>
      </w:r>
      <w:r w:rsidR="00914A7E">
        <w:rPr>
          <w:rFonts w:ascii="Times New Roman" w:eastAsia="Times New Roman" w:hAnsi="Times New Roman" w:cs="Times New Roman"/>
          <w:spacing w:val="2"/>
          <w:sz w:val="24"/>
          <w:szCs w:val="20"/>
          <w:shd w:val="clear" w:color="auto" w:fill="FFFFFF"/>
        </w:rPr>
        <w:t xml:space="preserve">, kad būtų </w:t>
      </w:r>
      <w:r w:rsidR="00914A7E" w:rsidRPr="00914A7E">
        <w:rPr>
          <w:rFonts w:ascii="Times New Roman" w:eastAsia="Times New Roman" w:hAnsi="Times New Roman" w:cs="Times New Roman"/>
          <w:spacing w:val="2"/>
          <w:sz w:val="24"/>
          <w:szCs w:val="20"/>
          <w:shd w:val="clear" w:color="auto" w:fill="FFFFFF"/>
        </w:rPr>
        <w:t>užtikrint</w:t>
      </w:r>
      <w:r w:rsidR="00914A7E">
        <w:rPr>
          <w:rFonts w:ascii="Times New Roman" w:eastAsia="Times New Roman" w:hAnsi="Times New Roman" w:cs="Times New Roman"/>
          <w:spacing w:val="2"/>
          <w:sz w:val="24"/>
          <w:szCs w:val="20"/>
          <w:shd w:val="clear" w:color="auto" w:fill="FFFFFF"/>
        </w:rPr>
        <w:t>as</w:t>
      </w:r>
      <w:r w:rsidR="00914A7E" w:rsidRPr="00914A7E">
        <w:rPr>
          <w:rFonts w:ascii="Times New Roman" w:eastAsia="Times New Roman" w:hAnsi="Times New Roman" w:cs="Times New Roman"/>
          <w:spacing w:val="2"/>
          <w:sz w:val="24"/>
          <w:szCs w:val="20"/>
          <w:shd w:val="clear" w:color="auto" w:fill="FFFFFF"/>
        </w:rPr>
        <w:t xml:space="preserve"> skland</w:t>
      </w:r>
      <w:r w:rsidR="00914A7E">
        <w:rPr>
          <w:rFonts w:ascii="Times New Roman" w:eastAsia="Times New Roman" w:hAnsi="Times New Roman" w:cs="Times New Roman"/>
          <w:spacing w:val="2"/>
          <w:sz w:val="24"/>
          <w:szCs w:val="20"/>
          <w:shd w:val="clear" w:color="auto" w:fill="FFFFFF"/>
        </w:rPr>
        <w:t>us</w:t>
      </w:r>
      <w:r w:rsidR="00914A7E" w:rsidRPr="00914A7E">
        <w:rPr>
          <w:rFonts w:ascii="Times New Roman" w:eastAsia="Times New Roman" w:hAnsi="Times New Roman" w:cs="Times New Roman"/>
          <w:spacing w:val="2"/>
          <w:sz w:val="24"/>
          <w:szCs w:val="20"/>
          <w:shd w:val="clear" w:color="auto" w:fill="FFFFFF"/>
        </w:rPr>
        <w:t xml:space="preserve"> konkretaus elektros šoko įtaisų Taser </w:t>
      </w:r>
      <w:r w:rsidR="00B5174D">
        <w:rPr>
          <w:rFonts w:ascii="Times New Roman" w:eastAsia="Times New Roman" w:hAnsi="Times New Roman" w:cs="Times New Roman"/>
          <w:spacing w:val="2"/>
          <w:sz w:val="24"/>
          <w:szCs w:val="20"/>
          <w:shd w:val="clear" w:color="auto" w:fill="FFFFFF"/>
        </w:rPr>
        <w:t xml:space="preserve">veikimas </w:t>
      </w:r>
      <w:r w:rsidR="00914A7E" w:rsidRPr="00914A7E">
        <w:rPr>
          <w:rFonts w:ascii="Times New Roman" w:eastAsia="Times New Roman" w:hAnsi="Times New Roman" w:cs="Times New Roman"/>
          <w:spacing w:val="2"/>
          <w:sz w:val="24"/>
          <w:szCs w:val="20"/>
          <w:shd w:val="clear" w:color="auto" w:fill="FFFFFF"/>
        </w:rPr>
        <w:t xml:space="preserve">bei </w:t>
      </w:r>
      <w:r w:rsidR="00B5174D">
        <w:rPr>
          <w:rFonts w:ascii="Times New Roman" w:eastAsia="Times New Roman" w:hAnsi="Times New Roman" w:cs="Times New Roman"/>
          <w:spacing w:val="2"/>
          <w:sz w:val="24"/>
          <w:szCs w:val="20"/>
          <w:shd w:val="clear" w:color="auto" w:fill="FFFFFF"/>
        </w:rPr>
        <w:t xml:space="preserve">būtų </w:t>
      </w:r>
      <w:r w:rsidR="00914A7E" w:rsidRPr="00914A7E">
        <w:rPr>
          <w:rFonts w:ascii="Times New Roman" w:eastAsia="Times New Roman" w:hAnsi="Times New Roman" w:cs="Times New Roman"/>
          <w:spacing w:val="2"/>
          <w:sz w:val="24"/>
          <w:szCs w:val="20"/>
          <w:shd w:val="clear" w:color="auto" w:fill="FFFFFF"/>
        </w:rPr>
        <w:t>papildyt</w:t>
      </w:r>
      <w:r w:rsidR="00B5174D">
        <w:rPr>
          <w:rFonts w:ascii="Times New Roman" w:eastAsia="Times New Roman" w:hAnsi="Times New Roman" w:cs="Times New Roman"/>
          <w:spacing w:val="2"/>
          <w:sz w:val="24"/>
          <w:szCs w:val="20"/>
          <w:shd w:val="clear" w:color="auto" w:fill="FFFFFF"/>
        </w:rPr>
        <w:t>os</w:t>
      </w:r>
      <w:r w:rsidR="00914A7E" w:rsidRPr="00914A7E">
        <w:rPr>
          <w:rFonts w:ascii="Times New Roman" w:eastAsia="Times New Roman" w:hAnsi="Times New Roman" w:cs="Times New Roman"/>
          <w:spacing w:val="2"/>
          <w:sz w:val="24"/>
          <w:szCs w:val="20"/>
          <w:shd w:val="clear" w:color="auto" w:fill="FFFFFF"/>
        </w:rPr>
        <w:t xml:space="preserve"> </w:t>
      </w:r>
      <w:r w:rsidR="00B5174D">
        <w:rPr>
          <w:rFonts w:ascii="Times New Roman" w:eastAsia="Times New Roman" w:hAnsi="Times New Roman" w:cs="Times New Roman"/>
          <w:spacing w:val="2"/>
          <w:sz w:val="24"/>
          <w:szCs w:val="20"/>
          <w:shd w:val="clear" w:color="auto" w:fill="FFFFFF"/>
        </w:rPr>
        <w:t xml:space="preserve">turimos užtaisų </w:t>
      </w:r>
      <w:r w:rsidR="00914A7E" w:rsidRPr="00914A7E">
        <w:rPr>
          <w:rFonts w:ascii="Times New Roman" w:eastAsia="Times New Roman" w:hAnsi="Times New Roman" w:cs="Times New Roman"/>
          <w:spacing w:val="2"/>
          <w:sz w:val="24"/>
          <w:szCs w:val="20"/>
          <w:shd w:val="clear" w:color="auto" w:fill="FFFFFF"/>
        </w:rPr>
        <w:t>atsarg</w:t>
      </w:r>
      <w:r w:rsidR="00B5174D">
        <w:rPr>
          <w:rFonts w:ascii="Times New Roman" w:eastAsia="Times New Roman" w:hAnsi="Times New Roman" w:cs="Times New Roman"/>
          <w:spacing w:val="2"/>
          <w:sz w:val="24"/>
          <w:szCs w:val="20"/>
          <w:shd w:val="clear" w:color="auto" w:fill="FFFFFF"/>
        </w:rPr>
        <w:t>os</w:t>
      </w:r>
      <w:r w:rsidR="00914A7E" w:rsidRPr="00914A7E">
        <w:rPr>
          <w:rFonts w:ascii="Times New Roman" w:eastAsia="Times New Roman" w:hAnsi="Times New Roman" w:cs="Times New Roman"/>
          <w:spacing w:val="2"/>
          <w:sz w:val="24"/>
          <w:szCs w:val="20"/>
          <w:shd w:val="clear" w:color="auto" w:fill="FFFFFF"/>
        </w:rPr>
        <w:t xml:space="preserve"> sunaudoj</w:t>
      </w:r>
      <w:r w:rsidR="00B5174D">
        <w:rPr>
          <w:rFonts w:ascii="Times New Roman" w:eastAsia="Times New Roman" w:hAnsi="Times New Roman" w:cs="Times New Roman"/>
          <w:spacing w:val="2"/>
          <w:sz w:val="24"/>
          <w:szCs w:val="20"/>
          <w:shd w:val="clear" w:color="auto" w:fill="FFFFFF"/>
        </w:rPr>
        <w:t>us</w:t>
      </w:r>
      <w:r w:rsidR="00914A7E" w:rsidRPr="00914A7E">
        <w:rPr>
          <w:rFonts w:ascii="Times New Roman" w:eastAsia="Times New Roman" w:hAnsi="Times New Roman" w:cs="Times New Roman"/>
          <w:spacing w:val="2"/>
          <w:sz w:val="24"/>
          <w:szCs w:val="20"/>
          <w:shd w:val="clear" w:color="auto" w:fill="FFFFFF"/>
        </w:rPr>
        <w:t xml:space="preserve"> ar sugedus užtaisams</w:t>
      </w:r>
      <w:r w:rsidR="00B5174D">
        <w:rPr>
          <w:rFonts w:ascii="Times New Roman" w:eastAsia="Times New Roman" w:hAnsi="Times New Roman" w:cs="Times New Roman"/>
          <w:spacing w:val="2"/>
          <w:sz w:val="24"/>
          <w:szCs w:val="20"/>
          <w:shd w:val="clear" w:color="auto" w:fill="FFFFFF"/>
        </w:rPr>
        <w:t xml:space="preserve">, </w:t>
      </w:r>
      <w:r>
        <w:rPr>
          <w:rFonts w:ascii="Times New Roman" w:eastAsia="Calibri" w:hAnsi="Times New Roman" w:cs="Times New Roman"/>
          <w:sz w:val="24"/>
          <w:szCs w:val="24"/>
        </w:rPr>
        <w:t>Perkančiosios organizacijos viešojo pirkimo komisija</w:t>
      </w:r>
      <w:r w:rsidR="00B5174D" w:rsidRPr="00B5174D">
        <w:rPr>
          <w:rFonts w:ascii="Times New Roman" w:eastAsia="Calibri" w:hAnsi="Times New Roman" w:cs="Times New Roman"/>
          <w:sz w:val="24"/>
          <w:szCs w:val="24"/>
        </w:rPr>
        <w:t xml:space="preserve"> </w:t>
      </w:r>
      <w:r w:rsidR="00B5174D" w:rsidRPr="00D73A99">
        <w:rPr>
          <w:rFonts w:ascii="Times New Roman" w:eastAsia="Calibri" w:hAnsi="Times New Roman" w:cs="Times New Roman"/>
          <w:sz w:val="24"/>
          <w:szCs w:val="24"/>
        </w:rPr>
        <w:t>nusprendė Pirkimą vykdyti neskelbiamų derybų būdu</w:t>
      </w:r>
      <w:r>
        <w:rPr>
          <w:rFonts w:ascii="Times New Roman" w:eastAsia="Calibri" w:hAnsi="Times New Roman" w:cs="Times New Roman"/>
          <w:sz w:val="24"/>
          <w:szCs w:val="24"/>
        </w:rPr>
        <w:t xml:space="preserve">, </w:t>
      </w:r>
      <w:r w:rsidR="002517F9" w:rsidRPr="002517F9">
        <w:rPr>
          <w:rFonts w:ascii="Times New Roman" w:eastAsia="Calibri" w:hAnsi="Times New Roman" w:cs="Times New Roman"/>
          <w:sz w:val="24"/>
          <w:szCs w:val="24"/>
        </w:rPr>
        <w:t xml:space="preserve">vadovaudamasis </w:t>
      </w:r>
      <w:r w:rsidR="003C272A">
        <w:rPr>
          <w:rFonts w:ascii="Times New Roman" w:eastAsia="Calibri" w:hAnsi="Times New Roman" w:cs="Times New Roman"/>
          <w:sz w:val="24"/>
          <w:szCs w:val="24"/>
        </w:rPr>
        <w:t>Įstatymo</w:t>
      </w:r>
      <w:r w:rsidR="002517F9" w:rsidRPr="002517F9">
        <w:rPr>
          <w:rFonts w:ascii="Times New Roman" w:eastAsia="Calibri" w:hAnsi="Times New Roman" w:cs="Times New Roman"/>
          <w:sz w:val="24"/>
          <w:szCs w:val="24"/>
        </w:rPr>
        <w:t xml:space="preserve"> 71 str. 1 dalies 2 punkto b) </w:t>
      </w:r>
      <w:r w:rsidR="004521A7">
        <w:rPr>
          <w:rFonts w:ascii="Times New Roman" w:eastAsia="Calibri" w:hAnsi="Times New Roman" w:cs="Times New Roman"/>
          <w:sz w:val="24"/>
          <w:szCs w:val="24"/>
        </w:rPr>
        <w:t xml:space="preserve">ir c) </w:t>
      </w:r>
      <w:r w:rsidR="002517F9" w:rsidRPr="002517F9">
        <w:rPr>
          <w:rFonts w:ascii="Times New Roman" w:eastAsia="Calibri" w:hAnsi="Times New Roman" w:cs="Times New Roman"/>
          <w:sz w:val="24"/>
          <w:szCs w:val="24"/>
        </w:rPr>
        <w:t>papunkči</w:t>
      </w:r>
      <w:r w:rsidR="004521A7">
        <w:rPr>
          <w:rFonts w:ascii="Times New Roman" w:eastAsia="Calibri" w:hAnsi="Times New Roman" w:cs="Times New Roman"/>
          <w:sz w:val="24"/>
          <w:szCs w:val="24"/>
        </w:rPr>
        <w:t xml:space="preserve">ais </w:t>
      </w:r>
      <w:r w:rsidR="002517F9" w:rsidRPr="002517F9">
        <w:rPr>
          <w:rFonts w:ascii="Times New Roman" w:eastAsia="Calibri" w:hAnsi="Times New Roman" w:cs="Times New Roman"/>
          <w:sz w:val="24"/>
          <w:szCs w:val="24"/>
        </w:rPr>
        <w:t xml:space="preserve">ir </w:t>
      </w:r>
      <w:bookmarkStart w:id="9" w:name="_Hlk103766199"/>
      <w:r w:rsidR="002517F9" w:rsidRPr="002517F9">
        <w:rPr>
          <w:rFonts w:ascii="Times New Roman" w:eastAsia="Calibri" w:hAnsi="Times New Roman" w:cs="Times New Roman"/>
          <w:sz w:val="24"/>
          <w:szCs w:val="24"/>
        </w:rPr>
        <w:t>71 str. 3 dalies 2 punkt</w:t>
      </w:r>
      <w:r w:rsidR="00B5174D">
        <w:rPr>
          <w:rFonts w:ascii="Times New Roman" w:eastAsia="Calibri" w:hAnsi="Times New Roman" w:cs="Times New Roman"/>
          <w:sz w:val="24"/>
          <w:szCs w:val="24"/>
        </w:rPr>
        <w:t xml:space="preserve">o </w:t>
      </w:r>
      <w:bookmarkEnd w:id="9"/>
      <w:r w:rsidR="00B5174D">
        <w:rPr>
          <w:rFonts w:ascii="Times New Roman" w:eastAsia="Calibri" w:hAnsi="Times New Roman" w:cs="Times New Roman"/>
          <w:sz w:val="24"/>
          <w:szCs w:val="24"/>
        </w:rPr>
        <w:t xml:space="preserve">nuostatomis </w:t>
      </w:r>
      <w:r w:rsidRPr="00D73A99">
        <w:rPr>
          <w:rFonts w:ascii="Times New Roman" w:eastAsia="Calibri" w:hAnsi="Times New Roman" w:cs="Times New Roman"/>
          <w:sz w:val="24"/>
          <w:szCs w:val="24"/>
        </w:rPr>
        <w:t>ir kreiptis į Tarnybą sutikimo dėl tokio pirkimo būdo pasirinkimo</w:t>
      </w:r>
      <w:r w:rsidRPr="00D73A99">
        <w:rPr>
          <w:rStyle w:val="FootnoteReference"/>
          <w:rFonts w:ascii="Times New Roman" w:eastAsia="Calibri" w:hAnsi="Times New Roman" w:cs="Times New Roman"/>
          <w:sz w:val="24"/>
          <w:szCs w:val="24"/>
        </w:rPr>
        <w:footnoteReference w:id="6"/>
      </w:r>
      <w:r w:rsidRPr="00D73A99">
        <w:rPr>
          <w:rFonts w:ascii="Times New Roman" w:eastAsia="Calibri" w:hAnsi="Times New Roman" w:cs="Times New Roman"/>
          <w:sz w:val="24"/>
          <w:szCs w:val="24"/>
        </w:rPr>
        <w:t xml:space="preserve">. </w:t>
      </w:r>
    </w:p>
    <w:p w14:paraId="7C963999" w14:textId="4EA86F9D" w:rsidR="00B8094D" w:rsidRPr="00B8094D" w:rsidRDefault="00B8094D" w:rsidP="00117E3C">
      <w:pPr>
        <w:spacing w:after="0" w:line="240" w:lineRule="auto"/>
        <w:ind w:left="284" w:right="141" w:firstLine="850"/>
        <w:jc w:val="both"/>
        <w:rPr>
          <w:rFonts w:ascii="Times New Roman" w:eastAsia="Calibri" w:hAnsi="Times New Roman" w:cs="Times New Roman"/>
          <w:sz w:val="24"/>
          <w:szCs w:val="24"/>
        </w:rPr>
      </w:pPr>
      <w:r w:rsidRPr="00B8094D">
        <w:rPr>
          <w:rFonts w:ascii="Times New Roman" w:eastAsia="Calibri" w:hAnsi="Times New Roman" w:cs="Times New Roman"/>
          <w:sz w:val="24"/>
          <w:szCs w:val="24"/>
        </w:rPr>
        <w:t>Planuojama Pirkimo vertė yra  440</w:t>
      </w:r>
      <w:r w:rsidR="004F25AA">
        <w:rPr>
          <w:rFonts w:ascii="Times New Roman" w:eastAsia="Calibri" w:hAnsi="Times New Roman" w:cs="Times New Roman"/>
          <w:sz w:val="24"/>
          <w:szCs w:val="24"/>
        </w:rPr>
        <w:t xml:space="preserve"> </w:t>
      </w:r>
      <w:r w:rsidRPr="00B8094D">
        <w:rPr>
          <w:rFonts w:ascii="Times New Roman" w:eastAsia="Calibri" w:hAnsi="Times New Roman" w:cs="Times New Roman"/>
          <w:sz w:val="24"/>
          <w:szCs w:val="24"/>
        </w:rPr>
        <w:t>000,00 EUR su PVM</w:t>
      </w:r>
      <w:r>
        <w:rPr>
          <w:rFonts w:ascii="Times New Roman" w:eastAsia="Calibri" w:hAnsi="Times New Roman" w:cs="Times New Roman"/>
          <w:sz w:val="24"/>
          <w:szCs w:val="24"/>
        </w:rPr>
        <w:t>.</w:t>
      </w:r>
    </w:p>
    <w:p w14:paraId="2A2C154D" w14:textId="507FE760" w:rsidR="00651463" w:rsidRDefault="00651463" w:rsidP="0098478E">
      <w:pPr>
        <w:spacing w:after="0" w:line="240" w:lineRule="auto"/>
        <w:ind w:left="284" w:firstLine="850"/>
        <w:jc w:val="both"/>
        <w:rPr>
          <w:rFonts w:ascii="Times New Roman" w:eastAsia="Calibri" w:hAnsi="Times New Roman" w:cs="Times New Roman"/>
          <w:sz w:val="24"/>
          <w:szCs w:val="24"/>
        </w:rPr>
      </w:pPr>
      <w:r w:rsidRPr="00651463">
        <w:rPr>
          <w:rFonts w:ascii="Times New Roman" w:eastAsia="Calibri" w:hAnsi="Times New Roman" w:cs="Times New Roman"/>
          <w:sz w:val="24"/>
          <w:szCs w:val="24"/>
        </w:rPr>
        <w:t>Įstatymo 71 straipsnio 1 dalies 2 punkto b ir c papunkčiuose nustatyta, kad „</w:t>
      </w:r>
      <w:r w:rsidRPr="00651463">
        <w:rPr>
          <w:rFonts w:ascii="Times New Roman" w:eastAsia="Calibri" w:hAnsi="Times New Roman" w:cs="Times New Roman"/>
          <w:i/>
          <w:iCs/>
          <w:sz w:val="24"/>
          <w:szCs w:val="24"/>
        </w:rPr>
        <w:t>Prekės, paslaugos ar darbai neskelbiamų derybų būdu gali būti perkami, &lt;...&gt; jeigu prekes patiekti, paslaugas teikti ar darbus atlikti gali tik konkretus tiekėjas dėl vienos iš šių priežasčių &lt;...&gt; b) konkurencijos nėra dėl techninių priežasčių; c) dėl išimtinių teisių, įskaitant intelektinės nuosavybės teises, apsaugos &lt;...&gt;</w:t>
      </w:r>
      <w:r w:rsidRPr="00651463">
        <w:rPr>
          <w:rFonts w:ascii="Times New Roman" w:eastAsia="Calibri" w:hAnsi="Times New Roman" w:cs="Times New Roman"/>
          <w:sz w:val="24"/>
          <w:szCs w:val="24"/>
        </w:rPr>
        <w:t>“, o</w:t>
      </w:r>
      <w:r w:rsidR="00496765" w:rsidRPr="00496765">
        <w:rPr>
          <w:rFonts w:ascii="Times New Roman" w:eastAsia="Calibri" w:hAnsi="Times New Roman" w:cs="Times New Roman"/>
          <w:sz w:val="24"/>
          <w:szCs w:val="24"/>
        </w:rPr>
        <w:t xml:space="preserve"> </w:t>
      </w:r>
      <w:r w:rsidR="00496765">
        <w:rPr>
          <w:rFonts w:ascii="Times New Roman" w:eastAsia="Calibri" w:hAnsi="Times New Roman" w:cs="Times New Roman"/>
          <w:sz w:val="24"/>
          <w:szCs w:val="24"/>
        </w:rPr>
        <w:t xml:space="preserve">Įstatymo </w:t>
      </w:r>
      <w:r w:rsidR="00496765" w:rsidRPr="00496765">
        <w:rPr>
          <w:rFonts w:ascii="Times New Roman" w:eastAsia="Calibri" w:hAnsi="Times New Roman" w:cs="Times New Roman"/>
          <w:sz w:val="24"/>
          <w:szCs w:val="24"/>
        </w:rPr>
        <w:t>71</w:t>
      </w:r>
      <w:r w:rsidR="00496765">
        <w:rPr>
          <w:rFonts w:ascii="Times New Roman" w:eastAsia="Calibri" w:hAnsi="Times New Roman" w:cs="Times New Roman"/>
          <w:sz w:val="24"/>
          <w:szCs w:val="24"/>
        </w:rPr>
        <w:t xml:space="preserve"> straipsnio 3 dalies 2 punkte nurodoma, jog </w:t>
      </w:r>
      <w:r w:rsidR="00496765" w:rsidRPr="00496765">
        <w:rPr>
          <w:rFonts w:ascii="Times New Roman" w:eastAsia="Calibri" w:hAnsi="Times New Roman" w:cs="Times New Roman"/>
          <w:i/>
          <w:iCs/>
          <w:sz w:val="24"/>
          <w:szCs w:val="24"/>
        </w:rPr>
        <w:t>„&lt;...&gt; jeigu perkančioji organizacija pagal ankstesnę pirkimo sutartį iš kokio nors tiekėjo pirko prekių ir nustatė, kad iš jo verta pirkti papildomai, siekiant iš dalies pakeisti turimas prekes ar įrenginius arba padidinti turimų prekių ar įrenginių kiekį, kai, pakeitus tiekėją, perkančiajai organizacijai reikėtų įsigyti medžiagų, turinčių kitokias technines charakteristikas, ir dėl to atsirastų nesuderinamumas arba per didelių techninių eksploatavimo ir priežiūros sunkumų. Tokių sutarčių, kaip ir pasikartojančių sutarčių, trukmė paprastai negali būti ilgesnė kaip 3 metai, skaičiuojant nuo pradinės pirkimo sutarties sudarymo momento</w:t>
      </w:r>
      <w:r w:rsidR="00496765" w:rsidRPr="00496765">
        <w:rPr>
          <w:rFonts w:ascii="Times New Roman" w:eastAsia="Calibri" w:hAnsi="Times New Roman" w:cs="Times New Roman"/>
          <w:sz w:val="24"/>
          <w:szCs w:val="24"/>
        </w:rPr>
        <w:t>“</w:t>
      </w:r>
      <w:r w:rsidR="00496765">
        <w:rPr>
          <w:rFonts w:ascii="Times New Roman" w:eastAsia="Calibri" w:hAnsi="Times New Roman" w:cs="Times New Roman"/>
          <w:sz w:val="24"/>
          <w:szCs w:val="24"/>
        </w:rPr>
        <w:t>.</w:t>
      </w:r>
    </w:p>
    <w:p w14:paraId="3C684FF6" w14:textId="0ECCFD77" w:rsidR="00432C0D" w:rsidRDefault="00930E0C" w:rsidP="005847EE">
      <w:pPr>
        <w:spacing w:after="0" w:line="240" w:lineRule="auto"/>
        <w:ind w:left="284" w:firstLine="850"/>
        <w:jc w:val="both"/>
        <w:rPr>
          <w:rFonts w:ascii="Times New Roman" w:eastAsia="Calibri" w:hAnsi="Times New Roman" w:cs="Times New Roman"/>
          <w:sz w:val="24"/>
          <w:szCs w:val="24"/>
          <w:lang w:eastAsia="lt-LT"/>
        </w:rPr>
      </w:pPr>
      <w:r w:rsidRPr="003871B3">
        <w:rPr>
          <w:rFonts w:ascii="Times New Roman" w:eastAsia="Calibri" w:hAnsi="Times New Roman" w:cs="Times New Roman"/>
          <w:iCs/>
          <w:sz w:val="24"/>
          <w:szCs w:val="24"/>
        </w:rPr>
        <w:t xml:space="preserve">Įvertinus </w:t>
      </w:r>
      <w:r w:rsidR="00651463">
        <w:rPr>
          <w:rFonts w:ascii="Times New Roman" w:eastAsia="Calibri" w:hAnsi="Times New Roman" w:cs="Times New Roman"/>
          <w:iCs/>
          <w:sz w:val="24"/>
          <w:szCs w:val="24"/>
        </w:rPr>
        <w:t xml:space="preserve">Perkančiosios organizacijos </w:t>
      </w:r>
      <w:r w:rsidRPr="003871B3">
        <w:rPr>
          <w:rFonts w:ascii="Times New Roman" w:eastAsia="Calibri" w:hAnsi="Times New Roman" w:cs="Times New Roman"/>
          <w:iCs/>
          <w:sz w:val="24"/>
          <w:szCs w:val="24"/>
        </w:rPr>
        <w:t xml:space="preserve">nurodytus argumentus ir pateiktus dokumentus, nustatyta, </w:t>
      </w:r>
      <w:r w:rsidRPr="003871B3">
        <w:rPr>
          <w:rFonts w:ascii="Times New Roman" w:eastAsia="Calibri" w:hAnsi="Times New Roman" w:cs="Times New Roman"/>
          <w:sz w:val="24"/>
          <w:szCs w:val="24"/>
          <w:lang w:eastAsia="lt-LT"/>
        </w:rPr>
        <w:t xml:space="preserve">kad Perkančiosios organizacijos priimtas sprendimas ir pasirinktas pirkimo būdas atitinka Įstatymo 71 straipsnio 1 dalies 2 punkto </w:t>
      </w:r>
      <w:r w:rsidR="00651463">
        <w:rPr>
          <w:rFonts w:ascii="Times New Roman" w:eastAsia="Calibri" w:hAnsi="Times New Roman" w:cs="Times New Roman"/>
          <w:sz w:val="24"/>
          <w:szCs w:val="24"/>
          <w:lang w:eastAsia="lt-LT"/>
        </w:rPr>
        <w:t xml:space="preserve">b), </w:t>
      </w:r>
      <w:r w:rsidRPr="003871B3">
        <w:rPr>
          <w:rFonts w:ascii="Times New Roman" w:eastAsia="Calibri" w:hAnsi="Times New Roman" w:cs="Times New Roman"/>
          <w:sz w:val="24"/>
          <w:szCs w:val="24"/>
          <w:lang w:eastAsia="lt-LT"/>
        </w:rPr>
        <w:t>c) papunkči</w:t>
      </w:r>
      <w:r w:rsidR="00651463">
        <w:rPr>
          <w:rFonts w:ascii="Times New Roman" w:eastAsia="Calibri" w:hAnsi="Times New Roman" w:cs="Times New Roman"/>
          <w:sz w:val="24"/>
          <w:szCs w:val="24"/>
          <w:lang w:eastAsia="lt-LT"/>
        </w:rPr>
        <w:t>ų</w:t>
      </w:r>
      <w:r w:rsidRPr="003871B3">
        <w:rPr>
          <w:rFonts w:ascii="Times New Roman" w:eastAsia="Calibri" w:hAnsi="Times New Roman" w:cs="Times New Roman"/>
          <w:sz w:val="24"/>
          <w:szCs w:val="24"/>
          <w:lang w:eastAsia="lt-LT"/>
        </w:rPr>
        <w:t xml:space="preserve"> </w:t>
      </w:r>
      <w:r w:rsidR="00496765">
        <w:rPr>
          <w:rFonts w:ascii="Times New Roman" w:eastAsia="Calibri" w:hAnsi="Times New Roman" w:cs="Times New Roman"/>
          <w:sz w:val="24"/>
          <w:szCs w:val="24"/>
          <w:lang w:eastAsia="lt-LT"/>
        </w:rPr>
        <w:t xml:space="preserve">bei 71 straipsnio 3 dalies 2 punkto </w:t>
      </w:r>
      <w:r w:rsidRPr="003871B3">
        <w:rPr>
          <w:rFonts w:ascii="Times New Roman" w:eastAsia="Calibri" w:hAnsi="Times New Roman" w:cs="Times New Roman"/>
          <w:sz w:val="24"/>
          <w:szCs w:val="24"/>
          <w:lang w:eastAsia="lt-LT"/>
        </w:rPr>
        <w:t>nuostatas, t. y. šiuo Pirkimu siekiam</w:t>
      </w:r>
      <w:r w:rsidR="00651463">
        <w:rPr>
          <w:rFonts w:ascii="Times New Roman" w:eastAsia="Calibri" w:hAnsi="Times New Roman" w:cs="Times New Roman"/>
          <w:sz w:val="24"/>
          <w:szCs w:val="24"/>
          <w:lang w:eastAsia="lt-LT"/>
        </w:rPr>
        <w:t xml:space="preserve">us </w:t>
      </w:r>
      <w:r w:rsidRPr="003871B3">
        <w:rPr>
          <w:rFonts w:ascii="Times New Roman" w:eastAsia="Calibri" w:hAnsi="Times New Roman" w:cs="Times New Roman"/>
          <w:sz w:val="24"/>
          <w:szCs w:val="24"/>
          <w:lang w:eastAsia="lt-LT"/>
        </w:rPr>
        <w:t xml:space="preserve">įsigyti </w:t>
      </w:r>
      <w:r w:rsidR="00651463">
        <w:rPr>
          <w:rFonts w:ascii="Times New Roman" w:eastAsia="Calibri" w:hAnsi="Times New Roman" w:cs="Times New Roman"/>
          <w:sz w:val="24"/>
          <w:szCs w:val="24"/>
          <w:lang w:eastAsia="lt-LT"/>
        </w:rPr>
        <w:t>u</w:t>
      </w:r>
      <w:r w:rsidR="00651463" w:rsidRPr="00651463">
        <w:rPr>
          <w:rFonts w:ascii="Times New Roman" w:eastAsia="Calibri" w:hAnsi="Times New Roman" w:cs="Times New Roman"/>
          <w:sz w:val="24"/>
          <w:szCs w:val="24"/>
          <w:lang w:eastAsia="lt-LT"/>
        </w:rPr>
        <w:t>žtais</w:t>
      </w:r>
      <w:r w:rsidR="00651463">
        <w:rPr>
          <w:rFonts w:ascii="Times New Roman" w:eastAsia="Calibri" w:hAnsi="Times New Roman" w:cs="Times New Roman"/>
          <w:sz w:val="24"/>
          <w:szCs w:val="24"/>
          <w:lang w:eastAsia="lt-LT"/>
        </w:rPr>
        <w:t>us</w:t>
      </w:r>
      <w:r w:rsidR="00651463" w:rsidRPr="00651463">
        <w:rPr>
          <w:rFonts w:ascii="Times New Roman" w:eastAsia="Calibri" w:hAnsi="Times New Roman" w:cs="Times New Roman"/>
          <w:sz w:val="24"/>
          <w:szCs w:val="24"/>
          <w:lang w:eastAsia="lt-LT"/>
        </w:rPr>
        <w:t>, skirt</w:t>
      </w:r>
      <w:r w:rsidR="00651463">
        <w:rPr>
          <w:rFonts w:ascii="Times New Roman" w:eastAsia="Calibri" w:hAnsi="Times New Roman" w:cs="Times New Roman"/>
          <w:sz w:val="24"/>
          <w:szCs w:val="24"/>
          <w:lang w:eastAsia="lt-LT"/>
        </w:rPr>
        <w:t>us</w:t>
      </w:r>
      <w:r w:rsidR="00651463" w:rsidRPr="00651463">
        <w:rPr>
          <w:rFonts w:ascii="Times New Roman" w:eastAsia="Calibri" w:hAnsi="Times New Roman" w:cs="Times New Roman"/>
          <w:sz w:val="24"/>
          <w:szCs w:val="24"/>
          <w:lang w:eastAsia="lt-LT"/>
        </w:rPr>
        <w:t xml:space="preserve"> </w:t>
      </w:r>
      <w:r w:rsidR="006F5A75">
        <w:rPr>
          <w:rFonts w:ascii="Times New Roman" w:eastAsia="Calibri" w:hAnsi="Times New Roman" w:cs="Times New Roman"/>
          <w:sz w:val="24"/>
          <w:szCs w:val="24"/>
          <w:lang w:eastAsia="lt-LT"/>
        </w:rPr>
        <w:t xml:space="preserve">turimiems </w:t>
      </w:r>
      <w:r w:rsidR="00651463" w:rsidRPr="00651463">
        <w:rPr>
          <w:rFonts w:ascii="Times New Roman" w:eastAsia="Calibri" w:hAnsi="Times New Roman" w:cs="Times New Roman"/>
          <w:sz w:val="24"/>
          <w:szCs w:val="24"/>
          <w:lang w:eastAsia="lt-LT"/>
        </w:rPr>
        <w:t xml:space="preserve">elektros šoko įtaisams </w:t>
      </w:r>
      <w:bookmarkStart w:id="10" w:name="_Hlk103766448"/>
      <w:r w:rsidR="00651463" w:rsidRPr="00651463">
        <w:rPr>
          <w:rFonts w:ascii="Times New Roman" w:eastAsia="Calibri" w:hAnsi="Times New Roman" w:cs="Times New Roman"/>
          <w:sz w:val="24"/>
          <w:szCs w:val="24"/>
          <w:lang w:eastAsia="lt-LT"/>
        </w:rPr>
        <w:t>Taser X26 ir X26P</w:t>
      </w:r>
      <w:r w:rsidR="00432C0D">
        <w:rPr>
          <w:rFonts w:ascii="Times New Roman" w:eastAsia="Calibri" w:hAnsi="Times New Roman" w:cs="Times New Roman"/>
          <w:sz w:val="24"/>
          <w:szCs w:val="24"/>
          <w:lang w:eastAsia="lt-LT"/>
        </w:rPr>
        <w:t xml:space="preserve"> </w:t>
      </w:r>
      <w:bookmarkEnd w:id="10"/>
      <w:r w:rsidRPr="003871B3">
        <w:rPr>
          <w:rFonts w:ascii="Times New Roman" w:eastAsia="Calibri" w:hAnsi="Times New Roman" w:cs="Times New Roman"/>
          <w:sz w:val="24"/>
          <w:szCs w:val="24"/>
          <w:lang w:eastAsia="lt-LT"/>
        </w:rPr>
        <w:t xml:space="preserve">gali </w:t>
      </w:r>
      <w:r w:rsidR="00651463">
        <w:rPr>
          <w:rFonts w:ascii="Times New Roman" w:eastAsia="Calibri" w:hAnsi="Times New Roman" w:cs="Times New Roman"/>
          <w:sz w:val="24"/>
          <w:szCs w:val="24"/>
          <w:lang w:eastAsia="lt-LT"/>
        </w:rPr>
        <w:t>tiekti</w:t>
      </w:r>
      <w:r w:rsidRPr="003871B3">
        <w:rPr>
          <w:rFonts w:ascii="Times New Roman" w:eastAsia="Calibri" w:hAnsi="Times New Roman" w:cs="Times New Roman"/>
          <w:sz w:val="24"/>
          <w:szCs w:val="24"/>
          <w:lang w:eastAsia="lt-LT"/>
        </w:rPr>
        <w:t xml:space="preserve"> tik konkretus </w:t>
      </w:r>
      <w:bookmarkStart w:id="11" w:name="_Hlk89865527"/>
      <w:r w:rsidRPr="003871B3">
        <w:rPr>
          <w:rFonts w:ascii="Times New Roman" w:eastAsia="Calibri" w:hAnsi="Times New Roman" w:cs="Times New Roman"/>
          <w:sz w:val="24"/>
          <w:szCs w:val="24"/>
          <w:lang w:eastAsia="lt-LT"/>
        </w:rPr>
        <w:t>tiekėjas</w:t>
      </w:r>
      <w:r w:rsidRPr="003871B3">
        <w:rPr>
          <w:rFonts w:ascii="Times New Roman" w:eastAsia="Calibri" w:hAnsi="Times New Roman" w:cs="Times New Roman"/>
          <w:sz w:val="24"/>
          <w:szCs w:val="24"/>
        </w:rPr>
        <w:t xml:space="preserve"> </w:t>
      </w:r>
      <w:bookmarkStart w:id="12" w:name="_Hlk89865066"/>
      <w:r w:rsidR="00EE374E" w:rsidRPr="00651463">
        <w:rPr>
          <w:rFonts w:ascii="Times New Roman" w:eastAsia="Calibri" w:hAnsi="Times New Roman" w:cs="Times New Roman"/>
          <w:sz w:val="24"/>
          <w:szCs w:val="24"/>
        </w:rPr>
        <w:t>Axon Enterprise Inc</w:t>
      </w:r>
      <w:r w:rsidR="008F613E">
        <w:rPr>
          <w:rFonts w:ascii="Times New Roman" w:eastAsia="Calibri" w:hAnsi="Times New Roman" w:cs="Times New Roman"/>
          <w:sz w:val="24"/>
          <w:szCs w:val="24"/>
        </w:rPr>
        <w:t>,</w:t>
      </w:r>
      <w:r w:rsidR="00EE374E" w:rsidRPr="00651463" w:rsidDel="00EE374E">
        <w:rPr>
          <w:rFonts w:ascii="Times New Roman" w:eastAsia="Calibri" w:hAnsi="Times New Roman" w:cs="Times New Roman"/>
          <w:sz w:val="24"/>
          <w:szCs w:val="24"/>
        </w:rPr>
        <w:t xml:space="preserve"> </w:t>
      </w:r>
      <w:r w:rsidR="00EE374E">
        <w:rPr>
          <w:rFonts w:ascii="Times New Roman" w:eastAsia="Calibri" w:hAnsi="Times New Roman" w:cs="Times New Roman"/>
          <w:sz w:val="24"/>
          <w:szCs w:val="24"/>
        </w:rPr>
        <w:t xml:space="preserve">kuris yra </w:t>
      </w:r>
      <w:r w:rsidR="00651463" w:rsidRPr="00651463">
        <w:rPr>
          <w:rFonts w:ascii="Times New Roman" w:eastAsia="Calibri" w:hAnsi="Times New Roman" w:cs="Times New Roman"/>
          <w:sz w:val="24"/>
          <w:szCs w:val="24"/>
        </w:rPr>
        <w:t>vieninteli</w:t>
      </w:r>
      <w:r w:rsidR="00EE374E">
        <w:rPr>
          <w:rFonts w:ascii="Times New Roman" w:eastAsia="Calibri" w:hAnsi="Times New Roman" w:cs="Times New Roman"/>
          <w:sz w:val="24"/>
          <w:szCs w:val="24"/>
        </w:rPr>
        <w:t>s</w:t>
      </w:r>
      <w:r w:rsidR="00651463" w:rsidRPr="00651463">
        <w:rPr>
          <w:rFonts w:ascii="Times New Roman" w:eastAsia="Calibri" w:hAnsi="Times New Roman" w:cs="Times New Roman"/>
          <w:sz w:val="24"/>
          <w:szCs w:val="24"/>
        </w:rPr>
        <w:t xml:space="preserve"> </w:t>
      </w:r>
      <w:r w:rsidR="00912358" w:rsidRPr="00912358">
        <w:rPr>
          <w:rFonts w:ascii="Times New Roman" w:eastAsia="Calibri" w:hAnsi="Times New Roman" w:cs="Times New Roman"/>
          <w:sz w:val="24"/>
          <w:szCs w:val="24"/>
        </w:rPr>
        <w:t>Taser ® technologijos gamintoj</w:t>
      </w:r>
      <w:r w:rsidR="00EE374E">
        <w:rPr>
          <w:rFonts w:ascii="Times New Roman" w:eastAsia="Calibri" w:hAnsi="Times New Roman" w:cs="Times New Roman"/>
          <w:sz w:val="24"/>
          <w:szCs w:val="24"/>
        </w:rPr>
        <w:t>as</w:t>
      </w:r>
      <w:r w:rsidR="00912358" w:rsidRPr="00912358">
        <w:rPr>
          <w:rFonts w:ascii="Times New Roman" w:eastAsia="Calibri" w:hAnsi="Times New Roman" w:cs="Times New Roman"/>
          <w:sz w:val="24"/>
          <w:szCs w:val="24"/>
        </w:rPr>
        <w:t xml:space="preserve"> visame pasaulyje</w:t>
      </w:r>
      <w:r w:rsidR="008F613E">
        <w:rPr>
          <w:rFonts w:ascii="Times New Roman" w:eastAsia="Calibri" w:hAnsi="Times New Roman" w:cs="Times New Roman"/>
          <w:sz w:val="24"/>
          <w:szCs w:val="24"/>
        </w:rPr>
        <w:t xml:space="preserve"> ir</w:t>
      </w:r>
      <w:r w:rsidR="00912358" w:rsidRPr="00912358">
        <w:rPr>
          <w:rFonts w:ascii="Times New Roman" w:eastAsia="Calibri" w:hAnsi="Times New Roman" w:cs="Times New Roman"/>
          <w:sz w:val="24"/>
          <w:szCs w:val="24"/>
        </w:rPr>
        <w:t xml:space="preserve"> </w:t>
      </w:r>
      <w:r w:rsidR="00EE374E">
        <w:rPr>
          <w:rFonts w:ascii="Times New Roman" w:eastAsia="Calibri" w:hAnsi="Times New Roman" w:cs="Times New Roman"/>
          <w:sz w:val="24"/>
          <w:szCs w:val="24"/>
        </w:rPr>
        <w:t xml:space="preserve">kuriam priklauso </w:t>
      </w:r>
      <w:r w:rsidR="00912358" w:rsidRPr="00912358">
        <w:rPr>
          <w:rFonts w:ascii="Times New Roman" w:eastAsia="Calibri" w:hAnsi="Times New Roman" w:cs="Times New Roman"/>
          <w:sz w:val="24"/>
          <w:szCs w:val="24"/>
        </w:rPr>
        <w:t>išimtin</w:t>
      </w:r>
      <w:r w:rsidR="00EE374E">
        <w:rPr>
          <w:rFonts w:ascii="Times New Roman" w:eastAsia="Calibri" w:hAnsi="Times New Roman" w:cs="Times New Roman"/>
          <w:sz w:val="24"/>
          <w:szCs w:val="24"/>
        </w:rPr>
        <w:t>ės</w:t>
      </w:r>
      <w:r w:rsidR="00912358" w:rsidRPr="00912358">
        <w:rPr>
          <w:rFonts w:ascii="Times New Roman" w:eastAsia="Calibri" w:hAnsi="Times New Roman" w:cs="Times New Roman"/>
          <w:sz w:val="24"/>
          <w:szCs w:val="24"/>
        </w:rPr>
        <w:t xml:space="preserve"> nuosavybės teis</w:t>
      </w:r>
      <w:r w:rsidR="00EE374E">
        <w:rPr>
          <w:rFonts w:ascii="Times New Roman" w:eastAsia="Calibri" w:hAnsi="Times New Roman" w:cs="Times New Roman"/>
          <w:sz w:val="24"/>
          <w:szCs w:val="24"/>
        </w:rPr>
        <w:t>ės</w:t>
      </w:r>
      <w:r w:rsidR="00912358" w:rsidRPr="00912358">
        <w:rPr>
          <w:rFonts w:ascii="Times New Roman" w:eastAsia="Calibri" w:hAnsi="Times New Roman" w:cs="Times New Roman"/>
          <w:sz w:val="24"/>
          <w:szCs w:val="24"/>
        </w:rPr>
        <w:t xml:space="preserve"> į Taser elektros impulsinius prietaisus ir su jais susijusi</w:t>
      </w:r>
      <w:r w:rsidR="00912358">
        <w:rPr>
          <w:rFonts w:ascii="Times New Roman" w:eastAsia="Calibri" w:hAnsi="Times New Roman" w:cs="Times New Roman"/>
          <w:sz w:val="24"/>
          <w:szCs w:val="24"/>
        </w:rPr>
        <w:t>us</w:t>
      </w:r>
      <w:r w:rsidR="00912358" w:rsidRPr="00912358">
        <w:rPr>
          <w:rFonts w:ascii="Times New Roman" w:eastAsia="Calibri" w:hAnsi="Times New Roman" w:cs="Times New Roman"/>
          <w:sz w:val="24"/>
          <w:szCs w:val="24"/>
        </w:rPr>
        <w:t xml:space="preserve"> užtais</w:t>
      </w:r>
      <w:r w:rsidR="00912358">
        <w:rPr>
          <w:rFonts w:ascii="Times New Roman" w:eastAsia="Calibri" w:hAnsi="Times New Roman" w:cs="Times New Roman"/>
          <w:sz w:val="24"/>
          <w:szCs w:val="24"/>
        </w:rPr>
        <w:t>us</w:t>
      </w:r>
      <w:r w:rsidR="00EE374E">
        <w:rPr>
          <w:rFonts w:ascii="Times New Roman" w:eastAsia="Calibri" w:hAnsi="Times New Roman" w:cs="Times New Roman"/>
          <w:sz w:val="24"/>
          <w:szCs w:val="24"/>
        </w:rPr>
        <w:t xml:space="preserve">. </w:t>
      </w:r>
      <w:bookmarkEnd w:id="11"/>
      <w:bookmarkEnd w:id="12"/>
      <w:r w:rsidR="00DF3C78">
        <w:rPr>
          <w:rFonts w:ascii="Times New Roman" w:eastAsia="Calibri" w:hAnsi="Times New Roman" w:cs="Times New Roman"/>
          <w:sz w:val="24"/>
          <w:szCs w:val="24"/>
        </w:rPr>
        <w:t>Be to</w:t>
      </w:r>
      <w:r w:rsidR="008F613E">
        <w:rPr>
          <w:rFonts w:ascii="Times New Roman" w:eastAsia="Calibri" w:hAnsi="Times New Roman" w:cs="Times New Roman"/>
          <w:sz w:val="24"/>
          <w:szCs w:val="24"/>
        </w:rPr>
        <w:t>,</w:t>
      </w:r>
      <w:r w:rsidR="00DF3C78">
        <w:rPr>
          <w:rFonts w:ascii="Times New Roman" w:eastAsia="Calibri" w:hAnsi="Times New Roman" w:cs="Times New Roman"/>
          <w:sz w:val="24"/>
          <w:szCs w:val="24"/>
        </w:rPr>
        <w:t xml:space="preserve"> Perkančiosios organizacijos pateikti dokumentai patvirtina, jog</w:t>
      </w:r>
      <w:r w:rsidR="00EE374E">
        <w:rPr>
          <w:rFonts w:ascii="Times New Roman" w:eastAsia="Calibri" w:hAnsi="Times New Roman" w:cs="Times New Roman"/>
          <w:sz w:val="24"/>
          <w:szCs w:val="24"/>
        </w:rPr>
        <w:t xml:space="preserve"> nagrinėjamu atveju</w:t>
      </w:r>
      <w:r w:rsidR="00DF3C78">
        <w:rPr>
          <w:rFonts w:ascii="Times New Roman" w:eastAsia="Calibri" w:hAnsi="Times New Roman" w:cs="Times New Roman"/>
          <w:sz w:val="24"/>
          <w:szCs w:val="24"/>
        </w:rPr>
        <w:t xml:space="preserve"> egzistuoja techninės priežastys, dėl kurių </w:t>
      </w:r>
      <w:r w:rsidR="00EE374E" w:rsidRPr="00EE374E">
        <w:rPr>
          <w:rFonts w:ascii="Times New Roman" w:eastAsia="Calibri" w:hAnsi="Times New Roman" w:cs="Times New Roman"/>
          <w:sz w:val="24"/>
          <w:szCs w:val="24"/>
        </w:rPr>
        <w:t xml:space="preserve">Taser X26 ir X26P </w:t>
      </w:r>
      <w:r w:rsidR="00EE374E">
        <w:rPr>
          <w:rFonts w:ascii="Times New Roman" w:eastAsia="Calibri" w:hAnsi="Times New Roman" w:cs="Times New Roman"/>
          <w:sz w:val="24"/>
          <w:szCs w:val="24"/>
        </w:rPr>
        <w:t xml:space="preserve">įtaisuose </w:t>
      </w:r>
      <w:r w:rsidR="0085667D">
        <w:rPr>
          <w:rFonts w:ascii="Times New Roman" w:eastAsia="Calibri" w:hAnsi="Times New Roman" w:cs="Times New Roman"/>
          <w:sz w:val="24"/>
          <w:szCs w:val="24"/>
        </w:rPr>
        <w:t xml:space="preserve">gali </w:t>
      </w:r>
      <w:r w:rsidR="003446DC">
        <w:rPr>
          <w:rFonts w:ascii="Times New Roman" w:eastAsia="Calibri" w:hAnsi="Times New Roman" w:cs="Times New Roman"/>
          <w:sz w:val="24"/>
          <w:szCs w:val="24"/>
        </w:rPr>
        <w:t xml:space="preserve">būti naudojami tik to paties gamintojo </w:t>
      </w:r>
      <w:r w:rsidR="00DF3C78">
        <w:rPr>
          <w:rFonts w:ascii="Times New Roman" w:eastAsia="Calibri" w:hAnsi="Times New Roman" w:cs="Times New Roman"/>
          <w:sz w:val="24"/>
          <w:szCs w:val="24"/>
        </w:rPr>
        <w:t>užtais</w:t>
      </w:r>
      <w:r w:rsidR="003446DC">
        <w:rPr>
          <w:rFonts w:ascii="Times New Roman" w:eastAsia="Calibri" w:hAnsi="Times New Roman" w:cs="Times New Roman"/>
          <w:sz w:val="24"/>
          <w:szCs w:val="24"/>
        </w:rPr>
        <w:t xml:space="preserve">ai, </w:t>
      </w:r>
      <w:r w:rsidR="00DF3C78">
        <w:rPr>
          <w:rFonts w:ascii="Times New Roman" w:eastAsia="Calibri" w:hAnsi="Times New Roman" w:cs="Times New Roman"/>
          <w:sz w:val="24"/>
          <w:szCs w:val="24"/>
        </w:rPr>
        <w:t xml:space="preserve">, t. y. nagrinėjamu atveju </w:t>
      </w:r>
      <w:r w:rsidR="008F613E">
        <w:rPr>
          <w:rFonts w:ascii="Times New Roman" w:eastAsia="Calibri" w:hAnsi="Times New Roman" w:cs="Times New Roman"/>
          <w:sz w:val="24"/>
          <w:szCs w:val="24"/>
        </w:rPr>
        <w:t xml:space="preserve">Taser įtaisų gamintojas patvirtina, kad </w:t>
      </w:r>
      <w:r w:rsidR="00DF3C78">
        <w:rPr>
          <w:rFonts w:ascii="Times New Roman" w:eastAsia="Calibri" w:hAnsi="Times New Roman" w:cs="Times New Roman"/>
          <w:sz w:val="24"/>
          <w:szCs w:val="24"/>
        </w:rPr>
        <w:t>kit</w:t>
      </w:r>
      <w:r w:rsidR="008F613E">
        <w:rPr>
          <w:rFonts w:ascii="Times New Roman" w:eastAsia="Calibri" w:hAnsi="Times New Roman" w:cs="Times New Roman"/>
          <w:sz w:val="24"/>
          <w:szCs w:val="24"/>
        </w:rPr>
        <w:t xml:space="preserve">i </w:t>
      </w:r>
      <w:r w:rsidR="00DF3C78">
        <w:rPr>
          <w:rFonts w:ascii="Times New Roman" w:eastAsia="Calibri" w:hAnsi="Times New Roman" w:cs="Times New Roman"/>
          <w:sz w:val="24"/>
          <w:szCs w:val="24"/>
        </w:rPr>
        <w:t>užtais</w:t>
      </w:r>
      <w:r w:rsidR="003446DC">
        <w:rPr>
          <w:rFonts w:ascii="Times New Roman" w:eastAsia="Calibri" w:hAnsi="Times New Roman" w:cs="Times New Roman"/>
          <w:sz w:val="24"/>
          <w:szCs w:val="24"/>
        </w:rPr>
        <w:t>ai yra ne</w:t>
      </w:r>
      <w:r w:rsidR="00DF3C78">
        <w:rPr>
          <w:rFonts w:ascii="Times New Roman" w:eastAsia="Calibri" w:hAnsi="Times New Roman" w:cs="Times New Roman"/>
          <w:sz w:val="24"/>
          <w:szCs w:val="24"/>
        </w:rPr>
        <w:t>suderinam</w:t>
      </w:r>
      <w:r w:rsidR="003446DC">
        <w:rPr>
          <w:rFonts w:ascii="Times New Roman" w:eastAsia="Calibri" w:hAnsi="Times New Roman" w:cs="Times New Roman"/>
          <w:sz w:val="24"/>
          <w:szCs w:val="24"/>
        </w:rPr>
        <w:t xml:space="preserve">i </w:t>
      </w:r>
      <w:r w:rsidR="00DF3C78">
        <w:rPr>
          <w:rFonts w:ascii="Times New Roman" w:eastAsia="Calibri" w:hAnsi="Times New Roman" w:cs="Times New Roman"/>
          <w:sz w:val="24"/>
          <w:szCs w:val="24"/>
        </w:rPr>
        <w:t xml:space="preserve">su Taser </w:t>
      </w:r>
      <w:r w:rsidR="003446DC">
        <w:rPr>
          <w:rFonts w:ascii="Times New Roman" w:eastAsia="Calibri" w:hAnsi="Times New Roman" w:cs="Times New Roman"/>
          <w:sz w:val="24"/>
          <w:szCs w:val="24"/>
        </w:rPr>
        <w:t xml:space="preserve">įtaisais, </w:t>
      </w:r>
      <w:r w:rsidR="008F613E">
        <w:rPr>
          <w:rFonts w:ascii="Times New Roman" w:eastAsia="Calibri" w:hAnsi="Times New Roman" w:cs="Times New Roman"/>
          <w:sz w:val="24"/>
          <w:szCs w:val="24"/>
        </w:rPr>
        <w:t xml:space="preserve">nebuvo ir </w:t>
      </w:r>
      <w:r w:rsidR="003446DC">
        <w:rPr>
          <w:rFonts w:ascii="Times New Roman" w:eastAsia="Calibri" w:hAnsi="Times New Roman" w:cs="Times New Roman"/>
          <w:sz w:val="24"/>
          <w:szCs w:val="24"/>
        </w:rPr>
        <w:t xml:space="preserve">nėra vykdyti </w:t>
      </w:r>
      <w:r w:rsidR="000C4B44">
        <w:rPr>
          <w:rFonts w:ascii="Times New Roman" w:eastAsia="Calibri" w:hAnsi="Times New Roman" w:cs="Times New Roman"/>
          <w:sz w:val="24"/>
          <w:szCs w:val="24"/>
        </w:rPr>
        <w:t>(-</w:t>
      </w:r>
      <w:proofErr w:type="spellStart"/>
      <w:r w:rsidR="000C4B44">
        <w:rPr>
          <w:rFonts w:ascii="Times New Roman" w:eastAsia="Calibri" w:hAnsi="Times New Roman" w:cs="Times New Roman"/>
          <w:sz w:val="24"/>
          <w:szCs w:val="24"/>
        </w:rPr>
        <w:t>omi</w:t>
      </w:r>
      <w:proofErr w:type="spellEnd"/>
      <w:r w:rsidR="000C4B44">
        <w:rPr>
          <w:rFonts w:ascii="Times New Roman" w:eastAsia="Calibri" w:hAnsi="Times New Roman" w:cs="Times New Roman"/>
          <w:sz w:val="24"/>
          <w:szCs w:val="24"/>
        </w:rPr>
        <w:t xml:space="preserve">) </w:t>
      </w:r>
      <w:r w:rsidR="003446DC">
        <w:rPr>
          <w:rFonts w:ascii="Times New Roman" w:eastAsia="Calibri" w:hAnsi="Times New Roman" w:cs="Times New Roman"/>
          <w:sz w:val="24"/>
          <w:szCs w:val="24"/>
        </w:rPr>
        <w:t xml:space="preserve">kitų neoriginalių </w:t>
      </w:r>
      <w:r w:rsidR="003446DC" w:rsidRPr="003446DC">
        <w:rPr>
          <w:rFonts w:ascii="Times New Roman" w:eastAsia="Calibri" w:hAnsi="Times New Roman" w:cs="Times New Roman"/>
          <w:sz w:val="24"/>
          <w:szCs w:val="24"/>
        </w:rPr>
        <w:t>užtais</w:t>
      </w:r>
      <w:r w:rsidR="003446DC">
        <w:rPr>
          <w:rFonts w:ascii="Times New Roman" w:eastAsia="Calibri" w:hAnsi="Times New Roman" w:cs="Times New Roman"/>
          <w:sz w:val="24"/>
          <w:szCs w:val="24"/>
        </w:rPr>
        <w:t xml:space="preserve">ų </w:t>
      </w:r>
      <w:r w:rsidR="003446DC" w:rsidRPr="003446DC">
        <w:rPr>
          <w:rFonts w:ascii="Times New Roman" w:eastAsia="Calibri" w:hAnsi="Times New Roman" w:cs="Times New Roman"/>
          <w:sz w:val="24"/>
          <w:szCs w:val="24"/>
        </w:rPr>
        <w:t>ir Taser įtais</w:t>
      </w:r>
      <w:r w:rsidR="003446DC">
        <w:rPr>
          <w:rFonts w:ascii="Times New Roman" w:eastAsia="Calibri" w:hAnsi="Times New Roman" w:cs="Times New Roman"/>
          <w:sz w:val="24"/>
          <w:szCs w:val="24"/>
        </w:rPr>
        <w:t>ų</w:t>
      </w:r>
      <w:r w:rsidR="003446DC" w:rsidRPr="003446DC">
        <w:rPr>
          <w:rFonts w:ascii="Times New Roman" w:eastAsia="Calibri" w:hAnsi="Times New Roman" w:cs="Times New Roman"/>
          <w:sz w:val="24"/>
          <w:szCs w:val="24"/>
        </w:rPr>
        <w:t xml:space="preserve"> suderinamumo tyrima</w:t>
      </w:r>
      <w:r w:rsidR="003446DC">
        <w:rPr>
          <w:rFonts w:ascii="Times New Roman" w:eastAsia="Calibri" w:hAnsi="Times New Roman" w:cs="Times New Roman"/>
          <w:sz w:val="24"/>
          <w:szCs w:val="24"/>
        </w:rPr>
        <w:t xml:space="preserve">i ir bandymai, </w:t>
      </w:r>
      <w:r w:rsidR="000C4B44">
        <w:rPr>
          <w:rFonts w:ascii="Times New Roman" w:eastAsia="Calibri" w:hAnsi="Times New Roman" w:cs="Times New Roman"/>
          <w:sz w:val="24"/>
          <w:szCs w:val="24"/>
        </w:rPr>
        <w:t xml:space="preserve">todėl </w:t>
      </w:r>
      <w:r w:rsidR="003446DC">
        <w:rPr>
          <w:rFonts w:ascii="Times New Roman" w:eastAsia="Calibri" w:hAnsi="Times New Roman" w:cs="Times New Roman"/>
          <w:sz w:val="24"/>
          <w:szCs w:val="24"/>
        </w:rPr>
        <w:t xml:space="preserve">Taser įtaisuose naudojant neoriginalius Taser užtaisus, gamintojas </w:t>
      </w:r>
      <w:r w:rsidR="00114FF2">
        <w:rPr>
          <w:rFonts w:ascii="Times New Roman" w:eastAsia="Calibri" w:hAnsi="Times New Roman" w:cs="Times New Roman"/>
          <w:sz w:val="24"/>
          <w:szCs w:val="24"/>
        </w:rPr>
        <w:t>neprisiim</w:t>
      </w:r>
      <w:r w:rsidR="000C4B44">
        <w:rPr>
          <w:rFonts w:ascii="Times New Roman" w:eastAsia="Calibri" w:hAnsi="Times New Roman" w:cs="Times New Roman"/>
          <w:sz w:val="24"/>
          <w:szCs w:val="24"/>
        </w:rPr>
        <w:t xml:space="preserve">a </w:t>
      </w:r>
      <w:r w:rsidR="00114FF2">
        <w:rPr>
          <w:rFonts w:ascii="Times New Roman" w:eastAsia="Calibri" w:hAnsi="Times New Roman" w:cs="Times New Roman"/>
          <w:sz w:val="24"/>
          <w:szCs w:val="24"/>
        </w:rPr>
        <w:t>įrangos garantinių įsipareigojimų</w:t>
      </w:r>
      <w:r w:rsidR="003446DC" w:rsidRPr="003446DC">
        <w:rPr>
          <w:rFonts w:ascii="Times New Roman" w:eastAsia="Calibri" w:hAnsi="Times New Roman" w:cs="Times New Roman"/>
          <w:sz w:val="24"/>
          <w:szCs w:val="24"/>
        </w:rPr>
        <w:t xml:space="preserve"> (garantija netaikoma ir Axon nebus atsakinga už bet kokius nuostolius), </w:t>
      </w:r>
      <w:r w:rsidR="00114FF2">
        <w:rPr>
          <w:rFonts w:ascii="Times New Roman" w:eastAsia="Calibri" w:hAnsi="Times New Roman" w:cs="Times New Roman"/>
          <w:sz w:val="24"/>
          <w:szCs w:val="24"/>
        </w:rPr>
        <w:t>neprisiim</w:t>
      </w:r>
      <w:r w:rsidR="000C4B44">
        <w:rPr>
          <w:rFonts w:ascii="Times New Roman" w:eastAsia="Calibri" w:hAnsi="Times New Roman" w:cs="Times New Roman"/>
          <w:sz w:val="24"/>
          <w:szCs w:val="24"/>
        </w:rPr>
        <w:t>a</w:t>
      </w:r>
      <w:r w:rsidR="00114FF2">
        <w:rPr>
          <w:rFonts w:ascii="Times New Roman" w:eastAsia="Calibri" w:hAnsi="Times New Roman" w:cs="Times New Roman"/>
          <w:sz w:val="24"/>
          <w:szCs w:val="24"/>
        </w:rPr>
        <w:t xml:space="preserve"> </w:t>
      </w:r>
      <w:r w:rsidR="003446DC" w:rsidRPr="003446DC">
        <w:rPr>
          <w:rFonts w:ascii="Times New Roman" w:eastAsia="Calibri" w:hAnsi="Times New Roman" w:cs="Times New Roman"/>
          <w:sz w:val="24"/>
          <w:szCs w:val="24"/>
        </w:rPr>
        <w:t>saugos rizik</w:t>
      </w:r>
      <w:r w:rsidR="00114FF2">
        <w:rPr>
          <w:rFonts w:ascii="Times New Roman" w:eastAsia="Calibri" w:hAnsi="Times New Roman" w:cs="Times New Roman"/>
          <w:sz w:val="24"/>
          <w:szCs w:val="24"/>
        </w:rPr>
        <w:t>os</w:t>
      </w:r>
      <w:r w:rsidR="003446DC" w:rsidRPr="003446DC">
        <w:rPr>
          <w:rFonts w:ascii="Times New Roman" w:eastAsia="Calibri" w:hAnsi="Times New Roman" w:cs="Times New Roman"/>
          <w:sz w:val="24"/>
          <w:szCs w:val="24"/>
        </w:rPr>
        <w:t xml:space="preserve"> (Axon neatliko jokių bandymų, patvirtinančių kitų gamintojų užtaisų saugumą)</w:t>
      </w:r>
      <w:r w:rsidR="00114FF2">
        <w:rPr>
          <w:rFonts w:ascii="Times New Roman" w:eastAsia="Calibri" w:hAnsi="Times New Roman" w:cs="Times New Roman"/>
          <w:sz w:val="24"/>
          <w:szCs w:val="24"/>
        </w:rPr>
        <w:t xml:space="preserve"> bei </w:t>
      </w:r>
      <w:r w:rsidR="003446DC" w:rsidRPr="003446DC">
        <w:rPr>
          <w:rFonts w:ascii="Times New Roman" w:eastAsia="Calibri" w:hAnsi="Times New Roman" w:cs="Times New Roman"/>
          <w:sz w:val="24"/>
          <w:szCs w:val="24"/>
        </w:rPr>
        <w:t>kokybės rizik</w:t>
      </w:r>
      <w:r w:rsidR="00114FF2">
        <w:rPr>
          <w:rFonts w:ascii="Times New Roman" w:eastAsia="Calibri" w:hAnsi="Times New Roman" w:cs="Times New Roman"/>
          <w:sz w:val="24"/>
          <w:szCs w:val="24"/>
        </w:rPr>
        <w:t>os</w:t>
      </w:r>
      <w:r w:rsidR="003446DC" w:rsidRPr="003446DC">
        <w:rPr>
          <w:rFonts w:ascii="Times New Roman" w:eastAsia="Calibri" w:hAnsi="Times New Roman" w:cs="Times New Roman"/>
          <w:sz w:val="24"/>
          <w:szCs w:val="24"/>
        </w:rPr>
        <w:t xml:space="preserve"> (Axon neatliko jokių bandymų, patvirtinančių kitų gamintojų užtaisų kokybės lygį</w:t>
      </w:r>
      <w:r w:rsidR="00114FF2">
        <w:rPr>
          <w:rFonts w:ascii="Times New Roman" w:eastAsia="Calibri" w:hAnsi="Times New Roman" w:cs="Times New Roman"/>
          <w:sz w:val="24"/>
          <w:szCs w:val="24"/>
        </w:rPr>
        <w:t xml:space="preserve">), </w:t>
      </w:r>
      <w:r w:rsidR="000C4B44">
        <w:rPr>
          <w:rFonts w:ascii="Times New Roman" w:eastAsia="Calibri" w:hAnsi="Times New Roman" w:cs="Times New Roman"/>
          <w:sz w:val="24"/>
          <w:szCs w:val="24"/>
        </w:rPr>
        <w:t>o</w:t>
      </w:r>
      <w:r w:rsidR="00114FF2">
        <w:rPr>
          <w:rFonts w:ascii="Times New Roman" w:eastAsia="Calibri" w:hAnsi="Times New Roman" w:cs="Times New Roman"/>
          <w:sz w:val="24"/>
          <w:szCs w:val="24"/>
        </w:rPr>
        <w:t xml:space="preserve"> naudojant kito gamintojo užtaisus yra</w:t>
      </w:r>
      <w:r w:rsidR="00DF3C78">
        <w:rPr>
          <w:rFonts w:ascii="Times New Roman" w:eastAsia="Calibri" w:hAnsi="Times New Roman" w:cs="Times New Roman"/>
          <w:sz w:val="24"/>
          <w:szCs w:val="24"/>
        </w:rPr>
        <w:t xml:space="preserve"> </w:t>
      </w:r>
      <w:r w:rsidR="002D2E41">
        <w:rPr>
          <w:rFonts w:ascii="Times New Roman" w:eastAsia="Calibri" w:hAnsi="Times New Roman" w:cs="Times New Roman"/>
          <w:sz w:val="24"/>
          <w:szCs w:val="24"/>
        </w:rPr>
        <w:t>grėsm</w:t>
      </w:r>
      <w:r w:rsidR="00114FF2">
        <w:rPr>
          <w:rFonts w:ascii="Times New Roman" w:eastAsia="Calibri" w:hAnsi="Times New Roman" w:cs="Times New Roman"/>
          <w:sz w:val="24"/>
          <w:szCs w:val="24"/>
        </w:rPr>
        <w:t>ė</w:t>
      </w:r>
      <w:r w:rsidR="002D2E41">
        <w:rPr>
          <w:rFonts w:ascii="Times New Roman" w:eastAsia="Calibri" w:hAnsi="Times New Roman" w:cs="Times New Roman"/>
          <w:sz w:val="24"/>
          <w:szCs w:val="24"/>
        </w:rPr>
        <w:t xml:space="preserve"> sugadinti </w:t>
      </w:r>
      <w:r w:rsidR="002D2E41" w:rsidRPr="002D2E41">
        <w:rPr>
          <w:rFonts w:ascii="Times New Roman" w:eastAsia="Calibri" w:hAnsi="Times New Roman" w:cs="Times New Roman"/>
          <w:sz w:val="24"/>
          <w:szCs w:val="24"/>
        </w:rPr>
        <w:t>/pakenkti pačiam</w:t>
      </w:r>
      <w:r w:rsidR="00114FF2">
        <w:rPr>
          <w:rFonts w:ascii="Times New Roman" w:eastAsia="Calibri" w:hAnsi="Times New Roman" w:cs="Times New Roman"/>
          <w:sz w:val="24"/>
          <w:szCs w:val="24"/>
        </w:rPr>
        <w:t xml:space="preserve"> Taser įtaisui ir </w:t>
      </w:r>
      <w:r w:rsidR="00114FF2" w:rsidRPr="002D2E41">
        <w:rPr>
          <w:rFonts w:ascii="Times New Roman" w:eastAsia="Calibri" w:hAnsi="Times New Roman" w:cs="Times New Roman"/>
          <w:sz w:val="24"/>
          <w:szCs w:val="24"/>
        </w:rPr>
        <w:t>įrašytiems duomenims</w:t>
      </w:r>
      <w:r w:rsidR="002D2E41" w:rsidRPr="002D2E41">
        <w:rPr>
          <w:rFonts w:ascii="Times New Roman" w:eastAsia="Calibri" w:hAnsi="Times New Roman" w:cs="Times New Roman"/>
          <w:sz w:val="24"/>
          <w:szCs w:val="24"/>
        </w:rPr>
        <w:t>, į</w:t>
      </w:r>
      <w:r w:rsidR="00114FF2">
        <w:rPr>
          <w:rFonts w:ascii="Times New Roman" w:eastAsia="Calibri" w:hAnsi="Times New Roman" w:cs="Times New Roman"/>
          <w:sz w:val="24"/>
          <w:szCs w:val="24"/>
        </w:rPr>
        <w:t xml:space="preserve">taiso </w:t>
      </w:r>
      <w:r w:rsidR="002D2E41" w:rsidRPr="002D2E41">
        <w:rPr>
          <w:rFonts w:ascii="Times New Roman" w:eastAsia="Calibri" w:hAnsi="Times New Roman" w:cs="Times New Roman"/>
          <w:sz w:val="24"/>
          <w:szCs w:val="24"/>
        </w:rPr>
        <w:t>naudotojui</w:t>
      </w:r>
      <w:r w:rsidR="00114FF2">
        <w:rPr>
          <w:rFonts w:ascii="Times New Roman" w:eastAsia="Calibri" w:hAnsi="Times New Roman" w:cs="Times New Roman"/>
          <w:sz w:val="24"/>
          <w:szCs w:val="24"/>
        </w:rPr>
        <w:t xml:space="preserve"> bei </w:t>
      </w:r>
      <w:r w:rsidR="002D2E41" w:rsidRPr="002D2E41">
        <w:rPr>
          <w:rFonts w:ascii="Times New Roman" w:eastAsia="Calibri" w:hAnsi="Times New Roman" w:cs="Times New Roman"/>
          <w:sz w:val="24"/>
          <w:szCs w:val="24"/>
        </w:rPr>
        <w:t>žmogui, kuris bus veikiamas šio prietaiso</w:t>
      </w:r>
      <w:r w:rsidR="00114FF2">
        <w:rPr>
          <w:rFonts w:ascii="Times New Roman" w:eastAsia="Calibri" w:hAnsi="Times New Roman" w:cs="Times New Roman"/>
          <w:sz w:val="24"/>
          <w:szCs w:val="24"/>
        </w:rPr>
        <w:t>.</w:t>
      </w:r>
      <w:r w:rsidR="00496765">
        <w:rPr>
          <w:rFonts w:ascii="Times New Roman" w:eastAsia="Calibri" w:hAnsi="Times New Roman" w:cs="Times New Roman"/>
          <w:sz w:val="24"/>
          <w:szCs w:val="24"/>
        </w:rPr>
        <w:t xml:space="preserve"> Perkančioji organizacija Taser užtaisus siekia </w:t>
      </w:r>
      <w:r w:rsidR="00496765" w:rsidRPr="00914A7E">
        <w:rPr>
          <w:rFonts w:ascii="Times New Roman" w:eastAsia="Times New Roman" w:hAnsi="Times New Roman" w:cs="Times New Roman"/>
          <w:spacing w:val="2"/>
          <w:sz w:val="24"/>
          <w:szCs w:val="20"/>
          <w:shd w:val="clear" w:color="auto" w:fill="FFFFFF"/>
        </w:rPr>
        <w:t>įsigy</w:t>
      </w:r>
      <w:r w:rsidR="00496765">
        <w:rPr>
          <w:rFonts w:ascii="Times New Roman" w:eastAsia="Times New Roman" w:hAnsi="Times New Roman" w:cs="Times New Roman"/>
          <w:spacing w:val="2"/>
          <w:sz w:val="24"/>
          <w:szCs w:val="20"/>
          <w:shd w:val="clear" w:color="auto" w:fill="FFFFFF"/>
        </w:rPr>
        <w:t>ti</w:t>
      </w:r>
      <w:r w:rsidR="00496765" w:rsidRPr="00914A7E">
        <w:rPr>
          <w:rFonts w:ascii="Times New Roman" w:eastAsia="Times New Roman" w:hAnsi="Times New Roman" w:cs="Times New Roman"/>
          <w:spacing w:val="2"/>
          <w:sz w:val="24"/>
          <w:szCs w:val="20"/>
          <w:shd w:val="clear" w:color="auto" w:fill="FFFFFF"/>
        </w:rPr>
        <w:t xml:space="preserve"> iš tiekėjo, iš kurio pagal ankstesnę viešojo pirkimo sutartį jau yra </w:t>
      </w:r>
      <w:r w:rsidR="00496765">
        <w:rPr>
          <w:rFonts w:ascii="Times New Roman" w:eastAsia="Times New Roman" w:hAnsi="Times New Roman" w:cs="Times New Roman"/>
          <w:spacing w:val="2"/>
          <w:sz w:val="24"/>
          <w:szCs w:val="20"/>
          <w:shd w:val="clear" w:color="auto" w:fill="FFFFFF"/>
        </w:rPr>
        <w:t xml:space="preserve">įsigijusi prekių, o šio Pirkimo tikslas įsigyti </w:t>
      </w:r>
      <w:r w:rsidR="00496765" w:rsidRPr="00914A7E">
        <w:rPr>
          <w:rFonts w:ascii="Times New Roman" w:eastAsia="Times New Roman" w:hAnsi="Times New Roman" w:cs="Times New Roman"/>
          <w:spacing w:val="2"/>
          <w:sz w:val="24"/>
          <w:szCs w:val="20"/>
          <w:shd w:val="clear" w:color="auto" w:fill="FFFFFF"/>
        </w:rPr>
        <w:t>papildomų užtaisų</w:t>
      </w:r>
      <w:r w:rsidR="00496765">
        <w:rPr>
          <w:rFonts w:ascii="Times New Roman" w:eastAsia="Times New Roman" w:hAnsi="Times New Roman" w:cs="Times New Roman"/>
          <w:spacing w:val="2"/>
          <w:sz w:val="24"/>
          <w:szCs w:val="20"/>
          <w:shd w:val="clear" w:color="auto" w:fill="FFFFFF"/>
        </w:rPr>
        <w:t xml:space="preserve">, kad būtų </w:t>
      </w:r>
      <w:r w:rsidR="00496765" w:rsidRPr="00914A7E">
        <w:rPr>
          <w:rFonts w:ascii="Times New Roman" w:eastAsia="Times New Roman" w:hAnsi="Times New Roman" w:cs="Times New Roman"/>
          <w:spacing w:val="2"/>
          <w:sz w:val="24"/>
          <w:szCs w:val="20"/>
          <w:shd w:val="clear" w:color="auto" w:fill="FFFFFF"/>
        </w:rPr>
        <w:t>užtikrint</w:t>
      </w:r>
      <w:r w:rsidR="00496765">
        <w:rPr>
          <w:rFonts w:ascii="Times New Roman" w:eastAsia="Times New Roman" w:hAnsi="Times New Roman" w:cs="Times New Roman"/>
          <w:spacing w:val="2"/>
          <w:sz w:val="24"/>
          <w:szCs w:val="20"/>
          <w:shd w:val="clear" w:color="auto" w:fill="FFFFFF"/>
        </w:rPr>
        <w:t>as</w:t>
      </w:r>
      <w:r w:rsidR="00496765" w:rsidRPr="00914A7E">
        <w:rPr>
          <w:rFonts w:ascii="Times New Roman" w:eastAsia="Times New Roman" w:hAnsi="Times New Roman" w:cs="Times New Roman"/>
          <w:spacing w:val="2"/>
          <w:sz w:val="24"/>
          <w:szCs w:val="20"/>
          <w:shd w:val="clear" w:color="auto" w:fill="FFFFFF"/>
        </w:rPr>
        <w:t xml:space="preserve"> </w:t>
      </w:r>
      <w:r w:rsidR="000C4B44">
        <w:rPr>
          <w:rFonts w:ascii="Times New Roman" w:eastAsia="Times New Roman" w:hAnsi="Times New Roman" w:cs="Times New Roman"/>
          <w:spacing w:val="2"/>
          <w:sz w:val="24"/>
          <w:szCs w:val="20"/>
          <w:shd w:val="clear" w:color="auto" w:fill="FFFFFF"/>
        </w:rPr>
        <w:t>tinkamas</w:t>
      </w:r>
      <w:r w:rsidR="000C4B44" w:rsidRPr="00914A7E">
        <w:rPr>
          <w:rFonts w:ascii="Times New Roman" w:eastAsia="Times New Roman" w:hAnsi="Times New Roman" w:cs="Times New Roman"/>
          <w:spacing w:val="2"/>
          <w:sz w:val="24"/>
          <w:szCs w:val="20"/>
          <w:shd w:val="clear" w:color="auto" w:fill="FFFFFF"/>
        </w:rPr>
        <w:t xml:space="preserve"> </w:t>
      </w:r>
      <w:r w:rsidR="00496765" w:rsidRPr="00914A7E">
        <w:rPr>
          <w:rFonts w:ascii="Times New Roman" w:eastAsia="Times New Roman" w:hAnsi="Times New Roman" w:cs="Times New Roman"/>
          <w:spacing w:val="2"/>
          <w:sz w:val="24"/>
          <w:szCs w:val="20"/>
          <w:shd w:val="clear" w:color="auto" w:fill="FFFFFF"/>
        </w:rPr>
        <w:t xml:space="preserve">elektros šoko įtaisų Taser </w:t>
      </w:r>
      <w:r w:rsidR="00496765">
        <w:rPr>
          <w:rFonts w:ascii="Times New Roman" w:eastAsia="Times New Roman" w:hAnsi="Times New Roman" w:cs="Times New Roman"/>
          <w:spacing w:val="2"/>
          <w:sz w:val="24"/>
          <w:szCs w:val="20"/>
          <w:shd w:val="clear" w:color="auto" w:fill="FFFFFF"/>
        </w:rPr>
        <w:t xml:space="preserve">veikimas </w:t>
      </w:r>
      <w:r w:rsidR="00616689">
        <w:rPr>
          <w:rFonts w:ascii="Times New Roman" w:eastAsia="Times New Roman" w:hAnsi="Times New Roman" w:cs="Times New Roman"/>
          <w:spacing w:val="2"/>
          <w:sz w:val="24"/>
          <w:szCs w:val="20"/>
          <w:shd w:val="clear" w:color="auto" w:fill="FFFFFF"/>
        </w:rPr>
        <w:t xml:space="preserve">(Taser įtaisų tinkamas veikimas yra užtikrinamas naudojant tik Taser užtaisus) </w:t>
      </w:r>
      <w:r w:rsidR="00496765" w:rsidRPr="00914A7E">
        <w:rPr>
          <w:rFonts w:ascii="Times New Roman" w:eastAsia="Times New Roman" w:hAnsi="Times New Roman" w:cs="Times New Roman"/>
          <w:spacing w:val="2"/>
          <w:sz w:val="24"/>
          <w:szCs w:val="20"/>
          <w:shd w:val="clear" w:color="auto" w:fill="FFFFFF"/>
        </w:rPr>
        <w:t xml:space="preserve">bei </w:t>
      </w:r>
      <w:r w:rsidR="00496765">
        <w:rPr>
          <w:rFonts w:ascii="Times New Roman" w:eastAsia="Times New Roman" w:hAnsi="Times New Roman" w:cs="Times New Roman"/>
          <w:spacing w:val="2"/>
          <w:sz w:val="24"/>
          <w:szCs w:val="20"/>
          <w:shd w:val="clear" w:color="auto" w:fill="FFFFFF"/>
        </w:rPr>
        <w:t xml:space="preserve">būtų </w:t>
      </w:r>
      <w:r w:rsidR="00496765" w:rsidRPr="00914A7E">
        <w:rPr>
          <w:rFonts w:ascii="Times New Roman" w:eastAsia="Times New Roman" w:hAnsi="Times New Roman" w:cs="Times New Roman"/>
          <w:spacing w:val="2"/>
          <w:sz w:val="24"/>
          <w:szCs w:val="20"/>
          <w:shd w:val="clear" w:color="auto" w:fill="FFFFFF"/>
        </w:rPr>
        <w:t>papildyt</w:t>
      </w:r>
      <w:r w:rsidR="000C4B44">
        <w:rPr>
          <w:rFonts w:ascii="Times New Roman" w:eastAsia="Times New Roman" w:hAnsi="Times New Roman" w:cs="Times New Roman"/>
          <w:spacing w:val="2"/>
          <w:sz w:val="24"/>
          <w:szCs w:val="20"/>
          <w:shd w:val="clear" w:color="auto" w:fill="FFFFFF"/>
        </w:rPr>
        <w:t>as turimų prekių kiekis</w:t>
      </w:r>
      <w:r w:rsidR="00496765">
        <w:rPr>
          <w:rFonts w:ascii="Times New Roman" w:eastAsia="Times New Roman" w:hAnsi="Times New Roman" w:cs="Times New Roman"/>
          <w:spacing w:val="2"/>
          <w:sz w:val="24"/>
          <w:szCs w:val="20"/>
          <w:shd w:val="clear" w:color="auto" w:fill="FFFFFF"/>
        </w:rPr>
        <w:t xml:space="preserve">. </w:t>
      </w:r>
      <w:r w:rsidRPr="003871B3">
        <w:rPr>
          <w:rFonts w:ascii="Times New Roman" w:eastAsia="Times New Roman" w:hAnsi="Times New Roman" w:cs="Times New Roman"/>
          <w:sz w:val="24"/>
          <w:szCs w:val="24"/>
        </w:rPr>
        <w:t xml:space="preserve">Atsižvelgdama į </w:t>
      </w:r>
      <w:r w:rsidR="0085667D">
        <w:rPr>
          <w:rFonts w:ascii="Times New Roman" w:eastAsia="Times New Roman" w:hAnsi="Times New Roman" w:cs="Times New Roman"/>
          <w:sz w:val="24"/>
          <w:szCs w:val="24"/>
        </w:rPr>
        <w:t xml:space="preserve">aukščiau nurodytas aplinkybes </w:t>
      </w:r>
      <w:r w:rsidRPr="003871B3">
        <w:rPr>
          <w:rFonts w:ascii="Times New Roman" w:eastAsia="Times New Roman" w:hAnsi="Times New Roman" w:cs="Times New Roman"/>
          <w:sz w:val="24"/>
          <w:szCs w:val="24"/>
        </w:rPr>
        <w:t>ir</w:t>
      </w:r>
      <w:r w:rsidRPr="003871B3">
        <w:rPr>
          <w:rFonts w:ascii="Times New Roman" w:eastAsia="Calibri" w:hAnsi="Times New Roman" w:cs="Times New Roman"/>
          <w:sz w:val="24"/>
          <w:szCs w:val="24"/>
          <w:lang w:eastAsia="lt-LT"/>
        </w:rPr>
        <w:t xml:space="preserve"> vadovaudamasi Įstatymo 95 straipsnio 2 dalies 6 punkto nuostatomis, Tarnyba </w:t>
      </w:r>
      <w:r w:rsidRPr="003871B3">
        <w:rPr>
          <w:rFonts w:ascii="Times New Roman" w:eastAsia="Calibri" w:hAnsi="Times New Roman" w:cs="Times New Roman"/>
          <w:b/>
          <w:bCs/>
          <w:sz w:val="24"/>
          <w:szCs w:val="24"/>
          <w:lang w:eastAsia="lt-LT"/>
        </w:rPr>
        <w:t>sutinka</w:t>
      </w:r>
      <w:r w:rsidRPr="003871B3">
        <w:rPr>
          <w:rFonts w:ascii="Times New Roman" w:eastAsia="Calibri" w:hAnsi="Times New Roman" w:cs="Times New Roman"/>
          <w:sz w:val="24"/>
          <w:szCs w:val="24"/>
          <w:lang w:eastAsia="lt-LT"/>
        </w:rPr>
        <w:t xml:space="preserve">, kad </w:t>
      </w:r>
      <w:r w:rsidR="00995287" w:rsidRPr="00995287">
        <w:rPr>
          <w:rFonts w:ascii="Times New Roman" w:eastAsia="Calibri" w:hAnsi="Times New Roman" w:cs="Times New Roman"/>
          <w:sz w:val="24"/>
          <w:szCs w:val="24"/>
          <w:lang w:eastAsia="lt-LT"/>
        </w:rPr>
        <w:t>Turto valdymo ir ūkio departament</w:t>
      </w:r>
      <w:r w:rsidR="00995287">
        <w:rPr>
          <w:rFonts w:ascii="Times New Roman" w:eastAsia="Calibri" w:hAnsi="Times New Roman" w:cs="Times New Roman"/>
          <w:sz w:val="24"/>
          <w:szCs w:val="24"/>
          <w:lang w:eastAsia="lt-LT"/>
        </w:rPr>
        <w:t>as</w:t>
      </w:r>
      <w:r w:rsidR="00995287" w:rsidRPr="00995287">
        <w:rPr>
          <w:rFonts w:ascii="Times New Roman" w:eastAsia="Calibri" w:hAnsi="Times New Roman" w:cs="Times New Roman"/>
          <w:sz w:val="24"/>
          <w:szCs w:val="24"/>
          <w:lang w:eastAsia="lt-LT"/>
        </w:rPr>
        <w:t xml:space="preserve"> prie Lietuvos Respublikos vidaus reikalų ministerijos </w:t>
      </w:r>
      <w:r w:rsidR="00912358" w:rsidRPr="00912358">
        <w:rPr>
          <w:rFonts w:ascii="Times New Roman" w:eastAsia="Calibri" w:hAnsi="Times New Roman" w:cs="Times New Roman"/>
          <w:i/>
          <w:iCs/>
          <w:sz w:val="24"/>
          <w:szCs w:val="24"/>
          <w:lang w:eastAsia="lt-LT"/>
        </w:rPr>
        <w:t>Užtaisų, skirtų elektros šoko įtaisams Taser X26 ir X26P</w:t>
      </w:r>
      <w:r w:rsidR="0085667D">
        <w:rPr>
          <w:rFonts w:ascii="Times New Roman" w:eastAsia="Calibri" w:hAnsi="Times New Roman" w:cs="Times New Roman"/>
          <w:i/>
          <w:iCs/>
          <w:sz w:val="24"/>
          <w:szCs w:val="24"/>
          <w:lang w:eastAsia="lt-LT"/>
        </w:rPr>
        <w:t>,</w:t>
      </w:r>
      <w:r w:rsidR="00912358" w:rsidRPr="00912358">
        <w:rPr>
          <w:rFonts w:ascii="Times New Roman" w:eastAsia="Calibri" w:hAnsi="Times New Roman" w:cs="Times New Roman"/>
          <w:sz w:val="24"/>
          <w:szCs w:val="24"/>
          <w:lang w:eastAsia="lt-LT"/>
        </w:rPr>
        <w:t xml:space="preserve"> </w:t>
      </w:r>
      <w:r w:rsidR="00432C0D" w:rsidRPr="003871B3">
        <w:rPr>
          <w:rFonts w:ascii="Times New Roman" w:hAnsi="Times New Roman" w:cs="Times New Roman"/>
          <w:i/>
          <w:iCs/>
          <w:sz w:val="24"/>
          <w:szCs w:val="24"/>
        </w:rPr>
        <w:t>pirkimą</w:t>
      </w:r>
      <w:r w:rsidR="00432C0D" w:rsidRPr="003871B3">
        <w:rPr>
          <w:rFonts w:ascii="Times New Roman" w:hAnsi="Times New Roman" w:cs="Times New Roman"/>
          <w:sz w:val="24"/>
          <w:szCs w:val="24"/>
        </w:rPr>
        <w:t xml:space="preserve"> </w:t>
      </w:r>
      <w:r w:rsidR="00432C0D" w:rsidRPr="003871B3">
        <w:rPr>
          <w:rFonts w:ascii="Times New Roman" w:eastAsia="Calibri" w:hAnsi="Times New Roman" w:cs="Times New Roman"/>
          <w:sz w:val="24"/>
          <w:szCs w:val="24"/>
        </w:rPr>
        <w:t>vykdyt</w:t>
      </w:r>
      <w:r w:rsidR="00432C0D">
        <w:rPr>
          <w:rFonts w:ascii="Times New Roman" w:eastAsia="Calibri" w:hAnsi="Times New Roman" w:cs="Times New Roman"/>
          <w:sz w:val="24"/>
          <w:szCs w:val="24"/>
        </w:rPr>
        <w:t>ų</w:t>
      </w:r>
      <w:r w:rsidR="00432C0D" w:rsidRPr="003871B3">
        <w:rPr>
          <w:rFonts w:ascii="Times New Roman" w:eastAsia="Calibri" w:hAnsi="Times New Roman" w:cs="Times New Roman"/>
          <w:i/>
          <w:sz w:val="24"/>
          <w:szCs w:val="24"/>
        </w:rPr>
        <w:t xml:space="preserve"> </w:t>
      </w:r>
      <w:r w:rsidR="00432C0D" w:rsidRPr="003871B3">
        <w:rPr>
          <w:rFonts w:ascii="Times New Roman" w:eastAsia="Calibri" w:hAnsi="Times New Roman" w:cs="Times New Roman"/>
          <w:sz w:val="24"/>
          <w:szCs w:val="24"/>
        </w:rPr>
        <w:t xml:space="preserve">neskelbiamų derybų būdu, vadovaujantis Įstatymo 71 straipsnio 1 dalies 2 punkto </w:t>
      </w:r>
      <w:r w:rsidR="00912358">
        <w:rPr>
          <w:rFonts w:ascii="Times New Roman" w:eastAsia="Calibri" w:hAnsi="Times New Roman" w:cs="Times New Roman"/>
          <w:sz w:val="24"/>
          <w:szCs w:val="24"/>
        </w:rPr>
        <w:t xml:space="preserve">b) ir </w:t>
      </w:r>
      <w:r w:rsidR="00432C0D" w:rsidRPr="003871B3">
        <w:rPr>
          <w:rFonts w:ascii="Times New Roman" w:eastAsia="Calibri" w:hAnsi="Times New Roman" w:cs="Times New Roman"/>
          <w:sz w:val="24"/>
          <w:szCs w:val="24"/>
        </w:rPr>
        <w:t>c) papunkči</w:t>
      </w:r>
      <w:r w:rsidR="00912358">
        <w:rPr>
          <w:rFonts w:ascii="Times New Roman" w:eastAsia="Calibri" w:hAnsi="Times New Roman" w:cs="Times New Roman"/>
          <w:sz w:val="24"/>
          <w:szCs w:val="24"/>
        </w:rPr>
        <w:t>ų</w:t>
      </w:r>
      <w:r w:rsidR="00432C0D" w:rsidRPr="003871B3">
        <w:rPr>
          <w:rFonts w:ascii="Times New Roman" w:eastAsia="Calibri" w:hAnsi="Times New Roman" w:cs="Times New Roman"/>
          <w:sz w:val="24"/>
          <w:szCs w:val="24"/>
        </w:rPr>
        <w:t xml:space="preserve"> </w:t>
      </w:r>
      <w:r w:rsidR="00496765">
        <w:rPr>
          <w:rFonts w:ascii="Times New Roman" w:eastAsia="Calibri" w:hAnsi="Times New Roman" w:cs="Times New Roman"/>
          <w:sz w:val="24"/>
          <w:szCs w:val="24"/>
        </w:rPr>
        <w:t xml:space="preserve">ir </w:t>
      </w:r>
      <w:r w:rsidR="00496765" w:rsidRPr="00496765">
        <w:rPr>
          <w:rFonts w:ascii="Times New Roman" w:eastAsia="Calibri" w:hAnsi="Times New Roman" w:cs="Times New Roman"/>
          <w:sz w:val="24"/>
          <w:szCs w:val="24"/>
        </w:rPr>
        <w:t>71</w:t>
      </w:r>
      <w:r w:rsidR="00496765">
        <w:rPr>
          <w:rFonts w:ascii="Times New Roman" w:eastAsia="Calibri" w:hAnsi="Times New Roman" w:cs="Times New Roman"/>
          <w:sz w:val="24"/>
          <w:szCs w:val="24"/>
        </w:rPr>
        <w:t xml:space="preserve"> straipsnio 3 dalies 2 punkto </w:t>
      </w:r>
      <w:r w:rsidR="00432C0D" w:rsidRPr="003871B3">
        <w:rPr>
          <w:rFonts w:ascii="Times New Roman" w:eastAsia="Calibri" w:hAnsi="Times New Roman" w:cs="Times New Roman"/>
          <w:sz w:val="24"/>
          <w:szCs w:val="24"/>
        </w:rPr>
        <w:t>nuostatomis</w:t>
      </w:r>
      <w:r w:rsidR="00616689">
        <w:rPr>
          <w:rFonts w:ascii="Times New Roman" w:eastAsia="Calibri" w:hAnsi="Times New Roman" w:cs="Times New Roman"/>
          <w:sz w:val="24"/>
          <w:szCs w:val="24"/>
        </w:rPr>
        <w:t xml:space="preserve"> prekes įsigyjant iš konkretaus tiekėjo </w:t>
      </w:r>
      <w:r w:rsidR="00616689" w:rsidRPr="00616689">
        <w:rPr>
          <w:rFonts w:ascii="Times New Roman" w:eastAsia="Calibri" w:hAnsi="Times New Roman" w:cs="Times New Roman"/>
          <w:sz w:val="24"/>
          <w:szCs w:val="24"/>
        </w:rPr>
        <w:t>Taser įtaisų ir užtaisų gamintojo Axon įgaliot</w:t>
      </w:r>
      <w:r w:rsidR="00616689">
        <w:rPr>
          <w:rFonts w:ascii="Times New Roman" w:eastAsia="Calibri" w:hAnsi="Times New Roman" w:cs="Times New Roman"/>
          <w:sz w:val="24"/>
          <w:szCs w:val="24"/>
        </w:rPr>
        <w:t>o</w:t>
      </w:r>
      <w:r w:rsidR="00616689" w:rsidRPr="00616689">
        <w:rPr>
          <w:rFonts w:ascii="Times New Roman" w:eastAsia="Calibri" w:hAnsi="Times New Roman" w:cs="Times New Roman"/>
          <w:sz w:val="24"/>
          <w:szCs w:val="24"/>
        </w:rPr>
        <w:t xml:space="preserve"> atstov</w:t>
      </w:r>
      <w:r w:rsidR="00616689">
        <w:rPr>
          <w:rFonts w:ascii="Times New Roman" w:eastAsia="Calibri" w:hAnsi="Times New Roman" w:cs="Times New Roman"/>
          <w:sz w:val="24"/>
          <w:szCs w:val="24"/>
        </w:rPr>
        <w:t>o</w:t>
      </w:r>
      <w:r w:rsidR="00616689" w:rsidRPr="00616689">
        <w:rPr>
          <w:rFonts w:ascii="Times New Roman" w:eastAsia="Calibri" w:hAnsi="Times New Roman" w:cs="Times New Roman"/>
          <w:sz w:val="24"/>
          <w:szCs w:val="24"/>
        </w:rPr>
        <w:t xml:space="preserve"> ir partneri</w:t>
      </w:r>
      <w:r w:rsidR="00616689">
        <w:rPr>
          <w:rFonts w:ascii="Times New Roman" w:eastAsia="Calibri" w:hAnsi="Times New Roman" w:cs="Times New Roman"/>
          <w:sz w:val="24"/>
          <w:szCs w:val="24"/>
        </w:rPr>
        <w:t xml:space="preserve">o, </w:t>
      </w:r>
      <w:r w:rsidR="00616689" w:rsidRPr="00616689">
        <w:rPr>
          <w:rFonts w:ascii="Times New Roman" w:eastAsia="Calibri" w:hAnsi="Times New Roman" w:cs="Times New Roman"/>
          <w:sz w:val="24"/>
          <w:szCs w:val="24"/>
        </w:rPr>
        <w:t>atsaking</w:t>
      </w:r>
      <w:r w:rsidR="00616689">
        <w:rPr>
          <w:rFonts w:ascii="Times New Roman" w:eastAsia="Calibri" w:hAnsi="Times New Roman" w:cs="Times New Roman"/>
          <w:sz w:val="24"/>
          <w:szCs w:val="24"/>
        </w:rPr>
        <w:t>o</w:t>
      </w:r>
      <w:r w:rsidR="00616689" w:rsidRPr="00616689">
        <w:rPr>
          <w:rFonts w:ascii="Times New Roman" w:eastAsia="Calibri" w:hAnsi="Times New Roman" w:cs="Times New Roman"/>
          <w:sz w:val="24"/>
          <w:szCs w:val="24"/>
        </w:rPr>
        <w:t xml:space="preserve"> už Taser gaminių tiekimą Lietuvos Respublikos teritorijoje</w:t>
      </w:r>
      <w:r w:rsidR="00432C0D">
        <w:rPr>
          <w:rFonts w:ascii="Times New Roman" w:eastAsia="Calibri" w:hAnsi="Times New Roman" w:cs="Times New Roman"/>
          <w:sz w:val="24"/>
          <w:szCs w:val="24"/>
        </w:rPr>
        <w:t xml:space="preserve"> </w:t>
      </w:r>
      <w:r w:rsidR="00912358" w:rsidRPr="00912358">
        <w:rPr>
          <w:rFonts w:ascii="Times New Roman" w:eastAsia="Calibri" w:hAnsi="Times New Roman" w:cs="Times New Roman"/>
          <w:sz w:val="24"/>
          <w:szCs w:val="24"/>
        </w:rPr>
        <w:t>UAB „Defensa“</w:t>
      </w:r>
      <w:r w:rsidR="00912358">
        <w:rPr>
          <w:rFonts w:ascii="Times New Roman" w:eastAsia="Calibri" w:hAnsi="Times New Roman" w:cs="Times New Roman"/>
          <w:sz w:val="24"/>
          <w:szCs w:val="24"/>
        </w:rPr>
        <w:t>.</w:t>
      </w:r>
    </w:p>
    <w:p w14:paraId="3933F80C" w14:textId="018AD8D0" w:rsidR="00930E0C" w:rsidRDefault="00930E0C" w:rsidP="00930E0C">
      <w:pPr>
        <w:tabs>
          <w:tab w:val="left" w:pos="1134"/>
        </w:tabs>
        <w:spacing w:after="0" w:line="240" w:lineRule="auto"/>
        <w:jc w:val="both"/>
        <w:rPr>
          <w:rFonts w:ascii="Times New Roman" w:eastAsia="Times New Roman" w:hAnsi="Times New Roman" w:cs="Times New Roman"/>
          <w:sz w:val="24"/>
          <w:szCs w:val="24"/>
        </w:rPr>
      </w:pPr>
    </w:p>
    <w:p w14:paraId="19BFBC41" w14:textId="77777777" w:rsidR="00930E0C" w:rsidRPr="003871B3" w:rsidRDefault="00930E0C" w:rsidP="002503E2">
      <w:pPr>
        <w:shd w:val="clear" w:color="auto" w:fill="FFFFFF"/>
        <w:spacing w:after="0" w:line="240" w:lineRule="auto"/>
        <w:ind w:left="284"/>
        <w:jc w:val="both"/>
        <w:rPr>
          <w:rFonts w:ascii="Times New Roman" w:hAnsi="Times New Roman" w:cs="Times New Roman"/>
          <w:sz w:val="24"/>
          <w:szCs w:val="24"/>
          <w:lang w:eastAsia="en-GB"/>
        </w:rPr>
      </w:pPr>
      <w:r w:rsidRPr="003871B3">
        <w:rPr>
          <w:rFonts w:ascii="Times New Roman" w:hAnsi="Times New Roman" w:cs="Times New Roman"/>
          <w:color w:val="000000"/>
          <w:sz w:val="24"/>
          <w:szCs w:val="24"/>
        </w:rPr>
        <w:t>Direktoriaus pavaduotojas,</w:t>
      </w:r>
    </w:p>
    <w:p w14:paraId="6BA5BF8F" w14:textId="212B5719" w:rsidR="00930E0C" w:rsidRPr="003871B3" w:rsidRDefault="00930E0C" w:rsidP="002503E2">
      <w:pPr>
        <w:spacing w:after="0" w:line="240" w:lineRule="auto"/>
        <w:ind w:left="284"/>
        <w:jc w:val="both"/>
        <w:rPr>
          <w:rFonts w:ascii="Times New Roman" w:hAnsi="Times New Roman" w:cs="Times New Roman"/>
          <w:sz w:val="24"/>
          <w:szCs w:val="24"/>
          <w:lang w:eastAsia="lt-LT"/>
        </w:rPr>
      </w:pPr>
      <w:r w:rsidRPr="003871B3">
        <w:rPr>
          <w:rFonts w:ascii="Times New Roman" w:hAnsi="Times New Roman" w:cs="Times New Roman"/>
          <w:sz w:val="24"/>
          <w:szCs w:val="24"/>
        </w:rPr>
        <w:t>laikinai atliekantis direktoriaus funkcijas</w:t>
      </w:r>
      <w:r w:rsidRPr="003871B3">
        <w:rPr>
          <w:rFonts w:ascii="Times New Roman" w:hAnsi="Times New Roman" w:cs="Times New Roman"/>
          <w:sz w:val="24"/>
          <w:szCs w:val="24"/>
        </w:rPr>
        <w:tab/>
      </w:r>
      <w:r w:rsidRPr="003871B3">
        <w:rPr>
          <w:rFonts w:ascii="Times New Roman" w:hAnsi="Times New Roman" w:cs="Times New Roman"/>
          <w:sz w:val="24"/>
          <w:szCs w:val="24"/>
        </w:rPr>
        <w:tab/>
      </w:r>
      <w:r w:rsidRPr="003871B3">
        <w:rPr>
          <w:rFonts w:ascii="Times New Roman" w:hAnsi="Times New Roman" w:cs="Times New Roman"/>
          <w:sz w:val="24"/>
          <w:szCs w:val="24"/>
        </w:rPr>
        <w:tab/>
        <w:t xml:space="preserve">         </w:t>
      </w:r>
      <w:r w:rsidR="00B8094D">
        <w:rPr>
          <w:rFonts w:ascii="Times New Roman" w:hAnsi="Times New Roman" w:cs="Times New Roman"/>
          <w:sz w:val="24"/>
          <w:szCs w:val="24"/>
        </w:rPr>
        <w:t>Arūnas Siniauskas</w:t>
      </w:r>
    </w:p>
    <w:bookmarkEnd w:id="0"/>
    <w:tbl>
      <w:tblPr>
        <w:tblW w:w="14032" w:type="dxa"/>
        <w:tblLook w:val="01E0" w:firstRow="1" w:lastRow="1" w:firstColumn="1" w:lastColumn="1" w:noHBand="0" w:noVBand="0"/>
      </w:tblPr>
      <w:tblGrid>
        <w:gridCol w:w="9639"/>
        <w:gridCol w:w="4393"/>
      </w:tblGrid>
      <w:tr w:rsidR="00E83E81" w:rsidRPr="003871B3" w14:paraId="41D509C3" w14:textId="77777777" w:rsidTr="00A41298">
        <w:tc>
          <w:tcPr>
            <w:tcW w:w="9639" w:type="dxa"/>
          </w:tcPr>
          <w:p w14:paraId="1E4E34A1" w14:textId="0DCF36E6" w:rsidR="00C610AC" w:rsidRDefault="00C610AC"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6179C608" w14:textId="77777777" w:rsidR="00716BF3" w:rsidRDefault="00716BF3"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p w14:paraId="25BEC115" w14:textId="1A5B8DBD" w:rsidR="00E83E81" w:rsidRPr="003871B3" w:rsidRDefault="00A8175B" w:rsidP="002503E2">
            <w:pPr>
              <w:tabs>
                <w:tab w:val="left" w:pos="900"/>
                <w:tab w:val="left" w:pos="993"/>
              </w:tabs>
              <w:spacing w:after="0" w:line="240" w:lineRule="auto"/>
              <w:ind w:left="174" w:right="-2493"/>
              <w:jc w:val="both"/>
              <w:rPr>
                <w:rFonts w:ascii="Times New Roman" w:eastAsia="Times New Roman" w:hAnsi="Times New Roman" w:cs="Times New Roman"/>
                <w:sz w:val="24"/>
                <w:szCs w:val="24"/>
              </w:rPr>
            </w:pPr>
            <w:r w:rsidRPr="003871B3">
              <w:rPr>
                <w:rFonts w:ascii="Times New Roman" w:eastAsia="Times New Roman" w:hAnsi="Times New Roman" w:cs="Times New Roman"/>
                <w:sz w:val="24"/>
                <w:szCs w:val="24"/>
              </w:rPr>
              <w:t>Živilė Gasiulienė</w:t>
            </w:r>
            <w:r w:rsidR="00E83E81" w:rsidRPr="003871B3">
              <w:rPr>
                <w:rFonts w:ascii="Times New Roman" w:eastAsia="Times New Roman" w:hAnsi="Times New Roman" w:cs="Times New Roman"/>
                <w:sz w:val="24"/>
                <w:szCs w:val="24"/>
              </w:rPr>
              <w:t xml:space="preserve">, tel. </w:t>
            </w:r>
            <w:r w:rsidR="00A61379" w:rsidRPr="00A61379">
              <w:rPr>
                <w:rFonts w:ascii="Times New Roman" w:eastAsia="Times New Roman" w:hAnsi="Times New Roman" w:cs="Times New Roman"/>
                <w:sz w:val="24"/>
                <w:szCs w:val="24"/>
              </w:rPr>
              <w:t>+37069024148</w:t>
            </w:r>
            <w:r w:rsidR="00E166DA" w:rsidRPr="003871B3">
              <w:rPr>
                <w:rFonts w:ascii="Times New Roman" w:eastAsia="Times New Roman" w:hAnsi="Times New Roman" w:cs="Times New Roman"/>
                <w:sz w:val="24"/>
                <w:szCs w:val="24"/>
              </w:rPr>
              <w:t xml:space="preserve">, </w:t>
            </w:r>
            <w:r w:rsidR="00E83E81" w:rsidRPr="003871B3">
              <w:rPr>
                <w:rFonts w:ascii="Times New Roman" w:eastAsia="Times New Roman" w:hAnsi="Times New Roman" w:cs="Times New Roman"/>
                <w:sz w:val="24"/>
                <w:szCs w:val="24"/>
              </w:rPr>
              <w:t xml:space="preserve">el. p. </w:t>
            </w:r>
            <w:r w:rsidRPr="003871B3">
              <w:rPr>
                <w:rFonts w:ascii="Times New Roman" w:eastAsia="Times New Roman" w:hAnsi="Times New Roman" w:cs="Times New Roman"/>
                <w:sz w:val="24"/>
                <w:szCs w:val="24"/>
              </w:rPr>
              <w:t>Zivile.Gasiuliene</w:t>
            </w:r>
            <w:r w:rsidR="00E83E81" w:rsidRPr="003871B3">
              <w:rPr>
                <w:rFonts w:ascii="Times New Roman" w:eastAsia="Times New Roman" w:hAnsi="Times New Roman" w:cs="Times New Roman"/>
                <w:sz w:val="24"/>
                <w:szCs w:val="24"/>
              </w:rPr>
              <w:t>@vpt.lt</w:t>
            </w:r>
          </w:p>
        </w:tc>
        <w:tc>
          <w:tcPr>
            <w:tcW w:w="4393" w:type="dxa"/>
          </w:tcPr>
          <w:p w14:paraId="2202005F" w14:textId="77777777" w:rsidR="00E83E81" w:rsidRPr="003871B3" w:rsidRDefault="00E83E81" w:rsidP="00E548A4">
            <w:pPr>
              <w:tabs>
                <w:tab w:val="left" w:pos="993"/>
              </w:tabs>
              <w:spacing w:after="0" w:line="240" w:lineRule="auto"/>
              <w:ind w:left="2018" w:right="141" w:firstLine="284"/>
              <w:rPr>
                <w:rFonts w:ascii="Times New Roman" w:eastAsia="Times New Roman" w:hAnsi="Times New Roman" w:cs="Times New Roman"/>
                <w:sz w:val="24"/>
                <w:szCs w:val="24"/>
              </w:rPr>
            </w:pPr>
          </w:p>
        </w:tc>
      </w:tr>
      <w:tr w:rsidR="00E166DA" w:rsidRPr="003871B3" w14:paraId="7F6D0767" w14:textId="77777777" w:rsidTr="00A41298">
        <w:tc>
          <w:tcPr>
            <w:tcW w:w="9639" w:type="dxa"/>
          </w:tcPr>
          <w:p w14:paraId="51575ECF" w14:textId="77777777" w:rsidR="00E166DA" w:rsidRPr="003871B3" w:rsidRDefault="00E166DA" w:rsidP="004E68BC">
            <w:pPr>
              <w:tabs>
                <w:tab w:val="left" w:pos="900"/>
                <w:tab w:val="left" w:pos="993"/>
              </w:tabs>
              <w:spacing w:after="0" w:line="240" w:lineRule="auto"/>
              <w:ind w:right="-2493"/>
              <w:jc w:val="both"/>
              <w:rPr>
                <w:rFonts w:ascii="Times New Roman" w:eastAsia="Times New Roman" w:hAnsi="Times New Roman" w:cs="Times New Roman"/>
                <w:sz w:val="24"/>
                <w:szCs w:val="24"/>
              </w:rPr>
            </w:pPr>
          </w:p>
        </w:tc>
        <w:tc>
          <w:tcPr>
            <w:tcW w:w="4393" w:type="dxa"/>
          </w:tcPr>
          <w:p w14:paraId="1FDD14A0" w14:textId="77777777" w:rsidR="00E166DA" w:rsidRPr="003871B3" w:rsidRDefault="00E166DA" w:rsidP="00E548A4">
            <w:pPr>
              <w:tabs>
                <w:tab w:val="left" w:pos="993"/>
              </w:tabs>
              <w:spacing w:after="0" w:line="240" w:lineRule="auto"/>
              <w:ind w:left="2018" w:right="141" w:firstLine="284"/>
              <w:rPr>
                <w:rFonts w:ascii="Times New Roman" w:eastAsia="Times New Roman" w:hAnsi="Times New Roman" w:cs="Times New Roman"/>
                <w:sz w:val="24"/>
                <w:szCs w:val="24"/>
              </w:rPr>
            </w:pPr>
          </w:p>
        </w:tc>
      </w:tr>
    </w:tbl>
    <w:p w14:paraId="41E7E48D" w14:textId="77777777" w:rsidR="00A252EC" w:rsidRPr="003871B3" w:rsidRDefault="00A252EC" w:rsidP="003769D3">
      <w:pPr>
        <w:tabs>
          <w:tab w:val="left" w:pos="900"/>
        </w:tabs>
        <w:spacing w:after="0" w:line="240" w:lineRule="auto"/>
        <w:rPr>
          <w:rFonts w:ascii="Times New Roman" w:eastAsia="Times New Roman" w:hAnsi="Times New Roman" w:cs="Times New Roman"/>
          <w:sz w:val="24"/>
          <w:szCs w:val="24"/>
        </w:rPr>
      </w:pPr>
    </w:p>
    <w:sectPr w:rsidR="00A252EC" w:rsidRPr="003871B3" w:rsidSect="00DC15CE">
      <w:headerReference w:type="even" r:id="rId10"/>
      <w:headerReference w:type="default" r:id="rId11"/>
      <w:footerReference w:type="first" r:id="rId12"/>
      <w:pgSz w:w="11907" w:h="16840" w:code="9"/>
      <w:pgMar w:top="851" w:right="567" w:bottom="1134" w:left="1134" w:header="567" w:footer="454"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FAA392" w14:textId="77777777" w:rsidR="006227D6" w:rsidRDefault="006227D6">
      <w:pPr>
        <w:spacing w:after="0" w:line="240" w:lineRule="auto"/>
      </w:pPr>
      <w:r>
        <w:separator/>
      </w:r>
    </w:p>
  </w:endnote>
  <w:endnote w:type="continuationSeparator" w:id="0">
    <w:p w14:paraId="37CADC6B" w14:textId="77777777" w:rsidR="006227D6" w:rsidRDefault="00622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FE9EC" w14:textId="1727615F"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Biudžetinė įstaiga</w:t>
    </w:r>
    <w:r w:rsidRPr="004948EF">
      <w:rPr>
        <w:rFonts w:ascii="Times New Roman" w:hAnsi="Times New Roman" w:cs="Times New Roman"/>
        <w:sz w:val="20"/>
        <w:szCs w:val="20"/>
      </w:rPr>
      <w:tab/>
      <w:t xml:space="preserve">         Tel. (8 5) 219 7001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Duomenys kaupiami ir saugomi              </w:t>
    </w:r>
  </w:p>
  <w:p w14:paraId="7C5DE27D" w14:textId="5CCF451D" w:rsidR="00A55C18" w:rsidRPr="004948EF" w:rsidRDefault="00A55C18" w:rsidP="003F2B14">
    <w:pPr>
      <w:pBdr>
        <w:top w:val="single" w:sz="4" w:space="1" w:color="auto"/>
      </w:pBdr>
      <w:spacing w:after="0" w:line="240" w:lineRule="auto"/>
      <w:ind w:right="283"/>
      <w:jc w:val="both"/>
      <w:rPr>
        <w:rFonts w:ascii="Times New Roman" w:hAnsi="Times New Roman" w:cs="Times New Roman"/>
        <w:sz w:val="20"/>
        <w:szCs w:val="20"/>
      </w:rPr>
    </w:pPr>
    <w:r w:rsidRPr="004948EF">
      <w:rPr>
        <w:rFonts w:ascii="Times New Roman" w:hAnsi="Times New Roman" w:cs="Times New Roman"/>
        <w:sz w:val="20"/>
        <w:szCs w:val="20"/>
      </w:rPr>
      <w:t xml:space="preserve">Kareivių g. 1, LT-08351 Vilnius         Faks. (8 5) 213 6213             </w:t>
    </w:r>
    <w:r w:rsidR="003F2B14">
      <w:rPr>
        <w:rFonts w:ascii="Times New Roman" w:hAnsi="Times New Roman" w:cs="Times New Roman"/>
        <w:sz w:val="20"/>
        <w:szCs w:val="20"/>
      </w:rPr>
      <w:tab/>
    </w:r>
    <w:r w:rsidRPr="004948EF">
      <w:rPr>
        <w:rFonts w:ascii="Times New Roman" w:hAnsi="Times New Roman" w:cs="Times New Roman"/>
        <w:sz w:val="20"/>
        <w:szCs w:val="20"/>
      </w:rPr>
      <w:t xml:space="preserve">Juridinių asmenų registre </w:t>
    </w:r>
  </w:p>
  <w:p w14:paraId="38C6DB02" w14:textId="169B4DF1" w:rsidR="00A55C18" w:rsidRPr="004948EF" w:rsidRDefault="006227D6" w:rsidP="003F2B14">
    <w:pPr>
      <w:pBdr>
        <w:top w:val="single" w:sz="4" w:space="1" w:color="auto"/>
      </w:pBdr>
      <w:spacing w:after="0" w:line="240" w:lineRule="auto"/>
      <w:ind w:right="283"/>
      <w:jc w:val="both"/>
      <w:rPr>
        <w:rFonts w:ascii="Times New Roman" w:hAnsi="Times New Roman" w:cs="Times New Roman"/>
        <w:sz w:val="20"/>
        <w:szCs w:val="20"/>
      </w:rPr>
    </w:pPr>
    <w:hyperlink r:id="rId1" w:history="1">
      <w:r w:rsidR="00A55C18" w:rsidRPr="004948EF">
        <w:rPr>
          <w:rStyle w:val="Hyperlink"/>
          <w:rFonts w:ascii="Times New Roman" w:hAnsi="Times New Roman" w:cs="Times New Roman"/>
          <w:sz w:val="20"/>
          <w:szCs w:val="20"/>
        </w:rPr>
        <w:t>http://www.vpt.lrv.lt</w:t>
      </w:r>
    </w:hyperlink>
    <w:r w:rsidR="00A55C18" w:rsidRPr="004948EF">
      <w:rPr>
        <w:rFonts w:ascii="Times New Roman" w:hAnsi="Times New Roman" w:cs="Times New Roman"/>
        <w:sz w:val="20"/>
        <w:szCs w:val="20"/>
      </w:rPr>
      <w:tab/>
      <w:t xml:space="preserve">         El. p. </w:t>
    </w:r>
    <w:hyperlink r:id="rId2" w:history="1">
      <w:r w:rsidR="00A55C18" w:rsidRPr="004948EF">
        <w:rPr>
          <w:rStyle w:val="Hyperlink"/>
          <w:rFonts w:ascii="Times New Roman" w:hAnsi="Times New Roman" w:cs="Times New Roman"/>
          <w:sz w:val="20"/>
          <w:szCs w:val="20"/>
        </w:rPr>
        <w:t>info@vpt.lt</w:t>
      </w:r>
    </w:hyperlink>
    <w:r w:rsidR="00A55C18" w:rsidRPr="004948EF">
      <w:rPr>
        <w:rFonts w:ascii="Times New Roman" w:hAnsi="Times New Roman" w:cs="Times New Roman"/>
        <w:sz w:val="20"/>
        <w:szCs w:val="20"/>
      </w:rPr>
      <w:t xml:space="preserve">                   </w:t>
    </w:r>
    <w:r w:rsidR="003F2B14">
      <w:rPr>
        <w:rFonts w:ascii="Times New Roman" w:hAnsi="Times New Roman" w:cs="Times New Roman"/>
        <w:sz w:val="20"/>
        <w:szCs w:val="20"/>
      </w:rPr>
      <w:tab/>
    </w:r>
    <w:r w:rsidR="00A55C18" w:rsidRPr="004948EF">
      <w:rPr>
        <w:rFonts w:ascii="Times New Roman" w:hAnsi="Times New Roman" w:cs="Times New Roman"/>
        <w:sz w:val="20"/>
        <w:szCs w:val="20"/>
      </w:rPr>
      <w:t xml:space="preserve">Kodas 188656261                                   </w:t>
    </w:r>
  </w:p>
  <w:p w14:paraId="3FCCB079" w14:textId="77777777" w:rsidR="00A55C18" w:rsidRPr="004948EF" w:rsidRDefault="00A55C18" w:rsidP="00A55C18">
    <w:pPr>
      <w:pStyle w:val="Footer"/>
      <w:rPr>
        <w:rFonts w:ascii="Times New Roman" w:hAnsi="Times New Roman" w:cs="Times New Roman"/>
        <w:sz w:val="20"/>
        <w:szCs w:val="20"/>
      </w:rPr>
    </w:pPr>
    <w:r w:rsidRPr="004948EF">
      <w:rPr>
        <w:rFonts w:ascii="Times New Roman" w:hAnsi="Times New Roman" w:cs="Times New Roman"/>
        <w:sz w:val="20"/>
        <w:szCs w:val="20"/>
      </w:rPr>
      <w:ptab w:relativeTo="margin" w:alignment="right" w:leader="none"/>
    </w:r>
  </w:p>
  <w:p w14:paraId="1B2A0E14" w14:textId="77777777" w:rsidR="006C06BD" w:rsidRPr="00B375CF" w:rsidRDefault="006227D6" w:rsidP="00B375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114DE4" w14:textId="77777777" w:rsidR="006227D6" w:rsidRDefault="006227D6">
      <w:pPr>
        <w:spacing w:after="0" w:line="240" w:lineRule="auto"/>
      </w:pPr>
      <w:r>
        <w:separator/>
      </w:r>
    </w:p>
  </w:footnote>
  <w:footnote w:type="continuationSeparator" w:id="0">
    <w:p w14:paraId="53718A8E" w14:textId="77777777" w:rsidR="006227D6" w:rsidRDefault="006227D6">
      <w:pPr>
        <w:spacing w:after="0" w:line="240" w:lineRule="auto"/>
      </w:pPr>
      <w:r>
        <w:continuationSeparator/>
      </w:r>
    </w:p>
  </w:footnote>
  <w:footnote w:id="1">
    <w:p w14:paraId="69513391" w14:textId="1EB977BE" w:rsidR="00D14F31" w:rsidRDefault="00D14F31" w:rsidP="00CF23B0">
      <w:pPr>
        <w:pStyle w:val="FootnoteText"/>
        <w:jc w:val="both"/>
      </w:pPr>
      <w:r>
        <w:rPr>
          <w:rStyle w:val="FootnoteReference"/>
        </w:rPr>
        <w:footnoteRef/>
      </w:r>
      <w:r>
        <w:t xml:space="preserve"> </w:t>
      </w:r>
      <w:r w:rsidRPr="00CF23B0">
        <w:rPr>
          <w:rFonts w:ascii="Times New Roman" w:hAnsi="Times New Roman" w:cs="Times New Roman"/>
        </w:rPr>
        <w:t xml:space="preserve">Lietuvos Respublikos ginklų ir šaudmenų kontrolės įstatymo (toliau – GŠKĮ) 2 straipsnis </w:t>
      </w:r>
      <w:r w:rsidRPr="00CF23B0">
        <w:rPr>
          <w:rFonts w:ascii="Times New Roman" w:hAnsi="Times New Roman" w:cs="Times New Roman"/>
          <w:i/>
        </w:rPr>
        <w:t xml:space="preserve">– „elektros šoko įtaisas – nešaunamasis ginklas, skirtas tiesiogiai ar per atstumą taikiniui paveikti elektros srove.“. </w:t>
      </w:r>
      <w:r w:rsidRPr="00CF23B0">
        <w:rPr>
          <w:rFonts w:ascii="Times New Roman" w:hAnsi="Times New Roman" w:cs="Times New Roman"/>
        </w:rPr>
        <w:t>Šis ginklas priskiriamas D kategorijos ginklų grupei, o pagal GŠKĮ 7 straipsnio, kuris apibrėžia civilinėje apyvartoje draudžiamus ginklus, 3 punktą:</w:t>
      </w:r>
      <w:r w:rsidRPr="00CF23B0" w:rsidDel="00D26CB2">
        <w:rPr>
          <w:rFonts w:ascii="Times New Roman" w:hAnsi="Times New Roman" w:cs="Times New Roman"/>
        </w:rPr>
        <w:t xml:space="preserve"> </w:t>
      </w:r>
      <w:r w:rsidRPr="00CF23B0">
        <w:rPr>
          <w:rFonts w:ascii="Times New Roman" w:hAnsi="Times New Roman" w:cs="Times New Roman"/>
        </w:rPr>
        <w:t>„</w:t>
      </w:r>
      <w:r w:rsidRPr="00CF23B0">
        <w:rPr>
          <w:rFonts w:ascii="Times New Roman" w:hAnsi="Times New Roman" w:cs="Times New Roman"/>
          <w:i/>
        </w:rPr>
        <w:t>elektros šoko įtaisai su iššaunamosiomis adatomis, lanksčiais laidais sujungtomis su aukštosios įtampos elektros energijos šaltiniu &lt;...&gt;</w:t>
      </w:r>
      <w:r w:rsidRPr="00CF23B0">
        <w:rPr>
          <w:rFonts w:ascii="Times New Roman" w:hAnsi="Times New Roman" w:cs="Times New Roman"/>
        </w:rPr>
        <w:t>“ priskiriami civilinėje apyvartoje draudžiamiems ginklams. Užtaisas su iššaunamosiomis adatomis, kaip vienas iš elektros šoko įtaiso sudedamųjų dalių, naudojamas kartu su elektros šoko įtaisu tampa draudžiamu ginklu</w:t>
      </w:r>
      <w:r>
        <w:rPr>
          <w:rFonts w:ascii="Times New Roman" w:hAnsi="Times New Roman" w:cs="Times New Roman"/>
        </w:rPr>
        <w:t>;</w:t>
      </w:r>
    </w:p>
  </w:footnote>
  <w:footnote w:id="2">
    <w:p w14:paraId="2BA8C8EC" w14:textId="165714DD" w:rsidR="00E2297B" w:rsidRPr="00E2297B" w:rsidRDefault="00E2297B">
      <w:pPr>
        <w:pStyle w:val="FootnoteText"/>
        <w:rPr>
          <w:rFonts w:asciiTheme="majorBidi" w:hAnsiTheme="majorBidi" w:cstheme="majorBidi"/>
        </w:rPr>
      </w:pPr>
      <w:r>
        <w:rPr>
          <w:rStyle w:val="FootnoteReference"/>
        </w:rPr>
        <w:footnoteRef/>
      </w:r>
      <w:r>
        <w:t xml:space="preserve"> </w:t>
      </w:r>
      <w:r w:rsidRPr="00E2297B">
        <w:rPr>
          <w:rFonts w:asciiTheme="majorBidi" w:hAnsiTheme="majorBidi" w:cstheme="majorBidi"/>
        </w:rPr>
        <w:t>Perkančiosios organizacijos 2022 m. gegužės 11 d. raštas Nr. 8D-775 “Dėl papildomų dokumentų pateikimo“;</w:t>
      </w:r>
    </w:p>
  </w:footnote>
  <w:footnote w:id="3">
    <w:p w14:paraId="228F08DE" w14:textId="77777777" w:rsidR="009B3022" w:rsidRPr="00A950A0" w:rsidRDefault="009B3022" w:rsidP="009B3022">
      <w:pPr>
        <w:pStyle w:val="FootnoteText"/>
        <w:jc w:val="both"/>
        <w:rPr>
          <w:rFonts w:asciiTheme="majorBidi" w:hAnsiTheme="majorBidi" w:cstheme="majorBidi"/>
        </w:rPr>
      </w:pPr>
      <w:r>
        <w:rPr>
          <w:rStyle w:val="FootnoteReference"/>
        </w:rPr>
        <w:footnoteRef/>
      </w:r>
      <w:r>
        <w:t xml:space="preserve"> </w:t>
      </w:r>
      <w:r w:rsidRPr="00A950A0">
        <w:rPr>
          <w:rFonts w:asciiTheme="majorBidi" w:hAnsiTheme="majorBidi" w:cstheme="majorBidi"/>
        </w:rPr>
        <w:t>Lietuvos Respublikos ginklų fondo prie Lietuvos Respublikos vidaus reikalų ministerijos 2019 m. lapkričio 27 d. preliminariosios sutarties Nr. 7F-187 pagrindu sudarytos pagrindinės sutartys: 2019 m. gruodžio 23 d. sutartis Nr. 7F-209; 2020 m. balandžio 20 d. sutarties Nr. 7F-27; 2020 m. birželio 29 d. sutartis Nr. 7F-42;</w:t>
      </w:r>
    </w:p>
  </w:footnote>
  <w:footnote w:id="4">
    <w:p w14:paraId="0998F1ED" w14:textId="43F7E2BE" w:rsidR="00DF6712" w:rsidRPr="0054424A" w:rsidRDefault="00DF6712" w:rsidP="0054424A">
      <w:pPr>
        <w:pStyle w:val="FootnoteText"/>
        <w:jc w:val="both"/>
        <w:rPr>
          <w:rFonts w:ascii="Times New Roman" w:hAnsi="Times New Roman" w:cs="Times New Roman"/>
        </w:rPr>
      </w:pPr>
      <w:r>
        <w:rPr>
          <w:rStyle w:val="FootnoteReference"/>
        </w:rPr>
        <w:footnoteRef/>
      </w:r>
      <w:r>
        <w:t xml:space="preserve"> </w:t>
      </w:r>
      <w:r w:rsidRPr="0054424A">
        <w:rPr>
          <w:rFonts w:ascii="Times New Roman" w:hAnsi="Times New Roman" w:cs="Times New Roman"/>
        </w:rPr>
        <w:t xml:space="preserve">Taser gamintojas nurodo, kad neturi duomenų apie kitų gamintojų gaminamus akumuliatorių blokus, kurie būtų elektroniškai ir fiziškai suderinami su Taser gaminiais. </w:t>
      </w:r>
      <w:r w:rsidRPr="0054424A">
        <w:rPr>
          <w:rFonts w:ascii="Times New Roman" w:hAnsi="Times New Roman" w:cs="Times New Roman"/>
        </w:rPr>
        <w:t>Taser</w:t>
      </w:r>
      <w:r w:rsidR="00CB4FC0">
        <w:rPr>
          <w:rFonts w:ascii="Times New Roman" w:hAnsi="Times New Roman" w:cs="Times New Roman"/>
        </w:rPr>
        <w:t xml:space="preserve"> įrenginiuose</w:t>
      </w:r>
      <w:r w:rsidRPr="0054424A">
        <w:rPr>
          <w:rFonts w:ascii="Times New Roman" w:hAnsi="Times New Roman" w:cs="Times New Roman"/>
        </w:rPr>
        <w:t xml:space="preserve"> naudojamas specialus kodas programinėje įrangoje, kad jį „au</w:t>
      </w:r>
      <w:r w:rsidR="00AC3376">
        <w:rPr>
          <w:rFonts w:ascii="Times New Roman" w:hAnsi="Times New Roman" w:cs="Times New Roman"/>
        </w:rPr>
        <w:t>t</w:t>
      </w:r>
      <w:r w:rsidRPr="0054424A">
        <w:rPr>
          <w:rFonts w:ascii="Times New Roman" w:hAnsi="Times New Roman" w:cs="Times New Roman"/>
        </w:rPr>
        <w:t>entifikuotų“ kaip Taser bateriją, o programinė įranga</w:t>
      </w:r>
      <w:r w:rsidR="00CB4FC0" w:rsidRPr="0054424A">
        <w:rPr>
          <w:rFonts w:ascii="Times New Roman" w:hAnsi="Times New Roman" w:cs="Times New Roman"/>
        </w:rPr>
        <w:t xml:space="preserve"> atnaujinama naudojant šią bateriją</w:t>
      </w:r>
      <w:r w:rsidR="00CB4FC0">
        <w:rPr>
          <w:rFonts w:ascii="Times New Roman" w:hAnsi="Times New Roman" w:cs="Times New Roman"/>
        </w:rPr>
        <w:t>. Jei kito prekės ženklo baterija tinka ir teikia tinkamą maitinimą, pats prietaisas įsijungtų, tačiau prietaiso ekrane bus rodoma klaida, lazeris ir žibintuvėlis neveiks, taip pat nebus galimybės nustatyti akumuliatoriaus įkrovimo lygio ir pan.</w:t>
      </w:r>
      <w:r w:rsidR="00CB4FC0" w:rsidRPr="0054424A">
        <w:rPr>
          <w:rFonts w:ascii="Times New Roman" w:hAnsi="Times New Roman" w:cs="Times New Roman"/>
        </w:rPr>
        <w:t>;</w:t>
      </w:r>
    </w:p>
  </w:footnote>
  <w:footnote w:id="5">
    <w:p w14:paraId="1D302B00" w14:textId="41EFAAAA" w:rsidR="00496FBA" w:rsidRPr="00A950A0" w:rsidRDefault="00496FBA">
      <w:pPr>
        <w:pStyle w:val="FootnoteText"/>
        <w:rPr>
          <w:rFonts w:asciiTheme="majorBidi" w:hAnsiTheme="majorBidi" w:cstheme="majorBidi"/>
        </w:rPr>
      </w:pPr>
      <w:r w:rsidRPr="00A950A0">
        <w:rPr>
          <w:rStyle w:val="FootnoteReference"/>
          <w:rFonts w:asciiTheme="majorBidi" w:hAnsiTheme="majorBidi" w:cstheme="majorBidi"/>
        </w:rPr>
        <w:footnoteRef/>
      </w:r>
      <w:r w:rsidRPr="00A950A0">
        <w:rPr>
          <w:rFonts w:asciiTheme="majorBidi" w:hAnsiTheme="majorBidi" w:cstheme="majorBidi"/>
        </w:rPr>
        <w:t xml:space="preserve"> </w:t>
      </w:r>
      <w:r w:rsidRPr="00A950A0">
        <w:rPr>
          <w:rFonts w:asciiTheme="majorBidi" w:eastAsia="Calibri" w:hAnsiTheme="majorBidi" w:cstheme="majorBidi"/>
        </w:rPr>
        <w:t>Taser gamintojo Axon 2020 m. spalio 14 d. įgaliojimo raštas;</w:t>
      </w:r>
    </w:p>
  </w:footnote>
  <w:footnote w:id="6">
    <w:p w14:paraId="5BE868D5" w14:textId="007E56FE" w:rsidR="00117E3C" w:rsidRPr="00B57DD6" w:rsidRDefault="00117E3C" w:rsidP="00801EB5">
      <w:pPr>
        <w:pStyle w:val="FootnoteText"/>
        <w:jc w:val="both"/>
        <w:rPr>
          <w:rFonts w:ascii="Times New Roman" w:hAnsi="Times New Roman" w:cs="Times New Roman"/>
        </w:rPr>
      </w:pPr>
      <w:r w:rsidRPr="00B57DD6">
        <w:rPr>
          <w:rStyle w:val="FootnoteReference"/>
          <w:rFonts w:ascii="Times New Roman" w:hAnsi="Times New Roman" w:cs="Times New Roman"/>
          <w:szCs w:val="24"/>
        </w:rPr>
        <w:footnoteRef/>
      </w:r>
      <w:r w:rsidRPr="00B57DD6">
        <w:rPr>
          <w:rFonts w:ascii="Times New Roman" w:hAnsi="Times New Roman" w:cs="Times New Roman"/>
          <w:szCs w:val="24"/>
        </w:rPr>
        <w:t xml:space="preserve"> </w:t>
      </w:r>
      <w:r w:rsidRPr="00B57DD6">
        <w:rPr>
          <w:rFonts w:ascii="Times New Roman" w:eastAsia="Calibri" w:hAnsi="Times New Roman" w:cs="Times New Roman"/>
          <w:szCs w:val="24"/>
        </w:rPr>
        <w:t xml:space="preserve">Perkančiosios organizacijos </w:t>
      </w:r>
      <w:r w:rsidR="00B8094D">
        <w:rPr>
          <w:rFonts w:ascii="Times New Roman" w:eastAsia="Calibri" w:hAnsi="Times New Roman" w:cs="Times New Roman"/>
          <w:szCs w:val="24"/>
        </w:rPr>
        <w:t xml:space="preserve">viešojo pirkimo </w:t>
      </w:r>
      <w:r w:rsidRPr="00B57DD6">
        <w:rPr>
          <w:rFonts w:ascii="Times New Roman" w:eastAsia="Calibri" w:hAnsi="Times New Roman" w:cs="Times New Roman"/>
          <w:szCs w:val="24"/>
        </w:rPr>
        <w:t>komisijos 202</w:t>
      </w:r>
      <w:r w:rsidRPr="00375872">
        <w:rPr>
          <w:rFonts w:ascii="Times New Roman" w:eastAsia="Calibri" w:hAnsi="Times New Roman" w:cs="Times New Roman"/>
          <w:szCs w:val="24"/>
        </w:rPr>
        <w:t>2</w:t>
      </w:r>
      <w:r w:rsidR="00B8094D">
        <w:rPr>
          <w:rFonts w:ascii="Times New Roman" w:eastAsia="Calibri" w:hAnsi="Times New Roman" w:cs="Times New Roman"/>
          <w:szCs w:val="24"/>
        </w:rPr>
        <w:t xml:space="preserve"> m. balandžio </w:t>
      </w:r>
      <w:r w:rsidR="00B8094D" w:rsidRPr="00CF23B0">
        <w:rPr>
          <w:rFonts w:ascii="Times New Roman" w:eastAsia="Calibri" w:hAnsi="Times New Roman" w:cs="Times New Roman"/>
          <w:szCs w:val="24"/>
        </w:rPr>
        <w:t xml:space="preserve">15 d. </w:t>
      </w:r>
      <w:r w:rsidRPr="00B57DD6">
        <w:rPr>
          <w:rFonts w:ascii="Times New Roman" w:eastAsia="Calibri" w:hAnsi="Times New Roman" w:cs="Times New Roman"/>
          <w:szCs w:val="24"/>
        </w:rPr>
        <w:t>posėdžio protokolas Nr.</w:t>
      </w:r>
      <w:r>
        <w:rPr>
          <w:rFonts w:ascii="Times New Roman" w:eastAsia="Calibri" w:hAnsi="Times New Roman" w:cs="Times New Roman"/>
          <w:szCs w:val="24"/>
        </w:rPr>
        <w:t xml:space="preserve"> </w:t>
      </w:r>
      <w:r w:rsidR="00B8094D">
        <w:rPr>
          <w:rFonts w:ascii="Times New Roman" w:eastAsia="Calibri" w:hAnsi="Times New Roman" w:cs="Times New Roman"/>
          <w:szCs w:val="24"/>
        </w:rPr>
        <w:t>P-D11-177-1</w:t>
      </w:r>
      <w:r w:rsidR="00FA3C6B">
        <w:rPr>
          <w:rFonts w:ascii="Times New Roman" w:eastAsia="Calibri" w:hAnsi="Times New Roman" w:cs="Times New Roman"/>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1F4A"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9C4B06" w14:textId="77777777" w:rsidR="006C06BD" w:rsidRDefault="006227D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4021DE" w14:textId="77777777" w:rsidR="006C06BD" w:rsidRDefault="004E690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235EA">
      <w:rPr>
        <w:rStyle w:val="PageNumber"/>
        <w:noProof/>
      </w:rPr>
      <w:t>3</w:t>
    </w:r>
    <w:r>
      <w:rPr>
        <w:rStyle w:val="PageNumber"/>
      </w:rPr>
      <w:fldChar w:fldCharType="end"/>
    </w:r>
  </w:p>
  <w:p w14:paraId="7C600934" w14:textId="77777777" w:rsidR="006C06BD" w:rsidRDefault="006227D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656BC"/>
    <w:multiLevelType w:val="hybridMultilevel"/>
    <w:tmpl w:val="93127BD0"/>
    <w:lvl w:ilvl="0" w:tplc="E46A3A6C">
      <w:start w:val="2022"/>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14C215D8"/>
    <w:multiLevelType w:val="hybridMultilevel"/>
    <w:tmpl w:val="F4261A12"/>
    <w:lvl w:ilvl="0" w:tplc="08090011">
      <w:start w:val="1"/>
      <w:numFmt w:val="decimal"/>
      <w:lvlText w:val="%1)"/>
      <w:lvlJc w:val="left"/>
      <w:pPr>
        <w:ind w:left="1069"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14CB5592"/>
    <w:multiLevelType w:val="hybridMultilevel"/>
    <w:tmpl w:val="EBB05A8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28463A73"/>
    <w:multiLevelType w:val="hybridMultilevel"/>
    <w:tmpl w:val="8DACA204"/>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547A17E1"/>
    <w:multiLevelType w:val="hybridMultilevel"/>
    <w:tmpl w:val="6B74C186"/>
    <w:lvl w:ilvl="0" w:tplc="5CC20732">
      <w:numFmt w:val="bullet"/>
      <w:lvlText w:val="-"/>
      <w:lvlJc w:val="left"/>
      <w:pPr>
        <w:ind w:left="846" w:hanging="360"/>
      </w:pPr>
      <w:rPr>
        <w:rFonts w:ascii="Times New Roman" w:eastAsia="Calibri" w:hAnsi="Times New Roman" w:cs="Times New Roman" w:hint="default"/>
      </w:rPr>
    </w:lvl>
    <w:lvl w:ilvl="1" w:tplc="04090003" w:tentative="1">
      <w:start w:val="1"/>
      <w:numFmt w:val="bullet"/>
      <w:lvlText w:val="o"/>
      <w:lvlJc w:val="left"/>
      <w:pPr>
        <w:ind w:left="1566" w:hanging="360"/>
      </w:pPr>
      <w:rPr>
        <w:rFonts w:ascii="Courier New" w:hAnsi="Courier New" w:cs="Courier New" w:hint="default"/>
      </w:rPr>
    </w:lvl>
    <w:lvl w:ilvl="2" w:tplc="04090005" w:tentative="1">
      <w:start w:val="1"/>
      <w:numFmt w:val="bullet"/>
      <w:lvlText w:val=""/>
      <w:lvlJc w:val="left"/>
      <w:pPr>
        <w:ind w:left="2286" w:hanging="360"/>
      </w:pPr>
      <w:rPr>
        <w:rFonts w:ascii="Wingdings" w:hAnsi="Wingdings" w:hint="default"/>
      </w:rPr>
    </w:lvl>
    <w:lvl w:ilvl="3" w:tplc="04090001" w:tentative="1">
      <w:start w:val="1"/>
      <w:numFmt w:val="bullet"/>
      <w:lvlText w:val=""/>
      <w:lvlJc w:val="left"/>
      <w:pPr>
        <w:ind w:left="3006" w:hanging="360"/>
      </w:pPr>
      <w:rPr>
        <w:rFonts w:ascii="Symbol" w:hAnsi="Symbol" w:hint="default"/>
      </w:rPr>
    </w:lvl>
    <w:lvl w:ilvl="4" w:tplc="04090003" w:tentative="1">
      <w:start w:val="1"/>
      <w:numFmt w:val="bullet"/>
      <w:lvlText w:val="o"/>
      <w:lvlJc w:val="left"/>
      <w:pPr>
        <w:ind w:left="3726" w:hanging="360"/>
      </w:pPr>
      <w:rPr>
        <w:rFonts w:ascii="Courier New" w:hAnsi="Courier New" w:cs="Courier New" w:hint="default"/>
      </w:rPr>
    </w:lvl>
    <w:lvl w:ilvl="5" w:tplc="04090005" w:tentative="1">
      <w:start w:val="1"/>
      <w:numFmt w:val="bullet"/>
      <w:lvlText w:val=""/>
      <w:lvlJc w:val="left"/>
      <w:pPr>
        <w:ind w:left="4446" w:hanging="360"/>
      </w:pPr>
      <w:rPr>
        <w:rFonts w:ascii="Wingdings" w:hAnsi="Wingdings" w:hint="default"/>
      </w:rPr>
    </w:lvl>
    <w:lvl w:ilvl="6" w:tplc="04090001" w:tentative="1">
      <w:start w:val="1"/>
      <w:numFmt w:val="bullet"/>
      <w:lvlText w:val=""/>
      <w:lvlJc w:val="left"/>
      <w:pPr>
        <w:ind w:left="5166" w:hanging="360"/>
      </w:pPr>
      <w:rPr>
        <w:rFonts w:ascii="Symbol" w:hAnsi="Symbol" w:hint="default"/>
      </w:rPr>
    </w:lvl>
    <w:lvl w:ilvl="7" w:tplc="04090003" w:tentative="1">
      <w:start w:val="1"/>
      <w:numFmt w:val="bullet"/>
      <w:lvlText w:val="o"/>
      <w:lvlJc w:val="left"/>
      <w:pPr>
        <w:ind w:left="5886" w:hanging="360"/>
      </w:pPr>
      <w:rPr>
        <w:rFonts w:ascii="Courier New" w:hAnsi="Courier New" w:cs="Courier New" w:hint="default"/>
      </w:rPr>
    </w:lvl>
    <w:lvl w:ilvl="8" w:tplc="04090005" w:tentative="1">
      <w:start w:val="1"/>
      <w:numFmt w:val="bullet"/>
      <w:lvlText w:val=""/>
      <w:lvlJc w:val="left"/>
      <w:pPr>
        <w:ind w:left="6606" w:hanging="360"/>
      </w:pPr>
      <w:rPr>
        <w:rFonts w:ascii="Wingdings" w:hAnsi="Wingdings" w:hint="default"/>
      </w:rPr>
    </w:lvl>
  </w:abstractNum>
  <w:abstractNum w:abstractNumId="5" w15:restartNumberingAfterBreak="0">
    <w:nsid w:val="5A0D67AA"/>
    <w:multiLevelType w:val="hybridMultilevel"/>
    <w:tmpl w:val="892AAF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898517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90945011">
    <w:abstractNumId w:val="1"/>
  </w:num>
  <w:num w:numId="3" w16cid:durableId="1060639059">
    <w:abstractNumId w:val="5"/>
  </w:num>
  <w:num w:numId="4" w16cid:durableId="1093402697">
    <w:abstractNumId w:val="1"/>
  </w:num>
  <w:num w:numId="5" w16cid:durableId="2415691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7846193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69057990">
    <w:abstractNumId w:val="4"/>
  </w:num>
  <w:num w:numId="8" w16cid:durableId="14100360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A76"/>
    <w:rsid w:val="00001AF1"/>
    <w:rsid w:val="0000795D"/>
    <w:rsid w:val="00007E39"/>
    <w:rsid w:val="000109DE"/>
    <w:rsid w:val="0001383A"/>
    <w:rsid w:val="00015EF8"/>
    <w:rsid w:val="000235EA"/>
    <w:rsid w:val="00023BB9"/>
    <w:rsid w:val="000247A2"/>
    <w:rsid w:val="00026F51"/>
    <w:rsid w:val="00030123"/>
    <w:rsid w:val="00034134"/>
    <w:rsid w:val="000346B0"/>
    <w:rsid w:val="00036A1A"/>
    <w:rsid w:val="00037BC1"/>
    <w:rsid w:val="00041E40"/>
    <w:rsid w:val="0004399C"/>
    <w:rsid w:val="00053836"/>
    <w:rsid w:val="000555F7"/>
    <w:rsid w:val="00057F5A"/>
    <w:rsid w:val="00060915"/>
    <w:rsid w:val="00066E27"/>
    <w:rsid w:val="00072683"/>
    <w:rsid w:val="0007500D"/>
    <w:rsid w:val="00082722"/>
    <w:rsid w:val="0009012B"/>
    <w:rsid w:val="00093FC9"/>
    <w:rsid w:val="0009565D"/>
    <w:rsid w:val="000A01B4"/>
    <w:rsid w:val="000A1623"/>
    <w:rsid w:val="000A2896"/>
    <w:rsid w:val="000A2E64"/>
    <w:rsid w:val="000A4621"/>
    <w:rsid w:val="000A681B"/>
    <w:rsid w:val="000B0107"/>
    <w:rsid w:val="000B39C8"/>
    <w:rsid w:val="000C4049"/>
    <w:rsid w:val="000C4B44"/>
    <w:rsid w:val="000D2B9E"/>
    <w:rsid w:val="000D2D59"/>
    <w:rsid w:val="000D3F0D"/>
    <w:rsid w:val="000D5074"/>
    <w:rsid w:val="000D5124"/>
    <w:rsid w:val="000D7557"/>
    <w:rsid w:val="000E365F"/>
    <w:rsid w:val="000E4C54"/>
    <w:rsid w:val="000E5ADB"/>
    <w:rsid w:val="00100B19"/>
    <w:rsid w:val="001014E7"/>
    <w:rsid w:val="00101D97"/>
    <w:rsid w:val="00103C18"/>
    <w:rsid w:val="00104B76"/>
    <w:rsid w:val="0010614B"/>
    <w:rsid w:val="00113011"/>
    <w:rsid w:val="00114FF2"/>
    <w:rsid w:val="00117E3C"/>
    <w:rsid w:val="001217B9"/>
    <w:rsid w:val="001242FC"/>
    <w:rsid w:val="0012489C"/>
    <w:rsid w:val="00131216"/>
    <w:rsid w:val="00140295"/>
    <w:rsid w:val="001406A0"/>
    <w:rsid w:val="001501C4"/>
    <w:rsid w:val="00150F16"/>
    <w:rsid w:val="00154D93"/>
    <w:rsid w:val="001655E4"/>
    <w:rsid w:val="00166CAE"/>
    <w:rsid w:val="0016718D"/>
    <w:rsid w:val="001701D6"/>
    <w:rsid w:val="001720B7"/>
    <w:rsid w:val="0018108B"/>
    <w:rsid w:val="00181EF8"/>
    <w:rsid w:val="00184734"/>
    <w:rsid w:val="00187128"/>
    <w:rsid w:val="00192521"/>
    <w:rsid w:val="00193A9A"/>
    <w:rsid w:val="001956C8"/>
    <w:rsid w:val="00196361"/>
    <w:rsid w:val="001A19A0"/>
    <w:rsid w:val="001A2D8A"/>
    <w:rsid w:val="001B4AE3"/>
    <w:rsid w:val="001C0205"/>
    <w:rsid w:val="001C49A4"/>
    <w:rsid w:val="001C5924"/>
    <w:rsid w:val="001D7AD1"/>
    <w:rsid w:val="001E539D"/>
    <w:rsid w:val="001E58F1"/>
    <w:rsid w:val="001E6A1D"/>
    <w:rsid w:val="001F4F65"/>
    <w:rsid w:val="001F5723"/>
    <w:rsid w:val="001F66AF"/>
    <w:rsid w:val="002005C6"/>
    <w:rsid w:val="00200CEE"/>
    <w:rsid w:val="00213E8F"/>
    <w:rsid w:val="0022052D"/>
    <w:rsid w:val="0022320E"/>
    <w:rsid w:val="00225B7B"/>
    <w:rsid w:val="00227411"/>
    <w:rsid w:val="002362BE"/>
    <w:rsid w:val="00236B7C"/>
    <w:rsid w:val="00237BD2"/>
    <w:rsid w:val="00247744"/>
    <w:rsid w:val="002479B5"/>
    <w:rsid w:val="00247A77"/>
    <w:rsid w:val="002503E2"/>
    <w:rsid w:val="002517F9"/>
    <w:rsid w:val="00254F93"/>
    <w:rsid w:val="00255307"/>
    <w:rsid w:val="002618B8"/>
    <w:rsid w:val="00263E4F"/>
    <w:rsid w:val="00267761"/>
    <w:rsid w:val="00267DBF"/>
    <w:rsid w:val="00270DAE"/>
    <w:rsid w:val="002711C3"/>
    <w:rsid w:val="00285673"/>
    <w:rsid w:val="0029132D"/>
    <w:rsid w:val="00296520"/>
    <w:rsid w:val="00297EA6"/>
    <w:rsid w:val="002A2A0A"/>
    <w:rsid w:val="002A2A78"/>
    <w:rsid w:val="002A3684"/>
    <w:rsid w:val="002A3D47"/>
    <w:rsid w:val="002B00C9"/>
    <w:rsid w:val="002B1D26"/>
    <w:rsid w:val="002B32D7"/>
    <w:rsid w:val="002B5C8F"/>
    <w:rsid w:val="002B6817"/>
    <w:rsid w:val="002C26C1"/>
    <w:rsid w:val="002C399D"/>
    <w:rsid w:val="002D0979"/>
    <w:rsid w:val="002D16D2"/>
    <w:rsid w:val="002D2E41"/>
    <w:rsid w:val="002D5A76"/>
    <w:rsid w:val="002D619F"/>
    <w:rsid w:val="002D6BC1"/>
    <w:rsid w:val="002E1B27"/>
    <w:rsid w:val="002E3895"/>
    <w:rsid w:val="002E3E53"/>
    <w:rsid w:val="002E44D7"/>
    <w:rsid w:val="002E5B40"/>
    <w:rsid w:val="003001D7"/>
    <w:rsid w:val="00300469"/>
    <w:rsid w:val="00303555"/>
    <w:rsid w:val="00305E5E"/>
    <w:rsid w:val="0031173E"/>
    <w:rsid w:val="0031378D"/>
    <w:rsid w:val="00322B33"/>
    <w:rsid w:val="00322CCB"/>
    <w:rsid w:val="00331B33"/>
    <w:rsid w:val="00333741"/>
    <w:rsid w:val="00333C7C"/>
    <w:rsid w:val="00335678"/>
    <w:rsid w:val="00340684"/>
    <w:rsid w:val="00343D30"/>
    <w:rsid w:val="003446DC"/>
    <w:rsid w:val="003602FF"/>
    <w:rsid w:val="0037209E"/>
    <w:rsid w:val="003739F0"/>
    <w:rsid w:val="003755A8"/>
    <w:rsid w:val="003759B3"/>
    <w:rsid w:val="003760F6"/>
    <w:rsid w:val="0037679C"/>
    <w:rsid w:val="003769D3"/>
    <w:rsid w:val="003773D6"/>
    <w:rsid w:val="003824C1"/>
    <w:rsid w:val="00383EFD"/>
    <w:rsid w:val="0038591F"/>
    <w:rsid w:val="003871B3"/>
    <w:rsid w:val="00391B29"/>
    <w:rsid w:val="00393212"/>
    <w:rsid w:val="00397F4F"/>
    <w:rsid w:val="003A1CD3"/>
    <w:rsid w:val="003B1229"/>
    <w:rsid w:val="003C272A"/>
    <w:rsid w:val="003C3F8E"/>
    <w:rsid w:val="003C68F0"/>
    <w:rsid w:val="003D0398"/>
    <w:rsid w:val="003D2E27"/>
    <w:rsid w:val="003D389D"/>
    <w:rsid w:val="003D5F92"/>
    <w:rsid w:val="003E1197"/>
    <w:rsid w:val="003E24C2"/>
    <w:rsid w:val="003E4388"/>
    <w:rsid w:val="003F2B14"/>
    <w:rsid w:val="003F2B3F"/>
    <w:rsid w:val="003F79A2"/>
    <w:rsid w:val="0040041C"/>
    <w:rsid w:val="004045AD"/>
    <w:rsid w:val="00406E07"/>
    <w:rsid w:val="0041101D"/>
    <w:rsid w:val="00416C1E"/>
    <w:rsid w:val="00416CC7"/>
    <w:rsid w:val="00421460"/>
    <w:rsid w:val="00425E7C"/>
    <w:rsid w:val="004265A1"/>
    <w:rsid w:val="0043239D"/>
    <w:rsid w:val="00432C0D"/>
    <w:rsid w:val="00437EF7"/>
    <w:rsid w:val="004436E3"/>
    <w:rsid w:val="00450276"/>
    <w:rsid w:val="004502D8"/>
    <w:rsid w:val="00450B4F"/>
    <w:rsid w:val="004521A7"/>
    <w:rsid w:val="00461A54"/>
    <w:rsid w:val="004632A0"/>
    <w:rsid w:val="00463AFE"/>
    <w:rsid w:val="00464BF4"/>
    <w:rsid w:val="0047021F"/>
    <w:rsid w:val="004707A8"/>
    <w:rsid w:val="00472B92"/>
    <w:rsid w:val="00476E03"/>
    <w:rsid w:val="00477B5E"/>
    <w:rsid w:val="00477EF5"/>
    <w:rsid w:val="0048076F"/>
    <w:rsid w:val="0048300D"/>
    <w:rsid w:val="00484049"/>
    <w:rsid w:val="0049457A"/>
    <w:rsid w:val="00496492"/>
    <w:rsid w:val="00496765"/>
    <w:rsid w:val="00496FBA"/>
    <w:rsid w:val="004A3CDD"/>
    <w:rsid w:val="004A7607"/>
    <w:rsid w:val="004B2C65"/>
    <w:rsid w:val="004B46F9"/>
    <w:rsid w:val="004B7E0D"/>
    <w:rsid w:val="004C05A1"/>
    <w:rsid w:val="004C0AFE"/>
    <w:rsid w:val="004C218F"/>
    <w:rsid w:val="004C2923"/>
    <w:rsid w:val="004C7BCF"/>
    <w:rsid w:val="004D3BF4"/>
    <w:rsid w:val="004D4DD6"/>
    <w:rsid w:val="004D5BD6"/>
    <w:rsid w:val="004D6916"/>
    <w:rsid w:val="004D6CE8"/>
    <w:rsid w:val="004D739A"/>
    <w:rsid w:val="004E17D9"/>
    <w:rsid w:val="004E657D"/>
    <w:rsid w:val="004E68BC"/>
    <w:rsid w:val="004E690C"/>
    <w:rsid w:val="004F1A24"/>
    <w:rsid w:val="004F25AA"/>
    <w:rsid w:val="004F3D3B"/>
    <w:rsid w:val="004F6475"/>
    <w:rsid w:val="004F7328"/>
    <w:rsid w:val="0050297B"/>
    <w:rsid w:val="00505777"/>
    <w:rsid w:val="005060A4"/>
    <w:rsid w:val="00506829"/>
    <w:rsid w:val="00510E6E"/>
    <w:rsid w:val="00514029"/>
    <w:rsid w:val="0051480C"/>
    <w:rsid w:val="00517032"/>
    <w:rsid w:val="00524376"/>
    <w:rsid w:val="00527DF4"/>
    <w:rsid w:val="00533A35"/>
    <w:rsid w:val="00533EF3"/>
    <w:rsid w:val="00540EBB"/>
    <w:rsid w:val="00541F84"/>
    <w:rsid w:val="00542139"/>
    <w:rsid w:val="00542488"/>
    <w:rsid w:val="00542EA0"/>
    <w:rsid w:val="0054424A"/>
    <w:rsid w:val="005442EF"/>
    <w:rsid w:val="00547B30"/>
    <w:rsid w:val="00547CBC"/>
    <w:rsid w:val="00551DBC"/>
    <w:rsid w:val="00556378"/>
    <w:rsid w:val="00556D42"/>
    <w:rsid w:val="0056156A"/>
    <w:rsid w:val="005639CD"/>
    <w:rsid w:val="00563D9A"/>
    <w:rsid w:val="00565E2A"/>
    <w:rsid w:val="00566911"/>
    <w:rsid w:val="005722FA"/>
    <w:rsid w:val="00573C82"/>
    <w:rsid w:val="005847EE"/>
    <w:rsid w:val="00591CE6"/>
    <w:rsid w:val="005A58FD"/>
    <w:rsid w:val="005A7652"/>
    <w:rsid w:val="005B14F1"/>
    <w:rsid w:val="005B1A1E"/>
    <w:rsid w:val="005B2E78"/>
    <w:rsid w:val="005B6514"/>
    <w:rsid w:val="005B7560"/>
    <w:rsid w:val="005C0B7B"/>
    <w:rsid w:val="005D2A70"/>
    <w:rsid w:val="005E00ED"/>
    <w:rsid w:val="005E3B47"/>
    <w:rsid w:val="005E647C"/>
    <w:rsid w:val="005E7C14"/>
    <w:rsid w:val="005F53EC"/>
    <w:rsid w:val="006011D4"/>
    <w:rsid w:val="00601B76"/>
    <w:rsid w:val="00604C78"/>
    <w:rsid w:val="0060644D"/>
    <w:rsid w:val="006073CB"/>
    <w:rsid w:val="00612509"/>
    <w:rsid w:val="00616689"/>
    <w:rsid w:val="006227D6"/>
    <w:rsid w:val="00622D9A"/>
    <w:rsid w:val="00632923"/>
    <w:rsid w:val="006329E8"/>
    <w:rsid w:val="0063455B"/>
    <w:rsid w:val="00635396"/>
    <w:rsid w:val="00637FB7"/>
    <w:rsid w:val="006415CB"/>
    <w:rsid w:val="00643014"/>
    <w:rsid w:val="006441CE"/>
    <w:rsid w:val="006455B3"/>
    <w:rsid w:val="00651463"/>
    <w:rsid w:val="006564C8"/>
    <w:rsid w:val="006571B4"/>
    <w:rsid w:val="00660950"/>
    <w:rsid w:val="00661F93"/>
    <w:rsid w:val="0066253E"/>
    <w:rsid w:val="00663A6E"/>
    <w:rsid w:val="00663CDA"/>
    <w:rsid w:val="0067766B"/>
    <w:rsid w:val="006779A6"/>
    <w:rsid w:val="006804FC"/>
    <w:rsid w:val="00680E1A"/>
    <w:rsid w:val="00685F7B"/>
    <w:rsid w:val="006946E4"/>
    <w:rsid w:val="006952CA"/>
    <w:rsid w:val="00697A61"/>
    <w:rsid w:val="006A2CB9"/>
    <w:rsid w:val="006A49A9"/>
    <w:rsid w:val="006B1E16"/>
    <w:rsid w:val="006B75E2"/>
    <w:rsid w:val="006C395B"/>
    <w:rsid w:val="006C56FB"/>
    <w:rsid w:val="006C578E"/>
    <w:rsid w:val="006C5D81"/>
    <w:rsid w:val="006D358A"/>
    <w:rsid w:val="006D3635"/>
    <w:rsid w:val="006D4F21"/>
    <w:rsid w:val="006E4C64"/>
    <w:rsid w:val="006E56F5"/>
    <w:rsid w:val="006E7C09"/>
    <w:rsid w:val="006F0D8D"/>
    <w:rsid w:val="006F3F8F"/>
    <w:rsid w:val="006F4100"/>
    <w:rsid w:val="006F4886"/>
    <w:rsid w:val="006F5A75"/>
    <w:rsid w:val="00716BF3"/>
    <w:rsid w:val="00717F27"/>
    <w:rsid w:val="00720122"/>
    <w:rsid w:val="00720986"/>
    <w:rsid w:val="00721260"/>
    <w:rsid w:val="00731041"/>
    <w:rsid w:val="007345AD"/>
    <w:rsid w:val="00737251"/>
    <w:rsid w:val="007419D8"/>
    <w:rsid w:val="007472E7"/>
    <w:rsid w:val="00754637"/>
    <w:rsid w:val="00762D77"/>
    <w:rsid w:val="00762F7D"/>
    <w:rsid w:val="00763C98"/>
    <w:rsid w:val="0077174F"/>
    <w:rsid w:val="00773109"/>
    <w:rsid w:val="00774C2A"/>
    <w:rsid w:val="00775FF5"/>
    <w:rsid w:val="00781248"/>
    <w:rsid w:val="007905C9"/>
    <w:rsid w:val="007921D0"/>
    <w:rsid w:val="0079374E"/>
    <w:rsid w:val="00795C88"/>
    <w:rsid w:val="007A53E0"/>
    <w:rsid w:val="007A6854"/>
    <w:rsid w:val="007B115E"/>
    <w:rsid w:val="007B2643"/>
    <w:rsid w:val="007B2CD2"/>
    <w:rsid w:val="007B3F9A"/>
    <w:rsid w:val="007C406D"/>
    <w:rsid w:val="007D07BF"/>
    <w:rsid w:val="007D56DF"/>
    <w:rsid w:val="007D7F28"/>
    <w:rsid w:val="007E34A9"/>
    <w:rsid w:val="007E3CE1"/>
    <w:rsid w:val="007E63C9"/>
    <w:rsid w:val="007F4F8C"/>
    <w:rsid w:val="00801EB5"/>
    <w:rsid w:val="008023F7"/>
    <w:rsid w:val="008155D6"/>
    <w:rsid w:val="008175E2"/>
    <w:rsid w:val="00823AE7"/>
    <w:rsid w:val="00826F11"/>
    <w:rsid w:val="00836106"/>
    <w:rsid w:val="00840EDC"/>
    <w:rsid w:val="00844A3C"/>
    <w:rsid w:val="00846A67"/>
    <w:rsid w:val="008510A4"/>
    <w:rsid w:val="00852442"/>
    <w:rsid w:val="0085667D"/>
    <w:rsid w:val="0086312F"/>
    <w:rsid w:val="00864253"/>
    <w:rsid w:val="00871638"/>
    <w:rsid w:val="00873406"/>
    <w:rsid w:val="00874877"/>
    <w:rsid w:val="00874A78"/>
    <w:rsid w:val="00877469"/>
    <w:rsid w:val="00881B17"/>
    <w:rsid w:val="00887050"/>
    <w:rsid w:val="00890962"/>
    <w:rsid w:val="00891457"/>
    <w:rsid w:val="00893918"/>
    <w:rsid w:val="00897FDE"/>
    <w:rsid w:val="008A1798"/>
    <w:rsid w:val="008A7A84"/>
    <w:rsid w:val="008B0A85"/>
    <w:rsid w:val="008B0BE4"/>
    <w:rsid w:val="008B2CA6"/>
    <w:rsid w:val="008B38CC"/>
    <w:rsid w:val="008B3EB1"/>
    <w:rsid w:val="008B421A"/>
    <w:rsid w:val="008B649C"/>
    <w:rsid w:val="008B742E"/>
    <w:rsid w:val="008C284F"/>
    <w:rsid w:val="008C2B30"/>
    <w:rsid w:val="008C39AF"/>
    <w:rsid w:val="008C5D04"/>
    <w:rsid w:val="008D0929"/>
    <w:rsid w:val="008E1231"/>
    <w:rsid w:val="008E235D"/>
    <w:rsid w:val="008E2597"/>
    <w:rsid w:val="008E42F3"/>
    <w:rsid w:val="008E5131"/>
    <w:rsid w:val="008E51C8"/>
    <w:rsid w:val="008E6B8E"/>
    <w:rsid w:val="008F17D9"/>
    <w:rsid w:val="008F5669"/>
    <w:rsid w:val="008F5AA8"/>
    <w:rsid w:val="008F613E"/>
    <w:rsid w:val="0090399B"/>
    <w:rsid w:val="00903FE6"/>
    <w:rsid w:val="009056FF"/>
    <w:rsid w:val="00910E64"/>
    <w:rsid w:val="00912358"/>
    <w:rsid w:val="00914A7E"/>
    <w:rsid w:val="00917050"/>
    <w:rsid w:val="00923D61"/>
    <w:rsid w:val="00930CC4"/>
    <w:rsid w:val="00930E0C"/>
    <w:rsid w:val="009332A1"/>
    <w:rsid w:val="0093503C"/>
    <w:rsid w:val="009424A2"/>
    <w:rsid w:val="00942934"/>
    <w:rsid w:val="00943D15"/>
    <w:rsid w:val="00946694"/>
    <w:rsid w:val="00953D13"/>
    <w:rsid w:val="00955045"/>
    <w:rsid w:val="009566DA"/>
    <w:rsid w:val="00960E06"/>
    <w:rsid w:val="00967AED"/>
    <w:rsid w:val="009844EB"/>
    <w:rsid w:val="0098478E"/>
    <w:rsid w:val="009950CD"/>
    <w:rsid w:val="00995287"/>
    <w:rsid w:val="009957B6"/>
    <w:rsid w:val="009A201A"/>
    <w:rsid w:val="009A45E9"/>
    <w:rsid w:val="009A4A8A"/>
    <w:rsid w:val="009A504E"/>
    <w:rsid w:val="009B0E5B"/>
    <w:rsid w:val="009B16B8"/>
    <w:rsid w:val="009B3022"/>
    <w:rsid w:val="009B555C"/>
    <w:rsid w:val="009C08E9"/>
    <w:rsid w:val="009C2D88"/>
    <w:rsid w:val="009C2F96"/>
    <w:rsid w:val="009C6327"/>
    <w:rsid w:val="009D0F4A"/>
    <w:rsid w:val="009D109C"/>
    <w:rsid w:val="009D5B80"/>
    <w:rsid w:val="009E3283"/>
    <w:rsid w:val="009E6ADB"/>
    <w:rsid w:val="009E7386"/>
    <w:rsid w:val="009F0156"/>
    <w:rsid w:val="009F17F6"/>
    <w:rsid w:val="009F2478"/>
    <w:rsid w:val="009F3C12"/>
    <w:rsid w:val="009F48AF"/>
    <w:rsid w:val="00A04FE7"/>
    <w:rsid w:val="00A12FAC"/>
    <w:rsid w:val="00A14C68"/>
    <w:rsid w:val="00A151EF"/>
    <w:rsid w:val="00A252EC"/>
    <w:rsid w:val="00A30771"/>
    <w:rsid w:val="00A30A6D"/>
    <w:rsid w:val="00A35EEB"/>
    <w:rsid w:val="00A420DE"/>
    <w:rsid w:val="00A46900"/>
    <w:rsid w:val="00A46FA7"/>
    <w:rsid w:val="00A47FC1"/>
    <w:rsid w:val="00A54CDE"/>
    <w:rsid w:val="00A55C18"/>
    <w:rsid w:val="00A563F0"/>
    <w:rsid w:val="00A60258"/>
    <w:rsid w:val="00A60789"/>
    <w:rsid w:val="00A61379"/>
    <w:rsid w:val="00A613F3"/>
    <w:rsid w:val="00A62503"/>
    <w:rsid w:val="00A62DC6"/>
    <w:rsid w:val="00A64CA2"/>
    <w:rsid w:val="00A66698"/>
    <w:rsid w:val="00A67326"/>
    <w:rsid w:val="00A71426"/>
    <w:rsid w:val="00A7230D"/>
    <w:rsid w:val="00A72425"/>
    <w:rsid w:val="00A75945"/>
    <w:rsid w:val="00A80CD8"/>
    <w:rsid w:val="00A8154B"/>
    <w:rsid w:val="00A8175B"/>
    <w:rsid w:val="00A874AA"/>
    <w:rsid w:val="00A90DC5"/>
    <w:rsid w:val="00A92880"/>
    <w:rsid w:val="00A950A0"/>
    <w:rsid w:val="00A96E99"/>
    <w:rsid w:val="00A96F78"/>
    <w:rsid w:val="00AA4FEC"/>
    <w:rsid w:val="00AA6F61"/>
    <w:rsid w:val="00AA7024"/>
    <w:rsid w:val="00AB1E18"/>
    <w:rsid w:val="00AB270B"/>
    <w:rsid w:val="00AB354E"/>
    <w:rsid w:val="00AB5DFE"/>
    <w:rsid w:val="00AB650F"/>
    <w:rsid w:val="00AC22B0"/>
    <w:rsid w:val="00AC3376"/>
    <w:rsid w:val="00AC4A7D"/>
    <w:rsid w:val="00AD4A34"/>
    <w:rsid w:val="00AD5090"/>
    <w:rsid w:val="00AE0802"/>
    <w:rsid w:val="00AE345B"/>
    <w:rsid w:val="00B02132"/>
    <w:rsid w:val="00B0241B"/>
    <w:rsid w:val="00B0594A"/>
    <w:rsid w:val="00B10C63"/>
    <w:rsid w:val="00B145D9"/>
    <w:rsid w:val="00B16FC1"/>
    <w:rsid w:val="00B223D3"/>
    <w:rsid w:val="00B27DFB"/>
    <w:rsid w:val="00B449F9"/>
    <w:rsid w:val="00B46413"/>
    <w:rsid w:val="00B4644A"/>
    <w:rsid w:val="00B5174D"/>
    <w:rsid w:val="00B54F69"/>
    <w:rsid w:val="00B6264E"/>
    <w:rsid w:val="00B630C1"/>
    <w:rsid w:val="00B63D6B"/>
    <w:rsid w:val="00B72FD4"/>
    <w:rsid w:val="00B8094D"/>
    <w:rsid w:val="00B8326A"/>
    <w:rsid w:val="00B8475D"/>
    <w:rsid w:val="00B878E9"/>
    <w:rsid w:val="00B9227E"/>
    <w:rsid w:val="00B959E1"/>
    <w:rsid w:val="00B97110"/>
    <w:rsid w:val="00BA1FD8"/>
    <w:rsid w:val="00BA2F2C"/>
    <w:rsid w:val="00BA6767"/>
    <w:rsid w:val="00BB1106"/>
    <w:rsid w:val="00BB2AC2"/>
    <w:rsid w:val="00BB68C7"/>
    <w:rsid w:val="00BB74D4"/>
    <w:rsid w:val="00BB7A89"/>
    <w:rsid w:val="00BC0814"/>
    <w:rsid w:val="00BC1946"/>
    <w:rsid w:val="00BC350E"/>
    <w:rsid w:val="00BC4196"/>
    <w:rsid w:val="00BC5B1D"/>
    <w:rsid w:val="00BD1C62"/>
    <w:rsid w:val="00BD2458"/>
    <w:rsid w:val="00BD4C36"/>
    <w:rsid w:val="00BD7260"/>
    <w:rsid w:val="00BE0DE2"/>
    <w:rsid w:val="00BE173C"/>
    <w:rsid w:val="00BE2DDD"/>
    <w:rsid w:val="00BE5272"/>
    <w:rsid w:val="00BF119F"/>
    <w:rsid w:val="00BF1A66"/>
    <w:rsid w:val="00BF20A7"/>
    <w:rsid w:val="00BF6B3C"/>
    <w:rsid w:val="00C0585A"/>
    <w:rsid w:val="00C0792F"/>
    <w:rsid w:val="00C13934"/>
    <w:rsid w:val="00C1666C"/>
    <w:rsid w:val="00C2082E"/>
    <w:rsid w:val="00C33B14"/>
    <w:rsid w:val="00C35DBA"/>
    <w:rsid w:val="00C3697A"/>
    <w:rsid w:val="00C37FD6"/>
    <w:rsid w:val="00C41975"/>
    <w:rsid w:val="00C41E56"/>
    <w:rsid w:val="00C445D7"/>
    <w:rsid w:val="00C45C81"/>
    <w:rsid w:val="00C47D92"/>
    <w:rsid w:val="00C500D1"/>
    <w:rsid w:val="00C5705A"/>
    <w:rsid w:val="00C57A7E"/>
    <w:rsid w:val="00C57F64"/>
    <w:rsid w:val="00C610AC"/>
    <w:rsid w:val="00C65FDC"/>
    <w:rsid w:val="00C67D69"/>
    <w:rsid w:val="00C723D3"/>
    <w:rsid w:val="00C81F55"/>
    <w:rsid w:val="00C9152C"/>
    <w:rsid w:val="00C91E4A"/>
    <w:rsid w:val="00C924D5"/>
    <w:rsid w:val="00C96FAB"/>
    <w:rsid w:val="00CA1640"/>
    <w:rsid w:val="00CB0C54"/>
    <w:rsid w:val="00CB254A"/>
    <w:rsid w:val="00CB2E76"/>
    <w:rsid w:val="00CB4FC0"/>
    <w:rsid w:val="00CC4C3C"/>
    <w:rsid w:val="00CC4C43"/>
    <w:rsid w:val="00CD1181"/>
    <w:rsid w:val="00CD11D6"/>
    <w:rsid w:val="00CE22A2"/>
    <w:rsid w:val="00CE2E10"/>
    <w:rsid w:val="00CE7EBE"/>
    <w:rsid w:val="00CF09EF"/>
    <w:rsid w:val="00CF23B0"/>
    <w:rsid w:val="00CF38A6"/>
    <w:rsid w:val="00D013D7"/>
    <w:rsid w:val="00D01F1E"/>
    <w:rsid w:val="00D05BD6"/>
    <w:rsid w:val="00D115A0"/>
    <w:rsid w:val="00D14F31"/>
    <w:rsid w:val="00D1510C"/>
    <w:rsid w:val="00D152D2"/>
    <w:rsid w:val="00D15D9F"/>
    <w:rsid w:val="00D201BE"/>
    <w:rsid w:val="00D20F19"/>
    <w:rsid w:val="00D21505"/>
    <w:rsid w:val="00D21D10"/>
    <w:rsid w:val="00D2359F"/>
    <w:rsid w:val="00D24B35"/>
    <w:rsid w:val="00D31C61"/>
    <w:rsid w:val="00D32146"/>
    <w:rsid w:val="00D36348"/>
    <w:rsid w:val="00D54E95"/>
    <w:rsid w:val="00D61284"/>
    <w:rsid w:val="00D61722"/>
    <w:rsid w:val="00D64F89"/>
    <w:rsid w:val="00D76BD1"/>
    <w:rsid w:val="00D871EC"/>
    <w:rsid w:val="00D911DB"/>
    <w:rsid w:val="00D92660"/>
    <w:rsid w:val="00D92BD4"/>
    <w:rsid w:val="00D95DE8"/>
    <w:rsid w:val="00DA1613"/>
    <w:rsid w:val="00DA1D9B"/>
    <w:rsid w:val="00DA1F40"/>
    <w:rsid w:val="00DA45C8"/>
    <w:rsid w:val="00DA5092"/>
    <w:rsid w:val="00DA70F2"/>
    <w:rsid w:val="00DB4688"/>
    <w:rsid w:val="00DB6BED"/>
    <w:rsid w:val="00DB77E5"/>
    <w:rsid w:val="00DC0421"/>
    <w:rsid w:val="00DC15CE"/>
    <w:rsid w:val="00DC2236"/>
    <w:rsid w:val="00DC30F0"/>
    <w:rsid w:val="00DC44EA"/>
    <w:rsid w:val="00DD06F5"/>
    <w:rsid w:val="00DD6AE2"/>
    <w:rsid w:val="00DE08FC"/>
    <w:rsid w:val="00DE25BA"/>
    <w:rsid w:val="00DE2DE5"/>
    <w:rsid w:val="00DE5BF4"/>
    <w:rsid w:val="00DF2704"/>
    <w:rsid w:val="00DF313C"/>
    <w:rsid w:val="00DF3C78"/>
    <w:rsid w:val="00DF44AF"/>
    <w:rsid w:val="00DF6712"/>
    <w:rsid w:val="00DF6B16"/>
    <w:rsid w:val="00DF6E27"/>
    <w:rsid w:val="00E00641"/>
    <w:rsid w:val="00E01D81"/>
    <w:rsid w:val="00E04DD5"/>
    <w:rsid w:val="00E0636B"/>
    <w:rsid w:val="00E06A53"/>
    <w:rsid w:val="00E15DE9"/>
    <w:rsid w:val="00E166DA"/>
    <w:rsid w:val="00E2297B"/>
    <w:rsid w:val="00E24D3B"/>
    <w:rsid w:val="00E25EF0"/>
    <w:rsid w:val="00E30D25"/>
    <w:rsid w:val="00E344F5"/>
    <w:rsid w:val="00E357A2"/>
    <w:rsid w:val="00E3602F"/>
    <w:rsid w:val="00E4075E"/>
    <w:rsid w:val="00E41300"/>
    <w:rsid w:val="00E4408D"/>
    <w:rsid w:val="00E440CF"/>
    <w:rsid w:val="00E45EC7"/>
    <w:rsid w:val="00E46A15"/>
    <w:rsid w:val="00E53B42"/>
    <w:rsid w:val="00E548A4"/>
    <w:rsid w:val="00E54A48"/>
    <w:rsid w:val="00E56DFE"/>
    <w:rsid w:val="00E57B51"/>
    <w:rsid w:val="00E57C2B"/>
    <w:rsid w:val="00E614D8"/>
    <w:rsid w:val="00E638CC"/>
    <w:rsid w:val="00E744F1"/>
    <w:rsid w:val="00E83E81"/>
    <w:rsid w:val="00E87AAD"/>
    <w:rsid w:val="00E91C96"/>
    <w:rsid w:val="00E93D50"/>
    <w:rsid w:val="00E95272"/>
    <w:rsid w:val="00EA4C23"/>
    <w:rsid w:val="00EB1011"/>
    <w:rsid w:val="00EB5CAC"/>
    <w:rsid w:val="00EC2359"/>
    <w:rsid w:val="00EC2CD4"/>
    <w:rsid w:val="00EC7966"/>
    <w:rsid w:val="00ED4D2B"/>
    <w:rsid w:val="00EE374E"/>
    <w:rsid w:val="00EE485D"/>
    <w:rsid w:val="00EE4B5D"/>
    <w:rsid w:val="00EE5B38"/>
    <w:rsid w:val="00EE7EA2"/>
    <w:rsid w:val="00EF28E5"/>
    <w:rsid w:val="00EF28F6"/>
    <w:rsid w:val="00EF3E40"/>
    <w:rsid w:val="00EF5312"/>
    <w:rsid w:val="00EF6474"/>
    <w:rsid w:val="00F12B35"/>
    <w:rsid w:val="00F143A0"/>
    <w:rsid w:val="00F1560C"/>
    <w:rsid w:val="00F16A06"/>
    <w:rsid w:val="00F17BFC"/>
    <w:rsid w:val="00F2100E"/>
    <w:rsid w:val="00F21F1F"/>
    <w:rsid w:val="00F22060"/>
    <w:rsid w:val="00F235D8"/>
    <w:rsid w:val="00F24F51"/>
    <w:rsid w:val="00F32484"/>
    <w:rsid w:val="00F334A9"/>
    <w:rsid w:val="00F35626"/>
    <w:rsid w:val="00F4204D"/>
    <w:rsid w:val="00F4706C"/>
    <w:rsid w:val="00F477E9"/>
    <w:rsid w:val="00F50DC7"/>
    <w:rsid w:val="00F5531E"/>
    <w:rsid w:val="00F56982"/>
    <w:rsid w:val="00F57847"/>
    <w:rsid w:val="00F61EFA"/>
    <w:rsid w:val="00F62DD6"/>
    <w:rsid w:val="00F64F22"/>
    <w:rsid w:val="00F668C6"/>
    <w:rsid w:val="00F73639"/>
    <w:rsid w:val="00F73665"/>
    <w:rsid w:val="00F74129"/>
    <w:rsid w:val="00F845AE"/>
    <w:rsid w:val="00F853B6"/>
    <w:rsid w:val="00F87EED"/>
    <w:rsid w:val="00F922FD"/>
    <w:rsid w:val="00F93588"/>
    <w:rsid w:val="00F941F5"/>
    <w:rsid w:val="00F94BE3"/>
    <w:rsid w:val="00FA15D8"/>
    <w:rsid w:val="00FA3C6B"/>
    <w:rsid w:val="00FA420E"/>
    <w:rsid w:val="00FA5ECB"/>
    <w:rsid w:val="00FB2560"/>
    <w:rsid w:val="00FB64A8"/>
    <w:rsid w:val="00FC5772"/>
    <w:rsid w:val="00FC5906"/>
    <w:rsid w:val="00FD6495"/>
    <w:rsid w:val="00FD6D66"/>
    <w:rsid w:val="00FE0C1B"/>
    <w:rsid w:val="00FE0FCA"/>
    <w:rsid w:val="00FE5A94"/>
    <w:rsid w:val="00FF2AAC"/>
    <w:rsid w:val="00FF35F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268743B9"/>
  <w15:chartTrackingRefBased/>
  <w15:docId w15:val="{6EE12C9D-7DA3-41BC-8C6E-35597FF20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A76"/>
    <w:pPr>
      <w:spacing w:after="200" w:line="276" w:lineRule="auto"/>
    </w:pPr>
  </w:style>
  <w:style w:type="paragraph" w:styleId="Heading1">
    <w:name w:val="heading 1"/>
    <w:basedOn w:val="Normal"/>
    <w:next w:val="Normal"/>
    <w:link w:val="Heading1Char"/>
    <w:qFormat/>
    <w:rsid w:val="00774C2A"/>
    <w:pPr>
      <w:keepNext/>
      <w:spacing w:after="0" w:line="240" w:lineRule="auto"/>
      <w:outlineLvl w:val="0"/>
    </w:pPr>
    <w:rPr>
      <w:rFonts w:ascii="Times New Roman" w:eastAsia="Times New Roman" w:hAnsi="Times New Roman" w:cs="Times New Roman"/>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Char,En-tête-1,En-tête-2,hd,Header 2,Char1,Char2,Char3, Char"/>
    <w:basedOn w:val="Normal"/>
    <w:link w:val="HeaderChar"/>
    <w:uiPriority w:val="99"/>
    <w:unhideWhenUsed/>
    <w:rsid w:val="002D5A76"/>
    <w:pPr>
      <w:tabs>
        <w:tab w:val="center" w:pos="4819"/>
        <w:tab w:val="right" w:pos="9638"/>
      </w:tabs>
      <w:spacing w:after="0" w:line="240" w:lineRule="auto"/>
    </w:pPr>
  </w:style>
  <w:style w:type="character" w:customStyle="1" w:styleId="HeaderChar">
    <w:name w:val="Header Char"/>
    <w:aliases w:val="Char Char,En-tête-1 Char,En-tête-2 Char,hd Char,Header 2 Char,Char1 Char,Char2 Char,Char3 Char, Char Char"/>
    <w:basedOn w:val="DefaultParagraphFont"/>
    <w:link w:val="Header"/>
    <w:uiPriority w:val="99"/>
    <w:rsid w:val="002D5A76"/>
  </w:style>
  <w:style w:type="paragraph" w:styleId="Footer">
    <w:name w:val="footer"/>
    <w:basedOn w:val="Normal"/>
    <w:link w:val="FooterChar"/>
    <w:uiPriority w:val="99"/>
    <w:unhideWhenUsed/>
    <w:rsid w:val="002D5A76"/>
    <w:pPr>
      <w:tabs>
        <w:tab w:val="center" w:pos="4819"/>
        <w:tab w:val="right" w:pos="9638"/>
      </w:tabs>
      <w:spacing w:after="0" w:line="240" w:lineRule="auto"/>
    </w:pPr>
  </w:style>
  <w:style w:type="character" w:customStyle="1" w:styleId="FooterChar">
    <w:name w:val="Footer Char"/>
    <w:basedOn w:val="DefaultParagraphFont"/>
    <w:link w:val="Footer"/>
    <w:uiPriority w:val="99"/>
    <w:rsid w:val="002D5A76"/>
  </w:style>
  <w:style w:type="character" w:styleId="PageNumber">
    <w:name w:val="page number"/>
    <w:basedOn w:val="DefaultParagraphFont"/>
    <w:rsid w:val="002D5A76"/>
  </w:style>
  <w:style w:type="character" w:customStyle="1" w:styleId="normal12ptchar">
    <w:name w:val="normal12ptchar"/>
    <w:basedOn w:val="DefaultParagraphFont"/>
    <w:rsid w:val="002D5A76"/>
  </w:style>
  <w:style w:type="paragraph" w:styleId="FootnoteText">
    <w:name w:val="footnote text"/>
    <w:basedOn w:val="Normal"/>
    <w:link w:val="FootnoteTextChar"/>
    <w:uiPriority w:val="99"/>
    <w:semiHidden/>
    <w:unhideWhenUsed/>
    <w:rsid w:val="00C33B1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33B14"/>
    <w:rPr>
      <w:sz w:val="20"/>
      <w:szCs w:val="20"/>
    </w:rPr>
  </w:style>
  <w:style w:type="character" w:styleId="FootnoteReference">
    <w:name w:val="footnote reference"/>
    <w:basedOn w:val="DefaultParagraphFont"/>
    <w:uiPriority w:val="99"/>
    <w:semiHidden/>
    <w:unhideWhenUsed/>
    <w:rsid w:val="00C33B14"/>
    <w:rPr>
      <w:vertAlign w:val="superscript"/>
    </w:rPr>
  </w:style>
  <w:style w:type="paragraph" w:styleId="BalloonText">
    <w:name w:val="Balloon Text"/>
    <w:basedOn w:val="Normal"/>
    <w:link w:val="BalloonTextChar"/>
    <w:uiPriority w:val="99"/>
    <w:semiHidden/>
    <w:unhideWhenUsed/>
    <w:rsid w:val="009F015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0156"/>
    <w:rPr>
      <w:rFonts w:ascii="Segoe UI" w:hAnsi="Segoe UI" w:cs="Segoe UI"/>
      <w:sz w:val="18"/>
      <w:szCs w:val="18"/>
    </w:rPr>
  </w:style>
  <w:style w:type="paragraph" w:styleId="ListParagraph">
    <w:name w:val="List Paragraph"/>
    <w:basedOn w:val="Normal"/>
    <w:uiPriority w:val="34"/>
    <w:qFormat/>
    <w:rsid w:val="000109DE"/>
    <w:pPr>
      <w:spacing w:after="0" w:line="240" w:lineRule="auto"/>
      <w:ind w:left="720"/>
    </w:pPr>
    <w:rPr>
      <w:rFonts w:ascii="Calibri" w:hAnsi="Calibri" w:cs="Calibri"/>
    </w:rPr>
  </w:style>
  <w:style w:type="character" w:styleId="Hyperlink">
    <w:name w:val="Hyperlink"/>
    <w:uiPriority w:val="99"/>
    <w:unhideWhenUsed/>
    <w:rsid w:val="00D36348"/>
    <w:rPr>
      <w:strike w:val="0"/>
      <w:dstrike w:val="0"/>
      <w:color w:val="6E717F"/>
      <w:u w:val="none"/>
      <w:effect w:val="none"/>
      <w:shd w:val="clear" w:color="auto" w:fill="auto"/>
    </w:rPr>
  </w:style>
  <w:style w:type="character" w:styleId="CommentReference">
    <w:name w:val="annotation reference"/>
    <w:basedOn w:val="DefaultParagraphFont"/>
    <w:uiPriority w:val="99"/>
    <w:semiHidden/>
    <w:unhideWhenUsed/>
    <w:rsid w:val="006E7C09"/>
    <w:rPr>
      <w:sz w:val="16"/>
      <w:szCs w:val="16"/>
    </w:rPr>
  </w:style>
  <w:style w:type="paragraph" w:styleId="CommentText">
    <w:name w:val="annotation text"/>
    <w:basedOn w:val="Normal"/>
    <w:link w:val="CommentTextChar"/>
    <w:uiPriority w:val="99"/>
    <w:semiHidden/>
    <w:unhideWhenUsed/>
    <w:rsid w:val="006E7C09"/>
    <w:pPr>
      <w:spacing w:line="240" w:lineRule="auto"/>
    </w:pPr>
    <w:rPr>
      <w:sz w:val="20"/>
      <w:szCs w:val="20"/>
    </w:rPr>
  </w:style>
  <w:style w:type="character" w:customStyle="1" w:styleId="CommentTextChar">
    <w:name w:val="Comment Text Char"/>
    <w:basedOn w:val="DefaultParagraphFont"/>
    <w:link w:val="CommentText"/>
    <w:uiPriority w:val="99"/>
    <w:semiHidden/>
    <w:rsid w:val="006E7C09"/>
    <w:rPr>
      <w:sz w:val="20"/>
      <w:szCs w:val="20"/>
    </w:rPr>
  </w:style>
  <w:style w:type="paragraph" w:styleId="CommentSubject">
    <w:name w:val="annotation subject"/>
    <w:basedOn w:val="CommentText"/>
    <w:next w:val="CommentText"/>
    <w:link w:val="CommentSubjectChar"/>
    <w:uiPriority w:val="99"/>
    <w:semiHidden/>
    <w:unhideWhenUsed/>
    <w:rsid w:val="006E7C09"/>
    <w:rPr>
      <w:b/>
      <w:bCs/>
    </w:rPr>
  </w:style>
  <w:style w:type="character" w:customStyle="1" w:styleId="CommentSubjectChar">
    <w:name w:val="Comment Subject Char"/>
    <w:basedOn w:val="CommentTextChar"/>
    <w:link w:val="CommentSubject"/>
    <w:uiPriority w:val="99"/>
    <w:semiHidden/>
    <w:rsid w:val="006E7C09"/>
    <w:rPr>
      <w:b/>
      <w:bCs/>
      <w:sz w:val="20"/>
      <w:szCs w:val="20"/>
    </w:rPr>
  </w:style>
  <w:style w:type="character" w:customStyle="1" w:styleId="Heading1Char">
    <w:name w:val="Heading 1 Char"/>
    <w:basedOn w:val="DefaultParagraphFont"/>
    <w:link w:val="Heading1"/>
    <w:rsid w:val="00774C2A"/>
    <w:rPr>
      <w:rFonts w:ascii="Times New Roman" w:eastAsia="Times New Roman" w:hAnsi="Times New Roman" w:cs="Times New Roman"/>
      <w:b/>
      <w:bCs/>
      <w:sz w:val="32"/>
      <w:szCs w:val="32"/>
    </w:rPr>
  </w:style>
  <w:style w:type="character" w:styleId="UnresolvedMention">
    <w:name w:val="Unresolved Mention"/>
    <w:basedOn w:val="DefaultParagraphFont"/>
    <w:uiPriority w:val="99"/>
    <w:semiHidden/>
    <w:unhideWhenUsed/>
    <w:rsid w:val="004E68BC"/>
    <w:rPr>
      <w:color w:val="605E5C"/>
      <w:shd w:val="clear" w:color="auto" w:fill="E1DFDD"/>
    </w:rPr>
  </w:style>
  <w:style w:type="paragraph" w:styleId="Revision">
    <w:name w:val="Revision"/>
    <w:hidden/>
    <w:uiPriority w:val="99"/>
    <w:semiHidden/>
    <w:rsid w:val="009424A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9409114">
      <w:bodyDiv w:val="1"/>
      <w:marLeft w:val="0"/>
      <w:marRight w:val="0"/>
      <w:marTop w:val="0"/>
      <w:marBottom w:val="0"/>
      <w:divBdr>
        <w:top w:val="none" w:sz="0" w:space="0" w:color="auto"/>
        <w:left w:val="none" w:sz="0" w:space="0" w:color="auto"/>
        <w:bottom w:val="none" w:sz="0" w:space="0" w:color="auto"/>
        <w:right w:val="none" w:sz="0" w:space="0" w:color="auto"/>
      </w:divBdr>
    </w:div>
    <w:div w:id="440340458">
      <w:bodyDiv w:val="1"/>
      <w:marLeft w:val="0"/>
      <w:marRight w:val="0"/>
      <w:marTop w:val="0"/>
      <w:marBottom w:val="0"/>
      <w:divBdr>
        <w:top w:val="none" w:sz="0" w:space="0" w:color="auto"/>
        <w:left w:val="none" w:sz="0" w:space="0" w:color="auto"/>
        <w:bottom w:val="none" w:sz="0" w:space="0" w:color="auto"/>
        <w:right w:val="none" w:sz="0" w:space="0" w:color="auto"/>
      </w:divBdr>
      <w:divsChild>
        <w:div w:id="1989165731">
          <w:marLeft w:val="0"/>
          <w:marRight w:val="0"/>
          <w:marTop w:val="0"/>
          <w:marBottom w:val="0"/>
          <w:divBdr>
            <w:top w:val="none" w:sz="0" w:space="0" w:color="auto"/>
            <w:left w:val="none" w:sz="0" w:space="0" w:color="auto"/>
            <w:bottom w:val="none" w:sz="0" w:space="0" w:color="auto"/>
            <w:right w:val="none" w:sz="0" w:space="0" w:color="auto"/>
          </w:divBdr>
        </w:div>
        <w:div w:id="2003240894">
          <w:marLeft w:val="0"/>
          <w:marRight w:val="0"/>
          <w:marTop w:val="0"/>
          <w:marBottom w:val="0"/>
          <w:divBdr>
            <w:top w:val="none" w:sz="0" w:space="0" w:color="auto"/>
            <w:left w:val="none" w:sz="0" w:space="0" w:color="auto"/>
            <w:bottom w:val="none" w:sz="0" w:space="0" w:color="auto"/>
            <w:right w:val="none" w:sz="0" w:space="0" w:color="auto"/>
          </w:divBdr>
        </w:div>
      </w:divsChild>
    </w:div>
    <w:div w:id="699084768">
      <w:bodyDiv w:val="1"/>
      <w:marLeft w:val="0"/>
      <w:marRight w:val="0"/>
      <w:marTop w:val="0"/>
      <w:marBottom w:val="0"/>
      <w:divBdr>
        <w:top w:val="none" w:sz="0" w:space="0" w:color="auto"/>
        <w:left w:val="none" w:sz="0" w:space="0" w:color="auto"/>
        <w:bottom w:val="none" w:sz="0" w:space="0" w:color="auto"/>
        <w:right w:val="none" w:sz="0" w:space="0" w:color="auto"/>
      </w:divBdr>
    </w:div>
    <w:div w:id="739450524">
      <w:bodyDiv w:val="1"/>
      <w:marLeft w:val="0"/>
      <w:marRight w:val="0"/>
      <w:marTop w:val="0"/>
      <w:marBottom w:val="0"/>
      <w:divBdr>
        <w:top w:val="none" w:sz="0" w:space="0" w:color="auto"/>
        <w:left w:val="none" w:sz="0" w:space="0" w:color="auto"/>
        <w:bottom w:val="none" w:sz="0" w:space="0" w:color="auto"/>
        <w:right w:val="none" w:sz="0" w:space="0" w:color="auto"/>
      </w:divBdr>
    </w:div>
    <w:div w:id="745372442">
      <w:bodyDiv w:val="1"/>
      <w:marLeft w:val="0"/>
      <w:marRight w:val="0"/>
      <w:marTop w:val="0"/>
      <w:marBottom w:val="0"/>
      <w:divBdr>
        <w:top w:val="none" w:sz="0" w:space="0" w:color="auto"/>
        <w:left w:val="none" w:sz="0" w:space="0" w:color="auto"/>
        <w:bottom w:val="none" w:sz="0" w:space="0" w:color="auto"/>
        <w:right w:val="none" w:sz="0" w:space="0" w:color="auto"/>
      </w:divBdr>
      <w:divsChild>
        <w:div w:id="1269462011">
          <w:marLeft w:val="0"/>
          <w:marRight w:val="0"/>
          <w:marTop w:val="0"/>
          <w:marBottom w:val="0"/>
          <w:divBdr>
            <w:top w:val="none" w:sz="0" w:space="0" w:color="auto"/>
            <w:left w:val="none" w:sz="0" w:space="0" w:color="auto"/>
            <w:bottom w:val="none" w:sz="0" w:space="0" w:color="auto"/>
            <w:right w:val="none" w:sz="0" w:space="0" w:color="auto"/>
          </w:divBdr>
        </w:div>
      </w:divsChild>
    </w:div>
    <w:div w:id="998465590">
      <w:bodyDiv w:val="1"/>
      <w:marLeft w:val="0"/>
      <w:marRight w:val="0"/>
      <w:marTop w:val="0"/>
      <w:marBottom w:val="0"/>
      <w:divBdr>
        <w:top w:val="none" w:sz="0" w:space="0" w:color="auto"/>
        <w:left w:val="none" w:sz="0" w:space="0" w:color="auto"/>
        <w:bottom w:val="none" w:sz="0" w:space="0" w:color="auto"/>
        <w:right w:val="none" w:sz="0" w:space="0" w:color="auto"/>
      </w:divBdr>
    </w:div>
    <w:div w:id="1035616621">
      <w:bodyDiv w:val="1"/>
      <w:marLeft w:val="0"/>
      <w:marRight w:val="0"/>
      <w:marTop w:val="0"/>
      <w:marBottom w:val="0"/>
      <w:divBdr>
        <w:top w:val="none" w:sz="0" w:space="0" w:color="auto"/>
        <w:left w:val="none" w:sz="0" w:space="0" w:color="auto"/>
        <w:bottom w:val="none" w:sz="0" w:space="0" w:color="auto"/>
        <w:right w:val="none" w:sz="0" w:space="0" w:color="auto"/>
      </w:divBdr>
    </w:div>
    <w:div w:id="1038509477">
      <w:bodyDiv w:val="1"/>
      <w:marLeft w:val="0"/>
      <w:marRight w:val="0"/>
      <w:marTop w:val="0"/>
      <w:marBottom w:val="0"/>
      <w:divBdr>
        <w:top w:val="none" w:sz="0" w:space="0" w:color="auto"/>
        <w:left w:val="none" w:sz="0" w:space="0" w:color="auto"/>
        <w:bottom w:val="none" w:sz="0" w:space="0" w:color="auto"/>
        <w:right w:val="none" w:sz="0" w:space="0" w:color="auto"/>
      </w:divBdr>
    </w:div>
    <w:div w:id="1138759655">
      <w:bodyDiv w:val="1"/>
      <w:marLeft w:val="0"/>
      <w:marRight w:val="0"/>
      <w:marTop w:val="0"/>
      <w:marBottom w:val="0"/>
      <w:divBdr>
        <w:top w:val="none" w:sz="0" w:space="0" w:color="auto"/>
        <w:left w:val="none" w:sz="0" w:space="0" w:color="auto"/>
        <w:bottom w:val="none" w:sz="0" w:space="0" w:color="auto"/>
        <w:right w:val="none" w:sz="0" w:space="0" w:color="auto"/>
      </w:divBdr>
    </w:div>
    <w:div w:id="1831093256">
      <w:bodyDiv w:val="1"/>
      <w:marLeft w:val="0"/>
      <w:marRight w:val="0"/>
      <w:marTop w:val="0"/>
      <w:marBottom w:val="0"/>
      <w:divBdr>
        <w:top w:val="none" w:sz="0" w:space="0" w:color="auto"/>
        <w:left w:val="none" w:sz="0" w:space="0" w:color="auto"/>
        <w:bottom w:val="none" w:sz="0" w:space="0" w:color="auto"/>
        <w:right w:val="none" w:sz="0" w:space="0" w:color="auto"/>
      </w:divBdr>
    </w:div>
    <w:div w:id="1845432615">
      <w:bodyDiv w:val="1"/>
      <w:marLeft w:val="0"/>
      <w:marRight w:val="0"/>
      <w:marTop w:val="0"/>
      <w:marBottom w:val="0"/>
      <w:divBdr>
        <w:top w:val="none" w:sz="0" w:space="0" w:color="auto"/>
        <w:left w:val="none" w:sz="0" w:space="0" w:color="auto"/>
        <w:bottom w:val="none" w:sz="0" w:space="0" w:color="auto"/>
        <w:right w:val="none" w:sz="0" w:space="0" w:color="auto"/>
      </w:divBdr>
    </w:div>
    <w:div w:id="2085028576">
      <w:bodyDiv w:val="1"/>
      <w:marLeft w:val="0"/>
      <w:marRight w:val="0"/>
      <w:marTop w:val="0"/>
      <w:marBottom w:val="0"/>
      <w:divBdr>
        <w:top w:val="none" w:sz="0" w:space="0" w:color="auto"/>
        <w:left w:val="none" w:sz="0" w:space="0" w:color="auto"/>
        <w:bottom w:val="none" w:sz="0" w:space="0" w:color="auto"/>
        <w:right w:val="none" w:sz="0" w:space="0" w:color="auto"/>
      </w:divBdr>
      <w:divsChild>
        <w:div w:id="1307082168">
          <w:marLeft w:val="0"/>
          <w:marRight w:val="0"/>
          <w:marTop w:val="0"/>
          <w:marBottom w:val="0"/>
          <w:divBdr>
            <w:top w:val="none" w:sz="0" w:space="0" w:color="auto"/>
            <w:left w:val="none" w:sz="0" w:space="0" w:color="auto"/>
            <w:bottom w:val="none" w:sz="0" w:space="0" w:color="auto"/>
            <w:right w:val="none" w:sz="0" w:space="0" w:color="auto"/>
          </w:divBdr>
          <w:divsChild>
            <w:div w:id="708410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843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vpt.lt" TargetMode="External"/><Relationship Id="rId1" Type="http://schemas.openxmlformats.org/officeDocument/2006/relationships/hyperlink" Target="http://www.vpt.lrv.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64F100-F5E2-4561-9B6A-A45151480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3</Pages>
  <Words>1751</Words>
  <Characters>9983</Characters>
  <Application>Microsoft Office Word</Application>
  <DocSecurity>0</DocSecurity>
  <Lines>83</Lines>
  <Paragraphs>23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11711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Nariūnienė</dc:creator>
  <cp:keywords/>
  <dc:description/>
  <cp:lastModifiedBy>Živilė Gasiulienė</cp:lastModifiedBy>
  <cp:revision>5</cp:revision>
  <cp:lastPrinted>2018-06-04T08:05:00Z</cp:lastPrinted>
  <dcterms:created xsi:type="dcterms:W3CDTF">2022-05-20T06:20:00Z</dcterms:created>
  <dcterms:modified xsi:type="dcterms:W3CDTF">2022-05-20T07:11:00Z</dcterms:modified>
</cp:coreProperties>
</file>