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6FF2" w14:textId="77777777" w:rsidR="00805FB6" w:rsidRPr="00E75B4A" w:rsidRDefault="00805FB6" w:rsidP="00805FB6">
      <w:pPr>
        <w:pStyle w:val="Antrat1"/>
        <w:tabs>
          <w:tab w:val="left" w:pos="900"/>
        </w:tabs>
        <w:jc w:val="right"/>
        <w:rPr>
          <w:rFonts w:ascii="CG Times" w:hAnsi="CG Times"/>
          <w:sz w:val="24"/>
          <w:szCs w:val="24"/>
        </w:rPr>
      </w:pPr>
    </w:p>
    <w:bookmarkStart w:id="0" w:name="_MON_1051956295"/>
    <w:bookmarkEnd w:id="0"/>
    <w:bookmarkStart w:id="1" w:name="_MON_1301915618"/>
    <w:bookmarkEnd w:id="1"/>
    <w:p w14:paraId="57BB844F" w14:textId="77777777" w:rsidR="00805FB6" w:rsidRPr="00E75B4A" w:rsidRDefault="00805FB6" w:rsidP="00805FB6">
      <w:pPr>
        <w:jc w:val="center"/>
        <w:rPr>
          <w:rFonts w:ascii="CG Times" w:hAnsi="CG Times"/>
          <w:sz w:val="24"/>
          <w:szCs w:val="24"/>
        </w:rPr>
      </w:pPr>
      <w:r w:rsidRPr="00E75B4A">
        <w:rPr>
          <w:rFonts w:ascii="CG Times" w:hAnsi="CG Times"/>
          <w:sz w:val="24"/>
          <w:szCs w:val="24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8pt" o:ole="" fillcolor="window">
            <v:imagedata r:id="rId8" o:title=""/>
          </v:shape>
          <o:OLEObject Type="Embed" ProgID="Word.Picture.8" ShapeID="_x0000_i1025" DrawAspect="Content" ObjectID="_1698811867" r:id="rId9"/>
        </w:object>
      </w:r>
    </w:p>
    <w:p w14:paraId="4FCFAC08" w14:textId="77777777" w:rsidR="00805FB6" w:rsidRPr="00E75B4A" w:rsidRDefault="00805FB6" w:rsidP="00805FB6">
      <w:pPr>
        <w:jc w:val="center"/>
        <w:rPr>
          <w:sz w:val="24"/>
          <w:szCs w:val="24"/>
        </w:rPr>
      </w:pPr>
    </w:p>
    <w:p w14:paraId="6D0786DF" w14:textId="77777777" w:rsidR="00AA13F0" w:rsidRPr="00AA13F0" w:rsidRDefault="00AA13F0" w:rsidP="00AA13F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AA13F0">
        <w:rPr>
          <w:sz w:val="24"/>
          <w:szCs w:val="24"/>
        </w:rPr>
        <w:t>VIEŠŲJŲ PIRKIMŲ TARNYBA</w:t>
      </w:r>
    </w:p>
    <w:p w14:paraId="54CDFC4A" w14:textId="77777777" w:rsidR="00805FB6" w:rsidRPr="00E75B4A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7D5496A5" w14:textId="77777777" w:rsidR="00805FB6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31242A22" w14:textId="77777777" w:rsidR="00441571" w:rsidRPr="00E75B4A" w:rsidRDefault="00441571" w:rsidP="00805FB6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1029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511"/>
        <w:gridCol w:w="284"/>
        <w:gridCol w:w="1559"/>
        <w:gridCol w:w="567"/>
        <w:gridCol w:w="2376"/>
      </w:tblGrid>
      <w:tr w:rsidR="000D0EA9" w:rsidRPr="007D0BB6" w14:paraId="3A48E2D2" w14:textId="77777777" w:rsidTr="00B655DF">
        <w:trPr>
          <w:cantSplit/>
          <w:trHeight w:val="80"/>
        </w:trPr>
        <w:tc>
          <w:tcPr>
            <w:tcW w:w="5511" w:type="dxa"/>
            <w:vMerge w:val="restart"/>
          </w:tcPr>
          <w:p w14:paraId="3DCF5E45" w14:textId="576056E8" w:rsidR="0045781C" w:rsidRPr="00E57689" w:rsidRDefault="0045781C" w:rsidP="001C0BAC">
            <w:pPr>
              <w:rPr>
                <w:sz w:val="24"/>
                <w:szCs w:val="24"/>
              </w:rPr>
            </w:pPr>
            <w:r w:rsidRPr="00E57689">
              <w:rPr>
                <w:color w:val="000000"/>
                <w:sz w:val="24"/>
                <w:szCs w:val="24"/>
                <w:shd w:val="clear" w:color="auto" w:fill="FFFFFF"/>
              </w:rPr>
              <w:t>Lietuvos Respublikos ryšių reguliavimo tarnybai</w:t>
            </w:r>
            <w:r w:rsidRPr="00E57689">
              <w:rPr>
                <w:sz w:val="24"/>
                <w:szCs w:val="24"/>
              </w:rPr>
              <w:t xml:space="preserve"> </w:t>
            </w:r>
          </w:p>
          <w:p w14:paraId="62631134" w14:textId="77777777" w:rsidR="00E57689" w:rsidRPr="00E57689" w:rsidRDefault="00E57689" w:rsidP="001C0BAC">
            <w:pPr>
              <w:pStyle w:val="Porat"/>
              <w:rPr>
                <w:b/>
                <w:sz w:val="24"/>
                <w:szCs w:val="24"/>
              </w:rPr>
            </w:pPr>
            <w:r w:rsidRPr="00E57689">
              <w:rPr>
                <w:sz w:val="24"/>
                <w:szCs w:val="24"/>
              </w:rPr>
              <w:t>Mortos g. 14</w:t>
            </w:r>
          </w:p>
          <w:p w14:paraId="0D97D987" w14:textId="314910DE" w:rsidR="00E57689" w:rsidRPr="00E57689" w:rsidRDefault="00E57689" w:rsidP="001C0BAC">
            <w:pPr>
              <w:pStyle w:val="Porat"/>
              <w:rPr>
                <w:b/>
                <w:sz w:val="24"/>
                <w:szCs w:val="24"/>
              </w:rPr>
            </w:pPr>
            <w:r w:rsidRPr="00E57689">
              <w:rPr>
                <w:sz w:val="24"/>
                <w:szCs w:val="24"/>
              </w:rPr>
              <w:t>03219 Vilnius</w:t>
            </w:r>
          </w:p>
          <w:p w14:paraId="2A3229C8" w14:textId="77777777" w:rsidR="00E57689" w:rsidRDefault="00E57689" w:rsidP="001C0BAC">
            <w:pPr>
              <w:rPr>
                <w:sz w:val="24"/>
                <w:szCs w:val="24"/>
              </w:rPr>
            </w:pPr>
          </w:p>
          <w:p w14:paraId="0C9B7945" w14:textId="61799C5F" w:rsidR="00E350ED" w:rsidRPr="0045781C" w:rsidRDefault="00E350ED" w:rsidP="001C0BAC">
            <w:pPr>
              <w:rPr>
                <w:color w:val="000000" w:themeColor="text1"/>
                <w:sz w:val="24"/>
                <w:szCs w:val="24"/>
              </w:rPr>
            </w:pPr>
            <w:r w:rsidRPr="0045781C">
              <w:rPr>
                <w:sz w:val="24"/>
                <w:szCs w:val="24"/>
              </w:rPr>
              <w:t xml:space="preserve">El. p.: </w:t>
            </w:r>
            <w:proofErr w:type="spellStart"/>
            <w:r w:rsidR="0045781C" w:rsidRPr="0045781C">
              <w:rPr>
                <w:sz w:val="24"/>
                <w:szCs w:val="24"/>
              </w:rPr>
              <w:t>rrt</w:t>
            </w:r>
            <w:proofErr w:type="spellEnd"/>
            <w:r w:rsidR="0045781C" w:rsidRPr="0045781C">
              <w:rPr>
                <w:sz w:val="24"/>
                <w:szCs w:val="24"/>
                <w:lang w:val="en-US"/>
              </w:rPr>
              <w:t>@rrt.lt</w:t>
            </w:r>
          </w:p>
          <w:p w14:paraId="016D045A" w14:textId="77777777" w:rsidR="00F041F6" w:rsidRPr="009C4B0D" w:rsidRDefault="00F041F6" w:rsidP="001C0BAC">
            <w:pPr>
              <w:rPr>
                <w:color w:val="000000" w:themeColor="text1"/>
                <w:sz w:val="24"/>
                <w:szCs w:val="24"/>
              </w:rPr>
            </w:pPr>
          </w:p>
          <w:p w14:paraId="37E3995F" w14:textId="77777777" w:rsidR="000D0EA9" w:rsidRPr="00693D5D" w:rsidRDefault="000D0EA9" w:rsidP="001C0B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17FA668" w14:textId="77777777" w:rsidR="000D0EA9" w:rsidRDefault="000D0EA9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FB5E8" w14:textId="3BF5A70D" w:rsidR="000D0EA9" w:rsidRPr="007D0BB6" w:rsidRDefault="000D0EA9" w:rsidP="001C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41F6">
              <w:rPr>
                <w:sz w:val="24"/>
                <w:szCs w:val="24"/>
              </w:rPr>
              <w:t>21</w:t>
            </w:r>
            <w:r w:rsidRPr="007D0BB6">
              <w:rPr>
                <w:sz w:val="24"/>
                <w:szCs w:val="24"/>
              </w:rPr>
              <w:t>-</w:t>
            </w:r>
            <w:r w:rsidR="00F041F6">
              <w:rPr>
                <w:sz w:val="24"/>
                <w:szCs w:val="24"/>
              </w:rPr>
              <w:t>1</w:t>
            </w:r>
            <w:r w:rsidR="00E57689">
              <w:rPr>
                <w:sz w:val="24"/>
                <w:szCs w:val="24"/>
              </w:rPr>
              <w:t>1</w:t>
            </w:r>
            <w:r w:rsidRPr="007D0BB6">
              <w:rPr>
                <w:sz w:val="24"/>
                <w:szCs w:val="24"/>
              </w:rPr>
              <w:t>-</w:t>
            </w:r>
            <w:r w:rsidR="009847B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14:paraId="20923BC2" w14:textId="77777777" w:rsidR="000D0EA9" w:rsidRPr="007D0BB6" w:rsidRDefault="000D0EA9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D0BB6">
              <w:rPr>
                <w:sz w:val="24"/>
                <w:szCs w:val="24"/>
              </w:rPr>
              <w:t>Nr</w:t>
            </w:r>
            <w:r w:rsidR="008E2B0B">
              <w:rPr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14:paraId="250B36FA" w14:textId="62D5F0DF" w:rsidR="000D0EA9" w:rsidRPr="00A14AFB" w:rsidRDefault="0013783E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A14AFB">
              <w:rPr>
                <w:sz w:val="24"/>
                <w:szCs w:val="24"/>
              </w:rPr>
              <w:t xml:space="preserve">4S-        </w:t>
            </w:r>
            <w:r w:rsidR="00CE5815" w:rsidRPr="00A14AFB">
              <w:rPr>
                <w:sz w:val="24"/>
                <w:szCs w:val="24"/>
              </w:rPr>
              <w:t>(</w:t>
            </w:r>
            <w:r w:rsidR="0045781C">
              <w:rPr>
                <w:color w:val="000000"/>
                <w:sz w:val="24"/>
                <w:szCs w:val="24"/>
                <w:shd w:val="clear" w:color="auto" w:fill="FFFFFF"/>
              </w:rPr>
              <w:t xml:space="preserve">8.15 </w:t>
            </w:r>
            <w:proofErr w:type="spellStart"/>
            <w:r w:rsidR="00A14AFB" w:rsidRPr="00A14AFB">
              <w:rPr>
                <w:color w:val="000000"/>
                <w:sz w:val="24"/>
                <w:szCs w:val="24"/>
                <w:shd w:val="clear" w:color="auto" w:fill="FFFFFF"/>
              </w:rPr>
              <w:t>Mr</w:t>
            </w:r>
            <w:proofErr w:type="spellEnd"/>
            <w:r w:rsidR="00CE5815" w:rsidRPr="00A14AFB">
              <w:rPr>
                <w:sz w:val="24"/>
                <w:szCs w:val="24"/>
              </w:rPr>
              <w:t>)</w:t>
            </w:r>
            <w:r w:rsidRPr="00A14AFB">
              <w:rPr>
                <w:sz w:val="24"/>
                <w:szCs w:val="24"/>
              </w:rPr>
              <w:t xml:space="preserve"> </w:t>
            </w:r>
          </w:p>
        </w:tc>
      </w:tr>
      <w:tr w:rsidR="000D0EA9" w:rsidRPr="00A14AFB" w14:paraId="51DA0E58" w14:textId="77777777" w:rsidTr="00B655DF">
        <w:trPr>
          <w:cantSplit/>
          <w:trHeight w:val="380"/>
        </w:trPr>
        <w:tc>
          <w:tcPr>
            <w:tcW w:w="5511" w:type="dxa"/>
            <w:vMerge/>
          </w:tcPr>
          <w:p w14:paraId="19326F81" w14:textId="77777777" w:rsidR="000D0EA9" w:rsidRDefault="000D0EA9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EEC59D7" w14:textId="22F0E268" w:rsidR="000D0EA9" w:rsidRDefault="00F041F6" w:rsidP="001C0BAC">
            <w:pPr>
              <w:tabs>
                <w:tab w:val="left" w:pos="900"/>
              </w:tabs>
              <w:ind w:right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</w:tc>
        <w:tc>
          <w:tcPr>
            <w:tcW w:w="1559" w:type="dxa"/>
          </w:tcPr>
          <w:p w14:paraId="3F4FE5BE" w14:textId="77777777" w:rsidR="000D0EA9" w:rsidRDefault="00F041F6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  <w:r w:rsidR="00E5768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-</w:t>
            </w:r>
            <w:r w:rsidR="00E57689">
              <w:rPr>
                <w:sz w:val="24"/>
                <w:szCs w:val="24"/>
              </w:rPr>
              <w:t>10</w:t>
            </w:r>
          </w:p>
          <w:p w14:paraId="0C3F6CDE" w14:textId="3FDC5CCB" w:rsidR="007F3BEF" w:rsidRDefault="007F3BEF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40395E" w14:textId="775E1EF7" w:rsidR="000D0EA9" w:rsidRPr="007D0BB6" w:rsidRDefault="00AD6768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 w:rsidR="00A14A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14:paraId="52E5B83E" w14:textId="372DEE74" w:rsidR="000D0EA9" w:rsidRPr="00E57689" w:rsidRDefault="00E57689" w:rsidP="001C0BA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E57689">
              <w:rPr>
                <w:color w:val="000000"/>
                <w:sz w:val="24"/>
                <w:szCs w:val="24"/>
                <w:shd w:val="clear" w:color="auto" w:fill="FFFFFF"/>
              </w:rPr>
              <w:t>(7.70E)1B-3608</w:t>
            </w:r>
          </w:p>
        </w:tc>
      </w:tr>
    </w:tbl>
    <w:p w14:paraId="35652E6B" w14:textId="77777777" w:rsidR="00805FB6" w:rsidRPr="00AD6768" w:rsidRDefault="00805FB6" w:rsidP="001C0BAC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</w:p>
    <w:p w14:paraId="05B2A0A8" w14:textId="2A5029C8" w:rsidR="00DF23C2" w:rsidRPr="00AD6768" w:rsidRDefault="0045781C" w:rsidP="001C0BAC">
      <w:pPr>
        <w:spacing w:line="360" w:lineRule="auto"/>
        <w:jc w:val="both"/>
        <w:rPr>
          <w:color w:val="000000"/>
          <w:sz w:val="24"/>
          <w:szCs w:val="24"/>
          <w:lang w:eastAsia="lt-LT"/>
        </w:rPr>
      </w:pPr>
      <w:r w:rsidRPr="00811677">
        <w:rPr>
          <w:b/>
          <w:bCs/>
          <w:caps/>
          <w:sz w:val="24"/>
          <w:szCs w:val="24"/>
        </w:rPr>
        <w:t>dėl sutikimo</w:t>
      </w:r>
      <w:r>
        <w:rPr>
          <w:b/>
          <w:bCs/>
          <w:caps/>
          <w:sz w:val="24"/>
          <w:szCs w:val="24"/>
        </w:rPr>
        <w:t xml:space="preserve"> VYKDYTI PIRKIMĄ NESKELBIAMŲ DERYBŲ BŪDU</w:t>
      </w:r>
    </w:p>
    <w:p w14:paraId="61696565" w14:textId="77777777" w:rsidR="0045781C" w:rsidRDefault="0045781C" w:rsidP="001C0BAC">
      <w:pPr>
        <w:jc w:val="both"/>
        <w:rPr>
          <w:sz w:val="24"/>
          <w:szCs w:val="24"/>
        </w:rPr>
      </w:pPr>
    </w:p>
    <w:p w14:paraId="1CA5E99D" w14:textId="753EE4FF" w:rsidR="00384604" w:rsidRPr="00C15209" w:rsidRDefault="00DA61F5" w:rsidP="00C15209">
      <w:pPr>
        <w:ind w:firstLine="709"/>
        <w:jc w:val="both"/>
        <w:rPr>
          <w:sz w:val="24"/>
          <w:szCs w:val="24"/>
        </w:rPr>
      </w:pPr>
      <w:r w:rsidRPr="00C15209">
        <w:rPr>
          <w:rFonts w:eastAsia="Calibri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Pr="00C15209">
        <w:rPr>
          <w:color w:val="000000"/>
          <w:sz w:val="24"/>
          <w:szCs w:val="24"/>
          <w:shd w:val="clear" w:color="auto" w:fill="FFFFFF"/>
        </w:rPr>
        <w:t xml:space="preserve">Lietuvos Respublikos ryšių reguliavimo tarnybos </w:t>
      </w:r>
      <w:r w:rsidRPr="00C15209">
        <w:rPr>
          <w:rFonts w:eastAsia="Calibri"/>
          <w:sz w:val="24"/>
          <w:szCs w:val="24"/>
        </w:rPr>
        <w:t>(toliau – Perkančioji organizacija) prašymą sutikti</w:t>
      </w:r>
      <w:r w:rsidRPr="00C15209">
        <w:rPr>
          <w:rFonts w:eastAsia="Calibri"/>
          <w:i/>
          <w:iCs/>
          <w:sz w:val="24"/>
          <w:szCs w:val="24"/>
        </w:rPr>
        <w:t xml:space="preserve"> </w:t>
      </w:r>
      <w:r w:rsidR="00D40904">
        <w:rPr>
          <w:i/>
          <w:iCs/>
          <w:sz w:val="24"/>
          <w:szCs w:val="24"/>
        </w:rPr>
        <w:t>P</w:t>
      </w:r>
      <w:r w:rsidR="00384604" w:rsidRPr="00C3361B">
        <w:rPr>
          <w:i/>
          <w:iCs/>
          <w:sz w:val="24"/>
          <w:szCs w:val="24"/>
        </w:rPr>
        <w:t xml:space="preserve">rograminės įrangos </w:t>
      </w:r>
      <w:bookmarkStart w:id="2" w:name="_Hlk88127503"/>
      <w:r w:rsidR="00384604" w:rsidRPr="00C3361B">
        <w:rPr>
          <w:i/>
          <w:iCs/>
          <w:sz w:val="24"/>
          <w:szCs w:val="24"/>
        </w:rPr>
        <w:t>„Akis-R“</w:t>
      </w:r>
      <w:bookmarkEnd w:id="2"/>
      <w:r w:rsidR="00384604" w:rsidRPr="00C3361B">
        <w:rPr>
          <w:i/>
          <w:iCs/>
          <w:sz w:val="24"/>
          <w:szCs w:val="24"/>
        </w:rPr>
        <w:t xml:space="preserve"> priežiūros ir aptarnavimo paslaugų pirkimą</w:t>
      </w:r>
      <w:r w:rsidRPr="00C15209">
        <w:rPr>
          <w:bCs/>
          <w:i/>
          <w:iCs/>
          <w:sz w:val="24"/>
          <w:szCs w:val="24"/>
        </w:rPr>
        <w:t xml:space="preserve"> </w:t>
      </w:r>
      <w:r w:rsidR="00384604" w:rsidRPr="00C15209">
        <w:rPr>
          <w:rFonts w:eastAsia="Calibri"/>
          <w:sz w:val="24"/>
          <w:szCs w:val="24"/>
        </w:rPr>
        <w:t xml:space="preserve">ir </w:t>
      </w:r>
      <w:r w:rsidR="00D40904" w:rsidRPr="00C3361B">
        <w:rPr>
          <w:i/>
          <w:iCs/>
          <w:sz w:val="24"/>
          <w:szCs w:val="24"/>
        </w:rPr>
        <w:t>P</w:t>
      </w:r>
      <w:r w:rsidR="00384604" w:rsidRPr="00C3361B">
        <w:rPr>
          <w:i/>
          <w:iCs/>
          <w:sz w:val="24"/>
          <w:szCs w:val="24"/>
        </w:rPr>
        <w:t>rograminės įrangos „</w:t>
      </w:r>
      <w:proofErr w:type="spellStart"/>
      <w:r w:rsidR="00384604" w:rsidRPr="00C3361B">
        <w:rPr>
          <w:i/>
          <w:iCs/>
          <w:sz w:val="24"/>
          <w:szCs w:val="24"/>
        </w:rPr>
        <w:t>TVwin</w:t>
      </w:r>
      <w:proofErr w:type="spellEnd"/>
      <w:r w:rsidR="00384604" w:rsidRPr="00C3361B">
        <w:rPr>
          <w:i/>
          <w:iCs/>
          <w:sz w:val="24"/>
          <w:szCs w:val="24"/>
        </w:rPr>
        <w:t>“ ir „</w:t>
      </w:r>
      <w:proofErr w:type="spellStart"/>
      <w:r w:rsidR="00384604" w:rsidRPr="00C3361B">
        <w:rPr>
          <w:i/>
          <w:iCs/>
          <w:sz w:val="24"/>
          <w:szCs w:val="24"/>
        </w:rPr>
        <w:t>STStudio</w:t>
      </w:r>
      <w:proofErr w:type="spellEnd"/>
      <w:r w:rsidR="00384604" w:rsidRPr="00C3361B">
        <w:rPr>
          <w:i/>
          <w:iCs/>
          <w:sz w:val="24"/>
          <w:szCs w:val="24"/>
        </w:rPr>
        <w:t>“ priežiūros ir aptarnavimo paslaugų pirkimą</w:t>
      </w:r>
      <w:r w:rsidR="00384604" w:rsidRPr="00C15209">
        <w:rPr>
          <w:sz w:val="24"/>
          <w:szCs w:val="24"/>
        </w:rPr>
        <w:t>, vykdyti neskelbiamų derybų būdu, vadovaujantis Įstatym</w:t>
      </w:r>
      <w:r w:rsidR="00D40904">
        <w:rPr>
          <w:sz w:val="24"/>
          <w:szCs w:val="24"/>
        </w:rPr>
        <w:t>o</w:t>
      </w:r>
      <w:r w:rsidR="00384604" w:rsidRPr="00C15209">
        <w:rPr>
          <w:sz w:val="24"/>
          <w:szCs w:val="24"/>
        </w:rPr>
        <w:t xml:space="preserve"> 71 straipsnio 1 dalies 2 punkto (c) papunkčio nuostatomis.</w:t>
      </w:r>
    </w:p>
    <w:p w14:paraId="391369A0" w14:textId="79C79E3D" w:rsidR="005009DA" w:rsidRPr="00C15209" w:rsidRDefault="005009DA" w:rsidP="00C15209">
      <w:pPr>
        <w:ind w:firstLine="709"/>
        <w:jc w:val="both"/>
        <w:rPr>
          <w:b/>
          <w:bCs/>
          <w:i/>
          <w:iCs/>
          <w:color w:val="000000" w:themeColor="text1"/>
          <w:sz w:val="24"/>
          <w:szCs w:val="24"/>
          <w:lang w:eastAsia="lt-LT"/>
        </w:rPr>
      </w:pPr>
      <w:r w:rsidRPr="00C15209">
        <w:rPr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Dėl </w:t>
      </w:r>
      <w:bookmarkStart w:id="3" w:name="_Hlk80188487"/>
      <w:r w:rsidR="0087361E">
        <w:rPr>
          <w:b/>
          <w:bCs/>
          <w:i/>
          <w:iCs/>
          <w:sz w:val="24"/>
          <w:szCs w:val="24"/>
        </w:rPr>
        <w:t>P</w:t>
      </w:r>
      <w:r w:rsidRPr="00C15209">
        <w:rPr>
          <w:b/>
          <w:bCs/>
          <w:i/>
          <w:iCs/>
          <w:sz w:val="24"/>
          <w:szCs w:val="24"/>
        </w:rPr>
        <w:t xml:space="preserve">rograminės įrangos „Akis-R“ priežiūros ir aptarnavimo paslaugų </w:t>
      </w:r>
      <w:r w:rsidRPr="00C15209">
        <w:rPr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pirkimo (toliau – Pirkimas Nr. </w:t>
      </w:r>
      <w:bookmarkEnd w:id="3"/>
      <w:r w:rsidRPr="00C15209">
        <w:rPr>
          <w:b/>
          <w:bCs/>
          <w:i/>
          <w:iCs/>
          <w:color w:val="000000" w:themeColor="text1"/>
          <w:sz w:val="24"/>
          <w:szCs w:val="24"/>
          <w:lang w:eastAsia="lt-LT"/>
        </w:rPr>
        <w:t>1) vykdymo.</w:t>
      </w:r>
    </w:p>
    <w:p w14:paraId="728B5093" w14:textId="49E104C1" w:rsidR="005009DA" w:rsidRPr="00C15209" w:rsidRDefault="000A76CF" w:rsidP="00C15209">
      <w:pPr>
        <w:tabs>
          <w:tab w:val="left" w:pos="540"/>
          <w:tab w:val="left" w:pos="4788"/>
        </w:tabs>
        <w:ind w:firstLine="709"/>
        <w:jc w:val="both"/>
        <w:rPr>
          <w:sz w:val="24"/>
          <w:szCs w:val="24"/>
        </w:rPr>
      </w:pPr>
      <w:r w:rsidRPr="007E3AA1">
        <w:rPr>
          <w:rFonts w:eastAsia="Calibri"/>
          <w:sz w:val="24"/>
          <w:szCs w:val="24"/>
        </w:rPr>
        <w:t xml:space="preserve">Perkančioji organizacija </w:t>
      </w:r>
      <w:r w:rsidR="008F1C83" w:rsidRPr="007E3AA1">
        <w:rPr>
          <w:rFonts w:eastAsia="Calibri"/>
          <w:sz w:val="24"/>
          <w:szCs w:val="24"/>
        </w:rPr>
        <w:t xml:space="preserve">Tarnybai </w:t>
      </w:r>
      <w:r w:rsidR="00386FDA">
        <w:rPr>
          <w:rFonts w:eastAsia="Calibri"/>
          <w:sz w:val="24"/>
          <w:szCs w:val="24"/>
        </w:rPr>
        <w:t>pa</w:t>
      </w:r>
      <w:r w:rsidR="008F1C83" w:rsidRPr="007E3AA1">
        <w:rPr>
          <w:rFonts w:eastAsia="Calibri"/>
          <w:sz w:val="24"/>
          <w:szCs w:val="24"/>
        </w:rPr>
        <w:t xml:space="preserve">teiktame </w:t>
      </w:r>
      <w:r w:rsidRPr="003D20C3">
        <w:rPr>
          <w:rFonts w:eastAsia="Calibri"/>
          <w:sz w:val="24"/>
          <w:szCs w:val="24"/>
        </w:rPr>
        <w:t xml:space="preserve">prašyme nurodo, kad </w:t>
      </w:r>
      <w:r w:rsidR="009671F8" w:rsidRPr="003D20C3">
        <w:rPr>
          <w:rFonts w:eastAsia="Calibri"/>
          <w:sz w:val="24"/>
          <w:szCs w:val="24"/>
        </w:rPr>
        <w:t>p</w:t>
      </w:r>
      <w:r w:rsidR="009671F8" w:rsidRPr="003D20C3">
        <w:rPr>
          <w:sz w:val="24"/>
          <w:szCs w:val="24"/>
        </w:rPr>
        <w:t xml:space="preserve">rograminė įranga </w:t>
      </w:r>
      <w:r w:rsidR="009671F8" w:rsidRPr="004E5DD0">
        <w:rPr>
          <w:i/>
          <w:iCs/>
          <w:sz w:val="24"/>
          <w:szCs w:val="24"/>
        </w:rPr>
        <w:t>„Akis-R</w:t>
      </w:r>
      <w:r w:rsidR="009671F8" w:rsidRPr="007E3AA1">
        <w:rPr>
          <w:sz w:val="24"/>
          <w:szCs w:val="24"/>
        </w:rPr>
        <w:t>“</w:t>
      </w:r>
      <w:r w:rsidR="00A55510" w:rsidRPr="007E3AA1">
        <w:rPr>
          <w:sz w:val="24"/>
          <w:szCs w:val="24"/>
        </w:rPr>
        <w:t xml:space="preserve">, kuri šiuo metu naudojama Perkančiosios organizacijos </w:t>
      </w:r>
      <w:r w:rsidR="00A55510" w:rsidRPr="003D20C3">
        <w:rPr>
          <w:sz w:val="24"/>
          <w:szCs w:val="24"/>
        </w:rPr>
        <w:t>veikloje,</w:t>
      </w:r>
      <w:r w:rsidR="009671F8" w:rsidRPr="003D20C3">
        <w:rPr>
          <w:sz w:val="24"/>
          <w:szCs w:val="24"/>
        </w:rPr>
        <w:t xml:space="preserve"> buvo įsigyta</w:t>
      </w:r>
      <w:r w:rsidR="009671F8" w:rsidRPr="003D20C3">
        <w:rPr>
          <w:rFonts w:eastAsia="Calibri"/>
          <w:sz w:val="24"/>
          <w:szCs w:val="24"/>
        </w:rPr>
        <w:t xml:space="preserve"> </w:t>
      </w:r>
      <w:r w:rsidR="00A55510" w:rsidRPr="003D20C3">
        <w:rPr>
          <w:rFonts w:eastAsia="Calibri"/>
          <w:sz w:val="24"/>
          <w:szCs w:val="24"/>
        </w:rPr>
        <w:t xml:space="preserve">iš tiekėjo </w:t>
      </w:r>
      <w:r w:rsidR="00A55510" w:rsidRPr="003D20C3">
        <w:rPr>
          <w:sz w:val="24"/>
          <w:szCs w:val="24"/>
        </w:rPr>
        <w:t xml:space="preserve">V. </w:t>
      </w:r>
      <w:proofErr w:type="spellStart"/>
      <w:r w:rsidR="00A55510" w:rsidRPr="003D20C3">
        <w:rPr>
          <w:sz w:val="24"/>
          <w:szCs w:val="24"/>
        </w:rPr>
        <w:t>Paliulionio</w:t>
      </w:r>
      <w:proofErr w:type="spellEnd"/>
      <w:r w:rsidR="00A55510" w:rsidRPr="003D20C3">
        <w:rPr>
          <w:sz w:val="24"/>
          <w:szCs w:val="24"/>
        </w:rPr>
        <w:t xml:space="preserve"> IĮ „</w:t>
      </w:r>
      <w:proofErr w:type="spellStart"/>
      <w:r w:rsidR="00A55510" w:rsidRPr="003D20C3">
        <w:rPr>
          <w:sz w:val="24"/>
          <w:szCs w:val="24"/>
        </w:rPr>
        <w:t>Komtera</w:t>
      </w:r>
      <w:proofErr w:type="spellEnd"/>
      <w:r w:rsidR="00A55510" w:rsidRPr="003D20C3">
        <w:rPr>
          <w:sz w:val="24"/>
          <w:szCs w:val="24"/>
        </w:rPr>
        <w:t>“</w:t>
      </w:r>
      <w:r w:rsidR="00A55510" w:rsidRPr="007E3AA1">
        <w:rPr>
          <w:sz w:val="24"/>
          <w:szCs w:val="24"/>
        </w:rPr>
        <w:t xml:space="preserve"> </w:t>
      </w:r>
      <w:r w:rsidR="008F1C83" w:rsidRPr="007E3AA1">
        <w:rPr>
          <w:rFonts w:eastAsia="Calibri"/>
          <w:sz w:val="24"/>
          <w:szCs w:val="24"/>
        </w:rPr>
        <w:t xml:space="preserve">pagal </w:t>
      </w:r>
      <w:r w:rsidR="008F1C83" w:rsidRPr="007E3AA1">
        <w:rPr>
          <w:sz w:val="24"/>
          <w:szCs w:val="24"/>
        </w:rPr>
        <w:t>1995 m. rugsėjo 11 d. sutartį</w:t>
      </w:r>
      <w:r w:rsidR="00A55510" w:rsidRPr="007E3AA1">
        <w:rPr>
          <w:sz w:val="24"/>
          <w:szCs w:val="24"/>
        </w:rPr>
        <w:t xml:space="preserve">. </w:t>
      </w:r>
      <w:bookmarkStart w:id="4" w:name="_Hlk88147151"/>
      <w:r w:rsidR="00543571">
        <w:rPr>
          <w:sz w:val="24"/>
          <w:szCs w:val="24"/>
        </w:rPr>
        <w:t xml:space="preserve">Iš </w:t>
      </w:r>
      <w:r w:rsidR="007E3AA1" w:rsidRPr="007E3AA1">
        <w:rPr>
          <w:sz w:val="24"/>
          <w:szCs w:val="24"/>
        </w:rPr>
        <w:t>Perkančio</w:t>
      </w:r>
      <w:r w:rsidR="00543571">
        <w:rPr>
          <w:sz w:val="24"/>
          <w:szCs w:val="24"/>
        </w:rPr>
        <w:t xml:space="preserve">sios </w:t>
      </w:r>
      <w:r w:rsidR="007E3AA1" w:rsidRPr="007E3AA1">
        <w:rPr>
          <w:sz w:val="24"/>
          <w:szCs w:val="24"/>
        </w:rPr>
        <w:t xml:space="preserve"> organizacij</w:t>
      </w:r>
      <w:r w:rsidR="00543571">
        <w:rPr>
          <w:sz w:val="24"/>
          <w:szCs w:val="24"/>
        </w:rPr>
        <w:t xml:space="preserve">os pateiktos informacijos nustatyta, </w:t>
      </w:r>
      <w:r w:rsidR="007E3AA1" w:rsidRPr="007E3AA1">
        <w:rPr>
          <w:sz w:val="24"/>
          <w:szCs w:val="24"/>
        </w:rPr>
        <w:t xml:space="preserve"> kad</w:t>
      </w:r>
      <w:r w:rsidR="003D20C3">
        <w:rPr>
          <w:sz w:val="24"/>
          <w:szCs w:val="24"/>
        </w:rPr>
        <w:t xml:space="preserve"> dokumentai</w:t>
      </w:r>
      <w:r w:rsidR="00543571">
        <w:rPr>
          <w:sz w:val="24"/>
          <w:szCs w:val="24"/>
        </w:rPr>
        <w:t>,</w:t>
      </w:r>
      <w:r w:rsidR="003D20C3">
        <w:rPr>
          <w:sz w:val="24"/>
          <w:szCs w:val="24"/>
        </w:rPr>
        <w:t xml:space="preserve"> susiję su šios programinės įrangos įsigijimu </w:t>
      </w:r>
      <w:r w:rsidR="007E3AA1" w:rsidRPr="003D20C3">
        <w:rPr>
          <w:sz w:val="24"/>
          <w:szCs w:val="24"/>
        </w:rPr>
        <w:t>Tarnyba</w:t>
      </w:r>
      <w:r w:rsidR="003D20C3">
        <w:rPr>
          <w:sz w:val="24"/>
          <w:szCs w:val="24"/>
        </w:rPr>
        <w:t>i</w:t>
      </w:r>
      <w:r w:rsidR="00386FDA" w:rsidRPr="00386FDA">
        <w:rPr>
          <w:sz w:val="24"/>
          <w:szCs w:val="24"/>
        </w:rPr>
        <w:t xml:space="preserve"> </w:t>
      </w:r>
      <w:r w:rsidR="00386FDA">
        <w:rPr>
          <w:sz w:val="24"/>
          <w:szCs w:val="24"/>
        </w:rPr>
        <w:t>jau buvo pateikti, prašant sutikimo</w:t>
      </w:r>
      <w:r w:rsidR="007E3AA1" w:rsidRPr="003D20C3">
        <w:rPr>
          <w:sz w:val="24"/>
          <w:szCs w:val="24"/>
        </w:rPr>
        <w:t xml:space="preserve"> programinės įrangos </w:t>
      </w:r>
      <w:r w:rsidR="007E3AA1" w:rsidRPr="004E5DD0">
        <w:rPr>
          <w:i/>
          <w:iCs/>
          <w:sz w:val="24"/>
          <w:szCs w:val="24"/>
        </w:rPr>
        <w:t xml:space="preserve">„Akis-R“ </w:t>
      </w:r>
      <w:r w:rsidR="007E3AA1" w:rsidRPr="003D20C3">
        <w:rPr>
          <w:sz w:val="24"/>
          <w:szCs w:val="24"/>
        </w:rPr>
        <w:t>priežiūros ir palaikymo paslaugų pirkim</w:t>
      </w:r>
      <w:r w:rsidR="00386FDA">
        <w:rPr>
          <w:sz w:val="24"/>
          <w:szCs w:val="24"/>
        </w:rPr>
        <w:t xml:space="preserve">ą vykdyti </w:t>
      </w:r>
      <w:r w:rsidR="007E3AA1" w:rsidRPr="003D20C3">
        <w:rPr>
          <w:sz w:val="24"/>
          <w:szCs w:val="24"/>
        </w:rPr>
        <w:t>neskelbiamų derybų būdu</w:t>
      </w:r>
      <w:bookmarkEnd w:id="4"/>
      <w:r w:rsidR="00386FDA" w:rsidRPr="003D20C3">
        <w:rPr>
          <w:rStyle w:val="Puslapioinaosnuoroda"/>
          <w:sz w:val="24"/>
          <w:szCs w:val="24"/>
        </w:rPr>
        <w:footnoteReference w:id="1"/>
      </w:r>
      <w:r w:rsidR="00386FDA">
        <w:rPr>
          <w:sz w:val="24"/>
          <w:szCs w:val="24"/>
        </w:rPr>
        <w:t>.</w:t>
      </w:r>
      <w:r w:rsidR="007E3AA1">
        <w:rPr>
          <w:sz w:val="24"/>
          <w:szCs w:val="24"/>
        </w:rPr>
        <w:t xml:space="preserve"> </w:t>
      </w:r>
      <w:r w:rsidR="007E3AA1">
        <w:rPr>
          <w:b/>
          <w:bCs/>
          <w:szCs w:val="24"/>
        </w:rPr>
        <w:t xml:space="preserve"> </w:t>
      </w:r>
    </w:p>
    <w:p w14:paraId="52173445" w14:textId="6B299DE4" w:rsidR="00073F20" w:rsidRPr="00C15209" w:rsidRDefault="009671F8" w:rsidP="00C15209">
      <w:pPr>
        <w:pStyle w:val="Puslapioinao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209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A55510">
        <w:rPr>
          <w:rFonts w:ascii="Times New Roman" w:hAnsi="Times New Roman" w:cs="Times New Roman"/>
          <w:sz w:val="24"/>
          <w:szCs w:val="24"/>
          <w:lang w:eastAsia="lt-LT"/>
        </w:rPr>
        <w:t xml:space="preserve">ažymima, </w:t>
      </w:r>
      <w:r w:rsidRPr="00C15209">
        <w:rPr>
          <w:rFonts w:ascii="Times New Roman" w:hAnsi="Times New Roman" w:cs="Times New Roman"/>
          <w:sz w:val="24"/>
          <w:szCs w:val="24"/>
          <w:lang w:eastAsia="lt-LT"/>
        </w:rPr>
        <w:t xml:space="preserve">kad </w:t>
      </w:r>
      <w:bookmarkStart w:id="5" w:name="_Hlk88127862"/>
      <w:r w:rsidRPr="00C15209">
        <w:rPr>
          <w:rFonts w:ascii="Times New Roman" w:hAnsi="Times New Roman" w:cs="Times New Roman"/>
          <w:sz w:val="24"/>
          <w:szCs w:val="24"/>
        </w:rPr>
        <w:t>programin</w:t>
      </w:r>
      <w:r w:rsidR="005009DA" w:rsidRPr="00C15209">
        <w:rPr>
          <w:rFonts w:ascii="Times New Roman" w:hAnsi="Times New Roman" w:cs="Times New Roman"/>
          <w:sz w:val="24"/>
          <w:szCs w:val="24"/>
        </w:rPr>
        <w:t>ė</w:t>
      </w:r>
      <w:r w:rsidRPr="00C15209">
        <w:rPr>
          <w:rFonts w:ascii="Times New Roman" w:hAnsi="Times New Roman" w:cs="Times New Roman"/>
          <w:sz w:val="24"/>
          <w:szCs w:val="24"/>
        </w:rPr>
        <w:t xml:space="preserve"> įrang</w:t>
      </w:r>
      <w:r w:rsidR="005009DA" w:rsidRPr="00C15209">
        <w:rPr>
          <w:rFonts w:ascii="Times New Roman" w:hAnsi="Times New Roman" w:cs="Times New Roman"/>
          <w:sz w:val="24"/>
          <w:szCs w:val="24"/>
        </w:rPr>
        <w:t>a</w:t>
      </w:r>
      <w:r w:rsidR="00073F20" w:rsidRPr="00C15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510" w:rsidRPr="00A55510">
        <w:rPr>
          <w:rFonts w:ascii="Times New Roman" w:hAnsi="Times New Roman" w:cs="Times New Roman"/>
          <w:bCs/>
          <w:i/>
          <w:iCs/>
          <w:sz w:val="24"/>
          <w:szCs w:val="24"/>
        </w:rPr>
        <w:t>„Akis-R“</w:t>
      </w:r>
      <w:r w:rsidR="00A555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End w:id="5"/>
      <w:r w:rsidR="00073F20" w:rsidRPr="00C15209">
        <w:rPr>
          <w:rFonts w:ascii="Times New Roman" w:hAnsi="Times New Roman" w:cs="Times New Roman"/>
          <w:bCs/>
          <w:sz w:val="24"/>
          <w:szCs w:val="24"/>
        </w:rPr>
        <w:t xml:space="preserve">skirta radijo bangų sklidimui analizuoti, elektromagnetinio lauko stiprumui prognozuoti, taip pat atlikti judriojo radijo ryšio sistemų elektromagnetinio suderinamumo skaičiavimus. </w:t>
      </w:r>
      <w:r w:rsidR="00BF4CF4" w:rsidRPr="00BF4CF4">
        <w:rPr>
          <w:rFonts w:ascii="Times New Roman" w:hAnsi="Times New Roman" w:cs="Times New Roman"/>
          <w:bCs/>
          <w:i/>
          <w:iCs/>
          <w:sz w:val="24"/>
          <w:szCs w:val="24"/>
        </w:rPr>
        <w:t>„Akis-R“</w:t>
      </w:r>
      <w:r w:rsidR="00073F20" w:rsidRPr="00C15209">
        <w:rPr>
          <w:rFonts w:ascii="Times New Roman" w:hAnsi="Times New Roman" w:cs="Times New Roman"/>
          <w:bCs/>
          <w:sz w:val="24"/>
          <w:szCs w:val="24"/>
        </w:rPr>
        <w:t xml:space="preserve"> programinė įranga iki šiol </w:t>
      </w:r>
      <w:r w:rsidRPr="00C15209">
        <w:rPr>
          <w:rFonts w:ascii="Times New Roman" w:hAnsi="Times New Roman" w:cs="Times New Roman"/>
          <w:sz w:val="24"/>
          <w:szCs w:val="24"/>
        </w:rPr>
        <w:t>naudojam</w:t>
      </w:r>
      <w:r w:rsidR="005009DA" w:rsidRPr="00C15209">
        <w:rPr>
          <w:rFonts w:ascii="Times New Roman" w:hAnsi="Times New Roman" w:cs="Times New Roman"/>
          <w:sz w:val="24"/>
          <w:szCs w:val="24"/>
        </w:rPr>
        <w:t>a</w:t>
      </w:r>
      <w:r w:rsidRPr="00C15209">
        <w:rPr>
          <w:rFonts w:ascii="Times New Roman" w:hAnsi="Times New Roman" w:cs="Times New Roman"/>
          <w:sz w:val="24"/>
          <w:szCs w:val="24"/>
        </w:rPr>
        <w:t xml:space="preserve"> elektromagnetinio suderinamumo analizei atlikti, todėl, siek</w:t>
      </w:r>
      <w:r w:rsidR="001129D7" w:rsidRPr="00C15209">
        <w:rPr>
          <w:rFonts w:ascii="Times New Roman" w:hAnsi="Times New Roman" w:cs="Times New Roman"/>
          <w:sz w:val="24"/>
          <w:szCs w:val="24"/>
        </w:rPr>
        <w:t>iant</w:t>
      </w:r>
      <w:r w:rsidRPr="00C15209">
        <w:rPr>
          <w:rFonts w:ascii="Times New Roman" w:hAnsi="Times New Roman" w:cs="Times New Roman"/>
          <w:sz w:val="24"/>
          <w:szCs w:val="24"/>
        </w:rPr>
        <w:t xml:space="preserve"> j</w:t>
      </w:r>
      <w:r w:rsidR="005009DA" w:rsidRPr="00C15209">
        <w:rPr>
          <w:rFonts w:ascii="Times New Roman" w:hAnsi="Times New Roman" w:cs="Times New Roman"/>
          <w:sz w:val="24"/>
          <w:szCs w:val="24"/>
        </w:rPr>
        <w:t>a</w:t>
      </w:r>
      <w:r w:rsidRPr="00C15209">
        <w:rPr>
          <w:rFonts w:ascii="Times New Roman" w:hAnsi="Times New Roman" w:cs="Times New Roman"/>
          <w:sz w:val="24"/>
          <w:szCs w:val="24"/>
        </w:rPr>
        <w:t xml:space="preserve"> naudotis kasdienėje veikloje, </w:t>
      </w:r>
      <w:bookmarkStart w:id="6" w:name="_Hlk88128751"/>
      <w:r w:rsidR="00A55510">
        <w:rPr>
          <w:rFonts w:ascii="Times New Roman" w:hAnsi="Times New Roman" w:cs="Times New Roman"/>
          <w:sz w:val="24"/>
          <w:szCs w:val="24"/>
        </w:rPr>
        <w:t xml:space="preserve">būtina užtikrinti tinkamą </w:t>
      </w:r>
      <w:bookmarkEnd w:id="6"/>
      <w:r w:rsidRPr="00C15209">
        <w:rPr>
          <w:rFonts w:ascii="Times New Roman" w:hAnsi="Times New Roman" w:cs="Times New Roman"/>
          <w:sz w:val="24"/>
          <w:szCs w:val="24"/>
        </w:rPr>
        <w:t>programinė</w:t>
      </w:r>
      <w:r w:rsidR="00A55510">
        <w:rPr>
          <w:rFonts w:ascii="Times New Roman" w:hAnsi="Times New Roman" w:cs="Times New Roman"/>
          <w:sz w:val="24"/>
          <w:szCs w:val="24"/>
        </w:rPr>
        <w:t>s</w:t>
      </w:r>
      <w:r w:rsidRPr="00C15209">
        <w:rPr>
          <w:rFonts w:ascii="Times New Roman" w:hAnsi="Times New Roman" w:cs="Times New Roman"/>
          <w:sz w:val="24"/>
          <w:szCs w:val="24"/>
        </w:rPr>
        <w:t xml:space="preserve"> įrang</w:t>
      </w:r>
      <w:r w:rsidR="00A55510">
        <w:rPr>
          <w:rFonts w:ascii="Times New Roman" w:hAnsi="Times New Roman" w:cs="Times New Roman"/>
          <w:sz w:val="24"/>
          <w:szCs w:val="24"/>
        </w:rPr>
        <w:t xml:space="preserve">os priežiūrą ir aptarnavimą. </w:t>
      </w:r>
      <w:r w:rsidR="00073F20" w:rsidRPr="00C15209">
        <w:rPr>
          <w:rFonts w:ascii="Times New Roman" w:hAnsi="Times New Roman" w:cs="Times New Roman"/>
          <w:sz w:val="24"/>
          <w:szCs w:val="24"/>
        </w:rPr>
        <w:t>Pirkimu Nr. 1 siekiam</w:t>
      </w:r>
      <w:r w:rsidR="00BF4CF4">
        <w:rPr>
          <w:rFonts w:ascii="Times New Roman" w:hAnsi="Times New Roman" w:cs="Times New Roman"/>
          <w:sz w:val="24"/>
          <w:szCs w:val="24"/>
        </w:rPr>
        <w:t>ą</w:t>
      </w:r>
      <w:r w:rsidR="00073F20" w:rsidRPr="00C15209">
        <w:rPr>
          <w:rFonts w:ascii="Times New Roman" w:hAnsi="Times New Roman" w:cs="Times New Roman"/>
          <w:sz w:val="24"/>
          <w:szCs w:val="24"/>
        </w:rPr>
        <w:t xml:space="preserve"> įsigyti </w:t>
      </w:r>
      <w:r w:rsidR="00BF4CF4">
        <w:rPr>
          <w:rFonts w:ascii="Times New Roman" w:hAnsi="Times New Roman" w:cs="Times New Roman"/>
          <w:sz w:val="24"/>
          <w:szCs w:val="24"/>
        </w:rPr>
        <w:t xml:space="preserve">pirkimo objektą sudaro šios </w:t>
      </w:r>
      <w:r w:rsidR="00073F20" w:rsidRPr="00C15209">
        <w:rPr>
          <w:rFonts w:ascii="Times New Roman" w:hAnsi="Times New Roman" w:cs="Times New Roman"/>
          <w:sz w:val="24"/>
          <w:szCs w:val="24"/>
        </w:rPr>
        <w:t xml:space="preserve">paslaugos: </w:t>
      </w:r>
      <w:r w:rsidR="00BF4CF4" w:rsidRPr="00C15209">
        <w:rPr>
          <w:rFonts w:ascii="Times New Roman" w:hAnsi="Times New Roman" w:cs="Times New Roman"/>
          <w:sz w:val="24"/>
          <w:szCs w:val="24"/>
        </w:rPr>
        <w:t>programinė</w:t>
      </w:r>
      <w:r w:rsidR="00BF4CF4">
        <w:rPr>
          <w:rFonts w:ascii="Times New Roman" w:hAnsi="Times New Roman" w:cs="Times New Roman"/>
          <w:sz w:val="24"/>
          <w:szCs w:val="24"/>
        </w:rPr>
        <w:t>s</w:t>
      </w:r>
      <w:r w:rsidR="00BF4CF4" w:rsidRPr="00C15209">
        <w:rPr>
          <w:rFonts w:ascii="Times New Roman" w:hAnsi="Times New Roman" w:cs="Times New Roman"/>
          <w:sz w:val="24"/>
          <w:szCs w:val="24"/>
        </w:rPr>
        <w:t xml:space="preserve"> įrang</w:t>
      </w:r>
      <w:r w:rsidR="00BF4CF4">
        <w:rPr>
          <w:rFonts w:ascii="Times New Roman" w:hAnsi="Times New Roman" w:cs="Times New Roman"/>
          <w:sz w:val="24"/>
          <w:szCs w:val="24"/>
        </w:rPr>
        <w:t>os</w:t>
      </w:r>
      <w:r w:rsidR="00BF4CF4" w:rsidRPr="00C15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CF4" w:rsidRPr="00A55510">
        <w:rPr>
          <w:rFonts w:ascii="Times New Roman" w:hAnsi="Times New Roman" w:cs="Times New Roman"/>
          <w:bCs/>
          <w:i/>
          <w:iCs/>
          <w:sz w:val="24"/>
          <w:szCs w:val="24"/>
        </w:rPr>
        <w:t>„Akis-R“</w:t>
      </w:r>
      <w:r w:rsidR="00BF4C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73F20" w:rsidRPr="00C15209">
        <w:rPr>
          <w:rFonts w:ascii="Times New Roman" w:hAnsi="Times New Roman" w:cs="Times New Roman"/>
          <w:sz w:val="24"/>
          <w:szCs w:val="24"/>
        </w:rPr>
        <w:t>klaidų taisym</w:t>
      </w:r>
      <w:r w:rsidR="00BF4CF4">
        <w:rPr>
          <w:rFonts w:ascii="Times New Roman" w:hAnsi="Times New Roman" w:cs="Times New Roman"/>
          <w:sz w:val="24"/>
          <w:szCs w:val="24"/>
        </w:rPr>
        <w:t>as</w:t>
      </w:r>
      <w:r w:rsidR="00073F20" w:rsidRPr="00C15209">
        <w:rPr>
          <w:rFonts w:ascii="Times New Roman" w:hAnsi="Times New Roman" w:cs="Times New Roman"/>
          <w:sz w:val="24"/>
          <w:szCs w:val="24"/>
        </w:rPr>
        <w:t>, funkcionalumo ir duomenų atstatym</w:t>
      </w:r>
      <w:r w:rsidR="00BF4CF4">
        <w:rPr>
          <w:rFonts w:ascii="Times New Roman" w:hAnsi="Times New Roman" w:cs="Times New Roman"/>
          <w:sz w:val="24"/>
          <w:szCs w:val="24"/>
        </w:rPr>
        <w:t>as</w:t>
      </w:r>
      <w:r w:rsidR="00073F20" w:rsidRPr="00C15209">
        <w:rPr>
          <w:rFonts w:ascii="Times New Roman" w:hAnsi="Times New Roman" w:cs="Times New Roman"/>
          <w:sz w:val="24"/>
          <w:szCs w:val="24"/>
        </w:rPr>
        <w:t>, esamų funkcionalumų keitim</w:t>
      </w:r>
      <w:r w:rsidR="00BF4CF4">
        <w:rPr>
          <w:rFonts w:ascii="Times New Roman" w:hAnsi="Times New Roman" w:cs="Times New Roman"/>
          <w:sz w:val="24"/>
          <w:szCs w:val="24"/>
        </w:rPr>
        <w:t>as</w:t>
      </w:r>
      <w:r w:rsidR="00073F20" w:rsidRPr="00C15209">
        <w:rPr>
          <w:rFonts w:ascii="Times New Roman" w:hAnsi="Times New Roman" w:cs="Times New Roman"/>
          <w:sz w:val="24"/>
          <w:szCs w:val="24"/>
        </w:rPr>
        <w:t>, radijo bangų sklidimo modelių ir žemėlapių atnaujinim</w:t>
      </w:r>
      <w:r w:rsidR="00BF4CF4">
        <w:rPr>
          <w:rFonts w:ascii="Times New Roman" w:hAnsi="Times New Roman" w:cs="Times New Roman"/>
          <w:sz w:val="24"/>
          <w:szCs w:val="24"/>
        </w:rPr>
        <w:t>as</w:t>
      </w:r>
      <w:r w:rsidR="00073F20" w:rsidRPr="00C15209">
        <w:rPr>
          <w:rFonts w:ascii="Times New Roman" w:hAnsi="Times New Roman" w:cs="Times New Roman"/>
          <w:sz w:val="24"/>
          <w:szCs w:val="24"/>
        </w:rPr>
        <w:t>, programinės įrangos pritaikym</w:t>
      </w:r>
      <w:r w:rsidR="00BF4CF4">
        <w:rPr>
          <w:rFonts w:ascii="Times New Roman" w:hAnsi="Times New Roman" w:cs="Times New Roman"/>
          <w:sz w:val="24"/>
          <w:szCs w:val="24"/>
        </w:rPr>
        <w:t>as</w:t>
      </w:r>
      <w:r w:rsidR="00073F20" w:rsidRPr="00C15209">
        <w:rPr>
          <w:rFonts w:ascii="Times New Roman" w:hAnsi="Times New Roman" w:cs="Times New Roman"/>
          <w:sz w:val="24"/>
          <w:szCs w:val="24"/>
        </w:rPr>
        <w:t xml:space="preserve"> naujausių operacinių sistemų aplinkai, integravim</w:t>
      </w:r>
      <w:r w:rsidR="00BF4CF4">
        <w:rPr>
          <w:rFonts w:ascii="Times New Roman" w:hAnsi="Times New Roman" w:cs="Times New Roman"/>
          <w:sz w:val="24"/>
          <w:szCs w:val="24"/>
        </w:rPr>
        <w:t>as</w:t>
      </w:r>
      <w:r w:rsidR="00073F20" w:rsidRPr="00C15209">
        <w:rPr>
          <w:rFonts w:ascii="Times New Roman" w:hAnsi="Times New Roman" w:cs="Times New Roman"/>
          <w:sz w:val="24"/>
          <w:szCs w:val="24"/>
        </w:rPr>
        <w:t xml:space="preserve"> į naudojamas programines sistemas, konsultacij</w:t>
      </w:r>
      <w:r w:rsidR="00BF4CF4">
        <w:rPr>
          <w:rFonts w:ascii="Times New Roman" w:hAnsi="Times New Roman" w:cs="Times New Roman"/>
          <w:sz w:val="24"/>
          <w:szCs w:val="24"/>
        </w:rPr>
        <w:t>o</w:t>
      </w:r>
      <w:r w:rsidR="00073F20" w:rsidRPr="00C15209">
        <w:rPr>
          <w:rFonts w:ascii="Times New Roman" w:hAnsi="Times New Roman" w:cs="Times New Roman"/>
          <w:sz w:val="24"/>
          <w:szCs w:val="24"/>
        </w:rPr>
        <w:t>s ir k</w:t>
      </w:r>
      <w:r w:rsidR="003D20C3">
        <w:rPr>
          <w:rFonts w:ascii="Times New Roman" w:hAnsi="Times New Roman" w:cs="Times New Roman"/>
          <w:sz w:val="24"/>
          <w:szCs w:val="24"/>
        </w:rPr>
        <w:t>itos paslaugos</w:t>
      </w:r>
      <w:r w:rsidR="00073F20" w:rsidRPr="00C15209">
        <w:rPr>
          <w:rFonts w:ascii="Times New Roman" w:hAnsi="Times New Roman" w:cs="Times New Roman"/>
          <w:sz w:val="24"/>
          <w:szCs w:val="24"/>
        </w:rPr>
        <w:t>.</w:t>
      </w:r>
    </w:p>
    <w:p w14:paraId="37E28DB5" w14:textId="43DDD200" w:rsidR="005009DA" w:rsidRPr="00C15209" w:rsidRDefault="0026485B" w:rsidP="00C15209">
      <w:pPr>
        <w:tabs>
          <w:tab w:val="left" w:pos="540"/>
          <w:tab w:val="left" w:pos="4788"/>
        </w:tabs>
        <w:ind w:firstLine="709"/>
        <w:jc w:val="both"/>
        <w:rPr>
          <w:sz w:val="24"/>
          <w:szCs w:val="24"/>
        </w:rPr>
      </w:pPr>
      <w:r w:rsidRPr="00C15209">
        <w:rPr>
          <w:sz w:val="24"/>
          <w:szCs w:val="24"/>
        </w:rPr>
        <w:t>Perkančioji organizacija nurod</w:t>
      </w:r>
      <w:r w:rsidR="00386FDA">
        <w:rPr>
          <w:sz w:val="24"/>
          <w:szCs w:val="24"/>
        </w:rPr>
        <w:t>o</w:t>
      </w:r>
      <w:r w:rsidRPr="00C15209">
        <w:rPr>
          <w:sz w:val="24"/>
          <w:szCs w:val="24"/>
        </w:rPr>
        <w:t>, kad tiekėjas</w:t>
      </w:r>
      <w:r w:rsidR="005009DA" w:rsidRPr="00C15209">
        <w:rPr>
          <w:sz w:val="24"/>
          <w:szCs w:val="24"/>
        </w:rPr>
        <w:t xml:space="preserve"> V. </w:t>
      </w:r>
      <w:proofErr w:type="spellStart"/>
      <w:r w:rsidR="005009DA" w:rsidRPr="00C15209">
        <w:rPr>
          <w:sz w:val="24"/>
          <w:szCs w:val="24"/>
        </w:rPr>
        <w:t>Paliulionio</w:t>
      </w:r>
      <w:proofErr w:type="spellEnd"/>
      <w:r w:rsidR="005009DA" w:rsidRPr="00C15209">
        <w:rPr>
          <w:sz w:val="24"/>
          <w:szCs w:val="24"/>
        </w:rPr>
        <w:t xml:space="preserve"> IĮ „</w:t>
      </w:r>
      <w:proofErr w:type="spellStart"/>
      <w:r w:rsidR="005009DA" w:rsidRPr="00C15209">
        <w:rPr>
          <w:sz w:val="24"/>
          <w:szCs w:val="24"/>
        </w:rPr>
        <w:t>Komtera</w:t>
      </w:r>
      <w:proofErr w:type="spellEnd"/>
      <w:r w:rsidR="005009DA" w:rsidRPr="00C15209">
        <w:rPr>
          <w:sz w:val="24"/>
          <w:szCs w:val="24"/>
        </w:rPr>
        <w:t xml:space="preserve">“ </w:t>
      </w:r>
      <w:r w:rsidR="00134237">
        <w:rPr>
          <w:sz w:val="24"/>
          <w:szCs w:val="24"/>
        </w:rPr>
        <w:t>patvirtino</w:t>
      </w:r>
      <w:r w:rsidR="005009DA" w:rsidRPr="00C15209">
        <w:rPr>
          <w:sz w:val="24"/>
          <w:szCs w:val="24"/>
        </w:rPr>
        <w:t>, kad yra vienintelis visų intelektinės nuosavybės teisių į p</w:t>
      </w:r>
      <w:r w:rsidR="005009DA" w:rsidRPr="00C15209">
        <w:rPr>
          <w:sz w:val="24"/>
          <w:szCs w:val="24"/>
          <w:lang w:eastAsia="lt-LT"/>
        </w:rPr>
        <w:t>rogramin</w:t>
      </w:r>
      <w:r w:rsidRPr="00C15209">
        <w:rPr>
          <w:sz w:val="24"/>
          <w:szCs w:val="24"/>
          <w:lang w:eastAsia="lt-LT"/>
        </w:rPr>
        <w:t>ę</w:t>
      </w:r>
      <w:r w:rsidR="005009DA" w:rsidRPr="00C15209">
        <w:rPr>
          <w:sz w:val="24"/>
          <w:szCs w:val="24"/>
          <w:lang w:eastAsia="lt-LT"/>
        </w:rPr>
        <w:t xml:space="preserve"> įrangą </w:t>
      </w:r>
      <w:r w:rsidR="005009DA" w:rsidRPr="004E5DD0">
        <w:rPr>
          <w:i/>
          <w:iCs/>
          <w:sz w:val="24"/>
          <w:szCs w:val="24"/>
        </w:rPr>
        <w:t>„</w:t>
      </w:r>
      <w:r w:rsidR="005009DA" w:rsidRPr="004E5DD0">
        <w:rPr>
          <w:i/>
          <w:iCs/>
          <w:sz w:val="24"/>
          <w:szCs w:val="24"/>
          <w:lang w:eastAsia="lt-LT"/>
        </w:rPr>
        <w:t>Akis-R</w:t>
      </w:r>
      <w:r w:rsidR="005009DA" w:rsidRPr="004E5DD0">
        <w:rPr>
          <w:i/>
          <w:iCs/>
          <w:sz w:val="24"/>
          <w:szCs w:val="24"/>
        </w:rPr>
        <w:t>“</w:t>
      </w:r>
      <w:r w:rsidR="005009DA" w:rsidRPr="00C15209">
        <w:rPr>
          <w:sz w:val="24"/>
          <w:szCs w:val="24"/>
        </w:rPr>
        <w:t xml:space="preserve"> turėtojas ir yra vienintelis turintis teisę diegti ir vystyti sistemą, ir šių teisių nėra perdavęs ar suteikęs jokiai kitai įmonei ar organizacijai</w:t>
      </w:r>
      <w:r w:rsidR="005009DA" w:rsidRPr="00C15209">
        <w:rPr>
          <w:rStyle w:val="Puslapioinaosnuoroda"/>
          <w:sz w:val="24"/>
          <w:szCs w:val="24"/>
        </w:rPr>
        <w:footnoteReference w:id="2"/>
      </w:r>
      <w:r w:rsidR="005009DA" w:rsidRPr="00C15209">
        <w:rPr>
          <w:sz w:val="24"/>
          <w:szCs w:val="24"/>
        </w:rPr>
        <w:t>.</w:t>
      </w:r>
    </w:p>
    <w:p w14:paraId="160D0EBA" w14:textId="4C8B8D91" w:rsidR="005009DA" w:rsidRPr="00C15209" w:rsidRDefault="005009DA" w:rsidP="00C15209">
      <w:pPr>
        <w:ind w:firstLine="709"/>
        <w:jc w:val="both"/>
        <w:rPr>
          <w:sz w:val="24"/>
          <w:szCs w:val="24"/>
        </w:rPr>
      </w:pPr>
      <w:r w:rsidRPr="00C15209">
        <w:rPr>
          <w:sz w:val="24"/>
          <w:szCs w:val="24"/>
        </w:rPr>
        <w:lastRenderedPageBreak/>
        <w:t xml:space="preserve">Perkančioji organizacija, atsižvelgdama į tai, kad </w:t>
      </w:r>
      <w:r w:rsidR="00134237">
        <w:rPr>
          <w:sz w:val="24"/>
          <w:szCs w:val="24"/>
        </w:rPr>
        <w:t xml:space="preserve">nagrinėjamu atveju </w:t>
      </w:r>
      <w:r w:rsidRPr="00C15209">
        <w:rPr>
          <w:sz w:val="24"/>
          <w:szCs w:val="24"/>
        </w:rPr>
        <w:t xml:space="preserve">V. </w:t>
      </w:r>
      <w:proofErr w:type="spellStart"/>
      <w:r w:rsidRPr="00C15209">
        <w:rPr>
          <w:sz w:val="24"/>
          <w:szCs w:val="24"/>
        </w:rPr>
        <w:t>Paliulionio</w:t>
      </w:r>
      <w:proofErr w:type="spellEnd"/>
      <w:r w:rsidRPr="00C15209">
        <w:rPr>
          <w:sz w:val="24"/>
          <w:szCs w:val="24"/>
        </w:rPr>
        <w:t xml:space="preserve"> IĮ „</w:t>
      </w:r>
      <w:proofErr w:type="spellStart"/>
      <w:r w:rsidRPr="00C15209">
        <w:rPr>
          <w:sz w:val="24"/>
          <w:szCs w:val="24"/>
        </w:rPr>
        <w:t>Komtera</w:t>
      </w:r>
      <w:proofErr w:type="spellEnd"/>
      <w:r w:rsidRPr="00C15209">
        <w:rPr>
          <w:sz w:val="24"/>
          <w:szCs w:val="24"/>
        </w:rPr>
        <w:t xml:space="preserve">“, kaip autorių turtinių teisių turėtojas, turi visas išimtines teises, susijusias su programinės įrangos </w:t>
      </w:r>
      <w:r w:rsidRPr="004E5DD0">
        <w:rPr>
          <w:i/>
          <w:iCs/>
          <w:sz w:val="24"/>
          <w:szCs w:val="24"/>
        </w:rPr>
        <w:t>„Akis-R“</w:t>
      </w:r>
      <w:r w:rsidRPr="00C15209">
        <w:rPr>
          <w:sz w:val="24"/>
          <w:szCs w:val="24"/>
        </w:rPr>
        <w:t xml:space="preserve"> palaikymu, priežiūra ir vystymu, bei įvertinusi, kad rinkoje neegzistuoja daugiau tiekėjų, galinčių Perkančiajai organizacijai suteikti Pirkimu Nr. 1 siekiamas įsigyti paslaugas, t. y. šiuo konkrečiu atveju yra tik vienas konkretus tiekėjas, ir tai atitinka Įstatymo 71 straipsnio 1 dalies 2 punkto (c) papunktyje nustatytus pagrindus, nusprendė</w:t>
      </w:r>
      <w:r w:rsidR="003D20C3">
        <w:rPr>
          <w:sz w:val="24"/>
          <w:szCs w:val="24"/>
        </w:rPr>
        <w:t xml:space="preserve"> </w:t>
      </w:r>
      <w:r w:rsidRPr="00C15209">
        <w:rPr>
          <w:sz w:val="24"/>
          <w:szCs w:val="24"/>
        </w:rPr>
        <w:t xml:space="preserve">Pirkimą Nr. 1 atlikti neskelbiamų derybų būdu ir kreiptis į Tarnybą sutikimo dėl tokio </w:t>
      </w:r>
      <w:r w:rsidR="0026485B" w:rsidRPr="00C15209">
        <w:rPr>
          <w:sz w:val="24"/>
          <w:szCs w:val="24"/>
        </w:rPr>
        <w:t>p</w:t>
      </w:r>
      <w:r w:rsidRPr="00C15209">
        <w:rPr>
          <w:sz w:val="24"/>
          <w:szCs w:val="24"/>
        </w:rPr>
        <w:t>irkimo būdo pasirinkimo</w:t>
      </w:r>
      <w:r w:rsidR="00134237" w:rsidRPr="00C15209">
        <w:rPr>
          <w:rStyle w:val="Puslapioinaosnuoroda"/>
          <w:sz w:val="24"/>
          <w:szCs w:val="24"/>
        </w:rPr>
        <w:footnoteReference w:id="3"/>
      </w:r>
      <w:r w:rsidRPr="00C15209">
        <w:rPr>
          <w:sz w:val="24"/>
          <w:szCs w:val="24"/>
        </w:rPr>
        <w:t>.</w:t>
      </w:r>
    </w:p>
    <w:p w14:paraId="158C3AB0" w14:textId="58803262" w:rsidR="0026485B" w:rsidRPr="00C15209" w:rsidRDefault="0026485B" w:rsidP="00C15209">
      <w:pPr>
        <w:ind w:firstLine="709"/>
        <w:jc w:val="both"/>
        <w:rPr>
          <w:sz w:val="24"/>
          <w:szCs w:val="24"/>
        </w:rPr>
      </w:pPr>
      <w:r w:rsidRPr="00C15209">
        <w:rPr>
          <w:color w:val="000000"/>
          <w:sz w:val="24"/>
          <w:szCs w:val="24"/>
          <w:shd w:val="clear" w:color="auto" w:fill="FFFFFF"/>
        </w:rPr>
        <w:t xml:space="preserve">Programinės įrangos </w:t>
      </w:r>
      <w:r w:rsidRPr="004E5DD0">
        <w:rPr>
          <w:i/>
          <w:iCs/>
          <w:color w:val="000000"/>
          <w:sz w:val="24"/>
          <w:szCs w:val="24"/>
          <w:shd w:val="clear" w:color="auto" w:fill="FFFFFF"/>
        </w:rPr>
        <w:t>„</w:t>
      </w:r>
      <w:r w:rsidRPr="004E5DD0">
        <w:rPr>
          <w:i/>
          <w:iCs/>
          <w:sz w:val="24"/>
          <w:szCs w:val="24"/>
        </w:rPr>
        <w:t>Akis-R</w:t>
      </w:r>
      <w:r w:rsidRPr="004E5DD0">
        <w:rPr>
          <w:i/>
          <w:iCs/>
          <w:color w:val="000000"/>
          <w:sz w:val="24"/>
          <w:szCs w:val="24"/>
          <w:shd w:val="clear" w:color="auto" w:fill="FFFFFF"/>
        </w:rPr>
        <w:t>“</w:t>
      </w:r>
      <w:r w:rsidRPr="00C15209">
        <w:rPr>
          <w:color w:val="000000"/>
          <w:sz w:val="24"/>
          <w:szCs w:val="24"/>
          <w:shd w:val="clear" w:color="auto" w:fill="FFFFFF"/>
        </w:rPr>
        <w:t xml:space="preserve"> priežiūros ir aptarnavimo paslaug</w:t>
      </w:r>
      <w:r w:rsidR="007B5570">
        <w:rPr>
          <w:color w:val="000000"/>
          <w:sz w:val="24"/>
          <w:szCs w:val="24"/>
          <w:shd w:val="clear" w:color="auto" w:fill="FFFFFF"/>
        </w:rPr>
        <w:t>ų</w:t>
      </w:r>
      <w:r w:rsidRPr="00C15209">
        <w:rPr>
          <w:sz w:val="24"/>
          <w:szCs w:val="24"/>
          <w:lang w:eastAsia="lt-LT"/>
        </w:rPr>
        <w:t xml:space="preserve"> </w:t>
      </w:r>
      <w:r w:rsidRPr="00C15209">
        <w:rPr>
          <w:sz w:val="24"/>
          <w:szCs w:val="24"/>
        </w:rPr>
        <w:t xml:space="preserve">pirkimui skirta lėšų suma – 17 280,00 Eur su PVM. </w:t>
      </w:r>
    </w:p>
    <w:p w14:paraId="35DAD13F" w14:textId="0E748E77" w:rsidR="0026485B" w:rsidRPr="00C15209" w:rsidRDefault="0026485B" w:rsidP="00C15209">
      <w:pPr>
        <w:ind w:firstLine="709"/>
        <w:jc w:val="both"/>
        <w:rPr>
          <w:rFonts w:eastAsia="Calibri"/>
          <w:i/>
          <w:iCs/>
          <w:sz w:val="24"/>
          <w:szCs w:val="24"/>
        </w:rPr>
      </w:pPr>
      <w:r w:rsidRPr="00C15209">
        <w:rPr>
          <w:rFonts w:eastAsia="Calibri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C15209">
        <w:rPr>
          <w:rFonts w:eastAsia="Calibri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6F6D0824" w14:textId="6A92A6CC" w:rsidR="001C0BAC" w:rsidRPr="00C15209" w:rsidRDefault="001C0BAC" w:rsidP="00C15209">
      <w:pPr>
        <w:ind w:firstLine="709"/>
        <w:jc w:val="both"/>
        <w:rPr>
          <w:sz w:val="24"/>
          <w:szCs w:val="24"/>
        </w:rPr>
      </w:pPr>
      <w:r w:rsidRPr="00C15209">
        <w:rPr>
          <w:rFonts w:eastAsia="Calibri"/>
          <w:iCs/>
          <w:sz w:val="24"/>
          <w:szCs w:val="24"/>
        </w:rPr>
        <w:t xml:space="preserve">Įvertinus pateiktus dokumentus, nustatyta, </w:t>
      </w:r>
      <w:r w:rsidRPr="00C15209">
        <w:rPr>
          <w:rFonts w:eastAsia="Calibri"/>
          <w:sz w:val="24"/>
          <w:szCs w:val="24"/>
          <w:lang w:eastAsia="lt-LT"/>
        </w:rPr>
        <w:t xml:space="preserve">kad Perkančiosios organizacijos priimtas sprendimas ir pasirinktas </w:t>
      </w:r>
      <w:r w:rsidR="00387905" w:rsidRPr="00C15209">
        <w:rPr>
          <w:rFonts w:eastAsia="Calibri"/>
          <w:sz w:val="24"/>
          <w:szCs w:val="24"/>
          <w:lang w:eastAsia="lt-LT"/>
        </w:rPr>
        <w:t>Pirkimo Nr. 1</w:t>
      </w:r>
      <w:r w:rsidRPr="00C15209">
        <w:rPr>
          <w:rFonts w:eastAsia="Calibri"/>
          <w:sz w:val="24"/>
          <w:szCs w:val="24"/>
          <w:lang w:eastAsia="lt-LT"/>
        </w:rPr>
        <w:t xml:space="preserve"> būdas atitinka Įstatymo 71 straipsnio 1 dalies 2 punkto (c) papunkčio nuostatas, t. y. šiuo Pirkimu siekiamas įsigyti turimos programinės įrangos </w:t>
      </w:r>
      <w:r w:rsidRPr="004E5DD0">
        <w:rPr>
          <w:i/>
          <w:iCs/>
          <w:sz w:val="24"/>
          <w:szCs w:val="24"/>
        </w:rPr>
        <w:t>„Akis-R“</w:t>
      </w:r>
      <w:r w:rsidRPr="00C15209">
        <w:rPr>
          <w:rFonts w:eastAsia="Calibri"/>
          <w:sz w:val="24"/>
          <w:szCs w:val="24"/>
          <w:lang w:eastAsia="lt-LT"/>
        </w:rPr>
        <w:t xml:space="preserve"> </w:t>
      </w:r>
      <w:r w:rsidRPr="00C15209">
        <w:rPr>
          <w:sz w:val="24"/>
          <w:szCs w:val="24"/>
        </w:rPr>
        <w:t>priežiūros ir aptarnavimo</w:t>
      </w:r>
      <w:r w:rsidRPr="00C15209">
        <w:rPr>
          <w:rFonts w:eastAsia="Calibri"/>
          <w:sz w:val="24"/>
          <w:szCs w:val="24"/>
        </w:rPr>
        <w:t xml:space="preserve"> paslaugas</w:t>
      </w:r>
      <w:r w:rsidRPr="00C15209">
        <w:rPr>
          <w:rFonts w:eastAsia="Calibri"/>
          <w:sz w:val="24"/>
          <w:szCs w:val="24"/>
          <w:lang w:eastAsia="lt-LT"/>
        </w:rPr>
        <w:t xml:space="preserve"> visa apimtimi gali suteikti tik konkretus tiekėjas</w:t>
      </w:r>
      <w:r w:rsidRPr="00C15209">
        <w:rPr>
          <w:rFonts w:eastAsia="Calibri"/>
          <w:sz w:val="24"/>
          <w:szCs w:val="24"/>
        </w:rPr>
        <w:t xml:space="preserve"> </w:t>
      </w:r>
      <w:r w:rsidRPr="00C15209">
        <w:rPr>
          <w:sz w:val="24"/>
          <w:szCs w:val="24"/>
        </w:rPr>
        <w:t xml:space="preserve">V. </w:t>
      </w:r>
      <w:proofErr w:type="spellStart"/>
      <w:r w:rsidRPr="00C15209">
        <w:rPr>
          <w:sz w:val="24"/>
          <w:szCs w:val="24"/>
        </w:rPr>
        <w:t>Paliulionio</w:t>
      </w:r>
      <w:proofErr w:type="spellEnd"/>
      <w:r w:rsidRPr="00C15209">
        <w:rPr>
          <w:sz w:val="24"/>
          <w:szCs w:val="24"/>
        </w:rPr>
        <w:t xml:space="preserve"> IĮ „</w:t>
      </w:r>
      <w:proofErr w:type="spellStart"/>
      <w:r w:rsidRPr="00C15209">
        <w:rPr>
          <w:sz w:val="24"/>
          <w:szCs w:val="24"/>
        </w:rPr>
        <w:t>Komtera</w:t>
      </w:r>
      <w:proofErr w:type="spellEnd"/>
      <w:r w:rsidRPr="00C15209">
        <w:rPr>
          <w:sz w:val="24"/>
          <w:szCs w:val="24"/>
        </w:rPr>
        <w:t>“</w:t>
      </w:r>
      <w:r w:rsidRPr="00C15209">
        <w:rPr>
          <w:rFonts w:eastAsia="Calibri"/>
          <w:sz w:val="24"/>
          <w:szCs w:val="24"/>
        </w:rPr>
        <w:t xml:space="preserve">, kuris yra </w:t>
      </w:r>
      <w:r w:rsidRPr="00C15209">
        <w:rPr>
          <w:sz w:val="24"/>
          <w:szCs w:val="24"/>
        </w:rPr>
        <w:t xml:space="preserve">vienintelis visų intelektinės nuosavybės teisių į </w:t>
      </w:r>
      <w:r w:rsidRPr="00C15209">
        <w:rPr>
          <w:rFonts w:eastAsia="Calibri"/>
          <w:sz w:val="24"/>
          <w:szCs w:val="24"/>
        </w:rPr>
        <w:t xml:space="preserve">programinę įrangą </w:t>
      </w:r>
      <w:r w:rsidRPr="004E5DD0">
        <w:rPr>
          <w:rFonts w:eastAsia="Calibri"/>
          <w:i/>
          <w:iCs/>
          <w:sz w:val="24"/>
          <w:szCs w:val="24"/>
        </w:rPr>
        <w:t>„Akis-R“</w:t>
      </w:r>
      <w:r w:rsidRPr="00C15209">
        <w:rPr>
          <w:sz w:val="24"/>
          <w:szCs w:val="24"/>
        </w:rPr>
        <w:t xml:space="preserve"> turėtojas bei šios įrangos gamintojas ir tik jis turi teisę platinti, diegti, vystyti </w:t>
      </w:r>
      <w:r w:rsidR="00C15209">
        <w:rPr>
          <w:sz w:val="24"/>
          <w:szCs w:val="24"/>
        </w:rPr>
        <w:t xml:space="preserve">programinę įrangą </w:t>
      </w:r>
      <w:r w:rsidRPr="004E5DD0">
        <w:rPr>
          <w:rFonts w:eastAsia="Calibri"/>
          <w:i/>
          <w:iCs/>
          <w:sz w:val="24"/>
          <w:szCs w:val="24"/>
        </w:rPr>
        <w:t>„Akis-R“</w:t>
      </w:r>
      <w:r w:rsidRPr="00C15209">
        <w:rPr>
          <w:sz w:val="24"/>
          <w:szCs w:val="24"/>
        </w:rPr>
        <w:t xml:space="preserve"> bei teikti </w:t>
      </w:r>
      <w:r w:rsidR="00C15209">
        <w:rPr>
          <w:sz w:val="24"/>
          <w:szCs w:val="24"/>
        </w:rPr>
        <w:t xml:space="preserve">šios įrangos </w:t>
      </w:r>
      <w:r w:rsidRPr="00C15209">
        <w:rPr>
          <w:sz w:val="24"/>
          <w:szCs w:val="24"/>
        </w:rPr>
        <w:t>priežiūros ir aptarnavimo paslaugas. Atsižvelgdama į nurodytą ir</w:t>
      </w:r>
      <w:r w:rsidRPr="00C15209">
        <w:rPr>
          <w:rFonts w:eastAsia="Calibri"/>
          <w:sz w:val="24"/>
          <w:szCs w:val="24"/>
          <w:lang w:eastAsia="lt-LT"/>
        </w:rPr>
        <w:t xml:space="preserve"> vadovaudamasi Įstatymo 95 straipsnio 2 dalies 6 punkto nuostatomis, Tarnyba </w:t>
      </w:r>
      <w:r w:rsidRPr="00C15209">
        <w:rPr>
          <w:rFonts w:eastAsia="Calibri"/>
          <w:b/>
          <w:bCs/>
          <w:sz w:val="24"/>
          <w:szCs w:val="24"/>
          <w:lang w:eastAsia="lt-LT"/>
        </w:rPr>
        <w:t>sutinka</w:t>
      </w:r>
      <w:r w:rsidRPr="00C15209">
        <w:rPr>
          <w:rFonts w:eastAsia="Calibri"/>
          <w:sz w:val="24"/>
          <w:szCs w:val="24"/>
          <w:lang w:eastAsia="lt-LT"/>
        </w:rPr>
        <w:t xml:space="preserve">, kad </w:t>
      </w:r>
      <w:r w:rsidRPr="00C15209">
        <w:rPr>
          <w:color w:val="000000"/>
          <w:sz w:val="24"/>
          <w:szCs w:val="24"/>
          <w:shd w:val="clear" w:color="auto" w:fill="FFFFFF"/>
        </w:rPr>
        <w:t>Lietuvos Respublikos ryšių reguliavimo tarnyba</w:t>
      </w:r>
      <w:r w:rsidRPr="00C15209">
        <w:rPr>
          <w:rFonts w:eastAsia="Calibri"/>
          <w:sz w:val="24"/>
          <w:szCs w:val="24"/>
          <w:lang w:eastAsia="lt-LT"/>
        </w:rPr>
        <w:t xml:space="preserve"> </w:t>
      </w:r>
      <w:r w:rsidR="0087361E">
        <w:rPr>
          <w:i/>
          <w:iCs/>
          <w:sz w:val="24"/>
          <w:szCs w:val="24"/>
        </w:rPr>
        <w:t>P</w:t>
      </w:r>
      <w:r w:rsidRPr="00C15209">
        <w:rPr>
          <w:i/>
          <w:iCs/>
          <w:sz w:val="24"/>
          <w:szCs w:val="24"/>
        </w:rPr>
        <w:t>rograminės įrangos „Akis-R“ priežiūros ir aptarnavimo</w:t>
      </w:r>
      <w:r w:rsidRPr="00C15209">
        <w:rPr>
          <w:sz w:val="24"/>
          <w:szCs w:val="24"/>
        </w:rPr>
        <w:t xml:space="preserve"> </w:t>
      </w:r>
      <w:r w:rsidRPr="00C15209">
        <w:rPr>
          <w:rFonts w:eastAsia="Calibri"/>
          <w:i/>
          <w:iCs/>
          <w:sz w:val="24"/>
          <w:szCs w:val="24"/>
          <w:lang w:eastAsia="lt-LT"/>
        </w:rPr>
        <w:t>paslaugų pirkimą</w:t>
      </w:r>
      <w:r w:rsidRPr="00C15209">
        <w:rPr>
          <w:rFonts w:eastAsia="Calibri"/>
          <w:sz w:val="24"/>
          <w:szCs w:val="24"/>
          <w:lang w:eastAsia="lt-LT"/>
        </w:rPr>
        <w:t xml:space="preserve"> vykdytų neskelbiamų derybų būdu, vadovaujantis Įstatymo 71 straipsnio 1 dalies 2 punkto (c) papunkčio nuostatomis į derybas kviečian</w:t>
      </w:r>
      <w:r w:rsidRPr="00C15209">
        <w:rPr>
          <w:sz w:val="24"/>
          <w:szCs w:val="24"/>
        </w:rPr>
        <w:t xml:space="preserve">t V. </w:t>
      </w:r>
      <w:proofErr w:type="spellStart"/>
      <w:r w:rsidRPr="00C15209">
        <w:rPr>
          <w:sz w:val="24"/>
          <w:szCs w:val="24"/>
        </w:rPr>
        <w:t>Paliulionio</w:t>
      </w:r>
      <w:proofErr w:type="spellEnd"/>
      <w:r w:rsidRPr="00C15209">
        <w:rPr>
          <w:sz w:val="24"/>
          <w:szCs w:val="24"/>
        </w:rPr>
        <w:t xml:space="preserve"> IĮ „</w:t>
      </w:r>
      <w:proofErr w:type="spellStart"/>
      <w:r w:rsidRPr="00C15209">
        <w:rPr>
          <w:sz w:val="24"/>
          <w:szCs w:val="24"/>
        </w:rPr>
        <w:t>Komtera</w:t>
      </w:r>
      <w:proofErr w:type="spellEnd"/>
      <w:r w:rsidRPr="00C15209">
        <w:rPr>
          <w:sz w:val="24"/>
          <w:szCs w:val="24"/>
        </w:rPr>
        <w:t>“.</w:t>
      </w:r>
    </w:p>
    <w:p w14:paraId="758896DC" w14:textId="77777777" w:rsidR="00C15209" w:rsidRDefault="00C15209" w:rsidP="00C15209">
      <w:pPr>
        <w:ind w:firstLine="709"/>
        <w:jc w:val="both"/>
        <w:rPr>
          <w:b/>
          <w:bCs/>
          <w:i/>
          <w:iCs/>
          <w:color w:val="000000" w:themeColor="text1"/>
          <w:sz w:val="24"/>
          <w:szCs w:val="24"/>
          <w:lang w:eastAsia="lt-LT"/>
        </w:rPr>
      </w:pPr>
    </w:p>
    <w:p w14:paraId="28C62785" w14:textId="1AC1D95B" w:rsidR="005009DA" w:rsidRPr="00C15209" w:rsidRDefault="005009DA" w:rsidP="00C15209">
      <w:pPr>
        <w:ind w:firstLine="709"/>
        <w:jc w:val="both"/>
        <w:rPr>
          <w:b/>
          <w:bCs/>
          <w:i/>
          <w:iCs/>
          <w:color w:val="000000" w:themeColor="text1"/>
          <w:sz w:val="24"/>
          <w:szCs w:val="24"/>
          <w:lang w:eastAsia="lt-LT"/>
        </w:rPr>
      </w:pPr>
      <w:r w:rsidRPr="00C15209">
        <w:rPr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Dėl </w:t>
      </w:r>
      <w:r w:rsidR="0087361E">
        <w:rPr>
          <w:b/>
          <w:bCs/>
          <w:i/>
          <w:iCs/>
          <w:color w:val="000000" w:themeColor="text1"/>
          <w:sz w:val="24"/>
          <w:szCs w:val="24"/>
          <w:lang w:eastAsia="lt-LT"/>
        </w:rPr>
        <w:t>P</w:t>
      </w:r>
      <w:r w:rsidRPr="00C15209">
        <w:rPr>
          <w:b/>
          <w:bCs/>
          <w:i/>
          <w:iCs/>
          <w:sz w:val="24"/>
          <w:szCs w:val="24"/>
        </w:rPr>
        <w:t>rograminės įrangos „</w:t>
      </w:r>
      <w:proofErr w:type="spellStart"/>
      <w:r w:rsidRPr="00C15209">
        <w:rPr>
          <w:b/>
          <w:bCs/>
          <w:i/>
          <w:iCs/>
          <w:sz w:val="24"/>
          <w:szCs w:val="24"/>
        </w:rPr>
        <w:t>TVwin</w:t>
      </w:r>
      <w:proofErr w:type="spellEnd"/>
      <w:r w:rsidRPr="00C15209">
        <w:rPr>
          <w:b/>
          <w:bCs/>
          <w:i/>
          <w:iCs/>
          <w:sz w:val="24"/>
          <w:szCs w:val="24"/>
        </w:rPr>
        <w:t>“ ir „</w:t>
      </w:r>
      <w:proofErr w:type="spellStart"/>
      <w:r w:rsidRPr="00C15209">
        <w:rPr>
          <w:b/>
          <w:bCs/>
          <w:i/>
          <w:iCs/>
          <w:sz w:val="24"/>
          <w:szCs w:val="24"/>
        </w:rPr>
        <w:t>STStudio</w:t>
      </w:r>
      <w:proofErr w:type="spellEnd"/>
      <w:r w:rsidRPr="00C15209">
        <w:rPr>
          <w:b/>
          <w:bCs/>
          <w:i/>
          <w:iCs/>
          <w:sz w:val="24"/>
          <w:szCs w:val="24"/>
        </w:rPr>
        <w:t xml:space="preserve">“ priežiūros ir aptarnavimo paslaugų </w:t>
      </w:r>
      <w:r w:rsidRPr="00C15209">
        <w:rPr>
          <w:b/>
          <w:bCs/>
          <w:i/>
          <w:iCs/>
          <w:color w:val="000000" w:themeColor="text1"/>
          <w:sz w:val="24"/>
          <w:szCs w:val="24"/>
          <w:lang w:eastAsia="lt-LT"/>
        </w:rPr>
        <w:t>pirkimo (toliau – Pirkimas Nr. 2) vykdymo.</w:t>
      </w:r>
    </w:p>
    <w:p w14:paraId="030B303E" w14:textId="308B46C7" w:rsidR="009671F8" w:rsidRPr="00C15209" w:rsidRDefault="005009DA" w:rsidP="00C15209">
      <w:pPr>
        <w:tabs>
          <w:tab w:val="left" w:pos="540"/>
          <w:tab w:val="left" w:pos="4788"/>
        </w:tabs>
        <w:ind w:firstLine="709"/>
        <w:jc w:val="both"/>
        <w:rPr>
          <w:sz w:val="24"/>
          <w:szCs w:val="24"/>
          <w:lang w:eastAsia="lt-LT"/>
        </w:rPr>
      </w:pPr>
      <w:r w:rsidRPr="00C15209">
        <w:rPr>
          <w:rFonts w:eastAsia="Calibri"/>
          <w:sz w:val="24"/>
          <w:szCs w:val="24"/>
        </w:rPr>
        <w:t xml:space="preserve">Perkančioji organizacija Tarnybai </w:t>
      </w:r>
      <w:r w:rsidR="007B5570">
        <w:rPr>
          <w:rFonts w:eastAsia="Calibri"/>
          <w:sz w:val="24"/>
          <w:szCs w:val="24"/>
        </w:rPr>
        <w:t>pa</w:t>
      </w:r>
      <w:r w:rsidRPr="00C15209">
        <w:rPr>
          <w:rFonts w:eastAsia="Calibri"/>
          <w:sz w:val="24"/>
          <w:szCs w:val="24"/>
        </w:rPr>
        <w:t xml:space="preserve">teiktame prašyme nurodo, kad </w:t>
      </w:r>
      <w:r w:rsidRPr="00C15209">
        <w:rPr>
          <w:sz w:val="24"/>
          <w:szCs w:val="24"/>
          <w:lang w:eastAsia="lt-LT"/>
        </w:rPr>
        <w:t xml:space="preserve">programinė įranga </w:t>
      </w:r>
      <w:bookmarkStart w:id="7" w:name="_Hlk88147239"/>
      <w:r w:rsidRPr="004E5DD0">
        <w:rPr>
          <w:i/>
          <w:iCs/>
          <w:sz w:val="24"/>
          <w:szCs w:val="24"/>
        </w:rPr>
        <w:t>„</w:t>
      </w:r>
      <w:proofErr w:type="spellStart"/>
      <w:r w:rsidRPr="004E5DD0">
        <w:rPr>
          <w:i/>
          <w:iCs/>
          <w:sz w:val="24"/>
          <w:szCs w:val="24"/>
        </w:rPr>
        <w:t>TVwin</w:t>
      </w:r>
      <w:proofErr w:type="spellEnd"/>
      <w:r w:rsidRPr="004E5DD0">
        <w:rPr>
          <w:i/>
          <w:iCs/>
          <w:sz w:val="24"/>
          <w:szCs w:val="24"/>
        </w:rPr>
        <w:t>“ ir „</w:t>
      </w:r>
      <w:proofErr w:type="spellStart"/>
      <w:r w:rsidRPr="004E5DD0">
        <w:rPr>
          <w:i/>
          <w:iCs/>
          <w:sz w:val="24"/>
          <w:szCs w:val="24"/>
        </w:rPr>
        <w:t>STStudio</w:t>
      </w:r>
      <w:proofErr w:type="spellEnd"/>
      <w:r w:rsidRPr="004E5DD0">
        <w:rPr>
          <w:i/>
          <w:iCs/>
          <w:sz w:val="24"/>
          <w:szCs w:val="24"/>
        </w:rPr>
        <w:t>“</w:t>
      </w:r>
      <w:bookmarkEnd w:id="7"/>
      <w:r w:rsidR="003D20C3">
        <w:rPr>
          <w:sz w:val="24"/>
          <w:szCs w:val="24"/>
        </w:rPr>
        <w:t>, kuri šiuo metu naudojama Perkančiosios organizacijos veikloje,</w:t>
      </w:r>
      <w:r w:rsidRPr="00C15209">
        <w:rPr>
          <w:sz w:val="24"/>
          <w:szCs w:val="24"/>
        </w:rPr>
        <w:t xml:space="preserve"> </w:t>
      </w:r>
      <w:r w:rsidRPr="00C15209">
        <w:rPr>
          <w:sz w:val="24"/>
          <w:szCs w:val="24"/>
          <w:lang w:eastAsia="lt-LT"/>
        </w:rPr>
        <w:t>buvo įsigyta</w:t>
      </w:r>
      <w:r w:rsidRPr="00C15209">
        <w:rPr>
          <w:sz w:val="24"/>
          <w:szCs w:val="24"/>
        </w:rPr>
        <w:t xml:space="preserve"> </w:t>
      </w:r>
      <w:r w:rsidR="003D20C3">
        <w:rPr>
          <w:sz w:val="24"/>
          <w:szCs w:val="24"/>
        </w:rPr>
        <w:t xml:space="preserve">iš VšĮ Vilniaus universiteto </w:t>
      </w:r>
      <w:r w:rsidRPr="00C15209">
        <w:rPr>
          <w:sz w:val="24"/>
          <w:szCs w:val="24"/>
        </w:rPr>
        <w:t>pagal</w:t>
      </w:r>
      <w:r w:rsidRPr="00C15209">
        <w:rPr>
          <w:sz w:val="24"/>
          <w:szCs w:val="24"/>
          <w:lang w:eastAsia="lt-LT"/>
        </w:rPr>
        <w:t xml:space="preserve"> 1997 m. spalio 29 d.</w:t>
      </w:r>
      <w:r w:rsidRPr="00C15209">
        <w:rPr>
          <w:sz w:val="24"/>
          <w:szCs w:val="24"/>
        </w:rPr>
        <w:t xml:space="preserve"> sutartį</w:t>
      </w:r>
      <w:r w:rsidR="003D20C3">
        <w:rPr>
          <w:sz w:val="24"/>
          <w:szCs w:val="24"/>
        </w:rPr>
        <w:t xml:space="preserve">. </w:t>
      </w:r>
      <w:r w:rsidR="007B5570">
        <w:rPr>
          <w:sz w:val="24"/>
          <w:szCs w:val="24"/>
        </w:rPr>
        <w:t xml:space="preserve">Iš </w:t>
      </w:r>
      <w:r w:rsidR="007B5570" w:rsidRPr="007E3AA1">
        <w:rPr>
          <w:sz w:val="24"/>
          <w:szCs w:val="24"/>
        </w:rPr>
        <w:t>Perkančio</w:t>
      </w:r>
      <w:r w:rsidR="007B5570">
        <w:rPr>
          <w:sz w:val="24"/>
          <w:szCs w:val="24"/>
        </w:rPr>
        <w:t xml:space="preserve">sios </w:t>
      </w:r>
      <w:r w:rsidR="007B5570" w:rsidRPr="007E3AA1">
        <w:rPr>
          <w:sz w:val="24"/>
          <w:szCs w:val="24"/>
        </w:rPr>
        <w:t xml:space="preserve"> organizacij</w:t>
      </w:r>
      <w:r w:rsidR="007B5570">
        <w:rPr>
          <w:sz w:val="24"/>
          <w:szCs w:val="24"/>
        </w:rPr>
        <w:t xml:space="preserve">os pateiktos informacijos nustatyta, </w:t>
      </w:r>
      <w:r w:rsidR="007B5570" w:rsidRPr="007E3AA1">
        <w:rPr>
          <w:sz w:val="24"/>
          <w:szCs w:val="24"/>
        </w:rPr>
        <w:t>kad</w:t>
      </w:r>
      <w:r w:rsidR="007B5570">
        <w:rPr>
          <w:sz w:val="24"/>
          <w:szCs w:val="24"/>
        </w:rPr>
        <w:t xml:space="preserve"> dokumentai, susiję su šios programinės įrangos įsigijimu </w:t>
      </w:r>
      <w:r w:rsidR="007B5570" w:rsidRPr="003D20C3">
        <w:rPr>
          <w:sz w:val="24"/>
          <w:szCs w:val="24"/>
        </w:rPr>
        <w:t>Tarnyba</w:t>
      </w:r>
      <w:r w:rsidR="007B5570">
        <w:rPr>
          <w:sz w:val="24"/>
          <w:szCs w:val="24"/>
        </w:rPr>
        <w:t>i</w:t>
      </w:r>
      <w:r w:rsidR="007B5570" w:rsidRPr="00386FDA">
        <w:rPr>
          <w:sz w:val="24"/>
          <w:szCs w:val="24"/>
        </w:rPr>
        <w:t xml:space="preserve"> </w:t>
      </w:r>
      <w:r w:rsidR="007B5570">
        <w:rPr>
          <w:sz w:val="24"/>
          <w:szCs w:val="24"/>
        </w:rPr>
        <w:t>jau buvo pateikti, prašant sutikimo</w:t>
      </w:r>
      <w:r w:rsidR="007B5570" w:rsidRPr="003D20C3">
        <w:rPr>
          <w:sz w:val="24"/>
          <w:szCs w:val="24"/>
        </w:rPr>
        <w:t xml:space="preserve"> programinės įrangos </w:t>
      </w:r>
      <w:r w:rsidR="007B5570" w:rsidRPr="00603009">
        <w:rPr>
          <w:i/>
          <w:iCs/>
          <w:sz w:val="24"/>
          <w:szCs w:val="24"/>
        </w:rPr>
        <w:t>„</w:t>
      </w:r>
      <w:proofErr w:type="spellStart"/>
      <w:r w:rsidR="007B5570" w:rsidRPr="00603009">
        <w:rPr>
          <w:i/>
          <w:iCs/>
          <w:sz w:val="24"/>
          <w:szCs w:val="24"/>
        </w:rPr>
        <w:t>TVwin</w:t>
      </w:r>
      <w:proofErr w:type="spellEnd"/>
      <w:r w:rsidR="007B5570" w:rsidRPr="00603009">
        <w:rPr>
          <w:i/>
          <w:iCs/>
          <w:sz w:val="24"/>
          <w:szCs w:val="24"/>
        </w:rPr>
        <w:t>“ ir „</w:t>
      </w:r>
      <w:proofErr w:type="spellStart"/>
      <w:r w:rsidR="007B5570" w:rsidRPr="00603009">
        <w:rPr>
          <w:i/>
          <w:iCs/>
          <w:sz w:val="24"/>
          <w:szCs w:val="24"/>
        </w:rPr>
        <w:t>STStudio</w:t>
      </w:r>
      <w:proofErr w:type="spellEnd"/>
      <w:r w:rsidR="007B5570" w:rsidRPr="00603009">
        <w:rPr>
          <w:i/>
          <w:iCs/>
          <w:sz w:val="24"/>
          <w:szCs w:val="24"/>
        </w:rPr>
        <w:t>“</w:t>
      </w:r>
      <w:r w:rsidR="007B5570">
        <w:rPr>
          <w:i/>
          <w:iCs/>
          <w:sz w:val="24"/>
          <w:szCs w:val="24"/>
        </w:rPr>
        <w:t xml:space="preserve"> </w:t>
      </w:r>
      <w:r w:rsidR="007B5570" w:rsidRPr="003D20C3">
        <w:rPr>
          <w:sz w:val="24"/>
          <w:szCs w:val="24"/>
        </w:rPr>
        <w:t>priežiūros ir palaikymo paslaugų pirkim</w:t>
      </w:r>
      <w:r w:rsidR="007B5570">
        <w:rPr>
          <w:sz w:val="24"/>
          <w:szCs w:val="24"/>
        </w:rPr>
        <w:t xml:space="preserve">ą vykdyti </w:t>
      </w:r>
      <w:r w:rsidR="007B5570" w:rsidRPr="003D20C3">
        <w:rPr>
          <w:sz w:val="24"/>
          <w:szCs w:val="24"/>
        </w:rPr>
        <w:t>neskelbiamų derybų būdu</w:t>
      </w:r>
      <w:r w:rsidR="007B5570">
        <w:rPr>
          <w:rStyle w:val="Puslapioinaosnuoroda"/>
          <w:sz w:val="24"/>
          <w:szCs w:val="24"/>
        </w:rPr>
        <w:footnoteReference w:id="4"/>
      </w:r>
      <w:r w:rsidR="007B5570">
        <w:rPr>
          <w:sz w:val="24"/>
          <w:szCs w:val="24"/>
        </w:rPr>
        <w:t xml:space="preserve">. </w:t>
      </w:r>
    </w:p>
    <w:p w14:paraId="696891A0" w14:textId="799556D9" w:rsidR="00387905" w:rsidRPr="00C15209" w:rsidRDefault="00387905" w:rsidP="00C15209">
      <w:pPr>
        <w:pStyle w:val="Puslapioinao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209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pažymi, kad </w:t>
      </w:r>
      <w:r w:rsidRPr="00C15209">
        <w:rPr>
          <w:rFonts w:ascii="Times New Roman" w:hAnsi="Times New Roman" w:cs="Times New Roman"/>
          <w:sz w:val="24"/>
          <w:szCs w:val="24"/>
        </w:rPr>
        <w:t>programinė įranga</w:t>
      </w:r>
      <w:r w:rsidRPr="00C15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proofErr w:type="spellStart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TVwin</w:t>
      </w:r>
      <w:proofErr w:type="spellEnd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“ ir „</w:t>
      </w:r>
      <w:proofErr w:type="spellStart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STStudio</w:t>
      </w:r>
      <w:proofErr w:type="spellEnd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87361E" w:rsidRPr="00873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209">
        <w:rPr>
          <w:rFonts w:ascii="Times New Roman" w:hAnsi="Times New Roman" w:cs="Times New Roman"/>
          <w:sz w:val="24"/>
          <w:szCs w:val="24"/>
        </w:rPr>
        <w:t xml:space="preserve">yra naudojama skaičiavimams, susijusiems su ultratrumpųjų bangų radijo transliavimo stočių elektromagnetinio suderinamumo įvertinimu. Programinės įrangos pagalba efektyviai sprendžiami tarptautinio koordinavimo uždaviniai, atliekama naujų radijo dažnių paieška. </w:t>
      </w:r>
      <w:bookmarkStart w:id="8" w:name="_Hlk88128881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proofErr w:type="spellStart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TVwin</w:t>
      </w:r>
      <w:proofErr w:type="spellEnd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“ ir „</w:t>
      </w:r>
      <w:proofErr w:type="spellStart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STStudio</w:t>
      </w:r>
      <w:proofErr w:type="spellEnd"/>
      <w:r w:rsidR="0087361E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87361E" w:rsidRPr="00873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209">
        <w:rPr>
          <w:rFonts w:ascii="Times New Roman" w:hAnsi="Times New Roman" w:cs="Times New Roman"/>
          <w:bCs/>
          <w:sz w:val="24"/>
          <w:szCs w:val="24"/>
        </w:rPr>
        <w:t xml:space="preserve"> programinė įranga </w:t>
      </w:r>
      <w:bookmarkEnd w:id="8"/>
      <w:r w:rsidRPr="00C15209">
        <w:rPr>
          <w:rFonts w:ascii="Times New Roman" w:hAnsi="Times New Roman" w:cs="Times New Roman"/>
          <w:bCs/>
          <w:sz w:val="24"/>
          <w:szCs w:val="24"/>
        </w:rPr>
        <w:t xml:space="preserve">iki šiol </w:t>
      </w:r>
      <w:r w:rsidRPr="00C15209">
        <w:rPr>
          <w:rFonts w:ascii="Times New Roman" w:hAnsi="Times New Roman" w:cs="Times New Roman"/>
          <w:sz w:val="24"/>
          <w:szCs w:val="24"/>
        </w:rPr>
        <w:t>naudojama elektromagnetinio suderinamumo analizei atlikti, todėl, siekiant ja naudotis kasdienėje veikloje,</w:t>
      </w:r>
      <w:r w:rsidR="001F484E" w:rsidRPr="001F484E">
        <w:rPr>
          <w:rFonts w:ascii="Times New Roman" w:hAnsi="Times New Roman" w:cs="Times New Roman"/>
          <w:sz w:val="24"/>
          <w:szCs w:val="24"/>
        </w:rPr>
        <w:t xml:space="preserve"> </w:t>
      </w:r>
      <w:r w:rsidR="001F484E">
        <w:rPr>
          <w:rFonts w:ascii="Times New Roman" w:hAnsi="Times New Roman" w:cs="Times New Roman"/>
          <w:sz w:val="24"/>
          <w:szCs w:val="24"/>
        </w:rPr>
        <w:t>būtina užtikrinti tinkamą p</w:t>
      </w:r>
      <w:r w:rsidRPr="00C15209">
        <w:rPr>
          <w:rFonts w:ascii="Times New Roman" w:hAnsi="Times New Roman" w:cs="Times New Roman"/>
          <w:sz w:val="24"/>
          <w:szCs w:val="24"/>
        </w:rPr>
        <w:t>rograminė</w:t>
      </w:r>
      <w:r w:rsidR="001F484E">
        <w:rPr>
          <w:rFonts w:ascii="Times New Roman" w:hAnsi="Times New Roman" w:cs="Times New Roman"/>
          <w:sz w:val="24"/>
          <w:szCs w:val="24"/>
        </w:rPr>
        <w:t>s</w:t>
      </w:r>
      <w:r w:rsidRPr="00C15209">
        <w:rPr>
          <w:rFonts w:ascii="Times New Roman" w:hAnsi="Times New Roman" w:cs="Times New Roman"/>
          <w:sz w:val="24"/>
          <w:szCs w:val="24"/>
        </w:rPr>
        <w:t xml:space="preserve"> įrang</w:t>
      </w:r>
      <w:r w:rsidR="001F484E">
        <w:rPr>
          <w:rFonts w:ascii="Times New Roman" w:hAnsi="Times New Roman" w:cs="Times New Roman"/>
          <w:sz w:val="24"/>
          <w:szCs w:val="24"/>
        </w:rPr>
        <w:t>os</w:t>
      </w:r>
      <w:r w:rsidRPr="00C15209">
        <w:rPr>
          <w:rFonts w:ascii="Times New Roman" w:hAnsi="Times New Roman" w:cs="Times New Roman"/>
          <w:sz w:val="24"/>
          <w:szCs w:val="24"/>
        </w:rPr>
        <w:t xml:space="preserve"> pri</w:t>
      </w:r>
      <w:r w:rsidR="001F484E">
        <w:rPr>
          <w:rFonts w:ascii="Times New Roman" w:hAnsi="Times New Roman" w:cs="Times New Roman"/>
          <w:sz w:val="24"/>
          <w:szCs w:val="24"/>
        </w:rPr>
        <w:t xml:space="preserve">ežiūrą </w:t>
      </w:r>
      <w:r w:rsidRPr="00C15209">
        <w:rPr>
          <w:rFonts w:ascii="Times New Roman" w:hAnsi="Times New Roman" w:cs="Times New Roman"/>
          <w:sz w:val="24"/>
          <w:szCs w:val="24"/>
        </w:rPr>
        <w:t>ir aptarna</w:t>
      </w:r>
      <w:r w:rsidR="001F484E">
        <w:rPr>
          <w:rFonts w:ascii="Times New Roman" w:hAnsi="Times New Roman" w:cs="Times New Roman"/>
          <w:sz w:val="24"/>
          <w:szCs w:val="24"/>
        </w:rPr>
        <w:t>vimą.</w:t>
      </w:r>
      <w:r w:rsidRPr="00C15209">
        <w:rPr>
          <w:rFonts w:ascii="Times New Roman" w:hAnsi="Times New Roman" w:cs="Times New Roman"/>
          <w:sz w:val="24"/>
          <w:szCs w:val="24"/>
        </w:rPr>
        <w:t xml:space="preserve"> Pirkimu Nr. 2 siekiam</w:t>
      </w:r>
      <w:r w:rsidR="001F484E">
        <w:rPr>
          <w:rFonts w:ascii="Times New Roman" w:hAnsi="Times New Roman" w:cs="Times New Roman"/>
          <w:sz w:val="24"/>
          <w:szCs w:val="24"/>
        </w:rPr>
        <w:t xml:space="preserve">ą </w:t>
      </w:r>
      <w:r w:rsidRPr="00C15209">
        <w:rPr>
          <w:rFonts w:ascii="Times New Roman" w:hAnsi="Times New Roman" w:cs="Times New Roman"/>
          <w:sz w:val="24"/>
          <w:szCs w:val="24"/>
        </w:rPr>
        <w:t>įsigyti p</w:t>
      </w:r>
      <w:r w:rsidR="001F484E">
        <w:rPr>
          <w:rFonts w:ascii="Times New Roman" w:hAnsi="Times New Roman" w:cs="Times New Roman"/>
          <w:sz w:val="24"/>
          <w:szCs w:val="24"/>
        </w:rPr>
        <w:t>irkimo objektą sudaro šios</w:t>
      </w:r>
      <w:r w:rsidRPr="00C15209">
        <w:rPr>
          <w:rFonts w:ascii="Times New Roman" w:hAnsi="Times New Roman" w:cs="Times New Roman"/>
          <w:sz w:val="24"/>
          <w:szCs w:val="24"/>
        </w:rPr>
        <w:t xml:space="preserve"> paslaug</w:t>
      </w:r>
      <w:r w:rsidR="001F484E">
        <w:rPr>
          <w:rFonts w:ascii="Times New Roman" w:hAnsi="Times New Roman" w:cs="Times New Roman"/>
          <w:sz w:val="24"/>
          <w:szCs w:val="24"/>
        </w:rPr>
        <w:t>o</w:t>
      </w:r>
      <w:r w:rsidRPr="00C15209">
        <w:rPr>
          <w:rFonts w:ascii="Times New Roman" w:hAnsi="Times New Roman" w:cs="Times New Roman"/>
          <w:sz w:val="24"/>
          <w:szCs w:val="24"/>
        </w:rPr>
        <w:t xml:space="preserve">s: </w:t>
      </w:r>
      <w:r w:rsidR="00C76837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proofErr w:type="spellStart"/>
      <w:r w:rsidR="00C76837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TVwin</w:t>
      </w:r>
      <w:proofErr w:type="spellEnd"/>
      <w:r w:rsidR="00C76837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“ ir „</w:t>
      </w:r>
      <w:proofErr w:type="spellStart"/>
      <w:r w:rsidR="00C76837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STStudio</w:t>
      </w:r>
      <w:proofErr w:type="spellEnd"/>
      <w:r w:rsidR="00C76837" w:rsidRPr="003D20C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C76837" w:rsidRPr="00873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837" w:rsidRPr="00C15209">
        <w:rPr>
          <w:rFonts w:ascii="Times New Roman" w:hAnsi="Times New Roman" w:cs="Times New Roman"/>
          <w:bCs/>
          <w:sz w:val="24"/>
          <w:szCs w:val="24"/>
        </w:rPr>
        <w:t>programinė</w:t>
      </w:r>
      <w:r w:rsidR="00C76837">
        <w:rPr>
          <w:rFonts w:ascii="Times New Roman" w:hAnsi="Times New Roman" w:cs="Times New Roman"/>
          <w:bCs/>
          <w:sz w:val="24"/>
          <w:szCs w:val="24"/>
        </w:rPr>
        <w:t>s</w:t>
      </w:r>
      <w:r w:rsidR="00C76837" w:rsidRPr="00C15209">
        <w:rPr>
          <w:rFonts w:ascii="Times New Roman" w:hAnsi="Times New Roman" w:cs="Times New Roman"/>
          <w:bCs/>
          <w:sz w:val="24"/>
          <w:szCs w:val="24"/>
        </w:rPr>
        <w:t xml:space="preserve"> įrang</w:t>
      </w:r>
      <w:r w:rsidR="00C76837">
        <w:rPr>
          <w:rFonts w:ascii="Times New Roman" w:hAnsi="Times New Roman" w:cs="Times New Roman"/>
          <w:bCs/>
          <w:sz w:val="24"/>
          <w:szCs w:val="24"/>
        </w:rPr>
        <w:t>os</w:t>
      </w:r>
      <w:r w:rsidR="00C76837" w:rsidRPr="00C15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209">
        <w:rPr>
          <w:rFonts w:ascii="Times New Roman" w:hAnsi="Times New Roman" w:cs="Times New Roman"/>
          <w:sz w:val="24"/>
          <w:szCs w:val="24"/>
        </w:rPr>
        <w:t>funkcionalumo atnaujinim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>, išplėtim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 xml:space="preserve"> bei keitim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>, priežiūrą ir palaikym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>, sąveikos su duomenų bazėmis ir failais užtikrinim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>, klaidų taisym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>, funkcionalumo ir duomenų atstatym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>, programinės įrangos pritaikym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 xml:space="preserve"> naujausių operacinių sistemų aplinkai, konsultavim</w:t>
      </w:r>
      <w:r w:rsidR="00C76837">
        <w:rPr>
          <w:rFonts w:ascii="Times New Roman" w:hAnsi="Times New Roman" w:cs="Times New Roman"/>
          <w:sz w:val="24"/>
          <w:szCs w:val="24"/>
        </w:rPr>
        <w:t>as</w:t>
      </w:r>
      <w:r w:rsidRPr="00C15209">
        <w:rPr>
          <w:rFonts w:ascii="Times New Roman" w:hAnsi="Times New Roman" w:cs="Times New Roman"/>
          <w:sz w:val="24"/>
          <w:szCs w:val="24"/>
        </w:rPr>
        <w:t xml:space="preserve"> ir k</w:t>
      </w:r>
      <w:r w:rsidR="003D20C3">
        <w:rPr>
          <w:rFonts w:ascii="Times New Roman" w:hAnsi="Times New Roman" w:cs="Times New Roman"/>
          <w:sz w:val="24"/>
          <w:szCs w:val="24"/>
        </w:rPr>
        <w:t>itos</w:t>
      </w:r>
      <w:r w:rsidR="00C76837">
        <w:rPr>
          <w:rFonts w:ascii="Times New Roman" w:hAnsi="Times New Roman" w:cs="Times New Roman"/>
          <w:sz w:val="24"/>
          <w:szCs w:val="24"/>
        </w:rPr>
        <w:t xml:space="preserve"> paslaugos.</w:t>
      </w:r>
    </w:p>
    <w:p w14:paraId="79E27AE9" w14:textId="7131B731" w:rsidR="00387905" w:rsidRPr="00C15209" w:rsidRDefault="00387905" w:rsidP="00C15209">
      <w:pPr>
        <w:pStyle w:val="Pagrindiniotekstotrauka"/>
        <w:tabs>
          <w:tab w:val="clear" w:pos="9214"/>
        </w:tabs>
        <w:ind w:firstLine="709"/>
        <w:rPr>
          <w:szCs w:val="24"/>
          <w:lang w:val="lt-LT"/>
        </w:rPr>
      </w:pPr>
      <w:r w:rsidRPr="00C15209">
        <w:rPr>
          <w:szCs w:val="24"/>
          <w:lang w:val="lt-LT"/>
        </w:rPr>
        <w:t>Perkančioji organizacija nurod</w:t>
      </w:r>
      <w:r w:rsidR="005E1ABC">
        <w:rPr>
          <w:szCs w:val="24"/>
          <w:lang w:val="lt-LT"/>
        </w:rPr>
        <w:t>o</w:t>
      </w:r>
      <w:r w:rsidRPr="00C15209">
        <w:rPr>
          <w:szCs w:val="24"/>
          <w:lang w:val="lt-LT"/>
        </w:rPr>
        <w:t>, kad tiekėjas</w:t>
      </w:r>
      <w:r w:rsidRPr="00C15209">
        <w:rPr>
          <w:szCs w:val="24"/>
          <w:lang w:val="lt-LT" w:eastAsia="lt-LT"/>
        </w:rPr>
        <w:t xml:space="preserve"> VšĮ V</w:t>
      </w:r>
      <w:r w:rsidRPr="00C15209">
        <w:rPr>
          <w:szCs w:val="24"/>
          <w:lang w:val="lt-LT"/>
        </w:rPr>
        <w:t xml:space="preserve">ilniaus Universitetas </w:t>
      </w:r>
      <w:r w:rsidR="00C76837">
        <w:rPr>
          <w:szCs w:val="24"/>
          <w:lang w:val="lt-LT"/>
        </w:rPr>
        <w:t>patvirtino</w:t>
      </w:r>
      <w:r w:rsidRPr="00C15209">
        <w:rPr>
          <w:szCs w:val="24"/>
          <w:lang w:val="lt-LT"/>
        </w:rPr>
        <w:t>, kad yra vienintelis visų intelektinės nuosavybės teisių į p</w:t>
      </w:r>
      <w:r w:rsidRPr="00C15209">
        <w:rPr>
          <w:szCs w:val="24"/>
          <w:lang w:val="lt-LT" w:eastAsia="lt-LT"/>
        </w:rPr>
        <w:t>rogramin</w:t>
      </w:r>
      <w:r w:rsidR="00C15209">
        <w:rPr>
          <w:szCs w:val="24"/>
          <w:lang w:val="lt-LT" w:eastAsia="lt-LT"/>
        </w:rPr>
        <w:t>ę</w:t>
      </w:r>
      <w:r w:rsidRPr="00C15209">
        <w:rPr>
          <w:szCs w:val="24"/>
          <w:lang w:val="lt-LT" w:eastAsia="lt-LT"/>
        </w:rPr>
        <w:t xml:space="preserve"> įrangą </w:t>
      </w:r>
      <w:bookmarkStart w:id="9" w:name="_Hlk88128409"/>
      <w:r w:rsidRPr="00B655DF">
        <w:rPr>
          <w:i/>
          <w:iCs/>
          <w:szCs w:val="24"/>
          <w:lang w:val="lt-LT"/>
        </w:rPr>
        <w:t>„</w:t>
      </w:r>
      <w:proofErr w:type="spellStart"/>
      <w:r w:rsidRPr="00B655DF">
        <w:rPr>
          <w:i/>
          <w:iCs/>
          <w:szCs w:val="24"/>
          <w:lang w:val="lt-LT" w:eastAsia="lt-LT"/>
        </w:rPr>
        <w:t>TV</w:t>
      </w:r>
      <w:r w:rsidR="00C15209" w:rsidRPr="00B655DF">
        <w:rPr>
          <w:i/>
          <w:iCs/>
          <w:szCs w:val="24"/>
          <w:lang w:val="lt-LT" w:eastAsia="lt-LT"/>
        </w:rPr>
        <w:t>w</w:t>
      </w:r>
      <w:r w:rsidRPr="00B655DF">
        <w:rPr>
          <w:i/>
          <w:iCs/>
          <w:szCs w:val="24"/>
          <w:lang w:val="lt-LT" w:eastAsia="lt-LT"/>
        </w:rPr>
        <w:t>in</w:t>
      </w:r>
      <w:proofErr w:type="spellEnd"/>
      <w:r w:rsidRPr="00B655DF">
        <w:rPr>
          <w:i/>
          <w:iCs/>
          <w:szCs w:val="24"/>
          <w:lang w:val="lt-LT" w:eastAsia="lt-LT"/>
        </w:rPr>
        <w:t>“ ir „</w:t>
      </w:r>
      <w:proofErr w:type="spellStart"/>
      <w:r w:rsidRPr="00B655DF">
        <w:rPr>
          <w:i/>
          <w:iCs/>
          <w:szCs w:val="24"/>
          <w:lang w:val="lt-LT" w:eastAsia="lt-LT"/>
        </w:rPr>
        <w:t>STStudio</w:t>
      </w:r>
      <w:proofErr w:type="spellEnd"/>
      <w:r w:rsidRPr="00B655DF">
        <w:rPr>
          <w:i/>
          <w:iCs/>
          <w:szCs w:val="24"/>
          <w:lang w:val="lt-LT"/>
        </w:rPr>
        <w:t>“</w:t>
      </w:r>
      <w:r w:rsidRPr="00C15209">
        <w:rPr>
          <w:szCs w:val="24"/>
          <w:lang w:val="lt-LT"/>
        </w:rPr>
        <w:t xml:space="preserve"> </w:t>
      </w:r>
      <w:bookmarkEnd w:id="9"/>
      <w:r w:rsidRPr="00C15209">
        <w:rPr>
          <w:szCs w:val="24"/>
          <w:lang w:val="lt-LT"/>
        </w:rPr>
        <w:t>turėtojas ir yra vienintelis turintis teisę teik</w:t>
      </w:r>
      <w:r w:rsidR="00C15209">
        <w:rPr>
          <w:szCs w:val="24"/>
          <w:lang w:val="lt-LT"/>
        </w:rPr>
        <w:t>t</w:t>
      </w:r>
      <w:r w:rsidRPr="00C15209">
        <w:rPr>
          <w:szCs w:val="24"/>
          <w:lang w:val="lt-LT"/>
        </w:rPr>
        <w:t>i priežiūros ir palaikymo paslaugas, ir šių teisių nėra perdavęs ar suteikęs jokiai kitai įmonei ar organizacijai</w:t>
      </w:r>
      <w:r w:rsidRPr="00C15209">
        <w:rPr>
          <w:rStyle w:val="Puslapioinaosnuoroda"/>
          <w:szCs w:val="24"/>
        </w:rPr>
        <w:footnoteReference w:id="5"/>
      </w:r>
      <w:r w:rsidRPr="00C15209">
        <w:rPr>
          <w:szCs w:val="24"/>
          <w:lang w:val="lt-LT"/>
        </w:rPr>
        <w:t>.</w:t>
      </w:r>
    </w:p>
    <w:p w14:paraId="3BB61EEC" w14:textId="1B4DD674" w:rsidR="005B653D" w:rsidRPr="00C15209" w:rsidRDefault="005B653D" w:rsidP="00C15209">
      <w:pPr>
        <w:ind w:firstLine="709"/>
        <w:jc w:val="both"/>
        <w:rPr>
          <w:sz w:val="24"/>
          <w:szCs w:val="24"/>
        </w:rPr>
      </w:pPr>
      <w:r w:rsidRPr="00C15209">
        <w:rPr>
          <w:sz w:val="24"/>
          <w:szCs w:val="24"/>
        </w:rPr>
        <w:lastRenderedPageBreak/>
        <w:t>Perkančioji organizacija, atsižvelgdama į tai,</w:t>
      </w:r>
      <w:r w:rsidR="00387905" w:rsidRPr="00C15209">
        <w:rPr>
          <w:sz w:val="24"/>
          <w:szCs w:val="24"/>
        </w:rPr>
        <w:t xml:space="preserve"> kad</w:t>
      </w:r>
      <w:r w:rsidRPr="00C15209">
        <w:rPr>
          <w:sz w:val="24"/>
          <w:szCs w:val="24"/>
        </w:rPr>
        <w:t xml:space="preserve"> </w:t>
      </w:r>
      <w:r w:rsidRPr="00C15209">
        <w:rPr>
          <w:sz w:val="24"/>
          <w:szCs w:val="24"/>
          <w:lang w:eastAsia="lt-LT"/>
        </w:rPr>
        <w:t>VšĮ V</w:t>
      </w:r>
      <w:r w:rsidRPr="00C15209">
        <w:rPr>
          <w:sz w:val="24"/>
          <w:szCs w:val="24"/>
        </w:rPr>
        <w:t xml:space="preserve">ilniaus Universitetas, kaip autorių turtinių teisių turėtojas, turi visas išimtines teises, susijusias su programinės įrangos </w:t>
      </w:r>
      <w:r w:rsidRPr="004E5DD0">
        <w:rPr>
          <w:i/>
          <w:iCs/>
          <w:sz w:val="24"/>
          <w:szCs w:val="24"/>
        </w:rPr>
        <w:t>„</w:t>
      </w:r>
      <w:proofErr w:type="spellStart"/>
      <w:r w:rsidRPr="004E5DD0">
        <w:rPr>
          <w:i/>
          <w:iCs/>
          <w:sz w:val="24"/>
          <w:szCs w:val="24"/>
          <w:lang w:eastAsia="lt-LT"/>
        </w:rPr>
        <w:t>TV</w:t>
      </w:r>
      <w:r w:rsidR="00C15209" w:rsidRPr="004E5DD0">
        <w:rPr>
          <w:i/>
          <w:iCs/>
          <w:sz w:val="24"/>
          <w:szCs w:val="24"/>
          <w:lang w:eastAsia="lt-LT"/>
        </w:rPr>
        <w:t>w</w:t>
      </w:r>
      <w:r w:rsidRPr="004E5DD0">
        <w:rPr>
          <w:i/>
          <w:iCs/>
          <w:sz w:val="24"/>
          <w:szCs w:val="24"/>
          <w:lang w:eastAsia="lt-LT"/>
        </w:rPr>
        <w:t>in</w:t>
      </w:r>
      <w:proofErr w:type="spellEnd"/>
      <w:r w:rsidRPr="004E5DD0">
        <w:rPr>
          <w:i/>
          <w:iCs/>
          <w:sz w:val="24"/>
          <w:szCs w:val="24"/>
          <w:lang w:eastAsia="lt-LT"/>
        </w:rPr>
        <w:t>“ ir „</w:t>
      </w:r>
      <w:proofErr w:type="spellStart"/>
      <w:r w:rsidRPr="004E5DD0">
        <w:rPr>
          <w:i/>
          <w:iCs/>
          <w:sz w:val="24"/>
          <w:szCs w:val="24"/>
          <w:lang w:eastAsia="lt-LT"/>
        </w:rPr>
        <w:t>STStudio</w:t>
      </w:r>
      <w:proofErr w:type="spellEnd"/>
      <w:r w:rsidRPr="004E5DD0">
        <w:rPr>
          <w:i/>
          <w:iCs/>
          <w:sz w:val="24"/>
          <w:szCs w:val="24"/>
        </w:rPr>
        <w:t>“</w:t>
      </w:r>
      <w:r w:rsidR="008614BC" w:rsidRPr="00C15209">
        <w:rPr>
          <w:sz w:val="24"/>
          <w:szCs w:val="24"/>
        </w:rPr>
        <w:t xml:space="preserve"> palaikymu, priežiūra ir vystymu, bei įvertinusi, kad rinkoje neegzistuoja daugiau tiekėjų, galinčių Perkančiajai organizacijai suteikti Pirkimu Nr. 2 siekiamas įsigyti paslaugas,</w:t>
      </w:r>
      <w:r w:rsidRPr="00C15209">
        <w:rPr>
          <w:sz w:val="24"/>
          <w:szCs w:val="24"/>
        </w:rPr>
        <w:t xml:space="preserve"> t. y. šiuo konkrečiu atveju yra tik vienas konkretus tiekėjas, ir tai atitinka Įstatymo 71 straipsnio 1 dalies 2 punkto (c) papunktyje nustatytus pagrindus, nusprendė </w:t>
      </w:r>
      <w:r w:rsidR="008614BC" w:rsidRPr="00C15209">
        <w:rPr>
          <w:sz w:val="24"/>
          <w:szCs w:val="24"/>
        </w:rPr>
        <w:t>Pirkimą Nr. 2</w:t>
      </w:r>
      <w:r w:rsidRPr="00C15209">
        <w:rPr>
          <w:sz w:val="24"/>
          <w:szCs w:val="24"/>
        </w:rPr>
        <w:t xml:space="preserve"> atlikti neskelbiamų derybų būdu ir kreiptis į Tarnybą sutikimo dėl tokio Pirkimo būdo pasirinkimo</w:t>
      </w:r>
      <w:r w:rsidR="005E1ABC" w:rsidRPr="00C15209">
        <w:rPr>
          <w:rStyle w:val="Puslapioinaosnuoroda"/>
          <w:sz w:val="24"/>
          <w:szCs w:val="24"/>
        </w:rPr>
        <w:footnoteReference w:id="6"/>
      </w:r>
      <w:r w:rsidRPr="00C15209">
        <w:rPr>
          <w:sz w:val="24"/>
          <w:szCs w:val="24"/>
        </w:rPr>
        <w:t xml:space="preserve">. </w:t>
      </w:r>
    </w:p>
    <w:p w14:paraId="040D019D" w14:textId="227A47C6" w:rsidR="00764A80" w:rsidRPr="00C15209" w:rsidRDefault="00764A80" w:rsidP="00C15209">
      <w:pPr>
        <w:ind w:firstLine="709"/>
        <w:jc w:val="both"/>
        <w:rPr>
          <w:rFonts w:eastAsia="Calibri"/>
          <w:sz w:val="24"/>
          <w:szCs w:val="24"/>
        </w:rPr>
      </w:pPr>
      <w:r w:rsidRPr="00C15209">
        <w:rPr>
          <w:color w:val="000000"/>
          <w:sz w:val="24"/>
          <w:szCs w:val="24"/>
          <w:shd w:val="clear" w:color="auto" w:fill="FFFFFF"/>
        </w:rPr>
        <w:t xml:space="preserve">Programinės įrangos </w:t>
      </w:r>
      <w:r w:rsidRPr="004E5DD0">
        <w:rPr>
          <w:i/>
          <w:iCs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4E5DD0">
        <w:rPr>
          <w:i/>
          <w:iCs/>
          <w:sz w:val="24"/>
          <w:szCs w:val="24"/>
        </w:rPr>
        <w:t>TV</w:t>
      </w:r>
      <w:r w:rsidR="00C15209" w:rsidRPr="004E5DD0">
        <w:rPr>
          <w:i/>
          <w:iCs/>
          <w:sz w:val="24"/>
          <w:szCs w:val="24"/>
        </w:rPr>
        <w:t>w</w:t>
      </w:r>
      <w:r w:rsidRPr="004E5DD0">
        <w:rPr>
          <w:i/>
          <w:iCs/>
          <w:sz w:val="24"/>
          <w:szCs w:val="24"/>
        </w:rPr>
        <w:t>in</w:t>
      </w:r>
      <w:proofErr w:type="spellEnd"/>
      <w:r w:rsidRPr="004E5DD0">
        <w:rPr>
          <w:i/>
          <w:iCs/>
          <w:sz w:val="24"/>
          <w:szCs w:val="24"/>
        </w:rPr>
        <w:t>“ ir „</w:t>
      </w:r>
      <w:proofErr w:type="spellStart"/>
      <w:r w:rsidRPr="004E5DD0">
        <w:rPr>
          <w:i/>
          <w:iCs/>
          <w:sz w:val="24"/>
          <w:szCs w:val="24"/>
        </w:rPr>
        <w:t>STStudio</w:t>
      </w:r>
      <w:proofErr w:type="spellEnd"/>
      <w:r w:rsidRPr="004E5DD0">
        <w:rPr>
          <w:i/>
          <w:iCs/>
          <w:color w:val="000000"/>
          <w:sz w:val="24"/>
          <w:szCs w:val="24"/>
          <w:shd w:val="clear" w:color="auto" w:fill="FFFFFF"/>
        </w:rPr>
        <w:t>“</w:t>
      </w:r>
      <w:r w:rsidRPr="00C15209">
        <w:rPr>
          <w:color w:val="000000"/>
          <w:sz w:val="24"/>
          <w:szCs w:val="24"/>
          <w:shd w:val="clear" w:color="auto" w:fill="FFFFFF"/>
        </w:rPr>
        <w:t xml:space="preserve"> priežiūros ir aptarnavimo </w:t>
      </w:r>
      <w:r w:rsidR="004E5DD0" w:rsidRPr="00C15209">
        <w:rPr>
          <w:color w:val="000000"/>
          <w:sz w:val="24"/>
          <w:szCs w:val="24"/>
          <w:shd w:val="clear" w:color="auto" w:fill="FFFFFF"/>
        </w:rPr>
        <w:t>paslaug</w:t>
      </w:r>
      <w:r w:rsidR="004E5DD0">
        <w:rPr>
          <w:color w:val="000000"/>
          <w:sz w:val="24"/>
          <w:szCs w:val="24"/>
          <w:shd w:val="clear" w:color="auto" w:fill="FFFFFF"/>
        </w:rPr>
        <w:t>ų</w:t>
      </w:r>
      <w:r w:rsidR="004E5DD0" w:rsidRPr="00C15209">
        <w:rPr>
          <w:sz w:val="24"/>
          <w:szCs w:val="24"/>
          <w:lang w:eastAsia="lt-LT"/>
        </w:rPr>
        <w:t xml:space="preserve"> </w:t>
      </w:r>
      <w:r w:rsidRPr="00C15209">
        <w:rPr>
          <w:sz w:val="24"/>
          <w:szCs w:val="24"/>
        </w:rPr>
        <w:t xml:space="preserve">pirkimui skirta lėšų suma 19 000,00 Eur su PVM. </w:t>
      </w:r>
    </w:p>
    <w:p w14:paraId="771FBAB1" w14:textId="77777777" w:rsidR="00764A80" w:rsidRPr="00C15209" w:rsidRDefault="00764A80" w:rsidP="00C15209">
      <w:pPr>
        <w:ind w:firstLine="709"/>
        <w:jc w:val="both"/>
        <w:rPr>
          <w:iCs/>
          <w:sz w:val="24"/>
          <w:szCs w:val="24"/>
        </w:rPr>
      </w:pPr>
      <w:r w:rsidRPr="00C15209">
        <w:rPr>
          <w:rFonts w:eastAsia="Calibri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C15209">
        <w:rPr>
          <w:rFonts w:eastAsia="Calibri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6FCF5E34" w14:textId="774E926B" w:rsidR="00387905" w:rsidRPr="00C15209" w:rsidRDefault="00387905" w:rsidP="00C15209">
      <w:pPr>
        <w:ind w:firstLine="709"/>
        <w:jc w:val="both"/>
        <w:rPr>
          <w:sz w:val="24"/>
          <w:szCs w:val="24"/>
        </w:rPr>
      </w:pPr>
      <w:r w:rsidRPr="00C15209">
        <w:rPr>
          <w:rFonts w:eastAsia="Calibri"/>
          <w:iCs/>
          <w:sz w:val="24"/>
          <w:szCs w:val="24"/>
        </w:rPr>
        <w:t xml:space="preserve">Įvertinus pateiktus dokumentus, nustatyta, </w:t>
      </w:r>
      <w:r w:rsidRPr="00C15209">
        <w:rPr>
          <w:rFonts w:eastAsia="Calibri"/>
          <w:sz w:val="24"/>
          <w:szCs w:val="24"/>
          <w:lang w:eastAsia="lt-LT"/>
        </w:rPr>
        <w:t xml:space="preserve">kad Perkančiosios organizacijos priimtas sprendimas ir pasirinktas Pirkimo Nr. 2 būdas atitinka Įstatymo 71 straipsnio 1 dalies 2 punkto (c) papunkčio nuostatas, t. y. šiuo Pirkimu siekiamas įsigyti turimos programinės įrangos </w:t>
      </w:r>
      <w:r w:rsidR="00C15209" w:rsidRPr="004E5DD0">
        <w:rPr>
          <w:i/>
          <w:iCs/>
          <w:sz w:val="24"/>
          <w:szCs w:val="24"/>
        </w:rPr>
        <w:t>„</w:t>
      </w:r>
      <w:proofErr w:type="spellStart"/>
      <w:r w:rsidR="00C15209" w:rsidRPr="004E5DD0">
        <w:rPr>
          <w:i/>
          <w:iCs/>
          <w:sz w:val="24"/>
          <w:szCs w:val="24"/>
          <w:lang w:eastAsia="lt-LT"/>
        </w:rPr>
        <w:t>TVwin</w:t>
      </w:r>
      <w:proofErr w:type="spellEnd"/>
      <w:r w:rsidR="00C15209" w:rsidRPr="004E5DD0">
        <w:rPr>
          <w:i/>
          <w:iCs/>
          <w:sz w:val="24"/>
          <w:szCs w:val="24"/>
          <w:lang w:eastAsia="lt-LT"/>
        </w:rPr>
        <w:t>“ ir „</w:t>
      </w:r>
      <w:proofErr w:type="spellStart"/>
      <w:r w:rsidR="00C15209" w:rsidRPr="004E5DD0">
        <w:rPr>
          <w:i/>
          <w:iCs/>
          <w:sz w:val="24"/>
          <w:szCs w:val="24"/>
          <w:lang w:eastAsia="lt-LT"/>
        </w:rPr>
        <w:t>STStudio</w:t>
      </w:r>
      <w:proofErr w:type="spellEnd"/>
      <w:r w:rsidR="00C15209" w:rsidRPr="004E5DD0">
        <w:rPr>
          <w:i/>
          <w:iCs/>
          <w:sz w:val="24"/>
          <w:szCs w:val="24"/>
        </w:rPr>
        <w:t>“</w:t>
      </w:r>
      <w:r w:rsidR="00C15209" w:rsidRPr="00C15209">
        <w:rPr>
          <w:sz w:val="24"/>
          <w:szCs w:val="24"/>
        </w:rPr>
        <w:t xml:space="preserve"> </w:t>
      </w:r>
      <w:r w:rsidRPr="00C15209">
        <w:rPr>
          <w:sz w:val="24"/>
          <w:szCs w:val="24"/>
        </w:rPr>
        <w:t>priežiūros ir aptarnavimo</w:t>
      </w:r>
      <w:r w:rsidRPr="00C15209">
        <w:rPr>
          <w:rFonts w:eastAsia="Calibri"/>
          <w:sz w:val="24"/>
          <w:szCs w:val="24"/>
        </w:rPr>
        <w:t xml:space="preserve"> paslaugas</w:t>
      </w:r>
      <w:r w:rsidRPr="00C15209">
        <w:rPr>
          <w:rFonts w:eastAsia="Calibri"/>
          <w:sz w:val="24"/>
          <w:szCs w:val="24"/>
          <w:lang w:eastAsia="lt-LT"/>
        </w:rPr>
        <w:t xml:space="preserve"> visa apimtimi gali suteikti tik konkretus tiekėjas</w:t>
      </w:r>
      <w:r w:rsidRPr="00C15209">
        <w:rPr>
          <w:rFonts w:eastAsia="Calibri"/>
          <w:sz w:val="24"/>
          <w:szCs w:val="24"/>
        </w:rPr>
        <w:t xml:space="preserve"> </w:t>
      </w:r>
      <w:r w:rsidR="00C15209" w:rsidRPr="00C15209">
        <w:rPr>
          <w:sz w:val="24"/>
          <w:szCs w:val="24"/>
        </w:rPr>
        <w:t>VšĮ Vilniaus universitetas</w:t>
      </w:r>
      <w:r w:rsidRPr="00C15209">
        <w:rPr>
          <w:rFonts w:eastAsia="Calibri"/>
          <w:sz w:val="24"/>
          <w:szCs w:val="24"/>
        </w:rPr>
        <w:t xml:space="preserve">, kuris yra </w:t>
      </w:r>
      <w:r w:rsidRPr="00C15209">
        <w:rPr>
          <w:sz w:val="24"/>
          <w:szCs w:val="24"/>
        </w:rPr>
        <w:t xml:space="preserve">vienintelis visų intelektinės nuosavybės teisių į </w:t>
      </w:r>
      <w:r w:rsidRPr="00C15209">
        <w:rPr>
          <w:rFonts w:eastAsia="Calibri"/>
          <w:sz w:val="24"/>
          <w:szCs w:val="24"/>
        </w:rPr>
        <w:t xml:space="preserve">programinę įrangą </w:t>
      </w:r>
      <w:proofErr w:type="spellStart"/>
      <w:r w:rsidR="00C15209" w:rsidRPr="004E5DD0">
        <w:rPr>
          <w:i/>
          <w:iCs/>
          <w:sz w:val="24"/>
          <w:szCs w:val="24"/>
          <w:lang w:eastAsia="lt-LT"/>
        </w:rPr>
        <w:t>TVwin</w:t>
      </w:r>
      <w:proofErr w:type="spellEnd"/>
      <w:r w:rsidR="00C15209" w:rsidRPr="004E5DD0">
        <w:rPr>
          <w:i/>
          <w:iCs/>
          <w:sz w:val="24"/>
          <w:szCs w:val="24"/>
          <w:lang w:eastAsia="lt-LT"/>
        </w:rPr>
        <w:t>“ ir „</w:t>
      </w:r>
      <w:proofErr w:type="spellStart"/>
      <w:r w:rsidR="00C15209" w:rsidRPr="004E5DD0">
        <w:rPr>
          <w:i/>
          <w:iCs/>
          <w:sz w:val="24"/>
          <w:szCs w:val="24"/>
          <w:lang w:eastAsia="lt-LT"/>
        </w:rPr>
        <w:t>STStudio</w:t>
      </w:r>
      <w:proofErr w:type="spellEnd"/>
      <w:r w:rsidR="00C15209" w:rsidRPr="004E5DD0">
        <w:rPr>
          <w:i/>
          <w:iCs/>
          <w:sz w:val="24"/>
          <w:szCs w:val="24"/>
        </w:rPr>
        <w:t>“</w:t>
      </w:r>
      <w:r w:rsidRPr="00C15209">
        <w:rPr>
          <w:sz w:val="24"/>
          <w:szCs w:val="24"/>
        </w:rPr>
        <w:t xml:space="preserve"> turėtojas bei šios įrangos gamintojas ir tik jis turi teisę platinti, diegti, vystyti </w:t>
      </w:r>
      <w:proofErr w:type="spellStart"/>
      <w:r w:rsidR="00C15209" w:rsidRPr="004E5DD0">
        <w:rPr>
          <w:i/>
          <w:iCs/>
          <w:sz w:val="24"/>
          <w:szCs w:val="24"/>
          <w:lang w:eastAsia="lt-LT"/>
        </w:rPr>
        <w:t>TVwin</w:t>
      </w:r>
      <w:proofErr w:type="spellEnd"/>
      <w:r w:rsidR="00C15209" w:rsidRPr="004E5DD0">
        <w:rPr>
          <w:i/>
          <w:iCs/>
          <w:sz w:val="24"/>
          <w:szCs w:val="24"/>
          <w:lang w:eastAsia="lt-LT"/>
        </w:rPr>
        <w:t>“ ir „</w:t>
      </w:r>
      <w:proofErr w:type="spellStart"/>
      <w:r w:rsidR="00C15209" w:rsidRPr="004E5DD0">
        <w:rPr>
          <w:i/>
          <w:iCs/>
          <w:sz w:val="24"/>
          <w:szCs w:val="24"/>
          <w:lang w:eastAsia="lt-LT"/>
        </w:rPr>
        <w:t>STStudio</w:t>
      </w:r>
      <w:proofErr w:type="spellEnd"/>
      <w:r w:rsidR="00C15209" w:rsidRPr="004E5DD0">
        <w:rPr>
          <w:i/>
          <w:iCs/>
          <w:sz w:val="24"/>
          <w:szCs w:val="24"/>
        </w:rPr>
        <w:t>“</w:t>
      </w:r>
      <w:r w:rsidR="00C15209" w:rsidRPr="00C15209">
        <w:rPr>
          <w:sz w:val="24"/>
          <w:szCs w:val="24"/>
        </w:rPr>
        <w:t xml:space="preserve"> </w:t>
      </w:r>
      <w:r w:rsidRPr="00C15209">
        <w:rPr>
          <w:sz w:val="24"/>
          <w:szCs w:val="24"/>
        </w:rPr>
        <w:t xml:space="preserve">bei teikti </w:t>
      </w:r>
      <w:r w:rsidR="00C15209">
        <w:rPr>
          <w:sz w:val="24"/>
          <w:szCs w:val="24"/>
        </w:rPr>
        <w:t xml:space="preserve">programinės įrangos </w:t>
      </w:r>
      <w:r w:rsidRPr="00C15209">
        <w:rPr>
          <w:sz w:val="24"/>
          <w:szCs w:val="24"/>
        </w:rPr>
        <w:t>priežiūros ir aptarnavimo paslaugas. Atsižvelgdama į nurodytą ir</w:t>
      </w:r>
      <w:r w:rsidRPr="00C15209">
        <w:rPr>
          <w:rFonts w:eastAsia="Calibri"/>
          <w:sz w:val="24"/>
          <w:szCs w:val="24"/>
          <w:lang w:eastAsia="lt-LT"/>
        </w:rPr>
        <w:t xml:space="preserve"> vadovaudamasi Įstatymo 95 straipsnio 2 dalies 6 punkto nuostatomis, Tarnyba </w:t>
      </w:r>
      <w:r w:rsidRPr="00C15209">
        <w:rPr>
          <w:rFonts w:eastAsia="Calibri"/>
          <w:b/>
          <w:bCs/>
          <w:sz w:val="24"/>
          <w:szCs w:val="24"/>
          <w:lang w:eastAsia="lt-LT"/>
        </w:rPr>
        <w:t>sutinka</w:t>
      </w:r>
      <w:r w:rsidRPr="00C15209">
        <w:rPr>
          <w:rFonts w:eastAsia="Calibri"/>
          <w:sz w:val="24"/>
          <w:szCs w:val="24"/>
          <w:lang w:eastAsia="lt-LT"/>
        </w:rPr>
        <w:t xml:space="preserve">, kad </w:t>
      </w:r>
      <w:r w:rsidRPr="00C15209">
        <w:rPr>
          <w:color w:val="000000"/>
          <w:sz w:val="24"/>
          <w:szCs w:val="24"/>
          <w:shd w:val="clear" w:color="auto" w:fill="FFFFFF"/>
        </w:rPr>
        <w:t>Lietuvos Respublikos ryšių reguliavimo tarnyba</w:t>
      </w:r>
      <w:r w:rsidRPr="00C15209">
        <w:rPr>
          <w:rFonts w:eastAsia="Calibri"/>
          <w:sz w:val="24"/>
          <w:szCs w:val="24"/>
          <w:lang w:eastAsia="lt-LT"/>
        </w:rPr>
        <w:t xml:space="preserve"> </w:t>
      </w:r>
      <w:r w:rsidR="00C76837">
        <w:rPr>
          <w:i/>
          <w:iCs/>
          <w:sz w:val="24"/>
          <w:szCs w:val="24"/>
        </w:rPr>
        <w:t>P</w:t>
      </w:r>
      <w:r w:rsidRPr="00C15209">
        <w:rPr>
          <w:i/>
          <w:iCs/>
          <w:sz w:val="24"/>
          <w:szCs w:val="24"/>
        </w:rPr>
        <w:t xml:space="preserve">rograminės įrangos </w:t>
      </w:r>
      <w:r w:rsidR="00B655DF">
        <w:rPr>
          <w:i/>
          <w:iCs/>
          <w:sz w:val="24"/>
          <w:szCs w:val="24"/>
        </w:rPr>
        <w:t>„</w:t>
      </w:r>
      <w:proofErr w:type="spellStart"/>
      <w:r w:rsidR="00C15209" w:rsidRPr="00C15209">
        <w:rPr>
          <w:i/>
          <w:iCs/>
          <w:sz w:val="24"/>
          <w:szCs w:val="24"/>
          <w:lang w:eastAsia="lt-LT"/>
        </w:rPr>
        <w:t>TVwin</w:t>
      </w:r>
      <w:proofErr w:type="spellEnd"/>
      <w:r w:rsidR="00C15209" w:rsidRPr="00C15209">
        <w:rPr>
          <w:i/>
          <w:iCs/>
          <w:sz w:val="24"/>
          <w:szCs w:val="24"/>
          <w:lang w:eastAsia="lt-LT"/>
        </w:rPr>
        <w:t>“ ir „</w:t>
      </w:r>
      <w:proofErr w:type="spellStart"/>
      <w:r w:rsidR="00C15209" w:rsidRPr="00C15209">
        <w:rPr>
          <w:i/>
          <w:iCs/>
          <w:sz w:val="24"/>
          <w:szCs w:val="24"/>
          <w:lang w:eastAsia="lt-LT"/>
        </w:rPr>
        <w:t>STStudio</w:t>
      </w:r>
      <w:proofErr w:type="spellEnd"/>
      <w:r w:rsidR="00C15209" w:rsidRPr="00C15209">
        <w:rPr>
          <w:i/>
          <w:iCs/>
          <w:sz w:val="24"/>
          <w:szCs w:val="24"/>
        </w:rPr>
        <w:t>“</w:t>
      </w:r>
      <w:r w:rsidRPr="00C15209">
        <w:rPr>
          <w:i/>
          <w:iCs/>
          <w:sz w:val="24"/>
          <w:szCs w:val="24"/>
        </w:rPr>
        <w:t xml:space="preserve"> priežiūros ir aptarnavimo </w:t>
      </w:r>
      <w:r w:rsidRPr="00C15209">
        <w:rPr>
          <w:rFonts w:eastAsia="Calibri"/>
          <w:i/>
          <w:iCs/>
          <w:sz w:val="24"/>
          <w:szCs w:val="24"/>
          <w:lang w:eastAsia="lt-LT"/>
        </w:rPr>
        <w:t>paslaugų pirkimą</w:t>
      </w:r>
      <w:r w:rsidRPr="00C15209">
        <w:rPr>
          <w:rFonts w:eastAsia="Calibri"/>
          <w:sz w:val="24"/>
          <w:szCs w:val="24"/>
          <w:lang w:eastAsia="lt-LT"/>
        </w:rPr>
        <w:t xml:space="preserve"> vykdytų neskelbiamų derybų būdu, vadovaujantis Įstatymo 71 straipsnio 1 dalies 2 punkto (c) papunkčio nuostatomis į derybas kviečian</w:t>
      </w:r>
      <w:r w:rsidRPr="00C15209">
        <w:rPr>
          <w:sz w:val="24"/>
          <w:szCs w:val="24"/>
        </w:rPr>
        <w:t xml:space="preserve">t </w:t>
      </w:r>
      <w:r w:rsidR="00C15209" w:rsidRPr="00C15209">
        <w:rPr>
          <w:sz w:val="24"/>
          <w:szCs w:val="24"/>
        </w:rPr>
        <w:t>VšĮ Vilniaus universitetą</w:t>
      </w:r>
      <w:r w:rsidRPr="00C15209">
        <w:rPr>
          <w:sz w:val="24"/>
          <w:szCs w:val="24"/>
        </w:rPr>
        <w:t>.</w:t>
      </w:r>
    </w:p>
    <w:p w14:paraId="016F9A14" w14:textId="77777777" w:rsidR="00387905" w:rsidRDefault="00387905" w:rsidP="00764A80">
      <w:pPr>
        <w:ind w:firstLine="851"/>
        <w:jc w:val="both"/>
        <w:rPr>
          <w:rFonts w:eastAsia="Calibri"/>
          <w:iCs/>
          <w:sz w:val="24"/>
          <w:szCs w:val="24"/>
        </w:rPr>
      </w:pPr>
    </w:p>
    <w:p w14:paraId="0DBD13A9" w14:textId="77777777" w:rsidR="0045781C" w:rsidRDefault="0045781C" w:rsidP="0045781C">
      <w:pPr>
        <w:ind w:firstLine="850"/>
        <w:jc w:val="both"/>
        <w:rPr>
          <w:color w:val="000000"/>
          <w:sz w:val="24"/>
          <w:szCs w:val="24"/>
        </w:rPr>
      </w:pPr>
    </w:p>
    <w:p w14:paraId="2B7D6265" w14:textId="77777777" w:rsidR="000D0EA9" w:rsidRPr="008E2B0B" w:rsidRDefault="000D0EA9" w:rsidP="0045781C">
      <w:pPr>
        <w:shd w:val="clear" w:color="auto" w:fill="FFFFFF"/>
        <w:tabs>
          <w:tab w:val="left" w:pos="900"/>
        </w:tabs>
        <w:ind w:firstLine="850"/>
        <w:rPr>
          <w:sz w:val="24"/>
          <w:szCs w:val="24"/>
        </w:rPr>
      </w:pPr>
    </w:p>
    <w:p w14:paraId="04347830" w14:textId="009EB4BE" w:rsidR="00FD56A5" w:rsidRPr="008E2B0B" w:rsidRDefault="00F37DB6" w:rsidP="008E2B0B">
      <w:pPr>
        <w:shd w:val="clear" w:color="auto" w:fill="FFFFFF"/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Direktorius</w:t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170F6F">
        <w:rPr>
          <w:sz w:val="24"/>
          <w:szCs w:val="24"/>
        </w:rPr>
        <w:t>Darius Vedrickas</w:t>
      </w:r>
    </w:p>
    <w:p w14:paraId="6BF38574" w14:textId="77777777" w:rsidR="00FD56A5" w:rsidRPr="008E2B0B" w:rsidRDefault="00FD56A5" w:rsidP="00FD56A5">
      <w:pPr>
        <w:rPr>
          <w:sz w:val="24"/>
          <w:szCs w:val="24"/>
        </w:rPr>
      </w:pPr>
    </w:p>
    <w:p w14:paraId="78539FEF" w14:textId="77777777" w:rsidR="00FD56A5" w:rsidRPr="008E2B0B" w:rsidRDefault="00FD56A5" w:rsidP="00FD56A5">
      <w:pPr>
        <w:rPr>
          <w:sz w:val="24"/>
          <w:szCs w:val="24"/>
        </w:rPr>
      </w:pPr>
    </w:p>
    <w:p w14:paraId="0D525579" w14:textId="2AA5B78F" w:rsidR="00C15209" w:rsidRDefault="00C15209" w:rsidP="00FD56A5">
      <w:pPr>
        <w:rPr>
          <w:sz w:val="24"/>
          <w:szCs w:val="24"/>
        </w:rPr>
      </w:pPr>
    </w:p>
    <w:p w14:paraId="327FB00F" w14:textId="6791F162" w:rsidR="00C15209" w:rsidRDefault="00C15209" w:rsidP="00FD56A5">
      <w:pPr>
        <w:rPr>
          <w:sz w:val="24"/>
          <w:szCs w:val="24"/>
        </w:rPr>
      </w:pPr>
    </w:p>
    <w:p w14:paraId="64E636CF" w14:textId="6ED186DA" w:rsidR="00C15209" w:rsidRDefault="00C15209" w:rsidP="00FD56A5">
      <w:pPr>
        <w:rPr>
          <w:sz w:val="24"/>
          <w:szCs w:val="24"/>
        </w:rPr>
      </w:pPr>
    </w:p>
    <w:p w14:paraId="772F495C" w14:textId="6C1E4B7A" w:rsidR="00C15209" w:rsidRDefault="00C15209" w:rsidP="00FD56A5">
      <w:pPr>
        <w:rPr>
          <w:sz w:val="24"/>
          <w:szCs w:val="24"/>
        </w:rPr>
      </w:pPr>
    </w:p>
    <w:p w14:paraId="6142674D" w14:textId="4B81E909" w:rsidR="00C15209" w:rsidRDefault="00C15209" w:rsidP="00FD56A5">
      <w:pPr>
        <w:rPr>
          <w:sz w:val="24"/>
          <w:szCs w:val="24"/>
        </w:rPr>
      </w:pPr>
    </w:p>
    <w:p w14:paraId="51D5E5F8" w14:textId="15E443EC" w:rsidR="00C15209" w:rsidRDefault="00C15209" w:rsidP="00FD56A5">
      <w:pPr>
        <w:rPr>
          <w:sz w:val="24"/>
          <w:szCs w:val="24"/>
        </w:rPr>
      </w:pPr>
    </w:p>
    <w:p w14:paraId="710E6CA1" w14:textId="09D45DDA" w:rsidR="00C15209" w:rsidRDefault="00C15209" w:rsidP="00FD56A5">
      <w:pPr>
        <w:rPr>
          <w:sz w:val="24"/>
          <w:szCs w:val="24"/>
        </w:rPr>
      </w:pPr>
    </w:p>
    <w:p w14:paraId="33211D2F" w14:textId="18695544" w:rsidR="00B655DF" w:rsidRDefault="00B655DF" w:rsidP="00FD56A5">
      <w:pPr>
        <w:rPr>
          <w:sz w:val="24"/>
          <w:szCs w:val="24"/>
        </w:rPr>
      </w:pPr>
    </w:p>
    <w:p w14:paraId="1BF8C63B" w14:textId="77777777" w:rsidR="00B655DF" w:rsidRDefault="00B655DF" w:rsidP="00FD56A5">
      <w:pPr>
        <w:rPr>
          <w:sz w:val="24"/>
          <w:szCs w:val="24"/>
        </w:rPr>
      </w:pPr>
    </w:p>
    <w:p w14:paraId="6148979B" w14:textId="1C53FCC9" w:rsidR="00C15209" w:rsidRDefault="00C15209" w:rsidP="00FD56A5">
      <w:pPr>
        <w:rPr>
          <w:sz w:val="24"/>
          <w:szCs w:val="24"/>
        </w:rPr>
      </w:pPr>
    </w:p>
    <w:p w14:paraId="5D156816" w14:textId="1946EF42" w:rsidR="00B655DF" w:rsidRDefault="00B655DF" w:rsidP="00FD56A5">
      <w:pPr>
        <w:rPr>
          <w:sz w:val="24"/>
          <w:szCs w:val="24"/>
        </w:rPr>
      </w:pPr>
    </w:p>
    <w:p w14:paraId="51557398" w14:textId="482028E8" w:rsidR="00B655DF" w:rsidRDefault="00B655DF" w:rsidP="00FD56A5">
      <w:pPr>
        <w:rPr>
          <w:sz w:val="24"/>
          <w:szCs w:val="24"/>
        </w:rPr>
      </w:pPr>
    </w:p>
    <w:p w14:paraId="14CE2C0B" w14:textId="447C5AB8" w:rsidR="004E5DD0" w:rsidRDefault="004E5DD0" w:rsidP="00FD56A5">
      <w:pPr>
        <w:rPr>
          <w:sz w:val="24"/>
          <w:szCs w:val="24"/>
        </w:rPr>
      </w:pPr>
    </w:p>
    <w:p w14:paraId="71B10B93" w14:textId="3015F23A" w:rsidR="004E5DD0" w:rsidRDefault="004E5DD0" w:rsidP="00FD56A5">
      <w:pPr>
        <w:rPr>
          <w:sz w:val="24"/>
          <w:szCs w:val="24"/>
        </w:rPr>
      </w:pPr>
    </w:p>
    <w:p w14:paraId="54FA5D3B" w14:textId="23D7892F" w:rsidR="004E5DD0" w:rsidRDefault="004E5DD0" w:rsidP="00FD56A5">
      <w:pPr>
        <w:rPr>
          <w:sz w:val="24"/>
          <w:szCs w:val="24"/>
        </w:rPr>
      </w:pPr>
    </w:p>
    <w:p w14:paraId="1EB6A75E" w14:textId="603F8C13" w:rsidR="004E5DD0" w:rsidRDefault="004E5DD0" w:rsidP="00FD56A5">
      <w:pPr>
        <w:rPr>
          <w:sz w:val="24"/>
          <w:szCs w:val="24"/>
        </w:rPr>
      </w:pPr>
    </w:p>
    <w:p w14:paraId="00EDA752" w14:textId="3838B647" w:rsidR="004E5DD0" w:rsidRDefault="004E5DD0" w:rsidP="00FD56A5">
      <w:pPr>
        <w:rPr>
          <w:sz w:val="24"/>
          <w:szCs w:val="24"/>
        </w:rPr>
      </w:pPr>
    </w:p>
    <w:p w14:paraId="72B59230" w14:textId="77777777" w:rsidR="004E5DD0" w:rsidRPr="008E2B0B" w:rsidRDefault="004E5DD0" w:rsidP="00FD56A5">
      <w:pPr>
        <w:rPr>
          <w:sz w:val="24"/>
          <w:szCs w:val="24"/>
        </w:rPr>
      </w:pPr>
    </w:p>
    <w:p w14:paraId="28B05B73" w14:textId="77777777" w:rsidR="00FD56A5" w:rsidRPr="008E2B0B" w:rsidRDefault="00FD56A5" w:rsidP="00FD56A5">
      <w:pPr>
        <w:rPr>
          <w:sz w:val="24"/>
          <w:szCs w:val="24"/>
        </w:rPr>
      </w:pPr>
    </w:p>
    <w:p w14:paraId="141381E5" w14:textId="5D463DF7" w:rsidR="00A14AFB" w:rsidRPr="008E2B0B" w:rsidRDefault="00A14AFB" w:rsidP="00FD56A5">
      <w:pPr>
        <w:rPr>
          <w:sz w:val="24"/>
          <w:szCs w:val="24"/>
        </w:rPr>
      </w:pPr>
      <w:r>
        <w:rPr>
          <w:sz w:val="22"/>
          <w:szCs w:val="22"/>
        </w:rPr>
        <w:t xml:space="preserve">J. Grudinkė, tel. (8 5) 219 7017, faks. (8 5) 213 6213,  el. p. </w:t>
      </w:r>
      <w:hyperlink r:id="rId10" w:history="1">
        <w:r>
          <w:rPr>
            <w:rStyle w:val="Hipersaitas"/>
            <w:sz w:val="22"/>
            <w:szCs w:val="22"/>
          </w:rPr>
          <w:t>Julija.Grudinke@vpt.lt</w:t>
        </w:r>
      </w:hyperlink>
    </w:p>
    <w:sectPr w:rsidR="00A14AFB" w:rsidRPr="008E2B0B" w:rsidSect="003830E2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5438" w14:textId="77777777" w:rsidR="008B64A8" w:rsidRDefault="008B64A8">
      <w:r>
        <w:separator/>
      </w:r>
    </w:p>
  </w:endnote>
  <w:endnote w:type="continuationSeparator" w:id="0">
    <w:p w14:paraId="4CB171B4" w14:textId="77777777" w:rsidR="008B64A8" w:rsidRDefault="008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A1F4" w14:textId="77777777" w:rsidR="00EF7000" w:rsidRDefault="00EF7000">
    <w:pPr>
      <w:pStyle w:val="Porat"/>
    </w:pPr>
  </w:p>
  <w:p w14:paraId="2CD80288" w14:textId="77777777" w:rsidR="00EF7000" w:rsidRDefault="00EF7000">
    <w:pPr>
      <w:pStyle w:val="Porat"/>
    </w:pPr>
  </w:p>
  <w:p w14:paraId="75E5DCAA" w14:textId="77777777" w:rsidR="00EF7000" w:rsidRDefault="00EF7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F25B" w14:textId="77777777" w:rsidR="00EF7000" w:rsidRPr="00C96169" w:rsidRDefault="00EF7000" w:rsidP="00345795">
    <w:pPr>
      <w:pBdr>
        <w:top w:val="single" w:sz="4" w:space="1" w:color="auto"/>
      </w:pBdr>
    </w:pPr>
    <w:r w:rsidRPr="00C96169">
      <w:t>Biudžetinė įstaiga</w:t>
    </w:r>
    <w:r w:rsidR="003631BF" w:rsidRPr="00C96169">
      <w:tab/>
    </w:r>
    <w:r w:rsidR="003631BF" w:rsidRPr="00C96169">
      <w:tab/>
    </w:r>
    <w:r w:rsidRPr="00C96169">
      <w:t>Tel. (8 5) 219 7001</w:t>
    </w:r>
    <w:r w:rsidR="003631BF" w:rsidRPr="00C96169">
      <w:tab/>
    </w:r>
    <w:r w:rsidRPr="00C96169">
      <w:t>Duomenys kaupiami ir saugomi </w:t>
    </w:r>
  </w:p>
  <w:p w14:paraId="28703B11" w14:textId="1A90DF83" w:rsidR="00EF7000" w:rsidRPr="00C96169" w:rsidRDefault="00EF7000" w:rsidP="00345795">
    <w:pPr>
      <w:pBdr>
        <w:top w:val="single" w:sz="4" w:space="1" w:color="auto"/>
      </w:pBdr>
      <w:jc w:val="both"/>
    </w:pPr>
    <w:r w:rsidRPr="00C96169">
      <w:t>Kareivių g. 1, LT-</w:t>
    </w:r>
    <w:r w:rsidR="00CE5815">
      <w:t>08351</w:t>
    </w:r>
    <w:r w:rsidRPr="00C96169">
      <w:t xml:space="preserve"> Vilnius</w:t>
    </w:r>
    <w:r w:rsidR="003631BF" w:rsidRPr="00C96169">
      <w:tab/>
    </w:r>
    <w:r w:rsidRPr="00C96169">
      <w:t>Faks. (8 5) 213 6213</w:t>
    </w:r>
    <w:r w:rsidR="003631BF" w:rsidRPr="00C96169">
      <w:tab/>
    </w:r>
    <w:r w:rsidRPr="00C96169">
      <w:t>Juridinių asmenų registre</w:t>
    </w:r>
  </w:p>
  <w:p w14:paraId="7496C2E1" w14:textId="77777777" w:rsidR="00EF7000" w:rsidRPr="00C96169" w:rsidRDefault="006A2B3D" w:rsidP="00345795">
    <w:pPr>
      <w:pBdr>
        <w:top w:val="single" w:sz="4" w:space="1" w:color="auto"/>
      </w:pBdr>
      <w:jc w:val="both"/>
    </w:pPr>
    <w:hyperlink r:id="rId1" w:history="1">
      <w:r w:rsidR="003631BF" w:rsidRPr="00C96169">
        <w:rPr>
          <w:rStyle w:val="Hipersaitas"/>
        </w:rPr>
        <w:t>http://www.vpt.lrv.lt</w:t>
      </w:r>
    </w:hyperlink>
    <w:r w:rsidR="003631BF" w:rsidRPr="00C96169">
      <w:tab/>
    </w:r>
    <w:r w:rsidR="00C96169">
      <w:tab/>
    </w:r>
    <w:r w:rsidR="00EF7000" w:rsidRPr="00C96169">
      <w:t>El.</w:t>
    </w:r>
    <w:r w:rsidR="003631BF" w:rsidRPr="00C96169">
      <w:t xml:space="preserve"> </w:t>
    </w:r>
    <w:r w:rsidR="00EF7000" w:rsidRPr="00C96169">
      <w:t xml:space="preserve">p. </w:t>
    </w:r>
    <w:hyperlink r:id="rId2" w:history="1">
      <w:r w:rsidR="003631BF" w:rsidRPr="00C96169">
        <w:rPr>
          <w:rStyle w:val="Hipersaitas"/>
        </w:rPr>
        <w:t>info@vpt.lt</w:t>
      </w:r>
    </w:hyperlink>
    <w:r w:rsidR="003631BF" w:rsidRPr="00C96169">
      <w:tab/>
    </w:r>
    <w:r w:rsidR="00EF7000" w:rsidRPr="00C96169">
      <w:t>Kodas 188656261</w:t>
    </w:r>
  </w:p>
  <w:p w14:paraId="56BF2B6C" w14:textId="77777777" w:rsidR="00EF7000" w:rsidRPr="004D1BAD" w:rsidRDefault="00EF7000" w:rsidP="003457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96FA" w14:textId="77777777" w:rsidR="008B64A8" w:rsidRDefault="008B64A8">
      <w:r>
        <w:separator/>
      </w:r>
    </w:p>
  </w:footnote>
  <w:footnote w:type="continuationSeparator" w:id="0">
    <w:p w14:paraId="21138C32" w14:textId="77777777" w:rsidR="008B64A8" w:rsidRDefault="008B64A8">
      <w:r>
        <w:continuationSeparator/>
      </w:r>
    </w:p>
  </w:footnote>
  <w:footnote w:id="1">
    <w:p w14:paraId="001D3A09" w14:textId="4A53A99C" w:rsidR="00386FDA" w:rsidRPr="003D20C3" w:rsidRDefault="00386FDA" w:rsidP="004E5DD0">
      <w:pPr>
        <w:pStyle w:val="Puslapioinaostekstas"/>
        <w:jc w:val="both"/>
        <w:rPr>
          <w:rFonts w:ascii="Times New Roman" w:hAnsi="Times New Roman" w:cs="Times New Roman"/>
        </w:rPr>
      </w:pPr>
      <w:r w:rsidRPr="003D20C3">
        <w:rPr>
          <w:rStyle w:val="Puslapioinaosnuoroda"/>
          <w:rFonts w:ascii="Times New Roman" w:hAnsi="Times New Roman" w:cs="Times New Roman"/>
        </w:rPr>
        <w:footnoteRef/>
      </w:r>
      <w:r w:rsidRPr="003D20C3">
        <w:rPr>
          <w:rFonts w:ascii="Times New Roman" w:hAnsi="Times New Roman" w:cs="Times New Roman"/>
        </w:rPr>
        <w:t xml:space="preserve"> Tarnybos </w:t>
      </w:r>
      <w:r w:rsidRPr="003D20C3">
        <w:rPr>
          <w:rFonts w:ascii="Times New Roman" w:hAnsi="Times New Roman" w:cs="Times New Roman"/>
          <w:szCs w:val="24"/>
        </w:rPr>
        <w:t>2012 m. birželio 18 d. raštas Nr. 4S-2954 „Dėl sutikimo vykdyti pirkimą neskelbiamų derybų būdu“</w:t>
      </w:r>
      <w:r w:rsidR="004E5DD0">
        <w:rPr>
          <w:rFonts w:ascii="Times New Roman" w:hAnsi="Times New Roman" w:cs="Times New Roman"/>
          <w:szCs w:val="24"/>
        </w:rPr>
        <w:t xml:space="preserve"> ir </w:t>
      </w:r>
      <w:r w:rsidRPr="003D20C3">
        <w:rPr>
          <w:rFonts w:ascii="Times New Roman" w:hAnsi="Times New Roman" w:cs="Times New Roman"/>
        </w:rPr>
        <w:t>Tarnybos 2015 m. balandžio 2 d. raštas Nr.</w:t>
      </w:r>
      <w:r w:rsidRPr="003D20C3">
        <w:rPr>
          <w:rFonts w:ascii="Times New Roman" w:hAnsi="Times New Roman" w:cs="Times New Roman"/>
          <w:color w:val="444444"/>
        </w:rPr>
        <w:t xml:space="preserve"> </w:t>
      </w:r>
      <w:r w:rsidRPr="003D20C3">
        <w:rPr>
          <w:rFonts w:ascii="Times New Roman" w:hAnsi="Times New Roman" w:cs="Times New Roman"/>
        </w:rPr>
        <w:t>4S-1140 „Dėl sprendimo pateikimo“;</w:t>
      </w:r>
    </w:p>
  </w:footnote>
  <w:footnote w:id="2">
    <w:p w14:paraId="299335D0" w14:textId="77777777" w:rsidR="005009DA" w:rsidRPr="00F82FE9" w:rsidRDefault="005009DA" w:rsidP="00B655DF">
      <w:pPr>
        <w:pStyle w:val="Puslapioinaostekstas"/>
        <w:jc w:val="both"/>
        <w:rPr>
          <w:rFonts w:ascii="Times New Roman" w:hAnsi="Times New Roman" w:cs="Times New Roman"/>
        </w:rPr>
      </w:pPr>
      <w:r w:rsidRPr="00F82FE9">
        <w:rPr>
          <w:rStyle w:val="Puslapioinaosnuoroda"/>
          <w:rFonts w:ascii="Times New Roman" w:hAnsi="Times New Roman" w:cs="Times New Roman"/>
        </w:rPr>
        <w:footnoteRef/>
      </w:r>
      <w:r w:rsidRPr="00F82FE9">
        <w:rPr>
          <w:rFonts w:ascii="Times New Roman" w:hAnsi="Times New Roman" w:cs="Times New Roman"/>
        </w:rPr>
        <w:t xml:space="preserve"> V. </w:t>
      </w:r>
      <w:proofErr w:type="spellStart"/>
      <w:r w:rsidRPr="00F82FE9">
        <w:rPr>
          <w:rFonts w:ascii="Times New Roman" w:hAnsi="Times New Roman" w:cs="Times New Roman"/>
        </w:rPr>
        <w:t>Paliulionio</w:t>
      </w:r>
      <w:proofErr w:type="spellEnd"/>
      <w:r w:rsidRPr="00F82FE9">
        <w:rPr>
          <w:rFonts w:ascii="Times New Roman" w:hAnsi="Times New Roman" w:cs="Times New Roman"/>
        </w:rPr>
        <w:t xml:space="preserve"> IĮ „</w:t>
      </w:r>
      <w:proofErr w:type="spellStart"/>
      <w:r w:rsidRPr="00F82FE9">
        <w:rPr>
          <w:rFonts w:ascii="Times New Roman" w:hAnsi="Times New Roman" w:cs="Times New Roman"/>
        </w:rPr>
        <w:t>Komtera</w:t>
      </w:r>
      <w:proofErr w:type="spellEnd"/>
      <w:r w:rsidRPr="00F82FE9">
        <w:rPr>
          <w:rFonts w:ascii="Times New Roman" w:hAnsi="Times New Roman" w:cs="Times New Roman"/>
        </w:rPr>
        <w:t xml:space="preserve">“ 2021 m. spalio 7 d. raštas </w:t>
      </w:r>
      <w:r w:rsidRPr="00F82FE9">
        <w:rPr>
          <w:rFonts w:ascii="Times New Roman" w:hAnsi="Times New Roman" w:cs="Times New Roman"/>
          <w:szCs w:val="24"/>
        </w:rPr>
        <w:t xml:space="preserve">Nr. </w:t>
      </w:r>
      <w:r w:rsidRPr="00F82FE9">
        <w:rPr>
          <w:rFonts w:ascii="Times New Roman" w:hAnsi="Times New Roman" w:cs="Times New Roman"/>
        </w:rPr>
        <w:t>21-1007 „Dėl išimtinių turtinių autorių teisių į programinę įrangą „</w:t>
      </w:r>
      <w:r w:rsidRPr="00226DF1">
        <w:rPr>
          <w:rFonts w:ascii="Times New Roman" w:hAnsi="Times New Roman" w:cs="Times New Roman"/>
          <w:i/>
          <w:iCs/>
        </w:rPr>
        <w:t>Akis-R</w:t>
      </w:r>
      <w:r w:rsidRPr="00F82FE9">
        <w:rPr>
          <w:rFonts w:ascii="Times New Roman" w:hAnsi="Times New Roman" w:cs="Times New Roman"/>
        </w:rPr>
        <w:t xml:space="preserve">“; </w:t>
      </w:r>
    </w:p>
  </w:footnote>
  <w:footnote w:id="3">
    <w:p w14:paraId="3636EECD" w14:textId="77777777" w:rsidR="00134237" w:rsidRPr="008614BC" w:rsidRDefault="00134237" w:rsidP="00B655DF">
      <w:pPr>
        <w:pStyle w:val="Antrat6"/>
        <w:jc w:val="both"/>
        <w:rPr>
          <w:rFonts w:ascii="Times New Roman" w:hAnsi="Times New Roman"/>
          <w:szCs w:val="24"/>
        </w:rPr>
      </w:pPr>
      <w:r w:rsidRPr="008614BC">
        <w:rPr>
          <w:rStyle w:val="Puslapioinaosnuoroda"/>
          <w:rFonts w:ascii="Times New Roman" w:hAnsi="Times New Roman" w:cs="Times New Roman"/>
          <w:color w:val="auto"/>
        </w:rPr>
        <w:footnoteRef/>
      </w:r>
      <w:r w:rsidRPr="008614BC">
        <w:rPr>
          <w:rFonts w:ascii="Times New Roman" w:hAnsi="Times New Roman" w:cs="Times New Roman"/>
          <w:color w:val="auto"/>
        </w:rPr>
        <w:t xml:space="preserve"> Perkančiosios organizacijos viešųjų pirkimų komisijos </w:t>
      </w:r>
      <w:r w:rsidRPr="008614BC">
        <w:rPr>
          <w:rFonts w:ascii="Times New Roman" w:hAnsi="Times New Roman" w:cs="Times New Roman"/>
          <w:color w:val="auto"/>
          <w:szCs w:val="24"/>
        </w:rPr>
        <w:t>2021 m. spalio 22 d. posėdžio protokolas Nr. (7.39) PK-150</w:t>
      </w:r>
      <w:r w:rsidRPr="008614BC">
        <w:rPr>
          <w:rFonts w:ascii="Times New Roman" w:hAnsi="Times New Roman" w:cs="Times New Roman"/>
          <w:color w:val="auto"/>
        </w:rPr>
        <w:t>;</w:t>
      </w:r>
    </w:p>
  </w:footnote>
  <w:footnote w:id="4">
    <w:p w14:paraId="7F3C8F4B" w14:textId="0FE63FFA" w:rsidR="007B5570" w:rsidRPr="004E5DD0" w:rsidRDefault="007B5570">
      <w:pPr>
        <w:pStyle w:val="Puslapioinaostekstas"/>
        <w:rPr>
          <w:rFonts w:ascii="Times New Roman" w:hAnsi="Times New Roman" w:cs="Times New Roman"/>
        </w:rPr>
      </w:pPr>
      <w:r w:rsidRPr="004E5DD0">
        <w:rPr>
          <w:rStyle w:val="Puslapioinaosnuoroda"/>
          <w:rFonts w:ascii="Times New Roman" w:hAnsi="Times New Roman" w:cs="Times New Roman"/>
        </w:rPr>
        <w:footnoteRef/>
      </w:r>
      <w:r w:rsidRPr="004E5DD0">
        <w:rPr>
          <w:rFonts w:ascii="Times New Roman" w:hAnsi="Times New Roman" w:cs="Times New Roman"/>
        </w:rPr>
        <w:t xml:space="preserve"> Žr. nuorodą Nr. 1;</w:t>
      </w:r>
    </w:p>
  </w:footnote>
  <w:footnote w:id="5">
    <w:p w14:paraId="0643566D" w14:textId="77777777" w:rsidR="00387905" w:rsidRPr="008614BC" w:rsidRDefault="00387905" w:rsidP="00387905">
      <w:pPr>
        <w:pStyle w:val="Puslapioinaostekstas"/>
        <w:jc w:val="both"/>
        <w:rPr>
          <w:rFonts w:ascii="Times New Roman" w:hAnsi="Times New Roman" w:cs="Times New Roman"/>
        </w:rPr>
      </w:pPr>
      <w:r w:rsidRPr="008614BC">
        <w:rPr>
          <w:rStyle w:val="Puslapioinaosnuoroda"/>
          <w:rFonts w:ascii="Times New Roman" w:hAnsi="Times New Roman" w:cs="Times New Roman"/>
        </w:rPr>
        <w:footnoteRef/>
      </w:r>
      <w:r w:rsidRPr="008614BC">
        <w:rPr>
          <w:rFonts w:ascii="Times New Roman" w:hAnsi="Times New Roman" w:cs="Times New Roman"/>
        </w:rPr>
        <w:t xml:space="preserve"> </w:t>
      </w:r>
      <w:r w:rsidRPr="008614BC">
        <w:rPr>
          <w:rFonts w:ascii="Times New Roman" w:hAnsi="Times New Roman" w:cs="Times New Roman"/>
        </w:rPr>
        <w:t xml:space="preserve">VšĮ Vilniaus universiteto 2021 m. vasario 18 d. raštas Nr. (1.5 E) 120000-S-10 „Dėl programinės įrangos autorinių teisių“; </w:t>
      </w:r>
    </w:p>
  </w:footnote>
  <w:footnote w:id="6">
    <w:p w14:paraId="6067B281" w14:textId="77777777" w:rsidR="005E1ABC" w:rsidRPr="008614BC" w:rsidRDefault="005E1ABC" w:rsidP="005E1ABC">
      <w:pPr>
        <w:pStyle w:val="Antrat6"/>
        <w:jc w:val="both"/>
        <w:rPr>
          <w:rFonts w:ascii="Times New Roman" w:hAnsi="Times New Roman"/>
          <w:szCs w:val="24"/>
        </w:rPr>
      </w:pPr>
      <w:r w:rsidRPr="008614BC">
        <w:rPr>
          <w:rStyle w:val="Puslapioinaosnuoroda"/>
          <w:rFonts w:ascii="Times New Roman" w:hAnsi="Times New Roman" w:cs="Times New Roman"/>
          <w:color w:val="auto"/>
        </w:rPr>
        <w:footnoteRef/>
      </w:r>
      <w:r w:rsidRPr="008614BC">
        <w:rPr>
          <w:rFonts w:ascii="Times New Roman" w:hAnsi="Times New Roman" w:cs="Times New Roman"/>
          <w:color w:val="auto"/>
        </w:rPr>
        <w:t xml:space="preserve"> </w:t>
      </w:r>
      <w:r w:rsidRPr="008614BC">
        <w:rPr>
          <w:rFonts w:ascii="Times New Roman" w:hAnsi="Times New Roman" w:cs="Times New Roman"/>
          <w:color w:val="auto"/>
        </w:rPr>
        <w:t xml:space="preserve">Perkančiosios organizacijos viešųjų pirkimų komisijos </w:t>
      </w:r>
      <w:r w:rsidRPr="008614BC">
        <w:rPr>
          <w:rFonts w:ascii="Times New Roman" w:hAnsi="Times New Roman" w:cs="Times New Roman"/>
          <w:color w:val="auto"/>
          <w:szCs w:val="24"/>
        </w:rPr>
        <w:t>2021 m. spalio 22 d. posėdžio protokolas Nr. (7.39) PK-150</w:t>
      </w:r>
      <w:r>
        <w:rPr>
          <w:rFonts w:ascii="Times New Roman" w:hAnsi="Times New Roman" w:cs="Times New Roman"/>
          <w:color w:val="auto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040" w14:textId="77777777"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8E0956" w14:textId="77777777" w:rsidR="00EF7000" w:rsidRDefault="00EF7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6397" w14:textId="77777777"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0F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4388C6" w14:textId="77777777" w:rsidR="00EF7000" w:rsidRDefault="00EF7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4DCC563A"/>
    <w:multiLevelType w:val="hybridMultilevel"/>
    <w:tmpl w:val="49B040F4"/>
    <w:lvl w:ilvl="0" w:tplc="BC6C34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7BCA"/>
    <w:rsid w:val="00011229"/>
    <w:rsid w:val="000205A5"/>
    <w:rsid w:val="00020AEA"/>
    <w:rsid w:val="00032E30"/>
    <w:rsid w:val="00041165"/>
    <w:rsid w:val="0005793E"/>
    <w:rsid w:val="00057A50"/>
    <w:rsid w:val="00060736"/>
    <w:rsid w:val="00064093"/>
    <w:rsid w:val="00065D63"/>
    <w:rsid w:val="00067E13"/>
    <w:rsid w:val="00073F20"/>
    <w:rsid w:val="00091B12"/>
    <w:rsid w:val="00094D97"/>
    <w:rsid w:val="00096D17"/>
    <w:rsid w:val="000A5831"/>
    <w:rsid w:val="000A5DDD"/>
    <w:rsid w:val="000A5F05"/>
    <w:rsid w:val="000A76CF"/>
    <w:rsid w:val="000B3F13"/>
    <w:rsid w:val="000B476E"/>
    <w:rsid w:val="000C26A8"/>
    <w:rsid w:val="000C2DFC"/>
    <w:rsid w:val="000D0EA9"/>
    <w:rsid w:val="000D2CBD"/>
    <w:rsid w:val="000D695C"/>
    <w:rsid w:val="0010247F"/>
    <w:rsid w:val="0010506F"/>
    <w:rsid w:val="0010592B"/>
    <w:rsid w:val="001129D7"/>
    <w:rsid w:val="00120487"/>
    <w:rsid w:val="00120B1E"/>
    <w:rsid w:val="0012239F"/>
    <w:rsid w:val="00126EDE"/>
    <w:rsid w:val="0013157D"/>
    <w:rsid w:val="00134237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0F6F"/>
    <w:rsid w:val="00177B63"/>
    <w:rsid w:val="00185600"/>
    <w:rsid w:val="0018705A"/>
    <w:rsid w:val="0019643A"/>
    <w:rsid w:val="001A0227"/>
    <w:rsid w:val="001A20D5"/>
    <w:rsid w:val="001C0BAC"/>
    <w:rsid w:val="001C2ACF"/>
    <w:rsid w:val="001C3767"/>
    <w:rsid w:val="001D3A13"/>
    <w:rsid w:val="001E1299"/>
    <w:rsid w:val="001E4DA1"/>
    <w:rsid w:val="001E4F4B"/>
    <w:rsid w:val="001E6B4E"/>
    <w:rsid w:val="001E7D68"/>
    <w:rsid w:val="001F21C3"/>
    <w:rsid w:val="001F3240"/>
    <w:rsid w:val="001F3259"/>
    <w:rsid w:val="001F484E"/>
    <w:rsid w:val="001F54EA"/>
    <w:rsid w:val="001F557F"/>
    <w:rsid w:val="001F7B12"/>
    <w:rsid w:val="001F7EEE"/>
    <w:rsid w:val="00200CBA"/>
    <w:rsid w:val="00201C9C"/>
    <w:rsid w:val="00205813"/>
    <w:rsid w:val="00212DE7"/>
    <w:rsid w:val="002150D8"/>
    <w:rsid w:val="00217670"/>
    <w:rsid w:val="00220F8C"/>
    <w:rsid w:val="002237A5"/>
    <w:rsid w:val="00226DF1"/>
    <w:rsid w:val="00227615"/>
    <w:rsid w:val="00233FF7"/>
    <w:rsid w:val="00234580"/>
    <w:rsid w:val="00236278"/>
    <w:rsid w:val="0023768A"/>
    <w:rsid w:val="00237E48"/>
    <w:rsid w:val="0025785A"/>
    <w:rsid w:val="00263C03"/>
    <w:rsid w:val="0026485B"/>
    <w:rsid w:val="002672AB"/>
    <w:rsid w:val="00273073"/>
    <w:rsid w:val="00275667"/>
    <w:rsid w:val="002824E2"/>
    <w:rsid w:val="00285309"/>
    <w:rsid w:val="00285F4F"/>
    <w:rsid w:val="00295462"/>
    <w:rsid w:val="0029776E"/>
    <w:rsid w:val="002A37FA"/>
    <w:rsid w:val="002A6EF5"/>
    <w:rsid w:val="002A6FD8"/>
    <w:rsid w:val="002A78D5"/>
    <w:rsid w:val="002C427F"/>
    <w:rsid w:val="002D229A"/>
    <w:rsid w:val="002E19B3"/>
    <w:rsid w:val="002E270E"/>
    <w:rsid w:val="002E3BE6"/>
    <w:rsid w:val="002F3103"/>
    <w:rsid w:val="002F7678"/>
    <w:rsid w:val="002F7DA1"/>
    <w:rsid w:val="00310941"/>
    <w:rsid w:val="003126F6"/>
    <w:rsid w:val="00312B1A"/>
    <w:rsid w:val="00312F73"/>
    <w:rsid w:val="00313908"/>
    <w:rsid w:val="00323502"/>
    <w:rsid w:val="00330F2D"/>
    <w:rsid w:val="00334F10"/>
    <w:rsid w:val="00335354"/>
    <w:rsid w:val="003410EB"/>
    <w:rsid w:val="0034260D"/>
    <w:rsid w:val="00344D5E"/>
    <w:rsid w:val="00345795"/>
    <w:rsid w:val="0034771D"/>
    <w:rsid w:val="0036093A"/>
    <w:rsid w:val="00360CC7"/>
    <w:rsid w:val="003631BF"/>
    <w:rsid w:val="00371C99"/>
    <w:rsid w:val="003830E2"/>
    <w:rsid w:val="00384604"/>
    <w:rsid w:val="00386371"/>
    <w:rsid w:val="00386FDA"/>
    <w:rsid w:val="003871FF"/>
    <w:rsid w:val="00387905"/>
    <w:rsid w:val="00390281"/>
    <w:rsid w:val="003A4870"/>
    <w:rsid w:val="003A5B17"/>
    <w:rsid w:val="003A64B7"/>
    <w:rsid w:val="003B0261"/>
    <w:rsid w:val="003B71B4"/>
    <w:rsid w:val="003C11D2"/>
    <w:rsid w:val="003C5714"/>
    <w:rsid w:val="003C6B99"/>
    <w:rsid w:val="003D20C3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400B80"/>
    <w:rsid w:val="00411310"/>
    <w:rsid w:val="0041379D"/>
    <w:rsid w:val="00420B99"/>
    <w:rsid w:val="00422589"/>
    <w:rsid w:val="00427CC6"/>
    <w:rsid w:val="0043041A"/>
    <w:rsid w:val="004309DA"/>
    <w:rsid w:val="00430B91"/>
    <w:rsid w:val="00441571"/>
    <w:rsid w:val="00454216"/>
    <w:rsid w:val="0045781C"/>
    <w:rsid w:val="00457A4A"/>
    <w:rsid w:val="00465A3E"/>
    <w:rsid w:val="00474479"/>
    <w:rsid w:val="004763F4"/>
    <w:rsid w:val="00481E09"/>
    <w:rsid w:val="004826A4"/>
    <w:rsid w:val="004828F7"/>
    <w:rsid w:val="004A3586"/>
    <w:rsid w:val="004A4318"/>
    <w:rsid w:val="004B1D3A"/>
    <w:rsid w:val="004B41BA"/>
    <w:rsid w:val="004B4D76"/>
    <w:rsid w:val="004C2772"/>
    <w:rsid w:val="004D18E9"/>
    <w:rsid w:val="004D47C1"/>
    <w:rsid w:val="004E5DD0"/>
    <w:rsid w:val="004F150F"/>
    <w:rsid w:val="004F787A"/>
    <w:rsid w:val="005009DA"/>
    <w:rsid w:val="00505F34"/>
    <w:rsid w:val="0051338C"/>
    <w:rsid w:val="00521032"/>
    <w:rsid w:val="00523B0B"/>
    <w:rsid w:val="00524684"/>
    <w:rsid w:val="0052505A"/>
    <w:rsid w:val="005277C1"/>
    <w:rsid w:val="00534E0D"/>
    <w:rsid w:val="00536BD1"/>
    <w:rsid w:val="0054095A"/>
    <w:rsid w:val="00543571"/>
    <w:rsid w:val="00543EED"/>
    <w:rsid w:val="005541DF"/>
    <w:rsid w:val="00561AEF"/>
    <w:rsid w:val="005633F6"/>
    <w:rsid w:val="00587728"/>
    <w:rsid w:val="005903A4"/>
    <w:rsid w:val="00593E0B"/>
    <w:rsid w:val="0059518D"/>
    <w:rsid w:val="00595542"/>
    <w:rsid w:val="005965A2"/>
    <w:rsid w:val="005A030D"/>
    <w:rsid w:val="005A0BC6"/>
    <w:rsid w:val="005A2FAF"/>
    <w:rsid w:val="005A3806"/>
    <w:rsid w:val="005A3E3E"/>
    <w:rsid w:val="005A4794"/>
    <w:rsid w:val="005B1964"/>
    <w:rsid w:val="005B43DC"/>
    <w:rsid w:val="005B653D"/>
    <w:rsid w:val="005B7498"/>
    <w:rsid w:val="005C127D"/>
    <w:rsid w:val="005D6DCF"/>
    <w:rsid w:val="005E1ABC"/>
    <w:rsid w:val="005E304B"/>
    <w:rsid w:val="005E386D"/>
    <w:rsid w:val="005E6FCF"/>
    <w:rsid w:val="005F16E7"/>
    <w:rsid w:val="005F2425"/>
    <w:rsid w:val="005F242B"/>
    <w:rsid w:val="005F2C7C"/>
    <w:rsid w:val="00603DF2"/>
    <w:rsid w:val="006157DD"/>
    <w:rsid w:val="00616232"/>
    <w:rsid w:val="0062617D"/>
    <w:rsid w:val="00631C67"/>
    <w:rsid w:val="00635C14"/>
    <w:rsid w:val="00635D84"/>
    <w:rsid w:val="00642E1E"/>
    <w:rsid w:val="00646FEC"/>
    <w:rsid w:val="00651C88"/>
    <w:rsid w:val="00651D27"/>
    <w:rsid w:val="00664415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A0434"/>
    <w:rsid w:val="006A19F5"/>
    <w:rsid w:val="006A1FE1"/>
    <w:rsid w:val="006A2B3D"/>
    <w:rsid w:val="006C1805"/>
    <w:rsid w:val="006C3CE6"/>
    <w:rsid w:val="006C3DE0"/>
    <w:rsid w:val="006C4D48"/>
    <w:rsid w:val="006D2A79"/>
    <w:rsid w:val="006E1FB1"/>
    <w:rsid w:val="006E5BDF"/>
    <w:rsid w:val="006F5A1F"/>
    <w:rsid w:val="006F6A2B"/>
    <w:rsid w:val="006F7E56"/>
    <w:rsid w:val="007229DE"/>
    <w:rsid w:val="00722A57"/>
    <w:rsid w:val="007302DD"/>
    <w:rsid w:val="007304BD"/>
    <w:rsid w:val="007336CA"/>
    <w:rsid w:val="00734403"/>
    <w:rsid w:val="00736125"/>
    <w:rsid w:val="007407B5"/>
    <w:rsid w:val="00740FCA"/>
    <w:rsid w:val="007476E6"/>
    <w:rsid w:val="00751AD9"/>
    <w:rsid w:val="00754E9D"/>
    <w:rsid w:val="00764A80"/>
    <w:rsid w:val="007724B7"/>
    <w:rsid w:val="00775BE5"/>
    <w:rsid w:val="00781A8B"/>
    <w:rsid w:val="00785319"/>
    <w:rsid w:val="007A094A"/>
    <w:rsid w:val="007A7CC6"/>
    <w:rsid w:val="007B18D7"/>
    <w:rsid w:val="007B418D"/>
    <w:rsid w:val="007B5570"/>
    <w:rsid w:val="007B5F54"/>
    <w:rsid w:val="007C7EC9"/>
    <w:rsid w:val="007D0BB6"/>
    <w:rsid w:val="007D2C04"/>
    <w:rsid w:val="007E3AA1"/>
    <w:rsid w:val="007E5CFB"/>
    <w:rsid w:val="007E66F4"/>
    <w:rsid w:val="007F09D7"/>
    <w:rsid w:val="007F135A"/>
    <w:rsid w:val="007F205E"/>
    <w:rsid w:val="007F3BEF"/>
    <w:rsid w:val="007F4DB5"/>
    <w:rsid w:val="00805FB6"/>
    <w:rsid w:val="00806DC3"/>
    <w:rsid w:val="0081123D"/>
    <w:rsid w:val="0081258D"/>
    <w:rsid w:val="00822507"/>
    <w:rsid w:val="0082471C"/>
    <w:rsid w:val="0083611F"/>
    <w:rsid w:val="008403BB"/>
    <w:rsid w:val="0084263D"/>
    <w:rsid w:val="008614BC"/>
    <w:rsid w:val="00862D96"/>
    <w:rsid w:val="0087178C"/>
    <w:rsid w:val="0087361E"/>
    <w:rsid w:val="00876609"/>
    <w:rsid w:val="008842E8"/>
    <w:rsid w:val="00892C2E"/>
    <w:rsid w:val="008A6509"/>
    <w:rsid w:val="008A6E81"/>
    <w:rsid w:val="008B3261"/>
    <w:rsid w:val="008B64A8"/>
    <w:rsid w:val="008C218C"/>
    <w:rsid w:val="008D20C6"/>
    <w:rsid w:val="008D4DFC"/>
    <w:rsid w:val="008D6832"/>
    <w:rsid w:val="008D74A5"/>
    <w:rsid w:val="008E2B0B"/>
    <w:rsid w:val="008F0B5C"/>
    <w:rsid w:val="008F0EB8"/>
    <w:rsid w:val="008F1C83"/>
    <w:rsid w:val="008F62AA"/>
    <w:rsid w:val="00905DF3"/>
    <w:rsid w:val="009103EC"/>
    <w:rsid w:val="009149F4"/>
    <w:rsid w:val="00922E31"/>
    <w:rsid w:val="00926DA2"/>
    <w:rsid w:val="009331BE"/>
    <w:rsid w:val="00935C07"/>
    <w:rsid w:val="00947CD5"/>
    <w:rsid w:val="00952E39"/>
    <w:rsid w:val="0095511C"/>
    <w:rsid w:val="00963D62"/>
    <w:rsid w:val="009640EC"/>
    <w:rsid w:val="009671F8"/>
    <w:rsid w:val="009847BD"/>
    <w:rsid w:val="0098514D"/>
    <w:rsid w:val="00986D62"/>
    <w:rsid w:val="009931AC"/>
    <w:rsid w:val="009A008C"/>
    <w:rsid w:val="009A19C0"/>
    <w:rsid w:val="009A2A2F"/>
    <w:rsid w:val="009A4719"/>
    <w:rsid w:val="009A5747"/>
    <w:rsid w:val="009C2C98"/>
    <w:rsid w:val="009C583C"/>
    <w:rsid w:val="009E18B8"/>
    <w:rsid w:val="009E56CC"/>
    <w:rsid w:val="009F1B90"/>
    <w:rsid w:val="009F5A01"/>
    <w:rsid w:val="00A0159E"/>
    <w:rsid w:val="00A0280B"/>
    <w:rsid w:val="00A11F4A"/>
    <w:rsid w:val="00A1308C"/>
    <w:rsid w:val="00A14AFB"/>
    <w:rsid w:val="00A269F6"/>
    <w:rsid w:val="00A26BB4"/>
    <w:rsid w:val="00A27B6C"/>
    <w:rsid w:val="00A33F37"/>
    <w:rsid w:val="00A35DDE"/>
    <w:rsid w:val="00A36F16"/>
    <w:rsid w:val="00A50A25"/>
    <w:rsid w:val="00A55510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5EC3"/>
    <w:rsid w:val="00A87DF7"/>
    <w:rsid w:val="00A9746D"/>
    <w:rsid w:val="00AA13F0"/>
    <w:rsid w:val="00AA66EC"/>
    <w:rsid w:val="00AB1B38"/>
    <w:rsid w:val="00AB346E"/>
    <w:rsid w:val="00AC16CB"/>
    <w:rsid w:val="00AC5C85"/>
    <w:rsid w:val="00AD6768"/>
    <w:rsid w:val="00AE1F4E"/>
    <w:rsid w:val="00AE3433"/>
    <w:rsid w:val="00AE357F"/>
    <w:rsid w:val="00AE5D6A"/>
    <w:rsid w:val="00AE6A81"/>
    <w:rsid w:val="00AE7EFA"/>
    <w:rsid w:val="00AF031A"/>
    <w:rsid w:val="00AF220F"/>
    <w:rsid w:val="00B00D21"/>
    <w:rsid w:val="00B0406C"/>
    <w:rsid w:val="00B043CA"/>
    <w:rsid w:val="00B14749"/>
    <w:rsid w:val="00B23044"/>
    <w:rsid w:val="00B23944"/>
    <w:rsid w:val="00B33D0D"/>
    <w:rsid w:val="00B3673F"/>
    <w:rsid w:val="00B449B5"/>
    <w:rsid w:val="00B513F0"/>
    <w:rsid w:val="00B52446"/>
    <w:rsid w:val="00B55C05"/>
    <w:rsid w:val="00B56BEA"/>
    <w:rsid w:val="00B64414"/>
    <w:rsid w:val="00B64D5D"/>
    <w:rsid w:val="00B655DF"/>
    <w:rsid w:val="00B71637"/>
    <w:rsid w:val="00B74584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5959"/>
    <w:rsid w:val="00BB5BE8"/>
    <w:rsid w:val="00BB72B1"/>
    <w:rsid w:val="00BB7E08"/>
    <w:rsid w:val="00BD26D0"/>
    <w:rsid w:val="00BD6C5E"/>
    <w:rsid w:val="00BE12CD"/>
    <w:rsid w:val="00BE16FC"/>
    <w:rsid w:val="00BF03E9"/>
    <w:rsid w:val="00BF2D89"/>
    <w:rsid w:val="00BF4CF4"/>
    <w:rsid w:val="00BF78AF"/>
    <w:rsid w:val="00C05A9C"/>
    <w:rsid w:val="00C066CB"/>
    <w:rsid w:val="00C13EE4"/>
    <w:rsid w:val="00C14D1C"/>
    <w:rsid w:val="00C15209"/>
    <w:rsid w:val="00C177C5"/>
    <w:rsid w:val="00C22B6A"/>
    <w:rsid w:val="00C255C9"/>
    <w:rsid w:val="00C25676"/>
    <w:rsid w:val="00C3301D"/>
    <w:rsid w:val="00C3361B"/>
    <w:rsid w:val="00C34F10"/>
    <w:rsid w:val="00C43438"/>
    <w:rsid w:val="00C442F4"/>
    <w:rsid w:val="00C445D2"/>
    <w:rsid w:val="00C45851"/>
    <w:rsid w:val="00C50192"/>
    <w:rsid w:val="00C616C5"/>
    <w:rsid w:val="00C65220"/>
    <w:rsid w:val="00C70B46"/>
    <w:rsid w:val="00C76837"/>
    <w:rsid w:val="00C874ED"/>
    <w:rsid w:val="00C901A1"/>
    <w:rsid w:val="00C918D3"/>
    <w:rsid w:val="00C932CA"/>
    <w:rsid w:val="00C96169"/>
    <w:rsid w:val="00C97613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1C2E"/>
    <w:rsid w:val="00CE229D"/>
    <w:rsid w:val="00CE5815"/>
    <w:rsid w:val="00D04A3A"/>
    <w:rsid w:val="00D07A2E"/>
    <w:rsid w:val="00D11DD3"/>
    <w:rsid w:val="00D14C8F"/>
    <w:rsid w:val="00D23138"/>
    <w:rsid w:val="00D25F45"/>
    <w:rsid w:val="00D351F9"/>
    <w:rsid w:val="00D40904"/>
    <w:rsid w:val="00D438CB"/>
    <w:rsid w:val="00D469FE"/>
    <w:rsid w:val="00D475C2"/>
    <w:rsid w:val="00D52DAB"/>
    <w:rsid w:val="00D55AF8"/>
    <w:rsid w:val="00D57C46"/>
    <w:rsid w:val="00D619CB"/>
    <w:rsid w:val="00D670B0"/>
    <w:rsid w:val="00D74CD2"/>
    <w:rsid w:val="00D807D2"/>
    <w:rsid w:val="00D834FC"/>
    <w:rsid w:val="00D8632C"/>
    <w:rsid w:val="00D9426D"/>
    <w:rsid w:val="00D95558"/>
    <w:rsid w:val="00D95BC3"/>
    <w:rsid w:val="00D97020"/>
    <w:rsid w:val="00DA16B9"/>
    <w:rsid w:val="00DA61F5"/>
    <w:rsid w:val="00DB28BF"/>
    <w:rsid w:val="00DC6B37"/>
    <w:rsid w:val="00DC6C6D"/>
    <w:rsid w:val="00DC7ACB"/>
    <w:rsid w:val="00DD4403"/>
    <w:rsid w:val="00DE0D9A"/>
    <w:rsid w:val="00DE176C"/>
    <w:rsid w:val="00DE4107"/>
    <w:rsid w:val="00DE457C"/>
    <w:rsid w:val="00DE5C30"/>
    <w:rsid w:val="00DE671D"/>
    <w:rsid w:val="00DF23C2"/>
    <w:rsid w:val="00DF48E5"/>
    <w:rsid w:val="00E105D7"/>
    <w:rsid w:val="00E32469"/>
    <w:rsid w:val="00E350ED"/>
    <w:rsid w:val="00E375C0"/>
    <w:rsid w:val="00E424BD"/>
    <w:rsid w:val="00E46269"/>
    <w:rsid w:val="00E47BA3"/>
    <w:rsid w:val="00E50D25"/>
    <w:rsid w:val="00E52C4E"/>
    <w:rsid w:val="00E56998"/>
    <w:rsid w:val="00E57689"/>
    <w:rsid w:val="00E644BF"/>
    <w:rsid w:val="00E71B91"/>
    <w:rsid w:val="00E73883"/>
    <w:rsid w:val="00E75B4A"/>
    <w:rsid w:val="00E76B8E"/>
    <w:rsid w:val="00E873DE"/>
    <w:rsid w:val="00E87A05"/>
    <w:rsid w:val="00E900D3"/>
    <w:rsid w:val="00E91CBD"/>
    <w:rsid w:val="00EA4E2B"/>
    <w:rsid w:val="00EA55AE"/>
    <w:rsid w:val="00EB6FA4"/>
    <w:rsid w:val="00EB79C5"/>
    <w:rsid w:val="00EC4F58"/>
    <w:rsid w:val="00EC5839"/>
    <w:rsid w:val="00ED19CF"/>
    <w:rsid w:val="00ED5F50"/>
    <w:rsid w:val="00ED6946"/>
    <w:rsid w:val="00ED7FBF"/>
    <w:rsid w:val="00EE3316"/>
    <w:rsid w:val="00EE41DE"/>
    <w:rsid w:val="00EF201F"/>
    <w:rsid w:val="00EF7000"/>
    <w:rsid w:val="00F00111"/>
    <w:rsid w:val="00F02445"/>
    <w:rsid w:val="00F041F6"/>
    <w:rsid w:val="00F10DD2"/>
    <w:rsid w:val="00F114EF"/>
    <w:rsid w:val="00F17D9E"/>
    <w:rsid w:val="00F202B1"/>
    <w:rsid w:val="00F23366"/>
    <w:rsid w:val="00F24F89"/>
    <w:rsid w:val="00F2612C"/>
    <w:rsid w:val="00F30236"/>
    <w:rsid w:val="00F358A9"/>
    <w:rsid w:val="00F37DB6"/>
    <w:rsid w:val="00F62141"/>
    <w:rsid w:val="00F62F10"/>
    <w:rsid w:val="00F64F60"/>
    <w:rsid w:val="00F6674F"/>
    <w:rsid w:val="00F66D96"/>
    <w:rsid w:val="00F705CD"/>
    <w:rsid w:val="00F72BD0"/>
    <w:rsid w:val="00F75E2A"/>
    <w:rsid w:val="00F81AEE"/>
    <w:rsid w:val="00F82FE9"/>
    <w:rsid w:val="00F85F24"/>
    <w:rsid w:val="00F87C46"/>
    <w:rsid w:val="00F903B5"/>
    <w:rsid w:val="00F92D4E"/>
    <w:rsid w:val="00F93CA0"/>
    <w:rsid w:val="00FA0C2E"/>
    <w:rsid w:val="00FA5222"/>
    <w:rsid w:val="00FA5DDD"/>
    <w:rsid w:val="00FA65F3"/>
    <w:rsid w:val="00FC0222"/>
    <w:rsid w:val="00FC101E"/>
    <w:rsid w:val="00FD1061"/>
    <w:rsid w:val="00FD339F"/>
    <w:rsid w:val="00FD3DE9"/>
    <w:rsid w:val="00FD56A5"/>
    <w:rsid w:val="00FD5D7D"/>
    <w:rsid w:val="00FD5E3C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8614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nhideWhenUsed/>
    <w:rsid w:val="0045781C"/>
    <w:rPr>
      <w:rFonts w:asciiTheme="minorHAnsi" w:eastAsiaTheme="minorHAnsi" w:hAnsiTheme="minorHAnsi" w:cstheme="minorBid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5781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nhideWhenUsed/>
    <w:rsid w:val="0045781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0A76CF"/>
    <w:pPr>
      <w:tabs>
        <w:tab w:val="left" w:pos="9214"/>
      </w:tabs>
      <w:ind w:right="9" w:firstLine="720"/>
      <w:jc w:val="both"/>
    </w:pPr>
    <w:rPr>
      <w:sz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6CF"/>
    <w:rPr>
      <w:sz w:val="24"/>
      <w:lang w:val="en-GB" w:eastAsia="en-US"/>
    </w:rPr>
  </w:style>
  <w:style w:type="character" w:customStyle="1" w:styleId="Antrat6Diagrama">
    <w:name w:val="Antraštė 6 Diagrama"/>
    <w:basedOn w:val="Numatytasispastraiposriftas"/>
    <w:link w:val="Antrat6"/>
    <w:rsid w:val="008614BC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Pataisymai">
    <w:name w:val="Revision"/>
    <w:hidden/>
    <w:uiPriority w:val="99"/>
    <w:semiHidden/>
    <w:rsid w:val="00D4090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lija.Grudink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1159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Julija Grudinkė</cp:lastModifiedBy>
  <cp:revision>3</cp:revision>
  <cp:lastPrinted>2017-04-05T07:57:00Z</cp:lastPrinted>
  <dcterms:created xsi:type="dcterms:W3CDTF">2021-11-19T05:25:00Z</dcterms:created>
  <dcterms:modified xsi:type="dcterms:W3CDTF">2021-11-19T05:25:00Z</dcterms:modified>
</cp:coreProperties>
</file>