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DE5A4" w14:textId="77777777" w:rsidR="00D57C0D" w:rsidRPr="003E7C1F" w:rsidRDefault="000E7E16" w:rsidP="00D57C0D">
      <w:pPr>
        <w:spacing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50D83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95108345" r:id="rId9"/>
        </w:object>
      </w:r>
    </w:p>
    <w:p w14:paraId="48BF9E6B" w14:textId="77777777" w:rsidR="00D57C0D" w:rsidRPr="003E7C1F" w:rsidRDefault="00D57C0D" w:rsidP="00D57C0D">
      <w:pPr>
        <w:spacing w:line="240" w:lineRule="auto"/>
        <w:rPr>
          <w:rFonts w:ascii="Times New Roman" w:hAnsi="Times New Roman" w:cs="Times New Roman"/>
          <w:sz w:val="24"/>
          <w:szCs w:val="24"/>
        </w:rPr>
      </w:pPr>
    </w:p>
    <w:p w14:paraId="7A2D408A" w14:textId="77777777" w:rsidR="00D57C0D" w:rsidRPr="003E7C1F" w:rsidRDefault="00D57C0D" w:rsidP="00D57C0D">
      <w:pPr>
        <w:spacing w:after="0"/>
        <w:rPr>
          <w:rFonts w:ascii="Times New Roman" w:eastAsia="Times New Roman" w:hAnsi="Times New Roman" w:cs="Times New Roman"/>
          <w:sz w:val="24"/>
          <w:szCs w:val="24"/>
        </w:rPr>
      </w:pPr>
    </w:p>
    <w:p w14:paraId="0BDFEBC5" w14:textId="5A88AA89" w:rsidR="00D57C0D" w:rsidRPr="003E7C1F" w:rsidRDefault="00D57C0D" w:rsidP="000C6C36">
      <w:pPr>
        <w:keepNext/>
        <w:spacing w:after="0"/>
        <w:jc w:val="center"/>
        <w:outlineLvl w:val="0"/>
        <w:rPr>
          <w:rFonts w:ascii="Times New Roman" w:eastAsia="Times New Roman" w:hAnsi="Times New Roman" w:cs="Times New Roman"/>
          <w:b/>
          <w:bCs/>
          <w:sz w:val="24"/>
          <w:szCs w:val="24"/>
        </w:rPr>
      </w:pPr>
      <w:r w:rsidRPr="003E7C1F">
        <w:rPr>
          <w:rFonts w:ascii="Times New Roman" w:eastAsia="Times New Roman" w:hAnsi="Times New Roman" w:cs="Times New Roman"/>
          <w:b/>
          <w:bCs/>
          <w:sz w:val="24"/>
          <w:szCs w:val="24"/>
        </w:rPr>
        <w:t>VIEŠŲJŲ PIRKIMŲ TARNYBA</w:t>
      </w:r>
    </w:p>
    <w:p w14:paraId="286490ED" w14:textId="4D74CDA9" w:rsidR="00D57C0D" w:rsidRPr="003E7C1F" w:rsidRDefault="00D57C0D" w:rsidP="00D57C0D">
      <w:pPr>
        <w:keepNext/>
        <w:spacing w:after="0"/>
        <w:jc w:val="center"/>
        <w:outlineLvl w:val="0"/>
        <w:rPr>
          <w:rFonts w:ascii="Times New Roman" w:eastAsia="Times New Roman" w:hAnsi="Times New Roman" w:cs="Times New Roman"/>
          <w:b/>
          <w:bCs/>
          <w:sz w:val="24"/>
          <w:szCs w:val="24"/>
        </w:rPr>
      </w:pPr>
    </w:p>
    <w:p w14:paraId="15029BE5" w14:textId="77777777" w:rsidR="000C6C36" w:rsidRPr="003E7C1F" w:rsidRDefault="000C6C36" w:rsidP="00D57C0D">
      <w:pPr>
        <w:keepNext/>
        <w:spacing w:after="0"/>
        <w:jc w:val="center"/>
        <w:outlineLvl w:val="0"/>
        <w:rPr>
          <w:rFonts w:ascii="Times New Roman" w:eastAsia="Times New Roman" w:hAnsi="Times New Roman" w:cs="Times New Roman"/>
          <w:b/>
          <w:bCs/>
          <w:sz w:val="24"/>
          <w:szCs w:val="24"/>
        </w:rPr>
      </w:pPr>
    </w:p>
    <w:p w14:paraId="35189BF4" w14:textId="77777777" w:rsidR="00D57C0D" w:rsidRPr="003E7C1F" w:rsidRDefault="00D57C0D" w:rsidP="00D57C0D">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D57C0D" w:rsidRPr="003E7C1F" w14:paraId="2CDF8AD2" w14:textId="77777777" w:rsidTr="005751A1">
        <w:trPr>
          <w:cantSplit/>
          <w:trHeight w:val="1215"/>
          <w:tblHeader/>
          <w:jc w:val="center"/>
        </w:trPr>
        <w:tc>
          <w:tcPr>
            <w:tcW w:w="5421" w:type="dxa"/>
          </w:tcPr>
          <w:p w14:paraId="0C23C0E7" w14:textId="25694ACD" w:rsidR="00D57C0D" w:rsidRPr="003E7C1F" w:rsidRDefault="008F1499" w:rsidP="005751A1">
            <w:pPr>
              <w:spacing w:after="0"/>
              <w:rPr>
                <w:rFonts w:ascii="Times New Roman" w:eastAsia="Times New Roman" w:hAnsi="Times New Roman" w:cs="Times New Roman"/>
                <w:bCs/>
                <w:sz w:val="24"/>
                <w:szCs w:val="24"/>
              </w:rPr>
            </w:pPr>
            <w:r w:rsidRPr="003E7C1F">
              <w:rPr>
                <w:rFonts w:ascii="Times New Roman" w:eastAsia="Times New Roman" w:hAnsi="Times New Roman" w:cs="Times New Roman"/>
                <w:bCs/>
                <w:sz w:val="24"/>
                <w:szCs w:val="24"/>
              </w:rPr>
              <w:t>Valstybinei atominės energetikos saugos inspekcijai</w:t>
            </w:r>
          </w:p>
          <w:p w14:paraId="52AC088D" w14:textId="0712607E" w:rsidR="00595888" w:rsidRPr="003E7C1F" w:rsidRDefault="008F1499" w:rsidP="0005252A">
            <w:pPr>
              <w:spacing w:after="0"/>
              <w:rPr>
                <w:rFonts w:ascii="Times New Roman" w:eastAsia="Times New Roman" w:hAnsi="Times New Roman" w:cs="Times New Roman"/>
                <w:bCs/>
                <w:sz w:val="24"/>
                <w:szCs w:val="24"/>
              </w:rPr>
            </w:pPr>
            <w:r w:rsidRPr="003E7C1F">
              <w:rPr>
                <w:rFonts w:ascii="Times New Roman" w:eastAsia="Times New Roman" w:hAnsi="Times New Roman" w:cs="Times New Roman"/>
                <w:bCs/>
                <w:sz w:val="24"/>
                <w:szCs w:val="24"/>
              </w:rPr>
              <w:t>A. Goštauto g. 12</w:t>
            </w:r>
          </w:p>
          <w:p w14:paraId="66ABF713" w14:textId="2652434F" w:rsidR="00D57C0D" w:rsidRPr="003E7C1F" w:rsidRDefault="0005252A" w:rsidP="000C6C36">
            <w:pPr>
              <w:spacing w:after="0"/>
              <w:rPr>
                <w:rFonts w:ascii="Times New Roman" w:eastAsia="Times New Roman" w:hAnsi="Times New Roman" w:cs="Times New Roman"/>
                <w:bCs/>
                <w:sz w:val="24"/>
                <w:szCs w:val="24"/>
              </w:rPr>
            </w:pPr>
            <w:r w:rsidRPr="003E7C1F">
              <w:rPr>
                <w:rFonts w:ascii="Times New Roman" w:eastAsia="Times New Roman" w:hAnsi="Times New Roman" w:cs="Times New Roman"/>
                <w:bCs/>
                <w:sz w:val="24"/>
                <w:szCs w:val="24"/>
              </w:rPr>
              <w:t>0</w:t>
            </w:r>
            <w:r w:rsidR="008F1499" w:rsidRPr="003E7C1F">
              <w:rPr>
                <w:rFonts w:ascii="Times New Roman" w:eastAsia="Times New Roman" w:hAnsi="Times New Roman" w:cs="Times New Roman"/>
                <w:bCs/>
                <w:sz w:val="24"/>
                <w:szCs w:val="24"/>
              </w:rPr>
              <w:t>01108</w:t>
            </w:r>
            <w:r w:rsidRPr="003E7C1F">
              <w:rPr>
                <w:rFonts w:ascii="Times New Roman" w:eastAsia="Times New Roman" w:hAnsi="Times New Roman" w:cs="Times New Roman"/>
                <w:bCs/>
                <w:sz w:val="24"/>
                <w:szCs w:val="24"/>
              </w:rPr>
              <w:t xml:space="preserve"> </w:t>
            </w:r>
            <w:r w:rsidR="008F1499" w:rsidRPr="003E7C1F">
              <w:rPr>
                <w:rFonts w:ascii="Times New Roman" w:eastAsia="Times New Roman" w:hAnsi="Times New Roman" w:cs="Times New Roman"/>
                <w:bCs/>
                <w:sz w:val="24"/>
                <w:szCs w:val="24"/>
              </w:rPr>
              <w:t>Vilnius</w:t>
            </w:r>
          </w:p>
          <w:p w14:paraId="661B8D5A" w14:textId="77777777" w:rsidR="000C6C36" w:rsidRPr="003E7C1F" w:rsidRDefault="000C6C36" w:rsidP="000C6C36">
            <w:pPr>
              <w:spacing w:after="0"/>
              <w:rPr>
                <w:rFonts w:ascii="Times New Roman" w:eastAsia="Times New Roman" w:hAnsi="Times New Roman" w:cs="Times New Roman"/>
                <w:bCs/>
                <w:sz w:val="24"/>
                <w:szCs w:val="24"/>
              </w:rPr>
            </w:pPr>
          </w:p>
          <w:p w14:paraId="301F135D" w14:textId="547040AF" w:rsidR="00D57C0D" w:rsidRPr="003E7C1F" w:rsidRDefault="00D57C0D" w:rsidP="008F1499">
            <w:pPr>
              <w:spacing w:after="0"/>
              <w:rPr>
                <w:rFonts w:ascii="Times New Roman" w:hAnsi="Times New Roman" w:cs="Times New Roman"/>
                <w:sz w:val="24"/>
                <w:szCs w:val="24"/>
              </w:rPr>
            </w:pPr>
            <w:r w:rsidRPr="003E7C1F">
              <w:rPr>
                <w:rFonts w:ascii="Times New Roman" w:eastAsia="Times New Roman" w:hAnsi="Times New Roman" w:cs="Times New Roman"/>
                <w:sz w:val="24"/>
                <w:szCs w:val="24"/>
              </w:rPr>
              <w:t xml:space="preserve">El. p.: </w:t>
            </w:r>
            <w:hyperlink r:id="rId10" w:history="1">
              <w:r w:rsidR="008F1499" w:rsidRPr="003E7C1F">
                <w:rPr>
                  <w:rStyle w:val="Hipersaitas"/>
                  <w:rFonts w:ascii="Times New Roman" w:eastAsia="Times New Roman" w:hAnsi="Times New Roman" w:cs="Times New Roman"/>
                  <w:sz w:val="24"/>
                  <w:szCs w:val="24"/>
                </w:rPr>
                <w:t>atom</w:t>
              </w:r>
              <w:r w:rsidR="008F1499" w:rsidRPr="003E7C1F">
                <w:rPr>
                  <w:rStyle w:val="Hipersaitas"/>
                  <w:rFonts w:ascii="Times New Roman" w:hAnsi="Times New Roman" w:cs="Times New Roman"/>
                  <w:sz w:val="24"/>
                  <w:szCs w:val="24"/>
                </w:rPr>
                <w:t>@vatesi.lt</w:t>
              </w:r>
            </w:hyperlink>
          </w:p>
          <w:p w14:paraId="22CADF9E" w14:textId="46832494" w:rsidR="008F1499" w:rsidRPr="003E7C1F" w:rsidRDefault="008F1499" w:rsidP="008F1499">
            <w:pPr>
              <w:spacing w:after="0"/>
              <w:rPr>
                <w:rFonts w:ascii="Times New Roman" w:eastAsia="Times New Roman" w:hAnsi="Times New Roman" w:cs="Times New Roman"/>
                <w:sz w:val="24"/>
                <w:szCs w:val="24"/>
              </w:rPr>
            </w:pPr>
          </w:p>
        </w:tc>
        <w:tc>
          <w:tcPr>
            <w:tcW w:w="1620" w:type="dxa"/>
          </w:tcPr>
          <w:p w14:paraId="5BF1649F" w14:textId="2B85BCE6" w:rsidR="00D57C0D" w:rsidRPr="003E7C1F" w:rsidRDefault="00D57C0D" w:rsidP="005751A1">
            <w:pPr>
              <w:tabs>
                <w:tab w:val="left" w:pos="900"/>
              </w:tabs>
              <w:spacing w:after="0"/>
              <w:rPr>
                <w:rFonts w:ascii="Times New Roman" w:eastAsia="Times New Roman" w:hAnsi="Times New Roman" w:cs="Times New Roman"/>
                <w:sz w:val="24"/>
                <w:szCs w:val="24"/>
              </w:rPr>
            </w:pPr>
            <w:r w:rsidRPr="003E7C1F">
              <w:rPr>
                <w:rFonts w:ascii="Times New Roman" w:eastAsia="Times New Roman" w:hAnsi="Times New Roman" w:cs="Times New Roman"/>
                <w:sz w:val="24"/>
                <w:szCs w:val="24"/>
              </w:rPr>
              <w:t xml:space="preserve">  20</w:t>
            </w:r>
            <w:r w:rsidR="00CB1AD4" w:rsidRPr="003E7C1F">
              <w:rPr>
                <w:rFonts w:ascii="Times New Roman" w:eastAsia="Times New Roman" w:hAnsi="Times New Roman" w:cs="Times New Roman"/>
                <w:sz w:val="24"/>
                <w:szCs w:val="24"/>
              </w:rPr>
              <w:t>2</w:t>
            </w:r>
            <w:r w:rsidR="00F87774" w:rsidRPr="003E7C1F">
              <w:rPr>
                <w:rFonts w:ascii="Times New Roman" w:eastAsia="Times New Roman" w:hAnsi="Times New Roman" w:cs="Times New Roman"/>
                <w:sz w:val="24"/>
                <w:szCs w:val="24"/>
              </w:rPr>
              <w:t>1</w:t>
            </w:r>
            <w:r w:rsidRPr="003E7C1F">
              <w:rPr>
                <w:rFonts w:ascii="Times New Roman" w:eastAsia="Times New Roman" w:hAnsi="Times New Roman" w:cs="Times New Roman"/>
                <w:sz w:val="24"/>
                <w:szCs w:val="24"/>
              </w:rPr>
              <w:t>-</w:t>
            </w:r>
            <w:r w:rsidR="008F1499" w:rsidRPr="003E7C1F">
              <w:rPr>
                <w:rFonts w:ascii="Times New Roman" w:eastAsia="Times New Roman" w:hAnsi="Times New Roman" w:cs="Times New Roman"/>
                <w:sz w:val="24"/>
                <w:szCs w:val="24"/>
              </w:rPr>
              <w:t>10</w:t>
            </w:r>
            <w:r w:rsidRPr="003E7C1F">
              <w:rPr>
                <w:rFonts w:ascii="Times New Roman" w:eastAsia="Times New Roman" w:hAnsi="Times New Roman" w:cs="Times New Roman"/>
                <w:sz w:val="24"/>
                <w:szCs w:val="24"/>
              </w:rPr>
              <w:t>-</w:t>
            </w:r>
          </w:p>
          <w:p w14:paraId="56AE18C1" w14:textId="60B71CD6" w:rsidR="00D57C0D" w:rsidRPr="003E7C1F" w:rsidRDefault="00D57C0D" w:rsidP="005751A1">
            <w:pPr>
              <w:tabs>
                <w:tab w:val="left" w:pos="900"/>
              </w:tabs>
              <w:spacing w:after="0"/>
              <w:rPr>
                <w:rFonts w:ascii="Times New Roman" w:eastAsia="Times New Roman" w:hAnsi="Times New Roman" w:cs="Times New Roman"/>
                <w:sz w:val="24"/>
                <w:szCs w:val="24"/>
              </w:rPr>
            </w:pPr>
            <w:r w:rsidRPr="003E7C1F">
              <w:rPr>
                <w:rFonts w:ascii="Times New Roman" w:eastAsia="Times New Roman" w:hAnsi="Times New Roman" w:cs="Times New Roman"/>
                <w:sz w:val="24"/>
                <w:szCs w:val="24"/>
              </w:rPr>
              <w:t>Į 20</w:t>
            </w:r>
            <w:r w:rsidR="00CB1AD4" w:rsidRPr="003E7C1F">
              <w:rPr>
                <w:rFonts w:ascii="Times New Roman" w:eastAsia="Times New Roman" w:hAnsi="Times New Roman" w:cs="Times New Roman"/>
                <w:sz w:val="24"/>
                <w:szCs w:val="24"/>
              </w:rPr>
              <w:t>2</w:t>
            </w:r>
            <w:r w:rsidR="00F87774" w:rsidRPr="003E7C1F">
              <w:rPr>
                <w:rFonts w:ascii="Times New Roman" w:eastAsia="Times New Roman" w:hAnsi="Times New Roman" w:cs="Times New Roman"/>
                <w:sz w:val="24"/>
                <w:szCs w:val="24"/>
              </w:rPr>
              <w:t>1</w:t>
            </w:r>
            <w:r w:rsidRPr="003E7C1F">
              <w:rPr>
                <w:rFonts w:ascii="Times New Roman" w:eastAsia="Times New Roman" w:hAnsi="Times New Roman" w:cs="Times New Roman"/>
                <w:sz w:val="24"/>
                <w:szCs w:val="24"/>
              </w:rPr>
              <w:t>-</w:t>
            </w:r>
            <w:r w:rsidR="00CB1AD4" w:rsidRPr="003E7C1F">
              <w:rPr>
                <w:rFonts w:ascii="Times New Roman" w:eastAsia="Times New Roman" w:hAnsi="Times New Roman" w:cs="Times New Roman"/>
                <w:sz w:val="24"/>
                <w:szCs w:val="24"/>
              </w:rPr>
              <w:t>0</w:t>
            </w:r>
            <w:r w:rsidR="008F1499" w:rsidRPr="003E7C1F">
              <w:rPr>
                <w:rFonts w:ascii="Times New Roman" w:eastAsia="Times New Roman" w:hAnsi="Times New Roman" w:cs="Times New Roman"/>
                <w:sz w:val="24"/>
                <w:szCs w:val="24"/>
              </w:rPr>
              <w:t>9</w:t>
            </w:r>
            <w:r w:rsidRPr="003E7C1F">
              <w:rPr>
                <w:rFonts w:ascii="Times New Roman" w:eastAsia="Times New Roman" w:hAnsi="Times New Roman" w:cs="Times New Roman"/>
                <w:sz w:val="24"/>
                <w:szCs w:val="24"/>
              </w:rPr>
              <w:t>-</w:t>
            </w:r>
            <w:r w:rsidR="0005252A" w:rsidRPr="003E7C1F">
              <w:rPr>
                <w:rFonts w:ascii="Times New Roman" w:eastAsia="Times New Roman" w:hAnsi="Times New Roman" w:cs="Times New Roman"/>
                <w:sz w:val="24"/>
                <w:szCs w:val="24"/>
              </w:rPr>
              <w:t>2</w:t>
            </w:r>
            <w:r w:rsidR="008F1499" w:rsidRPr="003E7C1F">
              <w:rPr>
                <w:rFonts w:ascii="Times New Roman" w:eastAsia="Times New Roman" w:hAnsi="Times New Roman" w:cs="Times New Roman"/>
                <w:sz w:val="24"/>
                <w:szCs w:val="24"/>
              </w:rPr>
              <w:t>4</w:t>
            </w:r>
          </w:p>
          <w:p w14:paraId="719B8637" w14:textId="4F7A6606" w:rsidR="00221AC2" w:rsidRPr="003E7C1F" w:rsidRDefault="00221AC2" w:rsidP="005751A1">
            <w:pPr>
              <w:tabs>
                <w:tab w:val="left" w:pos="900"/>
              </w:tabs>
              <w:spacing w:after="0"/>
              <w:rPr>
                <w:rFonts w:ascii="Times New Roman" w:eastAsia="Times New Roman" w:hAnsi="Times New Roman" w:cs="Times New Roman"/>
                <w:sz w:val="24"/>
                <w:szCs w:val="24"/>
              </w:rPr>
            </w:pPr>
            <w:r w:rsidRPr="003E7C1F">
              <w:rPr>
                <w:rFonts w:ascii="Times New Roman" w:eastAsia="Times New Roman" w:hAnsi="Times New Roman" w:cs="Times New Roman"/>
                <w:sz w:val="24"/>
                <w:szCs w:val="24"/>
              </w:rPr>
              <w:t xml:space="preserve">  </w:t>
            </w:r>
          </w:p>
          <w:p w14:paraId="6FF87AA7" w14:textId="77777777" w:rsidR="00FD41F4" w:rsidRPr="003E7C1F" w:rsidRDefault="00FD41F4" w:rsidP="005751A1">
            <w:pPr>
              <w:tabs>
                <w:tab w:val="left" w:pos="900"/>
              </w:tabs>
              <w:spacing w:after="0"/>
              <w:rPr>
                <w:rFonts w:ascii="Times New Roman" w:eastAsia="Times New Roman" w:hAnsi="Times New Roman" w:cs="Times New Roman"/>
                <w:sz w:val="24"/>
                <w:szCs w:val="24"/>
              </w:rPr>
            </w:pPr>
          </w:p>
        </w:tc>
        <w:tc>
          <w:tcPr>
            <w:tcW w:w="540" w:type="dxa"/>
          </w:tcPr>
          <w:p w14:paraId="2A865101" w14:textId="77777777" w:rsidR="00D57C0D" w:rsidRPr="003E7C1F" w:rsidRDefault="00D57C0D" w:rsidP="005751A1">
            <w:pPr>
              <w:tabs>
                <w:tab w:val="left" w:pos="900"/>
              </w:tabs>
              <w:spacing w:after="0"/>
              <w:rPr>
                <w:rFonts w:ascii="Times New Roman" w:eastAsia="Times New Roman" w:hAnsi="Times New Roman" w:cs="Times New Roman"/>
                <w:sz w:val="24"/>
                <w:szCs w:val="24"/>
              </w:rPr>
            </w:pPr>
            <w:r w:rsidRPr="003E7C1F">
              <w:rPr>
                <w:rFonts w:ascii="Times New Roman" w:eastAsia="Times New Roman" w:hAnsi="Times New Roman" w:cs="Times New Roman"/>
                <w:sz w:val="24"/>
                <w:szCs w:val="24"/>
              </w:rPr>
              <w:t>Nr.</w:t>
            </w:r>
          </w:p>
          <w:p w14:paraId="7DDE6269" w14:textId="1D235AB2" w:rsidR="00D57C0D" w:rsidRPr="003E7C1F" w:rsidRDefault="00D57C0D" w:rsidP="005751A1">
            <w:pPr>
              <w:tabs>
                <w:tab w:val="left" w:pos="900"/>
              </w:tabs>
              <w:spacing w:after="0"/>
              <w:rPr>
                <w:rFonts w:ascii="Times New Roman" w:eastAsia="Times New Roman" w:hAnsi="Times New Roman" w:cs="Times New Roman"/>
                <w:sz w:val="24"/>
                <w:szCs w:val="24"/>
              </w:rPr>
            </w:pPr>
            <w:r w:rsidRPr="003E7C1F">
              <w:rPr>
                <w:rFonts w:ascii="Times New Roman" w:eastAsia="Times New Roman" w:hAnsi="Times New Roman" w:cs="Times New Roman"/>
                <w:sz w:val="24"/>
                <w:szCs w:val="24"/>
              </w:rPr>
              <w:t>Nr.</w:t>
            </w:r>
          </w:p>
          <w:p w14:paraId="5772482F" w14:textId="77777777" w:rsidR="00D57C0D" w:rsidRPr="003E7C1F" w:rsidRDefault="00D57C0D" w:rsidP="008F1499">
            <w:pPr>
              <w:tabs>
                <w:tab w:val="left" w:pos="900"/>
              </w:tabs>
              <w:spacing w:after="0"/>
              <w:rPr>
                <w:rFonts w:ascii="Times New Roman" w:eastAsia="Times New Roman" w:hAnsi="Times New Roman" w:cs="Times New Roman"/>
                <w:sz w:val="24"/>
                <w:szCs w:val="24"/>
              </w:rPr>
            </w:pPr>
          </w:p>
        </w:tc>
        <w:tc>
          <w:tcPr>
            <w:tcW w:w="2363" w:type="dxa"/>
          </w:tcPr>
          <w:p w14:paraId="56481E98" w14:textId="5C047513" w:rsidR="00D57C0D" w:rsidRPr="003E7C1F" w:rsidRDefault="00D57C0D" w:rsidP="005751A1">
            <w:pPr>
              <w:tabs>
                <w:tab w:val="right" w:pos="1764"/>
              </w:tabs>
              <w:spacing w:after="0"/>
              <w:ind w:right="176"/>
              <w:rPr>
                <w:rFonts w:ascii="Times New Roman" w:eastAsia="Times New Roman" w:hAnsi="Times New Roman" w:cs="Times New Roman"/>
                <w:sz w:val="24"/>
                <w:szCs w:val="24"/>
              </w:rPr>
            </w:pPr>
            <w:r w:rsidRPr="003E7C1F">
              <w:rPr>
                <w:rFonts w:ascii="Times New Roman" w:eastAsia="Times New Roman" w:hAnsi="Times New Roman" w:cs="Times New Roman"/>
                <w:sz w:val="24"/>
                <w:szCs w:val="24"/>
              </w:rPr>
              <w:t>4S-</w:t>
            </w:r>
            <w:r w:rsidRPr="003E7C1F">
              <w:rPr>
                <w:rFonts w:ascii="Times New Roman" w:eastAsia="Times New Roman" w:hAnsi="Times New Roman" w:cs="Times New Roman"/>
                <w:sz w:val="24"/>
                <w:szCs w:val="24"/>
              </w:rPr>
              <w:tab/>
            </w:r>
            <w:r w:rsidR="00F2044F" w:rsidRPr="003E7C1F">
              <w:rPr>
                <w:rFonts w:ascii="Times New Roman" w:eastAsia="Times New Roman" w:hAnsi="Times New Roman" w:cs="Times New Roman"/>
                <w:sz w:val="24"/>
                <w:szCs w:val="24"/>
              </w:rPr>
              <w:t>(8.</w:t>
            </w:r>
            <w:r w:rsidR="00F87774" w:rsidRPr="003E7C1F">
              <w:rPr>
                <w:rFonts w:ascii="Times New Roman" w:eastAsia="Times New Roman" w:hAnsi="Times New Roman" w:cs="Times New Roman"/>
                <w:sz w:val="24"/>
                <w:szCs w:val="24"/>
              </w:rPr>
              <w:t xml:space="preserve">15 </w:t>
            </w:r>
            <w:proofErr w:type="spellStart"/>
            <w:r w:rsidR="00F87774" w:rsidRPr="003E7C1F">
              <w:rPr>
                <w:rFonts w:ascii="Times New Roman" w:eastAsia="Times New Roman" w:hAnsi="Times New Roman" w:cs="Times New Roman"/>
                <w:sz w:val="24"/>
                <w:szCs w:val="24"/>
              </w:rPr>
              <w:t>Mr</w:t>
            </w:r>
            <w:proofErr w:type="spellEnd"/>
            <w:r w:rsidR="00F2044F" w:rsidRPr="003E7C1F">
              <w:rPr>
                <w:rFonts w:ascii="Times New Roman" w:eastAsia="Times New Roman" w:hAnsi="Times New Roman" w:cs="Times New Roman"/>
                <w:sz w:val="24"/>
                <w:szCs w:val="24"/>
              </w:rPr>
              <w:t>)</w:t>
            </w:r>
          </w:p>
          <w:p w14:paraId="236F10CD" w14:textId="394C4EF4" w:rsidR="00D57C0D" w:rsidRPr="003E7C1F" w:rsidRDefault="008F1499" w:rsidP="005751A1">
            <w:pPr>
              <w:spacing w:after="0"/>
              <w:jc w:val="both"/>
              <w:rPr>
                <w:rFonts w:ascii="Times New Roman" w:eastAsia="Times New Roman" w:hAnsi="Times New Roman" w:cs="Times New Roman"/>
                <w:sz w:val="24"/>
                <w:szCs w:val="24"/>
              </w:rPr>
            </w:pPr>
            <w:r w:rsidRPr="003E7C1F">
              <w:rPr>
                <w:rFonts w:ascii="Times New Roman" w:eastAsia="Times New Roman" w:hAnsi="Times New Roman" w:cs="Times New Roman"/>
                <w:sz w:val="24"/>
                <w:szCs w:val="24"/>
              </w:rPr>
              <w:t>(25.1-23)22.1-716</w:t>
            </w:r>
          </w:p>
          <w:p w14:paraId="76E43C05" w14:textId="77777777" w:rsidR="00D57C0D" w:rsidRPr="003E7C1F" w:rsidRDefault="00D57C0D" w:rsidP="008F1499">
            <w:pPr>
              <w:spacing w:after="0"/>
              <w:jc w:val="both"/>
              <w:rPr>
                <w:rFonts w:ascii="Times New Roman" w:eastAsia="Times New Roman" w:hAnsi="Times New Roman" w:cs="Times New Roman"/>
                <w:sz w:val="24"/>
                <w:szCs w:val="24"/>
              </w:rPr>
            </w:pPr>
          </w:p>
        </w:tc>
      </w:tr>
    </w:tbl>
    <w:p w14:paraId="3A9F732C" w14:textId="77777777" w:rsidR="000C6C36" w:rsidRPr="003E7C1F" w:rsidRDefault="000C6C36" w:rsidP="00D57C0D">
      <w:pPr>
        <w:tabs>
          <w:tab w:val="left" w:pos="1134"/>
        </w:tabs>
        <w:spacing w:after="0"/>
        <w:jc w:val="center"/>
        <w:rPr>
          <w:rFonts w:ascii="Times New Roman" w:eastAsia="Times New Roman" w:hAnsi="Times New Roman" w:cs="Times New Roman"/>
          <w:b/>
          <w:sz w:val="24"/>
          <w:szCs w:val="24"/>
        </w:rPr>
      </w:pPr>
    </w:p>
    <w:p w14:paraId="48106F6B" w14:textId="4B9ED249" w:rsidR="00D57C0D" w:rsidRPr="003E7C1F" w:rsidRDefault="00D57C0D" w:rsidP="00761446">
      <w:pPr>
        <w:tabs>
          <w:tab w:val="left" w:pos="1134"/>
        </w:tabs>
        <w:spacing w:after="0"/>
        <w:rPr>
          <w:rFonts w:ascii="Times New Roman" w:eastAsia="Times New Roman" w:hAnsi="Times New Roman" w:cs="Times New Roman"/>
          <w:b/>
          <w:sz w:val="24"/>
          <w:szCs w:val="24"/>
        </w:rPr>
      </w:pPr>
      <w:r w:rsidRPr="003E7C1F">
        <w:rPr>
          <w:rFonts w:ascii="Times New Roman" w:eastAsia="Times New Roman" w:hAnsi="Times New Roman" w:cs="Times New Roman"/>
          <w:b/>
          <w:bCs/>
          <w:caps/>
          <w:sz w:val="24"/>
          <w:szCs w:val="24"/>
        </w:rPr>
        <w:t>SPRENDIMAS</w:t>
      </w:r>
      <w:r w:rsidR="00761446" w:rsidRPr="003E7C1F">
        <w:rPr>
          <w:rFonts w:ascii="Times New Roman" w:eastAsia="Times New Roman" w:hAnsi="Times New Roman" w:cs="Times New Roman"/>
          <w:b/>
          <w:bCs/>
          <w:caps/>
          <w:sz w:val="24"/>
          <w:szCs w:val="24"/>
        </w:rPr>
        <w:t xml:space="preserve"> </w:t>
      </w:r>
      <w:r w:rsidRPr="003E7C1F">
        <w:rPr>
          <w:rFonts w:ascii="Times New Roman" w:eastAsia="Times New Roman" w:hAnsi="Times New Roman" w:cs="Times New Roman"/>
          <w:b/>
          <w:bCs/>
          <w:caps/>
          <w:sz w:val="24"/>
          <w:szCs w:val="24"/>
        </w:rPr>
        <w:t>dėl sutik</w:t>
      </w:r>
      <w:r w:rsidR="00761446" w:rsidRPr="003E7C1F">
        <w:rPr>
          <w:rFonts w:ascii="Times New Roman" w:eastAsia="Times New Roman" w:hAnsi="Times New Roman" w:cs="Times New Roman"/>
          <w:b/>
          <w:bCs/>
          <w:caps/>
          <w:sz w:val="24"/>
          <w:szCs w:val="24"/>
        </w:rPr>
        <w:t>IMO</w:t>
      </w:r>
      <w:r w:rsidRPr="003E7C1F">
        <w:rPr>
          <w:rFonts w:ascii="Times New Roman" w:eastAsia="Times New Roman" w:hAnsi="Times New Roman" w:cs="Times New Roman"/>
          <w:b/>
          <w:bCs/>
          <w:caps/>
          <w:sz w:val="24"/>
          <w:szCs w:val="24"/>
        </w:rPr>
        <w:t xml:space="preserve"> VYKDYTI </w:t>
      </w:r>
      <w:r w:rsidR="00BC1A3D" w:rsidRPr="003E7C1F">
        <w:rPr>
          <w:rFonts w:ascii="Times New Roman" w:eastAsia="Times New Roman" w:hAnsi="Times New Roman" w:cs="Times New Roman"/>
          <w:b/>
          <w:bCs/>
          <w:caps/>
          <w:sz w:val="24"/>
          <w:szCs w:val="24"/>
        </w:rPr>
        <w:t>PIRKIM</w:t>
      </w:r>
      <w:r w:rsidR="00544768" w:rsidRPr="003E7C1F">
        <w:rPr>
          <w:rFonts w:ascii="Times New Roman" w:eastAsia="Times New Roman" w:hAnsi="Times New Roman" w:cs="Times New Roman"/>
          <w:b/>
          <w:bCs/>
          <w:caps/>
          <w:sz w:val="24"/>
          <w:szCs w:val="24"/>
        </w:rPr>
        <w:t>Ą</w:t>
      </w:r>
      <w:r w:rsidR="00BC1A3D" w:rsidRPr="003E7C1F">
        <w:rPr>
          <w:rFonts w:ascii="Times New Roman" w:eastAsia="Times New Roman" w:hAnsi="Times New Roman" w:cs="Times New Roman"/>
          <w:b/>
          <w:bCs/>
          <w:caps/>
          <w:sz w:val="24"/>
          <w:szCs w:val="24"/>
        </w:rPr>
        <w:t xml:space="preserve"> </w:t>
      </w:r>
      <w:r w:rsidRPr="003E7C1F">
        <w:rPr>
          <w:rFonts w:ascii="Times New Roman" w:eastAsia="Times New Roman" w:hAnsi="Times New Roman" w:cs="Times New Roman"/>
          <w:b/>
          <w:bCs/>
          <w:caps/>
          <w:sz w:val="24"/>
          <w:szCs w:val="24"/>
        </w:rPr>
        <w:t>NESKELBIAMŲ DERYBŲ BŪDU</w:t>
      </w:r>
    </w:p>
    <w:p w14:paraId="398F4658" w14:textId="0D0371D3" w:rsidR="00D57C0D" w:rsidRPr="003E7C1F" w:rsidRDefault="00D57C0D" w:rsidP="00D57C0D">
      <w:pPr>
        <w:tabs>
          <w:tab w:val="left" w:pos="1134"/>
        </w:tabs>
        <w:spacing w:after="0"/>
        <w:jc w:val="center"/>
        <w:rPr>
          <w:rFonts w:ascii="Times New Roman" w:hAnsi="Times New Roman" w:cs="Times New Roman"/>
          <w:sz w:val="24"/>
          <w:szCs w:val="24"/>
        </w:rPr>
      </w:pPr>
    </w:p>
    <w:p w14:paraId="37242681" w14:textId="62178FC4" w:rsidR="002B208B" w:rsidRPr="003E7C1F" w:rsidRDefault="00D57C0D" w:rsidP="00EC598C">
      <w:pPr>
        <w:tabs>
          <w:tab w:val="left" w:pos="851"/>
        </w:tabs>
        <w:spacing w:after="0" w:line="240" w:lineRule="auto"/>
        <w:ind w:firstLine="851"/>
        <w:jc w:val="both"/>
        <w:rPr>
          <w:rFonts w:ascii="Times New Roman" w:hAnsi="Times New Roman" w:cs="Times New Roman"/>
          <w:sz w:val="24"/>
          <w:szCs w:val="24"/>
        </w:rPr>
      </w:pPr>
      <w:r w:rsidRPr="003E7C1F">
        <w:rPr>
          <w:rFonts w:ascii="Times New Roman" w:hAnsi="Times New Roman" w:cs="Times New Roman"/>
          <w:sz w:val="24"/>
          <w:szCs w:val="24"/>
        </w:rPr>
        <w:t xml:space="preserve">Viešųjų pirkimų tarnyba (toliau – Tarnyba), vadovaudamasi Lietuvos Respublikos viešųjų pirkimų įstatymo (toliau – Įstatymas) </w:t>
      </w:r>
      <w:r w:rsidRPr="003E7C1F">
        <w:rPr>
          <w:rFonts w:ascii="Times New Roman" w:eastAsia="Times New Roman" w:hAnsi="Times New Roman" w:cs="Times New Roman"/>
          <w:sz w:val="24"/>
          <w:szCs w:val="24"/>
        </w:rPr>
        <w:t>95 straipsnio 2 dalies 6 punkto nuostatomis</w:t>
      </w:r>
      <w:r w:rsidRPr="003E7C1F">
        <w:rPr>
          <w:rFonts w:ascii="Times New Roman" w:hAnsi="Times New Roman" w:cs="Times New Roman"/>
          <w:sz w:val="24"/>
          <w:szCs w:val="24"/>
        </w:rPr>
        <w:t xml:space="preserve">, išnagrinėjo </w:t>
      </w:r>
      <w:r w:rsidR="0082100F" w:rsidRPr="003E7C1F">
        <w:rPr>
          <w:rFonts w:ascii="Times New Roman" w:hAnsi="Times New Roman" w:cs="Times New Roman"/>
          <w:sz w:val="24"/>
          <w:szCs w:val="24"/>
        </w:rPr>
        <w:t>Valstybinės atominės energetikos saugos inspekcijos</w:t>
      </w:r>
      <w:r w:rsidRPr="003E7C1F">
        <w:rPr>
          <w:rFonts w:ascii="Times New Roman" w:hAnsi="Times New Roman" w:cs="Times New Roman"/>
          <w:sz w:val="24"/>
          <w:szCs w:val="24"/>
        </w:rPr>
        <w:t xml:space="preserve"> (</w:t>
      </w:r>
      <w:r w:rsidRPr="003E7C1F">
        <w:rPr>
          <w:rFonts w:ascii="Times New Roman" w:eastAsia="Times New Roman" w:hAnsi="Times New Roman" w:cs="Times New Roman"/>
          <w:sz w:val="24"/>
          <w:szCs w:val="24"/>
        </w:rPr>
        <w:t xml:space="preserve">toliau – </w:t>
      </w:r>
      <w:r w:rsidR="00890FE1" w:rsidRPr="003E7C1F">
        <w:rPr>
          <w:rFonts w:ascii="Times New Roman" w:eastAsia="Times New Roman" w:hAnsi="Times New Roman" w:cs="Times New Roman"/>
          <w:sz w:val="24"/>
          <w:szCs w:val="24"/>
        </w:rPr>
        <w:t xml:space="preserve">ir </w:t>
      </w:r>
      <w:r w:rsidRPr="003E7C1F">
        <w:rPr>
          <w:rFonts w:ascii="Times New Roman" w:eastAsia="Times New Roman" w:hAnsi="Times New Roman" w:cs="Times New Roman"/>
          <w:sz w:val="24"/>
          <w:szCs w:val="24"/>
        </w:rPr>
        <w:t>Perkančioji organizacija)</w:t>
      </w:r>
      <w:r w:rsidRPr="003E7C1F">
        <w:rPr>
          <w:rFonts w:ascii="Times New Roman" w:hAnsi="Times New Roman" w:cs="Times New Roman"/>
          <w:sz w:val="24"/>
          <w:szCs w:val="24"/>
        </w:rPr>
        <w:t xml:space="preserve"> prašymą sutikti </w:t>
      </w:r>
      <w:r w:rsidR="009925E5" w:rsidRPr="00896343">
        <w:rPr>
          <w:rFonts w:ascii="Times New Roman" w:hAnsi="Times New Roman" w:cs="Times New Roman"/>
          <w:i/>
          <w:iCs/>
          <w:sz w:val="24"/>
          <w:szCs w:val="24"/>
        </w:rPr>
        <w:t xml:space="preserve">programinės įrangos, </w:t>
      </w:r>
      <w:r w:rsidR="00E104D3">
        <w:rPr>
          <w:rFonts w:ascii="Times New Roman" w:hAnsi="Times New Roman" w:cs="Times New Roman"/>
          <w:i/>
          <w:iCs/>
          <w:sz w:val="24"/>
          <w:szCs w:val="24"/>
        </w:rPr>
        <w:t xml:space="preserve">branduolinės elektrinės su </w:t>
      </w:r>
      <w:r w:rsidR="009925E5" w:rsidRPr="00896343">
        <w:rPr>
          <w:rFonts w:ascii="Times New Roman" w:hAnsi="Times New Roman" w:cs="Times New Roman"/>
          <w:i/>
          <w:iCs/>
          <w:sz w:val="24"/>
          <w:szCs w:val="24"/>
        </w:rPr>
        <w:t xml:space="preserve">VVER-1200/V491 </w:t>
      </w:r>
      <w:r w:rsidR="00E104D3" w:rsidRPr="00FB1095">
        <w:rPr>
          <w:rFonts w:ascii="Times New Roman" w:hAnsi="Times New Roman" w:cs="Times New Roman"/>
          <w:i/>
          <w:iCs/>
          <w:sz w:val="24"/>
          <w:szCs w:val="24"/>
        </w:rPr>
        <w:t>tipo</w:t>
      </w:r>
      <w:r w:rsidR="00E104D3" w:rsidRPr="00E104D3">
        <w:rPr>
          <w:rFonts w:ascii="Times New Roman" w:hAnsi="Times New Roman" w:cs="Times New Roman"/>
          <w:i/>
          <w:iCs/>
          <w:sz w:val="24"/>
          <w:szCs w:val="24"/>
        </w:rPr>
        <w:t xml:space="preserve"> </w:t>
      </w:r>
      <w:r w:rsidR="009925E5" w:rsidRPr="00896343">
        <w:rPr>
          <w:rFonts w:ascii="Times New Roman" w:hAnsi="Times New Roman" w:cs="Times New Roman"/>
          <w:i/>
          <w:iCs/>
          <w:sz w:val="24"/>
          <w:szCs w:val="24"/>
        </w:rPr>
        <w:t>reaktori</w:t>
      </w:r>
      <w:r w:rsidR="00E104D3">
        <w:rPr>
          <w:rFonts w:ascii="Times New Roman" w:hAnsi="Times New Roman" w:cs="Times New Roman"/>
          <w:i/>
          <w:iCs/>
          <w:sz w:val="24"/>
          <w:szCs w:val="24"/>
        </w:rPr>
        <w:t>umi</w:t>
      </w:r>
      <w:r w:rsidR="009925E5" w:rsidRPr="00896343">
        <w:rPr>
          <w:rFonts w:ascii="Times New Roman" w:hAnsi="Times New Roman" w:cs="Times New Roman"/>
          <w:i/>
          <w:iCs/>
          <w:sz w:val="24"/>
          <w:szCs w:val="24"/>
        </w:rPr>
        <w:t xml:space="preserve"> kompiuterinio modelio</w:t>
      </w:r>
      <w:r w:rsidR="00E104D3">
        <w:rPr>
          <w:rFonts w:ascii="Times New Roman" w:hAnsi="Times New Roman" w:cs="Times New Roman"/>
          <w:i/>
          <w:iCs/>
          <w:sz w:val="24"/>
          <w:szCs w:val="24"/>
        </w:rPr>
        <w:t xml:space="preserve"> (kuris naudojamas kartu su siekiama įsigyti programine įranga)</w:t>
      </w:r>
      <w:r w:rsidR="009925E5" w:rsidRPr="00896343">
        <w:rPr>
          <w:rFonts w:ascii="Times New Roman" w:hAnsi="Times New Roman" w:cs="Times New Roman"/>
          <w:i/>
          <w:iCs/>
          <w:sz w:val="24"/>
          <w:szCs w:val="24"/>
        </w:rPr>
        <w:t xml:space="preserve">, mokymų naudotis šiuo modeliu bei programinės įrangos ir šio modelio techninio palaikymo </w:t>
      </w:r>
      <w:r w:rsidR="00AD5EFC" w:rsidRPr="00896343">
        <w:rPr>
          <w:rFonts w:ascii="Times New Roman" w:hAnsi="Times New Roman" w:cs="Times New Roman"/>
          <w:i/>
          <w:iCs/>
          <w:sz w:val="24"/>
          <w:szCs w:val="24"/>
        </w:rPr>
        <w:t xml:space="preserve">paslaugų </w:t>
      </w:r>
      <w:r w:rsidR="009925E5" w:rsidRPr="00896343">
        <w:rPr>
          <w:rFonts w:ascii="Times New Roman" w:hAnsi="Times New Roman" w:cs="Times New Roman"/>
          <w:i/>
          <w:iCs/>
          <w:sz w:val="24"/>
          <w:szCs w:val="24"/>
        </w:rPr>
        <w:t>pirkimą</w:t>
      </w:r>
      <w:r w:rsidR="009925E5" w:rsidRPr="003E7C1F">
        <w:rPr>
          <w:rFonts w:ascii="Times New Roman" w:hAnsi="Times New Roman" w:cs="Times New Roman"/>
          <w:sz w:val="24"/>
          <w:szCs w:val="24"/>
        </w:rPr>
        <w:t xml:space="preserve"> </w:t>
      </w:r>
      <w:r w:rsidR="00BC1A3D" w:rsidRPr="003E7C1F">
        <w:rPr>
          <w:rFonts w:ascii="Times New Roman" w:hAnsi="Times New Roman" w:cs="Times New Roman"/>
          <w:sz w:val="24"/>
          <w:szCs w:val="24"/>
        </w:rPr>
        <w:t xml:space="preserve">(toliau </w:t>
      </w:r>
      <w:r w:rsidR="00AC6567" w:rsidRPr="003E7C1F">
        <w:rPr>
          <w:rFonts w:ascii="Times New Roman" w:hAnsi="Times New Roman" w:cs="Times New Roman"/>
          <w:sz w:val="24"/>
          <w:szCs w:val="24"/>
        </w:rPr>
        <w:t xml:space="preserve">– </w:t>
      </w:r>
      <w:r w:rsidR="00392132" w:rsidRPr="003E7C1F">
        <w:rPr>
          <w:rFonts w:ascii="Times New Roman" w:hAnsi="Times New Roman" w:cs="Times New Roman"/>
          <w:sz w:val="24"/>
          <w:szCs w:val="24"/>
        </w:rPr>
        <w:t>Pirkima</w:t>
      </w:r>
      <w:r w:rsidR="00544768" w:rsidRPr="003E7C1F">
        <w:rPr>
          <w:rFonts w:ascii="Times New Roman" w:hAnsi="Times New Roman" w:cs="Times New Roman"/>
          <w:sz w:val="24"/>
          <w:szCs w:val="24"/>
        </w:rPr>
        <w:t>s</w:t>
      </w:r>
      <w:r w:rsidR="00392132" w:rsidRPr="003E7C1F">
        <w:rPr>
          <w:rFonts w:ascii="Times New Roman" w:hAnsi="Times New Roman" w:cs="Times New Roman"/>
          <w:sz w:val="24"/>
          <w:szCs w:val="24"/>
        </w:rPr>
        <w:t xml:space="preserve">) vykdyti </w:t>
      </w:r>
      <w:r w:rsidRPr="003E7C1F">
        <w:rPr>
          <w:rFonts w:ascii="Times New Roman" w:eastAsia="Times New Roman" w:hAnsi="Times New Roman" w:cs="Times New Roman"/>
          <w:sz w:val="24"/>
          <w:szCs w:val="24"/>
        </w:rPr>
        <w:t xml:space="preserve">neskelbiamų derybų būdu, vadovaujantis Įstatymo </w:t>
      </w:r>
      <w:r w:rsidR="002A6BE1" w:rsidRPr="003E7C1F">
        <w:rPr>
          <w:rFonts w:ascii="Times New Roman" w:hAnsi="Times New Roman" w:cs="Times New Roman"/>
          <w:sz w:val="24"/>
          <w:szCs w:val="24"/>
        </w:rPr>
        <w:t xml:space="preserve">71 straipsnio </w:t>
      </w:r>
      <w:r w:rsidR="009925E5" w:rsidRPr="003E7C1F">
        <w:rPr>
          <w:rFonts w:ascii="Times New Roman" w:hAnsi="Times New Roman" w:cs="Times New Roman"/>
          <w:sz w:val="24"/>
          <w:szCs w:val="24"/>
        </w:rPr>
        <w:t>1 dalies 2 punkto b) papunkčio ir</w:t>
      </w:r>
      <w:r w:rsidR="006D38A0" w:rsidRPr="003E7C1F">
        <w:rPr>
          <w:rFonts w:ascii="Times New Roman" w:hAnsi="Times New Roman" w:cs="Times New Roman"/>
          <w:sz w:val="24"/>
          <w:szCs w:val="24"/>
        </w:rPr>
        <w:t xml:space="preserve"> (arba)</w:t>
      </w:r>
      <w:r w:rsidR="009925E5" w:rsidRPr="003E7C1F">
        <w:rPr>
          <w:rFonts w:ascii="Times New Roman" w:hAnsi="Times New Roman" w:cs="Times New Roman"/>
          <w:sz w:val="24"/>
          <w:szCs w:val="24"/>
        </w:rPr>
        <w:t xml:space="preserve"> </w:t>
      </w:r>
      <w:r w:rsidR="002A6BE1" w:rsidRPr="003E7C1F">
        <w:rPr>
          <w:rFonts w:ascii="Times New Roman" w:hAnsi="Times New Roman" w:cs="Times New Roman"/>
          <w:sz w:val="24"/>
          <w:szCs w:val="24"/>
        </w:rPr>
        <w:t>3 dalies 1 punkto</w:t>
      </w:r>
      <w:r w:rsidRPr="003E7C1F">
        <w:rPr>
          <w:rFonts w:ascii="Times New Roman" w:hAnsi="Times New Roman" w:cs="Times New Roman"/>
          <w:sz w:val="24"/>
          <w:szCs w:val="24"/>
        </w:rPr>
        <w:t xml:space="preserve"> nuostatomis.</w:t>
      </w:r>
    </w:p>
    <w:p w14:paraId="3D8CF796" w14:textId="65EC7B08" w:rsidR="005725AE" w:rsidRPr="003E7C1F" w:rsidRDefault="0097199E" w:rsidP="00EC598C">
      <w:pPr>
        <w:tabs>
          <w:tab w:val="left" w:pos="851"/>
        </w:tabs>
        <w:spacing w:after="0" w:line="240" w:lineRule="auto"/>
        <w:ind w:firstLine="851"/>
        <w:jc w:val="both"/>
        <w:rPr>
          <w:rFonts w:ascii="Times New Roman" w:hAnsi="Times New Roman" w:cs="Times New Roman"/>
          <w:sz w:val="24"/>
          <w:szCs w:val="24"/>
        </w:rPr>
      </w:pPr>
      <w:r w:rsidRPr="003E7C1F">
        <w:rPr>
          <w:rFonts w:ascii="Times New Roman" w:hAnsi="Times New Roman" w:cs="Times New Roman"/>
          <w:sz w:val="24"/>
          <w:szCs w:val="24"/>
        </w:rPr>
        <w:t>Tarnybai pateikt</w:t>
      </w:r>
      <w:r w:rsidR="002B208B" w:rsidRPr="003E7C1F">
        <w:rPr>
          <w:rFonts w:ascii="Times New Roman" w:hAnsi="Times New Roman" w:cs="Times New Roman"/>
          <w:sz w:val="24"/>
          <w:szCs w:val="24"/>
        </w:rPr>
        <w:t>ame prašyme</w:t>
      </w:r>
      <w:r w:rsidRPr="003E7C1F">
        <w:rPr>
          <w:rFonts w:ascii="Times New Roman" w:hAnsi="Times New Roman" w:cs="Times New Roman"/>
          <w:sz w:val="24"/>
          <w:szCs w:val="24"/>
        </w:rPr>
        <w:t xml:space="preserve"> nurodoma, kad </w:t>
      </w:r>
      <w:r w:rsidR="005725AE" w:rsidRPr="003E7C1F">
        <w:rPr>
          <w:rFonts w:ascii="Times New Roman" w:hAnsi="Times New Roman" w:cs="Times New Roman"/>
          <w:sz w:val="24"/>
          <w:szCs w:val="24"/>
        </w:rPr>
        <w:t>Perkančioji organizacija</w:t>
      </w:r>
      <w:r w:rsidR="00AD1EB8">
        <w:rPr>
          <w:rFonts w:ascii="Times New Roman" w:hAnsi="Times New Roman" w:cs="Times New Roman"/>
          <w:sz w:val="24"/>
          <w:szCs w:val="24"/>
        </w:rPr>
        <w:t>,</w:t>
      </w:r>
      <w:r w:rsidR="005725AE" w:rsidRPr="003E7C1F">
        <w:rPr>
          <w:rFonts w:ascii="Times New Roman" w:hAnsi="Times New Roman" w:cs="Times New Roman"/>
          <w:sz w:val="24"/>
          <w:szCs w:val="24"/>
        </w:rPr>
        <w:t xml:space="preserve"> </w:t>
      </w:r>
      <w:r w:rsidR="00AD1EB8">
        <w:rPr>
          <w:rFonts w:ascii="Times New Roman" w:hAnsi="Times New Roman" w:cs="Times New Roman"/>
          <w:sz w:val="24"/>
          <w:szCs w:val="24"/>
        </w:rPr>
        <w:t xml:space="preserve">vykdydama jai priskirtas funkcijas, </w:t>
      </w:r>
      <w:r w:rsidR="005725AE" w:rsidRPr="003E7C1F">
        <w:rPr>
          <w:rFonts w:ascii="Times New Roman" w:hAnsi="Times New Roman" w:cs="Times New Roman"/>
          <w:sz w:val="24"/>
          <w:szCs w:val="24"/>
        </w:rPr>
        <w:t>branduolinės ar radiologinės avarijos branduolinės energetikos objekte (toliau – BEO) atveju, suinteresuotoms tarptautinėms ir valstybės institucijoms ir įstaigoms turi teikti informaciją</w:t>
      </w:r>
      <w:r w:rsidR="007768E2" w:rsidRPr="003E7C1F">
        <w:rPr>
          <w:rStyle w:val="Puslapioinaosnuoroda"/>
          <w:rFonts w:ascii="Times New Roman" w:hAnsi="Times New Roman" w:cs="Times New Roman"/>
          <w:sz w:val="24"/>
          <w:szCs w:val="24"/>
        </w:rPr>
        <w:footnoteReference w:id="1"/>
      </w:r>
      <w:r w:rsidR="005725AE" w:rsidRPr="003E7C1F">
        <w:rPr>
          <w:rFonts w:ascii="Times New Roman" w:hAnsi="Times New Roman" w:cs="Times New Roman"/>
          <w:sz w:val="24"/>
          <w:szCs w:val="24"/>
        </w:rPr>
        <w:t xml:space="preserve"> apie technines avarijos aplinkybes, jos vystymosi prognozes ir taikomus švelninimo veiksmus, radionuklidų išmetimo iš BEO į aplinką charakteristikas ar jų prognozes, taip pat kitą su branduoline ar radiologine avarija BEO susijusią informaciją. </w:t>
      </w:r>
      <w:r w:rsidR="00AD1EB8" w:rsidRPr="00AD1EB8">
        <w:rPr>
          <w:rFonts w:ascii="Times New Roman" w:hAnsi="Times New Roman" w:cs="Times New Roman"/>
          <w:sz w:val="24"/>
          <w:szCs w:val="24"/>
        </w:rPr>
        <w:t xml:space="preserve">Vienas iš potencialiai pavojingų BEO, kuriame įvykus branduolinei ar radiologinei avarijai, </w:t>
      </w:r>
      <w:r w:rsidR="00AD1EB8">
        <w:rPr>
          <w:rFonts w:ascii="Times New Roman" w:hAnsi="Times New Roman" w:cs="Times New Roman"/>
          <w:sz w:val="24"/>
          <w:szCs w:val="24"/>
        </w:rPr>
        <w:t xml:space="preserve">Perkančioji organizacija </w:t>
      </w:r>
      <w:r w:rsidR="00AD1EB8" w:rsidRPr="00AD1EB8">
        <w:rPr>
          <w:rFonts w:ascii="Times New Roman" w:hAnsi="Times New Roman" w:cs="Times New Roman"/>
          <w:sz w:val="24"/>
          <w:szCs w:val="24"/>
        </w:rPr>
        <w:t xml:space="preserve">turi būti pasirengusi atlikti jai nustatytas funkcijas, yra Baltarusijos atominė elektrinė (toliau – Baltarusijos AE). </w:t>
      </w:r>
      <w:r w:rsidR="005725AE" w:rsidRPr="003E7C1F">
        <w:rPr>
          <w:rFonts w:ascii="Times New Roman" w:hAnsi="Times New Roman" w:cs="Times New Roman"/>
          <w:sz w:val="24"/>
          <w:szCs w:val="24"/>
        </w:rPr>
        <w:t>Perkančioji organizacija</w:t>
      </w:r>
      <w:r w:rsidR="004558A0">
        <w:rPr>
          <w:rFonts w:ascii="Times New Roman" w:hAnsi="Times New Roman" w:cs="Times New Roman"/>
          <w:sz w:val="24"/>
          <w:szCs w:val="24"/>
        </w:rPr>
        <w:t>,</w:t>
      </w:r>
      <w:r w:rsidR="005725AE" w:rsidRPr="003E7C1F">
        <w:rPr>
          <w:rFonts w:ascii="Times New Roman" w:hAnsi="Times New Roman" w:cs="Times New Roman"/>
          <w:sz w:val="24"/>
          <w:szCs w:val="24"/>
        </w:rPr>
        <w:t xml:space="preserve"> siekdama tinkamai pasiruošti vertinti galimas avarijas Baltarusijos AE, kurios gali turėti poveikį Lietuvos Respublikos gyventojams, siekia įsigyti programin</w:t>
      </w:r>
      <w:r w:rsidR="00AD1EB8">
        <w:rPr>
          <w:rFonts w:ascii="Times New Roman" w:hAnsi="Times New Roman" w:cs="Times New Roman"/>
          <w:sz w:val="24"/>
          <w:szCs w:val="24"/>
        </w:rPr>
        <w:t>ę</w:t>
      </w:r>
      <w:r w:rsidR="005725AE" w:rsidRPr="003E7C1F">
        <w:rPr>
          <w:rFonts w:ascii="Times New Roman" w:hAnsi="Times New Roman" w:cs="Times New Roman"/>
          <w:sz w:val="24"/>
          <w:szCs w:val="24"/>
        </w:rPr>
        <w:t xml:space="preserve"> įrang</w:t>
      </w:r>
      <w:r w:rsidR="00AD1EB8">
        <w:rPr>
          <w:rFonts w:ascii="Times New Roman" w:hAnsi="Times New Roman" w:cs="Times New Roman"/>
          <w:sz w:val="24"/>
          <w:szCs w:val="24"/>
        </w:rPr>
        <w:t>ą</w:t>
      </w:r>
      <w:r w:rsidR="005725AE" w:rsidRPr="003E7C1F">
        <w:rPr>
          <w:rFonts w:ascii="Times New Roman" w:hAnsi="Times New Roman" w:cs="Times New Roman"/>
          <w:sz w:val="24"/>
          <w:szCs w:val="24"/>
        </w:rPr>
        <w:t>, skirt</w:t>
      </w:r>
      <w:r w:rsidR="00AD1EB8">
        <w:rPr>
          <w:rFonts w:ascii="Times New Roman" w:hAnsi="Times New Roman" w:cs="Times New Roman"/>
          <w:sz w:val="24"/>
          <w:szCs w:val="24"/>
        </w:rPr>
        <w:t>ą</w:t>
      </w:r>
      <w:r w:rsidR="005725AE" w:rsidRPr="003E7C1F">
        <w:rPr>
          <w:rFonts w:ascii="Times New Roman" w:hAnsi="Times New Roman" w:cs="Times New Roman"/>
          <w:sz w:val="24"/>
          <w:szCs w:val="24"/>
        </w:rPr>
        <w:t xml:space="preserve"> prognozuoti sunkiųjų avarijų eigą branduolinėse elektrinėse ir iš šių elektrinių į atmosferą išmetamų radionuklidų charakteristikas</w:t>
      </w:r>
      <w:bookmarkStart w:id="0" w:name="_Ref79650051"/>
      <w:r w:rsidR="005725AE" w:rsidRPr="003E7C1F">
        <w:rPr>
          <w:rFonts w:ascii="Times New Roman" w:hAnsi="Times New Roman" w:cs="Times New Roman"/>
          <w:sz w:val="24"/>
          <w:szCs w:val="24"/>
        </w:rPr>
        <w:t xml:space="preserve">, VVER-1200/V491 </w:t>
      </w:r>
      <w:r w:rsidR="004558A0" w:rsidRPr="003E7C1F">
        <w:rPr>
          <w:rFonts w:ascii="Times New Roman" w:hAnsi="Times New Roman" w:cs="Times New Roman"/>
          <w:sz w:val="24"/>
          <w:szCs w:val="24"/>
        </w:rPr>
        <w:t xml:space="preserve">tipo </w:t>
      </w:r>
      <w:r w:rsidR="005725AE" w:rsidRPr="003E7C1F">
        <w:rPr>
          <w:rFonts w:ascii="Times New Roman" w:hAnsi="Times New Roman" w:cs="Times New Roman"/>
          <w:sz w:val="24"/>
          <w:szCs w:val="24"/>
        </w:rPr>
        <w:t>reaktoriaus</w:t>
      </w:r>
      <w:r w:rsidR="00AD1EB8">
        <w:rPr>
          <w:rStyle w:val="Puslapioinaosnuoroda"/>
          <w:rFonts w:ascii="Times New Roman" w:hAnsi="Times New Roman" w:cs="Times New Roman"/>
          <w:sz w:val="24"/>
          <w:szCs w:val="24"/>
        </w:rPr>
        <w:footnoteReference w:id="2"/>
      </w:r>
      <w:r w:rsidR="005725AE" w:rsidRPr="003E7C1F">
        <w:rPr>
          <w:rFonts w:ascii="Times New Roman" w:hAnsi="Times New Roman" w:cs="Times New Roman"/>
          <w:sz w:val="24"/>
          <w:szCs w:val="24"/>
        </w:rPr>
        <w:t xml:space="preserve"> kompiuterin</w:t>
      </w:r>
      <w:r w:rsidR="00AD1EB8">
        <w:rPr>
          <w:rFonts w:ascii="Times New Roman" w:hAnsi="Times New Roman" w:cs="Times New Roman"/>
          <w:sz w:val="24"/>
          <w:szCs w:val="24"/>
        </w:rPr>
        <w:t>į</w:t>
      </w:r>
      <w:r w:rsidR="005725AE" w:rsidRPr="003E7C1F">
        <w:rPr>
          <w:rFonts w:ascii="Times New Roman" w:hAnsi="Times New Roman" w:cs="Times New Roman"/>
          <w:sz w:val="24"/>
          <w:szCs w:val="24"/>
        </w:rPr>
        <w:t xml:space="preserve"> model</w:t>
      </w:r>
      <w:r w:rsidR="00AD1EB8">
        <w:rPr>
          <w:rFonts w:ascii="Times New Roman" w:hAnsi="Times New Roman" w:cs="Times New Roman"/>
          <w:sz w:val="24"/>
          <w:szCs w:val="24"/>
        </w:rPr>
        <w:t>į</w:t>
      </w:r>
      <w:r w:rsidR="005725AE" w:rsidRPr="003E7C1F">
        <w:rPr>
          <w:rFonts w:ascii="Times New Roman" w:hAnsi="Times New Roman" w:cs="Times New Roman"/>
          <w:sz w:val="24"/>
          <w:szCs w:val="24"/>
        </w:rPr>
        <w:t xml:space="preserve"> (toliau – </w:t>
      </w:r>
      <w:bookmarkStart w:id="1" w:name="_Hlk84406530"/>
      <w:r w:rsidR="005725AE" w:rsidRPr="003E7C1F">
        <w:rPr>
          <w:rFonts w:ascii="Times New Roman" w:hAnsi="Times New Roman" w:cs="Times New Roman"/>
          <w:sz w:val="24"/>
          <w:szCs w:val="24"/>
        </w:rPr>
        <w:t>VVER-1200/V491 modelis</w:t>
      </w:r>
      <w:bookmarkEnd w:id="1"/>
      <w:r w:rsidR="005725AE" w:rsidRPr="003E7C1F">
        <w:rPr>
          <w:rFonts w:ascii="Times New Roman" w:hAnsi="Times New Roman" w:cs="Times New Roman"/>
          <w:sz w:val="24"/>
          <w:szCs w:val="24"/>
        </w:rPr>
        <w:t>)</w:t>
      </w:r>
      <w:r w:rsidR="009144B1">
        <w:rPr>
          <w:rFonts w:ascii="Times New Roman" w:hAnsi="Times New Roman" w:cs="Times New Roman"/>
          <w:sz w:val="24"/>
          <w:szCs w:val="24"/>
        </w:rPr>
        <w:t xml:space="preserve"> (toliau tekste </w:t>
      </w:r>
      <w:bookmarkStart w:id="2" w:name="_Hlk84422045"/>
      <w:r w:rsidR="009144B1">
        <w:rPr>
          <w:rFonts w:ascii="Times New Roman" w:hAnsi="Times New Roman" w:cs="Times New Roman"/>
          <w:sz w:val="24"/>
          <w:szCs w:val="24"/>
        </w:rPr>
        <w:t xml:space="preserve">programinė įranga ir VVER-1200/V491 modelis </w:t>
      </w:r>
      <w:bookmarkEnd w:id="2"/>
      <w:r w:rsidR="009144B1">
        <w:rPr>
          <w:rFonts w:ascii="Times New Roman" w:hAnsi="Times New Roman" w:cs="Times New Roman"/>
          <w:sz w:val="24"/>
          <w:szCs w:val="24"/>
        </w:rPr>
        <w:t>kartu – prekės)</w:t>
      </w:r>
      <w:r w:rsidR="005725AE" w:rsidRPr="003E7C1F">
        <w:rPr>
          <w:rFonts w:ascii="Times New Roman" w:hAnsi="Times New Roman" w:cs="Times New Roman"/>
          <w:sz w:val="24"/>
          <w:szCs w:val="24"/>
        </w:rPr>
        <w:t xml:space="preserve">, </w:t>
      </w:r>
      <w:r w:rsidR="00AD1EB8">
        <w:rPr>
          <w:rFonts w:ascii="Times New Roman" w:hAnsi="Times New Roman" w:cs="Times New Roman"/>
          <w:sz w:val="24"/>
          <w:szCs w:val="24"/>
        </w:rPr>
        <w:t xml:space="preserve">kuris </w:t>
      </w:r>
      <w:r w:rsidR="005725AE" w:rsidRPr="003E7C1F">
        <w:rPr>
          <w:rFonts w:ascii="Times New Roman" w:hAnsi="Times New Roman" w:cs="Times New Roman"/>
          <w:sz w:val="24"/>
          <w:szCs w:val="24"/>
        </w:rPr>
        <w:t>veikt</w:t>
      </w:r>
      <w:r w:rsidR="00AD1EB8">
        <w:rPr>
          <w:rFonts w:ascii="Times New Roman" w:hAnsi="Times New Roman" w:cs="Times New Roman"/>
          <w:sz w:val="24"/>
          <w:szCs w:val="24"/>
        </w:rPr>
        <w:t>ų</w:t>
      </w:r>
      <w:r w:rsidR="005725AE" w:rsidRPr="003E7C1F">
        <w:rPr>
          <w:rFonts w:ascii="Times New Roman" w:hAnsi="Times New Roman" w:cs="Times New Roman"/>
          <w:sz w:val="24"/>
          <w:szCs w:val="24"/>
        </w:rPr>
        <w:t xml:space="preserve"> kartu su įsigyjama programine įranga</w:t>
      </w:r>
      <w:r w:rsidR="00AD1EB8">
        <w:rPr>
          <w:rFonts w:ascii="Times New Roman" w:hAnsi="Times New Roman" w:cs="Times New Roman"/>
          <w:sz w:val="24"/>
          <w:szCs w:val="24"/>
        </w:rPr>
        <w:t>. Taip pat Pirkimu siekiama įsigyti</w:t>
      </w:r>
      <w:bookmarkStart w:id="3" w:name="_Hlk84335563"/>
      <w:bookmarkEnd w:id="0"/>
      <w:r w:rsidR="00AD1EB8">
        <w:rPr>
          <w:rFonts w:ascii="Times New Roman" w:hAnsi="Times New Roman" w:cs="Times New Roman"/>
          <w:sz w:val="24"/>
          <w:szCs w:val="24"/>
        </w:rPr>
        <w:t xml:space="preserve"> </w:t>
      </w:r>
      <w:bookmarkStart w:id="4" w:name="_Hlk84422163"/>
      <w:r w:rsidR="005725AE" w:rsidRPr="003E7C1F">
        <w:rPr>
          <w:rFonts w:ascii="Times New Roman" w:hAnsi="Times New Roman" w:cs="Times New Roman"/>
          <w:sz w:val="24"/>
          <w:szCs w:val="24"/>
        </w:rPr>
        <w:t xml:space="preserve">mokymų naudotis </w:t>
      </w:r>
      <w:r w:rsidR="00AD1EB8" w:rsidRPr="003E7C1F">
        <w:rPr>
          <w:rFonts w:ascii="Times New Roman" w:hAnsi="Times New Roman" w:cs="Times New Roman"/>
          <w:sz w:val="24"/>
          <w:szCs w:val="24"/>
        </w:rPr>
        <w:t xml:space="preserve">VVER-1200/V491 </w:t>
      </w:r>
      <w:r w:rsidR="005725AE" w:rsidRPr="003E7C1F">
        <w:rPr>
          <w:rFonts w:ascii="Times New Roman" w:hAnsi="Times New Roman" w:cs="Times New Roman"/>
          <w:sz w:val="24"/>
          <w:szCs w:val="24"/>
        </w:rPr>
        <w:t>modeliu bei programin</w:t>
      </w:r>
      <w:r w:rsidR="00AD1EB8">
        <w:rPr>
          <w:rFonts w:ascii="Times New Roman" w:hAnsi="Times New Roman" w:cs="Times New Roman"/>
          <w:sz w:val="24"/>
          <w:szCs w:val="24"/>
        </w:rPr>
        <w:t>e</w:t>
      </w:r>
      <w:r w:rsidR="005725AE" w:rsidRPr="003E7C1F">
        <w:rPr>
          <w:rFonts w:ascii="Times New Roman" w:hAnsi="Times New Roman" w:cs="Times New Roman"/>
          <w:sz w:val="24"/>
          <w:szCs w:val="24"/>
        </w:rPr>
        <w:t xml:space="preserve"> įrang</w:t>
      </w:r>
      <w:r w:rsidR="00AD1EB8">
        <w:rPr>
          <w:rFonts w:ascii="Times New Roman" w:hAnsi="Times New Roman" w:cs="Times New Roman"/>
          <w:sz w:val="24"/>
          <w:szCs w:val="24"/>
        </w:rPr>
        <w:t xml:space="preserve">a paslaugas ir įsigyjamų prekių </w:t>
      </w:r>
      <w:r w:rsidR="005725AE" w:rsidRPr="003E7C1F">
        <w:rPr>
          <w:rFonts w:ascii="Times New Roman" w:hAnsi="Times New Roman" w:cs="Times New Roman"/>
          <w:sz w:val="24"/>
          <w:szCs w:val="24"/>
        </w:rPr>
        <w:t xml:space="preserve"> </w:t>
      </w:r>
      <w:r w:rsidR="005725AE" w:rsidRPr="003E7C1F">
        <w:rPr>
          <w:rFonts w:ascii="Times New Roman" w:hAnsi="Times New Roman" w:cs="Times New Roman"/>
          <w:sz w:val="24"/>
          <w:szCs w:val="24"/>
        </w:rPr>
        <w:lastRenderedPageBreak/>
        <w:t>techninio palaikymo</w:t>
      </w:r>
      <w:bookmarkEnd w:id="3"/>
      <w:r w:rsidR="00AD1EB8">
        <w:rPr>
          <w:rFonts w:ascii="Times New Roman" w:hAnsi="Times New Roman" w:cs="Times New Roman"/>
          <w:sz w:val="24"/>
          <w:szCs w:val="24"/>
        </w:rPr>
        <w:t xml:space="preserve"> paslaugas</w:t>
      </w:r>
      <w:r w:rsidR="009144B1">
        <w:rPr>
          <w:rFonts w:ascii="Times New Roman" w:hAnsi="Times New Roman" w:cs="Times New Roman"/>
          <w:sz w:val="24"/>
          <w:szCs w:val="24"/>
        </w:rPr>
        <w:t xml:space="preserve"> </w:t>
      </w:r>
      <w:bookmarkEnd w:id="4"/>
      <w:r w:rsidR="009144B1">
        <w:rPr>
          <w:rFonts w:ascii="Times New Roman" w:hAnsi="Times New Roman" w:cs="Times New Roman"/>
          <w:sz w:val="24"/>
          <w:szCs w:val="24"/>
        </w:rPr>
        <w:t>(toliau tekste mokymai ir techninis palaikymas kartu – paslaugos)</w:t>
      </w:r>
      <w:r w:rsidR="00AD1EB8">
        <w:rPr>
          <w:rFonts w:ascii="Times New Roman" w:hAnsi="Times New Roman" w:cs="Times New Roman"/>
          <w:sz w:val="24"/>
          <w:szCs w:val="24"/>
        </w:rPr>
        <w:t xml:space="preserve">. </w:t>
      </w:r>
      <w:r w:rsidR="005725AE" w:rsidRPr="003E7C1F">
        <w:rPr>
          <w:rFonts w:ascii="Times New Roman" w:hAnsi="Times New Roman" w:cs="Times New Roman"/>
          <w:sz w:val="24"/>
          <w:szCs w:val="24"/>
        </w:rPr>
        <w:t>Detalus numatomų įsigyti prekių ir paslaugų aprašymas bei keliami reikalavimai pateikti techninės specifikacijos projekte</w:t>
      </w:r>
      <w:r w:rsidR="00FC71FF" w:rsidRPr="003E7C1F">
        <w:rPr>
          <w:rStyle w:val="Puslapioinaosnuoroda"/>
          <w:rFonts w:ascii="Times New Roman" w:hAnsi="Times New Roman" w:cs="Times New Roman"/>
          <w:sz w:val="24"/>
          <w:szCs w:val="24"/>
        </w:rPr>
        <w:footnoteReference w:id="3"/>
      </w:r>
      <w:r w:rsidR="00FC71FF" w:rsidRPr="003E7C1F">
        <w:rPr>
          <w:rFonts w:ascii="Times New Roman" w:hAnsi="Times New Roman" w:cs="Times New Roman"/>
          <w:sz w:val="24"/>
          <w:szCs w:val="24"/>
        </w:rPr>
        <w:t xml:space="preserve">. </w:t>
      </w:r>
      <w:r w:rsidR="00D15E6C">
        <w:rPr>
          <w:rFonts w:ascii="Times New Roman" w:hAnsi="Times New Roman" w:cs="Times New Roman"/>
          <w:sz w:val="24"/>
          <w:szCs w:val="24"/>
        </w:rPr>
        <w:t xml:space="preserve">Rašte pažymima, kad Pirkimas būtų finansuojamas iš </w:t>
      </w:r>
      <w:r w:rsidR="00D15E6C" w:rsidRPr="00D15E6C">
        <w:rPr>
          <w:rFonts w:ascii="Times New Roman" w:hAnsi="Times New Roman" w:cs="Times New Roman"/>
          <w:sz w:val="24"/>
          <w:szCs w:val="24"/>
        </w:rPr>
        <w:t>projekt</w:t>
      </w:r>
      <w:r w:rsidR="00D15E6C">
        <w:rPr>
          <w:rFonts w:ascii="Times New Roman" w:hAnsi="Times New Roman" w:cs="Times New Roman"/>
          <w:sz w:val="24"/>
          <w:szCs w:val="24"/>
        </w:rPr>
        <w:t>o</w:t>
      </w:r>
      <w:r w:rsidR="00D15E6C" w:rsidRPr="00D15E6C">
        <w:rPr>
          <w:rFonts w:ascii="Times New Roman" w:hAnsi="Times New Roman" w:cs="Times New Roman"/>
          <w:sz w:val="24"/>
          <w:szCs w:val="24"/>
        </w:rPr>
        <w:t xml:space="preserve"> LT05-5-VRM-TF-001 „Lietuvos išankstinio perspėjimo apie branduolinį pavojų sistemos vystymas“</w:t>
      </w:r>
      <w:r w:rsidR="00D15E6C">
        <w:rPr>
          <w:rStyle w:val="Puslapioinaosnuoroda"/>
          <w:rFonts w:ascii="Times New Roman" w:hAnsi="Times New Roman" w:cs="Times New Roman"/>
          <w:sz w:val="24"/>
          <w:szCs w:val="24"/>
        </w:rPr>
        <w:footnoteReference w:id="4"/>
      </w:r>
      <w:r w:rsidR="00D15E6C" w:rsidRPr="00D15E6C">
        <w:rPr>
          <w:rFonts w:ascii="Times New Roman" w:hAnsi="Times New Roman" w:cs="Times New Roman"/>
          <w:sz w:val="24"/>
          <w:szCs w:val="24"/>
        </w:rPr>
        <w:t xml:space="preserve"> </w:t>
      </w:r>
      <w:bookmarkStart w:id="5" w:name="_Hlk84407320"/>
      <w:r w:rsidR="00D15E6C">
        <w:rPr>
          <w:rFonts w:ascii="Times New Roman" w:hAnsi="Times New Roman" w:cs="Times New Roman"/>
          <w:sz w:val="24"/>
          <w:szCs w:val="24"/>
        </w:rPr>
        <w:t xml:space="preserve">(toliau – Projektas) </w:t>
      </w:r>
      <w:r w:rsidR="00D15E6C" w:rsidRPr="00D15E6C">
        <w:rPr>
          <w:rFonts w:ascii="Times New Roman" w:hAnsi="Times New Roman" w:cs="Times New Roman"/>
          <w:sz w:val="24"/>
          <w:szCs w:val="24"/>
        </w:rPr>
        <w:t>lėš</w:t>
      </w:r>
      <w:r w:rsidR="00D15E6C">
        <w:rPr>
          <w:rFonts w:ascii="Times New Roman" w:hAnsi="Times New Roman" w:cs="Times New Roman"/>
          <w:sz w:val="24"/>
          <w:szCs w:val="24"/>
        </w:rPr>
        <w:t xml:space="preserve">ų, o šį Projektą </w:t>
      </w:r>
      <w:bookmarkEnd w:id="5"/>
      <w:r w:rsidR="00D15E6C">
        <w:rPr>
          <w:rFonts w:ascii="Times New Roman" w:hAnsi="Times New Roman" w:cs="Times New Roman"/>
          <w:sz w:val="24"/>
          <w:szCs w:val="24"/>
        </w:rPr>
        <w:t xml:space="preserve">Perkančioji organizacija įgyvendina </w:t>
      </w:r>
      <w:r w:rsidR="00D15E6C" w:rsidRPr="00D15E6C">
        <w:rPr>
          <w:rFonts w:ascii="Times New Roman" w:hAnsi="Times New Roman" w:cs="Times New Roman"/>
          <w:sz w:val="24"/>
          <w:szCs w:val="24"/>
        </w:rPr>
        <w:t>kartu su Priešgaisrinės apsaugos ir gelbėjimo departamentu prie Vidaus reikalų ministerijos (toliau – PAGD) ir Norvegijos radiacinės ir branduolinės saugos reguliavimo tarnyba (toliau – DSA)</w:t>
      </w:r>
      <w:r w:rsidR="00D15E6C">
        <w:rPr>
          <w:rFonts w:ascii="Times New Roman" w:hAnsi="Times New Roman" w:cs="Times New Roman"/>
          <w:sz w:val="24"/>
          <w:szCs w:val="24"/>
        </w:rPr>
        <w:t xml:space="preserve">. </w:t>
      </w:r>
      <w:r w:rsidR="00713AF3">
        <w:rPr>
          <w:rFonts w:ascii="Times New Roman" w:hAnsi="Times New Roman" w:cs="Times New Roman"/>
          <w:sz w:val="24"/>
          <w:szCs w:val="24"/>
        </w:rPr>
        <w:t>P</w:t>
      </w:r>
      <w:r w:rsidR="00713AF3" w:rsidRPr="007577A8">
        <w:rPr>
          <w:rFonts w:ascii="Times New Roman" w:hAnsi="Times New Roman" w:cs="Times New Roman"/>
          <w:sz w:val="24"/>
          <w:szCs w:val="24"/>
        </w:rPr>
        <w:t>agal Projekto partnerių – Perkančiosios organiz</w:t>
      </w:r>
      <w:r w:rsidR="007577A8">
        <w:rPr>
          <w:rFonts w:ascii="Times New Roman" w:hAnsi="Times New Roman" w:cs="Times New Roman"/>
          <w:sz w:val="24"/>
          <w:szCs w:val="24"/>
        </w:rPr>
        <w:t>acij</w:t>
      </w:r>
      <w:r w:rsidR="00713AF3" w:rsidRPr="007577A8">
        <w:rPr>
          <w:rFonts w:ascii="Times New Roman" w:hAnsi="Times New Roman" w:cs="Times New Roman"/>
          <w:sz w:val="24"/>
          <w:szCs w:val="24"/>
        </w:rPr>
        <w:t>os ir DSA susitarimą, DSA bus dalies pagal šį Pirkimą siekiamų įsigytų prekių bei paslaugų gavėjas</w:t>
      </w:r>
      <w:r w:rsidR="00713AF3">
        <w:rPr>
          <w:rStyle w:val="Puslapioinaosnuoroda"/>
          <w:rFonts w:ascii="Times New Roman" w:hAnsi="Times New Roman" w:cs="Times New Roman"/>
          <w:sz w:val="24"/>
          <w:szCs w:val="24"/>
          <w:lang w:val="en-GB"/>
        </w:rPr>
        <w:footnoteReference w:id="5"/>
      </w:r>
      <w:r w:rsidR="00713AF3" w:rsidRPr="007577A8">
        <w:rPr>
          <w:rFonts w:ascii="Times New Roman" w:hAnsi="Times New Roman" w:cs="Times New Roman"/>
          <w:sz w:val="24"/>
          <w:szCs w:val="24"/>
        </w:rPr>
        <w:t xml:space="preserve">. </w:t>
      </w:r>
    </w:p>
    <w:p w14:paraId="0AA88AA8" w14:textId="6C204ABD" w:rsidR="0016273E" w:rsidRDefault="00D97F1C" w:rsidP="0016273E">
      <w:pPr>
        <w:spacing w:after="0" w:line="240" w:lineRule="auto"/>
        <w:ind w:firstLine="851"/>
        <w:jc w:val="both"/>
        <w:rPr>
          <w:rFonts w:ascii="Times New Roman" w:hAnsi="Times New Roman" w:cs="Times New Roman"/>
          <w:sz w:val="24"/>
          <w:szCs w:val="24"/>
        </w:rPr>
      </w:pPr>
      <w:r w:rsidRPr="003E7C1F">
        <w:rPr>
          <w:rFonts w:ascii="Times New Roman" w:hAnsi="Times New Roman" w:cs="Times New Roman"/>
          <w:sz w:val="24"/>
          <w:szCs w:val="24"/>
        </w:rPr>
        <w:t>P</w:t>
      </w:r>
      <w:r w:rsidR="00553102" w:rsidRPr="003E7C1F">
        <w:rPr>
          <w:rFonts w:ascii="Times New Roman" w:hAnsi="Times New Roman" w:cs="Times New Roman"/>
          <w:sz w:val="24"/>
          <w:szCs w:val="24"/>
        </w:rPr>
        <w:t>erkančioji organizacija nurod</w:t>
      </w:r>
      <w:r w:rsidR="00FC4BB4">
        <w:rPr>
          <w:rFonts w:ascii="Times New Roman" w:hAnsi="Times New Roman" w:cs="Times New Roman"/>
          <w:sz w:val="24"/>
          <w:szCs w:val="24"/>
        </w:rPr>
        <w:t>o</w:t>
      </w:r>
      <w:r w:rsidR="00553102" w:rsidRPr="003E7C1F">
        <w:rPr>
          <w:rFonts w:ascii="Times New Roman" w:hAnsi="Times New Roman" w:cs="Times New Roman"/>
          <w:sz w:val="24"/>
          <w:szCs w:val="24"/>
        </w:rPr>
        <w:t>, kad</w:t>
      </w:r>
      <w:r w:rsidR="0022181D">
        <w:rPr>
          <w:rFonts w:ascii="Times New Roman" w:hAnsi="Times New Roman" w:cs="Times New Roman"/>
          <w:sz w:val="24"/>
          <w:szCs w:val="24"/>
        </w:rPr>
        <w:t xml:space="preserve"> </w:t>
      </w:r>
      <w:r w:rsidR="00713AF3">
        <w:rPr>
          <w:rFonts w:ascii="Times New Roman" w:hAnsi="Times New Roman" w:cs="Times New Roman"/>
          <w:sz w:val="24"/>
          <w:szCs w:val="24"/>
        </w:rPr>
        <w:t xml:space="preserve">programinės įrangos, </w:t>
      </w:r>
      <w:bookmarkStart w:id="6" w:name="_Hlk84419762"/>
      <w:r w:rsidR="00713AF3" w:rsidRPr="00713AF3">
        <w:rPr>
          <w:rFonts w:ascii="Times New Roman" w:hAnsi="Times New Roman" w:cs="Times New Roman"/>
          <w:sz w:val="24"/>
          <w:szCs w:val="24"/>
        </w:rPr>
        <w:t>skirtos sunkiųjų avarijų</w:t>
      </w:r>
      <w:r w:rsidR="007577A8">
        <w:rPr>
          <w:rStyle w:val="Puslapioinaosnuoroda"/>
          <w:rFonts w:ascii="Times New Roman" w:hAnsi="Times New Roman" w:cs="Times New Roman"/>
          <w:sz w:val="24"/>
          <w:szCs w:val="24"/>
        </w:rPr>
        <w:footnoteReference w:id="6"/>
      </w:r>
      <w:r w:rsidR="00713AF3" w:rsidRPr="00713AF3">
        <w:rPr>
          <w:rFonts w:ascii="Times New Roman" w:hAnsi="Times New Roman" w:cs="Times New Roman"/>
          <w:sz w:val="24"/>
          <w:szCs w:val="24"/>
        </w:rPr>
        <w:t xml:space="preserve"> </w:t>
      </w:r>
      <w:r w:rsidR="00713AF3" w:rsidRPr="00713AF3">
        <w:rPr>
          <w:rFonts w:ascii="Times New Roman" w:hAnsi="Times New Roman" w:cs="Times New Roman"/>
          <w:bCs/>
          <w:iCs/>
          <w:sz w:val="24"/>
          <w:szCs w:val="24"/>
        </w:rPr>
        <w:t xml:space="preserve"> </w:t>
      </w:r>
      <w:r w:rsidR="00713AF3" w:rsidRPr="00713AF3">
        <w:rPr>
          <w:rFonts w:ascii="Times New Roman" w:hAnsi="Times New Roman" w:cs="Times New Roman"/>
          <w:sz w:val="24"/>
          <w:szCs w:val="24"/>
        </w:rPr>
        <w:t>vystymosi eigos ir išmetamųjų radionuklidų charakteristikų prognozavimui</w:t>
      </w:r>
      <w:r w:rsidR="00713AF3" w:rsidRPr="00713AF3">
        <w:rPr>
          <w:rFonts w:ascii="Times New Roman" w:hAnsi="Times New Roman" w:cs="Times New Roman"/>
          <w:iCs/>
          <w:sz w:val="24"/>
          <w:szCs w:val="24"/>
        </w:rPr>
        <w:t>,</w:t>
      </w:r>
      <w:bookmarkEnd w:id="6"/>
      <w:r w:rsidR="00713AF3" w:rsidRPr="00713AF3">
        <w:rPr>
          <w:rFonts w:ascii="Times New Roman" w:hAnsi="Times New Roman" w:cs="Times New Roman"/>
          <w:iCs/>
          <w:sz w:val="24"/>
          <w:szCs w:val="24"/>
        </w:rPr>
        <w:t xml:space="preserve"> tiekėjų, kurių produktai plačiai taikomi pasaulyje, yra nedaug. </w:t>
      </w:r>
      <w:r w:rsidR="00713AF3">
        <w:rPr>
          <w:rFonts w:ascii="Times New Roman" w:hAnsi="Times New Roman" w:cs="Times New Roman"/>
          <w:iCs/>
          <w:sz w:val="24"/>
          <w:szCs w:val="24"/>
        </w:rPr>
        <w:t>A</w:t>
      </w:r>
      <w:r w:rsidR="0022181D" w:rsidRPr="003E7C1F">
        <w:rPr>
          <w:rFonts w:ascii="Times New Roman" w:hAnsi="Times New Roman" w:cs="Times New Roman"/>
          <w:iCs/>
          <w:sz w:val="24"/>
          <w:szCs w:val="24"/>
        </w:rPr>
        <w:t xml:space="preserve">tlikus rinkos tyrimą </w:t>
      </w:r>
      <w:r w:rsidR="00713AF3">
        <w:rPr>
          <w:rFonts w:ascii="Times New Roman" w:hAnsi="Times New Roman" w:cs="Times New Roman"/>
          <w:iCs/>
          <w:sz w:val="24"/>
          <w:szCs w:val="24"/>
        </w:rPr>
        <w:t xml:space="preserve">buvo </w:t>
      </w:r>
      <w:r w:rsidR="0022181D" w:rsidRPr="003E7C1F">
        <w:rPr>
          <w:rFonts w:ascii="Times New Roman" w:hAnsi="Times New Roman" w:cs="Times New Roman"/>
          <w:sz w:val="24"/>
          <w:szCs w:val="24"/>
        </w:rPr>
        <w:t>identifik</w:t>
      </w:r>
      <w:r w:rsidR="00713AF3">
        <w:rPr>
          <w:rFonts w:ascii="Times New Roman" w:hAnsi="Times New Roman" w:cs="Times New Roman"/>
          <w:sz w:val="24"/>
          <w:szCs w:val="24"/>
        </w:rPr>
        <w:t xml:space="preserve">uoti </w:t>
      </w:r>
      <w:r w:rsidR="0022181D" w:rsidRPr="003E7C1F">
        <w:rPr>
          <w:rFonts w:ascii="Times New Roman" w:hAnsi="Times New Roman" w:cs="Times New Roman"/>
          <w:sz w:val="24"/>
          <w:szCs w:val="24"/>
        </w:rPr>
        <w:t xml:space="preserve">4 </w:t>
      </w:r>
      <w:r w:rsidR="0022181D" w:rsidRPr="003E7C1F">
        <w:rPr>
          <w:rFonts w:ascii="Times New Roman" w:hAnsi="Times New Roman" w:cs="Times New Roman"/>
          <w:iCs/>
          <w:sz w:val="24"/>
          <w:szCs w:val="24"/>
        </w:rPr>
        <w:t>potencial</w:t>
      </w:r>
      <w:r w:rsidR="00713AF3">
        <w:rPr>
          <w:rFonts w:ascii="Times New Roman" w:hAnsi="Times New Roman" w:cs="Times New Roman"/>
          <w:iCs/>
          <w:sz w:val="24"/>
          <w:szCs w:val="24"/>
        </w:rPr>
        <w:t>ūs</w:t>
      </w:r>
      <w:r w:rsidR="0022181D" w:rsidRPr="003E7C1F">
        <w:rPr>
          <w:rFonts w:ascii="Times New Roman" w:hAnsi="Times New Roman" w:cs="Times New Roman"/>
          <w:iCs/>
          <w:sz w:val="24"/>
          <w:szCs w:val="24"/>
        </w:rPr>
        <w:t xml:space="preserve"> programinės įrangos tiekėj</w:t>
      </w:r>
      <w:r w:rsidR="00713AF3">
        <w:rPr>
          <w:rFonts w:ascii="Times New Roman" w:hAnsi="Times New Roman" w:cs="Times New Roman"/>
          <w:iCs/>
          <w:sz w:val="24"/>
          <w:szCs w:val="24"/>
        </w:rPr>
        <w:t>ai</w:t>
      </w:r>
      <w:r w:rsidR="0022181D" w:rsidRPr="003E7C1F">
        <w:rPr>
          <w:rStyle w:val="Puslapioinaosnuoroda"/>
          <w:rFonts w:ascii="Times New Roman" w:hAnsi="Times New Roman" w:cs="Times New Roman"/>
          <w:iCs/>
          <w:sz w:val="24"/>
          <w:szCs w:val="24"/>
        </w:rPr>
        <w:footnoteReference w:id="7"/>
      </w:r>
      <w:r w:rsidR="0022181D" w:rsidRPr="003E7C1F">
        <w:rPr>
          <w:rFonts w:ascii="Times New Roman" w:hAnsi="Times New Roman" w:cs="Times New Roman"/>
          <w:iCs/>
          <w:sz w:val="24"/>
          <w:szCs w:val="24"/>
        </w:rPr>
        <w:t xml:space="preserve">, į kuriuos </w:t>
      </w:r>
      <w:r w:rsidR="00713AF3">
        <w:rPr>
          <w:rFonts w:ascii="Times New Roman" w:hAnsi="Times New Roman" w:cs="Times New Roman"/>
          <w:iCs/>
          <w:sz w:val="24"/>
          <w:szCs w:val="24"/>
        </w:rPr>
        <w:t xml:space="preserve">Perkančioji organizacija </w:t>
      </w:r>
      <w:r w:rsidR="0022181D" w:rsidRPr="003E7C1F">
        <w:rPr>
          <w:rFonts w:ascii="Times New Roman" w:hAnsi="Times New Roman" w:cs="Times New Roman"/>
          <w:iCs/>
          <w:sz w:val="24"/>
          <w:szCs w:val="24"/>
        </w:rPr>
        <w:t xml:space="preserve">kreipėsi prašydama įvertinti galimybes pateikti </w:t>
      </w:r>
      <w:r w:rsidR="00713AF3">
        <w:rPr>
          <w:rFonts w:ascii="Times New Roman" w:hAnsi="Times New Roman" w:cs="Times New Roman"/>
          <w:iCs/>
          <w:sz w:val="24"/>
          <w:szCs w:val="24"/>
        </w:rPr>
        <w:t>šiuo</w:t>
      </w:r>
      <w:r w:rsidR="0022181D" w:rsidRPr="003E7C1F">
        <w:rPr>
          <w:rFonts w:ascii="Times New Roman" w:hAnsi="Times New Roman" w:cs="Times New Roman"/>
          <w:iCs/>
          <w:sz w:val="24"/>
          <w:szCs w:val="24"/>
        </w:rPr>
        <w:t xml:space="preserve"> </w:t>
      </w:r>
      <w:r w:rsidR="0016273E">
        <w:rPr>
          <w:rFonts w:ascii="Times New Roman" w:hAnsi="Times New Roman" w:cs="Times New Roman"/>
          <w:iCs/>
          <w:sz w:val="24"/>
          <w:szCs w:val="24"/>
        </w:rPr>
        <w:t xml:space="preserve">Pirkimu siekiamas įsigyti prekes ir paslaugas. </w:t>
      </w:r>
    </w:p>
    <w:p w14:paraId="035097D6" w14:textId="3EE6FAAB" w:rsidR="005E55CD" w:rsidRDefault="00D83D18" w:rsidP="00EC598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Iš </w:t>
      </w:r>
      <w:r w:rsidR="005E55CD">
        <w:rPr>
          <w:rFonts w:ascii="Times New Roman" w:hAnsi="Times New Roman" w:cs="Times New Roman"/>
          <w:sz w:val="24"/>
          <w:szCs w:val="24"/>
        </w:rPr>
        <w:t>Perkančio</w:t>
      </w:r>
      <w:r>
        <w:rPr>
          <w:rFonts w:ascii="Times New Roman" w:hAnsi="Times New Roman" w:cs="Times New Roman"/>
          <w:sz w:val="24"/>
          <w:szCs w:val="24"/>
        </w:rPr>
        <w:t>sios</w:t>
      </w:r>
      <w:r w:rsidR="005E55CD">
        <w:rPr>
          <w:rFonts w:ascii="Times New Roman" w:hAnsi="Times New Roman" w:cs="Times New Roman"/>
          <w:sz w:val="24"/>
          <w:szCs w:val="24"/>
        </w:rPr>
        <w:t xml:space="preserve"> organizacij</w:t>
      </w:r>
      <w:r>
        <w:rPr>
          <w:rFonts w:ascii="Times New Roman" w:hAnsi="Times New Roman" w:cs="Times New Roman"/>
          <w:sz w:val="24"/>
          <w:szCs w:val="24"/>
        </w:rPr>
        <w:t>os pateiktų dokumentų nustatyta,</w:t>
      </w:r>
      <w:r w:rsidR="005E55CD">
        <w:rPr>
          <w:rFonts w:ascii="Times New Roman" w:hAnsi="Times New Roman" w:cs="Times New Roman"/>
          <w:sz w:val="24"/>
          <w:szCs w:val="24"/>
        </w:rPr>
        <w:t xml:space="preserve"> kad </w:t>
      </w:r>
      <w:r>
        <w:rPr>
          <w:rFonts w:ascii="Times New Roman" w:hAnsi="Times New Roman" w:cs="Times New Roman"/>
          <w:sz w:val="24"/>
          <w:szCs w:val="24"/>
        </w:rPr>
        <w:t>visi</w:t>
      </w:r>
      <w:r w:rsidR="005E55CD">
        <w:rPr>
          <w:rFonts w:ascii="Times New Roman" w:hAnsi="Times New Roman" w:cs="Times New Roman"/>
          <w:sz w:val="24"/>
          <w:szCs w:val="24"/>
        </w:rPr>
        <w:t xml:space="preserve"> 4 tiekėjai vysto specializuotas programines įrangas, skirtas BE</w:t>
      </w:r>
      <w:r w:rsidR="008F3BBA">
        <w:rPr>
          <w:rFonts w:ascii="Times New Roman" w:hAnsi="Times New Roman" w:cs="Times New Roman"/>
          <w:sz w:val="24"/>
          <w:szCs w:val="24"/>
        </w:rPr>
        <w:t>O</w:t>
      </w:r>
      <w:r w:rsidR="005E55CD">
        <w:rPr>
          <w:rFonts w:ascii="Times New Roman" w:hAnsi="Times New Roman" w:cs="Times New Roman"/>
          <w:sz w:val="24"/>
          <w:szCs w:val="24"/>
        </w:rPr>
        <w:t xml:space="preserve"> sunkiųjų avarijų analizei atlikti ir vertinti iš BE</w:t>
      </w:r>
      <w:r w:rsidR="00DE3343">
        <w:rPr>
          <w:rFonts w:ascii="Times New Roman" w:hAnsi="Times New Roman" w:cs="Times New Roman"/>
          <w:sz w:val="24"/>
          <w:szCs w:val="24"/>
        </w:rPr>
        <w:t>O</w:t>
      </w:r>
      <w:r w:rsidR="005E55CD">
        <w:rPr>
          <w:rFonts w:ascii="Times New Roman" w:hAnsi="Times New Roman" w:cs="Times New Roman"/>
          <w:sz w:val="24"/>
          <w:szCs w:val="24"/>
        </w:rPr>
        <w:t xml:space="preserve"> išmetamų radionuklidų charakteristikas. Šių tiekėjų siūlomos kompiuterinės programos </w:t>
      </w:r>
      <w:r w:rsidR="0042105D">
        <w:rPr>
          <w:rFonts w:ascii="Times New Roman" w:hAnsi="Times New Roman" w:cs="Times New Roman"/>
          <w:sz w:val="24"/>
          <w:szCs w:val="24"/>
        </w:rPr>
        <w:t xml:space="preserve">(kompiuterinė įranga) </w:t>
      </w:r>
      <w:r w:rsidR="005E55CD">
        <w:rPr>
          <w:rFonts w:ascii="Times New Roman" w:hAnsi="Times New Roman" w:cs="Times New Roman"/>
          <w:sz w:val="24"/>
          <w:szCs w:val="24"/>
        </w:rPr>
        <w:t xml:space="preserve">yra tarptautiniu mastu </w:t>
      </w:r>
      <w:proofErr w:type="spellStart"/>
      <w:r w:rsidR="005E55CD">
        <w:rPr>
          <w:rFonts w:ascii="Times New Roman" w:hAnsi="Times New Roman" w:cs="Times New Roman"/>
          <w:sz w:val="24"/>
          <w:szCs w:val="24"/>
        </w:rPr>
        <w:t>validuotos</w:t>
      </w:r>
      <w:proofErr w:type="spellEnd"/>
      <w:r w:rsidR="005E55CD">
        <w:rPr>
          <w:rFonts w:ascii="Times New Roman" w:hAnsi="Times New Roman" w:cs="Times New Roman"/>
          <w:sz w:val="24"/>
          <w:szCs w:val="24"/>
        </w:rPr>
        <w:t xml:space="preserve"> ir gali būti pritaikytos įvairių branduolinių reaktorių tipams, įskaitant VVER tipo reaktorius.</w:t>
      </w:r>
      <w:r>
        <w:rPr>
          <w:rFonts w:ascii="Times New Roman" w:hAnsi="Times New Roman" w:cs="Times New Roman"/>
          <w:sz w:val="24"/>
          <w:szCs w:val="24"/>
        </w:rPr>
        <w:t xml:space="preserve"> Tačiau atsižvelgiant į tai, kad </w:t>
      </w:r>
      <w:r w:rsidRPr="00D83D18">
        <w:rPr>
          <w:rFonts w:ascii="Times New Roman" w:hAnsi="Times New Roman" w:cs="Times New Roman"/>
          <w:sz w:val="24"/>
          <w:szCs w:val="24"/>
        </w:rPr>
        <w:t xml:space="preserve">VVER tipo reaktoriai turi daug modifikacijų, </w:t>
      </w:r>
      <w:r>
        <w:rPr>
          <w:rFonts w:ascii="Times New Roman" w:hAnsi="Times New Roman" w:cs="Times New Roman"/>
          <w:sz w:val="24"/>
          <w:szCs w:val="24"/>
        </w:rPr>
        <w:t>k</w:t>
      </w:r>
      <w:r w:rsidRPr="00D83D18">
        <w:rPr>
          <w:rFonts w:ascii="Times New Roman" w:hAnsi="Times New Roman" w:cs="Times New Roman"/>
          <w:sz w:val="24"/>
          <w:szCs w:val="24"/>
        </w:rPr>
        <w:t>iekvienai BE</w:t>
      </w:r>
      <w:r w:rsidR="00DE3343">
        <w:rPr>
          <w:rFonts w:ascii="Times New Roman" w:hAnsi="Times New Roman" w:cs="Times New Roman"/>
          <w:sz w:val="24"/>
          <w:szCs w:val="24"/>
        </w:rPr>
        <w:t>O</w:t>
      </w:r>
      <w:r w:rsidRPr="00D83D18">
        <w:rPr>
          <w:rFonts w:ascii="Times New Roman" w:hAnsi="Times New Roman" w:cs="Times New Roman"/>
          <w:sz w:val="24"/>
          <w:szCs w:val="24"/>
        </w:rPr>
        <w:t xml:space="preserve"> modifikacijai turėtų būti sudaromas atskiras modelis.</w:t>
      </w:r>
      <w:r>
        <w:rPr>
          <w:rFonts w:ascii="Times New Roman" w:hAnsi="Times New Roman" w:cs="Times New Roman"/>
          <w:sz w:val="24"/>
          <w:szCs w:val="24"/>
        </w:rPr>
        <w:t xml:space="preserve"> </w:t>
      </w:r>
    </w:p>
    <w:p w14:paraId="292CF061" w14:textId="7A2F65F4" w:rsidR="004024D4" w:rsidRDefault="00142252" w:rsidP="00142252">
      <w:pPr>
        <w:pStyle w:val="prastasiniatinklio"/>
        <w:spacing w:before="0" w:beforeAutospacing="0" w:after="0" w:afterAutospacing="0"/>
        <w:ind w:firstLine="851"/>
        <w:jc w:val="both"/>
      </w:pPr>
      <w:r>
        <w:t>Perkančioji organizacija pažym</w:t>
      </w:r>
      <w:r w:rsidR="00D83D18">
        <w:t xml:space="preserve">i, kad išanalizavusi informaciją apie </w:t>
      </w:r>
      <w:r>
        <w:t>tiekėj</w:t>
      </w:r>
      <w:r w:rsidR="00D83D18">
        <w:t>o</w:t>
      </w:r>
      <w:r>
        <w:t xml:space="preserve"> </w:t>
      </w:r>
      <w:proofErr w:type="spellStart"/>
      <w:r w:rsidRPr="00142252">
        <w:rPr>
          <w:i/>
          <w:iCs/>
        </w:rPr>
        <w:t>Electric</w:t>
      </w:r>
      <w:proofErr w:type="spellEnd"/>
      <w:r w:rsidRPr="00142252">
        <w:rPr>
          <w:i/>
          <w:iCs/>
        </w:rPr>
        <w:t xml:space="preserve"> Power </w:t>
      </w:r>
      <w:proofErr w:type="spellStart"/>
      <w:r w:rsidRPr="00142252">
        <w:rPr>
          <w:i/>
          <w:iCs/>
        </w:rPr>
        <w:t>Reserch</w:t>
      </w:r>
      <w:proofErr w:type="spellEnd"/>
      <w:r w:rsidRPr="00142252">
        <w:rPr>
          <w:i/>
          <w:iCs/>
        </w:rPr>
        <w:t xml:space="preserve"> Institute</w:t>
      </w:r>
      <w:r>
        <w:t xml:space="preserve"> </w:t>
      </w:r>
      <w:r w:rsidR="00D83D18">
        <w:rPr>
          <w:bCs/>
          <w:iCs/>
        </w:rPr>
        <w:t xml:space="preserve">siūlomą įsigyti </w:t>
      </w:r>
      <w:r w:rsidRPr="00AE2717">
        <w:rPr>
          <w:bCs/>
          <w:iCs/>
        </w:rPr>
        <w:t xml:space="preserve">programinį </w:t>
      </w:r>
      <w:r>
        <w:rPr>
          <w:bCs/>
          <w:iCs/>
        </w:rPr>
        <w:t xml:space="preserve">įrangos </w:t>
      </w:r>
      <w:r w:rsidRPr="00AE2717">
        <w:rPr>
          <w:bCs/>
          <w:iCs/>
        </w:rPr>
        <w:t>paketą MAAP</w:t>
      </w:r>
      <w:r w:rsidRPr="004D22EA">
        <w:rPr>
          <w:rStyle w:val="Puslapioinaosnuoroda"/>
          <w:bCs/>
          <w:iCs/>
        </w:rPr>
        <w:footnoteReference w:id="8"/>
      </w:r>
      <w:r w:rsidRPr="008F5EAA">
        <w:t xml:space="preserve">, </w:t>
      </w:r>
      <w:r w:rsidR="00D83D18">
        <w:t xml:space="preserve">ir </w:t>
      </w:r>
      <w:r>
        <w:t>tiekėj</w:t>
      </w:r>
      <w:r w:rsidR="00D83D18">
        <w:t>o</w:t>
      </w:r>
      <w:r>
        <w:t xml:space="preserve"> </w:t>
      </w:r>
      <w:r w:rsidRPr="00142252">
        <w:rPr>
          <w:i/>
          <w:iCs/>
        </w:rPr>
        <w:t xml:space="preserve">U.S. </w:t>
      </w:r>
      <w:proofErr w:type="spellStart"/>
      <w:r w:rsidRPr="00142252">
        <w:rPr>
          <w:i/>
          <w:iCs/>
        </w:rPr>
        <w:t>Nuclear</w:t>
      </w:r>
      <w:proofErr w:type="spellEnd"/>
      <w:r w:rsidRPr="00142252">
        <w:rPr>
          <w:i/>
          <w:iCs/>
        </w:rPr>
        <w:t xml:space="preserve"> </w:t>
      </w:r>
      <w:proofErr w:type="spellStart"/>
      <w:r w:rsidRPr="00142252">
        <w:rPr>
          <w:i/>
          <w:iCs/>
        </w:rPr>
        <w:t>regulatory</w:t>
      </w:r>
      <w:proofErr w:type="spellEnd"/>
      <w:r w:rsidRPr="00142252">
        <w:rPr>
          <w:i/>
          <w:iCs/>
        </w:rPr>
        <w:t xml:space="preserve"> </w:t>
      </w:r>
      <w:proofErr w:type="spellStart"/>
      <w:r w:rsidRPr="00142252">
        <w:rPr>
          <w:i/>
          <w:iCs/>
        </w:rPr>
        <w:t>commission</w:t>
      </w:r>
      <w:proofErr w:type="spellEnd"/>
      <w:r w:rsidRPr="008F5EAA">
        <w:t xml:space="preserve"> siūl</w:t>
      </w:r>
      <w:r w:rsidR="00D83D18">
        <w:t>om</w:t>
      </w:r>
      <w:r w:rsidR="00126877">
        <w:t>us</w:t>
      </w:r>
      <w:r w:rsidRPr="008F5EAA">
        <w:t xml:space="preserve"> įsigyti programin</w:t>
      </w:r>
      <w:r w:rsidR="00126877">
        <w:t>ius</w:t>
      </w:r>
      <w:r w:rsidRPr="008F5EAA">
        <w:t xml:space="preserve"> </w:t>
      </w:r>
      <w:r w:rsidR="00126877">
        <w:t xml:space="preserve">įrangos </w:t>
      </w:r>
      <w:r w:rsidRPr="008F5EAA">
        <w:t>paket</w:t>
      </w:r>
      <w:r w:rsidR="00126877">
        <w:t>us</w:t>
      </w:r>
      <w:r w:rsidRPr="008F5EAA">
        <w:t xml:space="preserve"> MELCOR</w:t>
      </w:r>
      <w:r w:rsidRPr="004D22EA">
        <w:rPr>
          <w:rStyle w:val="Puslapioinaosnuoroda"/>
          <w:bCs/>
          <w:iCs/>
        </w:rPr>
        <w:footnoteReference w:id="9"/>
      </w:r>
      <w:r w:rsidRPr="00B11D26">
        <w:t xml:space="preserve"> ir MACCS</w:t>
      </w:r>
      <w:r w:rsidRPr="004D22EA">
        <w:rPr>
          <w:rStyle w:val="Puslapioinaosnuoroda"/>
          <w:bCs/>
          <w:iCs/>
        </w:rPr>
        <w:footnoteReference w:id="10"/>
      </w:r>
      <w:r w:rsidR="001C7B89">
        <w:t xml:space="preserve"> nustatė, kad š</w:t>
      </w:r>
      <w:r w:rsidR="001C7B89" w:rsidRPr="001C7B89">
        <w:t>ie programiniai</w:t>
      </w:r>
      <w:r w:rsidR="00126877">
        <w:t xml:space="preserve"> įrangos</w:t>
      </w:r>
      <w:r w:rsidR="001C7B89" w:rsidRPr="001C7B89">
        <w:t xml:space="preserve"> paketai plačiau žinomi ir naudojami analizuojant sunkiąsias avarijas </w:t>
      </w:r>
      <w:r w:rsidR="001C7B89" w:rsidRPr="001C7B89">
        <w:rPr>
          <w:bCs/>
          <w:iCs/>
        </w:rPr>
        <w:t>BE</w:t>
      </w:r>
      <w:r w:rsidR="00DE3343">
        <w:rPr>
          <w:bCs/>
          <w:iCs/>
        </w:rPr>
        <w:t>O</w:t>
      </w:r>
      <w:r w:rsidR="001C7B89" w:rsidRPr="001C7B89">
        <w:rPr>
          <w:bCs/>
          <w:iCs/>
        </w:rPr>
        <w:t xml:space="preserve"> su </w:t>
      </w:r>
      <w:r w:rsidR="001C7B89" w:rsidRPr="001C7B89">
        <w:t xml:space="preserve">lengvojo vandens </w:t>
      </w:r>
      <w:r w:rsidR="001C7B89" w:rsidRPr="001C7B89">
        <w:rPr>
          <w:bCs/>
          <w:iCs/>
        </w:rPr>
        <w:t>branduoliniais reaktoriais</w:t>
      </w:r>
      <w:r w:rsidR="001C7B89">
        <w:rPr>
          <w:bCs/>
          <w:iCs/>
        </w:rPr>
        <w:t xml:space="preserve">, todėl kilo </w:t>
      </w:r>
      <w:r w:rsidR="00492355">
        <w:rPr>
          <w:bCs/>
          <w:iCs/>
        </w:rPr>
        <w:t xml:space="preserve">abejonių </w:t>
      </w:r>
      <w:r w:rsidR="001C7B89">
        <w:rPr>
          <w:bCs/>
          <w:iCs/>
        </w:rPr>
        <w:t xml:space="preserve"> dėl jų pritaikomumo Perkančiosios organizacijos poreikiams</w:t>
      </w:r>
      <w:r w:rsidR="00492355">
        <w:rPr>
          <w:bCs/>
          <w:iCs/>
        </w:rPr>
        <w:t xml:space="preserve">, todėl su klausimais </w:t>
      </w:r>
      <w:r w:rsidR="0042105D">
        <w:rPr>
          <w:bCs/>
          <w:iCs/>
        </w:rPr>
        <w:t xml:space="preserve">dėl programinės įrangos galimybių </w:t>
      </w:r>
      <w:r w:rsidR="00492355">
        <w:rPr>
          <w:bCs/>
          <w:iCs/>
        </w:rPr>
        <w:t>kreipėsi į tiekėjus</w:t>
      </w:r>
      <w:r w:rsidR="001C7B89">
        <w:rPr>
          <w:bCs/>
          <w:iCs/>
        </w:rPr>
        <w:t xml:space="preserve">. Atsakymų iš šių tiekėjų Perkančioji organizacija negavo. Be </w:t>
      </w:r>
      <w:r w:rsidR="00492355">
        <w:rPr>
          <w:bCs/>
          <w:iCs/>
        </w:rPr>
        <w:t>to, buvo nustatyta, kad</w:t>
      </w:r>
      <w:r w:rsidRPr="00B11D26">
        <w:t xml:space="preserve"> </w:t>
      </w:r>
      <w:r w:rsidR="004024D4">
        <w:t xml:space="preserve">minėtų </w:t>
      </w:r>
      <w:r w:rsidR="004024D4" w:rsidRPr="00303152">
        <w:t>kompiuterinės įrangos prognozių skaičiavimo laikas yra ilgas</w:t>
      </w:r>
      <w:r w:rsidR="004024D4">
        <w:t xml:space="preserve">, o </w:t>
      </w:r>
      <w:r w:rsidR="004024D4" w:rsidRPr="00B11D26">
        <w:t xml:space="preserve">veiksmingai naudoti šiuos programinius paketus būtų galima tik gaunant </w:t>
      </w:r>
      <w:r w:rsidR="004024D4" w:rsidRPr="004F2AE3">
        <w:t xml:space="preserve">savalaikę patikimą informaciją apie avarijos eigą ir </w:t>
      </w:r>
      <w:r w:rsidR="004024D4" w:rsidRPr="00303152">
        <w:t>BE</w:t>
      </w:r>
      <w:r w:rsidR="00DE3343">
        <w:t>O</w:t>
      </w:r>
      <w:r w:rsidR="004024D4" w:rsidRPr="004F2AE3">
        <w:t xml:space="preserve"> sistemų veikimą avarijos metu</w:t>
      </w:r>
      <w:r w:rsidR="004024D4" w:rsidRPr="00B11D26">
        <w:t xml:space="preserve"> iš avariją patyrusios </w:t>
      </w:r>
      <w:r w:rsidR="004024D4" w:rsidRPr="00303152">
        <w:t>BE</w:t>
      </w:r>
      <w:r w:rsidR="00DE3343">
        <w:t>O</w:t>
      </w:r>
      <w:r w:rsidR="004024D4" w:rsidRPr="00B11D26">
        <w:t xml:space="preserve"> eksploatuojančiosios organizacijos</w:t>
      </w:r>
      <w:r w:rsidR="001C7B89">
        <w:t xml:space="preserve">. Atsižvelgiant į tai, </w:t>
      </w:r>
      <w:r w:rsidR="004024D4">
        <w:t xml:space="preserve">Perkančioji organizacija priėmė sprendimą, kad </w:t>
      </w:r>
      <w:r w:rsidR="004024D4" w:rsidRPr="00B11D26">
        <w:t>tolesnės konsultacijos su minėtais potencialiais tiekėjais nėra tikslingos</w:t>
      </w:r>
      <w:r w:rsidR="004024D4">
        <w:t>.</w:t>
      </w:r>
    </w:p>
    <w:p w14:paraId="65C4936A" w14:textId="07672FCA" w:rsidR="00C96A29" w:rsidRDefault="00C96A29" w:rsidP="005E55CD">
      <w:pPr>
        <w:spacing w:after="0" w:line="240" w:lineRule="auto"/>
        <w:ind w:firstLine="851"/>
        <w:jc w:val="both"/>
        <w:rPr>
          <w:rFonts w:ascii="Times New Roman" w:hAnsi="Times New Roman" w:cs="Times New Roman"/>
          <w:sz w:val="24"/>
          <w:szCs w:val="24"/>
        </w:rPr>
      </w:pPr>
      <w:r w:rsidRPr="004024D4">
        <w:rPr>
          <w:rFonts w:ascii="Times New Roman" w:hAnsi="Times New Roman" w:cs="Times New Roman"/>
          <w:sz w:val="24"/>
          <w:szCs w:val="24"/>
        </w:rPr>
        <w:t>Perkančioji organizacija nurod</w:t>
      </w:r>
      <w:r w:rsidR="001C7B89">
        <w:rPr>
          <w:rFonts w:ascii="Times New Roman" w:hAnsi="Times New Roman" w:cs="Times New Roman"/>
          <w:sz w:val="24"/>
          <w:szCs w:val="24"/>
        </w:rPr>
        <w:t>o</w:t>
      </w:r>
      <w:r w:rsidRPr="004024D4">
        <w:rPr>
          <w:rFonts w:ascii="Times New Roman" w:hAnsi="Times New Roman" w:cs="Times New Roman"/>
          <w:sz w:val="24"/>
          <w:szCs w:val="24"/>
        </w:rPr>
        <w:t xml:space="preserve">, kad </w:t>
      </w:r>
      <w:r w:rsidR="001C7B89">
        <w:rPr>
          <w:rFonts w:ascii="Times New Roman" w:hAnsi="Times New Roman" w:cs="Times New Roman"/>
          <w:sz w:val="24"/>
          <w:szCs w:val="24"/>
        </w:rPr>
        <w:t>iš</w:t>
      </w:r>
      <w:r w:rsidRPr="004024D4">
        <w:rPr>
          <w:rFonts w:ascii="Times New Roman" w:hAnsi="Times New Roman" w:cs="Times New Roman"/>
          <w:sz w:val="24"/>
          <w:szCs w:val="24"/>
        </w:rPr>
        <w:t>analiz</w:t>
      </w:r>
      <w:r w:rsidR="005E55CD" w:rsidRPr="004024D4">
        <w:rPr>
          <w:rFonts w:ascii="Times New Roman" w:hAnsi="Times New Roman" w:cs="Times New Roman"/>
          <w:sz w:val="24"/>
          <w:szCs w:val="24"/>
        </w:rPr>
        <w:t>av</w:t>
      </w:r>
      <w:r w:rsidR="001C7B89">
        <w:rPr>
          <w:rFonts w:ascii="Times New Roman" w:hAnsi="Times New Roman" w:cs="Times New Roman"/>
          <w:sz w:val="24"/>
          <w:szCs w:val="24"/>
        </w:rPr>
        <w:t>usi</w:t>
      </w:r>
      <w:r w:rsidRPr="004024D4">
        <w:rPr>
          <w:rFonts w:ascii="Times New Roman" w:hAnsi="Times New Roman" w:cs="Times New Roman"/>
          <w:sz w:val="24"/>
          <w:szCs w:val="24"/>
        </w:rPr>
        <w:t xml:space="preserve"> informacij</w:t>
      </w:r>
      <w:r w:rsidR="005E55CD" w:rsidRPr="004024D4">
        <w:rPr>
          <w:rFonts w:ascii="Times New Roman" w:hAnsi="Times New Roman" w:cs="Times New Roman"/>
          <w:sz w:val="24"/>
          <w:szCs w:val="24"/>
        </w:rPr>
        <w:t xml:space="preserve">ą </w:t>
      </w:r>
      <w:r w:rsidRPr="004024D4">
        <w:rPr>
          <w:rFonts w:ascii="Times New Roman" w:hAnsi="Times New Roman" w:cs="Times New Roman"/>
          <w:sz w:val="24"/>
          <w:szCs w:val="24"/>
        </w:rPr>
        <w:t>apie Europos sąjungo</w:t>
      </w:r>
      <w:r w:rsidR="001C7B89">
        <w:rPr>
          <w:rFonts w:ascii="Times New Roman" w:hAnsi="Times New Roman" w:cs="Times New Roman"/>
          <w:sz w:val="24"/>
          <w:szCs w:val="24"/>
        </w:rPr>
        <w:t>je</w:t>
      </w:r>
      <w:r w:rsidRPr="004024D4">
        <w:rPr>
          <w:rFonts w:ascii="Times New Roman" w:hAnsi="Times New Roman" w:cs="Times New Roman"/>
          <w:sz w:val="24"/>
          <w:szCs w:val="24"/>
        </w:rPr>
        <w:t xml:space="preserve"> vykdytą FASTNET</w:t>
      </w:r>
      <w:r w:rsidRPr="004024D4">
        <w:rPr>
          <w:rStyle w:val="Puslapioinaosnuoroda"/>
          <w:rFonts w:ascii="Times New Roman" w:hAnsi="Times New Roman" w:cs="Times New Roman"/>
          <w:bCs/>
          <w:iCs/>
          <w:sz w:val="24"/>
          <w:szCs w:val="24"/>
        </w:rPr>
        <w:footnoteReference w:id="11"/>
      </w:r>
      <w:r w:rsidRPr="004024D4">
        <w:rPr>
          <w:rFonts w:ascii="Times New Roman" w:hAnsi="Times New Roman" w:cs="Times New Roman"/>
          <w:sz w:val="24"/>
          <w:szCs w:val="24"/>
        </w:rPr>
        <w:t xml:space="preserve"> (angl. </w:t>
      </w:r>
      <w:r w:rsidRPr="004024D4">
        <w:rPr>
          <w:rFonts w:ascii="Times New Roman" w:hAnsi="Times New Roman" w:cs="Times New Roman"/>
          <w:i/>
          <w:sz w:val="24"/>
          <w:szCs w:val="24"/>
        </w:rPr>
        <w:t xml:space="preserve">FAST </w:t>
      </w:r>
      <w:proofErr w:type="spellStart"/>
      <w:r w:rsidRPr="004024D4">
        <w:rPr>
          <w:rFonts w:ascii="Times New Roman" w:hAnsi="Times New Roman" w:cs="Times New Roman"/>
          <w:i/>
          <w:sz w:val="24"/>
          <w:szCs w:val="24"/>
        </w:rPr>
        <w:t>Nuclear</w:t>
      </w:r>
      <w:proofErr w:type="spellEnd"/>
      <w:r w:rsidRPr="004024D4">
        <w:rPr>
          <w:rFonts w:ascii="Times New Roman" w:hAnsi="Times New Roman" w:cs="Times New Roman"/>
          <w:i/>
          <w:sz w:val="24"/>
          <w:szCs w:val="24"/>
        </w:rPr>
        <w:t xml:space="preserve"> </w:t>
      </w:r>
      <w:proofErr w:type="spellStart"/>
      <w:r w:rsidRPr="004024D4">
        <w:rPr>
          <w:rFonts w:ascii="Times New Roman" w:hAnsi="Times New Roman" w:cs="Times New Roman"/>
          <w:i/>
          <w:sz w:val="24"/>
          <w:szCs w:val="24"/>
        </w:rPr>
        <w:t>Emergency</w:t>
      </w:r>
      <w:proofErr w:type="spellEnd"/>
      <w:r w:rsidRPr="004024D4">
        <w:rPr>
          <w:rFonts w:ascii="Times New Roman" w:hAnsi="Times New Roman" w:cs="Times New Roman"/>
          <w:i/>
          <w:sz w:val="24"/>
          <w:szCs w:val="24"/>
        </w:rPr>
        <w:t xml:space="preserve"> </w:t>
      </w:r>
      <w:proofErr w:type="spellStart"/>
      <w:r w:rsidRPr="004024D4">
        <w:rPr>
          <w:rFonts w:ascii="Times New Roman" w:hAnsi="Times New Roman" w:cs="Times New Roman"/>
          <w:i/>
          <w:sz w:val="24"/>
          <w:szCs w:val="24"/>
        </w:rPr>
        <w:t>Tools</w:t>
      </w:r>
      <w:proofErr w:type="spellEnd"/>
      <w:r w:rsidRPr="004024D4">
        <w:rPr>
          <w:rFonts w:ascii="Times New Roman" w:hAnsi="Times New Roman" w:cs="Times New Roman"/>
          <w:bCs/>
          <w:iCs/>
          <w:sz w:val="24"/>
          <w:szCs w:val="24"/>
        </w:rPr>
        <w:t>)</w:t>
      </w:r>
      <w:r w:rsidRPr="004024D4">
        <w:rPr>
          <w:rFonts w:ascii="Times New Roman" w:hAnsi="Times New Roman" w:cs="Times New Roman"/>
          <w:sz w:val="24"/>
          <w:szCs w:val="24"/>
        </w:rPr>
        <w:t xml:space="preserve"> </w:t>
      </w:r>
      <w:r w:rsidRPr="004024D4">
        <w:rPr>
          <w:rFonts w:ascii="Times New Roman" w:hAnsi="Times New Roman" w:cs="Times New Roman"/>
          <w:bCs/>
          <w:iCs/>
          <w:sz w:val="24"/>
          <w:szCs w:val="24"/>
        </w:rPr>
        <w:t>projektą</w:t>
      </w:r>
      <w:r w:rsidR="001C7B89">
        <w:rPr>
          <w:rFonts w:ascii="Times New Roman" w:hAnsi="Times New Roman" w:cs="Times New Roman"/>
          <w:bCs/>
          <w:iCs/>
          <w:sz w:val="24"/>
          <w:szCs w:val="24"/>
        </w:rPr>
        <w:t xml:space="preserve">, nustatė, kad </w:t>
      </w:r>
      <w:r w:rsidRPr="004024D4">
        <w:rPr>
          <w:rFonts w:ascii="Times New Roman" w:hAnsi="Times New Roman" w:cs="Times New Roman"/>
          <w:sz w:val="24"/>
          <w:szCs w:val="24"/>
        </w:rPr>
        <w:t xml:space="preserve">projekto įgyvendinimo metu buvo pasirinktos dvi programinės įrangos: </w:t>
      </w:r>
      <w:r w:rsidR="0022181D" w:rsidRPr="004024D4">
        <w:rPr>
          <w:rFonts w:ascii="Times New Roman" w:hAnsi="Times New Roman" w:cs="Times New Roman"/>
          <w:sz w:val="24"/>
          <w:szCs w:val="24"/>
        </w:rPr>
        <w:t xml:space="preserve">tiekėjo </w:t>
      </w:r>
      <w:proofErr w:type="spellStart"/>
      <w:r w:rsidRPr="0021293C">
        <w:rPr>
          <w:rFonts w:ascii="Times New Roman" w:hAnsi="Times New Roman" w:cs="Times New Roman"/>
          <w:bCs/>
          <w:i/>
          <w:sz w:val="24"/>
          <w:szCs w:val="24"/>
        </w:rPr>
        <w:t>Vysus</w:t>
      </w:r>
      <w:proofErr w:type="spellEnd"/>
      <w:r w:rsidR="0022181D" w:rsidRPr="0021293C">
        <w:rPr>
          <w:rFonts w:ascii="Times New Roman" w:hAnsi="Times New Roman" w:cs="Times New Roman"/>
          <w:bCs/>
          <w:i/>
          <w:sz w:val="24"/>
          <w:szCs w:val="24"/>
        </w:rPr>
        <w:t xml:space="preserve"> </w:t>
      </w:r>
      <w:proofErr w:type="spellStart"/>
      <w:r w:rsidR="0022181D" w:rsidRPr="0021293C">
        <w:rPr>
          <w:rFonts w:ascii="Times New Roman" w:hAnsi="Times New Roman" w:cs="Times New Roman"/>
          <w:bCs/>
          <w:i/>
          <w:sz w:val="24"/>
          <w:szCs w:val="24"/>
        </w:rPr>
        <w:t>group</w:t>
      </w:r>
      <w:proofErr w:type="spellEnd"/>
      <w:r w:rsidRPr="004024D4">
        <w:rPr>
          <w:rFonts w:ascii="Times New Roman" w:hAnsi="Times New Roman" w:cs="Times New Roman"/>
          <w:bCs/>
          <w:iCs/>
          <w:sz w:val="24"/>
          <w:szCs w:val="24"/>
        </w:rPr>
        <w:t xml:space="preserve"> </w:t>
      </w:r>
      <w:r w:rsidRPr="004024D4">
        <w:rPr>
          <w:rFonts w:ascii="Times New Roman" w:hAnsi="Times New Roman" w:cs="Times New Roman"/>
          <w:sz w:val="24"/>
          <w:szCs w:val="24"/>
        </w:rPr>
        <w:t xml:space="preserve">vystoma </w:t>
      </w:r>
      <w:r w:rsidR="0022181D" w:rsidRPr="004024D4">
        <w:rPr>
          <w:rFonts w:ascii="Times New Roman" w:hAnsi="Times New Roman" w:cs="Times New Roman"/>
          <w:sz w:val="24"/>
          <w:szCs w:val="24"/>
        </w:rPr>
        <w:t>„</w:t>
      </w:r>
      <w:r w:rsidRPr="004024D4">
        <w:rPr>
          <w:rFonts w:ascii="Times New Roman" w:hAnsi="Times New Roman" w:cs="Times New Roman"/>
          <w:sz w:val="24"/>
          <w:szCs w:val="24"/>
        </w:rPr>
        <w:t>RASTEP</w:t>
      </w:r>
      <w:r w:rsidR="0022181D" w:rsidRPr="004024D4">
        <w:rPr>
          <w:rFonts w:ascii="Times New Roman" w:hAnsi="Times New Roman" w:cs="Times New Roman"/>
          <w:sz w:val="24"/>
          <w:szCs w:val="24"/>
        </w:rPr>
        <w:t xml:space="preserve">“ </w:t>
      </w:r>
      <w:r w:rsidRPr="004024D4">
        <w:rPr>
          <w:rFonts w:ascii="Times New Roman" w:hAnsi="Times New Roman" w:cs="Times New Roman"/>
          <w:sz w:val="24"/>
          <w:szCs w:val="24"/>
        </w:rPr>
        <w:t xml:space="preserve">ir </w:t>
      </w:r>
      <w:r w:rsidR="0022181D" w:rsidRPr="004024D4">
        <w:rPr>
          <w:rFonts w:ascii="Times New Roman" w:hAnsi="Times New Roman" w:cs="Times New Roman"/>
          <w:sz w:val="24"/>
          <w:szCs w:val="24"/>
        </w:rPr>
        <w:t xml:space="preserve">tiekėjo </w:t>
      </w:r>
      <w:proofErr w:type="spellStart"/>
      <w:r w:rsidR="0022181D" w:rsidRPr="0021293C">
        <w:rPr>
          <w:rFonts w:ascii="Times New Roman" w:hAnsi="Times New Roman" w:cs="Times New Roman"/>
          <w:i/>
          <w:iCs/>
          <w:sz w:val="24"/>
          <w:szCs w:val="24"/>
        </w:rPr>
        <w:t>Radioprotection</w:t>
      </w:r>
      <w:proofErr w:type="spellEnd"/>
      <w:r w:rsidR="0022181D" w:rsidRPr="0021293C">
        <w:rPr>
          <w:rFonts w:ascii="Times New Roman" w:hAnsi="Times New Roman" w:cs="Times New Roman"/>
          <w:i/>
          <w:iCs/>
          <w:sz w:val="24"/>
          <w:szCs w:val="24"/>
        </w:rPr>
        <w:t xml:space="preserve"> </w:t>
      </w:r>
      <w:proofErr w:type="spellStart"/>
      <w:r w:rsidR="0022181D" w:rsidRPr="0021293C">
        <w:rPr>
          <w:rFonts w:ascii="Times New Roman" w:hAnsi="Times New Roman" w:cs="Times New Roman"/>
          <w:i/>
          <w:iCs/>
          <w:sz w:val="24"/>
          <w:szCs w:val="24"/>
        </w:rPr>
        <w:t>and</w:t>
      </w:r>
      <w:proofErr w:type="spellEnd"/>
      <w:r w:rsidR="0022181D" w:rsidRPr="0021293C">
        <w:rPr>
          <w:rFonts w:ascii="Times New Roman" w:hAnsi="Times New Roman" w:cs="Times New Roman"/>
          <w:i/>
          <w:iCs/>
          <w:sz w:val="24"/>
          <w:szCs w:val="24"/>
        </w:rPr>
        <w:t xml:space="preserve"> </w:t>
      </w:r>
      <w:proofErr w:type="spellStart"/>
      <w:r w:rsidR="002655DC" w:rsidRPr="0021293C">
        <w:rPr>
          <w:rFonts w:ascii="Times New Roman" w:hAnsi="Times New Roman" w:cs="Times New Roman"/>
          <w:i/>
          <w:iCs/>
          <w:sz w:val="24"/>
          <w:szCs w:val="24"/>
        </w:rPr>
        <w:t>n</w:t>
      </w:r>
      <w:r w:rsidR="0022181D" w:rsidRPr="0021293C">
        <w:rPr>
          <w:rFonts w:ascii="Times New Roman" w:hAnsi="Times New Roman" w:cs="Times New Roman"/>
          <w:i/>
          <w:iCs/>
          <w:sz w:val="24"/>
          <w:szCs w:val="24"/>
        </w:rPr>
        <w:t>uclear</w:t>
      </w:r>
      <w:proofErr w:type="spellEnd"/>
      <w:r w:rsidR="0022181D" w:rsidRPr="0021293C">
        <w:rPr>
          <w:rFonts w:ascii="Times New Roman" w:hAnsi="Times New Roman" w:cs="Times New Roman"/>
          <w:i/>
          <w:iCs/>
          <w:sz w:val="24"/>
          <w:szCs w:val="24"/>
        </w:rPr>
        <w:t xml:space="preserve"> </w:t>
      </w:r>
      <w:proofErr w:type="spellStart"/>
      <w:r w:rsidR="002655DC" w:rsidRPr="0021293C">
        <w:rPr>
          <w:rFonts w:ascii="Times New Roman" w:hAnsi="Times New Roman" w:cs="Times New Roman"/>
          <w:i/>
          <w:iCs/>
          <w:sz w:val="24"/>
          <w:szCs w:val="24"/>
        </w:rPr>
        <w:t>s</w:t>
      </w:r>
      <w:r w:rsidR="0022181D" w:rsidRPr="0021293C">
        <w:rPr>
          <w:rFonts w:ascii="Times New Roman" w:hAnsi="Times New Roman" w:cs="Times New Roman"/>
          <w:i/>
          <w:iCs/>
          <w:sz w:val="24"/>
          <w:szCs w:val="24"/>
        </w:rPr>
        <w:t>afety</w:t>
      </w:r>
      <w:proofErr w:type="spellEnd"/>
      <w:r w:rsidR="0022181D" w:rsidRPr="0021293C">
        <w:rPr>
          <w:rFonts w:ascii="Times New Roman" w:hAnsi="Times New Roman" w:cs="Times New Roman"/>
          <w:i/>
          <w:iCs/>
          <w:sz w:val="24"/>
          <w:szCs w:val="24"/>
        </w:rPr>
        <w:t xml:space="preserve"> institute</w:t>
      </w:r>
      <w:r w:rsidR="0022181D" w:rsidRPr="004024D4">
        <w:rPr>
          <w:rFonts w:ascii="Times New Roman" w:hAnsi="Times New Roman" w:cs="Times New Roman"/>
          <w:sz w:val="24"/>
          <w:szCs w:val="24"/>
        </w:rPr>
        <w:t xml:space="preserve"> </w:t>
      </w:r>
      <w:r w:rsidRPr="004024D4">
        <w:rPr>
          <w:rFonts w:ascii="Times New Roman" w:hAnsi="Times New Roman" w:cs="Times New Roman"/>
          <w:sz w:val="24"/>
          <w:szCs w:val="24"/>
        </w:rPr>
        <w:t xml:space="preserve">vystoma </w:t>
      </w:r>
      <w:r w:rsidR="0022181D" w:rsidRPr="004024D4">
        <w:rPr>
          <w:rFonts w:ascii="Times New Roman" w:hAnsi="Times New Roman" w:cs="Times New Roman"/>
          <w:sz w:val="24"/>
          <w:szCs w:val="24"/>
        </w:rPr>
        <w:t>„</w:t>
      </w:r>
      <w:r w:rsidRPr="004024D4">
        <w:rPr>
          <w:rFonts w:ascii="Times New Roman" w:hAnsi="Times New Roman" w:cs="Times New Roman"/>
          <w:sz w:val="24"/>
          <w:szCs w:val="24"/>
        </w:rPr>
        <w:t>PERSAN</w:t>
      </w:r>
      <w:r w:rsidR="0022181D" w:rsidRPr="004024D4">
        <w:rPr>
          <w:rFonts w:ascii="Times New Roman" w:hAnsi="Times New Roman" w:cs="Times New Roman"/>
          <w:sz w:val="24"/>
          <w:szCs w:val="24"/>
        </w:rPr>
        <w:t>“</w:t>
      </w:r>
      <w:r w:rsidR="00126877">
        <w:rPr>
          <w:rFonts w:ascii="Times New Roman" w:hAnsi="Times New Roman" w:cs="Times New Roman"/>
          <w:sz w:val="24"/>
          <w:szCs w:val="24"/>
        </w:rPr>
        <w:t>.</w:t>
      </w:r>
      <w:r w:rsidR="0022181D" w:rsidRPr="004024D4">
        <w:rPr>
          <w:rFonts w:ascii="Times New Roman" w:hAnsi="Times New Roman" w:cs="Times New Roman"/>
          <w:sz w:val="24"/>
          <w:szCs w:val="24"/>
        </w:rPr>
        <w:t xml:space="preserve"> </w:t>
      </w:r>
      <w:r w:rsidR="00750A84">
        <w:rPr>
          <w:rFonts w:ascii="Times New Roman" w:hAnsi="Times New Roman" w:cs="Times New Roman"/>
          <w:sz w:val="24"/>
          <w:szCs w:val="24"/>
        </w:rPr>
        <w:t>Šios</w:t>
      </w:r>
      <w:r w:rsidRPr="004024D4">
        <w:rPr>
          <w:rFonts w:ascii="Times New Roman" w:hAnsi="Times New Roman" w:cs="Times New Roman"/>
          <w:sz w:val="24"/>
          <w:szCs w:val="24"/>
        </w:rPr>
        <w:t xml:space="preserve"> programinės įrangos buvo pasirinktos kaip du alternatyvūs ir patikimi įrankiai, gebantys greitai </w:t>
      </w:r>
      <w:r w:rsidRPr="004024D4">
        <w:rPr>
          <w:rFonts w:ascii="Times New Roman" w:hAnsi="Times New Roman" w:cs="Times New Roman"/>
          <w:sz w:val="24"/>
          <w:szCs w:val="24"/>
        </w:rPr>
        <w:lastRenderedPageBreak/>
        <w:t xml:space="preserve">prognozuoti sunkiųjų avarijų vystymosi scenarijus bei nustatyti išmetamų </w:t>
      </w:r>
      <w:r w:rsidRPr="004024D4">
        <w:rPr>
          <w:rFonts w:ascii="Times New Roman" w:hAnsi="Times New Roman" w:cs="Times New Roman"/>
          <w:bCs/>
          <w:iCs/>
          <w:sz w:val="24"/>
          <w:szCs w:val="24"/>
        </w:rPr>
        <w:t xml:space="preserve">radionuklidų </w:t>
      </w:r>
      <w:r w:rsidRPr="004024D4">
        <w:rPr>
          <w:rFonts w:ascii="Times New Roman" w:hAnsi="Times New Roman" w:cs="Times New Roman"/>
          <w:sz w:val="24"/>
          <w:szCs w:val="24"/>
        </w:rPr>
        <w:t>charakteristikas branduolinės avarijos atveju.</w:t>
      </w:r>
    </w:p>
    <w:p w14:paraId="2F5541EC" w14:textId="7DDD52D3" w:rsidR="002655DC" w:rsidRPr="003E7C1F" w:rsidRDefault="00750A84" w:rsidP="002655DC">
      <w:pPr>
        <w:pStyle w:val="prastasiniatinklio"/>
        <w:spacing w:before="0" w:beforeAutospacing="0" w:after="0" w:afterAutospacing="0"/>
        <w:ind w:firstLine="851"/>
        <w:jc w:val="both"/>
        <w:rPr>
          <w:bCs/>
          <w:iCs/>
        </w:rPr>
      </w:pPr>
      <w:r>
        <w:t>Atsižvelgiant į tai</w:t>
      </w:r>
      <w:r w:rsidR="002655DC" w:rsidRPr="003E7C1F">
        <w:t xml:space="preserve">, kad </w:t>
      </w:r>
      <w:r w:rsidR="002655DC">
        <w:rPr>
          <w:bCs/>
          <w:iCs/>
        </w:rPr>
        <w:t xml:space="preserve">tiekėjo </w:t>
      </w:r>
      <w:proofErr w:type="spellStart"/>
      <w:r w:rsidR="002655DC" w:rsidRPr="004024D4">
        <w:rPr>
          <w:i/>
          <w:iCs/>
        </w:rPr>
        <w:t>Radioprotection</w:t>
      </w:r>
      <w:proofErr w:type="spellEnd"/>
      <w:r w:rsidR="002655DC" w:rsidRPr="004024D4">
        <w:rPr>
          <w:i/>
          <w:iCs/>
        </w:rPr>
        <w:t xml:space="preserve"> </w:t>
      </w:r>
      <w:proofErr w:type="spellStart"/>
      <w:r w:rsidR="002655DC" w:rsidRPr="004024D4">
        <w:rPr>
          <w:i/>
          <w:iCs/>
        </w:rPr>
        <w:t>and</w:t>
      </w:r>
      <w:proofErr w:type="spellEnd"/>
      <w:r w:rsidR="002655DC" w:rsidRPr="004024D4">
        <w:rPr>
          <w:i/>
          <w:iCs/>
        </w:rPr>
        <w:t xml:space="preserve"> </w:t>
      </w:r>
      <w:proofErr w:type="spellStart"/>
      <w:r w:rsidR="002655DC">
        <w:rPr>
          <w:i/>
          <w:iCs/>
        </w:rPr>
        <w:t>n</w:t>
      </w:r>
      <w:r w:rsidR="002655DC" w:rsidRPr="004024D4">
        <w:rPr>
          <w:i/>
          <w:iCs/>
        </w:rPr>
        <w:t>uclear</w:t>
      </w:r>
      <w:proofErr w:type="spellEnd"/>
      <w:r w:rsidR="002655DC" w:rsidRPr="004024D4">
        <w:rPr>
          <w:i/>
          <w:iCs/>
        </w:rPr>
        <w:t xml:space="preserve"> </w:t>
      </w:r>
      <w:proofErr w:type="spellStart"/>
      <w:r w:rsidR="002655DC">
        <w:rPr>
          <w:i/>
          <w:iCs/>
        </w:rPr>
        <w:t>s</w:t>
      </w:r>
      <w:r w:rsidR="002655DC" w:rsidRPr="004024D4">
        <w:rPr>
          <w:i/>
          <w:iCs/>
        </w:rPr>
        <w:t>afety</w:t>
      </w:r>
      <w:proofErr w:type="spellEnd"/>
      <w:r w:rsidR="002655DC" w:rsidRPr="004024D4">
        <w:rPr>
          <w:i/>
          <w:iCs/>
        </w:rPr>
        <w:t xml:space="preserve"> institute</w:t>
      </w:r>
      <w:r w:rsidR="002655DC" w:rsidRPr="003E7C1F">
        <w:rPr>
          <w:bCs/>
          <w:iCs/>
        </w:rPr>
        <w:t xml:space="preserve"> vystomos P</w:t>
      </w:r>
      <w:r w:rsidR="002655DC">
        <w:rPr>
          <w:bCs/>
          <w:iCs/>
        </w:rPr>
        <w:t>ersan</w:t>
      </w:r>
      <w:r w:rsidR="002655DC" w:rsidRPr="003E7C1F">
        <w:rPr>
          <w:bCs/>
          <w:iCs/>
        </w:rPr>
        <w:t xml:space="preserve"> </w:t>
      </w:r>
      <w:r w:rsidR="00126877">
        <w:t>programinės</w:t>
      </w:r>
      <w:r w:rsidR="00126877" w:rsidRPr="003E7C1F">
        <w:rPr>
          <w:bCs/>
          <w:iCs/>
        </w:rPr>
        <w:t xml:space="preserve"> </w:t>
      </w:r>
      <w:r w:rsidR="002655DC" w:rsidRPr="003E7C1F">
        <w:rPr>
          <w:bCs/>
          <w:iCs/>
        </w:rPr>
        <w:t>įrangos veikimas pagrįstas tuo, kad avarijos vystymosi eigai ir išmetamų radionuklidų charakteristikų įvertinimui reikalinga detali techninė BE</w:t>
      </w:r>
      <w:r w:rsidR="00492355">
        <w:rPr>
          <w:bCs/>
          <w:iCs/>
        </w:rPr>
        <w:t>O</w:t>
      </w:r>
      <w:r w:rsidR="002655DC" w:rsidRPr="003E7C1F">
        <w:rPr>
          <w:bCs/>
          <w:iCs/>
        </w:rPr>
        <w:t xml:space="preserve"> informacija (pavyzdžiui, vandens lygis reaktoriaus šerdyje ir garo generatoriuose, slėgis apsauginiame gaubte), kuri turi būti gaunama tiesiogiai iš BE</w:t>
      </w:r>
      <w:r w:rsidR="00492355">
        <w:rPr>
          <w:bCs/>
          <w:iCs/>
        </w:rPr>
        <w:t>O</w:t>
      </w:r>
      <w:r w:rsidR="002655DC" w:rsidRPr="003E7C1F">
        <w:rPr>
          <w:bCs/>
          <w:iCs/>
        </w:rPr>
        <w:t xml:space="preserve"> eksploatuojančios organizacijos</w:t>
      </w:r>
      <w:r>
        <w:rPr>
          <w:bCs/>
          <w:iCs/>
        </w:rPr>
        <w:t xml:space="preserve">, o šiuo atveju </w:t>
      </w:r>
      <w:r w:rsidR="002655DC" w:rsidRPr="003E7C1F">
        <w:rPr>
          <w:bCs/>
          <w:iCs/>
        </w:rPr>
        <w:t xml:space="preserve">planuojama įsigyti programinė įranga bus naudojama avarijos Baltarusijos AE eigai bei padariniams vertinti, </w:t>
      </w:r>
      <w:r>
        <w:rPr>
          <w:bCs/>
          <w:iCs/>
        </w:rPr>
        <w:t xml:space="preserve">todėl </w:t>
      </w:r>
      <w:r w:rsidR="002655DC" w:rsidRPr="003E7C1F">
        <w:rPr>
          <w:bCs/>
          <w:iCs/>
        </w:rPr>
        <w:t>patikimos detalios ir greitos informacijos ga</w:t>
      </w:r>
      <w:r>
        <w:rPr>
          <w:bCs/>
          <w:iCs/>
        </w:rPr>
        <w:t xml:space="preserve">vimas būtų komplikuotas, buvo nuspręsta šios įrangos įsigijimo nesvarstyti ir detalesnės informacijos nevertinti. </w:t>
      </w:r>
    </w:p>
    <w:p w14:paraId="19C010C1" w14:textId="51E396ED" w:rsidR="00F37372" w:rsidRDefault="00F37372" w:rsidP="00F37372">
      <w:pPr>
        <w:pStyle w:val="prastasiniatinklio"/>
        <w:spacing w:before="0" w:beforeAutospacing="0" w:after="0" w:afterAutospacing="0"/>
        <w:ind w:firstLine="851"/>
        <w:jc w:val="both"/>
      </w:pPr>
      <w:r w:rsidRPr="003E7C1F">
        <w:t>Perkančioji organizacija</w:t>
      </w:r>
      <w:r w:rsidR="006A1421">
        <w:t xml:space="preserve"> </w:t>
      </w:r>
      <w:r w:rsidR="00750A84">
        <w:t>pažymi,</w:t>
      </w:r>
      <w:r w:rsidR="006A1421">
        <w:t xml:space="preserve"> kad</w:t>
      </w:r>
      <w:r w:rsidRPr="003E7C1F">
        <w:t xml:space="preserve"> </w:t>
      </w:r>
      <w:r w:rsidR="004024D4">
        <w:t>tiekėj</w:t>
      </w:r>
      <w:r w:rsidR="006A1421">
        <w:t xml:space="preserve">o </w:t>
      </w:r>
      <w:proofErr w:type="spellStart"/>
      <w:r w:rsidRPr="0021293C">
        <w:rPr>
          <w:bCs/>
          <w:i/>
        </w:rPr>
        <w:t>Vysus</w:t>
      </w:r>
      <w:proofErr w:type="spellEnd"/>
      <w:r w:rsidR="004024D4" w:rsidRPr="0021293C">
        <w:rPr>
          <w:bCs/>
          <w:i/>
        </w:rPr>
        <w:t xml:space="preserve"> </w:t>
      </w:r>
      <w:proofErr w:type="spellStart"/>
      <w:r w:rsidR="004024D4" w:rsidRPr="0021293C">
        <w:rPr>
          <w:bCs/>
          <w:i/>
        </w:rPr>
        <w:t>group</w:t>
      </w:r>
      <w:proofErr w:type="spellEnd"/>
      <w:r w:rsidRPr="003E7C1F">
        <w:t xml:space="preserve"> siūloma </w:t>
      </w:r>
      <w:proofErr w:type="spellStart"/>
      <w:r w:rsidRPr="003E7C1F">
        <w:t>R</w:t>
      </w:r>
      <w:r w:rsidR="004024D4">
        <w:t>astep</w:t>
      </w:r>
      <w:proofErr w:type="spellEnd"/>
      <w:r w:rsidRPr="003E7C1F">
        <w:t xml:space="preserve"> programinė įranga yra </w:t>
      </w:r>
      <w:proofErr w:type="spellStart"/>
      <w:r w:rsidRPr="003E7C1F">
        <w:t>validuota</w:t>
      </w:r>
      <w:proofErr w:type="spellEnd"/>
      <w:r w:rsidRPr="003E7C1F">
        <w:t xml:space="preserve"> bei naudoja </w:t>
      </w:r>
      <w:r w:rsidRPr="003E7C1F">
        <w:rPr>
          <w:bCs/>
          <w:iCs/>
        </w:rPr>
        <w:t>BE</w:t>
      </w:r>
      <w:r w:rsidR="00492355">
        <w:rPr>
          <w:bCs/>
          <w:iCs/>
        </w:rPr>
        <w:t>O</w:t>
      </w:r>
      <w:r w:rsidRPr="003E7C1F">
        <w:t xml:space="preserve"> sunkiųjų avarijų modeliavimo rezultatus, gautus panaudojant </w:t>
      </w:r>
      <w:r w:rsidR="004024D4">
        <w:t xml:space="preserve">tiekėjo </w:t>
      </w:r>
      <w:r w:rsidR="004024D4" w:rsidRPr="00A7789C">
        <w:rPr>
          <w:i/>
          <w:iCs/>
        </w:rPr>
        <w:t xml:space="preserve">U.S. </w:t>
      </w:r>
      <w:proofErr w:type="spellStart"/>
      <w:r w:rsidR="004024D4" w:rsidRPr="00A7789C">
        <w:rPr>
          <w:i/>
          <w:iCs/>
        </w:rPr>
        <w:t>Nuclear</w:t>
      </w:r>
      <w:proofErr w:type="spellEnd"/>
      <w:r w:rsidR="004024D4" w:rsidRPr="00A7789C">
        <w:rPr>
          <w:i/>
          <w:iCs/>
        </w:rPr>
        <w:t xml:space="preserve"> </w:t>
      </w:r>
      <w:proofErr w:type="spellStart"/>
      <w:r w:rsidR="004024D4" w:rsidRPr="00A7789C">
        <w:rPr>
          <w:i/>
          <w:iCs/>
        </w:rPr>
        <w:t>Regulatory</w:t>
      </w:r>
      <w:proofErr w:type="spellEnd"/>
      <w:r w:rsidR="004024D4" w:rsidRPr="00A7789C">
        <w:rPr>
          <w:i/>
          <w:iCs/>
        </w:rPr>
        <w:t xml:space="preserve"> </w:t>
      </w:r>
      <w:proofErr w:type="spellStart"/>
      <w:r w:rsidR="004024D4" w:rsidRPr="00A7789C">
        <w:rPr>
          <w:i/>
          <w:iCs/>
        </w:rPr>
        <w:t>commission</w:t>
      </w:r>
      <w:proofErr w:type="spellEnd"/>
      <w:r w:rsidR="004024D4">
        <w:t xml:space="preserve"> </w:t>
      </w:r>
      <w:r w:rsidRPr="003E7C1F">
        <w:t xml:space="preserve">sukurtą programinę įrangą </w:t>
      </w:r>
      <w:r w:rsidRPr="003E7C1F">
        <w:rPr>
          <w:bCs/>
          <w:iCs/>
        </w:rPr>
        <w:t>MELCOR</w:t>
      </w:r>
      <w:r w:rsidRPr="003E7C1F">
        <w:t xml:space="preserve">. </w:t>
      </w:r>
      <w:r w:rsidR="004024D4">
        <w:t xml:space="preserve">Tiekėjo </w:t>
      </w:r>
      <w:proofErr w:type="spellStart"/>
      <w:r w:rsidRPr="004024D4">
        <w:rPr>
          <w:bCs/>
          <w:i/>
        </w:rPr>
        <w:t>Vysus</w:t>
      </w:r>
      <w:proofErr w:type="spellEnd"/>
      <w:r w:rsidR="004024D4" w:rsidRPr="004024D4">
        <w:rPr>
          <w:bCs/>
          <w:i/>
        </w:rPr>
        <w:t xml:space="preserve"> </w:t>
      </w:r>
      <w:proofErr w:type="spellStart"/>
      <w:r w:rsidR="004024D4" w:rsidRPr="004024D4">
        <w:rPr>
          <w:bCs/>
          <w:i/>
        </w:rPr>
        <w:t>group</w:t>
      </w:r>
      <w:proofErr w:type="spellEnd"/>
      <w:r w:rsidR="004024D4">
        <w:rPr>
          <w:bCs/>
          <w:iCs/>
        </w:rPr>
        <w:t xml:space="preserve"> </w:t>
      </w:r>
      <w:r w:rsidRPr="003E7C1F">
        <w:t xml:space="preserve">tiekiama programinė įranga </w:t>
      </w:r>
      <w:proofErr w:type="spellStart"/>
      <w:r w:rsidRPr="003E7C1F">
        <w:t>R</w:t>
      </w:r>
      <w:r w:rsidR="004024D4">
        <w:t>astep</w:t>
      </w:r>
      <w:proofErr w:type="spellEnd"/>
      <w:r w:rsidRPr="003E7C1F">
        <w:t xml:space="preserve"> </w:t>
      </w:r>
      <w:bookmarkStart w:id="7" w:name="_Hlk84420137"/>
      <w:r w:rsidRPr="003E7C1F">
        <w:t xml:space="preserve">pasižymi tuo, kad sugeba greitai (5-10 min., įskaitant </w:t>
      </w:r>
      <w:r w:rsidRPr="003E7C1F">
        <w:rPr>
          <w:bCs/>
          <w:iCs/>
        </w:rPr>
        <w:t>laiką skirtą įvesties duomenų įvedimui)</w:t>
      </w:r>
      <w:r w:rsidRPr="003E7C1F">
        <w:t xml:space="preserve"> </w:t>
      </w:r>
      <w:proofErr w:type="spellStart"/>
      <w:r w:rsidRPr="003E7C1F">
        <w:t>tikimybiškai</w:t>
      </w:r>
      <w:proofErr w:type="spellEnd"/>
      <w:r w:rsidRPr="003E7C1F">
        <w:t xml:space="preserve"> prognozuoti branduolinės avarijos </w:t>
      </w:r>
      <w:r w:rsidRPr="003E7C1F">
        <w:rPr>
          <w:bCs/>
          <w:iCs/>
        </w:rPr>
        <w:t>BE</w:t>
      </w:r>
      <w:r w:rsidR="00492355">
        <w:rPr>
          <w:bCs/>
          <w:iCs/>
        </w:rPr>
        <w:t>O</w:t>
      </w:r>
      <w:r w:rsidRPr="003E7C1F">
        <w:t xml:space="preserve"> eigą ir </w:t>
      </w:r>
      <w:r w:rsidRPr="003E7C1F">
        <w:rPr>
          <w:bCs/>
          <w:iCs/>
        </w:rPr>
        <w:t>BE</w:t>
      </w:r>
      <w:r w:rsidR="00492355">
        <w:rPr>
          <w:bCs/>
          <w:iCs/>
        </w:rPr>
        <w:t>O</w:t>
      </w:r>
      <w:r w:rsidRPr="003E7C1F">
        <w:rPr>
          <w:bCs/>
          <w:iCs/>
        </w:rPr>
        <w:t xml:space="preserve"> </w:t>
      </w:r>
      <w:r w:rsidRPr="003E7C1F">
        <w:t>išmetamų radionuklidų charakteristikas, kai apie avariją neturima detalios arba patikimos informacijo</w:t>
      </w:r>
      <w:bookmarkEnd w:id="7"/>
      <w:r w:rsidRPr="003E7C1F">
        <w:t xml:space="preserve">s. Gavus tokią informaciją, avarijos eiga gali būti patikslinama, o į aplinką išmetamų radionuklidų charakteristikos perskaičiuojamos. </w:t>
      </w:r>
    </w:p>
    <w:p w14:paraId="1C7CD591" w14:textId="684C71D6" w:rsidR="006A1421" w:rsidRDefault="006A1421" w:rsidP="006A1421">
      <w:pPr>
        <w:spacing w:after="0" w:line="240" w:lineRule="auto"/>
        <w:ind w:firstLine="851"/>
        <w:jc w:val="both"/>
        <w:rPr>
          <w:rFonts w:ascii="Times New Roman" w:hAnsi="Times New Roman" w:cs="Times New Roman"/>
          <w:sz w:val="24"/>
          <w:szCs w:val="24"/>
        </w:rPr>
      </w:pPr>
      <w:r w:rsidRPr="003E7C1F">
        <w:rPr>
          <w:rFonts w:ascii="Times New Roman" w:hAnsi="Times New Roman" w:cs="Times New Roman"/>
          <w:sz w:val="24"/>
          <w:szCs w:val="24"/>
        </w:rPr>
        <w:t>Perkančioji organizacija</w:t>
      </w:r>
      <w:r w:rsidR="0042105D">
        <w:rPr>
          <w:rFonts w:ascii="Times New Roman" w:hAnsi="Times New Roman" w:cs="Times New Roman"/>
          <w:sz w:val="24"/>
          <w:szCs w:val="24"/>
        </w:rPr>
        <w:t>,</w:t>
      </w:r>
      <w:r w:rsidRPr="003E7C1F">
        <w:rPr>
          <w:rFonts w:ascii="Times New Roman" w:hAnsi="Times New Roman" w:cs="Times New Roman"/>
          <w:sz w:val="24"/>
          <w:szCs w:val="24"/>
        </w:rPr>
        <w:t xml:space="preserve"> išanalizavusi </w:t>
      </w:r>
      <w:r w:rsidR="00276409">
        <w:rPr>
          <w:rFonts w:ascii="Times New Roman" w:hAnsi="Times New Roman" w:cs="Times New Roman"/>
          <w:sz w:val="24"/>
          <w:szCs w:val="24"/>
        </w:rPr>
        <w:t>vieš</w:t>
      </w:r>
      <w:r w:rsidR="00126877">
        <w:rPr>
          <w:rFonts w:ascii="Times New Roman" w:hAnsi="Times New Roman" w:cs="Times New Roman"/>
          <w:sz w:val="24"/>
          <w:szCs w:val="24"/>
        </w:rPr>
        <w:t>ą</w:t>
      </w:r>
      <w:r w:rsidR="00276409">
        <w:rPr>
          <w:rFonts w:ascii="Times New Roman" w:hAnsi="Times New Roman" w:cs="Times New Roman"/>
          <w:sz w:val="24"/>
          <w:szCs w:val="24"/>
        </w:rPr>
        <w:t xml:space="preserve"> bei </w:t>
      </w:r>
      <w:r w:rsidRPr="003E7C1F">
        <w:rPr>
          <w:rFonts w:ascii="Times New Roman" w:hAnsi="Times New Roman" w:cs="Times New Roman"/>
          <w:sz w:val="24"/>
          <w:szCs w:val="24"/>
        </w:rPr>
        <w:t xml:space="preserve">iš potencialių tiekėjų gautą informaciją, sprendė, kad </w:t>
      </w:r>
      <w:r w:rsidR="00276409">
        <w:rPr>
          <w:rFonts w:ascii="Times New Roman" w:hAnsi="Times New Roman" w:cs="Times New Roman"/>
          <w:sz w:val="24"/>
          <w:szCs w:val="24"/>
        </w:rPr>
        <w:t xml:space="preserve">šiuo konkrečiu atveju </w:t>
      </w:r>
      <w:r w:rsidRPr="003E7C1F">
        <w:rPr>
          <w:rFonts w:ascii="Times New Roman" w:hAnsi="Times New Roman" w:cs="Times New Roman"/>
          <w:sz w:val="24"/>
          <w:szCs w:val="24"/>
        </w:rPr>
        <w:t xml:space="preserve">rinkoje yra vienas potencialus tiekėjas – tarptautinė įmonė </w:t>
      </w:r>
      <w:r w:rsidRPr="005E0C40">
        <w:rPr>
          <w:rFonts w:ascii="Times New Roman" w:hAnsi="Times New Roman" w:cs="Times New Roman"/>
          <w:i/>
          <w:iCs/>
          <w:sz w:val="24"/>
          <w:szCs w:val="24"/>
        </w:rPr>
        <w:t>„</w:t>
      </w:r>
      <w:proofErr w:type="spellStart"/>
      <w:r w:rsidRPr="005E0C40">
        <w:rPr>
          <w:rFonts w:ascii="Times New Roman" w:hAnsi="Times New Roman" w:cs="Times New Roman"/>
          <w:i/>
          <w:iCs/>
          <w:sz w:val="24"/>
          <w:szCs w:val="24"/>
        </w:rPr>
        <w:t>Vysus</w:t>
      </w:r>
      <w:proofErr w:type="spellEnd"/>
      <w:r w:rsidRPr="005E0C40">
        <w:rPr>
          <w:rFonts w:ascii="Times New Roman" w:hAnsi="Times New Roman" w:cs="Times New Roman"/>
          <w:i/>
          <w:iCs/>
          <w:sz w:val="24"/>
          <w:szCs w:val="24"/>
        </w:rPr>
        <w:t xml:space="preserve"> </w:t>
      </w:r>
      <w:proofErr w:type="spellStart"/>
      <w:r w:rsidRPr="005E0C40">
        <w:rPr>
          <w:rFonts w:ascii="Times New Roman" w:hAnsi="Times New Roman" w:cs="Times New Roman"/>
          <w:i/>
          <w:iCs/>
          <w:sz w:val="24"/>
          <w:szCs w:val="24"/>
        </w:rPr>
        <w:t>group</w:t>
      </w:r>
      <w:proofErr w:type="spellEnd"/>
      <w:r w:rsidRPr="005E0C40">
        <w:rPr>
          <w:rFonts w:ascii="Times New Roman" w:hAnsi="Times New Roman" w:cs="Times New Roman"/>
          <w:i/>
          <w:iCs/>
          <w:sz w:val="24"/>
          <w:szCs w:val="24"/>
        </w:rPr>
        <w:t>“</w:t>
      </w:r>
      <w:r w:rsidRPr="003E7C1F">
        <w:rPr>
          <w:rFonts w:ascii="Times New Roman" w:hAnsi="Times New Roman" w:cs="Times New Roman"/>
          <w:sz w:val="24"/>
          <w:szCs w:val="24"/>
        </w:rPr>
        <w:t xml:space="preserve"> – </w:t>
      </w:r>
      <w:r w:rsidRPr="003E7C1F">
        <w:rPr>
          <w:rFonts w:ascii="Times New Roman" w:hAnsi="Times New Roman" w:cs="Times New Roman"/>
          <w:iCs/>
          <w:sz w:val="24"/>
          <w:szCs w:val="24"/>
        </w:rPr>
        <w:t xml:space="preserve">kuris, pirkimo neskaidant į dalis, galėtų pasiūlyti </w:t>
      </w:r>
      <w:r w:rsidR="00276409">
        <w:rPr>
          <w:rFonts w:ascii="Times New Roman" w:hAnsi="Times New Roman" w:cs="Times New Roman"/>
          <w:iCs/>
          <w:sz w:val="24"/>
          <w:szCs w:val="24"/>
        </w:rPr>
        <w:t xml:space="preserve">Perkančiosios organizacijos poreikius atitinkančias </w:t>
      </w:r>
      <w:r w:rsidRPr="003E7C1F">
        <w:rPr>
          <w:rFonts w:ascii="Times New Roman" w:hAnsi="Times New Roman" w:cs="Times New Roman"/>
          <w:sz w:val="24"/>
          <w:szCs w:val="24"/>
        </w:rPr>
        <w:t>prek</w:t>
      </w:r>
      <w:r w:rsidR="009144B1">
        <w:rPr>
          <w:rFonts w:ascii="Times New Roman" w:hAnsi="Times New Roman" w:cs="Times New Roman"/>
          <w:sz w:val="24"/>
          <w:szCs w:val="24"/>
        </w:rPr>
        <w:t xml:space="preserve">es </w:t>
      </w:r>
      <w:r w:rsidR="00276409">
        <w:rPr>
          <w:rFonts w:ascii="Times New Roman" w:hAnsi="Times New Roman" w:cs="Times New Roman"/>
          <w:sz w:val="24"/>
          <w:szCs w:val="24"/>
        </w:rPr>
        <w:t xml:space="preserve">bei galėtų suteikti siekiams įsigyti </w:t>
      </w:r>
      <w:r w:rsidRPr="003E7C1F">
        <w:rPr>
          <w:rFonts w:ascii="Times New Roman" w:hAnsi="Times New Roman" w:cs="Times New Roman"/>
          <w:sz w:val="24"/>
          <w:szCs w:val="24"/>
        </w:rPr>
        <w:t>paslaugas.</w:t>
      </w:r>
    </w:p>
    <w:p w14:paraId="60C9A6CC" w14:textId="7CEC564D" w:rsidR="006A1421" w:rsidRPr="003E7C1F" w:rsidRDefault="006A1421" w:rsidP="00126877">
      <w:pPr>
        <w:tabs>
          <w:tab w:val="left" w:pos="851"/>
        </w:tabs>
        <w:spacing w:after="0" w:line="240" w:lineRule="auto"/>
        <w:ind w:firstLine="851"/>
        <w:jc w:val="both"/>
        <w:rPr>
          <w:rFonts w:ascii="Times New Roman" w:hAnsi="Times New Roman" w:cs="Times New Roman"/>
          <w:sz w:val="24"/>
          <w:szCs w:val="24"/>
        </w:rPr>
      </w:pPr>
      <w:r w:rsidRPr="003E7C1F">
        <w:rPr>
          <w:rFonts w:ascii="Times New Roman" w:hAnsi="Times New Roman" w:cs="Times New Roman"/>
          <w:sz w:val="24"/>
          <w:szCs w:val="24"/>
        </w:rPr>
        <w:t>Įvertinusi aukščiau išdėstyt</w:t>
      </w:r>
      <w:r w:rsidR="00276409">
        <w:rPr>
          <w:rFonts w:ascii="Times New Roman" w:hAnsi="Times New Roman" w:cs="Times New Roman"/>
          <w:sz w:val="24"/>
          <w:szCs w:val="24"/>
        </w:rPr>
        <w:t xml:space="preserve">ą, </w:t>
      </w:r>
      <w:r w:rsidRPr="003E7C1F">
        <w:rPr>
          <w:rFonts w:ascii="Times New Roman" w:eastAsia="Calibri" w:hAnsi="Times New Roman" w:cs="Times New Roman"/>
          <w:sz w:val="24"/>
          <w:szCs w:val="24"/>
        </w:rPr>
        <w:t xml:space="preserve">Perkančiosios organizacijos komisija nusprendė Pirkimą vykdyti neskelbiamų derybų būdu, vadovaujantis </w:t>
      </w:r>
      <w:r w:rsidRPr="003E7C1F">
        <w:rPr>
          <w:rFonts w:ascii="Times New Roman" w:eastAsia="Times New Roman" w:hAnsi="Times New Roman" w:cs="Times New Roman"/>
          <w:sz w:val="24"/>
          <w:szCs w:val="24"/>
        </w:rPr>
        <w:t xml:space="preserve">Įstatymo </w:t>
      </w:r>
      <w:r w:rsidRPr="003E7C1F">
        <w:rPr>
          <w:rFonts w:ascii="Times New Roman" w:hAnsi="Times New Roman" w:cs="Times New Roman"/>
          <w:sz w:val="24"/>
          <w:szCs w:val="24"/>
        </w:rPr>
        <w:t xml:space="preserve">71 straipsnio 1 dalies 2 punkto </w:t>
      </w:r>
      <w:r w:rsidR="00276409">
        <w:rPr>
          <w:rFonts w:ascii="Times New Roman" w:hAnsi="Times New Roman" w:cs="Times New Roman"/>
          <w:sz w:val="24"/>
          <w:szCs w:val="24"/>
        </w:rPr>
        <w:t>(</w:t>
      </w:r>
      <w:r w:rsidRPr="003E7C1F">
        <w:rPr>
          <w:rFonts w:ascii="Times New Roman" w:hAnsi="Times New Roman" w:cs="Times New Roman"/>
          <w:sz w:val="24"/>
          <w:szCs w:val="24"/>
        </w:rPr>
        <w:t>b) papunkčio ir (arba) 3 dalies 1 punkto nuostatomis</w:t>
      </w:r>
      <w:r w:rsidRPr="003E7C1F">
        <w:rPr>
          <w:rFonts w:ascii="Times New Roman" w:eastAsia="Calibri" w:hAnsi="Times New Roman" w:cs="Times New Roman"/>
          <w:sz w:val="24"/>
          <w:szCs w:val="24"/>
        </w:rPr>
        <w:t xml:space="preserve"> ir kreiptis į Tarnybą sutikimo dėl tokio pirkimo būdo pasirinkimo</w:t>
      </w:r>
      <w:r w:rsidRPr="003E7C1F">
        <w:rPr>
          <w:rStyle w:val="Puslapioinaosnuoroda"/>
          <w:rFonts w:ascii="Times New Roman" w:eastAsia="Calibri" w:hAnsi="Times New Roman" w:cs="Times New Roman"/>
          <w:sz w:val="24"/>
          <w:szCs w:val="24"/>
        </w:rPr>
        <w:footnoteReference w:id="12"/>
      </w:r>
      <w:r w:rsidRPr="003E7C1F">
        <w:rPr>
          <w:rFonts w:ascii="Times New Roman" w:eastAsia="Calibri" w:hAnsi="Times New Roman" w:cs="Times New Roman"/>
          <w:sz w:val="24"/>
          <w:szCs w:val="24"/>
        </w:rPr>
        <w:t xml:space="preserve">. </w:t>
      </w:r>
      <w:r w:rsidRPr="003E7C1F">
        <w:rPr>
          <w:rFonts w:ascii="Times New Roman" w:hAnsi="Times New Roman" w:cs="Times New Roman"/>
          <w:sz w:val="24"/>
          <w:szCs w:val="24"/>
        </w:rPr>
        <w:t xml:space="preserve">Preliminari šio Pirkimo vertė 240.000,00 eurų be PVM. </w:t>
      </w:r>
    </w:p>
    <w:p w14:paraId="64CE711C" w14:textId="11B7B080" w:rsidR="00A7789C" w:rsidRDefault="00A7789C" w:rsidP="00A7789C">
      <w:pPr>
        <w:tabs>
          <w:tab w:val="left" w:pos="851"/>
        </w:tabs>
        <w:spacing w:after="0" w:line="240" w:lineRule="auto"/>
        <w:ind w:firstLine="851"/>
        <w:jc w:val="both"/>
        <w:rPr>
          <w:rFonts w:ascii="Times New Roman" w:eastAsia="Times New Roman" w:hAnsi="Times New Roman" w:cs="Times New Roman"/>
          <w:sz w:val="24"/>
          <w:szCs w:val="24"/>
        </w:rPr>
      </w:pPr>
      <w:r w:rsidRPr="003E7C1F">
        <w:rPr>
          <w:rFonts w:ascii="Times New Roman" w:eastAsia="Times New Roman" w:hAnsi="Times New Roman" w:cs="Times New Roman"/>
          <w:sz w:val="24"/>
          <w:szCs w:val="24"/>
        </w:rPr>
        <w:t>Įstatymo 71 straipsnio nuostatomis įgyvendinamos Europos Parlamento ir Tarybos 2014 m. vasario 26 d. direktyvos 2014/24/ES dėl vi</w:t>
      </w:r>
      <w:r w:rsidRPr="003E7C1F">
        <w:rPr>
          <w:rFonts w:ascii="Times New Roman" w:hAnsi="Times New Roman" w:cs="Times New Roman"/>
          <w:color w:val="000000"/>
          <w:sz w:val="24"/>
          <w:szCs w:val="24"/>
        </w:rPr>
        <w:t xml:space="preserve">ešųjų pirkimų, kuria panaikinama Direktyva 2004/18/EB, 32 straipsnio, reglamentuojančio neskelbiamas derybas, nuostatos. Pažymėtina, jog Europos Sąjungos Teisingumo Teismas </w:t>
      </w:r>
      <w:r w:rsidR="0021293C">
        <w:rPr>
          <w:rFonts w:ascii="Times New Roman" w:hAnsi="Times New Roman" w:cs="Times New Roman"/>
          <w:color w:val="000000"/>
          <w:sz w:val="24"/>
          <w:szCs w:val="24"/>
        </w:rPr>
        <w:t xml:space="preserve">(toliau – ESTT) </w:t>
      </w:r>
      <w:r w:rsidRPr="003E7C1F">
        <w:rPr>
          <w:rFonts w:ascii="Times New Roman" w:hAnsi="Times New Roman" w:cs="Times New Roman"/>
          <w:color w:val="000000"/>
          <w:sz w:val="24"/>
          <w:szCs w:val="24"/>
        </w:rPr>
        <w:t>nuosekliai formuoja teisminę praktiką, akcentuojančią, jog neskelbiamų derybų pirkimo būdas turi būti taikomas išimtiniais atvejais, o neskelbiamas derybas reglamentuojančios normos aiškinamos tik siaurai, įrodinėjimo pareigai tenkant tai šaliai, kuri atitinkamu įrodymu remiasi</w:t>
      </w:r>
      <w:r w:rsidR="0021293C">
        <w:rPr>
          <w:rStyle w:val="Puslapioinaosnuoroda"/>
          <w:rFonts w:ascii="Times New Roman" w:hAnsi="Times New Roman" w:cs="Times New Roman"/>
          <w:color w:val="000000"/>
          <w:sz w:val="24"/>
          <w:szCs w:val="24"/>
        </w:rPr>
        <w:footnoteReference w:id="13"/>
      </w:r>
      <w:r w:rsidR="0021293C">
        <w:rPr>
          <w:rFonts w:ascii="Times New Roman" w:hAnsi="Times New Roman" w:cs="Times New Roman"/>
          <w:color w:val="000000"/>
          <w:sz w:val="24"/>
          <w:szCs w:val="24"/>
        </w:rPr>
        <w:t>.</w:t>
      </w:r>
      <w:r w:rsidRPr="003E7C1F">
        <w:rPr>
          <w:rFonts w:ascii="Times New Roman" w:hAnsi="Times New Roman" w:cs="Times New Roman"/>
          <w:color w:val="000000"/>
          <w:sz w:val="24"/>
          <w:szCs w:val="24"/>
        </w:rPr>
        <w:t xml:space="preserve"> </w:t>
      </w:r>
    </w:p>
    <w:p w14:paraId="282C3381" w14:textId="77777777" w:rsidR="00A7789C" w:rsidRPr="003E7C1F" w:rsidRDefault="00A7789C" w:rsidP="00A7789C">
      <w:pPr>
        <w:widowControl w:val="0"/>
        <w:spacing w:after="0" w:line="240" w:lineRule="auto"/>
        <w:ind w:firstLine="851"/>
        <w:jc w:val="both"/>
        <w:rPr>
          <w:rFonts w:ascii="Times New Roman" w:eastAsia="Calibri" w:hAnsi="Times New Roman" w:cs="Times New Roman"/>
          <w:sz w:val="24"/>
          <w:szCs w:val="24"/>
        </w:rPr>
      </w:pPr>
      <w:r w:rsidRPr="003E7C1F">
        <w:rPr>
          <w:rFonts w:ascii="Times New Roman" w:eastAsia="Calibri" w:hAnsi="Times New Roman" w:cs="Times New Roman"/>
          <w:sz w:val="24"/>
          <w:szCs w:val="24"/>
        </w:rPr>
        <w:t xml:space="preserve">Įstatymo 71 straipsnio 1 dalies 2 punkto (b) papunktyje nustatyta, kad </w:t>
      </w:r>
      <w:r w:rsidRPr="003E7C1F">
        <w:rPr>
          <w:rFonts w:ascii="Times New Roman" w:eastAsia="Calibri" w:hAnsi="Times New Roman" w:cs="Times New Roman"/>
          <w:i/>
          <w:sz w:val="24"/>
          <w:szCs w:val="24"/>
        </w:rPr>
        <w:t xml:space="preserve">Prekės, paslaugos ar darbai neskelbiamų derybų būdu gali būti perkami, „&lt;...&gt; jeigu prekes patiekti, paslaugas teikti ar darbus atlikti </w:t>
      </w:r>
      <w:r w:rsidRPr="00E77270">
        <w:rPr>
          <w:rFonts w:ascii="Times New Roman" w:eastAsia="Calibri" w:hAnsi="Times New Roman" w:cs="Times New Roman"/>
          <w:i/>
          <w:sz w:val="24"/>
          <w:szCs w:val="24"/>
        </w:rPr>
        <w:t xml:space="preserve">gali </w:t>
      </w:r>
      <w:r w:rsidRPr="00126877">
        <w:rPr>
          <w:rFonts w:ascii="Times New Roman" w:eastAsia="Calibri" w:hAnsi="Times New Roman" w:cs="Times New Roman"/>
          <w:i/>
          <w:sz w:val="24"/>
          <w:szCs w:val="24"/>
        </w:rPr>
        <w:t>tik konkretus tiekėjas</w:t>
      </w:r>
      <w:r w:rsidRPr="00E77270">
        <w:rPr>
          <w:rFonts w:ascii="Times New Roman" w:eastAsia="Calibri" w:hAnsi="Times New Roman" w:cs="Times New Roman"/>
          <w:i/>
          <w:sz w:val="24"/>
          <w:szCs w:val="24"/>
        </w:rPr>
        <w:t xml:space="preserve"> dėl</w:t>
      </w:r>
      <w:r w:rsidRPr="0021293C">
        <w:rPr>
          <w:rFonts w:ascii="Times New Roman" w:eastAsia="Calibri" w:hAnsi="Times New Roman" w:cs="Times New Roman"/>
          <w:i/>
          <w:sz w:val="24"/>
          <w:szCs w:val="24"/>
        </w:rPr>
        <w:t xml:space="preserve"> vienos iš šių priežasčių &lt;...&gt; b) </w:t>
      </w:r>
      <w:r w:rsidRPr="00126877">
        <w:rPr>
          <w:rFonts w:ascii="Times New Roman" w:eastAsia="Calibri" w:hAnsi="Times New Roman" w:cs="Times New Roman"/>
          <w:i/>
          <w:sz w:val="24"/>
          <w:szCs w:val="24"/>
        </w:rPr>
        <w:t>konkurencijos nėra dėl techninių priežasčių“</w:t>
      </w:r>
      <w:r w:rsidRPr="00E77270">
        <w:rPr>
          <w:rFonts w:ascii="Times New Roman" w:eastAsia="Calibri" w:hAnsi="Times New Roman" w:cs="Times New Roman"/>
          <w:sz w:val="24"/>
          <w:szCs w:val="24"/>
        </w:rPr>
        <w:t>,</w:t>
      </w:r>
      <w:r w:rsidRPr="003E7C1F">
        <w:rPr>
          <w:rFonts w:ascii="Times New Roman" w:eastAsia="Calibri" w:hAnsi="Times New Roman" w:cs="Times New Roman"/>
          <w:sz w:val="24"/>
          <w:szCs w:val="24"/>
        </w:rPr>
        <w:t xml:space="preserve"> o 71 straipsnio 2 dalyje nustatyta, kad „</w:t>
      </w:r>
      <w:r w:rsidRPr="003E7C1F">
        <w:rPr>
          <w:rFonts w:ascii="Times New Roman" w:eastAsia="Calibri" w:hAnsi="Times New Roman" w:cs="Times New Roman"/>
          <w:i/>
          <w:iCs/>
          <w:sz w:val="24"/>
          <w:szCs w:val="24"/>
        </w:rPr>
        <w:t xml:space="preserve">Šio straipsnio 1 dalies 2 punkto b ir c papunkčiai gali būti taikomi tik tuo atveju, kai nėra pagrįstos alternatyvos ar pakaitalo ir konkurencijos nebuvimas nėra sukurtas perkančiosios organizacijos, jai dirbtinai sugriežtinus pirkimo reikalavimus“. </w:t>
      </w:r>
    </w:p>
    <w:p w14:paraId="4E8E7606" w14:textId="765FDFCF" w:rsidR="00D90E0A" w:rsidRPr="003E7C1F" w:rsidRDefault="0021293C" w:rsidP="00D90E0A">
      <w:pPr>
        <w:widowControl w:val="0"/>
        <w:spacing w:after="0" w:line="240" w:lineRule="auto"/>
        <w:ind w:firstLine="851"/>
        <w:jc w:val="both"/>
        <w:rPr>
          <w:rFonts w:ascii="Times New Roman" w:hAnsi="Times New Roman" w:cs="Times New Roman"/>
          <w:i/>
          <w:iCs/>
          <w:color w:val="000000"/>
          <w:sz w:val="24"/>
          <w:szCs w:val="24"/>
          <w:shd w:val="clear" w:color="auto" w:fill="FFFFFF"/>
        </w:rPr>
      </w:pPr>
      <w:r>
        <w:rPr>
          <w:rFonts w:ascii="Times New Roman" w:hAnsi="Times New Roman" w:cs="Times New Roman"/>
          <w:sz w:val="24"/>
          <w:szCs w:val="24"/>
        </w:rPr>
        <w:t xml:space="preserve">Atkreiptinas </w:t>
      </w:r>
      <w:r w:rsidR="00D90E0A" w:rsidRPr="003E7C1F">
        <w:rPr>
          <w:rFonts w:ascii="Times New Roman" w:hAnsi="Times New Roman" w:cs="Times New Roman"/>
          <w:sz w:val="24"/>
          <w:szCs w:val="24"/>
        </w:rPr>
        <w:t>dėmes</w:t>
      </w:r>
      <w:r>
        <w:rPr>
          <w:rFonts w:ascii="Times New Roman" w:hAnsi="Times New Roman" w:cs="Times New Roman"/>
          <w:sz w:val="24"/>
          <w:szCs w:val="24"/>
        </w:rPr>
        <w:t>ys</w:t>
      </w:r>
      <w:r w:rsidR="00D90E0A" w:rsidRPr="003E7C1F">
        <w:rPr>
          <w:rFonts w:ascii="Times New Roman" w:hAnsi="Times New Roman" w:cs="Times New Roman"/>
          <w:sz w:val="24"/>
          <w:szCs w:val="24"/>
        </w:rPr>
        <w:t xml:space="preserve">, kad neskelbiamų derybų būdu pirkimo vykdymas yra Įstatymo išimtis, todėl sąlygos, leidžiančios atlikti tokį pirkimą, turi būti aiškinamos itin siaurai, grindžiant jas akivaizdžiais įrodymais. 2014 m. vasario 26 d. Europos Parlamento Direktyvos 2014/24/ES dėl viešųjų pirkimų, kuria panaikinama Direktyva 2004/18/EB nustatyta, kad </w:t>
      </w:r>
      <w:r w:rsidR="00D90E0A" w:rsidRPr="003E7C1F">
        <w:rPr>
          <w:rFonts w:ascii="Times New Roman" w:hAnsi="Times New Roman" w:cs="Times New Roman"/>
          <w:i/>
          <w:iCs/>
          <w:sz w:val="24"/>
          <w:szCs w:val="24"/>
        </w:rPr>
        <w:t>„&lt;</w:t>
      </w:r>
      <w:r w:rsidR="003B1376">
        <w:rPr>
          <w:rFonts w:ascii="Times New Roman" w:hAnsi="Times New Roman" w:cs="Times New Roman"/>
          <w:i/>
          <w:iCs/>
          <w:sz w:val="24"/>
          <w:szCs w:val="24"/>
        </w:rPr>
        <w:t>...</w:t>
      </w:r>
      <w:r w:rsidR="00D90E0A" w:rsidRPr="003E7C1F">
        <w:rPr>
          <w:rFonts w:ascii="Times New Roman" w:hAnsi="Times New Roman" w:cs="Times New Roman"/>
          <w:i/>
          <w:iCs/>
          <w:sz w:val="24"/>
          <w:szCs w:val="24"/>
        </w:rPr>
        <w:t xml:space="preserve">&gt; (50) </w:t>
      </w:r>
      <w:r w:rsidR="00D90E0A" w:rsidRPr="003E7C1F">
        <w:rPr>
          <w:rFonts w:ascii="Times New Roman" w:hAnsi="Times New Roman" w:cs="Times New Roman"/>
          <w:i/>
          <w:iCs/>
          <w:color w:val="000000"/>
          <w:sz w:val="24"/>
          <w:szCs w:val="24"/>
          <w:shd w:val="clear" w:color="auto" w:fill="FFFFFF"/>
        </w:rPr>
        <w:t xml:space="preserve">atsižvelgiant į žalingus padarinius konkurencijai, derybos be išankstinio skelbimo apie pirkimą turėtų būti naudojamos tik išimtinėmis aplinkybėmis. Ši išimtis turėtų būti taikoma tik tais atvejais, kai </w:t>
      </w:r>
      <w:r w:rsidR="00D90E0A" w:rsidRPr="003E7C1F">
        <w:rPr>
          <w:rFonts w:ascii="Times New Roman" w:hAnsi="Times New Roman" w:cs="Times New Roman"/>
          <w:i/>
          <w:iCs/>
          <w:color w:val="000000"/>
          <w:sz w:val="24"/>
          <w:szCs w:val="24"/>
          <w:shd w:val="clear" w:color="auto" w:fill="FFFFFF"/>
        </w:rPr>
        <w:lastRenderedPageBreak/>
        <w:t xml:space="preserve">paskelbimas neįmanomas &lt;...&gt; jeigu nuo pat pradžių aišku, kad paskelbimas nesukels didesnės konkurencijos ar neužtikrins geresnių pirkimo rezultatų, ypač jeigu vertinant objektyviai yra tik vienas ekonominės veiklos vykdytojas, galintis įvykdyti sutartį. &lt;...&gt; Kai išskirtinumo padėtis yra susidariusi dėl techninių priežasčių, jos turėtų būti tiksliai apibrėžtos ir kiekvienu atskiru atveju pagrįstos. Minėtosios priežastys galėtų būti &lt;...&gt; faktas, kad </w:t>
      </w:r>
      <w:bookmarkStart w:id="8" w:name="_Hlk69995448"/>
      <w:r w:rsidR="00D90E0A" w:rsidRPr="003E7C1F">
        <w:rPr>
          <w:rFonts w:ascii="Times New Roman" w:hAnsi="Times New Roman" w:cs="Times New Roman"/>
          <w:i/>
          <w:iCs/>
          <w:color w:val="000000"/>
          <w:sz w:val="24"/>
          <w:szCs w:val="24"/>
          <w:shd w:val="clear" w:color="auto" w:fill="FFFFFF"/>
        </w:rPr>
        <w:t xml:space="preserve">kitam </w:t>
      </w:r>
      <w:bookmarkStart w:id="9" w:name="_Hlk84421165"/>
      <w:r w:rsidR="00D90E0A" w:rsidRPr="003E7C1F">
        <w:rPr>
          <w:rFonts w:ascii="Times New Roman" w:hAnsi="Times New Roman" w:cs="Times New Roman"/>
          <w:i/>
          <w:iCs/>
          <w:color w:val="000000"/>
          <w:sz w:val="24"/>
          <w:szCs w:val="24"/>
          <w:shd w:val="clear" w:color="auto" w:fill="FFFFFF"/>
        </w:rPr>
        <w:t>ekonominės veiklos vykdytojui techniniu atžvilgiu beveik neįmanoma įvykdyti užduoties</w:t>
      </w:r>
      <w:bookmarkEnd w:id="9"/>
      <w:r w:rsidR="00D90E0A" w:rsidRPr="003E7C1F">
        <w:rPr>
          <w:rFonts w:ascii="Times New Roman" w:hAnsi="Times New Roman" w:cs="Times New Roman"/>
          <w:i/>
          <w:iCs/>
          <w:color w:val="000000"/>
          <w:sz w:val="24"/>
          <w:szCs w:val="24"/>
          <w:shd w:val="clear" w:color="auto" w:fill="FFFFFF"/>
        </w:rPr>
        <w:t>, arba būtinybė, kad būtų naudojamasi tam tikra praktine patirtimi, priemonėmis ar metodais, kuriais disponuoja tik vienas ekonominės veiklos vykdytojas. Techninės priežastys taip pat gali būti susijusios su specialiais sąveikumo reikalavimais, kurie turi būti įvykdyti siekiant užtikrinti perkamų darbų, prekių ar paslaugų funkcinį tinkamum</w:t>
      </w:r>
      <w:bookmarkEnd w:id="8"/>
      <w:r w:rsidR="00D90E0A" w:rsidRPr="003E7C1F">
        <w:rPr>
          <w:rFonts w:ascii="Times New Roman" w:hAnsi="Times New Roman" w:cs="Times New Roman"/>
          <w:i/>
          <w:iCs/>
          <w:color w:val="000000"/>
          <w:sz w:val="24"/>
          <w:szCs w:val="24"/>
          <w:shd w:val="clear" w:color="auto" w:fill="FFFFFF"/>
        </w:rPr>
        <w:t>ą &lt;...&gt;“.</w:t>
      </w:r>
    </w:p>
    <w:p w14:paraId="7E678068" w14:textId="5FDE569C" w:rsidR="00D90E0A" w:rsidRDefault="00D90E0A" w:rsidP="00D90E0A">
      <w:pPr>
        <w:widowControl w:val="0"/>
        <w:spacing w:after="0" w:line="240" w:lineRule="auto"/>
        <w:ind w:firstLine="851"/>
        <w:jc w:val="both"/>
        <w:rPr>
          <w:rFonts w:ascii="Times New Roman" w:hAnsi="Times New Roman" w:cs="Times New Roman"/>
          <w:sz w:val="24"/>
          <w:szCs w:val="24"/>
        </w:rPr>
      </w:pPr>
      <w:r w:rsidRPr="003E7C1F">
        <w:rPr>
          <w:rFonts w:ascii="Times New Roman" w:hAnsi="Times New Roman" w:cs="Times New Roman"/>
          <w:sz w:val="24"/>
          <w:szCs w:val="24"/>
        </w:rPr>
        <w:t>Analogiškos pozicijos laikosi ir E</w:t>
      </w:r>
      <w:r w:rsidR="0021293C">
        <w:rPr>
          <w:rFonts w:ascii="Times New Roman" w:hAnsi="Times New Roman" w:cs="Times New Roman"/>
          <w:sz w:val="24"/>
          <w:szCs w:val="24"/>
        </w:rPr>
        <w:t>STT</w:t>
      </w:r>
      <w:r w:rsidRPr="003E7C1F">
        <w:rPr>
          <w:rFonts w:ascii="Times New Roman" w:hAnsi="Times New Roman" w:cs="Times New Roman"/>
          <w:sz w:val="24"/>
          <w:szCs w:val="24"/>
        </w:rPr>
        <w:t xml:space="preserve">, kuris pažymi, kad neskelbiamos derybos prašyme nurodytu pagrindu gali būti vykdomos tik tuo atveju, jei egzistuoja ne tik techninės priežastys, bet kartu turi būti tik </w:t>
      </w:r>
      <w:r w:rsidRPr="003B1376">
        <w:rPr>
          <w:rFonts w:ascii="Times New Roman" w:hAnsi="Times New Roman" w:cs="Times New Roman"/>
          <w:sz w:val="24"/>
          <w:szCs w:val="24"/>
        </w:rPr>
        <w:t xml:space="preserve">vienintelis potencialus tiekėjas, o </w:t>
      </w:r>
      <w:r w:rsidRPr="003B1376">
        <w:rPr>
          <w:rFonts w:ascii="Times New Roman" w:hAnsi="Times New Roman" w:cs="Times New Roman"/>
          <w:iCs/>
          <w:sz w:val="24"/>
          <w:szCs w:val="24"/>
        </w:rPr>
        <w:t>techninės priežastys, dėl kurių pirkimo objektą gali pateikti vienintelis tiekėjas,</w:t>
      </w:r>
      <w:r w:rsidRPr="003B1376">
        <w:rPr>
          <w:rFonts w:ascii="Times New Roman" w:hAnsi="Times New Roman" w:cs="Times New Roman"/>
          <w:sz w:val="24"/>
          <w:szCs w:val="24"/>
        </w:rPr>
        <w:t xml:space="preserve"> turi įrodyti, kad joks kitas tiekėjas objektyviai negali pateikti perkančiajai organizacijai reikalingo pirkimo objekto</w:t>
      </w:r>
      <w:r w:rsidR="0021293C">
        <w:rPr>
          <w:rStyle w:val="Puslapioinaosnuoroda"/>
          <w:rFonts w:ascii="Times New Roman" w:hAnsi="Times New Roman" w:cs="Times New Roman"/>
          <w:sz w:val="24"/>
          <w:szCs w:val="24"/>
        </w:rPr>
        <w:footnoteReference w:id="14"/>
      </w:r>
      <w:r w:rsidR="003B1376">
        <w:rPr>
          <w:rFonts w:ascii="Times New Roman" w:hAnsi="Times New Roman" w:cs="Times New Roman"/>
          <w:sz w:val="24"/>
          <w:szCs w:val="24"/>
        </w:rPr>
        <w:t>.</w:t>
      </w:r>
    </w:p>
    <w:p w14:paraId="5A62F93D" w14:textId="3557B27F" w:rsidR="00D90E0A" w:rsidRPr="00D90E0A" w:rsidRDefault="00D90E0A" w:rsidP="005F1E85">
      <w:pPr>
        <w:pStyle w:val="prastasiniatinklio"/>
        <w:spacing w:before="0" w:beforeAutospacing="0" w:after="0" w:afterAutospacing="0"/>
        <w:ind w:firstLine="851"/>
        <w:jc w:val="both"/>
        <w:rPr>
          <w:rFonts w:eastAsiaTheme="minorHAnsi"/>
        </w:rPr>
      </w:pPr>
      <w:r>
        <w:t xml:space="preserve">Nagrinėjamu atveju techninių priežasčių egzistavimą Perkančioji organizacija grindžia tuo, kad </w:t>
      </w:r>
      <w:r>
        <w:rPr>
          <w:lang w:eastAsia="en-US"/>
        </w:rPr>
        <w:t>Pirkimu siekiamos įsigyti prekės</w:t>
      </w:r>
      <w:r w:rsidRPr="003E7C1F">
        <w:rPr>
          <w:lang w:eastAsia="en-US"/>
        </w:rPr>
        <w:t xml:space="preserve"> </w:t>
      </w:r>
      <w:r w:rsidR="0021293C">
        <w:rPr>
          <w:lang w:eastAsia="en-US"/>
        </w:rPr>
        <w:t xml:space="preserve">bei paslaugos </w:t>
      </w:r>
      <w:r w:rsidRPr="003E7C1F">
        <w:rPr>
          <w:lang w:eastAsia="en-US"/>
        </w:rPr>
        <w:t>yra specifin</w:t>
      </w:r>
      <w:r>
        <w:rPr>
          <w:lang w:eastAsia="en-US"/>
        </w:rPr>
        <w:t>ės</w:t>
      </w:r>
      <w:r w:rsidRPr="003E7C1F">
        <w:rPr>
          <w:lang w:eastAsia="en-US"/>
        </w:rPr>
        <w:t>,</w:t>
      </w:r>
      <w:r>
        <w:rPr>
          <w:lang w:eastAsia="en-US"/>
        </w:rPr>
        <w:t xml:space="preserve"> jas</w:t>
      </w:r>
      <w:r w:rsidRPr="003E7C1F">
        <w:rPr>
          <w:lang w:eastAsia="en-US"/>
        </w:rPr>
        <w:t xml:space="preserve"> gali pateikti tik </w:t>
      </w:r>
      <w:r w:rsidR="005B28DD">
        <w:rPr>
          <w:lang w:eastAsia="en-US"/>
        </w:rPr>
        <w:t>mažas</w:t>
      </w:r>
      <w:r w:rsidR="0021293C" w:rsidRPr="003E7C1F">
        <w:rPr>
          <w:lang w:eastAsia="en-US"/>
        </w:rPr>
        <w:t xml:space="preserve"> </w:t>
      </w:r>
      <w:r w:rsidRPr="003E7C1F">
        <w:rPr>
          <w:lang w:eastAsia="en-US"/>
        </w:rPr>
        <w:t xml:space="preserve">skaičius </w:t>
      </w:r>
      <w:r>
        <w:rPr>
          <w:lang w:eastAsia="en-US"/>
        </w:rPr>
        <w:t xml:space="preserve">tiekėjų, tokios </w:t>
      </w:r>
      <w:r w:rsidRPr="003E7C1F">
        <w:rPr>
          <w:lang w:eastAsia="en-US"/>
        </w:rPr>
        <w:t>prekės</w:t>
      </w:r>
      <w:r>
        <w:rPr>
          <w:lang w:eastAsia="en-US"/>
        </w:rPr>
        <w:t>, dėl ribotos paklausos,</w:t>
      </w:r>
      <w:r w:rsidRPr="003E7C1F">
        <w:rPr>
          <w:lang w:eastAsia="en-US"/>
        </w:rPr>
        <w:t xml:space="preserve"> sukuriam</w:t>
      </w:r>
      <w:r>
        <w:rPr>
          <w:lang w:eastAsia="en-US"/>
        </w:rPr>
        <w:t>os</w:t>
      </w:r>
      <w:r w:rsidRPr="003E7C1F">
        <w:rPr>
          <w:lang w:eastAsia="en-US"/>
        </w:rPr>
        <w:t xml:space="preserve"> ir išvystom</w:t>
      </w:r>
      <w:r>
        <w:rPr>
          <w:lang w:eastAsia="en-US"/>
        </w:rPr>
        <w:t xml:space="preserve">os </w:t>
      </w:r>
      <w:r w:rsidRPr="003E7C1F">
        <w:rPr>
          <w:lang w:eastAsia="en-US"/>
        </w:rPr>
        <w:t xml:space="preserve">tik per ilgą laiką, </w:t>
      </w:r>
      <w:r>
        <w:rPr>
          <w:lang w:eastAsia="en-US"/>
        </w:rPr>
        <w:t>o</w:t>
      </w:r>
      <w:r w:rsidRPr="003E7C1F">
        <w:rPr>
          <w:lang w:eastAsia="en-US"/>
        </w:rPr>
        <w:t xml:space="preserve"> prek</w:t>
      </w:r>
      <w:r>
        <w:rPr>
          <w:lang w:eastAsia="en-US"/>
        </w:rPr>
        <w:t xml:space="preserve">ių pasiūlos </w:t>
      </w:r>
      <w:r w:rsidRPr="003E7C1F">
        <w:rPr>
          <w:lang w:eastAsia="en-US"/>
        </w:rPr>
        <w:t>pokyčiai</w:t>
      </w:r>
      <w:r>
        <w:rPr>
          <w:lang w:eastAsia="en-US"/>
        </w:rPr>
        <w:t xml:space="preserve"> </w:t>
      </w:r>
      <w:r w:rsidRPr="003E7C1F">
        <w:rPr>
          <w:lang w:eastAsia="en-US"/>
        </w:rPr>
        <w:t>rinkoje labai lėti</w:t>
      </w:r>
      <w:r>
        <w:rPr>
          <w:lang w:eastAsia="en-US"/>
        </w:rPr>
        <w:t xml:space="preserve">. </w:t>
      </w:r>
      <w:r w:rsidRPr="003E7C1F">
        <w:rPr>
          <w:lang w:eastAsia="en-US"/>
        </w:rPr>
        <w:t>Perkanči</w:t>
      </w:r>
      <w:r>
        <w:rPr>
          <w:lang w:eastAsia="en-US"/>
        </w:rPr>
        <w:t>oji</w:t>
      </w:r>
      <w:r w:rsidRPr="003E7C1F">
        <w:rPr>
          <w:lang w:eastAsia="en-US"/>
        </w:rPr>
        <w:t xml:space="preserve"> organizacija</w:t>
      </w:r>
      <w:r>
        <w:rPr>
          <w:lang w:eastAsia="en-US"/>
        </w:rPr>
        <w:t xml:space="preserve"> teigia, kad</w:t>
      </w:r>
      <w:r w:rsidRPr="003E7C1F">
        <w:rPr>
          <w:lang w:eastAsia="en-US"/>
        </w:rPr>
        <w:t xml:space="preserve"> </w:t>
      </w:r>
      <w:r w:rsidR="0021293C">
        <w:rPr>
          <w:lang w:eastAsia="en-US"/>
        </w:rPr>
        <w:t xml:space="preserve">nors rinkoje </w:t>
      </w:r>
      <w:r w:rsidR="00AB7A77">
        <w:rPr>
          <w:lang w:eastAsia="en-US"/>
        </w:rPr>
        <w:t xml:space="preserve">programinę įrangą, </w:t>
      </w:r>
      <w:r w:rsidR="00AB7A77" w:rsidRPr="00713AF3">
        <w:t>skirt</w:t>
      </w:r>
      <w:r w:rsidR="00AB7A77">
        <w:t>ą</w:t>
      </w:r>
      <w:r w:rsidR="00AB7A77" w:rsidRPr="00713AF3">
        <w:t xml:space="preserve"> sunkiųjų avarijų vystymosi eigos ir išmetamųjų radionuklidų charakteristikų prognozavimui</w:t>
      </w:r>
      <w:r w:rsidR="00AB7A77" w:rsidRPr="00713AF3">
        <w:rPr>
          <w:iCs/>
        </w:rPr>
        <w:t>,</w:t>
      </w:r>
      <w:r w:rsidR="00AB7A77">
        <w:rPr>
          <w:iCs/>
        </w:rPr>
        <w:t xml:space="preserve"> siūlo keli tiekėjai, tačiau </w:t>
      </w:r>
      <w:r w:rsidR="00AB7A77">
        <w:rPr>
          <w:lang w:eastAsia="en-US"/>
        </w:rPr>
        <w:t>Perkančiosios organizacijos</w:t>
      </w:r>
      <w:r w:rsidR="00AB7A77" w:rsidRPr="003E7C1F">
        <w:rPr>
          <w:lang w:eastAsia="en-US"/>
        </w:rPr>
        <w:t xml:space="preserve"> </w:t>
      </w:r>
      <w:r w:rsidR="0021293C">
        <w:rPr>
          <w:lang w:eastAsia="en-US"/>
        </w:rPr>
        <w:t>poreikius</w:t>
      </w:r>
      <w:r w:rsidR="0021293C" w:rsidRPr="003E7C1F">
        <w:rPr>
          <w:lang w:eastAsia="en-US"/>
        </w:rPr>
        <w:t xml:space="preserve"> </w:t>
      </w:r>
      <w:r w:rsidRPr="003E7C1F">
        <w:rPr>
          <w:lang w:eastAsia="en-US"/>
        </w:rPr>
        <w:t xml:space="preserve">atitinka tik </w:t>
      </w:r>
      <w:r>
        <w:rPr>
          <w:lang w:eastAsia="en-US"/>
        </w:rPr>
        <w:t xml:space="preserve">tiekėjo </w:t>
      </w:r>
      <w:r w:rsidRPr="005E0C40">
        <w:rPr>
          <w:i/>
          <w:iCs/>
        </w:rPr>
        <w:t>„</w:t>
      </w:r>
      <w:proofErr w:type="spellStart"/>
      <w:r w:rsidRPr="005E0C40">
        <w:rPr>
          <w:i/>
          <w:iCs/>
        </w:rPr>
        <w:t>Vysus</w:t>
      </w:r>
      <w:proofErr w:type="spellEnd"/>
      <w:r w:rsidRPr="005E0C40">
        <w:rPr>
          <w:i/>
          <w:iCs/>
        </w:rPr>
        <w:t xml:space="preserve"> </w:t>
      </w:r>
      <w:proofErr w:type="spellStart"/>
      <w:r w:rsidRPr="005E0C40">
        <w:rPr>
          <w:i/>
          <w:iCs/>
        </w:rPr>
        <w:t>group</w:t>
      </w:r>
      <w:proofErr w:type="spellEnd"/>
      <w:r w:rsidRPr="005E0C40">
        <w:rPr>
          <w:i/>
          <w:iCs/>
        </w:rPr>
        <w:t>“</w:t>
      </w:r>
      <w:r>
        <w:t xml:space="preserve"> </w:t>
      </w:r>
      <w:r w:rsidR="00AB7A77">
        <w:t xml:space="preserve">siūloma </w:t>
      </w:r>
      <w:r w:rsidRPr="003E7C1F">
        <w:rPr>
          <w:lang w:eastAsia="en-US"/>
        </w:rPr>
        <w:t>prekė</w:t>
      </w:r>
      <w:r w:rsidR="003B1376">
        <w:rPr>
          <w:lang w:eastAsia="en-US"/>
        </w:rPr>
        <w:t xml:space="preserve">. </w:t>
      </w:r>
      <w:r w:rsidR="005B28DD">
        <w:rPr>
          <w:lang w:eastAsia="en-US"/>
        </w:rPr>
        <w:t>Perkančiosios organizacijos teigimu</w:t>
      </w:r>
      <w:r w:rsidR="00710728">
        <w:rPr>
          <w:lang w:eastAsia="en-US"/>
        </w:rPr>
        <w:t>,</w:t>
      </w:r>
      <w:r w:rsidR="005B28DD">
        <w:rPr>
          <w:lang w:eastAsia="en-US"/>
        </w:rPr>
        <w:t xml:space="preserve"> </w:t>
      </w:r>
      <w:r>
        <w:rPr>
          <w:lang w:eastAsia="en-US"/>
        </w:rPr>
        <w:t>Pirkimu</w:t>
      </w:r>
      <w:r w:rsidRPr="003E7C1F">
        <w:rPr>
          <w:lang w:eastAsia="en-US"/>
        </w:rPr>
        <w:t xml:space="preserve"> </w:t>
      </w:r>
      <w:r w:rsidR="00AB7A77">
        <w:rPr>
          <w:lang w:eastAsia="en-US"/>
        </w:rPr>
        <w:t>siekiamos</w:t>
      </w:r>
      <w:r w:rsidR="00AB7A77" w:rsidRPr="003E7C1F">
        <w:rPr>
          <w:lang w:eastAsia="en-US"/>
        </w:rPr>
        <w:t xml:space="preserve"> </w:t>
      </w:r>
      <w:r w:rsidRPr="003E7C1F">
        <w:rPr>
          <w:lang w:eastAsia="en-US"/>
        </w:rPr>
        <w:t>įsigyti prekės ir su j</w:t>
      </w:r>
      <w:r>
        <w:rPr>
          <w:lang w:eastAsia="en-US"/>
        </w:rPr>
        <w:t>omi</w:t>
      </w:r>
      <w:r w:rsidRPr="003E7C1F">
        <w:rPr>
          <w:lang w:eastAsia="en-US"/>
        </w:rPr>
        <w:t>s susijusios paslaugos, technologiškai viena su kita glaudžiai susijusios</w:t>
      </w:r>
      <w:r w:rsidR="00AB7A77">
        <w:rPr>
          <w:lang w:eastAsia="en-US"/>
        </w:rPr>
        <w:t>, t</w:t>
      </w:r>
      <w:r w:rsidR="005B28DD">
        <w:rPr>
          <w:lang w:eastAsia="en-US"/>
        </w:rPr>
        <w:t>odėl t</w:t>
      </w:r>
      <w:r w:rsidR="00AB7A77">
        <w:rPr>
          <w:lang w:eastAsia="en-US"/>
        </w:rPr>
        <w:t xml:space="preserve">ai </w:t>
      </w:r>
      <w:r w:rsidRPr="003E7C1F">
        <w:rPr>
          <w:lang w:eastAsia="en-US"/>
        </w:rPr>
        <w:t xml:space="preserve">iš esmės yra vienas nedalus </w:t>
      </w:r>
      <w:r>
        <w:rPr>
          <w:lang w:eastAsia="en-US"/>
        </w:rPr>
        <w:t>pirkimo objektas</w:t>
      </w:r>
      <w:r w:rsidR="005B28DD">
        <w:rPr>
          <w:lang w:eastAsia="en-US"/>
        </w:rPr>
        <w:t xml:space="preserve">, o įsigyta </w:t>
      </w:r>
      <w:r w:rsidRPr="003E7C1F">
        <w:rPr>
          <w:lang w:eastAsia="en-US"/>
        </w:rPr>
        <w:t>programinė įranga, nepriklausomai nuo pasirinkto tiekėjo, būtų unikalus</w:t>
      </w:r>
      <w:r>
        <w:rPr>
          <w:rStyle w:val="Puslapioinaosnuoroda"/>
          <w:lang w:eastAsia="en-US"/>
        </w:rPr>
        <w:footnoteReference w:id="15"/>
      </w:r>
      <w:r w:rsidRPr="003E7C1F">
        <w:rPr>
          <w:lang w:eastAsia="en-US"/>
        </w:rPr>
        <w:t>, vieno konkretaus tiekėjo vystomas produktas.</w:t>
      </w:r>
      <w:r>
        <w:rPr>
          <w:lang w:eastAsia="en-US"/>
        </w:rPr>
        <w:t xml:space="preserve"> </w:t>
      </w:r>
      <w:r>
        <w:t xml:space="preserve">Tarnybos </w:t>
      </w:r>
      <w:r w:rsidR="005B28DD">
        <w:t>nuomone</w:t>
      </w:r>
      <w:r>
        <w:t xml:space="preserve">, </w:t>
      </w:r>
      <w:r w:rsidR="00710728">
        <w:t xml:space="preserve">aukščiau nurodyti </w:t>
      </w:r>
      <w:r w:rsidR="005F1E85">
        <w:t xml:space="preserve">Perkančiosios organizacijos </w:t>
      </w:r>
      <w:r>
        <w:t xml:space="preserve"> argumentai, negali būti vertinam</w:t>
      </w:r>
      <w:r w:rsidR="005F1E85">
        <w:t>i</w:t>
      </w:r>
      <w:r>
        <w:t>, kaip techninės priežastys, dėl kurių joks kitas tiekėjas negali pateikti</w:t>
      </w:r>
      <w:r w:rsidR="00DB5014">
        <w:t xml:space="preserve"> Pirkimu </w:t>
      </w:r>
      <w:r w:rsidR="005B28DD">
        <w:t>siekiamo įsigyti objekto</w:t>
      </w:r>
      <w:r>
        <w:t xml:space="preserve">. </w:t>
      </w:r>
      <w:r w:rsidR="004314DA" w:rsidRPr="004314DA">
        <w:t>Perkančioji organizacija nepagrindė</w:t>
      </w:r>
      <w:r w:rsidR="00710728">
        <w:t xml:space="preserve"> bei neįrodė</w:t>
      </w:r>
      <w:r w:rsidR="004314DA" w:rsidRPr="004314DA">
        <w:t xml:space="preserve">, kad kitiems tiekėjams, kurie </w:t>
      </w:r>
      <w:r w:rsidR="00710728">
        <w:t xml:space="preserve">rinkoje </w:t>
      </w:r>
      <w:r w:rsidR="004314DA" w:rsidRPr="004314DA">
        <w:t xml:space="preserve">siūlo </w:t>
      </w:r>
      <w:r w:rsidR="00710728">
        <w:t xml:space="preserve">kitas </w:t>
      </w:r>
      <w:proofErr w:type="spellStart"/>
      <w:r w:rsidR="00710728">
        <w:t>validuotas</w:t>
      </w:r>
      <w:proofErr w:type="spellEnd"/>
      <w:r w:rsidR="00710728">
        <w:t xml:space="preserve"> </w:t>
      </w:r>
      <w:r w:rsidR="004314DA" w:rsidRPr="004314DA">
        <w:t>programin</w:t>
      </w:r>
      <w:r w:rsidR="00710728">
        <w:t>es</w:t>
      </w:r>
      <w:r w:rsidR="004314DA" w:rsidRPr="004314DA">
        <w:t xml:space="preserve"> įrang</w:t>
      </w:r>
      <w:r w:rsidR="00710728">
        <w:t>as</w:t>
      </w:r>
      <w:r w:rsidR="00710728">
        <w:rPr>
          <w:rStyle w:val="Puslapioinaosnuoroda"/>
        </w:rPr>
        <w:footnoteReference w:id="16"/>
      </w:r>
      <w:r w:rsidR="004314DA" w:rsidRPr="004314DA">
        <w:t xml:space="preserve">, </w:t>
      </w:r>
      <w:r w:rsidR="004314DA" w:rsidRPr="003B1376">
        <w:t xml:space="preserve">techniniu atžvilgiu būtų neįmanoma </w:t>
      </w:r>
      <w:r w:rsidR="00710728">
        <w:t xml:space="preserve">sukurti ir pasiūlyti </w:t>
      </w:r>
      <w:r w:rsidR="004314DA" w:rsidRPr="003B1376">
        <w:t xml:space="preserve">Perkančiosios organizacijos </w:t>
      </w:r>
      <w:r w:rsidR="004314DA">
        <w:t>poreikius atitinkanči</w:t>
      </w:r>
      <w:r w:rsidR="00710728">
        <w:t>ų</w:t>
      </w:r>
      <w:r w:rsidR="008B5204">
        <w:t xml:space="preserve"> prek</w:t>
      </w:r>
      <w:r w:rsidR="00710728">
        <w:t>ių</w:t>
      </w:r>
      <w:r w:rsidR="008B5204">
        <w:t xml:space="preserve"> bei </w:t>
      </w:r>
      <w:r w:rsidR="00710728">
        <w:t xml:space="preserve">tinkamai </w:t>
      </w:r>
      <w:r w:rsidR="008B5204">
        <w:t>suteikti paslaugų.</w:t>
      </w:r>
      <w:r w:rsidR="005F1E85">
        <w:t xml:space="preserve"> </w:t>
      </w:r>
      <w:r w:rsidR="008B5204">
        <w:t>Įvertinus</w:t>
      </w:r>
      <w:r>
        <w:t xml:space="preserve"> nurodytą, </w:t>
      </w:r>
      <w:r w:rsidR="008B5204">
        <w:t xml:space="preserve">darytina išvada, kad </w:t>
      </w:r>
      <w:r>
        <w:t xml:space="preserve">šiuo atveju nėra tenkinamos </w:t>
      </w:r>
      <w:r>
        <w:rPr>
          <w:rFonts w:eastAsia="Calibri"/>
        </w:rPr>
        <w:t xml:space="preserve">Įstatymo 71 straipsnio 1 dalies 2 punkto (b) papunktyje įtvirtintos neskelbiamų derybų sąlygos. </w:t>
      </w:r>
    </w:p>
    <w:p w14:paraId="02DE0CA3" w14:textId="4F607908" w:rsidR="00A10EED" w:rsidRDefault="00A10EED" w:rsidP="00D71C55">
      <w:pPr>
        <w:widowControl w:val="0"/>
        <w:spacing w:after="0" w:line="240" w:lineRule="auto"/>
        <w:ind w:firstLine="851"/>
        <w:jc w:val="both"/>
        <w:rPr>
          <w:rFonts w:ascii="Times New Roman" w:eastAsia="Calibri" w:hAnsi="Times New Roman" w:cs="Times New Roman"/>
          <w:sz w:val="24"/>
          <w:szCs w:val="24"/>
        </w:rPr>
      </w:pPr>
      <w:r w:rsidRPr="003E7C1F">
        <w:rPr>
          <w:rFonts w:ascii="Times New Roman" w:eastAsia="Times New Roman" w:hAnsi="Times New Roman" w:cs="Times New Roman"/>
          <w:sz w:val="24"/>
          <w:szCs w:val="24"/>
        </w:rPr>
        <w:t xml:space="preserve">Įstatymo </w:t>
      </w:r>
      <w:r w:rsidRPr="003E7C1F">
        <w:rPr>
          <w:rFonts w:ascii="Times New Roman" w:eastAsia="Times New Roman" w:hAnsi="Times New Roman" w:cs="Times New Roman"/>
          <w:iCs/>
          <w:sz w:val="24"/>
          <w:szCs w:val="24"/>
        </w:rPr>
        <w:t xml:space="preserve">71 straipsnio 3 dalies 1 punkte įtvirtinta, kad prekės neskelbiamų derybų būdu gali būti perkamos </w:t>
      </w:r>
      <w:r w:rsidRPr="003E7C1F">
        <w:rPr>
          <w:rFonts w:ascii="Times New Roman" w:eastAsia="Times New Roman" w:hAnsi="Times New Roman" w:cs="Times New Roman"/>
          <w:i/>
          <w:sz w:val="24"/>
          <w:szCs w:val="24"/>
        </w:rPr>
        <w:t xml:space="preserve">„jeigu </w:t>
      </w:r>
      <w:r w:rsidRPr="003E7C1F">
        <w:rPr>
          <w:rFonts w:ascii="Times New Roman" w:eastAsia="Calibri" w:hAnsi="Times New Roman" w:cs="Times New Roman"/>
          <w:i/>
          <w:sz w:val="24"/>
          <w:szCs w:val="24"/>
        </w:rPr>
        <w:t xml:space="preserve">perkamos prekės </w:t>
      </w:r>
      <w:r w:rsidRPr="003E7C1F">
        <w:rPr>
          <w:rFonts w:ascii="Times New Roman" w:eastAsia="Calibri" w:hAnsi="Times New Roman" w:cs="Times New Roman"/>
          <w:i/>
          <w:sz w:val="24"/>
          <w:szCs w:val="24"/>
          <w:u w:val="single"/>
        </w:rPr>
        <w:t>gaminamos tik mokslinių tyrimų, eksperimentų, studijų ar eksperimentinės plėtros tikslais</w:t>
      </w:r>
      <w:r w:rsidRPr="003E7C1F">
        <w:rPr>
          <w:rFonts w:ascii="Times New Roman" w:eastAsia="Calibri" w:hAnsi="Times New Roman" w:cs="Times New Roman"/>
          <w:i/>
          <w:sz w:val="24"/>
          <w:szCs w:val="24"/>
        </w:rPr>
        <w:t xml:space="preserve"> ir jeigu tokiu pirkimu nesiekiama įsigyjamų prekių masine gamyba sustiprinti komercinio pajėgumo arba padengti mokslinių tyrimų ir eksperimentinės plėtros išlaidų &lt;...&gt;“</w:t>
      </w:r>
      <w:r w:rsidRPr="003E7C1F">
        <w:rPr>
          <w:rFonts w:ascii="Times New Roman" w:eastAsia="Calibri" w:hAnsi="Times New Roman" w:cs="Times New Roman"/>
          <w:sz w:val="24"/>
          <w:szCs w:val="24"/>
        </w:rPr>
        <w:t>. Pažymėtina, jog ši Įstatymo nuostata, atsižvelgiant į išimtinį taikymo pobūdį, aiškinama kaip suteikianti išimtinę galimybę įsigyti ne masinės gamybos komercinės rinkos produktą, bet tik prekę – prototipą, gaminamą tik mokslinių tyrimų, eksperimentų, studijų ar eksperimentinės plėtros tikslais</w:t>
      </w:r>
      <w:r w:rsidRPr="003E7C1F">
        <w:rPr>
          <w:rStyle w:val="Puslapioinaosnuoroda"/>
          <w:rFonts w:ascii="Times New Roman" w:eastAsia="Calibri" w:hAnsi="Times New Roman" w:cs="Times New Roman"/>
          <w:sz w:val="24"/>
          <w:szCs w:val="24"/>
        </w:rPr>
        <w:footnoteReference w:id="17"/>
      </w:r>
      <w:r w:rsidRPr="003E7C1F">
        <w:rPr>
          <w:rFonts w:ascii="Times New Roman" w:eastAsia="Calibri" w:hAnsi="Times New Roman" w:cs="Times New Roman"/>
          <w:sz w:val="24"/>
          <w:szCs w:val="24"/>
        </w:rPr>
        <w:t>.</w:t>
      </w:r>
      <w:r w:rsidR="007E2D53">
        <w:rPr>
          <w:rFonts w:ascii="Times New Roman" w:eastAsia="Calibri" w:hAnsi="Times New Roman" w:cs="Times New Roman"/>
          <w:sz w:val="24"/>
          <w:szCs w:val="24"/>
        </w:rPr>
        <w:t xml:space="preserve"> </w:t>
      </w:r>
    </w:p>
    <w:p w14:paraId="682D6ECC" w14:textId="73496C14" w:rsidR="008B5204" w:rsidRDefault="005F1E85" w:rsidP="007E2D53">
      <w:pPr>
        <w:widowControl w:val="0"/>
        <w:spacing w:after="0" w:line="240" w:lineRule="auto"/>
        <w:ind w:firstLine="851"/>
        <w:jc w:val="both"/>
        <w:rPr>
          <w:rFonts w:ascii="Times New Roman" w:hAnsi="Times New Roman" w:cs="Times New Roman"/>
          <w:sz w:val="24"/>
          <w:szCs w:val="24"/>
        </w:rPr>
      </w:pPr>
      <w:r w:rsidRPr="00274D57">
        <w:rPr>
          <w:rFonts w:ascii="Times New Roman" w:eastAsia="Calibri" w:hAnsi="Times New Roman" w:cs="Times New Roman"/>
          <w:sz w:val="24"/>
          <w:szCs w:val="24"/>
        </w:rPr>
        <w:t xml:space="preserve">Perkančioji organizacija </w:t>
      </w:r>
      <w:r w:rsidR="008B5204">
        <w:rPr>
          <w:rFonts w:ascii="Times New Roman" w:eastAsia="Calibri" w:hAnsi="Times New Roman" w:cs="Times New Roman"/>
          <w:sz w:val="24"/>
          <w:szCs w:val="24"/>
        </w:rPr>
        <w:t xml:space="preserve">grįsdama, kad egzistuoja Įstatymo nurodytame straipsnyje nustatytos sąlygos pažymi, </w:t>
      </w:r>
      <w:r w:rsidRPr="00274D57">
        <w:rPr>
          <w:rFonts w:ascii="Times New Roman" w:eastAsia="Calibri" w:hAnsi="Times New Roman" w:cs="Times New Roman"/>
          <w:sz w:val="24"/>
          <w:szCs w:val="24"/>
        </w:rPr>
        <w:t xml:space="preserve">kad </w:t>
      </w:r>
      <w:r w:rsidR="008B5204" w:rsidRPr="00274D57">
        <w:rPr>
          <w:rFonts w:ascii="Times New Roman" w:eastAsia="Calibri" w:hAnsi="Times New Roman" w:cs="Times New Roman"/>
          <w:sz w:val="24"/>
          <w:szCs w:val="24"/>
        </w:rPr>
        <w:t>Pirkim</w:t>
      </w:r>
      <w:r w:rsidR="008B5204">
        <w:rPr>
          <w:rFonts w:ascii="Times New Roman" w:eastAsia="Calibri" w:hAnsi="Times New Roman" w:cs="Times New Roman"/>
          <w:sz w:val="24"/>
          <w:szCs w:val="24"/>
        </w:rPr>
        <w:t>u</w:t>
      </w:r>
      <w:r w:rsidR="008B5204" w:rsidRPr="00274D57">
        <w:rPr>
          <w:rFonts w:ascii="Times New Roman" w:eastAsia="Calibri" w:hAnsi="Times New Roman" w:cs="Times New Roman"/>
          <w:sz w:val="24"/>
          <w:szCs w:val="24"/>
        </w:rPr>
        <w:t xml:space="preserve"> </w:t>
      </w:r>
      <w:r w:rsidRPr="00274D57">
        <w:rPr>
          <w:rFonts w:ascii="Times New Roman" w:eastAsia="Calibri" w:hAnsi="Times New Roman" w:cs="Times New Roman"/>
          <w:sz w:val="24"/>
          <w:szCs w:val="24"/>
        </w:rPr>
        <w:t xml:space="preserve">siekiamas įsigyti objektas </w:t>
      </w:r>
      <w:r w:rsidRPr="00274D57">
        <w:rPr>
          <w:rFonts w:ascii="Times New Roman" w:hAnsi="Times New Roman" w:cs="Times New Roman"/>
          <w:sz w:val="24"/>
          <w:szCs w:val="24"/>
        </w:rPr>
        <w:t>nėra paklausus</w:t>
      </w:r>
      <w:r w:rsidR="00A7789C" w:rsidRPr="00274D57">
        <w:rPr>
          <w:rFonts w:ascii="Times New Roman" w:hAnsi="Times New Roman" w:cs="Times New Roman"/>
          <w:sz w:val="24"/>
          <w:szCs w:val="24"/>
        </w:rPr>
        <w:t xml:space="preserve">, kadangi jį galėtų naudoti tik valstybių institucijos, atsakingos už avarinės parengties planavimą ir vykdymą ar tokios </w:t>
      </w:r>
      <w:r w:rsidR="00A7789C" w:rsidRPr="00274D57">
        <w:rPr>
          <w:rFonts w:ascii="Times New Roman" w:hAnsi="Times New Roman" w:cs="Times New Roman"/>
          <w:sz w:val="24"/>
          <w:szCs w:val="24"/>
        </w:rPr>
        <w:lastRenderedPageBreak/>
        <w:t>institucijos paramos organizacijos, taip pat mokslinės institucijos moksliniais-tiriamaisiais tikslais. Perkančioji organizacija teigia, kad</w:t>
      </w:r>
      <w:r w:rsidR="0036523D">
        <w:rPr>
          <w:rFonts w:ascii="Times New Roman" w:hAnsi="Times New Roman" w:cs="Times New Roman"/>
          <w:sz w:val="24"/>
          <w:szCs w:val="24"/>
        </w:rPr>
        <w:t xml:space="preserve"> naudojant Pirkimu numatomas įsigyti prekes</w:t>
      </w:r>
      <w:r w:rsidR="00A7789C" w:rsidRPr="00274D57">
        <w:rPr>
          <w:rFonts w:ascii="Times New Roman" w:hAnsi="Times New Roman" w:cs="Times New Roman"/>
          <w:sz w:val="24"/>
          <w:szCs w:val="24"/>
        </w:rPr>
        <w:t xml:space="preserve"> yra atliekamas taikomasis mokslinis tyrimas – skaitmeninis eksperimentas, kurio rezultatai panaudojami avarinės parengties tikslais</w:t>
      </w:r>
      <w:r w:rsidR="00274D57" w:rsidRPr="00274D57">
        <w:rPr>
          <w:rFonts w:ascii="Times New Roman" w:hAnsi="Times New Roman" w:cs="Times New Roman"/>
          <w:sz w:val="24"/>
          <w:szCs w:val="24"/>
        </w:rPr>
        <w:t>.</w:t>
      </w:r>
    </w:p>
    <w:p w14:paraId="7DF85CCA" w14:textId="63986BEF" w:rsidR="007E2D53" w:rsidRDefault="001A14CE" w:rsidP="007E2D53">
      <w:pPr>
        <w:widowControl w:val="0"/>
        <w:spacing w:after="0" w:line="240" w:lineRule="auto"/>
        <w:ind w:firstLine="851"/>
        <w:jc w:val="both"/>
        <w:rPr>
          <w:rFonts w:asciiTheme="majorBidi" w:eastAsia="Calibri" w:hAnsiTheme="majorBidi" w:cstheme="majorBidi"/>
          <w:sz w:val="24"/>
          <w:szCs w:val="24"/>
        </w:rPr>
      </w:pPr>
      <w:r>
        <w:rPr>
          <w:rFonts w:ascii="Times New Roman" w:hAnsi="Times New Roman" w:cs="Times New Roman"/>
          <w:sz w:val="24"/>
          <w:szCs w:val="24"/>
        </w:rPr>
        <w:t>Atsižvelgiant į tai</w:t>
      </w:r>
      <w:r w:rsidR="008B5204">
        <w:rPr>
          <w:rFonts w:ascii="Times New Roman" w:hAnsi="Times New Roman" w:cs="Times New Roman"/>
          <w:sz w:val="24"/>
          <w:szCs w:val="24"/>
        </w:rPr>
        <w:t xml:space="preserve">, kad </w:t>
      </w:r>
      <w:r w:rsidR="005152DF">
        <w:rPr>
          <w:rFonts w:ascii="Times New Roman" w:hAnsi="Times New Roman" w:cs="Times New Roman"/>
          <w:sz w:val="24"/>
          <w:szCs w:val="24"/>
        </w:rPr>
        <w:t xml:space="preserve">šio </w:t>
      </w:r>
      <w:r w:rsidR="008B5204">
        <w:rPr>
          <w:rFonts w:ascii="Times New Roman" w:hAnsi="Times New Roman" w:cs="Times New Roman"/>
          <w:sz w:val="24"/>
          <w:szCs w:val="24"/>
        </w:rPr>
        <w:t>Pirkim</w:t>
      </w:r>
      <w:r w:rsidR="005152DF">
        <w:rPr>
          <w:rFonts w:ascii="Times New Roman" w:hAnsi="Times New Roman" w:cs="Times New Roman"/>
          <w:sz w:val="24"/>
          <w:szCs w:val="24"/>
        </w:rPr>
        <w:t xml:space="preserve">o objektas yra </w:t>
      </w:r>
      <w:r w:rsidR="008B5204">
        <w:rPr>
          <w:rFonts w:ascii="Times New Roman" w:hAnsi="Times New Roman" w:cs="Times New Roman"/>
          <w:sz w:val="24"/>
          <w:szCs w:val="24"/>
        </w:rPr>
        <w:t xml:space="preserve">ne tik </w:t>
      </w:r>
      <w:r w:rsidR="00EE50F4">
        <w:rPr>
          <w:rFonts w:ascii="Times New Roman" w:hAnsi="Times New Roman" w:cs="Times New Roman"/>
          <w:sz w:val="24"/>
          <w:szCs w:val="24"/>
        </w:rPr>
        <w:t>prek</w:t>
      </w:r>
      <w:r w:rsidR="00EE50F4">
        <w:rPr>
          <w:rFonts w:ascii="Times New Roman" w:hAnsi="Times New Roman" w:cs="Times New Roman"/>
          <w:sz w:val="24"/>
          <w:szCs w:val="24"/>
        </w:rPr>
        <w:t>ė</w:t>
      </w:r>
      <w:r w:rsidR="00EE50F4">
        <w:rPr>
          <w:rFonts w:ascii="Times New Roman" w:hAnsi="Times New Roman" w:cs="Times New Roman"/>
          <w:sz w:val="24"/>
          <w:szCs w:val="24"/>
        </w:rPr>
        <w:t xml:space="preserve">s </w:t>
      </w:r>
      <w:r w:rsidR="008B5204">
        <w:rPr>
          <w:rFonts w:ascii="Times New Roman" w:hAnsi="Times New Roman" w:cs="Times New Roman"/>
          <w:sz w:val="24"/>
          <w:szCs w:val="24"/>
        </w:rPr>
        <w:t xml:space="preserve">– </w:t>
      </w:r>
      <w:r w:rsidR="008B5204" w:rsidRPr="008B5204">
        <w:rPr>
          <w:rFonts w:ascii="Times New Roman" w:hAnsi="Times New Roman" w:cs="Times New Roman"/>
          <w:sz w:val="24"/>
          <w:szCs w:val="24"/>
        </w:rPr>
        <w:t>programin</w:t>
      </w:r>
      <w:r w:rsidR="005152DF">
        <w:rPr>
          <w:rFonts w:ascii="Times New Roman" w:hAnsi="Times New Roman" w:cs="Times New Roman"/>
          <w:sz w:val="24"/>
          <w:szCs w:val="24"/>
        </w:rPr>
        <w:t>ė</w:t>
      </w:r>
      <w:r w:rsidR="008B5204">
        <w:rPr>
          <w:rFonts w:ascii="Times New Roman" w:hAnsi="Times New Roman" w:cs="Times New Roman"/>
          <w:sz w:val="24"/>
          <w:szCs w:val="24"/>
        </w:rPr>
        <w:t xml:space="preserve"> </w:t>
      </w:r>
      <w:r w:rsidR="008B5204" w:rsidRPr="008B5204">
        <w:rPr>
          <w:rFonts w:ascii="Times New Roman" w:hAnsi="Times New Roman" w:cs="Times New Roman"/>
          <w:sz w:val="24"/>
          <w:szCs w:val="24"/>
        </w:rPr>
        <w:t>įrang</w:t>
      </w:r>
      <w:r w:rsidR="005152DF">
        <w:rPr>
          <w:rFonts w:ascii="Times New Roman" w:hAnsi="Times New Roman" w:cs="Times New Roman"/>
          <w:sz w:val="24"/>
          <w:szCs w:val="24"/>
        </w:rPr>
        <w:t>a</w:t>
      </w:r>
      <w:r w:rsidR="008B5204">
        <w:rPr>
          <w:rFonts w:ascii="Times New Roman" w:hAnsi="Times New Roman" w:cs="Times New Roman"/>
          <w:sz w:val="24"/>
          <w:szCs w:val="24"/>
        </w:rPr>
        <w:t xml:space="preserve"> </w:t>
      </w:r>
      <w:r>
        <w:rPr>
          <w:rFonts w:ascii="Times New Roman" w:hAnsi="Times New Roman" w:cs="Times New Roman"/>
          <w:sz w:val="24"/>
          <w:szCs w:val="24"/>
        </w:rPr>
        <w:t>ir</w:t>
      </w:r>
      <w:r w:rsidR="008B5204" w:rsidRPr="008B5204">
        <w:rPr>
          <w:rFonts w:ascii="Times New Roman" w:hAnsi="Times New Roman" w:cs="Times New Roman"/>
          <w:sz w:val="24"/>
          <w:szCs w:val="24"/>
        </w:rPr>
        <w:t xml:space="preserve"> </w:t>
      </w:r>
      <w:bookmarkStart w:id="10" w:name="_Hlk84431590"/>
      <w:r w:rsidR="008B5204" w:rsidRPr="008B5204">
        <w:rPr>
          <w:rFonts w:ascii="Times New Roman" w:hAnsi="Times New Roman" w:cs="Times New Roman"/>
          <w:sz w:val="24"/>
          <w:szCs w:val="24"/>
        </w:rPr>
        <w:t>VVER-1200/V491 model</w:t>
      </w:r>
      <w:r w:rsidR="005152DF">
        <w:rPr>
          <w:rFonts w:ascii="Times New Roman" w:hAnsi="Times New Roman" w:cs="Times New Roman"/>
          <w:sz w:val="24"/>
          <w:szCs w:val="24"/>
        </w:rPr>
        <w:t>is</w:t>
      </w:r>
      <w:bookmarkEnd w:id="10"/>
      <w:r w:rsidR="008B5204">
        <w:rPr>
          <w:rFonts w:ascii="Times New Roman" w:hAnsi="Times New Roman" w:cs="Times New Roman"/>
          <w:sz w:val="24"/>
          <w:szCs w:val="24"/>
        </w:rPr>
        <w:t>, bet ir</w:t>
      </w:r>
      <w:r>
        <w:rPr>
          <w:rFonts w:ascii="Times New Roman" w:hAnsi="Times New Roman" w:cs="Times New Roman"/>
          <w:sz w:val="24"/>
          <w:szCs w:val="24"/>
        </w:rPr>
        <w:t xml:space="preserve"> paslaug</w:t>
      </w:r>
      <w:r w:rsidR="005152DF">
        <w:rPr>
          <w:rFonts w:ascii="Times New Roman" w:hAnsi="Times New Roman" w:cs="Times New Roman"/>
          <w:sz w:val="24"/>
          <w:szCs w:val="24"/>
        </w:rPr>
        <w:t>o</w:t>
      </w:r>
      <w:r>
        <w:rPr>
          <w:rFonts w:ascii="Times New Roman" w:hAnsi="Times New Roman" w:cs="Times New Roman"/>
          <w:sz w:val="24"/>
          <w:szCs w:val="24"/>
        </w:rPr>
        <w:t xml:space="preserve">s – </w:t>
      </w:r>
      <w:r w:rsidRPr="001A14CE">
        <w:rPr>
          <w:rFonts w:ascii="Times New Roman" w:hAnsi="Times New Roman" w:cs="Times New Roman"/>
          <w:sz w:val="24"/>
          <w:szCs w:val="24"/>
        </w:rPr>
        <w:t xml:space="preserve">mokymų naudotis VVER-1200/V491 modeliu </w:t>
      </w:r>
      <w:r>
        <w:rPr>
          <w:rFonts w:ascii="Times New Roman" w:hAnsi="Times New Roman" w:cs="Times New Roman"/>
          <w:sz w:val="24"/>
          <w:szCs w:val="24"/>
        </w:rPr>
        <w:t>paslaug</w:t>
      </w:r>
      <w:r w:rsidR="005152DF">
        <w:rPr>
          <w:rFonts w:ascii="Times New Roman" w:hAnsi="Times New Roman" w:cs="Times New Roman"/>
          <w:sz w:val="24"/>
          <w:szCs w:val="24"/>
        </w:rPr>
        <w:t>os</w:t>
      </w:r>
      <w:r>
        <w:rPr>
          <w:rFonts w:ascii="Times New Roman" w:hAnsi="Times New Roman" w:cs="Times New Roman"/>
          <w:sz w:val="24"/>
          <w:szCs w:val="24"/>
        </w:rPr>
        <w:t xml:space="preserve"> bei įrangos</w:t>
      </w:r>
      <w:r w:rsidRPr="001A14CE">
        <w:rPr>
          <w:rFonts w:ascii="Times New Roman" w:hAnsi="Times New Roman" w:cs="Times New Roman"/>
          <w:sz w:val="24"/>
          <w:szCs w:val="24"/>
        </w:rPr>
        <w:t xml:space="preserve"> techninio palaikymo paslaug</w:t>
      </w:r>
      <w:r w:rsidR="005152DF">
        <w:rPr>
          <w:rFonts w:ascii="Times New Roman" w:hAnsi="Times New Roman" w:cs="Times New Roman"/>
          <w:sz w:val="24"/>
          <w:szCs w:val="24"/>
        </w:rPr>
        <w:t>os</w:t>
      </w:r>
      <w:r w:rsidR="00B36C68">
        <w:rPr>
          <w:rFonts w:ascii="Times New Roman" w:hAnsi="Times New Roman" w:cs="Times New Roman"/>
          <w:sz w:val="24"/>
          <w:szCs w:val="24"/>
        </w:rPr>
        <w:t>, o šis Įstatymo straipsnis taikomas siekiant įsigyti tik prekes</w:t>
      </w:r>
      <w:r>
        <w:rPr>
          <w:rFonts w:ascii="Times New Roman" w:hAnsi="Times New Roman" w:cs="Times New Roman"/>
          <w:sz w:val="24"/>
          <w:szCs w:val="24"/>
        </w:rPr>
        <w:t>, bei į</w:t>
      </w:r>
      <w:r w:rsidR="007E2D53">
        <w:rPr>
          <w:rFonts w:ascii="Times New Roman" w:hAnsi="Times New Roman" w:cs="Times New Roman"/>
          <w:sz w:val="24"/>
          <w:szCs w:val="24"/>
        </w:rPr>
        <w:t>vertinus, kad</w:t>
      </w:r>
      <w:r w:rsidR="007E2D53">
        <w:rPr>
          <w:rFonts w:ascii="Times New Roman" w:hAnsi="Times New Roman" w:cs="Times New Roman"/>
          <w:sz w:val="24"/>
          <w:szCs w:val="24"/>
          <w:lang w:eastAsia="lt-LT"/>
        </w:rPr>
        <w:t xml:space="preserve"> </w:t>
      </w:r>
      <w:r w:rsidR="007E2D53">
        <w:rPr>
          <w:rFonts w:asciiTheme="majorBidi" w:eastAsia="Calibri" w:hAnsiTheme="majorBidi" w:cstheme="majorBidi"/>
          <w:sz w:val="24"/>
          <w:szCs w:val="24"/>
        </w:rPr>
        <w:t>Perkančioji organizacija</w:t>
      </w:r>
      <w:r>
        <w:rPr>
          <w:rFonts w:asciiTheme="majorBidi" w:eastAsia="Calibri" w:hAnsiTheme="majorBidi" w:cstheme="majorBidi"/>
          <w:sz w:val="24"/>
          <w:szCs w:val="24"/>
        </w:rPr>
        <w:t xml:space="preserve"> Tarnybai</w:t>
      </w:r>
      <w:r w:rsidR="007E2D53">
        <w:rPr>
          <w:rFonts w:asciiTheme="majorBidi" w:eastAsia="Calibri" w:hAnsiTheme="majorBidi" w:cstheme="majorBidi"/>
          <w:sz w:val="24"/>
          <w:szCs w:val="24"/>
        </w:rPr>
        <w:t xml:space="preserve"> nepateikė </w:t>
      </w:r>
      <w:r>
        <w:rPr>
          <w:rFonts w:asciiTheme="majorBidi" w:eastAsia="Calibri" w:hAnsiTheme="majorBidi" w:cstheme="majorBidi"/>
          <w:sz w:val="24"/>
          <w:szCs w:val="24"/>
        </w:rPr>
        <w:t xml:space="preserve">jokių </w:t>
      </w:r>
      <w:r w:rsidR="007E2D53">
        <w:rPr>
          <w:rFonts w:asciiTheme="majorBidi" w:eastAsia="Calibri" w:hAnsiTheme="majorBidi" w:cstheme="majorBidi"/>
          <w:sz w:val="24"/>
          <w:szCs w:val="24"/>
        </w:rPr>
        <w:t xml:space="preserve">dokumentų ar kitų įrodymų, pagrindžiančių, jog egzistuoja Įstatymo 71 straipsnio 3 dalies 1 punkte nustatytos sąlygos – gamintojo </w:t>
      </w:r>
      <w:r w:rsidR="007E2D53" w:rsidRPr="005E0C40">
        <w:rPr>
          <w:rFonts w:ascii="Times New Roman" w:hAnsi="Times New Roman" w:cs="Times New Roman"/>
          <w:i/>
          <w:iCs/>
          <w:sz w:val="24"/>
          <w:szCs w:val="24"/>
        </w:rPr>
        <w:t>„</w:t>
      </w:r>
      <w:proofErr w:type="spellStart"/>
      <w:r w:rsidR="007E2D53" w:rsidRPr="005E0C40">
        <w:rPr>
          <w:rFonts w:ascii="Times New Roman" w:hAnsi="Times New Roman" w:cs="Times New Roman"/>
          <w:i/>
          <w:iCs/>
          <w:sz w:val="24"/>
          <w:szCs w:val="24"/>
        </w:rPr>
        <w:t>Vysus</w:t>
      </w:r>
      <w:proofErr w:type="spellEnd"/>
      <w:r w:rsidR="007E2D53" w:rsidRPr="005E0C40">
        <w:rPr>
          <w:rFonts w:ascii="Times New Roman" w:hAnsi="Times New Roman" w:cs="Times New Roman"/>
          <w:i/>
          <w:iCs/>
          <w:sz w:val="24"/>
          <w:szCs w:val="24"/>
        </w:rPr>
        <w:t xml:space="preserve"> </w:t>
      </w:r>
      <w:proofErr w:type="spellStart"/>
      <w:r w:rsidR="007E2D53" w:rsidRPr="005E0C40">
        <w:rPr>
          <w:rFonts w:ascii="Times New Roman" w:hAnsi="Times New Roman" w:cs="Times New Roman"/>
          <w:i/>
          <w:iCs/>
          <w:sz w:val="24"/>
          <w:szCs w:val="24"/>
        </w:rPr>
        <w:t>group</w:t>
      </w:r>
      <w:proofErr w:type="spellEnd"/>
      <w:r w:rsidR="007E2D53" w:rsidRPr="005E0C40">
        <w:rPr>
          <w:rFonts w:ascii="Times New Roman" w:hAnsi="Times New Roman" w:cs="Times New Roman"/>
          <w:i/>
          <w:iCs/>
          <w:sz w:val="24"/>
          <w:szCs w:val="24"/>
        </w:rPr>
        <w:t>“</w:t>
      </w:r>
      <w:r w:rsidR="007E2D53">
        <w:rPr>
          <w:rFonts w:asciiTheme="majorBidi" w:eastAsia="Calibri" w:hAnsiTheme="majorBidi" w:cstheme="majorBidi"/>
          <w:sz w:val="24"/>
          <w:szCs w:val="24"/>
        </w:rPr>
        <w:t xml:space="preserve"> </w:t>
      </w:r>
      <w:r w:rsidR="00B36C68">
        <w:rPr>
          <w:rFonts w:asciiTheme="majorBidi" w:eastAsia="Calibri" w:hAnsiTheme="majorBidi" w:cstheme="majorBidi"/>
          <w:sz w:val="24"/>
          <w:szCs w:val="24"/>
        </w:rPr>
        <w:t xml:space="preserve">siūloma </w:t>
      </w:r>
      <w:proofErr w:type="spellStart"/>
      <w:r w:rsidR="007E2D53" w:rsidRPr="004024D4">
        <w:rPr>
          <w:rFonts w:ascii="Times New Roman" w:hAnsi="Times New Roman" w:cs="Times New Roman"/>
          <w:sz w:val="24"/>
          <w:szCs w:val="24"/>
        </w:rPr>
        <w:t>Rastep</w:t>
      </w:r>
      <w:proofErr w:type="spellEnd"/>
      <w:r w:rsidR="007E2D53" w:rsidRPr="004024D4">
        <w:rPr>
          <w:rFonts w:ascii="Times New Roman" w:hAnsi="Times New Roman" w:cs="Times New Roman"/>
          <w:sz w:val="24"/>
          <w:szCs w:val="24"/>
        </w:rPr>
        <w:t xml:space="preserve"> programinė įrang</w:t>
      </w:r>
      <w:r w:rsidR="007E2D53">
        <w:rPr>
          <w:rFonts w:ascii="Times New Roman" w:hAnsi="Times New Roman" w:cs="Times New Roman"/>
          <w:sz w:val="24"/>
          <w:szCs w:val="24"/>
        </w:rPr>
        <w:t>a</w:t>
      </w:r>
      <w:r w:rsidR="007E2D53" w:rsidRPr="004024D4">
        <w:rPr>
          <w:rFonts w:ascii="Times New Roman" w:hAnsi="Times New Roman" w:cs="Times New Roman"/>
          <w:sz w:val="24"/>
          <w:szCs w:val="24"/>
        </w:rPr>
        <w:t xml:space="preserve"> </w:t>
      </w:r>
      <w:r w:rsidR="00B36C68">
        <w:rPr>
          <w:rFonts w:ascii="Times New Roman" w:hAnsi="Times New Roman" w:cs="Times New Roman"/>
          <w:sz w:val="24"/>
          <w:szCs w:val="24"/>
        </w:rPr>
        <w:t xml:space="preserve">ir </w:t>
      </w:r>
      <w:r w:rsidR="00B36C68" w:rsidRPr="008B5204">
        <w:rPr>
          <w:rFonts w:ascii="Times New Roman" w:hAnsi="Times New Roman" w:cs="Times New Roman"/>
          <w:sz w:val="24"/>
          <w:szCs w:val="24"/>
        </w:rPr>
        <w:t>VVER-1200/V491 model</w:t>
      </w:r>
      <w:r w:rsidR="00B36C68">
        <w:rPr>
          <w:rFonts w:ascii="Times New Roman" w:hAnsi="Times New Roman" w:cs="Times New Roman"/>
          <w:sz w:val="24"/>
          <w:szCs w:val="24"/>
        </w:rPr>
        <w:t xml:space="preserve">is </w:t>
      </w:r>
      <w:r w:rsidR="007E2D53">
        <w:rPr>
          <w:rFonts w:asciiTheme="majorBidi" w:eastAsia="Calibri" w:hAnsiTheme="majorBidi" w:cstheme="majorBidi"/>
          <w:sz w:val="24"/>
          <w:szCs w:val="24"/>
        </w:rPr>
        <w:t>yra gaminam</w:t>
      </w:r>
      <w:r w:rsidR="00B36C68">
        <w:rPr>
          <w:rFonts w:asciiTheme="majorBidi" w:eastAsia="Calibri" w:hAnsiTheme="majorBidi" w:cstheme="majorBidi"/>
          <w:sz w:val="24"/>
          <w:szCs w:val="24"/>
        </w:rPr>
        <w:t>i</w:t>
      </w:r>
      <w:r w:rsidR="007E2D53">
        <w:rPr>
          <w:rFonts w:asciiTheme="majorBidi" w:eastAsia="Calibri" w:hAnsiTheme="majorBidi" w:cstheme="majorBidi"/>
          <w:sz w:val="24"/>
          <w:szCs w:val="24"/>
        </w:rPr>
        <w:t xml:space="preserve"> ir (arba) parduodam</w:t>
      </w:r>
      <w:r w:rsidR="00B36C68">
        <w:rPr>
          <w:rFonts w:asciiTheme="majorBidi" w:eastAsia="Calibri" w:hAnsiTheme="majorBidi" w:cstheme="majorBidi"/>
          <w:sz w:val="24"/>
          <w:szCs w:val="24"/>
        </w:rPr>
        <w:t>i</w:t>
      </w:r>
      <w:r w:rsidR="007E2D53">
        <w:rPr>
          <w:rFonts w:asciiTheme="majorBidi" w:eastAsia="Calibri" w:hAnsiTheme="majorBidi" w:cstheme="majorBidi"/>
          <w:sz w:val="24"/>
          <w:szCs w:val="24"/>
        </w:rPr>
        <w:t xml:space="preserve"> siekiant ne komercinių, bet mokslinių tikslų, yra specifinė</w:t>
      </w:r>
      <w:r w:rsidR="00B36C68">
        <w:rPr>
          <w:rFonts w:asciiTheme="majorBidi" w:eastAsia="Calibri" w:hAnsiTheme="majorBidi" w:cstheme="majorBidi"/>
          <w:sz w:val="24"/>
          <w:szCs w:val="24"/>
        </w:rPr>
        <w:t>s</w:t>
      </w:r>
      <w:r w:rsidR="007E2D53">
        <w:rPr>
          <w:rFonts w:asciiTheme="majorBidi" w:eastAsia="Calibri" w:hAnsiTheme="majorBidi" w:cstheme="majorBidi"/>
          <w:sz w:val="24"/>
          <w:szCs w:val="24"/>
        </w:rPr>
        <w:t>, ne masinės gamybos</w:t>
      </w:r>
      <w:r w:rsidR="00B36C68" w:rsidRPr="00B36C68">
        <w:rPr>
          <w:rFonts w:asciiTheme="majorBidi" w:eastAsia="Calibri" w:hAnsiTheme="majorBidi" w:cstheme="majorBidi"/>
          <w:sz w:val="24"/>
          <w:szCs w:val="24"/>
        </w:rPr>
        <w:t xml:space="preserve"> </w:t>
      </w:r>
      <w:r w:rsidR="00B36C68">
        <w:rPr>
          <w:rFonts w:asciiTheme="majorBidi" w:eastAsia="Calibri" w:hAnsiTheme="majorBidi" w:cstheme="majorBidi"/>
          <w:sz w:val="24"/>
          <w:szCs w:val="24"/>
        </w:rPr>
        <w:t>prekės</w:t>
      </w:r>
      <w:r w:rsidR="007E2D53">
        <w:rPr>
          <w:rFonts w:asciiTheme="majorBidi" w:eastAsia="Calibri" w:hAnsiTheme="majorBidi" w:cstheme="majorBidi"/>
          <w:sz w:val="24"/>
          <w:szCs w:val="24"/>
        </w:rPr>
        <w:t>, neprieinam</w:t>
      </w:r>
      <w:r w:rsidR="00B36C68">
        <w:rPr>
          <w:rFonts w:asciiTheme="majorBidi" w:eastAsia="Calibri" w:hAnsiTheme="majorBidi" w:cstheme="majorBidi"/>
          <w:sz w:val="24"/>
          <w:szCs w:val="24"/>
        </w:rPr>
        <w:t>os</w:t>
      </w:r>
      <w:r w:rsidR="007E2D53">
        <w:rPr>
          <w:rFonts w:asciiTheme="majorBidi" w:eastAsia="Calibri" w:hAnsiTheme="majorBidi" w:cstheme="majorBidi"/>
          <w:sz w:val="24"/>
          <w:szCs w:val="24"/>
        </w:rPr>
        <w:t xml:space="preserve"> konkurencinėje rinkoje, t. y. </w:t>
      </w:r>
      <w:r>
        <w:rPr>
          <w:rFonts w:asciiTheme="majorBidi" w:eastAsia="Calibri" w:hAnsiTheme="majorBidi" w:cstheme="majorBidi"/>
          <w:sz w:val="24"/>
          <w:szCs w:val="24"/>
        </w:rPr>
        <w:t xml:space="preserve">prekės </w:t>
      </w:r>
      <w:r w:rsidR="007E2D53">
        <w:rPr>
          <w:rFonts w:asciiTheme="majorBidi" w:eastAsia="Calibri" w:hAnsiTheme="majorBidi" w:cstheme="majorBidi"/>
          <w:sz w:val="24"/>
          <w:szCs w:val="24"/>
          <w:u w:val="single"/>
        </w:rPr>
        <w:t>gaminam</w:t>
      </w:r>
      <w:r>
        <w:rPr>
          <w:rFonts w:asciiTheme="majorBidi" w:eastAsia="Calibri" w:hAnsiTheme="majorBidi" w:cstheme="majorBidi"/>
          <w:sz w:val="24"/>
          <w:szCs w:val="24"/>
          <w:u w:val="single"/>
        </w:rPr>
        <w:t>os</w:t>
      </w:r>
      <w:r w:rsidR="007E2D53">
        <w:rPr>
          <w:rFonts w:asciiTheme="majorBidi" w:eastAsia="Calibri" w:hAnsiTheme="majorBidi" w:cstheme="majorBidi"/>
          <w:sz w:val="24"/>
          <w:szCs w:val="24"/>
          <w:u w:val="single"/>
        </w:rPr>
        <w:t xml:space="preserve"> tik mokslinių tyrimų, eksperimentų, studijų ar eksperimentinės plėtros tikslais</w:t>
      </w:r>
      <w:r w:rsidR="007E2D53">
        <w:rPr>
          <w:rStyle w:val="Puslapioinaosnuoroda"/>
          <w:rFonts w:ascii="Times New Roman" w:eastAsia="Calibri" w:hAnsi="Times New Roman" w:cs="Times New Roman"/>
          <w:sz w:val="24"/>
          <w:szCs w:val="24"/>
        </w:rPr>
        <w:footnoteReference w:id="18"/>
      </w:r>
      <w:r w:rsidR="007E2D53">
        <w:rPr>
          <w:rFonts w:ascii="Times New Roman" w:eastAsia="Calibri" w:hAnsi="Times New Roman" w:cs="Times New Roman"/>
          <w:sz w:val="24"/>
          <w:szCs w:val="24"/>
        </w:rPr>
        <w:t>,</w:t>
      </w:r>
      <w:r w:rsidR="007E2D53" w:rsidRPr="007E2D53">
        <w:rPr>
          <w:rFonts w:asciiTheme="majorBidi" w:eastAsia="Calibri" w:hAnsiTheme="majorBidi" w:cstheme="majorBidi"/>
          <w:sz w:val="24"/>
          <w:szCs w:val="24"/>
        </w:rPr>
        <w:t xml:space="preserve"> </w:t>
      </w:r>
      <w:r w:rsidR="0036523D">
        <w:rPr>
          <w:rFonts w:asciiTheme="majorBidi" w:eastAsia="Calibri" w:hAnsiTheme="majorBidi" w:cstheme="majorBidi"/>
          <w:sz w:val="24"/>
          <w:szCs w:val="24"/>
        </w:rPr>
        <w:t xml:space="preserve">Tarnyba sprendžia, kad </w:t>
      </w:r>
      <w:r w:rsidR="007E2D53">
        <w:rPr>
          <w:rFonts w:asciiTheme="majorBidi" w:eastAsia="Calibri" w:hAnsiTheme="majorBidi" w:cstheme="majorBidi"/>
          <w:sz w:val="24"/>
          <w:szCs w:val="24"/>
        </w:rPr>
        <w:t>Perkančio</w:t>
      </w:r>
      <w:r>
        <w:rPr>
          <w:rFonts w:asciiTheme="majorBidi" w:eastAsia="Calibri" w:hAnsiTheme="majorBidi" w:cstheme="majorBidi"/>
          <w:sz w:val="24"/>
          <w:szCs w:val="24"/>
        </w:rPr>
        <w:t>ji</w:t>
      </w:r>
      <w:r w:rsidR="007E2D53">
        <w:rPr>
          <w:rFonts w:asciiTheme="majorBidi" w:eastAsia="Calibri" w:hAnsiTheme="majorBidi" w:cstheme="majorBidi"/>
          <w:sz w:val="24"/>
          <w:szCs w:val="24"/>
        </w:rPr>
        <w:t xml:space="preserve"> organizacij</w:t>
      </w:r>
      <w:r>
        <w:rPr>
          <w:rFonts w:asciiTheme="majorBidi" w:eastAsia="Calibri" w:hAnsiTheme="majorBidi" w:cstheme="majorBidi"/>
          <w:sz w:val="24"/>
          <w:szCs w:val="24"/>
        </w:rPr>
        <w:t xml:space="preserve">a </w:t>
      </w:r>
      <w:r w:rsidR="007E2D53">
        <w:rPr>
          <w:rFonts w:asciiTheme="majorBidi" w:eastAsia="Calibri" w:hAnsiTheme="majorBidi" w:cstheme="majorBidi"/>
          <w:sz w:val="24"/>
          <w:szCs w:val="24"/>
        </w:rPr>
        <w:t>neįrod</w:t>
      </w:r>
      <w:r>
        <w:rPr>
          <w:rFonts w:asciiTheme="majorBidi" w:eastAsia="Calibri" w:hAnsiTheme="majorBidi" w:cstheme="majorBidi"/>
          <w:sz w:val="24"/>
          <w:szCs w:val="24"/>
        </w:rPr>
        <w:t>ė</w:t>
      </w:r>
      <w:r w:rsidR="007E2D53">
        <w:rPr>
          <w:rFonts w:asciiTheme="majorBidi" w:eastAsia="Calibri" w:hAnsiTheme="majorBidi" w:cstheme="majorBidi"/>
          <w:sz w:val="24"/>
          <w:szCs w:val="24"/>
        </w:rPr>
        <w:t xml:space="preserve"> Įstatymo 71 straipsnio 3 dalies 1 punkte nustatytų neskelbiamų derybų taikymo sąlygų</w:t>
      </w:r>
      <w:r w:rsidR="0036523D">
        <w:rPr>
          <w:rFonts w:asciiTheme="majorBidi" w:eastAsia="Calibri" w:hAnsiTheme="majorBidi" w:cstheme="majorBidi"/>
          <w:sz w:val="24"/>
          <w:szCs w:val="24"/>
        </w:rPr>
        <w:t>.</w:t>
      </w:r>
    </w:p>
    <w:p w14:paraId="2A584FA8" w14:textId="6A502C68" w:rsidR="00274D57" w:rsidRPr="003E7C1F" w:rsidRDefault="00274D57" w:rsidP="00274D57">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Tarnybos vertinimu, </w:t>
      </w:r>
      <w:r w:rsidRPr="003E7C1F">
        <w:rPr>
          <w:rFonts w:ascii="Times New Roman" w:hAnsi="Times New Roman" w:cs="Times New Roman"/>
          <w:sz w:val="24"/>
          <w:szCs w:val="24"/>
        </w:rPr>
        <w:t xml:space="preserve">Perkančioji organizacija nepagrindė, kad </w:t>
      </w:r>
      <w:r w:rsidR="001A14CE">
        <w:rPr>
          <w:rFonts w:ascii="Times New Roman" w:eastAsia="Calibri" w:hAnsi="Times New Roman" w:cs="Times New Roman"/>
          <w:iCs/>
          <w:sz w:val="24"/>
          <w:szCs w:val="24"/>
        </w:rPr>
        <w:t>P</w:t>
      </w:r>
      <w:r w:rsidRPr="003E7C1F">
        <w:rPr>
          <w:rFonts w:ascii="Times New Roman" w:eastAsia="Calibri" w:hAnsi="Times New Roman" w:cs="Times New Roman"/>
          <w:iCs/>
          <w:sz w:val="24"/>
          <w:szCs w:val="24"/>
        </w:rPr>
        <w:t>irkimo</w:t>
      </w:r>
      <w:r w:rsidRPr="003E7C1F">
        <w:rPr>
          <w:rFonts w:ascii="Times New Roman" w:hAnsi="Times New Roman" w:cs="Times New Roman"/>
          <w:i/>
          <w:sz w:val="24"/>
          <w:szCs w:val="24"/>
        </w:rPr>
        <w:t xml:space="preserve"> </w:t>
      </w:r>
      <w:r w:rsidRPr="003E7C1F">
        <w:rPr>
          <w:rFonts w:ascii="Times New Roman" w:hAnsi="Times New Roman" w:cs="Times New Roman"/>
          <w:sz w:val="24"/>
          <w:szCs w:val="24"/>
        </w:rPr>
        <w:t>vykdymas iš</w:t>
      </w:r>
      <w:r w:rsidRPr="003E7C1F">
        <w:rPr>
          <w:rFonts w:ascii="Times New Roman" w:hAnsi="Times New Roman" w:cs="Times New Roman"/>
          <w:i/>
          <w:sz w:val="24"/>
          <w:szCs w:val="24"/>
        </w:rPr>
        <w:t xml:space="preserve"> </w:t>
      </w:r>
      <w:r w:rsidRPr="003E7C1F">
        <w:rPr>
          <w:rFonts w:ascii="Times New Roman" w:hAnsi="Times New Roman" w:cs="Times New Roman"/>
          <w:sz w:val="24"/>
          <w:szCs w:val="24"/>
        </w:rPr>
        <w:t xml:space="preserve">konkretaus tiekėjo yra vienintelė galimybė ir, kad nėra jokių kitų alternatyvų, dėl ko </w:t>
      </w:r>
      <w:r w:rsidR="0036523D">
        <w:rPr>
          <w:rFonts w:ascii="Times New Roman" w:hAnsi="Times New Roman" w:cs="Times New Roman"/>
          <w:sz w:val="24"/>
          <w:szCs w:val="24"/>
        </w:rPr>
        <w:t xml:space="preserve">Pirkimu numatomų įsigyti </w:t>
      </w:r>
      <w:r w:rsidRPr="003E7C1F">
        <w:rPr>
          <w:rFonts w:ascii="Times New Roman" w:hAnsi="Times New Roman" w:cs="Times New Roman"/>
          <w:sz w:val="24"/>
          <w:szCs w:val="24"/>
        </w:rPr>
        <w:t xml:space="preserve">prekių ir paslaugų Perkančioji organizacija negalėtų įsigyti kitais Įstatyme nustatytais būdais. Tarnybos nuomone, šiuo atveju </w:t>
      </w:r>
      <w:r w:rsidR="001A14CE" w:rsidRPr="003B1376">
        <w:rPr>
          <w:rFonts w:ascii="Times New Roman" w:hAnsi="Times New Roman" w:cs="Times New Roman"/>
          <w:sz w:val="24"/>
          <w:szCs w:val="24"/>
        </w:rPr>
        <w:t>Pirkimu siekiamas įsigyti prekes ir paslaugas</w:t>
      </w:r>
      <w:r w:rsidR="001A14CE">
        <w:rPr>
          <w:rFonts w:ascii="Times New Roman" w:hAnsi="Times New Roman" w:cs="Times New Roman"/>
          <w:i/>
          <w:iCs/>
          <w:sz w:val="24"/>
          <w:szCs w:val="24"/>
        </w:rPr>
        <w:t xml:space="preserve"> </w:t>
      </w:r>
      <w:r w:rsidRPr="003E7C1F">
        <w:rPr>
          <w:rFonts w:ascii="Times New Roman" w:hAnsi="Times New Roman" w:cs="Times New Roman"/>
          <w:sz w:val="24"/>
          <w:szCs w:val="24"/>
        </w:rPr>
        <w:t xml:space="preserve">perkant iš </w:t>
      </w:r>
      <w:r w:rsidR="001A14CE">
        <w:rPr>
          <w:rFonts w:ascii="Times New Roman" w:hAnsi="Times New Roman" w:cs="Times New Roman"/>
          <w:sz w:val="24"/>
          <w:szCs w:val="24"/>
        </w:rPr>
        <w:t>konkretaus</w:t>
      </w:r>
      <w:r w:rsidR="001A14CE" w:rsidRPr="003E7C1F">
        <w:rPr>
          <w:rFonts w:ascii="Times New Roman" w:hAnsi="Times New Roman" w:cs="Times New Roman"/>
          <w:sz w:val="24"/>
          <w:szCs w:val="24"/>
        </w:rPr>
        <w:t xml:space="preserve"> </w:t>
      </w:r>
      <w:r w:rsidRPr="003E7C1F">
        <w:rPr>
          <w:rFonts w:ascii="Times New Roman" w:hAnsi="Times New Roman" w:cs="Times New Roman"/>
          <w:sz w:val="24"/>
          <w:szCs w:val="24"/>
        </w:rPr>
        <w:t>tiekėjo, būtų neužtikrintas Įstatymo 17 straipsnyje nustatytų lygiateisiškumo ir skaidrumo principų laikymasis, kadangi būtų dirbtinai apribota kitų tiekėjų konkurencija.</w:t>
      </w:r>
    </w:p>
    <w:p w14:paraId="27BDCEE7" w14:textId="047C3F53" w:rsidR="008468A9" w:rsidRPr="003E7C1F" w:rsidRDefault="008468A9" w:rsidP="00D71C55">
      <w:pPr>
        <w:keepNext/>
        <w:spacing w:after="0" w:line="240" w:lineRule="auto"/>
        <w:ind w:firstLine="851"/>
        <w:jc w:val="both"/>
        <w:rPr>
          <w:rFonts w:ascii="Times New Roman" w:hAnsi="Times New Roman" w:cs="Times New Roman"/>
          <w:sz w:val="24"/>
          <w:szCs w:val="24"/>
        </w:rPr>
      </w:pPr>
      <w:r w:rsidRPr="003E7C1F">
        <w:rPr>
          <w:rFonts w:ascii="Times New Roman" w:eastAsia="Times New Roman" w:hAnsi="Times New Roman" w:cs="Times New Roman"/>
          <w:sz w:val="24"/>
          <w:szCs w:val="24"/>
        </w:rPr>
        <w:t xml:space="preserve">Įvertinusi visas išdėstytas aplinkybes ir vadovaudamasi Įstatymo 95 straipsnio 2 dalies 6 punkto nuostatomis, Tarnyba </w:t>
      </w:r>
      <w:r w:rsidRPr="003E7C1F">
        <w:rPr>
          <w:rFonts w:ascii="Times New Roman" w:eastAsia="Times New Roman" w:hAnsi="Times New Roman" w:cs="Times New Roman"/>
          <w:b/>
          <w:sz w:val="24"/>
          <w:szCs w:val="24"/>
        </w:rPr>
        <w:t>neturi pagrindo sutikti</w:t>
      </w:r>
      <w:r w:rsidRPr="003E7C1F">
        <w:rPr>
          <w:rFonts w:ascii="Times New Roman" w:eastAsia="Times New Roman" w:hAnsi="Times New Roman" w:cs="Times New Roman"/>
          <w:sz w:val="24"/>
          <w:szCs w:val="24"/>
        </w:rPr>
        <w:t xml:space="preserve">, kad </w:t>
      </w:r>
      <w:r w:rsidR="008B02EF" w:rsidRPr="003E7C1F">
        <w:rPr>
          <w:rFonts w:ascii="Times New Roman" w:hAnsi="Times New Roman" w:cs="Times New Roman"/>
          <w:sz w:val="24"/>
          <w:szCs w:val="24"/>
        </w:rPr>
        <w:t xml:space="preserve">Valstybinė atominės energetikos saugos inspekcija </w:t>
      </w:r>
      <w:r w:rsidR="003B1376" w:rsidRPr="00896343">
        <w:rPr>
          <w:rFonts w:ascii="Times New Roman" w:hAnsi="Times New Roman" w:cs="Times New Roman"/>
          <w:i/>
          <w:iCs/>
          <w:sz w:val="24"/>
          <w:szCs w:val="24"/>
        </w:rPr>
        <w:t xml:space="preserve">programinės įrangos, </w:t>
      </w:r>
      <w:r w:rsidR="003B1376">
        <w:rPr>
          <w:rFonts w:ascii="Times New Roman" w:hAnsi="Times New Roman" w:cs="Times New Roman"/>
          <w:i/>
          <w:iCs/>
          <w:sz w:val="24"/>
          <w:szCs w:val="24"/>
        </w:rPr>
        <w:t xml:space="preserve">branduolinės elektrinės su </w:t>
      </w:r>
      <w:r w:rsidR="003B1376" w:rsidRPr="00896343">
        <w:rPr>
          <w:rFonts w:ascii="Times New Roman" w:hAnsi="Times New Roman" w:cs="Times New Roman"/>
          <w:i/>
          <w:iCs/>
          <w:sz w:val="24"/>
          <w:szCs w:val="24"/>
        </w:rPr>
        <w:t xml:space="preserve">VVER-1200/V491 </w:t>
      </w:r>
      <w:r w:rsidR="003B1376" w:rsidRPr="00FB1095">
        <w:rPr>
          <w:rFonts w:ascii="Times New Roman" w:hAnsi="Times New Roman" w:cs="Times New Roman"/>
          <w:i/>
          <w:iCs/>
          <w:sz w:val="24"/>
          <w:szCs w:val="24"/>
        </w:rPr>
        <w:t>tipo</w:t>
      </w:r>
      <w:r w:rsidR="003B1376" w:rsidRPr="00E104D3">
        <w:rPr>
          <w:rFonts w:ascii="Times New Roman" w:hAnsi="Times New Roman" w:cs="Times New Roman"/>
          <w:i/>
          <w:iCs/>
          <w:sz w:val="24"/>
          <w:szCs w:val="24"/>
        </w:rPr>
        <w:t xml:space="preserve"> </w:t>
      </w:r>
      <w:r w:rsidR="003B1376" w:rsidRPr="00896343">
        <w:rPr>
          <w:rFonts w:ascii="Times New Roman" w:hAnsi="Times New Roman" w:cs="Times New Roman"/>
          <w:i/>
          <w:iCs/>
          <w:sz w:val="24"/>
          <w:szCs w:val="24"/>
        </w:rPr>
        <w:t>reaktori</w:t>
      </w:r>
      <w:r w:rsidR="003B1376">
        <w:rPr>
          <w:rFonts w:ascii="Times New Roman" w:hAnsi="Times New Roman" w:cs="Times New Roman"/>
          <w:i/>
          <w:iCs/>
          <w:sz w:val="24"/>
          <w:szCs w:val="24"/>
        </w:rPr>
        <w:t>umi</w:t>
      </w:r>
      <w:r w:rsidR="003B1376" w:rsidRPr="00896343">
        <w:rPr>
          <w:rFonts w:ascii="Times New Roman" w:hAnsi="Times New Roman" w:cs="Times New Roman"/>
          <w:i/>
          <w:iCs/>
          <w:sz w:val="24"/>
          <w:szCs w:val="24"/>
        </w:rPr>
        <w:t xml:space="preserve"> kompiuterinio modelio</w:t>
      </w:r>
      <w:r w:rsidR="003B1376">
        <w:rPr>
          <w:rFonts w:ascii="Times New Roman" w:hAnsi="Times New Roman" w:cs="Times New Roman"/>
          <w:i/>
          <w:iCs/>
          <w:sz w:val="24"/>
          <w:szCs w:val="24"/>
        </w:rPr>
        <w:t xml:space="preserve"> (kuris naudojamas kartu su siekiama įsigyti programine įranga)</w:t>
      </w:r>
      <w:r w:rsidR="003B1376" w:rsidRPr="00896343">
        <w:rPr>
          <w:rFonts w:ascii="Times New Roman" w:hAnsi="Times New Roman" w:cs="Times New Roman"/>
          <w:i/>
          <w:iCs/>
          <w:sz w:val="24"/>
          <w:szCs w:val="24"/>
        </w:rPr>
        <w:t xml:space="preserve">, mokymų naudotis šiuo modeliu bei programinės įrangos ir šio modelio techninio palaikymo paslaugų </w:t>
      </w:r>
      <w:r w:rsidR="00B51DCF" w:rsidRPr="003E7C1F">
        <w:rPr>
          <w:rFonts w:ascii="Times New Roman" w:eastAsia="Calibri" w:hAnsi="Times New Roman" w:cs="Times New Roman"/>
          <w:sz w:val="24"/>
          <w:szCs w:val="24"/>
        </w:rPr>
        <w:t xml:space="preserve">pirkimą </w:t>
      </w:r>
      <w:r w:rsidRPr="003E7C1F">
        <w:rPr>
          <w:rFonts w:ascii="Times New Roman" w:eastAsia="Times New Roman" w:hAnsi="Times New Roman" w:cs="Times New Roman"/>
          <w:sz w:val="24"/>
          <w:szCs w:val="24"/>
        </w:rPr>
        <w:t xml:space="preserve">vykdytų neskelbiamų derybų būdu, vadovaujantis Įstatymo </w:t>
      </w:r>
      <w:r w:rsidR="008B02EF" w:rsidRPr="003E7C1F">
        <w:rPr>
          <w:rFonts w:ascii="Times New Roman" w:hAnsi="Times New Roman" w:cs="Times New Roman"/>
          <w:sz w:val="24"/>
          <w:szCs w:val="24"/>
        </w:rPr>
        <w:t>71 straipsnio 1 dalies 2 punkto b) papunkčio ir (arba) 3 dalies 1 punkto nuostatomis</w:t>
      </w:r>
      <w:r w:rsidRPr="003E7C1F">
        <w:rPr>
          <w:rFonts w:ascii="Times New Roman" w:hAnsi="Times New Roman" w:cs="Times New Roman"/>
          <w:sz w:val="24"/>
          <w:szCs w:val="24"/>
        </w:rPr>
        <w:t xml:space="preserve">. </w:t>
      </w:r>
    </w:p>
    <w:p w14:paraId="37B73076" w14:textId="3AC3A0A3" w:rsidR="008468A9" w:rsidRPr="003E7C1F" w:rsidRDefault="008468A9" w:rsidP="00D71C55">
      <w:pPr>
        <w:keepNext/>
        <w:spacing w:after="0" w:line="240" w:lineRule="auto"/>
        <w:ind w:firstLine="851"/>
        <w:jc w:val="both"/>
        <w:rPr>
          <w:rFonts w:ascii="Times New Roman" w:hAnsi="Times New Roman" w:cs="Times New Roman"/>
          <w:sz w:val="24"/>
          <w:szCs w:val="24"/>
        </w:rPr>
      </w:pPr>
      <w:r w:rsidRPr="003E7C1F">
        <w:rPr>
          <w:rFonts w:ascii="Times New Roman" w:hAnsi="Times New Roman" w:cs="Times New Roman"/>
          <w:sz w:val="24"/>
          <w:szCs w:val="24"/>
        </w:rPr>
        <w:t>Perkančioji organizacija, nesutinkanti su šiuo sprendimu, gali jį apskųsti per 1 (vieną) mėnesį nuo jo gavimo dienos</w:t>
      </w:r>
      <w:r w:rsidR="00B51DCF" w:rsidRPr="003E7C1F">
        <w:rPr>
          <w:rFonts w:ascii="Times New Roman" w:hAnsi="Times New Roman" w:cs="Times New Roman"/>
          <w:sz w:val="24"/>
          <w:szCs w:val="24"/>
        </w:rPr>
        <w:t>. V</w:t>
      </w:r>
      <w:r w:rsidRPr="003E7C1F">
        <w:rPr>
          <w:rFonts w:ascii="Times New Roman" w:hAnsi="Times New Roman" w:cs="Times New Roman"/>
          <w:sz w:val="24"/>
          <w:szCs w:val="24"/>
        </w:rPr>
        <w:t>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5147864E" w14:textId="16EA0665" w:rsidR="000C6C36" w:rsidRDefault="000C6C36" w:rsidP="00D71C55">
      <w:pPr>
        <w:tabs>
          <w:tab w:val="left" w:pos="1134"/>
        </w:tabs>
        <w:spacing w:after="0" w:line="240" w:lineRule="auto"/>
        <w:ind w:firstLine="851"/>
        <w:jc w:val="both"/>
        <w:rPr>
          <w:rFonts w:asciiTheme="majorBidi" w:eastAsia="Times New Roman" w:hAnsiTheme="majorBidi" w:cstheme="majorBidi"/>
          <w:sz w:val="24"/>
          <w:szCs w:val="24"/>
        </w:rPr>
      </w:pPr>
    </w:p>
    <w:p w14:paraId="2B0402F8" w14:textId="53F2B95C" w:rsidR="003E7C1F" w:rsidRDefault="003E7C1F" w:rsidP="00D71C55">
      <w:pPr>
        <w:tabs>
          <w:tab w:val="left" w:pos="1134"/>
        </w:tabs>
        <w:spacing w:after="0" w:line="240" w:lineRule="auto"/>
        <w:ind w:firstLine="851"/>
        <w:jc w:val="both"/>
        <w:rPr>
          <w:rFonts w:asciiTheme="majorBidi" w:eastAsia="Times New Roman" w:hAnsiTheme="majorBidi" w:cstheme="majorBidi"/>
          <w:sz w:val="24"/>
          <w:szCs w:val="24"/>
        </w:rPr>
      </w:pPr>
    </w:p>
    <w:p w14:paraId="21BDF363" w14:textId="77777777" w:rsidR="003E7C1F" w:rsidRPr="00E567F5" w:rsidRDefault="003E7C1F" w:rsidP="00D71C55">
      <w:pPr>
        <w:tabs>
          <w:tab w:val="left" w:pos="1134"/>
        </w:tabs>
        <w:spacing w:after="0" w:line="240" w:lineRule="auto"/>
        <w:ind w:firstLine="851"/>
        <w:jc w:val="both"/>
        <w:rPr>
          <w:rFonts w:asciiTheme="majorBidi" w:eastAsia="Times New Roman" w:hAnsiTheme="majorBidi" w:cstheme="majorBidi"/>
          <w:sz w:val="24"/>
          <w:szCs w:val="24"/>
        </w:rPr>
      </w:pPr>
    </w:p>
    <w:p w14:paraId="0A724913" w14:textId="77777777" w:rsidR="000C6C36" w:rsidRPr="00E567F5" w:rsidRDefault="000C6C36" w:rsidP="00D71C55">
      <w:pPr>
        <w:tabs>
          <w:tab w:val="left" w:pos="1134"/>
        </w:tabs>
        <w:spacing w:after="0" w:line="240" w:lineRule="auto"/>
        <w:ind w:firstLine="851"/>
        <w:jc w:val="both"/>
        <w:rPr>
          <w:rFonts w:asciiTheme="majorBidi" w:eastAsia="Calibri" w:hAnsiTheme="majorBidi" w:cstheme="majorBidi"/>
          <w:sz w:val="24"/>
          <w:szCs w:val="24"/>
        </w:rPr>
      </w:pPr>
    </w:p>
    <w:p w14:paraId="755C49BC" w14:textId="009C1366" w:rsidR="00617770" w:rsidRPr="00E567F5" w:rsidRDefault="00AC388E" w:rsidP="008B02EF">
      <w:pPr>
        <w:tabs>
          <w:tab w:val="left" w:pos="1134"/>
        </w:tabs>
        <w:spacing w:after="0" w:line="240" w:lineRule="auto"/>
        <w:jc w:val="both"/>
        <w:rPr>
          <w:rFonts w:asciiTheme="majorBidi" w:eastAsia="Times New Roman" w:hAnsiTheme="majorBidi" w:cstheme="majorBidi"/>
          <w:sz w:val="24"/>
          <w:szCs w:val="24"/>
        </w:rPr>
      </w:pPr>
      <w:r w:rsidRPr="00E567F5">
        <w:rPr>
          <w:rFonts w:asciiTheme="majorBidi" w:hAnsiTheme="majorBidi" w:cstheme="majorBidi"/>
          <w:sz w:val="24"/>
          <w:szCs w:val="24"/>
        </w:rPr>
        <w:t xml:space="preserve">Direktorius </w:t>
      </w:r>
      <w:r w:rsidRPr="00E567F5">
        <w:rPr>
          <w:rFonts w:asciiTheme="majorBidi" w:hAnsiTheme="majorBidi" w:cstheme="majorBidi"/>
          <w:sz w:val="24"/>
          <w:szCs w:val="24"/>
        </w:rPr>
        <w:tab/>
      </w:r>
      <w:r w:rsidRPr="00E567F5">
        <w:rPr>
          <w:rFonts w:asciiTheme="majorBidi" w:hAnsiTheme="majorBidi" w:cstheme="majorBidi"/>
          <w:sz w:val="24"/>
          <w:szCs w:val="24"/>
        </w:rPr>
        <w:tab/>
      </w:r>
      <w:r w:rsidRPr="00E567F5">
        <w:rPr>
          <w:rFonts w:asciiTheme="majorBidi" w:hAnsiTheme="majorBidi" w:cstheme="majorBidi"/>
          <w:sz w:val="24"/>
          <w:szCs w:val="24"/>
        </w:rPr>
        <w:tab/>
      </w:r>
      <w:r w:rsidRPr="00E567F5">
        <w:rPr>
          <w:rFonts w:asciiTheme="majorBidi" w:hAnsiTheme="majorBidi" w:cstheme="majorBidi"/>
          <w:sz w:val="24"/>
          <w:szCs w:val="24"/>
        </w:rPr>
        <w:tab/>
      </w:r>
      <w:r w:rsidRPr="00E567F5">
        <w:rPr>
          <w:rFonts w:asciiTheme="majorBidi" w:hAnsiTheme="majorBidi" w:cstheme="majorBidi"/>
          <w:sz w:val="24"/>
          <w:szCs w:val="24"/>
        </w:rPr>
        <w:tab/>
      </w:r>
      <w:r w:rsidRPr="00E567F5">
        <w:rPr>
          <w:rFonts w:asciiTheme="majorBidi" w:hAnsiTheme="majorBidi" w:cstheme="majorBidi"/>
          <w:sz w:val="24"/>
          <w:szCs w:val="24"/>
        </w:rPr>
        <w:tab/>
        <w:t>Darius Vedrickas</w:t>
      </w:r>
    </w:p>
    <w:p w14:paraId="6314EA70" w14:textId="3472B3E3" w:rsidR="000C4172" w:rsidRPr="00E567F5" w:rsidRDefault="000C4172" w:rsidP="00D71C55">
      <w:pPr>
        <w:tabs>
          <w:tab w:val="left" w:pos="1134"/>
        </w:tabs>
        <w:spacing w:after="0" w:line="240" w:lineRule="auto"/>
        <w:ind w:firstLine="851"/>
        <w:jc w:val="both"/>
        <w:rPr>
          <w:rFonts w:asciiTheme="majorBidi" w:eastAsia="Times New Roman" w:hAnsiTheme="majorBidi" w:cstheme="majorBidi"/>
          <w:sz w:val="24"/>
          <w:szCs w:val="24"/>
        </w:rPr>
      </w:pPr>
    </w:p>
    <w:p w14:paraId="2F6BE634" w14:textId="596B3174" w:rsidR="000C4172" w:rsidRPr="00E567F5" w:rsidRDefault="000C4172" w:rsidP="00D71C55">
      <w:pPr>
        <w:tabs>
          <w:tab w:val="left" w:pos="1134"/>
        </w:tabs>
        <w:spacing w:after="0" w:line="240" w:lineRule="auto"/>
        <w:ind w:firstLine="851"/>
        <w:jc w:val="both"/>
        <w:rPr>
          <w:rFonts w:asciiTheme="majorBidi" w:eastAsia="Times New Roman" w:hAnsiTheme="majorBidi" w:cstheme="majorBidi"/>
          <w:sz w:val="24"/>
          <w:szCs w:val="24"/>
        </w:rPr>
      </w:pPr>
    </w:p>
    <w:p w14:paraId="005523CF" w14:textId="5D4B688E" w:rsidR="000C4172" w:rsidRPr="00E567F5" w:rsidRDefault="000C4172" w:rsidP="00D71C55">
      <w:pPr>
        <w:tabs>
          <w:tab w:val="left" w:pos="1134"/>
        </w:tabs>
        <w:spacing w:after="0" w:line="240" w:lineRule="auto"/>
        <w:ind w:firstLine="851"/>
        <w:jc w:val="both"/>
        <w:rPr>
          <w:rFonts w:asciiTheme="majorBidi" w:eastAsia="Times New Roman" w:hAnsiTheme="majorBidi" w:cstheme="majorBidi"/>
          <w:sz w:val="24"/>
          <w:szCs w:val="24"/>
        </w:rPr>
      </w:pPr>
    </w:p>
    <w:p w14:paraId="30F6FDCF" w14:textId="0E73B77C" w:rsidR="000C4172" w:rsidRPr="00E567F5" w:rsidRDefault="000C4172" w:rsidP="00D71C55">
      <w:pPr>
        <w:tabs>
          <w:tab w:val="left" w:pos="1134"/>
        </w:tabs>
        <w:spacing w:after="0" w:line="240" w:lineRule="auto"/>
        <w:ind w:firstLine="851"/>
        <w:jc w:val="both"/>
        <w:rPr>
          <w:rFonts w:asciiTheme="majorBidi" w:eastAsia="Times New Roman" w:hAnsiTheme="majorBidi" w:cstheme="majorBidi"/>
          <w:sz w:val="24"/>
          <w:szCs w:val="24"/>
        </w:rPr>
      </w:pPr>
    </w:p>
    <w:p w14:paraId="0852B5E4" w14:textId="101FE9EC" w:rsidR="000C4172" w:rsidRDefault="000C4172" w:rsidP="00D71C55">
      <w:pPr>
        <w:tabs>
          <w:tab w:val="left" w:pos="1134"/>
        </w:tabs>
        <w:spacing w:after="0" w:line="240" w:lineRule="auto"/>
        <w:ind w:firstLine="851"/>
        <w:jc w:val="both"/>
        <w:rPr>
          <w:rFonts w:asciiTheme="majorBidi" w:eastAsia="Times New Roman" w:hAnsiTheme="majorBidi" w:cstheme="majorBidi"/>
          <w:sz w:val="24"/>
          <w:szCs w:val="24"/>
        </w:rPr>
      </w:pPr>
    </w:p>
    <w:p w14:paraId="335DC75F" w14:textId="77777777" w:rsidR="000E7E16" w:rsidRDefault="000E7E16" w:rsidP="00D71C55">
      <w:pPr>
        <w:tabs>
          <w:tab w:val="left" w:pos="1134"/>
        </w:tabs>
        <w:spacing w:after="0" w:line="240" w:lineRule="auto"/>
        <w:ind w:firstLine="851"/>
        <w:jc w:val="both"/>
        <w:rPr>
          <w:rFonts w:asciiTheme="majorBidi" w:eastAsia="Times New Roman" w:hAnsiTheme="majorBidi" w:cstheme="majorBidi"/>
          <w:sz w:val="24"/>
          <w:szCs w:val="24"/>
        </w:rPr>
      </w:pPr>
    </w:p>
    <w:p w14:paraId="7B6067AB" w14:textId="3D150B8F" w:rsidR="0058680B" w:rsidRDefault="0058680B" w:rsidP="00D71C55">
      <w:pPr>
        <w:tabs>
          <w:tab w:val="left" w:pos="1134"/>
        </w:tabs>
        <w:spacing w:after="0" w:line="240" w:lineRule="auto"/>
        <w:ind w:firstLine="851"/>
        <w:jc w:val="both"/>
        <w:rPr>
          <w:rFonts w:asciiTheme="majorBidi" w:eastAsia="Times New Roman" w:hAnsiTheme="majorBidi" w:cstheme="majorBidi"/>
          <w:sz w:val="24"/>
          <w:szCs w:val="24"/>
        </w:rPr>
      </w:pPr>
    </w:p>
    <w:p w14:paraId="182A1A7D" w14:textId="79AD5E9E" w:rsidR="0058680B" w:rsidRDefault="0058680B" w:rsidP="00EC598C">
      <w:pPr>
        <w:tabs>
          <w:tab w:val="left" w:pos="1134"/>
        </w:tabs>
        <w:spacing w:after="0"/>
        <w:ind w:firstLine="851"/>
        <w:jc w:val="both"/>
        <w:rPr>
          <w:rFonts w:asciiTheme="majorBidi" w:eastAsia="Times New Roman" w:hAnsiTheme="majorBidi" w:cstheme="majorBidi"/>
          <w:sz w:val="24"/>
          <w:szCs w:val="24"/>
        </w:rPr>
      </w:pPr>
    </w:p>
    <w:p w14:paraId="0B13C2AC" w14:textId="77777777" w:rsidR="000E7E16" w:rsidRDefault="000E7E16" w:rsidP="00EC598C">
      <w:pPr>
        <w:tabs>
          <w:tab w:val="left" w:pos="1134"/>
        </w:tabs>
        <w:spacing w:after="0"/>
        <w:ind w:firstLine="851"/>
        <w:jc w:val="both"/>
        <w:rPr>
          <w:rFonts w:asciiTheme="majorBidi" w:eastAsia="Times New Roman" w:hAnsiTheme="majorBidi" w:cstheme="majorBidi"/>
          <w:sz w:val="24"/>
          <w:szCs w:val="24"/>
        </w:rPr>
      </w:pPr>
    </w:p>
    <w:p w14:paraId="70859CAB" w14:textId="356D1B66" w:rsidR="000F7AD1" w:rsidRPr="00E567F5" w:rsidRDefault="008B02EF" w:rsidP="000E7E16">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J. Grudinkė</w:t>
      </w:r>
      <w:r w:rsidR="00D57C0D" w:rsidRPr="00E567F5">
        <w:rPr>
          <w:rFonts w:asciiTheme="majorBidi" w:eastAsia="Times New Roman" w:hAnsiTheme="majorBidi" w:cstheme="majorBidi"/>
          <w:sz w:val="24"/>
          <w:szCs w:val="24"/>
        </w:rPr>
        <w:t xml:space="preserve">, tel. </w:t>
      </w:r>
      <w:r w:rsidR="007C120A" w:rsidRPr="00E567F5">
        <w:rPr>
          <w:rFonts w:asciiTheme="majorBidi" w:eastAsia="Times New Roman" w:hAnsiTheme="majorBidi" w:cstheme="majorBidi"/>
          <w:sz w:val="24"/>
          <w:szCs w:val="24"/>
        </w:rPr>
        <w:t>+370</w:t>
      </w:r>
      <w:r w:rsidR="00C9792D">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5 219 7017</w:t>
      </w:r>
      <w:r w:rsidR="00D57C0D" w:rsidRPr="00E567F5">
        <w:rPr>
          <w:rFonts w:asciiTheme="majorBidi" w:eastAsia="Times New Roman" w:hAnsiTheme="majorBidi" w:cstheme="majorBidi"/>
          <w:sz w:val="24"/>
          <w:szCs w:val="24"/>
        </w:rPr>
        <w:t xml:space="preserve">, faks. (8 5) 213 6213, el. p. </w:t>
      </w:r>
      <w:r>
        <w:rPr>
          <w:rFonts w:asciiTheme="majorBidi" w:eastAsia="Times New Roman" w:hAnsiTheme="majorBidi" w:cstheme="majorBidi"/>
          <w:sz w:val="24"/>
          <w:szCs w:val="24"/>
        </w:rPr>
        <w:t>Julija.Grudinke</w:t>
      </w:r>
      <w:r w:rsidR="00D57C0D" w:rsidRPr="00E567F5">
        <w:rPr>
          <w:rFonts w:asciiTheme="majorBidi" w:eastAsia="Times New Roman" w:hAnsiTheme="majorBidi" w:cstheme="majorBidi"/>
          <w:sz w:val="24"/>
          <w:szCs w:val="24"/>
        </w:rPr>
        <w:t>@vpt.lt</w:t>
      </w:r>
      <w:r w:rsidR="002E349E" w:rsidRPr="00E567F5">
        <w:rPr>
          <w:rFonts w:asciiTheme="majorBidi" w:hAnsiTheme="majorBidi" w:cstheme="majorBidi"/>
          <w:sz w:val="24"/>
          <w:szCs w:val="24"/>
        </w:rPr>
        <w:t xml:space="preserve"> </w:t>
      </w:r>
    </w:p>
    <w:sectPr w:rsidR="000F7AD1" w:rsidRPr="00E567F5" w:rsidSect="00E52A99">
      <w:headerReference w:type="even" r:id="rId11"/>
      <w:headerReference w:type="default" r:id="rId12"/>
      <w:footerReference w:type="defaul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FF501" w14:textId="77777777" w:rsidR="00C525DB" w:rsidRDefault="00C525DB">
      <w:pPr>
        <w:spacing w:after="0" w:line="240" w:lineRule="auto"/>
      </w:pPr>
      <w:r>
        <w:separator/>
      </w:r>
    </w:p>
  </w:endnote>
  <w:endnote w:type="continuationSeparator" w:id="0">
    <w:p w14:paraId="303DC7AD" w14:textId="77777777" w:rsidR="00C525DB" w:rsidRDefault="00C5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1E27" w14:textId="77777777" w:rsidR="006C06BD" w:rsidRDefault="000E7E16">
    <w:pPr>
      <w:pStyle w:val="Porat"/>
    </w:pPr>
  </w:p>
  <w:p w14:paraId="028287AD" w14:textId="77777777" w:rsidR="006C06BD" w:rsidRDefault="000E7E16">
    <w:pPr>
      <w:pStyle w:val="Porat"/>
    </w:pPr>
  </w:p>
  <w:p w14:paraId="649BB297" w14:textId="77777777" w:rsidR="006C06BD" w:rsidRDefault="000E7E1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1F71" w14:textId="59AFB6D5" w:rsidR="008049BB" w:rsidRPr="00C9792D" w:rsidRDefault="008049BB" w:rsidP="008049BB">
    <w:pPr>
      <w:pBdr>
        <w:top w:val="single" w:sz="4" w:space="1" w:color="auto"/>
      </w:pBdr>
      <w:spacing w:after="0" w:line="240" w:lineRule="auto"/>
      <w:rPr>
        <w:rFonts w:ascii="Times New Roman" w:hAnsi="Times New Roman" w:cs="Times New Roman"/>
        <w:sz w:val="20"/>
        <w:szCs w:val="20"/>
      </w:rPr>
    </w:pPr>
    <w:r w:rsidRPr="00C9792D">
      <w:rPr>
        <w:rFonts w:ascii="Times New Roman" w:hAnsi="Times New Roman" w:cs="Times New Roman"/>
        <w:sz w:val="20"/>
        <w:szCs w:val="20"/>
      </w:rPr>
      <w:t>Biudžetinė įstaiga</w:t>
    </w:r>
    <w:r w:rsidRPr="00C9792D">
      <w:rPr>
        <w:rFonts w:ascii="Times New Roman" w:hAnsi="Times New Roman" w:cs="Times New Roman"/>
        <w:sz w:val="20"/>
        <w:szCs w:val="20"/>
      </w:rPr>
      <w:tab/>
      <w:t xml:space="preserve">         Tel. (8 5) 219 7001              </w:t>
    </w:r>
    <w:r w:rsidR="00CA7B9D" w:rsidRPr="00C9792D">
      <w:rPr>
        <w:rFonts w:ascii="Times New Roman" w:hAnsi="Times New Roman" w:cs="Times New Roman"/>
        <w:sz w:val="20"/>
        <w:szCs w:val="20"/>
      </w:rPr>
      <w:tab/>
    </w:r>
    <w:r w:rsidRPr="00C9792D">
      <w:rPr>
        <w:rFonts w:ascii="Times New Roman" w:hAnsi="Times New Roman" w:cs="Times New Roman"/>
        <w:sz w:val="20"/>
        <w:szCs w:val="20"/>
      </w:rPr>
      <w:t xml:space="preserve">Duomenys kaupiami ir saugomi              </w:t>
    </w:r>
  </w:p>
  <w:p w14:paraId="46F71C60" w14:textId="43C05A42" w:rsidR="008049BB" w:rsidRPr="00C9792D" w:rsidRDefault="008049BB" w:rsidP="008049BB">
    <w:pPr>
      <w:pBdr>
        <w:top w:val="single" w:sz="4" w:space="1" w:color="auto"/>
      </w:pBdr>
      <w:spacing w:after="0" w:line="240" w:lineRule="auto"/>
      <w:jc w:val="both"/>
      <w:rPr>
        <w:rFonts w:ascii="Times New Roman" w:hAnsi="Times New Roman" w:cs="Times New Roman"/>
        <w:sz w:val="20"/>
        <w:szCs w:val="20"/>
      </w:rPr>
    </w:pPr>
    <w:r w:rsidRPr="00C9792D">
      <w:rPr>
        <w:rFonts w:ascii="Times New Roman" w:hAnsi="Times New Roman" w:cs="Times New Roman"/>
        <w:sz w:val="20"/>
        <w:szCs w:val="20"/>
      </w:rPr>
      <w:t xml:space="preserve">Kareivių g. 1, LT-08351 Vilnius         Faks. (8 5) 213 6213             </w:t>
    </w:r>
    <w:r w:rsidR="00CA7B9D" w:rsidRPr="00C9792D">
      <w:rPr>
        <w:rFonts w:ascii="Times New Roman" w:hAnsi="Times New Roman" w:cs="Times New Roman"/>
        <w:sz w:val="20"/>
        <w:szCs w:val="20"/>
      </w:rPr>
      <w:tab/>
    </w:r>
    <w:r w:rsidRPr="00C9792D">
      <w:rPr>
        <w:rFonts w:ascii="Times New Roman" w:hAnsi="Times New Roman" w:cs="Times New Roman"/>
        <w:sz w:val="20"/>
        <w:szCs w:val="20"/>
      </w:rPr>
      <w:t xml:space="preserve">Juridinių asmenų registre </w:t>
    </w:r>
  </w:p>
  <w:p w14:paraId="11085F0D" w14:textId="45537429" w:rsidR="008049BB" w:rsidRPr="004948EF" w:rsidRDefault="000E7E16" w:rsidP="008049BB">
    <w:pPr>
      <w:pBdr>
        <w:top w:val="single" w:sz="4" w:space="1" w:color="auto"/>
      </w:pBdr>
      <w:spacing w:after="0" w:line="240" w:lineRule="auto"/>
      <w:jc w:val="both"/>
      <w:rPr>
        <w:rFonts w:ascii="Times New Roman" w:hAnsi="Times New Roman" w:cs="Times New Roman"/>
        <w:sz w:val="20"/>
        <w:szCs w:val="20"/>
      </w:rPr>
    </w:pPr>
    <w:hyperlink r:id="rId1" w:history="1">
      <w:r w:rsidR="008049BB" w:rsidRPr="00C9792D">
        <w:rPr>
          <w:rStyle w:val="Hipersaitas"/>
          <w:rFonts w:ascii="Times New Roman" w:hAnsi="Times New Roman" w:cs="Times New Roman"/>
          <w:color w:val="auto"/>
          <w:sz w:val="20"/>
          <w:szCs w:val="20"/>
        </w:rPr>
        <w:t>http://www.vpt.lrv.lt</w:t>
      </w:r>
    </w:hyperlink>
    <w:r w:rsidR="008049BB" w:rsidRPr="00C9792D">
      <w:rPr>
        <w:rFonts w:ascii="Times New Roman" w:hAnsi="Times New Roman" w:cs="Times New Roman"/>
        <w:sz w:val="20"/>
        <w:szCs w:val="20"/>
      </w:rPr>
      <w:tab/>
      <w:t xml:space="preserve">         El. p. </w:t>
    </w:r>
    <w:hyperlink r:id="rId2" w:history="1">
      <w:r w:rsidR="008049BB" w:rsidRPr="00C9792D">
        <w:rPr>
          <w:rStyle w:val="Hipersaitas"/>
          <w:rFonts w:ascii="Times New Roman" w:hAnsi="Times New Roman" w:cs="Times New Roman"/>
          <w:color w:val="auto"/>
          <w:sz w:val="20"/>
          <w:szCs w:val="20"/>
        </w:rPr>
        <w:t>info@vpt.lt</w:t>
      </w:r>
    </w:hyperlink>
    <w:r w:rsidR="008049BB" w:rsidRPr="00C9792D">
      <w:rPr>
        <w:rFonts w:ascii="Times New Roman" w:hAnsi="Times New Roman" w:cs="Times New Roman"/>
        <w:sz w:val="20"/>
        <w:szCs w:val="20"/>
      </w:rPr>
      <w:t xml:space="preserve">                   </w:t>
    </w:r>
    <w:r w:rsidR="00CA7B9D" w:rsidRPr="00C9792D">
      <w:rPr>
        <w:rFonts w:ascii="Times New Roman" w:hAnsi="Times New Roman" w:cs="Times New Roman"/>
        <w:sz w:val="20"/>
        <w:szCs w:val="20"/>
      </w:rPr>
      <w:tab/>
    </w:r>
    <w:r w:rsidR="008049BB" w:rsidRPr="00C9792D">
      <w:rPr>
        <w:rFonts w:ascii="Times New Roman" w:hAnsi="Times New Roman" w:cs="Times New Roman"/>
        <w:sz w:val="20"/>
        <w:szCs w:val="20"/>
      </w:rPr>
      <w:t xml:space="preserve">Kodas 188656261                                   </w:t>
    </w:r>
  </w:p>
  <w:p w14:paraId="093336D7" w14:textId="77777777" w:rsidR="008049BB" w:rsidRPr="004948EF" w:rsidRDefault="008049BB" w:rsidP="008049BB">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0CCB83AA" w14:textId="77777777" w:rsidR="008049BB" w:rsidRPr="004948EF" w:rsidRDefault="008049BB" w:rsidP="008049BB">
    <w:pPr>
      <w:pStyle w:val="Porat"/>
      <w:rPr>
        <w:rFonts w:ascii="Times New Roman" w:hAnsi="Times New Roman" w:cs="Times New Roman"/>
        <w:sz w:val="20"/>
        <w:szCs w:val="20"/>
      </w:rPr>
    </w:pPr>
  </w:p>
  <w:p w14:paraId="7686D504" w14:textId="77777777" w:rsidR="008049BB" w:rsidRPr="00380BA0" w:rsidRDefault="008049BB" w:rsidP="008049BB">
    <w:pPr>
      <w:pStyle w:val="Porat"/>
    </w:pPr>
  </w:p>
  <w:p w14:paraId="3618489E" w14:textId="77777777" w:rsidR="006C06BD" w:rsidRPr="008049BB" w:rsidRDefault="000E7E16" w:rsidP="008049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F4BFD" w14:textId="77777777" w:rsidR="00C525DB" w:rsidRDefault="00C525DB">
      <w:pPr>
        <w:spacing w:after="0" w:line="240" w:lineRule="auto"/>
      </w:pPr>
      <w:r>
        <w:separator/>
      </w:r>
    </w:p>
  </w:footnote>
  <w:footnote w:type="continuationSeparator" w:id="0">
    <w:p w14:paraId="3FA18739" w14:textId="77777777" w:rsidR="00C525DB" w:rsidRDefault="00C525DB">
      <w:pPr>
        <w:spacing w:after="0" w:line="240" w:lineRule="auto"/>
      </w:pPr>
      <w:r>
        <w:continuationSeparator/>
      </w:r>
    </w:p>
  </w:footnote>
  <w:footnote w:id="1">
    <w:p w14:paraId="12860C29" w14:textId="77777777" w:rsidR="007768E2" w:rsidRPr="00FC71FF" w:rsidRDefault="007768E2" w:rsidP="007768E2">
      <w:pPr>
        <w:pStyle w:val="Puslapioinaostekstas"/>
        <w:jc w:val="both"/>
        <w:rPr>
          <w:rFonts w:ascii="Times New Roman" w:hAnsi="Times New Roman" w:cs="Times New Roman"/>
        </w:rPr>
      </w:pPr>
      <w:r w:rsidRPr="00FC71FF">
        <w:rPr>
          <w:rStyle w:val="Puslapioinaosnuoroda"/>
          <w:rFonts w:ascii="Times New Roman" w:hAnsi="Times New Roman" w:cs="Times New Roman"/>
        </w:rPr>
        <w:footnoteRef/>
      </w:r>
      <w:r w:rsidRPr="00FC71FF">
        <w:rPr>
          <w:rFonts w:ascii="Times New Roman" w:hAnsi="Times New Roman" w:cs="Times New Roman"/>
        </w:rPr>
        <w:t xml:space="preserve"> </w:t>
      </w:r>
      <w:r w:rsidRPr="00FC71FF">
        <w:rPr>
          <w:rFonts w:ascii="Times New Roman" w:hAnsi="Times New Roman" w:cs="Times New Roman"/>
          <w:color w:val="000000"/>
        </w:rPr>
        <w:t>Valstybinis gyventojų apsaugos planas branduolinės ar radiologinės avarijos atveju patvirtintas Lietuvos Respublikos Vyriausybės 2012 m. sausio 18 d. Nr. 99 nutarimu;</w:t>
      </w:r>
    </w:p>
  </w:footnote>
  <w:footnote w:id="2">
    <w:p w14:paraId="50DA3A47" w14:textId="221F1F87" w:rsidR="00AD1EB8" w:rsidRPr="007577A8" w:rsidRDefault="00AD1EB8">
      <w:pPr>
        <w:pStyle w:val="Puslapioinaostekstas"/>
        <w:rPr>
          <w:rFonts w:ascii="Times New Roman" w:hAnsi="Times New Roman" w:cs="Times New Roman"/>
        </w:rPr>
      </w:pPr>
      <w:r>
        <w:rPr>
          <w:rStyle w:val="Puslapioinaosnuoroda"/>
        </w:rPr>
        <w:footnoteRef/>
      </w:r>
      <w:r>
        <w:t xml:space="preserve"> </w:t>
      </w:r>
      <w:r w:rsidRPr="007577A8">
        <w:rPr>
          <w:rFonts w:ascii="Times New Roman" w:hAnsi="Times New Roman" w:cs="Times New Roman"/>
        </w:rPr>
        <w:t>tokio tipo reaktorius šiuo metu eksploatuojamas Baltarusijos AE;</w:t>
      </w:r>
    </w:p>
  </w:footnote>
  <w:footnote w:id="3">
    <w:p w14:paraId="26FFD7C2" w14:textId="77ABA103" w:rsidR="00FC71FF" w:rsidRPr="00EE50F4" w:rsidRDefault="00FC71FF" w:rsidP="007577A8">
      <w:pPr>
        <w:pStyle w:val="Puslapioinaostekstas"/>
        <w:jc w:val="both"/>
        <w:rPr>
          <w:rFonts w:ascii="Times New Roman" w:hAnsi="Times New Roman" w:cs="Times New Roman"/>
        </w:rPr>
      </w:pPr>
      <w:r w:rsidRPr="00EE50F4">
        <w:rPr>
          <w:rStyle w:val="Puslapioinaosnuoroda"/>
          <w:rFonts w:ascii="Times New Roman" w:hAnsi="Times New Roman" w:cs="Times New Roman"/>
        </w:rPr>
        <w:footnoteRef/>
      </w:r>
      <w:r w:rsidRPr="00EE50F4">
        <w:rPr>
          <w:rFonts w:ascii="Times New Roman" w:hAnsi="Times New Roman" w:cs="Times New Roman"/>
        </w:rPr>
        <w:t xml:space="preserve"> </w:t>
      </w:r>
      <w:r w:rsidRPr="00EE50F4">
        <w:rPr>
          <w:rFonts w:ascii="Times New Roman" w:hAnsi="Times New Roman" w:cs="Times New Roman"/>
        </w:rPr>
        <w:t>Valstybinės atominės energetikos saugos inspekcijos prekių ir paslaugų, skirtų prognozuoti avarijų branduolinėse elektrinėse vystymosi eigą ir radionuklidų išmetimo į aplinką charakteristikas, pirkimo techninė specifikacija;</w:t>
      </w:r>
    </w:p>
  </w:footnote>
  <w:footnote w:id="4">
    <w:p w14:paraId="124F0A23" w14:textId="6705F210" w:rsidR="00D15E6C" w:rsidRPr="00EE50F4" w:rsidRDefault="00D15E6C" w:rsidP="007577A8">
      <w:pPr>
        <w:pStyle w:val="Puslapioinaostekstas"/>
        <w:jc w:val="both"/>
        <w:rPr>
          <w:rFonts w:ascii="Times New Roman" w:hAnsi="Times New Roman" w:cs="Times New Roman"/>
        </w:rPr>
      </w:pPr>
      <w:r w:rsidRPr="00EE50F4">
        <w:rPr>
          <w:rStyle w:val="Puslapioinaosnuoroda"/>
          <w:rFonts w:ascii="Times New Roman" w:hAnsi="Times New Roman" w:cs="Times New Roman"/>
        </w:rPr>
        <w:footnoteRef/>
      </w:r>
      <w:r w:rsidRPr="00EE50F4">
        <w:rPr>
          <w:rFonts w:ascii="Times New Roman" w:hAnsi="Times New Roman" w:cs="Times New Roman"/>
        </w:rPr>
        <w:t xml:space="preserve"> </w:t>
      </w:r>
      <w:r w:rsidRPr="00EE50F4">
        <w:rPr>
          <w:rFonts w:ascii="Times New Roman" w:hAnsi="Times New Roman" w:cs="Times New Roman"/>
        </w:rPr>
        <w:t>Projektas finansuojamas 2014–2021 metų laikotarpio Norvegijos finansinio mechanizmo programos „Aplinkosauga, energetika, klimato kaita“ lėšomis;</w:t>
      </w:r>
    </w:p>
  </w:footnote>
  <w:footnote w:id="5">
    <w:p w14:paraId="4C0C991D" w14:textId="57B64F5C" w:rsidR="00713AF3" w:rsidRPr="00EE50F4" w:rsidRDefault="00713AF3" w:rsidP="007577A8">
      <w:pPr>
        <w:pStyle w:val="Puslapioinaostekstas"/>
        <w:jc w:val="both"/>
        <w:rPr>
          <w:rFonts w:ascii="Times New Roman" w:hAnsi="Times New Roman" w:cs="Times New Roman"/>
        </w:rPr>
      </w:pPr>
      <w:r w:rsidRPr="00EE50F4">
        <w:rPr>
          <w:rStyle w:val="Puslapioinaosnuoroda"/>
          <w:rFonts w:ascii="Times New Roman" w:hAnsi="Times New Roman" w:cs="Times New Roman"/>
        </w:rPr>
        <w:footnoteRef/>
      </w:r>
      <w:r w:rsidRPr="00EE50F4">
        <w:rPr>
          <w:rFonts w:ascii="Times New Roman" w:hAnsi="Times New Roman" w:cs="Times New Roman"/>
        </w:rPr>
        <w:t xml:space="preserve"> </w:t>
      </w:r>
      <w:r w:rsidRPr="00EE50F4">
        <w:rPr>
          <w:rFonts w:ascii="Times New Roman" w:hAnsi="Times New Roman" w:cs="Times New Roman"/>
        </w:rPr>
        <w:t>pagal Pirkimą siekiamo įsigyti VVER-1200/V491 modelio kopija būtų pateikta DSA, kuri jau turi šiuo Pirkimu siekiamą įsigyti programinę įrangą. Taip pat DSA deleguoti darbuotojai dalyvautų mokymuose;</w:t>
      </w:r>
    </w:p>
  </w:footnote>
  <w:footnote w:id="6">
    <w:p w14:paraId="0007FCB1" w14:textId="5F715D82" w:rsidR="007577A8" w:rsidRPr="00EE50F4" w:rsidRDefault="007577A8" w:rsidP="007577A8">
      <w:pPr>
        <w:pStyle w:val="Puslapioinaostekstas"/>
        <w:jc w:val="both"/>
        <w:rPr>
          <w:rFonts w:ascii="Times New Roman" w:hAnsi="Times New Roman" w:cs="Times New Roman"/>
        </w:rPr>
      </w:pPr>
      <w:r w:rsidRPr="00EE50F4">
        <w:rPr>
          <w:rStyle w:val="Puslapioinaosnuoroda"/>
          <w:rFonts w:ascii="Times New Roman" w:hAnsi="Times New Roman" w:cs="Times New Roman"/>
        </w:rPr>
        <w:footnoteRef/>
      </w:r>
      <w:r w:rsidRPr="00EE50F4">
        <w:rPr>
          <w:rFonts w:ascii="Times New Roman" w:hAnsi="Times New Roman" w:cs="Times New Roman"/>
        </w:rPr>
        <w:t xml:space="preserve"> </w:t>
      </w:r>
      <w:r w:rsidRPr="00EE50F4">
        <w:rPr>
          <w:rFonts w:ascii="Times New Roman" w:hAnsi="Times New Roman" w:cs="Times New Roman"/>
          <w:bCs/>
          <w:iCs/>
        </w:rPr>
        <w:t>branduolinių avarijų, kurių metu galimi dideli branduolinio kuro pažeidimai ir dideli radiologiniai padariniai, tipas;</w:t>
      </w:r>
    </w:p>
  </w:footnote>
  <w:footnote w:id="7">
    <w:p w14:paraId="0DCC9D36" w14:textId="743C3C41" w:rsidR="0022181D" w:rsidRPr="00EE50F4" w:rsidRDefault="0022181D" w:rsidP="007577A8">
      <w:pPr>
        <w:pStyle w:val="Puslapioinaostekstas"/>
        <w:jc w:val="both"/>
        <w:rPr>
          <w:rFonts w:ascii="Times New Roman" w:hAnsi="Times New Roman" w:cs="Times New Roman"/>
        </w:rPr>
      </w:pPr>
      <w:r w:rsidRPr="00EE50F4">
        <w:rPr>
          <w:rStyle w:val="Puslapioinaosnuoroda"/>
          <w:rFonts w:ascii="Times New Roman" w:hAnsi="Times New Roman" w:cs="Times New Roman"/>
        </w:rPr>
        <w:footnoteRef/>
      </w:r>
      <w:r w:rsidRPr="00EE50F4">
        <w:rPr>
          <w:rFonts w:ascii="Times New Roman" w:hAnsi="Times New Roman" w:cs="Times New Roman"/>
        </w:rPr>
        <w:t xml:space="preserve"> </w:t>
      </w:r>
      <w:hyperlink r:id="rId1" w:history="1">
        <w:proofErr w:type="spellStart"/>
        <w:r w:rsidRPr="00EE50F4">
          <w:rPr>
            <w:rStyle w:val="Hipersaitas"/>
            <w:rFonts w:ascii="Times New Roman" w:hAnsi="Times New Roman" w:cs="Times New Roman"/>
            <w:color w:val="auto"/>
          </w:rPr>
          <w:t>Electric</w:t>
        </w:r>
        <w:proofErr w:type="spellEnd"/>
        <w:r w:rsidRPr="00EE50F4">
          <w:rPr>
            <w:rStyle w:val="Hipersaitas"/>
            <w:rFonts w:ascii="Times New Roman" w:hAnsi="Times New Roman" w:cs="Times New Roman"/>
            <w:color w:val="auto"/>
          </w:rPr>
          <w:t xml:space="preserve"> Power </w:t>
        </w:r>
        <w:proofErr w:type="spellStart"/>
        <w:r w:rsidRPr="00EE50F4">
          <w:rPr>
            <w:rStyle w:val="Hipersaitas"/>
            <w:rFonts w:ascii="Times New Roman" w:hAnsi="Times New Roman" w:cs="Times New Roman"/>
            <w:color w:val="auto"/>
          </w:rPr>
          <w:t>Research</w:t>
        </w:r>
        <w:proofErr w:type="spellEnd"/>
        <w:r w:rsidRPr="00EE50F4">
          <w:rPr>
            <w:rStyle w:val="Hipersaitas"/>
            <w:rFonts w:ascii="Times New Roman" w:hAnsi="Times New Roman" w:cs="Times New Roman"/>
            <w:color w:val="auto"/>
          </w:rPr>
          <w:t xml:space="preserve"> Institute</w:t>
        </w:r>
      </w:hyperlink>
      <w:r w:rsidRPr="00EE50F4">
        <w:rPr>
          <w:rFonts w:ascii="Times New Roman" w:hAnsi="Times New Roman" w:cs="Times New Roman"/>
        </w:rPr>
        <w:t xml:space="preserve">, </w:t>
      </w:r>
      <w:hyperlink r:id="rId2" w:history="1">
        <w:r w:rsidRPr="00EE50F4">
          <w:rPr>
            <w:rStyle w:val="Hipersaitas"/>
            <w:rFonts w:ascii="Times New Roman" w:hAnsi="Times New Roman" w:cs="Times New Roman"/>
            <w:color w:val="auto"/>
          </w:rPr>
          <w:t xml:space="preserve">U.S. </w:t>
        </w:r>
        <w:proofErr w:type="spellStart"/>
        <w:r w:rsidRPr="00EE50F4">
          <w:rPr>
            <w:rStyle w:val="Hipersaitas"/>
            <w:rFonts w:ascii="Times New Roman" w:hAnsi="Times New Roman" w:cs="Times New Roman"/>
            <w:color w:val="auto"/>
          </w:rPr>
          <w:t>Nuclear</w:t>
        </w:r>
        <w:proofErr w:type="spellEnd"/>
        <w:r w:rsidRPr="00EE50F4">
          <w:rPr>
            <w:rStyle w:val="Hipersaitas"/>
            <w:rFonts w:ascii="Times New Roman" w:hAnsi="Times New Roman" w:cs="Times New Roman"/>
            <w:color w:val="auto"/>
          </w:rPr>
          <w:t xml:space="preserve"> </w:t>
        </w:r>
        <w:proofErr w:type="spellStart"/>
        <w:r w:rsidRPr="00EE50F4">
          <w:rPr>
            <w:rStyle w:val="Hipersaitas"/>
            <w:rFonts w:ascii="Times New Roman" w:hAnsi="Times New Roman" w:cs="Times New Roman"/>
            <w:color w:val="auto"/>
          </w:rPr>
          <w:t>Regulatory</w:t>
        </w:r>
        <w:proofErr w:type="spellEnd"/>
        <w:r w:rsidRPr="00EE50F4">
          <w:rPr>
            <w:rStyle w:val="Hipersaitas"/>
            <w:rFonts w:ascii="Times New Roman" w:hAnsi="Times New Roman" w:cs="Times New Roman"/>
            <w:color w:val="auto"/>
          </w:rPr>
          <w:t xml:space="preserve"> </w:t>
        </w:r>
        <w:proofErr w:type="spellStart"/>
        <w:r w:rsidRPr="00EE50F4">
          <w:rPr>
            <w:rStyle w:val="Hipersaitas"/>
            <w:rFonts w:ascii="Times New Roman" w:hAnsi="Times New Roman" w:cs="Times New Roman"/>
            <w:color w:val="auto"/>
          </w:rPr>
          <w:t>Commission</w:t>
        </w:r>
        <w:proofErr w:type="spellEnd"/>
      </w:hyperlink>
      <w:r w:rsidRPr="00EE50F4">
        <w:rPr>
          <w:rFonts w:ascii="Times New Roman" w:hAnsi="Times New Roman" w:cs="Times New Roman"/>
        </w:rPr>
        <w:t xml:space="preserve">,  </w:t>
      </w:r>
      <w:hyperlink r:id="rId3" w:history="1">
        <w:proofErr w:type="spellStart"/>
        <w:r w:rsidRPr="00EE50F4">
          <w:rPr>
            <w:rStyle w:val="Hipersaitas"/>
            <w:rFonts w:ascii="Times New Roman" w:hAnsi="Times New Roman" w:cs="Times New Roman"/>
            <w:color w:val="auto"/>
          </w:rPr>
          <w:t>Radioprotection</w:t>
        </w:r>
        <w:proofErr w:type="spellEnd"/>
        <w:r w:rsidRPr="00EE50F4">
          <w:rPr>
            <w:rStyle w:val="Hipersaitas"/>
            <w:rFonts w:ascii="Times New Roman" w:hAnsi="Times New Roman" w:cs="Times New Roman"/>
            <w:color w:val="auto"/>
          </w:rPr>
          <w:t xml:space="preserve"> </w:t>
        </w:r>
        <w:proofErr w:type="spellStart"/>
        <w:r w:rsidRPr="00EE50F4">
          <w:rPr>
            <w:rStyle w:val="Hipersaitas"/>
            <w:rFonts w:ascii="Times New Roman" w:hAnsi="Times New Roman" w:cs="Times New Roman"/>
            <w:color w:val="auto"/>
          </w:rPr>
          <w:t>and</w:t>
        </w:r>
        <w:proofErr w:type="spellEnd"/>
        <w:r w:rsidRPr="00EE50F4">
          <w:rPr>
            <w:rStyle w:val="Hipersaitas"/>
            <w:rFonts w:ascii="Times New Roman" w:hAnsi="Times New Roman" w:cs="Times New Roman"/>
            <w:color w:val="auto"/>
          </w:rPr>
          <w:t xml:space="preserve"> </w:t>
        </w:r>
        <w:proofErr w:type="spellStart"/>
        <w:r w:rsidRPr="00EE50F4">
          <w:rPr>
            <w:rStyle w:val="Hipersaitas"/>
            <w:rFonts w:ascii="Times New Roman" w:hAnsi="Times New Roman" w:cs="Times New Roman"/>
            <w:color w:val="auto"/>
          </w:rPr>
          <w:t>Nuclear</w:t>
        </w:r>
        <w:proofErr w:type="spellEnd"/>
        <w:r w:rsidRPr="00EE50F4">
          <w:rPr>
            <w:rStyle w:val="Hipersaitas"/>
            <w:rFonts w:ascii="Times New Roman" w:hAnsi="Times New Roman" w:cs="Times New Roman"/>
            <w:color w:val="auto"/>
          </w:rPr>
          <w:t xml:space="preserve"> </w:t>
        </w:r>
        <w:proofErr w:type="spellStart"/>
        <w:r w:rsidRPr="00EE50F4">
          <w:rPr>
            <w:rStyle w:val="Hipersaitas"/>
            <w:rFonts w:ascii="Times New Roman" w:hAnsi="Times New Roman" w:cs="Times New Roman"/>
            <w:color w:val="auto"/>
          </w:rPr>
          <w:t>Safety</w:t>
        </w:r>
        <w:proofErr w:type="spellEnd"/>
        <w:r w:rsidRPr="00EE50F4">
          <w:rPr>
            <w:rStyle w:val="Hipersaitas"/>
            <w:rFonts w:ascii="Times New Roman" w:hAnsi="Times New Roman" w:cs="Times New Roman"/>
            <w:color w:val="auto"/>
          </w:rPr>
          <w:t xml:space="preserve"> Institute</w:t>
        </w:r>
      </w:hyperlink>
      <w:r w:rsidRPr="00EE50F4">
        <w:rPr>
          <w:rFonts w:ascii="Times New Roman" w:hAnsi="Times New Roman" w:cs="Times New Roman"/>
        </w:rPr>
        <w:t xml:space="preserve">, </w:t>
      </w:r>
      <w:hyperlink r:id="rId4" w:history="1">
        <w:proofErr w:type="spellStart"/>
        <w:r w:rsidRPr="00EE50F4">
          <w:rPr>
            <w:rStyle w:val="Hipersaitas"/>
            <w:rFonts w:ascii="Times New Roman" w:hAnsi="Times New Roman" w:cs="Times New Roman"/>
            <w:color w:val="auto"/>
          </w:rPr>
          <w:t>Vysus</w:t>
        </w:r>
        <w:proofErr w:type="spellEnd"/>
        <w:r w:rsidRPr="00EE50F4">
          <w:rPr>
            <w:rStyle w:val="Hipersaitas"/>
            <w:rFonts w:ascii="Times New Roman" w:hAnsi="Times New Roman" w:cs="Times New Roman"/>
            <w:color w:val="auto"/>
          </w:rPr>
          <w:t xml:space="preserve"> </w:t>
        </w:r>
        <w:proofErr w:type="spellStart"/>
        <w:r w:rsidRPr="00EE50F4">
          <w:rPr>
            <w:rStyle w:val="Hipersaitas"/>
            <w:rFonts w:ascii="Times New Roman" w:hAnsi="Times New Roman" w:cs="Times New Roman"/>
            <w:color w:val="auto"/>
          </w:rPr>
          <w:t>group</w:t>
        </w:r>
        <w:proofErr w:type="spellEnd"/>
      </w:hyperlink>
      <w:r w:rsidRPr="00EE50F4">
        <w:rPr>
          <w:rFonts w:ascii="Times New Roman" w:hAnsi="Times New Roman" w:cs="Times New Roman"/>
        </w:rPr>
        <w:t>;</w:t>
      </w:r>
    </w:p>
  </w:footnote>
  <w:footnote w:id="8">
    <w:p w14:paraId="6110FDAA" w14:textId="1B1D348C" w:rsidR="00142252" w:rsidRPr="00EE50F4" w:rsidRDefault="00142252" w:rsidP="007577A8">
      <w:pPr>
        <w:pStyle w:val="Puslapioinaostekstas"/>
        <w:jc w:val="both"/>
        <w:rPr>
          <w:rFonts w:ascii="Times New Roman" w:hAnsi="Times New Roman" w:cs="Times New Roman"/>
        </w:rPr>
      </w:pPr>
      <w:r w:rsidRPr="00EE50F4">
        <w:rPr>
          <w:rStyle w:val="Puslapioinaosnuoroda"/>
          <w:rFonts w:ascii="Times New Roman" w:hAnsi="Times New Roman" w:cs="Times New Roman"/>
        </w:rPr>
        <w:footnoteRef/>
      </w:r>
      <w:r w:rsidRPr="00EE50F4">
        <w:rPr>
          <w:rFonts w:ascii="Times New Roman" w:hAnsi="Times New Roman" w:cs="Times New Roman"/>
        </w:rPr>
        <w:t xml:space="preserve"> </w:t>
      </w:r>
      <w:hyperlink r:id="rId5" w:history="1">
        <w:r w:rsidRPr="00EE50F4">
          <w:rPr>
            <w:rStyle w:val="Hipersaitas"/>
            <w:rFonts w:ascii="Times New Roman" w:hAnsi="Times New Roman" w:cs="Times New Roman"/>
            <w:color w:val="auto"/>
          </w:rPr>
          <w:t>https://www.epri.com/research/products/1021648</w:t>
        </w:r>
      </w:hyperlink>
      <w:r w:rsidR="007577A8" w:rsidRPr="00EE50F4">
        <w:rPr>
          <w:rStyle w:val="Hipersaitas"/>
          <w:rFonts w:ascii="Times New Roman" w:hAnsi="Times New Roman" w:cs="Times New Roman"/>
          <w:color w:val="auto"/>
        </w:rPr>
        <w:t>;</w:t>
      </w:r>
    </w:p>
  </w:footnote>
  <w:footnote w:id="9">
    <w:p w14:paraId="63E03A92" w14:textId="4A759D0D" w:rsidR="00142252" w:rsidRPr="00EE50F4" w:rsidRDefault="00142252" w:rsidP="007577A8">
      <w:pPr>
        <w:pStyle w:val="Puslapioinaostekstas"/>
        <w:jc w:val="both"/>
        <w:rPr>
          <w:rFonts w:ascii="Times New Roman" w:hAnsi="Times New Roman" w:cs="Times New Roman"/>
        </w:rPr>
      </w:pPr>
      <w:r w:rsidRPr="00EE50F4">
        <w:rPr>
          <w:rStyle w:val="Puslapioinaosnuoroda"/>
          <w:rFonts w:ascii="Times New Roman" w:hAnsi="Times New Roman" w:cs="Times New Roman"/>
        </w:rPr>
        <w:footnoteRef/>
      </w:r>
      <w:r w:rsidRPr="00EE50F4">
        <w:rPr>
          <w:rFonts w:ascii="Times New Roman" w:hAnsi="Times New Roman" w:cs="Times New Roman"/>
        </w:rPr>
        <w:t xml:space="preserve"> </w:t>
      </w:r>
      <w:hyperlink r:id="rId6" w:history="1">
        <w:r w:rsidRPr="00EE50F4">
          <w:rPr>
            <w:rStyle w:val="Hipersaitas"/>
            <w:rFonts w:ascii="Times New Roman" w:hAnsi="Times New Roman" w:cs="Times New Roman"/>
            <w:color w:val="auto"/>
          </w:rPr>
          <w:t>https://www.nrc.gov/reading-rm/doc-collections/nuregs/contract/cr6119/v1/index.html</w:t>
        </w:r>
      </w:hyperlink>
      <w:r w:rsidR="007577A8" w:rsidRPr="00EE50F4">
        <w:rPr>
          <w:rStyle w:val="Hipersaitas"/>
          <w:rFonts w:ascii="Times New Roman" w:hAnsi="Times New Roman" w:cs="Times New Roman"/>
          <w:color w:val="auto"/>
        </w:rPr>
        <w:t>;</w:t>
      </w:r>
    </w:p>
  </w:footnote>
  <w:footnote w:id="10">
    <w:p w14:paraId="2C33EEBF" w14:textId="1D16CC6C" w:rsidR="00142252" w:rsidRPr="00EE50F4" w:rsidRDefault="00142252" w:rsidP="007577A8">
      <w:pPr>
        <w:pStyle w:val="Puslapioinaostekstas"/>
        <w:jc w:val="both"/>
        <w:rPr>
          <w:rFonts w:ascii="Times New Roman" w:hAnsi="Times New Roman" w:cs="Times New Roman"/>
        </w:rPr>
      </w:pPr>
      <w:r w:rsidRPr="00EE50F4">
        <w:rPr>
          <w:rStyle w:val="Puslapioinaosnuoroda"/>
          <w:rFonts w:ascii="Times New Roman" w:hAnsi="Times New Roman" w:cs="Times New Roman"/>
        </w:rPr>
        <w:footnoteRef/>
      </w:r>
      <w:r w:rsidRPr="00EE50F4">
        <w:rPr>
          <w:rFonts w:ascii="Times New Roman" w:hAnsi="Times New Roman" w:cs="Times New Roman"/>
        </w:rPr>
        <w:t xml:space="preserve"> </w:t>
      </w:r>
      <w:hyperlink r:id="rId7" w:history="1">
        <w:r w:rsidRPr="00EE50F4">
          <w:rPr>
            <w:rStyle w:val="Hipersaitas"/>
            <w:rFonts w:ascii="Times New Roman" w:hAnsi="Times New Roman" w:cs="Times New Roman"/>
            <w:color w:val="auto"/>
          </w:rPr>
          <w:t>https://www.nrc.gov/reading-rm/doc-collections/nuregs/brochures/br0527/index.html</w:t>
        </w:r>
      </w:hyperlink>
      <w:r w:rsidR="007577A8" w:rsidRPr="00EE50F4">
        <w:rPr>
          <w:rStyle w:val="Hipersaitas"/>
          <w:rFonts w:ascii="Times New Roman" w:hAnsi="Times New Roman" w:cs="Times New Roman"/>
          <w:color w:val="auto"/>
        </w:rPr>
        <w:t>;</w:t>
      </w:r>
    </w:p>
  </w:footnote>
  <w:footnote w:id="11">
    <w:p w14:paraId="7236269D" w14:textId="3B2EFF9D" w:rsidR="00C96A29" w:rsidRPr="00442DF9" w:rsidRDefault="00C96A29" w:rsidP="007577A8">
      <w:pPr>
        <w:pStyle w:val="Puslapioinaostekstas"/>
        <w:jc w:val="both"/>
        <w:rPr>
          <w:rFonts w:ascii="Times New Roman" w:hAnsi="Times New Roman" w:cs="Times New Roman"/>
        </w:rPr>
      </w:pPr>
      <w:r w:rsidRPr="00EE50F4">
        <w:rPr>
          <w:rStyle w:val="Puslapioinaosnuoroda"/>
          <w:rFonts w:ascii="Times New Roman" w:hAnsi="Times New Roman" w:cs="Times New Roman"/>
        </w:rPr>
        <w:footnoteRef/>
      </w:r>
      <w:r w:rsidRPr="00EE50F4">
        <w:rPr>
          <w:rStyle w:val="Hipersaitas"/>
          <w:rFonts w:ascii="Times New Roman" w:hAnsi="Times New Roman" w:cs="Times New Roman"/>
          <w:color w:val="auto"/>
        </w:rPr>
        <w:t xml:space="preserve"> </w:t>
      </w:r>
      <w:hyperlink r:id="rId8" w:history="1">
        <w:r w:rsidRPr="00EE50F4">
          <w:rPr>
            <w:rStyle w:val="Hipersaitas"/>
            <w:rFonts w:ascii="Times New Roman" w:hAnsi="Times New Roman" w:cs="Times New Roman"/>
            <w:color w:val="auto"/>
          </w:rPr>
          <w:t>https://www.fastnet-h2020.eu/</w:t>
        </w:r>
      </w:hyperlink>
      <w:r w:rsidR="00442DF9" w:rsidRPr="00EE50F4">
        <w:rPr>
          <w:rStyle w:val="Hipersaitas"/>
          <w:rFonts w:ascii="Times New Roman" w:hAnsi="Times New Roman" w:cs="Times New Roman"/>
          <w:color w:val="auto"/>
        </w:rPr>
        <w:t>;</w:t>
      </w:r>
    </w:p>
  </w:footnote>
  <w:footnote w:id="12">
    <w:p w14:paraId="2122D09F" w14:textId="77777777" w:rsidR="006A1421" w:rsidRPr="00D90E0A" w:rsidRDefault="006A1421" w:rsidP="00D90E0A">
      <w:pPr>
        <w:spacing w:after="0" w:line="240" w:lineRule="auto"/>
        <w:jc w:val="both"/>
        <w:rPr>
          <w:rFonts w:ascii="Times New Roman" w:hAnsi="Times New Roman" w:cs="Times New Roman"/>
          <w:sz w:val="20"/>
          <w:szCs w:val="20"/>
        </w:rPr>
      </w:pPr>
      <w:r w:rsidRPr="00D90E0A">
        <w:rPr>
          <w:rStyle w:val="Puslapioinaosnuoroda"/>
          <w:rFonts w:ascii="Times New Roman" w:hAnsi="Times New Roman" w:cs="Times New Roman"/>
          <w:sz w:val="20"/>
          <w:szCs w:val="20"/>
        </w:rPr>
        <w:footnoteRef/>
      </w:r>
      <w:r w:rsidRPr="00D90E0A">
        <w:rPr>
          <w:rFonts w:ascii="Times New Roman" w:hAnsi="Times New Roman" w:cs="Times New Roman"/>
          <w:sz w:val="20"/>
          <w:szCs w:val="20"/>
        </w:rPr>
        <w:t xml:space="preserve"> </w:t>
      </w:r>
      <w:r w:rsidRPr="00D90E0A">
        <w:rPr>
          <w:rFonts w:ascii="Times New Roman" w:hAnsi="Times New Roman" w:cs="Times New Roman"/>
          <w:sz w:val="20"/>
          <w:szCs w:val="20"/>
        </w:rPr>
        <w:t>2021 m. rugsėjo 21 d. Nr. 23.14-1;</w:t>
      </w:r>
    </w:p>
  </w:footnote>
  <w:footnote w:id="13">
    <w:p w14:paraId="1D6B4D97" w14:textId="655A6EE4" w:rsidR="0021293C" w:rsidRPr="00126877" w:rsidRDefault="0021293C" w:rsidP="00126877">
      <w:pPr>
        <w:pStyle w:val="Puslapioinaostekstas"/>
        <w:jc w:val="both"/>
        <w:rPr>
          <w:rFonts w:ascii="Times New Roman" w:hAnsi="Times New Roman" w:cs="Times New Roman"/>
        </w:rPr>
      </w:pPr>
      <w:r>
        <w:rPr>
          <w:rStyle w:val="Puslapioinaosnuoroda"/>
        </w:rPr>
        <w:footnoteRef/>
      </w:r>
      <w:r>
        <w:t xml:space="preserve"> </w:t>
      </w:r>
      <w:r w:rsidRPr="00126877">
        <w:rPr>
          <w:rFonts w:ascii="Times New Roman" w:hAnsi="Times New Roman" w:cs="Times New Roman"/>
        </w:rPr>
        <w:t>ESTT 2005 m. sausio 13 d. sprendimas Komisija prieš Ispaniją, C-84/03; ESTT 2009 m. birželio 4 d. sprendimas Komisija prieš Graikiją, C-250/07 ir kt.;</w:t>
      </w:r>
    </w:p>
  </w:footnote>
  <w:footnote w:id="14">
    <w:p w14:paraId="04D3D960" w14:textId="1FBD8FA9" w:rsidR="0021293C" w:rsidRPr="003B1376" w:rsidRDefault="0021293C" w:rsidP="003B1376">
      <w:pPr>
        <w:pStyle w:val="Puslapioinaostekstas"/>
        <w:jc w:val="both"/>
        <w:rPr>
          <w:rFonts w:ascii="Times New Roman" w:hAnsi="Times New Roman" w:cs="Times New Roman"/>
        </w:rPr>
      </w:pPr>
      <w:r w:rsidRPr="003B1376">
        <w:rPr>
          <w:rStyle w:val="Puslapioinaosnuoroda"/>
          <w:rFonts w:ascii="Times New Roman" w:hAnsi="Times New Roman" w:cs="Times New Roman"/>
        </w:rPr>
        <w:footnoteRef/>
      </w:r>
      <w:r w:rsidRPr="003B1376">
        <w:rPr>
          <w:rFonts w:ascii="Times New Roman" w:hAnsi="Times New Roman" w:cs="Times New Roman"/>
        </w:rPr>
        <w:t xml:space="preserve"> </w:t>
      </w:r>
      <w:r>
        <w:rPr>
          <w:rFonts w:ascii="Times New Roman" w:hAnsi="Times New Roman" w:cs="Times New Roman"/>
        </w:rPr>
        <w:t xml:space="preserve">ESTT </w:t>
      </w:r>
      <w:r w:rsidRPr="003B1376">
        <w:rPr>
          <w:rFonts w:ascii="Times New Roman" w:hAnsi="Times New Roman" w:cs="Times New Roman"/>
        </w:rPr>
        <w:t xml:space="preserve">1994 m. gegužės 3 d. sprendimas byloje C-328/92, </w:t>
      </w:r>
      <w:r>
        <w:rPr>
          <w:rFonts w:ascii="Times New Roman" w:hAnsi="Times New Roman" w:cs="Times New Roman"/>
        </w:rPr>
        <w:t xml:space="preserve">ESTT </w:t>
      </w:r>
      <w:r w:rsidRPr="003B1376">
        <w:rPr>
          <w:rFonts w:ascii="Times New Roman" w:hAnsi="Times New Roman" w:cs="Times New Roman"/>
        </w:rPr>
        <w:t>2005 m. birželio 2 d. sprendimas byloje C-394/02)</w:t>
      </w:r>
      <w:r>
        <w:rPr>
          <w:rFonts w:ascii="Times New Roman" w:hAnsi="Times New Roman" w:cs="Times New Roman"/>
        </w:rPr>
        <w:t>;</w:t>
      </w:r>
    </w:p>
  </w:footnote>
  <w:footnote w:id="15">
    <w:p w14:paraId="5F110A70" w14:textId="77777777" w:rsidR="00D90E0A" w:rsidRDefault="00D90E0A" w:rsidP="00D90E0A">
      <w:pPr>
        <w:pStyle w:val="Puslapioinaostekstas"/>
        <w:jc w:val="both"/>
      </w:pPr>
      <w:r w:rsidRPr="00D90E0A">
        <w:rPr>
          <w:rStyle w:val="Puslapioinaosnuoroda"/>
          <w:rFonts w:ascii="Times New Roman" w:hAnsi="Times New Roman" w:cs="Times New Roman"/>
        </w:rPr>
        <w:footnoteRef/>
      </w:r>
      <w:r w:rsidRPr="00D90E0A">
        <w:rPr>
          <w:rFonts w:ascii="Times New Roman" w:hAnsi="Times New Roman" w:cs="Times New Roman"/>
        </w:rPr>
        <w:t xml:space="preserve"> </w:t>
      </w:r>
      <w:r w:rsidRPr="00D90E0A">
        <w:rPr>
          <w:rFonts w:ascii="Times New Roman" w:hAnsi="Times New Roman" w:cs="Times New Roman"/>
        </w:rPr>
        <w:t>Programinės įrangos tiekėjas sudarytų reikiamo branduolinio reaktoriaus kompiuterinį modelį, kuris būtų tinkamas veikti tik su jo vystoma programine įranga, apmokytų Perkančiosios organizacijos darbuotojus naudotis modeliu bei užtikrintų savalaikį bei sklandų programinės įrangos ir modelio techninį palaikymą;</w:t>
      </w:r>
    </w:p>
  </w:footnote>
  <w:footnote w:id="16">
    <w:p w14:paraId="60DA18DE" w14:textId="18904F93" w:rsidR="00710728" w:rsidRPr="00EE50F4" w:rsidRDefault="00710728">
      <w:pPr>
        <w:pStyle w:val="Puslapioinaostekstas"/>
        <w:rPr>
          <w:rFonts w:ascii="Times New Roman" w:hAnsi="Times New Roman" w:cs="Times New Roman"/>
        </w:rPr>
      </w:pPr>
      <w:r>
        <w:rPr>
          <w:rStyle w:val="Puslapioinaosnuoroda"/>
        </w:rPr>
        <w:footnoteRef/>
      </w:r>
      <w:r>
        <w:t xml:space="preserve"> </w:t>
      </w:r>
      <w:r w:rsidRPr="00EE50F4">
        <w:rPr>
          <w:rFonts w:ascii="Times New Roman" w:hAnsi="Times New Roman" w:cs="Times New Roman"/>
        </w:rPr>
        <w:t xml:space="preserve">Žr. </w:t>
      </w:r>
      <w:r w:rsidR="00EE50F4">
        <w:rPr>
          <w:rFonts w:ascii="Times New Roman" w:hAnsi="Times New Roman" w:cs="Times New Roman"/>
        </w:rPr>
        <w:t>išnašas</w:t>
      </w:r>
      <w:r w:rsidRPr="00EE50F4">
        <w:rPr>
          <w:rFonts w:ascii="Times New Roman" w:hAnsi="Times New Roman" w:cs="Times New Roman"/>
        </w:rPr>
        <w:t xml:space="preserve"> Nr. 8-11;</w:t>
      </w:r>
    </w:p>
  </w:footnote>
  <w:footnote w:id="17">
    <w:p w14:paraId="6A7FA80D" w14:textId="77777777" w:rsidR="00A10EED" w:rsidRPr="005A29EE" w:rsidRDefault="00A10EED" w:rsidP="00A10EED">
      <w:pPr>
        <w:pStyle w:val="Puslapioinaostekstas"/>
        <w:jc w:val="both"/>
        <w:rPr>
          <w:rFonts w:ascii="Times New Roman" w:hAnsi="Times New Roman" w:cs="Times New Roman"/>
        </w:rPr>
      </w:pPr>
      <w:r w:rsidRPr="005A29EE">
        <w:rPr>
          <w:rStyle w:val="Puslapioinaosnuoroda"/>
          <w:rFonts w:ascii="Times New Roman" w:hAnsi="Times New Roman" w:cs="Times New Roman"/>
        </w:rPr>
        <w:footnoteRef/>
      </w:r>
      <w:r w:rsidRPr="005A29EE">
        <w:rPr>
          <w:rFonts w:ascii="Times New Roman" w:hAnsi="Times New Roman" w:cs="Times New Roman"/>
        </w:rPr>
        <w:t xml:space="preserve"> </w:t>
      </w:r>
      <w:hyperlink r:id="rId9" w:history="1">
        <w:r w:rsidRPr="005A29EE">
          <w:rPr>
            <w:rStyle w:val="Hipersaitas"/>
            <w:rFonts w:ascii="Times New Roman" w:hAnsi="Times New Roman" w:cs="Times New Roman"/>
            <w:color w:val="auto"/>
          </w:rPr>
          <w:t>https://klausk.vpt.lt/hc/lt/articles/360016427159-71-straipsnis-Neskelbiam%C5%B3-deryb%C5%B3-s%C4%85lygos</w:t>
        </w:r>
      </w:hyperlink>
      <w:r w:rsidRPr="005A29EE">
        <w:rPr>
          <w:rFonts w:ascii="Times New Roman" w:hAnsi="Times New Roman" w:cs="Times New Roman"/>
        </w:rPr>
        <w:t>;</w:t>
      </w:r>
    </w:p>
  </w:footnote>
  <w:footnote w:id="18">
    <w:p w14:paraId="532E8E68" w14:textId="77777777" w:rsidR="007E2D53" w:rsidRDefault="007E2D53" w:rsidP="007E2D53">
      <w:pPr>
        <w:pStyle w:val="Puslapioinaostekstas"/>
      </w:pPr>
      <w:r>
        <w:rPr>
          <w:rStyle w:val="Puslapioinaosnuoroda"/>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Perkančiosios organizacijos 2021 m. rugsėjo 13 d. raštas Nr. 2021-DVT2-01719.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51A5" w14:textId="77777777" w:rsidR="006C06BD" w:rsidRDefault="00823CC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21D7F2" w14:textId="77777777" w:rsidR="006C06BD" w:rsidRDefault="000E7E1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637F" w14:textId="77777777" w:rsidR="006C06BD" w:rsidRDefault="00823CC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55C06">
      <w:rPr>
        <w:rStyle w:val="Puslapionumeris"/>
        <w:noProof/>
      </w:rPr>
      <w:t>2</w:t>
    </w:r>
    <w:r>
      <w:rPr>
        <w:rStyle w:val="Puslapionumeris"/>
      </w:rPr>
      <w:fldChar w:fldCharType="end"/>
    </w:r>
  </w:p>
  <w:p w14:paraId="30D4C100" w14:textId="77777777" w:rsidR="006C06BD" w:rsidRDefault="000E7E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64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3C6E71"/>
    <w:multiLevelType w:val="hybridMultilevel"/>
    <w:tmpl w:val="C91AA8C4"/>
    <w:lvl w:ilvl="0" w:tplc="10AA97E6">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432F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040968"/>
    <w:multiLevelType w:val="hybridMultilevel"/>
    <w:tmpl w:val="FEFE229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9E"/>
    <w:rsid w:val="00014B4E"/>
    <w:rsid w:val="0001705B"/>
    <w:rsid w:val="00020006"/>
    <w:rsid w:val="00022C0D"/>
    <w:rsid w:val="000231EA"/>
    <w:rsid w:val="000266AD"/>
    <w:rsid w:val="00042269"/>
    <w:rsid w:val="0005252A"/>
    <w:rsid w:val="000849B5"/>
    <w:rsid w:val="00087418"/>
    <w:rsid w:val="000A2DBA"/>
    <w:rsid w:val="000A6C1B"/>
    <w:rsid w:val="000A795E"/>
    <w:rsid w:val="000A7BD8"/>
    <w:rsid w:val="000B1944"/>
    <w:rsid w:val="000B4436"/>
    <w:rsid w:val="000B534A"/>
    <w:rsid w:val="000B6400"/>
    <w:rsid w:val="000C0F3C"/>
    <w:rsid w:val="000C23C5"/>
    <w:rsid w:val="000C4172"/>
    <w:rsid w:val="000C4329"/>
    <w:rsid w:val="000C6C36"/>
    <w:rsid w:val="000D0213"/>
    <w:rsid w:val="000D08E4"/>
    <w:rsid w:val="000D4BB1"/>
    <w:rsid w:val="000E25C4"/>
    <w:rsid w:val="000E5100"/>
    <w:rsid w:val="000E57D3"/>
    <w:rsid w:val="000E7E16"/>
    <w:rsid w:val="000F128B"/>
    <w:rsid w:val="000F7AD1"/>
    <w:rsid w:val="00112578"/>
    <w:rsid w:val="0012554C"/>
    <w:rsid w:val="00126877"/>
    <w:rsid w:val="0013423C"/>
    <w:rsid w:val="001361B4"/>
    <w:rsid w:val="00140BF1"/>
    <w:rsid w:val="00142252"/>
    <w:rsid w:val="00143CC1"/>
    <w:rsid w:val="00155B11"/>
    <w:rsid w:val="001624D5"/>
    <w:rsid w:val="0016273E"/>
    <w:rsid w:val="0016404B"/>
    <w:rsid w:val="0017497B"/>
    <w:rsid w:val="0018060E"/>
    <w:rsid w:val="00193EFD"/>
    <w:rsid w:val="00196318"/>
    <w:rsid w:val="001A0227"/>
    <w:rsid w:val="001A14CE"/>
    <w:rsid w:val="001A14F2"/>
    <w:rsid w:val="001A17A7"/>
    <w:rsid w:val="001B2BA8"/>
    <w:rsid w:val="001C0B19"/>
    <w:rsid w:val="001C13B6"/>
    <w:rsid w:val="001C7B89"/>
    <w:rsid w:val="001D16BD"/>
    <w:rsid w:val="001D6BE8"/>
    <w:rsid w:val="001E3384"/>
    <w:rsid w:val="00207C02"/>
    <w:rsid w:val="0021293C"/>
    <w:rsid w:val="00213A97"/>
    <w:rsid w:val="0022162E"/>
    <w:rsid w:val="0022181D"/>
    <w:rsid w:val="00221AC2"/>
    <w:rsid w:val="00227EF7"/>
    <w:rsid w:val="002410F9"/>
    <w:rsid w:val="00245DB0"/>
    <w:rsid w:val="0025336F"/>
    <w:rsid w:val="00257569"/>
    <w:rsid w:val="00264608"/>
    <w:rsid w:val="002646FB"/>
    <w:rsid w:val="0026541B"/>
    <w:rsid w:val="002655DC"/>
    <w:rsid w:val="00274D57"/>
    <w:rsid w:val="00276409"/>
    <w:rsid w:val="00282153"/>
    <w:rsid w:val="00284943"/>
    <w:rsid w:val="00287B46"/>
    <w:rsid w:val="00295779"/>
    <w:rsid w:val="002A361F"/>
    <w:rsid w:val="002A6BE1"/>
    <w:rsid w:val="002B208B"/>
    <w:rsid w:val="002B6087"/>
    <w:rsid w:val="002C54D6"/>
    <w:rsid w:val="002E2E67"/>
    <w:rsid w:val="002E349E"/>
    <w:rsid w:val="002F0C50"/>
    <w:rsid w:val="002F0D3C"/>
    <w:rsid w:val="002F3218"/>
    <w:rsid w:val="002F414C"/>
    <w:rsid w:val="0031140A"/>
    <w:rsid w:val="0031232A"/>
    <w:rsid w:val="00314F8F"/>
    <w:rsid w:val="00321AF8"/>
    <w:rsid w:val="003239F6"/>
    <w:rsid w:val="00331FF9"/>
    <w:rsid w:val="0033479B"/>
    <w:rsid w:val="003515C7"/>
    <w:rsid w:val="0036177B"/>
    <w:rsid w:val="003629C2"/>
    <w:rsid w:val="0036523D"/>
    <w:rsid w:val="003728D5"/>
    <w:rsid w:val="00391723"/>
    <w:rsid w:val="00392132"/>
    <w:rsid w:val="003A4A17"/>
    <w:rsid w:val="003B1376"/>
    <w:rsid w:val="003B67D8"/>
    <w:rsid w:val="003B706F"/>
    <w:rsid w:val="003D3C7B"/>
    <w:rsid w:val="003E694E"/>
    <w:rsid w:val="003E6D0A"/>
    <w:rsid w:val="003E7C1F"/>
    <w:rsid w:val="003F1FCA"/>
    <w:rsid w:val="003F338B"/>
    <w:rsid w:val="003F4493"/>
    <w:rsid w:val="004024D4"/>
    <w:rsid w:val="00403175"/>
    <w:rsid w:val="00405ED2"/>
    <w:rsid w:val="004076C5"/>
    <w:rsid w:val="00420A28"/>
    <w:rsid w:val="0042105D"/>
    <w:rsid w:val="00426B96"/>
    <w:rsid w:val="00430EE1"/>
    <w:rsid w:val="004314DA"/>
    <w:rsid w:val="004318FE"/>
    <w:rsid w:val="00437475"/>
    <w:rsid w:val="0044140B"/>
    <w:rsid w:val="00442DF9"/>
    <w:rsid w:val="00445489"/>
    <w:rsid w:val="004558A0"/>
    <w:rsid w:val="00477276"/>
    <w:rsid w:val="00486C7C"/>
    <w:rsid w:val="00490DAA"/>
    <w:rsid w:val="00492355"/>
    <w:rsid w:val="004A1EC7"/>
    <w:rsid w:val="004A55A9"/>
    <w:rsid w:val="004A6751"/>
    <w:rsid w:val="004B39D0"/>
    <w:rsid w:val="004C670B"/>
    <w:rsid w:val="004C699E"/>
    <w:rsid w:val="004D1254"/>
    <w:rsid w:val="004E1D44"/>
    <w:rsid w:val="004F217C"/>
    <w:rsid w:val="00512031"/>
    <w:rsid w:val="005138D3"/>
    <w:rsid w:val="005152DF"/>
    <w:rsid w:val="00516207"/>
    <w:rsid w:val="0052425A"/>
    <w:rsid w:val="00544768"/>
    <w:rsid w:val="00550D77"/>
    <w:rsid w:val="00553102"/>
    <w:rsid w:val="00555994"/>
    <w:rsid w:val="005725AE"/>
    <w:rsid w:val="0057462E"/>
    <w:rsid w:val="00574832"/>
    <w:rsid w:val="00574F00"/>
    <w:rsid w:val="0058585C"/>
    <w:rsid w:val="0058680B"/>
    <w:rsid w:val="00586DD5"/>
    <w:rsid w:val="00595888"/>
    <w:rsid w:val="0059709E"/>
    <w:rsid w:val="005A29EE"/>
    <w:rsid w:val="005A5048"/>
    <w:rsid w:val="005B28DD"/>
    <w:rsid w:val="005B733E"/>
    <w:rsid w:val="005C4B97"/>
    <w:rsid w:val="005D40B7"/>
    <w:rsid w:val="005E0C40"/>
    <w:rsid w:val="005E309A"/>
    <w:rsid w:val="005E55CD"/>
    <w:rsid w:val="005F1E85"/>
    <w:rsid w:val="005F593F"/>
    <w:rsid w:val="005F6733"/>
    <w:rsid w:val="00601E12"/>
    <w:rsid w:val="006048DB"/>
    <w:rsid w:val="00617770"/>
    <w:rsid w:val="00627AB1"/>
    <w:rsid w:val="00631A64"/>
    <w:rsid w:val="00631E12"/>
    <w:rsid w:val="00640913"/>
    <w:rsid w:val="00647D38"/>
    <w:rsid w:val="00680891"/>
    <w:rsid w:val="00680C2F"/>
    <w:rsid w:val="0069030F"/>
    <w:rsid w:val="00691CFD"/>
    <w:rsid w:val="006941CC"/>
    <w:rsid w:val="00697228"/>
    <w:rsid w:val="006A1421"/>
    <w:rsid w:val="006A3055"/>
    <w:rsid w:val="006A6A6B"/>
    <w:rsid w:val="006B1D68"/>
    <w:rsid w:val="006C0195"/>
    <w:rsid w:val="006C11D6"/>
    <w:rsid w:val="006D0EC2"/>
    <w:rsid w:val="006D38A0"/>
    <w:rsid w:val="006E67F9"/>
    <w:rsid w:val="006F539E"/>
    <w:rsid w:val="007013AF"/>
    <w:rsid w:val="00702539"/>
    <w:rsid w:val="00704A4F"/>
    <w:rsid w:val="00707C18"/>
    <w:rsid w:val="00710728"/>
    <w:rsid w:val="00713AF3"/>
    <w:rsid w:val="007151B9"/>
    <w:rsid w:val="0072519E"/>
    <w:rsid w:val="007314C7"/>
    <w:rsid w:val="007343BC"/>
    <w:rsid w:val="00734A10"/>
    <w:rsid w:val="007356A3"/>
    <w:rsid w:val="00735803"/>
    <w:rsid w:val="00742174"/>
    <w:rsid w:val="00745A0E"/>
    <w:rsid w:val="00750A84"/>
    <w:rsid w:val="00750FCB"/>
    <w:rsid w:val="0075352E"/>
    <w:rsid w:val="007577A8"/>
    <w:rsid w:val="00761446"/>
    <w:rsid w:val="00762E00"/>
    <w:rsid w:val="00764E5D"/>
    <w:rsid w:val="00766487"/>
    <w:rsid w:val="007768E2"/>
    <w:rsid w:val="00790B76"/>
    <w:rsid w:val="00796319"/>
    <w:rsid w:val="0079685E"/>
    <w:rsid w:val="007A4BF9"/>
    <w:rsid w:val="007B352E"/>
    <w:rsid w:val="007B3E37"/>
    <w:rsid w:val="007B495B"/>
    <w:rsid w:val="007C120A"/>
    <w:rsid w:val="007C2621"/>
    <w:rsid w:val="007C408B"/>
    <w:rsid w:val="007E177E"/>
    <w:rsid w:val="007E2D53"/>
    <w:rsid w:val="007E382A"/>
    <w:rsid w:val="007E41C0"/>
    <w:rsid w:val="007F08AD"/>
    <w:rsid w:val="007F44A4"/>
    <w:rsid w:val="00800F74"/>
    <w:rsid w:val="008049BB"/>
    <w:rsid w:val="008116C6"/>
    <w:rsid w:val="00812742"/>
    <w:rsid w:val="0082015B"/>
    <w:rsid w:val="0082100F"/>
    <w:rsid w:val="00823CC6"/>
    <w:rsid w:val="0082665B"/>
    <w:rsid w:val="008325F1"/>
    <w:rsid w:val="00832C5C"/>
    <w:rsid w:val="0084391A"/>
    <w:rsid w:val="00843D68"/>
    <w:rsid w:val="008451A4"/>
    <w:rsid w:val="008468A9"/>
    <w:rsid w:val="008524F7"/>
    <w:rsid w:val="008544AE"/>
    <w:rsid w:val="00860690"/>
    <w:rsid w:val="00861353"/>
    <w:rsid w:val="00863E1A"/>
    <w:rsid w:val="00866ABB"/>
    <w:rsid w:val="00877F2C"/>
    <w:rsid w:val="0088690F"/>
    <w:rsid w:val="00890FE1"/>
    <w:rsid w:val="008926AC"/>
    <w:rsid w:val="00896343"/>
    <w:rsid w:val="008A2EB1"/>
    <w:rsid w:val="008A2F06"/>
    <w:rsid w:val="008B02EF"/>
    <w:rsid w:val="008B0B67"/>
    <w:rsid w:val="008B2380"/>
    <w:rsid w:val="008B33B5"/>
    <w:rsid w:val="008B4A8A"/>
    <w:rsid w:val="008B5204"/>
    <w:rsid w:val="008D1858"/>
    <w:rsid w:val="008D6FAD"/>
    <w:rsid w:val="008E3041"/>
    <w:rsid w:val="008E50FD"/>
    <w:rsid w:val="008E7710"/>
    <w:rsid w:val="008F1499"/>
    <w:rsid w:val="008F2E64"/>
    <w:rsid w:val="008F3BBA"/>
    <w:rsid w:val="008F4FD2"/>
    <w:rsid w:val="009019C8"/>
    <w:rsid w:val="0090445A"/>
    <w:rsid w:val="00905321"/>
    <w:rsid w:val="009144B1"/>
    <w:rsid w:val="00920D8B"/>
    <w:rsid w:val="00923F37"/>
    <w:rsid w:val="00931A44"/>
    <w:rsid w:val="0096169B"/>
    <w:rsid w:val="0096725F"/>
    <w:rsid w:val="0097199E"/>
    <w:rsid w:val="00986295"/>
    <w:rsid w:val="009925E5"/>
    <w:rsid w:val="00996ECC"/>
    <w:rsid w:val="009A2EBD"/>
    <w:rsid w:val="009C2426"/>
    <w:rsid w:val="009C6814"/>
    <w:rsid w:val="009C69BB"/>
    <w:rsid w:val="009D63DF"/>
    <w:rsid w:val="009E214F"/>
    <w:rsid w:val="009E2508"/>
    <w:rsid w:val="009F07E7"/>
    <w:rsid w:val="009F1167"/>
    <w:rsid w:val="009F43EF"/>
    <w:rsid w:val="00A028C8"/>
    <w:rsid w:val="00A10EED"/>
    <w:rsid w:val="00A1147D"/>
    <w:rsid w:val="00A136F9"/>
    <w:rsid w:val="00A15A62"/>
    <w:rsid w:val="00A20589"/>
    <w:rsid w:val="00A26AC4"/>
    <w:rsid w:val="00A45317"/>
    <w:rsid w:val="00A510D6"/>
    <w:rsid w:val="00A52758"/>
    <w:rsid w:val="00A65012"/>
    <w:rsid w:val="00A66787"/>
    <w:rsid w:val="00A75072"/>
    <w:rsid w:val="00A7789C"/>
    <w:rsid w:val="00A9002D"/>
    <w:rsid w:val="00A93C49"/>
    <w:rsid w:val="00A96A73"/>
    <w:rsid w:val="00AA0A6E"/>
    <w:rsid w:val="00AA4D90"/>
    <w:rsid w:val="00AB7A77"/>
    <w:rsid w:val="00AC16D2"/>
    <w:rsid w:val="00AC2F38"/>
    <w:rsid w:val="00AC388E"/>
    <w:rsid w:val="00AC58C3"/>
    <w:rsid w:val="00AC6567"/>
    <w:rsid w:val="00AC69A6"/>
    <w:rsid w:val="00AD0B07"/>
    <w:rsid w:val="00AD1C2B"/>
    <w:rsid w:val="00AD1EB8"/>
    <w:rsid w:val="00AD25B6"/>
    <w:rsid w:val="00AD5EFC"/>
    <w:rsid w:val="00AE1194"/>
    <w:rsid w:val="00B027D4"/>
    <w:rsid w:val="00B049C6"/>
    <w:rsid w:val="00B1042D"/>
    <w:rsid w:val="00B2320C"/>
    <w:rsid w:val="00B24E33"/>
    <w:rsid w:val="00B27295"/>
    <w:rsid w:val="00B36C68"/>
    <w:rsid w:val="00B40774"/>
    <w:rsid w:val="00B43329"/>
    <w:rsid w:val="00B445DD"/>
    <w:rsid w:val="00B511CE"/>
    <w:rsid w:val="00B51DCF"/>
    <w:rsid w:val="00B55C06"/>
    <w:rsid w:val="00B612CF"/>
    <w:rsid w:val="00B65506"/>
    <w:rsid w:val="00BA6F77"/>
    <w:rsid w:val="00BB38D1"/>
    <w:rsid w:val="00BB4A2E"/>
    <w:rsid w:val="00BB73CA"/>
    <w:rsid w:val="00BC1A3D"/>
    <w:rsid w:val="00BC4E38"/>
    <w:rsid w:val="00BC55D4"/>
    <w:rsid w:val="00BD0528"/>
    <w:rsid w:val="00BD7863"/>
    <w:rsid w:val="00BF2DFA"/>
    <w:rsid w:val="00BF7A77"/>
    <w:rsid w:val="00BF7B05"/>
    <w:rsid w:val="00C10598"/>
    <w:rsid w:val="00C110C2"/>
    <w:rsid w:val="00C1517A"/>
    <w:rsid w:val="00C23A13"/>
    <w:rsid w:val="00C333F3"/>
    <w:rsid w:val="00C33E89"/>
    <w:rsid w:val="00C4336F"/>
    <w:rsid w:val="00C513C8"/>
    <w:rsid w:val="00C525DB"/>
    <w:rsid w:val="00C71E45"/>
    <w:rsid w:val="00C96A29"/>
    <w:rsid w:val="00C9792D"/>
    <w:rsid w:val="00CA7B9D"/>
    <w:rsid w:val="00CB1AD4"/>
    <w:rsid w:val="00CB5567"/>
    <w:rsid w:val="00CC1DF2"/>
    <w:rsid w:val="00CC6759"/>
    <w:rsid w:val="00CC7730"/>
    <w:rsid w:val="00CD2838"/>
    <w:rsid w:val="00CE060E"/>
    <w:rsid w:val="00CE1238"/>
    <w:rsid w:val="00CE3ACB"/>
    <w:rsid w:val="00CE48D3"/>
    <w:rsid w:val="00CE7F2D"/>
    <w:rsid w:val="00D00257"/>
    <w:rsid w:val="00D04D9D"/>
    <w:rsid w:val="00D12597"/>
    <w:rsid w:val="00D147DA"/>
    <w:rsid w:val="00D15E6C"/>
    <w:rsid w:val="00D20F22"/>
    <w:rsid w:val="00D22C4C"/>
    <w:rsid w:val="00D3214E"/>
    <w:rsid w:val="00D33053"/>
    <w:rsid w:val="00D3628B"/>
    <w:rsid w:val="00D46669"/>
    <w:rsid w:val="00D56C4D"/>
    <w:rsid w:val="00D57C0D"/>
    <w:rsid w:val="00D65355"/>
    <w:rsid w:val="00D653FB"/>
    <w:rsid w:val="00D667CE"/>
    <w:rsid w:val="00D71C55"/>
    <w:rsid w:val="00D75484"/>
    <w:rsid w:val="00D83D18"/>
    <w:rsid w:val="00D8792E"/>
    <w:rsid w:val="00D90E0A"/>
    <w:rsid w:val="00D95337"/>
    <w:rsid w:val="00D975EF"/>
    <w:rsid w:val="00D97F1C"/>
    <w:rsid w:val="00DA7F9B"/>
    <w:rsid w:val="00DB40E8"/>
    <w:rsid w:val="00DB5014"/>
    <w:rsid w:val="00DC60E3"/>
    <w:rsid w:val="00DD43F3"/>
    <w:rsid w:val="00DE3343"/>
    <w:rsid w:val="00DF66C1"/>
    <w:rsid w:val="00E104D3"/>
    <w:rsid w:val="00E126AD"/>
    <w:rsid w:val="00E27F2C"/>
    <w:rsid w:val="00E47C15"/>
    <w:rsid w:val="00E50A95"/>
    <w:rsid w:val="00E52A99"/>
    <w:rsid w:val="00E567F5"/>
    <w:rsid w:val="00E61462"/>
    <w:rsid w:val="00E64544"/>
    <w:rsid w:val="00E71CDB"/>
    <w:rsid w:val="00E77270"/>
    <w:rsid w:val="00E80D70"/>
    <w:rsid w:val="00E93BEC"/>
    <w:rsid w:val="00EA5A87"/>
    <w:rsid w:val="00EA5C01"/>
    <w:rsid w:val="00EB2264"/>
    <w:rsid w:val="00EB30FE"/>
    <w:rsid w:val="00EB680A"/>
    <w:rsid w:val="00EB7F79"/>
    <w:rsid w:val="00EC3A65"/>
    <w:rsid w:val="00EC5587"/>
    <w:rsid w:val="00EC598C"/>
    <w:rsid w:val="00EE0E0F"/>
    <w:rsid w:val="00EE392A"/>
    <w:rsid w:val="00EE50F4"/>
    <w:rsid w:val="00EF24E0"/>
    <w:rsid w:val="00EF4B66"/>
    <w:rsid w:val="00EF6F4E"/>
    <w:rsid w:val="00EF735E"/>
    <w:rsid w:val="00F0421A"/>
    <w:rsid w:val="00F043E4"/>
    <w:rsid w:val="00F053B4"/>
    <w:rsid w:val="00F134E0"/>
    <w:rsid w:val="00F17DED"/>
    <w:rsid w:val="00F200D5"/>
    <w:rsid w:val="00F2044F"/>
    <w:rsid w:val="00F22CA2"/>
    <w:rsid w:val="00F22EF0"/>
    <w:rsid w:val="00F27381"/>
    <w:rsid w:val="00F35DC2"/>
    <w:rsid w:val="00F37372"/>
    <w:rsid w:val="00F50106"/>
    <w:rsid w:val="00F62D2B"/>
    <w:rsid w:val="00F66BF8"/>
    <w:rsid w:val="00F75166"/>
    <w:rsid w:val="00F75EAB"/>
    <w:rsid w:val="00F87774"/>
    <w:rsid w:val="00FA0BD4"/>
    <w:rsid w:val="00FB5913"/>
    <w:rsid w:val="00FC4BB4"/>
    <w:rsid w:val="00FC71FF"/>
    <w:rsid w:val="00FD3B79"/>
    <w:rsid w:val="00FD41F4"/>
    <w:rsid w:val="00FE7B8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ED4602"/>
  <w15:docId w15:val="{23F9746A-059E-474E-8850-B1FD058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349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E34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E349E"/>
  </w:style>
  <w:style w:type="paragraph" w:styleId="Porat">
    <w:name w:val="footer"/>
    <w:basedOn w:val="prastasis"/>
    <w:link w:val="PoratDiagrama"/>
    <w:uiPriority w:val="99"/>
    <w:unhideWhenUsed/>
    <w:rsid w:val="002E349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349E"/>
  </w:style>
  <w:style w:type="character" w:styleId="Puslapionumeris">
    <w:name w:val="page number"/>
    <w:basedOn w:val="Numatytasispastraiposriftas"/>
    <w:rsid w:val="002E349E"/>
  </w:style>
  <w:style w:type="paragraph" w:styleId="Debesliotekstas">
    <w:name w:val="Balloon Text"/>
    <w:basedOn w:val="prastasis"/>
    <w:link w:val="DebesliotekstasDiagrama"/>
    <w:uiPriority w:val="99"/>
    <w:semiHidden/>
    <w:unhideWhenUsed/>
    <w:rsid w:val="0059588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5888"/>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AC2F3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C2F38"/>
    <w:rPr>
      <w:sz w:val="20"/>
      <w:szCs w:val="20"/>
    </w:rPr>
  </w:style>
  <w:style w:type="character" w:styleId="Puslapioinaosnuoroda">
    <w:name w:val="footnote reference"/>
    <w:basedOn w:val="Numatytasispastraiposriftas"/>
    <w:uiPriority w:val="99"/>
    <w:semiHidden/>
    <w:unhideWhenUsed/>
    <w:rsid w:val="00AC2F38"/>
    <w:rPr>
      <w:vertAlign w:val="superscript"/>
    </w:rPr>
  </w:style>
  <w:style w:type="paragraph" w:styleId="Sraopastraipa">
    <w:name w:val="List Paragraph"/>
    <w:basedOn w:val="prastasis"/>
    <w:uiPriority w:val="34"/>
    <w:qFormat/>
    <w:rsid w:val="00EF4B66"/>
    <w:pPr>
      <w:ind w:left="720"/>
      <w:contextualSpacing/>
    </w:pPr>
  </w:style>
  <w:style w:type="character" w:styleId="Hipersaitas">
    <w:name w:val="Hyperlink"/>
    <w:uiPriority w:val="99"/>
    <w:unhideWhenUsed/>
    <w:rsid w:val="00EF24E0"/>
    <w:rPr>
      <w:strike w:val="0"/>
      <w:dstrike w:val="0"/>
      <w:color w:val="6E717F"/>
      <w:u w:val="none"/>
      <w:effect w:val="none"/>
      <w:shd w:val="clear" w:color="auto" w:fill="auto"/>
    </w:rPr>
  </w:style>
  <w:style w:type="character" w:styleId="Neapdorotaspaminjimas">
    <w:name w:val="Unresolved Mention"/>
    <w:basedOn w:val="Numatytasispastraiposriftas"/>
    <w:uiPriority w:val="99"/>
    <w:semiHidden/>
    <w:unhideWhenUsed/>
    <w:rsid w:val="00E50A95"/>
    <w:rPr>
      <w:color w:val="605E5C"/>
      <w:shd w:val="clear" w:color="auto" w:fill="E1DFDD"/>
    </w:rPr>
  </w:style>
  <w:style w:type="character" w:styleId="Perirtashipersaitas">
    <w:name w:val="FollowedHyperlink"/>
    <w:basedOn w:val="Numatytasispastraiposriftas"/>
    <w:uiPriority w:val="99"/>
    <w:semiHidden/>
    <w:unhideWhenUsed/>
    <w:rsid w:val="00E50A95"/>
    <w:rPr>
      <w:color w:val="800080" w:themeColor="followedHyperlink"/>
      <w:u w:val="single"/>
    </w:rPr>
  </w:style>
  <w:style w:type="character" w:customStyle="1" w:styleId="normaltextrun">
    <w:name w:val="normaltextrun"/>
    <w:basedOn w:val="Numatytasispastraiposriftas"/>
    <w:rsid w:val="00F35DC2"/>
  </w:style>
  <w:style w:type="paragraph" w:customStyle="1" w:styleId="doc-ti">
    <w:name w:val="doc-ti"/>
    <w:basedOn w:val="prastasis"/>
    <w:rsid w:val="009F43E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faz">
    <w:name w:val="Emphasis"/>
    <w:basedOn w:val="Numatytasispastraiposriftas"/>
    <w:uiPriority w:val="20"/>
    <w:qFormat/>
    <w:rsid w:val="008468A9"/>
    <w:rPr>
      <w:i/>
      <w:iCs/>
    </w:rPr>
  </w:style>
  <w:style w:type="character" w:styleId="Komentaronuoroda">
    <w:name w:val="annotation reference"/>
    <w:basedOn w:val="Numatytasispastraiposriftas"/>
    <w:uiPriority w:val="99"/>
    <w:semiHidden/>
    <w:unhideWhenUsed/>
    <w:rsid w:val="006D0EC2"/>
    <w:rPr>
      <w:sz w:val="16"/>
      <w:szCs w:val="16"/>
    </w:rPr>
  </w:style>
  <w:style w:type="paragraph" w:styleId="Komentarotekstas">
    <w:name w:val="annotation text"/>
    <w:basedOn w:val="prastasis"/>
    <w:link w:val="KomentarotekstasDiagrama"/>
    <w:uiPriority w:val="99"/>
    <w:semiHidden/>
    <w:unhideWhenUsed/>
    <w:rsid w:val="006D0EC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D0EC2"/>
    <w:rPr>
      <w:sz w:val="20"/>
      <w:szCs w:val="20"/>
    </w:rPr>
  </w:style>
  <w:style w:type="paragraph" w:styleId="Komentarotema">
    <w:name w:val="annotation subject"/>
    <w:basedOn w:val="Komentarotekstas"/>
    <w:next w:val="Komentarotekstas"/>
    <w:link w:val="KomentarotemaDiagrama"/>
    <w:uiPriority w:val="99"/>
    <w:semiHidden/>
    <w:unhideWhenUsed/>
    <w:rsid w:val="006D0EC2"/>
    <w:rPr>
      <w:b/>
      <w:bCs/>
    </w:rPr>
  </w:style>
  <w:style w:type="character" w:customStyle="1" w:styleId="KomentarotemaDiagrama">
    <w:name w:val="Komentaro tema Diagrama"/>
    <w:basedOn w:val="KomentarotekstasDiagrama"/>
    <w:link w:val="Komentarotema"/>
    <w:uiPriority w:val="99"/>
    <w:semiHidden/>
    <w:rsid w:val="006D0EC2"/>
    <w:rPr>
      <w:b/>
      <w:bCs/>
      <w:sz w:val="20"/>
      <w:szCs w:val="20"/>
    </w:rPr>
  </w:style>
  <w:style w:type="paragraph" w:styleId="prastasiniatinklio">
    <w:name w:val="Normal (Web)"/>
    <w:basedOn w:val="prastasis"/>
    <w:uiPriority w:val="99"/>
    <w:unhideWhenUsed/>
    <w:rsid w:val="00F62D2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2">
      <w:bodyDiv w:val="1"/>
      <w:marLeft w:val="0"/>
      <w:marRight w:val="0"/>
      <w:marTop w:val="0"/>
      <w:marBottom w:val="0"/>
      <w:divBdr>
        <w:top w:val="none" w:sz="0" w:space="0" w:color="auto"/>
        <w:left w:val="none" w:sz="0" w:space="0" w:color="auto"/>
        <w:bottom w:val="none" w:sz="0" w:space="0" w:color="auto"/>
        <w:right w:val="none" w:sz="0" w:space="0" w:color="auto"/>
      </w:divBdr>
    </w:div>
    <w:div w:id="89157355">
      <w:bodyDiv w:val="1"/>
      <w:marLeft w:val="0"/>
      <w:marRight w:val="0"/>
      <w:marTop w:val="0"/>
      <w:marBottom w:val="0"/>
      <w:divBdr>
        <w:top w:val="none" w:sz="0" w:space="0" w:color="auto"/>
        <w:left w:val="none" w:sz="0" w:space="0" w:color="auto"/>
        <w:bottom w:val="none" w:sz="0" w:space="0" w:color="auto"/>
        <w:right w:val="none" w:sz="0" w:space="0" w:color="auto"/>
      </w:divBdr>
    </w:div>
    <w:div w:id="97992174">
      <w:bodyDiv w:val="1"/>
      <w:marLeft w:val="0"/>
      <w:marRight w:val="0"/>
      <w:marTop w:val="0"/>
      <w:marBottom w:val="0"/>
      <w:divBdr>
        <w:top w:val="none" w:sz="0" w:space="0" w:color="auto"/>
        <w:left w:val="none" w:sz="0" w:space="0" w:color="auto"/>
        <w:bottom w:val="none" w:sz="0" w:space="0" w:color="auto"/>
        <w:right w:val="none" w:sz="0" w:space="0" w:color="auto"/>
      </w:divBdr>
    </w:div>
    <w:div w:id="112335807">
      <w:bodyDiv w:val="1"/>
      <w:marLeft w:val="0"/>
      <w:marRight w:val="0"/>
      <w:marTop w:val="0"/>
      <w:marBottom w:val="0"/>
      <w:divBdr>
        <w:top w:val="none" w:sz="0" w:space="0" w:color="auto"/>
        <w:left w:val="none" w:sz="0" w:space="0" w:color="auto"/>
        <w:bottom w:val="none" w:sz="0" w:space="0" w:color="auto"/>
        <w:right w:val="none" w:sz="0" w:space="0" w:color="auto"/>
      </w:divBdr>
    </w:div>
    <w:div w:id="399835583">
      <w:bodyDiv w:val="1"/>
      <w:marLeft w:val="0"/>
      <w:marRight w:val="0"/>
      <w:marTop w:val="0"/>
      <w:marBottom w:val="0"/>
      <w:divBdr>
        <w:top w:val="none" w:sz="0" w:space="0" w:color="auto"/>
        <w:left w:val="none" w:sz="0" w:space="0" w:color="auto"/>
        <w:bottom w:val="none" w:sz="0" w:space="0" w:color="auto"/>
        <w:right w:val="none" w:sz="0" w:space="0" w:color="auto"/>
      </w:divBdr>
    </w:div>
    <w:div w:id="549919541">
      <w:bodyDiv w:val="1"/>
      <w:marLeft w:val="0"/>
      <w:marRight w:val="0"/>
      <w:marTop w:val="0"/>
      <w:marBottom w:val="0"/>
      <w:divBdr>
        <w:top w:val="none" w:sz="0" w:space="0" w:color="auto"/>
        <w:left w:val="none" w:sz="0" w:space="0" w:color="auto"/>
        <w:bottom w:val="none" w:sz="0" w:space="0" w:color="auto"/>
        <w:right w:val="none" w:sz="0" w:space="0" w:color="auto"/>
      </w:divBdr>
    </w:div>
    <w:div w:id="637340194">
      <w:bodyDiv w:val="1"/>
      <w:marLeft w:val="0"/>
      <w:marRight w:val="0"/>
      <w:marTop w:val="0"/>
      <w:marBottom w:val="0"/>
      <w:divBdr>
        <w:top w:val="none" w:sz="0" w:space="0" w:color="auto"/>
        <w:left w:val="none" w:sz="0" w:space="0" w:color="auto"/>
        <w:bottom w:val="none" w:sz="0" w:space="0" w:color="auto"/>
        <w:right w:val="none" w:sz="0" w:space="0" w:color="auto"/>
      </w:divBdr>
    </w:div>
    <w:div w:id="641539367">
      <w:bodyDiv w:val="1"/>
      <w:marLeft w:val="0"/>
      <w:marRight w:val="0"/>
      <w:marTop w:val="0"/>
      <w:marBottom w:val="0"/>
      <w:divBdr>
        <w:top w:val="none" w:sz="0" w:space="0" w:color="auto"/>
        <w:left w:val="none" w:sz="0" w:space="0" w:color="auto"/>
        <w:bottom w:val="none" w:sz="0" w:space="0" w:color="auto"/>
        <w:right w:val="none" w:sz="0" w:space="0" w:color="auto"/>
      </w:divBdr>
    </w:div>
    <w:div w:id="685059659">
      <w:bodyDiv w:val="1"/>
      <w:marLeft w:val="0"/>
      <w:marRight w:val="0"/>
      <w:marTop w:val="0"/>
      <w:marBottom w:val="0"/>
      <w:divBdr>
        <w:top w:val="none" w:sz="0" w:space="0" w:color="auto"/>
        <w:left w:val="none" w:sz="0" w:space="0" w:color="auto"/>
        <w:bottom w:val="none" w:sz="0" w:space="0" w:color="auto"/>
        <w:right w:val="none" w:sz="0" w:space="0" w:color="auto"/>
      </w:divBdr>
    </w:div>
    <w:div w:id="691955499">
      <w:bodyDiv w:val="1"/>
      <w:marLeft w:val="0"/>
      <w:marRight w:val="0"/>
      <w:marTop w:val="0"/>
      <w:marBottom w:val="0"/>
      <w:divBdr>
        <w:top w:val="none" w:sz="0" w:space="0" w:color="auto"/>
        <w:left w:val="none" w:sz="0" w:space="0" w:color="auto"/>
        <w:bottom w:val="none" w:sz="0" w:space="0" w:color="auto"/>
        <w:right w:val="none" w:sz="0" w:space="0" w:color="auto"/>
      </w:divBdr>
    </w:div>
    <w:div w:id="764302966">
      <w:bodyDiv w:val="1"/>
      <w:marLeft w:val="0"/>
      <w:marRight w:val="0"/>
      <w:marTop w:val="0"/>
      <w:marBottom w:val="0"/>
      <w:divBdr>
        <w:top w:val="none" w:sz="0" w:space="0" w:color="auto"/>
        <w:left w:val="none" w:sz="0" w:space="0" w:color="auto"/>
        <w:bottom w:val="none" w:sz="0" w:space="0" w:color="auto"/>
        <w:right w:val="none" w:sz="0" w:space="0" w:color="auto"/>
      </w:divBdr>
    </w:div>
    <w:div w:id="888996223">
      <w:bodyDiv w:val="1"/>
      <w:marLeft w:val="0"/>
      <w:marRight w:val="0"/>
      <w:marTop w:val="0"/>
      <w:marBottom w:val="0"/>
      <w:divBdr>
        <w:top w:val="none" w:sz="0" w:space="0" w:color="auto"/>
        <w:left w:val="none" w:sz="0" w:space="0" w:color="auto"/>
        <w:bottom w:val="none" w:sz="0" w:space="0" w:color="auto"/>
        <w:right w:val="none" w:sz="0" w:space="0" w:color="auto"/>
      </w:divBdr>
    </w:div>
    <w:div w:id="1760638037">
      <w:bodyDiv w:val="1"/>
      <w:marLeft w:val="0"/>
      <w:marRight w:val="0"/>
      <w:marTop w:val="0"/>
      <w:marBottom w:val="0"/>
      <w:divBdr>
        <w:top w:val="none" w:sz="0" w:space="0" w:color="auto"/>
        <w:left w:val="none" w:sz="0" w:space="0" w:color="auto"/>
        <w:bottom w:val="none" w:sz="0" w:space="0" w:color="auto"/>
        <w:right w:val="none" w:sz="0" w:space="0" w:color="auto"/>
      </w:divBdr>
    </w:div>
    <w:div w:id="1924341889">
      <w:bodyDiv w:val="1"/>
      <w:marLeft w:val="0"/>
      <w:marRight w:val="0"/>
      <w:marTop w:val="0"/>
      <w:marBottom w:val="0"/>
      <w:divBdr>
        <w:top w:val="none" w:sz="0" w:space="0" w:color="auto"/>
        <w:left w:val="none" w:sz="0" w:space="0" w:color="auto"/>
        <w:bottom w:val="none" w:sz="0" w:space="0" w:color="auto"/>
        <w:right w:val="none" w:sz="0" w:space="0" w:color="auto"/>
      </w:divBdr>
    </w:div>
    <w:div w:id="203222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tom@vates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fastnet-h2020.eu/" TargetMode="External"/><Relationship Id="rId3" Type="http://schemas.openxmlformats.org/officeDocument/2006/relationships/hyperlink" Target="https://www.irsn.fr/EN/Pages/Home.aspx" TargetMode="External"/><Relationship Id="rId7" Type="http://schemas.openxmlformats.org/officeDocument/2006/relationships/hyperlink" Target="https://www.nrc.gov/reading-rm/doc-collections/nuregs/brochures/br0527/index.html" TargetMode="External"/><Relationship Id="rId2" Type="http://schemas.openxmlformats.org/officeDocument/2006/relationships/hyperlink" Target="https://www.nrc.gov/" TargetMode="External"/><Relationship Id="rId1" Type="http://schemas.openxmlformats.org/officeDocument/2006/relationships/hyperlink" Target="https://www.epri.com/" TargetMode="External"/><Relationship Id="rId6" Type="http://schemas.openxmlformats.org/officeDocument/2006/relationships/hyperlink" Target="https://www.nrc.gov/reading-rm/doc-collections/nuregs/contract/cr6119/v1/index.html" TargetMode="External"/><Relationship Id="rId5" Type="http://schemas.openxmlformats.org/officeDocument/2006/relationships/hyperlink" Target="https://www.epri.com/research/products/1021648" TargetMode="External"/><Relationship Id="rId4" Type="http://schemas.openxmlformats.org/officeDocument/2006/relationships/hyperlink" Target="https://www.vysusgroup.com/services/nuclear-facility-emergency-preparedness-rastep-rapid-source-term-prediction" TargetMode="External"/><Relationship Id="rId9" Type="http://schemas.openxmlformats.org/officeDocument/2006/relationships/hyperlink" Target="https://klausk.vpt.lt/hc/lt/articles/360016427159-71-straipsnis-Neskelbiam%C5%B3-deryb%C5%B3-s%C4%85lyg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14AC-C2EC-4C13-984C-12128D21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10743</Words>
  <Characters>6125</Characters>
  <Application>Microsoft Office Word</Application>
  <DocSecurity>4</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Julija Grudinkė</cp:lastModifiedBy>
  <cp:revision>2</cp:revision>
  <cp:lastPrinted>2021-10-05T13:01:00Z</cp:lastPrinted>
  <dcterms:created xsi:type="dcterms:W3CDTF">2021-10-07T07:39:00Z</dcterms:created>
  <dcterms:modified xsi:type="dcterms:W3CDTF">2021-10-07T07:39:00Z</dcterms:modified>
</cp:coreProperties>
</file>