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352B47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070125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3990"/>
        <w:gridCol w:w="2976"/>
        <w:gridCol w:w="567"/>
        <w:gridCol w:w="2112"/>
      </w:tblGrid>
      <w:tr w:rsidR="00E83E81" w:rsidRPr="008A38CD" w14:paraId="3BA34482" w14:textId="77777777" w:rsidTr="00C40FF3">
        <w:trPr>
          <w:cantSplit/>
          <w:trHeight w:val="1215"/>
          <w:tblHeader/>
          <w:jc w:val="center"/>
        </w:trPr>
        <w:tc>
          <w:tcPr>
            <w:tcW w:w="3990" w:type="dxa"/>
          </w:tcPr>
          <w:p w14:paraId="0E2DDAB4" w14:textId="16ED6EE6" w:rsidR="007A4210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Gynybos resursų agentūra</w:t>
            </w:r>
            <w:r w:rsidR="00F510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37347F" w14:textId="736BF2E9" w:rsidR="002F64AD" w:rsidRDefault="002F64AD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Krašto apsaugos ministerijos</w:t>
            </w:r>
          </w:p>
          <w:p w14:paraId="792BF721" w14:textId="20C619E2" w:rsidR="00E83E81" w:rsidRPr="00C07CCC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Šv. Ignoto g. 6</w:t>
            </w:r>
          </w:p>
          <w:p w14:paraId="26B4A10E" w14:textId="29E756A9" w:rsidR="00E83E81" w:rsidRPr="00303982" w:rsidRDefault="002F64AD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01144 Vilnius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102F8250" w:rsidR="008E5131" w:rsidRPr="003168E3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10" w:history="1">
              <w:r w:rsidR="002F64AD" w:rsidRPr="003168E3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gra</w:t>
              </w:r>
              <w:r w:rsidR="002F64AD" w:rsidRPr="003168E3"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@kam.lt</w:t>
              </w:r>
            </w:hyperlink>
          </w:p>
          <w:p w14:paraId="3F998C20" w14:textId="77777777" w:rsidR="009E7238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96ECE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A87122" w14:textId="1189A313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5C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07F78863" w:rsidR="00E83E81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F64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510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5C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510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45C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A56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18C9B48" w14:textId="165619EB" w:rsidR="0054550C" w:rsidRDefault="004217A8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A5619">
              <w:rPr>
                <w:rFonts w:ascii="Times New Roman" w:eastAsia="Times New Roman" w:hAnsi="Times New Roman" w:cs="Times New Roman"/>
                <w:sz w:val="24"/>
                <w:szCs w:val="24"/>
              </w:rPr>
              <w:t>2021-08-04</w:t>
            </w:r>
          </w:p>
          <w:p w14:paraId="002CF79C" w14:textId="1BB60710" w:rsidR="00C40FF3" w:rsidRDefault="00C40FF3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2021-08-06</w:t>
            </w:r>
          </w:p>
          <w:p w14:paraId="7451D587" w14:textId="2CBA1B78" w:rsidR="00C40FF3" w:rsidRDefault="00C40FF3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2021-08-12</w:t>
            </w:r>
          </w:p>
          <w:p w14:paraId="577D2860" w14:textId="6DF5C141" w:rsidR="00EB43D6" w:rsidRDefault="00EB43D6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9A6C94" w14:textId="12BCD86A" w:rsidR="00A75945" w:rsidRPr="008A38CD" w:rsidRDefault="00A75945" w:rsidP="00F51024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C2B54F0" w14:textId="4D5A3308" w:rsidR="000E4C54" w:rsidRDefault="002A5619" w:rsidP="002A5619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Nr.</w:t>
            </w:r>
            <w:r w:rsidR="00C4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7F143" w14:textId="77777777" w:rsidR="000E4C54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77F67677" w:rsidR="00C40FF3" w:rsidRPr="008A38CD" w:rsidRDefault="00C40FF3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112" w:type="dxa"/>
          </w:tcPr>
          <w:p w14:paraId="2E309890" w14:textId="68CD6EA6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8F1DC6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381B083" w14:textId="77777777" w:rsidR="00C40FF3" w:rsidRDefault="00C40FF3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0F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S-821</w:t>
            </w:r>
          </w:p>
          <w:p w14:paraId="580BEFAF" w14:textId="515D8E92" w:rsidR="00C40FF3" w:rsidRDefault="00C40FF3" w:rsidP="00C40FF3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b/n</w:t>
            </w:r>
          </w:p>
          <w:p w14:paraId="3A45117A" w14:textId="61D9C4F6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b/n</w:t>
            </w:r>
          </w:p>
          <w:p w14:paraId="11476FF3" w14:textId="020CC2D4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b/n</w:t>
            </w:r>
          </w:p>
          <w:p w14:paraId="7E97E7B2" w14:textId="77777777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F2EF7A" w14:textId="11D9FC95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BB8AC3" w14:textId="77777777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ACEE1A" w14:textId="77777777" w:rsid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739837" w14:textId="3D8A5549" w:rsidR="00C40FF3" w:rsidRPr="00C40FF3" w:rsidRDefault="00C40FF3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16081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46CC8C16" w14:textId="217E29A6" w:rsidR="00F2100E" w:rsidRDefault="00F2100E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0902A" w14:textId="77777777" w:rsidR="002F64AD" w:rsidRPr="000B350C" w:rsidRDefault="002F64AD" w:rsidP="0016081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88E50" w14:textId="54422246" w:rsidR="00002C3B" w:rsidRPr="00FF19DE" w:rsidRDefault="00861979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775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9 straipsnio 2 dalies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F1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5 punkto nuostatomis</w:t>
      </w:r>
      <w:r w:rsidRPr="00222775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2F64AD" w:rsidRPr="00222775">
        <w:rPr>
          <w:rFonts w:ascii="Times New Roman" w:hAnsi="Times New Roman" w:cs="Times New Roman"/>
          <w:sz w:val="24"/>
          <w:szCs w:val="24"/>
        </w:rPr>
        <w:t>Gynybos resursų agentūros prie Krašto apsaugos ministerijos</w:t>
      </w:r>
      <w:r w:rsidRPr="00222775">
        <w:rPr>
          <w:rFonts w:ascii="Times New Roman" w:hAnsi="Times New Roman" w:cs="Times New Roman"/>
          <w:sz w:val="24"/>
          <w:szCs w:val="24"/>
        </w:rPr>
        <w:t xml:space="preserve"> (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222775">
        <w:rPr>
          <w:rFonts w:ascii="Times New Roman" w:hAnsi="Times New Roman" w:cs="Times New Roman"/>
          <w:sz w:val="24"/>
          <w:szCs w:val="24"/>
        </w:rPr>
        <w:t xml:space="preserve"> prašymą sutikti </w:t>
      </w:r>
      <w:bookmarkStart w:id="1" w:name="_Hlk20143193"/>
      <w:bookmarkStart w:id="2" w:name="_Hlk39666468"/>
      <w:bookmarkStart w:id="3" w:name="_Hlk39666211"/>
      <w:r w:rsidR="000C4AFC">
        <w:rPr>
          <w:rFonts w:ascii="Times New Roman" w:hAnsi="Times New Roman" w:cs="Times New Roman"/>
          <w:i/>
          <w:sz w:val="24"/>
          <w:szCs w:val="24"/>
        </w:rPr>
        <w:t>L</w:t>
      </w:r>
      <w:r w:rsidR="006C5C5F" w:rsidRPr="00222775">
        <w:rPr>
          <w:rFonts w:ascii="Times New Roman" w:hAnsi="Times New Roman" w:cs="Times New Roman"/>
          <w:i/>
          <w:sz w:val="24"/>
          <w:szCs w:val="24"/>
        </w:rPr>
        <w:t>ėktuvo L-410</w:t>
      </w:r>
      <w:r w:rsidR="000C4A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C5F" w:rsidRPr="00222775">
        <w:rPr>
          <w:rFonts w:ascii="Times New Roman" w:hAnsi="Times New Roman" w:cs="Times New Roman"/>
          <w:i/>
          <w:sz w:val="24"/>
          <w:szCs w:val="24"/>
        </w:rPr>
        <w:t>UVP</w:t>
      </w:r>
      <w:r w:rsidR="000C4AFC">
        <w:rPr>
          <w:rFonts w:ascii="Times New Roman" w:hAnsi="Times New Roman" w:cs="Times New Roman"/>
          <w:i/>
          <w:sz w:val="24"/>
          <w:szCs w:val="24"/>
        </w:rPr>
        <w:t xml:space="preserve">, borto Nr. 02, </w:t>
      </w:r>
      <w:r w:rsidR="006C5C5F" w:rsidRPr="00222775">
        <w:rPr>
          <w:rFonts w:ascii="Times New Roman" w:hAnsi="Times New Roman" w:cs="Times New Roman"/>
          <w:i/>
          <w:sz w:val="24"/>
          <w:szCs w:val="24"/>
        </w:rPr>
        <w:t>kapitalinio remonto</w:t>
      </w:r>
      <w:r w:rsidR="002F64AD" w:rsidRPr="00222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D15" w:rsidRPr="00222775">
        <w:rPr>
          <w:rFonts w:ascii="Times New Roman" w:hAnsi="Times New Roman" w:cs="Times New Roman"/>
          <w:i/>
          <w:sz w:val="24"/>
          <w:szCs w:val="24"/>
        </w:rPr>
        <w:t>paslaugų</w:t>
      </w:r>
      <w:r w:rsidRPr="0022277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  <w:r w:rsidRPr="00222775">
        <w:rPr>
          <w:rFonts w:ascii="Times New Roman" w:hAnsi="Times New Roman" w:cs="Times New Roman"/>
          <w:i/>
          <w:sz w:val="24"/>
          <w:szCs w:val="24"/>
        </w:rPr>
        <w:t>pirkimą</w:t>
      </w:r>
      <w:bookmarkEnd w:id="2"/>
      <w:r w:rsidRPr="0022277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222775">
        <w:rPr>
          <w:rFonts w:ascii="Times New Roman" w:hAnsi="Times New Roman" w:cs="Times New Roman"/>
          <w:sz w:val="24"/>
          <w:szCs w:val="24"/>
        </w:rPr>
        <w:t>(toliau – Pirkimas)</w:t>
      </w:r>
      <w:r w:rsidRPr="00222775">
        <w:rPr>
          <w:rFonts w:ascii="Times New Roman" w:eastAsia="Times New Roman" w:hAnsi="Times New Roman" w:cs="Times New Roman"/>
          <w:sz w:val="24"/>
          <w:szCs w:val="24"/>
        </w:rPr>
        <w:t xml:space="preserve"> vykdyti neskelbiamų derybų būdu, vadovaujantis Įstatymo 19 straipsnio </w:t>
      </w:r>
      <w:r w:rsidRPr="00222775">
        <w:rPr>
          <w:rFonts w:ascii="Times New Roman" w:hAnsi="Times New Roman" w:cs="Times New Roman"/>
          <w:sz w:val="24"/>
          <w:szCs w:val="24"/>
        </w:rPr>
        <w:t>4 dalies 5 punkto nuostatomis.</w:t>
      </w:r>
      <w:r w:rsidR="00002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FAC3F" w14:textId="73427CE5" w:rsidR="003051B1" w:rsidRDefault="004748F3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4EE">
        <w:rPr>
          <w:rFonts w:ascii="Times New Roman" w:eastAsia="Calibri" w:hAnsi="Times New Roman" w:cs="Times New Roman"/>
          <w:sz w:val="24"/>
          <w:szCs w:val="24"/>
        </w:rPr>
        <w:t>Iš pateiktų dokumentų nustatyta, kad Perkančioji organizacija siekia įsigyti lėktuvo L-410</w:t>
      </w:r>
      <w:r w:rsidR="002718F5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4EE">
        <w:rPr>
          <w:rFonts w:ascii="Times New Roman" w:eastAsia="Calibri" w:hAnsi="Times New Roman" w:cs="Times New Roman"/>
          <w:sz w:val="24"/>
          <w:szCs w:val="24"/>
        </w:rPr>
        <w:t xml:space="preserve">UVP </w:t>
      </w:r>
      <w:proofErr w:type="spellStart"/>
      <w:r w:rsidR="002718F5" w:rsidRPr="000304EE">
        <w:rPr>
          <w:rFonts w:ascii="Times New Roman" w:eastAsia="Calibri" w:hAnsi="Times New Roman" w:cs="Times New Roman"/>
          <w:sz w:val="24"/>
          <w:szCs w:val="24"/>
        </w:rPr>
        <w:t>sklaidmens</w:t>
      </w:r>
      <w:proofErr w:type="spellEnd"/>
      <w:r w:rsidR="002718F5" w:rsidRPr="000304EE">
        <w:rPr>
          <w:rFonts w:ascii="Times New Roman" w:eastAsia="Calibri" w:hAnsi="Times New Roman" w:cs="Times New Roman"/>
          <w:sz w:val="24"/>
          <w:szCs w:val="24"/>
        </w:rPr>
        <w:t xml:space="preserve">, įrangos ir jų agregatų revizijos (kapitalinio remonto), </w:t>
      </w:r>
      <w:proofErr w:type="spellStart"/>
      <w:r w:rsidR="002718F5" w:rsidRPr="000304EE">
        <w:rPr>
          <w:rFonts w:ascii="Times New Roman" w:eastAsia="Calibri" w:hAnsi="Times New Roman" w:cs="Times New Roman"/>
          <w:sz w:val="24"/>
          <w:szCs w:val="24"/>
        </w:rPr>
        <w:t>avionikos</w:t>
      </w:r>
      <w:proofErr w:type="spellEnd"/>
      <w:r w:rsidR="002718F5" w:rsidRPr="000304EE">
        <w:rPr>
          <w:rFonts w:ascii="Times New Roman" w:eastAsia="Calibri" w:hAnsi="Times New Roman" w:cs="Times New Roman"/>
          <w:sz w:val="24"/>
          <w:szCs w:val="24"/>
        </w:rPr>
        <w:t xml:space="preserve"> atnaujinimo, dviejų oro sraigtų V508D kapitalinio remonto ir dviejų aviacinių variklių M601D kapitalinio </w:t>
      </w:r>
      <w:r w:rsidRPr="000304EE">
        <w:rPr>
          <w:rFonts w:ascii="Times New Roman" w:eastAsia="Calibri" w:hAnsi="Times New Roman" w:cs="Times New Roman"/>
          <w:sz w:val="24"/>
          <w:szCs w:val="24"/>
        </w:rPr>
        <w:t>remonto paslaugas</w:t>
      </w:r>
      <w:r w:rsidR="00545626" w:rsidRPr="00DB331D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="002718F5" w:rsidRPr="000304EE">
        <w:rPr>
          <w:rFonts w:ascii="Times New Roman" w:eastAsia="Calibri" w:hAnsi="Times New Roman" w:cs="Times New Roman"/>
          <w:sz w:val="24"/>
          <w:szCs w:val="24"/>
        </w:rPr>
        <w:t>.</w:t>
      </w:r>
      <w:r w:rsidR="00D570E1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Perkančioji organizacija nurodo, kad lėktuvo L-410 UVP gamintojas </w:t>
      </w:r>
      <w:proofErr w:type="spellStart"/>
      <w:r w:rsidR="00831875" w:rsidRPr="000304EE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31875" w:rsidRPr="000304EE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31875" w:rsidRPr="000304EE">
        <w:rPr>
          <w:rFonts w:ascii="Times New Roman" w:eastAsia="Calibri" w:hAnsi="Times New Roman" w:cs="Times New Roman"/>
          <w:sz w:val="24"/>
          <w:szCs w:val="24"/>
        </w:rPr>
        <w:t>a.s</w:t>
      </w:r>
      <w:proofErr w:type="spellEnd"/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. (toliau – ir Tiekėjas) yra vienintelis </w:t>
      </w:r>
      <w:r w:rsidR="0071185E">
        <w:rPr>
          <w:rFonts w:ascii="Times New Roman" w:eastAsia="Calibri" w:hAnsi="Times New Roman" w:cs="Times New Roman"/>
          <w:sz w:val="24"/>
          <w:szCs w:val="24"/>
        </w:rPr>
        <w:t xml:space="preserve">turintis teisę ir </w:t>
      </w:r>
      <w:r w:rsidR="00831875" w:rsidRPr="000304EE">
        <w:rPr>
          <w:rFonts w:ascii="Times New Roman" w:eastAsia="Calibri" w:hAnsi="Times New Roman" w:cs="Times New Roman"/>
          <w:sz w:val="24"/>
          <w:szCs w:val="24"/>
        </w:rPr>
        <w:t>galintis sertifikuotai</w:t>
      </w:r>
      <w:r w:rsidR="00B83AE2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2"/>
      </w:r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 atlikti orlaivio </w:t>
      </w:r>
      <w:proofErr w:type="spellStart"/>
      <w:r w:rsidR="00831875" w:rsidRPr="000304EE">
        <w:rPr>
          <w:rFonts w:ascii="Times New Roman" w:eastAsia="Calibri" w:hAnsi="Times New Roman" w:cs="Times New Roman"/>
          <w:sz w:val="24"/>
          <w:szCs w:val="24"/>
        </w:rPr>
        <w:t>avionikos</w:t>
      </w:r>
      <w:proofErr w:type="spellEnd"/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 modifikacijos ir atnaujinimo bei sistemų integravimo darbus</w:t>
      </w:r>
      <w:r w:rsidR="00831875" w:rsidRPr="00DB331D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831875" w:rsidRPr="000304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0F76" w:rsidRPr="000304EE">
        <w:rPr>
          <w:rFonts w:ascii="Times New Roman" w:eastAsia="Calibri" w:hAnsi="Times New Roman" w:cs="Times New Roman"/>
          <w:sz w:val="24"/>
          <w:szCs w:val="24"/>
        </w:rPr>
        <w:t xml:space="preserve">Tarnybai pateiktame prašyme taip pat nurodoma, kad Tiekėjas, </w:t>
      </w:r>
      <w:r w:rsidR="00DE0F76" w:rsidRPr="000304EE">
        <w:rPr>
          <w:rFonts w:ascii="Times New Roman" w:hAnsi="Times New Roman" w:cs="Times New Roman"/>
          <w:sz w:val="24"/>
          <w:szCs w:val="24"/>
        </w:rPr>
        <w:t>vykdydamas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 lėktuvo </w:t>
      </w:r>
      <w:r w:rsidR="00DE0F76" w:rsidRPr="000304EE">
        <w:rPr>
          <w:rFonts w:ascii="Times New Roman" w:hAnsi="Times New Roman" w:cs="Times New Roman"/>
          <w:sz w:val="24"/>
          <w:szCs w:val="24"/>
        </w:rPr>
        <w:t xml:space="preserve">L-410 UVP 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kapitalinio remonto paslaugų </w:t>
      </w:r>
      <w:r w:rsidR="0071185E">
        <w:rPr>
          <w:rFonts w:ascii="Times New Roman" w:hAnsi="Times New Roman" w:cs="Times New Roman"/>
          <w:sz w:val="24"/>
          <w:szCs w:val="24"/>
        </w:rPr>
        <w:t xml:space="preserve">teikimo </w:t>
      </w:r>
      <w:r w:rsidR="00D570E1" w:rsidRPr="000304EE">
        <w:rPr>
          <w:rFonts w:ascii="Times New Roman" w:hAnsi="Times New Roman" w:cs="Times New Roman"/>
          <w:sz w:val="24"/>
          <w:szCs w:val="24"/>
        </w:rPr>
        <w:t>sutartį</w:t>
      </w:r>
      <w:r w:rsidR="00DE0F76" w:rsidRPr="000304EE">
        <w:rPr>
          <w:rFonts w:ascii="Times New Roman" w:hAnsi="Times New Roman" w:cs="Times New Roman"/>
          <w:sz w:val="24"/>
          <w:szCs w:val="24"/>
        </w:rPr>
        <w:t xml:space="preserve">, 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dėl </w:t>
      </w:r>
      <w:r w:rsidR="00DB331D" w:rsidRPr="000304EE">
        <w:rPr>
          <w:rFonts w:ascii="Times New Roman" w:hAnsi="Times New Roman" w:cs="Times New Roman"/>
          <w:sz w:val="24"/>
          <w:szCs w:val="24"/>
        </w:rPr>
        <w:t xml:space="preserve">dviejų aviacinių 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variklių M601D kapitalinio remonto </w:t>
      </w:r>
      <w:r w:rsidR="00DB331D" w:rsidRPr="000304EE">
        <w:rPr>
          <w:rFonts w:ascii="Times New Roman" w:hAnsi="Times New Roman" w:cs="Times New Roman"/>
          <w:sz w:val="24"/>
          <w:szCs w:val="24"/>
        </w:rPr>
        <w:t>kreip</w:t>
      </w:r>
      <w:r w:rsidR="0071185E">
        <w:rPr>
          <w:rFonts w:ascii="Times New Roman" w:hAnsi="Times New Roman" w:cs="Times New Roman"/>
          <w:sz w:val="24"/>
          <w:szCs w:val="24"/>
        </w:rPr>
        <w:t>s</w:t>
      </w:r>
      <w:r w:rsidR="00DB331D" w:rsidRPr="000304EE">
        <w:rPr>
          <w:rFonts w:ascii="Times New Roman" w:hAnsi="Times New Roman" w:cs="Times New Roman"/>
          <w:sz w:val="24"/>
          <w:szCs w:val="24"/>
        </w:rPr>
        <w:t>is</w:t>
      </w:r>
      <w:r w:rsidR="00DE0F76" w:rsidRPr="000304EE">
        <w:rPr>
          <w:rFonts w:ascii="Times New Roman" w:hAnsi="Times New Roman" w:cs="Times New Roman"/>
          <w:sz w:val="24"/>
          <w:szCs w:val="24"/>
        </w:rPr>
        <w:t xml:space="preserve"> 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į </w:t>
      </w:r>
      <w:r w:rsidR="00E11F88" w:rsidRPr="000304EE">
        <w:rPr>
          <w:rFonts w:ascii="Times New Roman" w:hAnsi="Times New Roman" w:cs="Times New Roman"/>
          <w:sz w:val="24"/>
          <w:szCs w:val="24"/>
        </w:rPr>
        <w:t xml:space="preserve">šių </w:t>
      </w:r>
      <w:r w:rsidR="00D570E1" w:rsidRPr="000304EE">
        <w:rPr>
          <w:rFonts w:ascii="Times New Roman" w:hAnsi="Times New Roman" w:cs="Times New Roman"/>
          <w:sz w:val="24"/>
          <w:szCs w:val="24"/>
        </w:rPr>
        <w:t xml:space="preserve">variklių gamintoją „GE </w:t>
      </w:r>
      <w:proofErr w:type="spellStart"/>
      <w:r w:rsidR="00D570E1" w:rsidRPr="000304EE">
        <w:rPr>
          <w:rFonts w:ascii="Times New Roman" w:hAnsi="Times New Roman" w:cs="Times New Roman"/>
          <w:sz w:val="24"/>
          <w:szCs w:val="24"/>
        </w:rPr>
        <w:t>Aviation</w:t>
      </w:r>
      <w:proofErr w:type="spellEnd"/>
      <w:r w:rsidR="00D570E1" w:rsidRPr="0003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E1" w:rsidRPr="000304EE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="00D570E1" w:rsidRPr="0003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E1" w:rsidRPr="000304EE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D570E1" w:rsidRPr="000304EE">
        <w:rPr>
          <w:rFonts w:ascii="Times New Roman" w:hAnsi="Times New Roman" w:cs="Times New Roman"/>
          <w:sz w:val="24"/>
          <w:szCs w:val="24"/>
        </w:rPr>
        <w:t>.“</w:t>
      </w:r>
      <w:r w:rsidR="00DE0F76" w:rsidRPr="000304EE">
        <w:rPr>
          <w:rFonts w:ascii="Times New Roman" w:hAnsi="Times New Roman" w:cs="Times New Roman"/>
          <w:sz w:val="24"/>
          <w:szCs w:val="24"/>
        </w:rPr>
        <w:t xml:space="preserve">, kadangi tik ši įmonė </w:t>
      </w:r>
      <w:r w:rsidR="00D570E1" w:rsidRPr="000304EE">
        <w:rPr>
          <w:rFonts w:ascii="Times New Roman" w:eastAsia="Calibri" w:hAnsi="Times New Roman" w:cs="Times New Roman"/>
          <w:sz w:val="24"/>
          <w:szCs w:val="24"/>
        </w:rPr>
        <w:t xml:space="preserve">Europos Sąjungoje </w:t>
      </w:r>
      <w:r w:rsidR="00DE0F76" w:rsidRPr="000304EE">
        <w:rPr>
          <w:rFonts w:ascii="Times New Roman" w:eastAsia="Calibri" w:hAnsi="Times New Roman" w:cs="Times New Roman"/>
          <w:sz w:val="24"/>
          <w:szCs w:val="24"/>
        </w:rPr>
        <w:t xml:space="preserve">sertifikuotai gali </w:t>
      </w:r>
      <w:r w:rsidR="00D570E1" w:rsidRPr="000304EE">
        <w:rPr>
          <w:rFonts w:ascii="Times New Roman" w:eastAsia="Calibri" w:hAnsi="Times New Roman" w:cs="Times New Roman"/>
          <w:sz w:val="24"/>
          <w:szCs w:val="24"/>
        </w:rPr>
        <w:t xml:space="preserve">atlikti aviacinių variklių </w:t>
      </w:r>
      <w:r w:rsidR="00DE0F76" w:rsidRPr="000304EE">
        <w:rPr>
          <w:rFonts w:ascii="Times New Roman" w:eastAsia="Calibri" w:hAnsi="Times New Roman" w:cs="Times New Roman"/>
          <w:sz w:val="24"/>
          <w:szCs w:val="24"/>
        </w:rPr>
        <w:t xml:space="preserve">M601D </w:t>
      </w:r>
      <w:r w:rsidR="00D570E1" w:rsidRPr="000304EE">
        <w:rPr>
          <w:rFonts w:ascii="Times New Roman" w:eastAsia="Calibri" w:hAnsi="Times New Roman" w:cs="Times New Roman"/>
          <w:sz w:val="24"/>
          <w:szCs w:val="24"/>
        </w:rPr>
        <w:t>kapitalinį remontą</w:t>
      </w:r>
      <w:r w:rsidR="00DE0F76" w:rsidRPr="000304EE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="000304EE" w:rsidRPr="000304EE">
        <w:rPr>
          <w:rFonts w:ascii="Times New Roman" w:eastAsia="Calibri" w:hAnsi="Times New Roman" w:cs="Times New Roman"/>
          <w:sz w:val="24"/>
          <w:szCs w:val="24"/>
        </w:rPr>
        <w:t xml:space="preserve">, o dėl dviejų </w:t>
      </w:r>
      <w:r w:rsidR="000304EE" w:rsidRPr="000304EE">
        <w:rPr>
          <w:rFonts w:ascii="Times New Roman" w:hAnsi="Times New Roman" w:cs="Times New Roman"/>
          <w:sz w:val="24"/>
          <w:szCs w:val="24"/>
        </w:rPr>
        <w:t>Lėktuvo L-410 UVP oro sraigtų V508D</w:t>
      </w:r>
      <w:r w:rsidR="000304EE" w:rsidRPr="000304EE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0304EE" w:rsidRPr="000304EE">
        <w:rPr>
          <w:rFonts w:ascii="Times New Roman" w:hAnsi="Times New Roman" w:cs="Times New Roman"/>
          <w:sz w:val="24"/>
          <w:szCs w:val="24"/>
        </w:rPr>
        <w:t xml:space="preserve"> </w:t>
      </w:r>
      <w:r w:rsidR="000304EE" w:rsidRPr="000304EE">
        <w:rPr>
          <w:rFonts w:ascii="Times New Roman" w:eastAsia="Calibri" w:hAnsi="Times New Roman" w:cs="Times New Roman"/>
          <w:sz w:val="24"/>
          <w:szCs w:val="24"/>
        </w:rPr>
        <w:t xml:space="preserve">kapitalinio </w:t>
      </w:r>
      <w:r w:rsidR="000304EE" w:rsidRPr="000304EE">
        <w:rPr>
          <w:rFonts w:ascii="Times New Roman" w:eastAsia="Calibri" w:hAnsi="Times New Roman" w:cs="Times New Roman"/>
          <w:sz w:val="24"/>
          <w:szCs w:val="24"/>
        </w:rPr>
        <w:lastRenderedPageBreak/>
        <w:t>remonto Tiekėjas kreipsis į šių oro sraigtų gamintoją „</w:t>
      </w:r>
      <w:proofErr w:type="spellStart"/>
      <w:r w:rsidR="000304EE" w:rsidRPr="000304EE">
        <w:rPr>
          <w:rFonts w:ascii="Times New Roman" w:eastAsia="Calibri" w:hAnsi="Times New Roman" w:cs="Times New Roman"/>
          <w:sz w:val="24"/>
          <w:szCs w:val="24"/>
        </w:rPr>
        <w:t>Avia</w:t>
      </w:r>
      <w:proofErr w:type="spellEnd"/>
      <w:r w:rsidR="000304EE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04EE" w:rsidRPr="000304EE">
        <w:rPr>
          <w:rFonts w:ascii="Times New Roman" w:eastAsia="Calibri" w:hAnsi="Times New Roman" w:cs="Times New Roman"/>
          <w:sz w:val="24"/>
          <w:szCs w:val="24"/>
        </w:rPr>
        <w:t>Propeller</w:t>
      </w:r>
      <w:proofErr w:type="spellEnd"/>
      <w:r w:rsidR="000304EE" w:rsidRPr="000304EE">
        <w:rPr>
          <w:rFonts w:ascii="Times New Roman" w:eastAsia="Calibri" w:hAnsi="Times New Roman" w:cs="Times New Roman"/>
          <w:sz w:val="24"/>
          <w:szCs w:val="24"/>
        </w:rPr>
        <w:t xml:space="preserve"> s. r. o.“, kadangi tik ši įmonė Europos Sąjungose sertifikuotai gali atlikti oro sraigtų </w:t>
      </w:r>
      <w:r w:rsidR="007505A0" w:rsidRPr="000304EE">
        <w:rPr>
          <w:rFonts w:ascii="Times New Roman" w:hAnsi="Times New Roman" w:cs="Times New Roman"/>
          <w:sz w:val="24"/>
          <w:szCs w:val="24"/>
        </w:rPr>
        <w:t>V508D</w:t>
      </w:r>
      <w:r w:rsidR="007505A0" w:rsidRPr="00030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04EE" w:rsidRPr="000304EE">
        <w:rPr>
          <w:rFonts w:ascii="Times New Roman" w:eastAsia="Calibri" w:hAnsi="Times New Roman" w:cs="Times New Roman"/>
          <w:sz w:val="24"/>
          <w:szCs w:val="24"/>
        </w:rPr>
        <w:t>kapitalinį remontą</w:t>
      </w:r>
      <w:r w:rsidR="000304EE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6"/>
      </w:r>
      <w:r w:rsidR="00FF19D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7CEE0B" w14:textId="21F9391F" w:rsidR="00963B69" w:rsidRPr="00FF19DE" w:rsidRDefault="00DB331D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1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Perkančioji organizacija pažymi, kad 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kapitališkai remontuojamo orlaivio, kurio visoms sudėtinėms sistemoms atliekama revizija, varikliai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oro sraigtai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yra 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 </w:t>
      </w:r>
      <w:r w:rsidR="00ED7F1F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orlaivi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D7F1F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sudėtin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>ės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ys, kurioms reikalingas kapitalinis remontas.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Taip pat n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urodo, kad remontuojant orlaivį, visų sistemų darbo parametrų suderinamumą atlieka lėktuvo gamintojas „</w:t>
      </w:r>
      <w:proofErr w:type="spellStart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Aircraft</w:t>
      </w:r>
      <w:proofErr w:type="spellEnd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Industries</w:t>
      </w:r>
      <w:proofErr w:type="spellEnd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a.s</w:t>
      </w:r>
      <w:proofErr w:type="spellEnd"/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.“, kuris 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prisiim</w:t>
      </w:r>
      <w:r w:rsidR="0071185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riziką, jeigu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varikliai, oro sraigtai ir visos kitos sistemos būtų netinkamos naudoti ir reikėtų </w:t>
      </w:r>
      <w:r w:rsidR="00750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jas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visiškai pakeisti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Tokiu atveju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5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Tiekėjas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integruotų kitus variklius, oro sraigtus, ir t. t., taip užtikrin</w:t>
      </w:r>
      <w:r w:rsidR="007505A0">
        <w:rPr>
          <w:rFonts w:ascii="Times New Roman" w:hAnsi="Times New Roman" w:cs="Times New Roman"/>
          <w:color w:val="000000" w:themeColor="text1"/>
          <w:sz w:val="24"/>
          <w:szCs w:val="24"/>
        </w:rPr>
        <w:t>damas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F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visų </w:t>
      </w:r>
      <w:r w:rsidR="00FF19DE"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>lėktuvo sistemų vientisumą.</w:t>
      </w:r>
      <w:r w:rsidRPr="00FF1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726AF1" w14:textId="71111587" w:rsidR="00E11F88" w:rsidRDefault="00E11F88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organizacija, siekdama užtikrinti lėktuvo </w:t>
      </w:r>
      <w:r w:rsidRPr="00963B69">
        <w:rPr>
          <w:rFonts w:ascii="Times New Roman" w:hAnsi="Times New Roman" w:cs="Times New Roman"/>
          <w:sz w:val="24"/>
          <w:szCs w:val="24"/>
        </w:rPr>
        <w:t xml:space="preserve">L-410 UVP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kapitalinio remonto paslaugų suderinamumą bei atsižvelgdama į tai, 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>kad rinkoje neegzistuoja daugiau tiekėjų, galinčių Perkančiajai organizacijai suteikti šiuo Pirkimu siekiamas įsigyti paslaugas</w:t>
      </w:r>
      <w:r w:rsidR="0071185E">
        <w:rPr>
          <w:rFonts w:ascii="Times New Roman" w:eastAsia="Times New Roman" w:hAnsi="Times New Roman" w:cs="Times New Roman"/>
          <w:sz w:val="24"/>
          <w:szCs w:val="24"/>
        </w:rPr>
        <w:t xml:space="preserve"> visa apimtimi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 xml:space="preserve">, t. y. nagrinėjamu atveju </w:t>
      </w:r>
      <w:r w:rsidR="00ED7F1F">
        <w:rPr>
          <w:rFonts w:ascii="Times New Roman" w:eastAsia="Times New Roman" w:hAnsi="Times New Roman" w:cs="Times New Roman"/>
          <w:sz w:val="24"/>
          <w:szCs w:val="24"/>
        </w:rPr>
        <w:t xml:space="preserve">dėl techninių priežasčių bei išimtinių teisių šias </w:t>
      </w:r>
      <w:r w:rsidR="00287501" w:rsidRPr="00963B69">
        <w:rPr>
          <w:rFonts w:ascii="Times New Roman" w:eastAsia="Times New Roman" w:hAnsi="Times New Roman" w:cs="Times New Roman"/>
          <w:sz w:val="24"/>
          <w:szCs w:val="24"/>
        </w:rPr>
        <w:t>paslaugas gali suteikti tik konkretus tiekėjas,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 ir tai atitinka </w:t>
      </w:r>
      <w:r w:rsidRPr="00963B69"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Pr="00963B69">
        <w:rPr>
          <w:rFonts w:ascii="Times New Roman" w:eastAsia="Times New Roman" w:hAnsi="Times New Roman" w:cs="Times New Roman"/>
          <w:sz w:val="24"/>
          <w:szCs w:val="24"/>
        </w:rPr>
        <w:t xml:space="preserve">19 straipsnio </w:t>
      </w:r>
      <w:r w:rsidRPr="00963B69">
        <w:rPr>
          <w:rFonts w:ascii="Times New Roman" w:hAnsi="Times New Roman" w:cs="Times New Roman"/>
          <w:sz w:val="24"/>
          <w:szCs w:val="24"/>
        </w:rPr>
        <w:t xml:space="preserve">4 dalies 5 punkte įtvirtintus pagrindus, </w:t>
      </w:r>
      <w:r w:rsidR="0071185E">
        <w:rPr>
          <w:rFonts w:ascii="Times New Roman" w:hAnsi="Times New Roman" w:cs="Times New Roman"/>
          <w:sz w:val="24"/>
          <w:szCs w:val="24"/>
        </w:rPr>
        <w:t>priėmė sprendimą</w:t>
      </w:r>
      <w:r w:rsidRPr="00963B69">
        <w:rPr>
          <w:rFonts w:ascii="Times New Roman" w:hAnsi="Times New Roman" w:cs="Times New Roman"/>
          <w:sz w:val="24"/>
          <w:szCs w:val="24"/>
        </w:rPr>
        <w:t xml:space="preserve"> Pirkimą vykdyti neskelbiamų derybų būdu ir kreiptis į Tarnybą sutikimo dėl tokio pirkimo būdo pasirinkimo</w:t>
      </w:r>
      <w:r w:rsidRPr="00963B69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 w:rsidRPr="00963B69">
        <w:rPr>
          <w:rFonts w:ascii="Times New Roman" w:hAnsi="Times New Roman" w:cs="Times New Roman"/>
          <w:sz w:val="24"/>
          <w:szCs w:val="24"/>
        </w:rPr>
        <w:t>.</w:t>
      </w:r>
      <w:r w:rsidR="00963B69" w:rsidRPr="00963B69">
        <w:rPr>
          <w:rFonts w:ascii="Times New Roman" w:hAnsi="Times New Roman" w:cs="Times New Roman"/>
          <w:sz w:val="24"/>
          <w:szCs w:val="24"/>
        </w:rPr>
        <w:t xml:space="preserve"> </w:t>
      </w:r>
      <w:r w:rsidR="00963B69" w:rsidRPr="00963B69">
        <w:rPr>
          <w:rFonts w:ascii="Times New Roman" w:hAnsi="Times New Roman" w:cs="Times New Roman"/>
          <w:bCs/>
          <w:sz w:val="24"/>
          <w:szCs w:val="24"/>
        </w:rPr>
        <w:t xml:space="preserve">Planuojama Pirkimui skirti lėšų suma – </w:t>
      </w:r>
      <w:r w:rsidR="00963B69" w:rsidRPr="00963B69">
        <w:rPr>
          <w:rFonts w:ascii="Times New Roman" w:hAnsi="Times New Roman" w:cs="Times New Roman"/>
          <w:sz w:val="24"/>
          <w:szCs w:val="24"/>
        </w:rPr>
        <w:t>2</w:t>
      </w:r>
      <w:r w:rsidR="00FF19DE">
        <w:rPr>
          <w:rFonts w:ascii="Times New Roman" w:hAnsi="Times New Roman" w:cs="Times New Roman"/>
          <w:sz w:val="24"/>
          <w:szCs w:val="24"/>
        </w:rPr>
        <w:t>.</w:t>
      </w:r>
      <w:r w:rsidR="00963B69" w:rsidRPr="00963B69">
        <w:rPr>
          <w:rFonts w:ascii="Times New Roman" w:hAnsi="Times New Roman" w:cs="Times New Roman"/>
          <w:sz w:val="24"/>
          <w:szCs w:val="24"/>
        </w:rPr>
        <w:t>314</w:t>
      </w:r>
      <w:r w:rsidR="00FF19DE">
        <w:rPr>
          <w:rFonts w:ascii="Times New Roman" w:hAnsi="Times New Roman" w:cs="Times New Roman"/>
          <w:sz w:val="24"/>
          <w:szCs w:val="24"/>
        </w:rPr>
        <w:t>.</w:t>
      </w:r>
      <w:r w:rsidR="00963B69" w:rsidRPr="00963B69">
        <w:rPr>
          <w:rFonts w:ascii="Times New Roman" w:hAnsi="Times New Roman" w:cs="Times New Roman"/>
          <w:sz w:val="24"/>
          <w:szCs w:val="24"/>
        </w:rPr>
        <w:t>049,59 Eur be PVM</w:t>
      </w:r>
      <w:r w:rsidR="00392B8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8"/>
      </w:r>
      <w:r w:rsidR="00963B69" w:rsidRPr="00963B69">
        <w:rPr>
          <w:rFonts w:ascii="Times New Roman" w:hAnsi="Times New Roman" w:cs="Times New Roman"/>
          <w:sz w:val="24"/>
          <w:szCs w:val="24"/>
        </w:rPr>
        <w:t>.</w:t>
      </w:r>
    </w:p>
    <w:p w14:paraId="7586A3A9" w14:textId="4A11E584" w:rsidR="00B663AB" w:rsidRPr="00222775" w:rsidRDefault="00B663AB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Įstatymo 19 straipsnio 4 dalies 5 punkte nustatyta, kad paslaugos neskelbiamų derybų būdu gali būti perkamos jeigu </w:t>
      </w:r>
      <w:r w:rsidRPr="00222775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tiekėju.</w:t>
      </w:r>
    </w:p>
    <w:p w14:paraId="2B9ED770" w14:textId="3773CFE2" w:rsidR="00B663AB" w:rsidRPr="00AB4E81" w:rsidRDefault="00B663AB" w:rsidP="003051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Įvertinus </w:t>
      </w:r>
      <w:r w:rsidR="00D601B5" w:rsidRPr="00222775">
        <w:rPr>
          <w:rFonts w:ascii="Times New Roman" w:eastAsia="Calibri" w:hAnsi="Times New Roman" w:cs="Times New Roman"/>
          <w:sz w:val="24"/>
          <w:szCs w:val="24"/>
        </w:rPr>
        <w:t>nurodytus motyvus ir p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ateiktus dokumentus, nustatyta, kad Perkančiosios organizacijos priimtas sprendimas ir pasirinktas paslaugų pirkimo būdas atitinka Įstatymo </w:t>
      </w:r>
      <w:r w:rsidR="0071185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222775">
        <w:rPr>
          <w:rFonts w:ascii="Times New Roman" w:eastAsia="Calibri" w:hAnsi="Times New Roman" w:cs="Times New Roman"/>
          <w:sz w:val="24"/>
          <w:szCs w:val="24"/>
        </w:rPr>
        <w:t xml:space="preserve">19 straipsnio 4 dalies 5 punkto nuostatas, t. y. šiuo Pirkimu siekiamas įsigyti </w:t>
      </w:r>
      <w:r w:rsidRPr="00222775">
        <w:rPr>
          <w:rFonts w:ascii="Times New Roman" w:hAnsi="Times New Roman" w:cs="Times New Roman"/>
          <w:i/>
          <w:sz w:val="24"/>
          <w:szCs w:val="24"/>
        </w:rPr>
        <w:t>lėktuvo L-410</w:t>
      </w:r>
      <w:r w:rsidR="00963B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75">
        <w:rPr>
          <w:rFonts w:ascii="Times New Roman" w:hAnsi="Times New Roman" w:cs="Times New Roman"/>
          <w:i/>
          <w:sz w:val="24"/>
          <w:szCs w:val="24"/>
        </w:rPr>
        <w:t xml:space="preserve">UVP </w:t>
      </w:r>
      <w:r w:rsidR="00963B69">
        <w:rPr>
          <w:rFonts w:ascii="Times New Roman" w:hAnsi="Times New Roman" w:cs="Times New Roman"/>
          <w:i/>
          <w:sz w:val="24"/>
          <w:szCs w:val="24"/>
        </w:rPr>
        <w:t xml:space="preserve">borto Nr. 02, </w:t>
      </w:r>
      <w:r w:rsidR="00963B69" w:rsidRPr="00222775">
        <w:rPr>
          <w:rFonts w:ascii="Times New Roman" w:hAnsi="Times New Roman" w:cs="Times New Roman"/>
          <w:i/>
          <w:sz w:val="24"/>
          <w:szCs w:val="24"/>
        </w:rPr>
        <w:t xml:space="preserve">kapitalinio remonto </w:t>
      </w:r>
      <w:r w:rsidRPr="00222775">
        <w:rPr>
          <w:rFonts w:ascii="Times New Roman" w:hAnsi="Times New Roman" w:cs="Times New Roman"/>
          <w:i/>
          <w:sz w:val="24"/>
          <w:szCs w:val="24"/>
        </w:rPr>
        <w:t>paslaug</w:t>
      </w:r>
      <w:r w:rsidR="00522220" w:rsidRPr="00222775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="00AB4E81" w:rsidRPr="00AB4E81">
        <w:rPr>
          <w:rFonts w:ascii="Times New Roman" w:hAnsi="Times New Roman" w:cs="Times New Roman"/>
          <w:iCs/>
          <w:sz w:val="24"/>
          <w:szCs w:val="24"/>
        </w:rPr>
        <w:t>visa apimtimi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220" w:rsidRPr="00222775">
        <w:rPr>
          <w:rFonts w:ascii="Times New Roman" w:hAnsi="Times New Roman" w:cs="Times New Roman"/>
          <w:iCs/>
          <w:sz w:val="24"/>
          <w:szCs w:val="24"/>
        </w:rPr>
        <w:t>gali suteikti tik konkretus tiekėjas</w:t>
      </w:r>
      <w:r w:rsidR="00AB4E8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lėktuvo L-410 UVP gamintojas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a.s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.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 Atsižvelgdama į nurodytą ir vadovaudamasi Įstatymo 9 straipsnio 2 dalies 5 punkto nuostatomis, </w:t>
      </w:r>
      <w:r w:rsidR="00FA5BBC" w:rsidRPr="00222775">
        <w:rPr>
          <w:rFonts w:ascii="Times New Roman" w:hAnsi="Times New Roman" w:cs="Times New Roman"/>
          <w:iCs/>
          <w:sz w:val="24"/>
          <w:szCs w:val="24"/>
        </w:rPr>
        <w:t>T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arnyba </w:t>
      </w:r>
      <w:r w:rsidR="0061272F" w:rsidRPr="00222775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61272F" w:rsidRPr="00222775">
        <w:rPr>
          <w:rFonts w:ascii="Times New Roman" w:hAnsi="Times New Roman" w:cs="Times New Roman"/>
          <w:iCs/>
          <w:sz w:val="24"/>
          <w:szCs w:val="24"/>
        </w:rPr>
        <w:t xml:space="preserve">, kad Perkančioji organizacija Pirkimą vykdytų neskelbiamų derybų būdu, vadovaujantis Įstatymo 19 straipsnio 4 dalies 5 punkto nuostatomis į derybas kviečiant </w:t>
      </w:r>
      <w:r w:rsidR="004D3A6D" w:rsidRPr="00222775">
        <w:rPr>
          <w:rFonts w:ascii="Times New Roman" w:hAnsi="Times New Roman" w:cs="Times New Roman"/>
          <w:iCs/>
          <w:sz w:val="24"/>
          <w:szCs w:val="24"/>
        </w:rPr>
        <w:t xml:space="preserve">konkretų tiekėją – 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>lėktuvo L-410 UVP gamintoj</w:t>
      </w:r>
      <w:r w:rsidR="00AB4E81">
        <w:rPr>
          <w:rFonts w:ascii="Times New Roman" w:eastAsia="Calibri" w:hAnsi="Times New Roman" w:cs="Times New Roman"/>
          <w:sz w:val="24"/>
          <w:szCs w:val="24"/>
        </w:rPr>
        <w:t>ą</w:t>
      </w:r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Aircraft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Industries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a.s</w:t>
      </w:r>
      <w:proofErr w:type="spellEnd"/>
      <w:r w:rsidR="00AB4E81" w:rsidRPr="00DB33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AF838" w14:textId="77777777" w:rsidR="00B663AB" w:rsidRPr="00222775" w:rsidRDefault="00B663AB" w:rsidP="007505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28E1BBB" w14:textId="0C6F2CA4" w:rsidR="00D467EE" w:rsidRPr="00FF19DE" w:rsidRDefault="00D467EE" w:rsidP="007505A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C92DBF" w:rsidRDefault="00773109" w:rsidP="007505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8A588" w14:textId="4CE30877" w:rsidR="00FF19DE" w:rsidRPr="00C92DBF" w:rsidRDefault="00FF19DE" w:rsidP="007505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bookmarkStart w:id="4" w:name="_Hlk28595239"/>
      <w:bookmarkEnd w:id="0"/>
      <w:r w:rsidRPr="00C92DBF">
        <w:rPr>
          <w:rFonts w:ascii="Times New Roman" w:hAnsi="Times New Roman" w:cs="Times New Roman"/>
          <w:color w:val="000000" w:themeColor="text1"/>
          <w:sz w:val="24"/>
          <w:szCs w:val="24"/>
        </w:rPr>
        <w:t>Vyriausiasis patarėjas,                                                                                              Arūnas Siniauskas</w:t>
      </w:r>
    </w:p>
    <w:p w14:paraId="1B0C7022" w14:textId="12F7193F" w:rsidR="004D3A6D" w:rsidRPr="00C92DBF" w:rsidRDefault="00FF19DE" w:rsidP="007505A0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2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laikinai atliekantis direktoriaus funkcijas                                                                          </w:t>
      </w:r>
    </w:p>
    <w:p w14:paraId="0F86A70F" w14:textId="3BC3A50B" w:rsidR="004D3A6D" w:rsidRPr="00C92DBF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F727B" w14:textId="0EF7D092" w:rsidR="004D3A6D" w:rsidRPr="00222775" w:rsidRDefault="004D3A6D" w:rsidP="00750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93C7E" w14:textId="47192A86" w:rsidR="004D3A6D" w:rsidRDefault="004D3A6D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097C01" w14:textId="5C406DF3" w:rsidR="004D3A6D" w:rsidRDefault="004D3A6D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6F745" w14:textId="77777777" w:rsidR="009601C0" w:rsidRDefault="009601C0" w:rsidP="007505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1C4CA" w14:textId="1489A05D" w:rsidR="004D3A6D" w:rsidRPr="00222775" w:rsidRDefault="004D3A6D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E2C5AD5" w14:textId="791A2185" w:rsidR="004D3A6D" w:rsidRPr="00222775" w:rsidRDefault="00EB43D6" w:rsidP="007505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Grudinkė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>219 70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17, </w:t>
      </w:r>
      <w:r w:rsidR="00AB4E81">
        <w:rPr>
          <w:rFonts w:ascii="Times New Roman" w:eastAsia="Times New Roman" w:hAnsi="Times New Roman" w:cs="Times New Roman"/>
          <w:sz w:val="24"/>
          <w:szCs w:val="24"/>
        </w:rPr>
        <w:t xml:space="preserve">el. p. </w:t>
      </w:r>
      <w:r>
        <w:rPr>
          <w:rFonts w:ascii="Times New Roman" w:eastAsia="Times New Roman" w:hAnsi="Times New Roman" w:cs="Times New Roman"/>
          <w:sz w:val="24"/>
          <w:szCs w:val="24"/>
        </w:rPr>
        <w:t>Julija.Grudinke</w:t>
      </w:r>
      <w:r w:rsidR="00AB4E81"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4D3A6D" w:rsidRPr="00222775" w:rsidSect="0016081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440" w:right="850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2A04" w14:textId="77777777" w:rsidR="00BF3222" w:rsidRDefault="00BF3222">
      <w:pPr>
        <w:spacing w:after="0" w:line="240" w:lineRule="auto"/>
      </w:pPr>
      <w:r>
        <w:separator/>
      </w:r>
    </w:p>
  </w:endnote>
  <w:endnote w:type="continuationSeparator" w:id="0">
    <w:p w14:paraId="0EB7CEF1" w14:textId="77777777" w:rsidR="00BF3222" w:rsidRDefault="00BF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352B47">
    <w:pPr>
      <w:pStyle w:val="Porat"/>
    </w:pPr>
  </w:p>
  <w:p w14:paraId="38D7BB4F" w14:textId="77777777" w:rsidR="006C06BD" w:rsidRDefault="00352B47">
    <w:pPr>
      <w:pStyle w:val="Porat"/>
    </w:pPr>
  </w:p>
  <w:p w14:paraId="4739987F" w14:textId="77777777" w:rsidR="006C06BD" w:rsidRDefault="00352B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4A0C" w14:textId="7AB9D56A" w:rsidR="00CA7222" w:rsidRPr="00352B47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>Biudžetinė įstaiga</w:t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Tel. (8 5) 219 7001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Duomenys kaupiami ir saugomi              </w:t>
    </w:r>
  </w:p>
  <w:p w14:paraId="758A764A" w14:textId="463D4C07" w:rsidR="00CA7222" w:rsidRPr="00352B47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Kareivių g. 1, LT-08351 Vilnius         Faks. (8 5) 213 6213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Juridinių asmenų registre </w:t>
    </w:r>
  </w:p>
  <w:p w14:paraId="5BE8DD1B" w14:textId="389A8096" w:rsidR="00CA7222" w:rsidRPr="004948EF" w:rsidRDefault="00352B47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http://www.vpt.lrv.lt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ab/>
      <w:t xml:space="preserve">         El. p. </w:t>
    </w:r>
    <w:hyperlink r:id="rId2" w:history="1">
      <w:r w:rsidR="00CA7222" w:rsidRPr="00352B47">
        <w:rPr>
          <w:rStyle w:val="Hipersaitas"/>
          <w:rFonts w:ascii="Times New Roman" w:hAnsi="Times New Roman" w:cs="Times New Roman"/>
          <w:color w:val="000000" w:themeColor="text1"/>
          <w:sz w:val="20"/>
          <w:szCs w:val="20"/>
        </w:rPr>
        <w:t>info@vpt.lt</w:t>
      </w:r>
    </w:hyperlink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</w:t>
    </w:r>
    <w:r w:rsidR="00392B8A" w:rsidRPr="00352B47">
      <w:rPr>
        <w:rFonts w:ascii="Times New Roman" w:hAnsi="Times New Roman" w:cs="Times New Roman"/>
        <w:color w:val="000000" w:themeColor="text1"/>
        <w:sz w:val="20"/>
        <w:szCs w:val="20"/>
      </w:rPr>
      <w:tab/>
    </w:r>
    <w:r w:rsidR="00CA7222" w:rsidRPr="00352B47">
      <w:rPr>
        <w:rFonts w:ascii="Times New Roman" w:hAnsi="Times New Roman" w:cs="Times New Roman"/>
        <w:color w:val="000000" w:themeColor="text1"/>
        <w:sz w:val="20"/>
        <w:szCs w:val="20"/>
      </w:rPr>
      <w:t xml:space="preserve">Kodas 188656261                                   </w:t>
    </w:r>
  </w:p>
  <w:p w14:paraId="0F774820" w14:textId="77777777" w:rsidR="00CA7222" w:rsidRPr="004948EF" w:rsidRDefault="00CA7222" w:rsidP="004948EF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352B47" w:rsidP="004948EF">
    <w:pPr>
      <w:pStyle w:val="Pora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8457" w14:textId="77777777" w:rsidR="00BF3222" w:rsidRDefault="00BF3222">
      <w:pPr>
        <w:spacing w:after="0" w:line="240" w:lineRule="auto"/>
      </w:pPr>
      <w:r>
        <w:separator/>
      </w:r>
    </w:p>
  </w:footnote>
  <w:footnote w:type="continuationSeparator" w:id="0">
    <w:p w14:paraId="084E0562" w14:textId="77777777" w:rsidR="00BF3222" w:rsidRDefault="00BF3222">
      <w:pPr>
        <w:spacing w:after="0" w:line="240" w:lineRule="auto"/>
      </w:pPr>
      <w:r>
        <w:continuationSeparator/>
      </w:r>
    </w:p>
  </w:footnote>
  <w:footnote w:id="1">
    <w:p w14:paraId="0F60EA08" w14:textId="47E4A621" w:rsidR="00545626" w:rsidRPr="000304EE" w:rsidRDefault="00545626" w:rsidP="00CF47A1">
      <w:pPr>
        <w:pStyle w:val="Puslapioinaostekstas"/>
        <w:jc w:val="both"/>
        <w:rPr>
          <w:rFonts w:ascii="Times New Roman" w:hAnsi="Times New Roman" w:cs="Times New Roman"/>
        </w:rPr>
      </w:pPr>
      <w:r w:rsidRPr="000304EE">
        <w:rPr>
          <w:rStyle w:val="Puslapioinaosnuoroda"/>
          <w:rFonts w:ascii="Times New Roman" w:hAnsi="Times New Roman" w:cs="Times New Roman"/>
        </w:rPr>
        <w:footnoteRef/>
      </w:r>
      <w:r w:rsidRPr="000304EE">
        <w:rPr>
          <w:rFonts w:ascii="Times New Roman" w:hAnsi="Times New Roman" w:cs="Times New Roman"/>
        </w:rPr>
        <w:t xml:space="preserve"> Lėktuvo L-410 UVP, gamyklinis numeris 820739, revizijos (kapitalinio remonto) paslaugų techninės specifikacijos 2 punktas;</w:t>
      </w:r>
      <w:r w:rsidR="0024377D" w:rsidRPr="000304EE">
        <w:rPr>
          <w:rFonts w:ascii="Times New Roman" w:hAnsi="Times New Roman" w:cs="Times New Roman"/>
        </w:rPr>
        <w:t xml:space="preserve"> reikalavimai paslaugoms įtvirtinti Techninės specifikacijos 3-7 punktuose;</w:t>
      </w:r>
    </w:p>
  </w:footnote>
  <w:footnote w:id="2">
    <w:p w14:paraId="3E962D6A" w14:textId="14F32A23" w:rsidR="00B83AE2" w:rsidRPr="00B83AE2" w:rsidRDefault="00B83AE2" w:rsidP="00CF47A1">
      <w:pPr>
        <w:pStyle w:val="Puslapioinaostekstas"/>
        <w:jc w:val="both"/>
        <w:rPr>
          <w:rFonts w:ascii="Times New Roman" w:hAnsi="Times New Roman" w:cs="Times New Roman"/>
        </w:rPr>
      </w:pPr>
      <w:r w:rsidRPr="00B83AE2">
        <w:rPr>
          <w:rStyle w:val="Puslapioinaosnuoroda"/>
          <w:rFonts w:ascii="Times New Roman" w:hAnsi="Times New Roman" w:cs="Times New Roman"/>
        </w:rPr>
        <w:footnoteRef/>
      </w:r>
      <w:r w:rsidRPr="00B83AE2">
        <w:rPr>
          <w:rFonts w:ascii="Times New Roman" w:hAnsi="Times New Roman" w:cs="Times New Roman"/>
        </w:rPr>
        <w:t xml:space="preserve"> </w:t>
      </w:r>
      <w:proofErr w:type="spellStart"/>
      <w:r w:rsidRPr="00B83AE2">
        <w:rPr>
          <w:rFonts w:ascii="Times New Roman" w:hAnsi="Times New Roman" w:cs="Times New Roman"/>
        </w:rPr>
        <w:t>European</w:t>
      </w:r>
      <w:proofErr w:type="spellEnd"/>
      <w:r w:rsidRPr="00B83AE2">
        <w:rPr>
          <w:rFonts w:ascii="Times New Roman" w:hAnsi="Times New Roman" w:cs="Times New Roman"/>
        </w:rPr>
        <w:t xml:space="preserve"> </w:t>
      </w:r>
      <w:proofErr w:type="spellStart"/>
      <w:r w:rsidRPr="00B83AE2">
        <w:rPr>
          <w:rFonts w:ascii="Times New Roman" w:hAnsi="Times New Roman" w:cs="Times New Roman"/>
        </w:rPr>
        <w:t>Aviation</w:t>
      </w:r>
      <w:proofErr w:type="spellEnd"/>
      <w:r w:rsidRPr="00B83AE2">
        <w:rPr>
          <w:rFonts w:ascii="Times New Roman" w:hAnsi="Times New Roman" w:cs="Times New Roman"/>
        </w:rPr>
        <w:t xml:space="preserve"> </w:t>
      </w:r>
      <w:proofErr w:type="spellStart"/>
      <w:r w:rsidRPr="00B83AE2">
        <w:rPr>
          <w:rFonts w:ascii="Times New Roman" w:hAnsi="Times New Roman" w:cs="Times New Roman"/>
        </w:rPr>
        <w:t>Safety</w:t>
      </w:r>
      <w:proofErr w:type="spellEnd"/>
      <w:r w:rsidRPr="00B83AE2">
        <w:rPr>
          <w:rFonts w:ascii="Times New Roman" w:hAnsi="Times New Roman" w:cs="Times New Roman"/>
        </w:rPr>
        <w:t xml:space="preserve"> </w:t>
      </w:r>
      <w:proofErr w:type="spellStart"/>
      <w:r w:rsidRPr="00B83AE2">
        <w:rPr>
          <w:rFonts w:ascii="Times New Roman" w:hAnsi="Times New Roman" w:cs="Times New Roman"/>
        </w:rPr>
        <w:t>Agency</w:t>
      </w:r>
      <w:proofErr w:type="spellEnd"/>
      <w:r w:rsidRPr="00B83AE2">
        <w:rPr>
          <w:rFonts w:ascii="Times New Roman" w:hAnsi="Times New Roman" w:cs="Times New Roman"/>
        </w:rPr>
        <w:t xml:space="preserve"> </w:t>
      </w:r>
      <w:r w:rsidRPr="00B83AE2">
        <w:rPr>
          <w:rFonts w:ascii="Times New Roman" w:hAnsi="Times New Roman" w:cs="Times New Roman"/>
          <w:lang w:val="en-US"/>
        </w:rPr>
        <w:t xml:space="preserve">Approval Certificate EASA.21J.119 </w:t>
      </w:r>
      <w:proofErr w:type="spellStart"/>
      <w:r w:rsidRPr="00B83AE2">
        <w:rPr>
          <w:rFonts w:ascii="Times New Roman" w:hAnsi="Times New Roman" w:cs="Times New Roman"/>
          <w:lang w:val="en-US"/>
        </w:rPr>
        <w:t>su</w:t>
      </w:r>
      <w:proofErr w:type="spellEnd"/>
      <w:r w:rsidRPr="00B83A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3AE2">
        <w:rPr>
          <w:rFonts w:ascii="Times New Roman" w:hAnsi="Times New Roman" w:cs="Times New Roman"/>
          <w:lang w:val="en-US"/>
        </w:rPr>
        <w:t>pried</w:t>
      </w:r>
      <w:r>
        <w:rPr>
          <w:rFonts w:ascii="Times New Roman" w:hAnsi="Times New Roman" w:cs="Times New Roman"/>
          <w:lang w:val="en-US"/>
        </w:rPr>
        <w:t>u</w:t>
      </w:r>
      <w:proofErr w:type="spellEnd"/>
      <w:r w:rsidRPr="00B83AE2">
        <w:rPr>
          <w:rFonts w:ascii="Times New Roman" w:hAnsi="Times New Roman" w:cs="Times New Roman"/>
          <w:lang w:val="en-US"/>
        </w:rPr>
        <w:t>;</w:t>
      </w:r>
    </w:p>
  </w:footnote>
  <w:footnote w:id="3">
    <w:p w14:paraId="6FE41F49" w14:textId="57E6291F" w:rsidR="00831875" w:rsidRPr="000304EE" w:rsidRDefault="00831875" w:rsidP="00CF47A1">
      <w:pPr>
        <w:pStyle w:val="Puslapioinaostekstas"/>
        <w:jc w:val="both"/>
        <w:rPr>
          <w:rFonts w:ascii="Times New Roman" w:hAnsi="Times New Roman" w:cs="Times New Roman"/>
        </w:rPr>
      </w:pPr>
      <w:r w:rsidRPr="000304EE">
        <w:rPr>
          <w:rStyle w:val="Puslapioinaosnuoroda"/>
          <w:rFonts w:ascii="Times New Roman" w:hAnsi="Times New Roman" w:cs="Times New Roman"/>
        </w:rPr>
        <w:footnoteRef/>
      </w:r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Aircraft</w:t>
      </w:r>
      <w:proofErr w:type="spellEnd"/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Industries</w:t>
      </w:r>
      <w:proofErr w:type="spellEnd"/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a.s</w:t>
      </w:r>
      <w:proofErr w:type="spellEnd"/>
      <w:r w:rsidRPr="000304EE">
        <w:rPr>
          <w:rFonts w:ascii="Times New Roman" w:hAnsi="Times New Roman" w:cs="Times New Roman"/>
        </w:rPr>
        <w:t xml:space="preserve">. 2020 m. rugpjūčio 31 d. raštas Nr. 36/6000/20 „L 410 UVP </w:t>
      </w:r>
      <w:proofErr w:type="spellStart"/>
      <w:r w:rsidRPr="000304EE">
        <w:rPr>
          <w:rFonts w:ascii="Times New Roman" w:hAnsi="Times New Roman" w:cs="Times New Roman"/>
        </w:rPr>
        <w:t>aircraft</w:t>
      </w:r>
      <w:proofErr w:type="spellEnd"/>
      <w:r w:rsidRPr="000304EE">
        <w:rPr>
          <w:rFonts w:ascii="Times New Roman" w:hAnsi="Times New Roman" w:cs="Times New Roman"/>
        </w:rPr>
        <w:t xml:space="preserve"> s/n 820739 </w:t>
      </w:r>
      <w:proofErr w:type="spellStart"/>
      <w:r w:rsidRPr="000304EE">
        <w:rPr>
          <w:rFonts w:ascii="Times New Roman" w:hAnsi="Times New Roman" w:cs="Times New Roman"/>
        </w:rPr>
        <w:t>avionic</w:t>
      </w:r>
      <w:proofErr w:type="spellEnd"/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modification</w:t>
      </w:r>
      <w:proofErr w:type="spellEnd"/>
      <w:r w:rsidRPr="000304EE">
        <w:rPr>
          <w:rFonts w:ascii="Times New Roman" w:hAnsi="Times New Roman" w:cs="Times New Roman"/>
        </w:rPr>
        <w:t>“;</w:t>
      </w:r>
    </w:p>
  </w:footnote>
  <w:footnote w:id="4">
    <w:p w14:paraId="3E860B52" w14:textId="0342CFF3" w:rsidR="00DE0F76" w:rsidRPr="000304EE" w:rsidRDefault="00DE0F76" w:rsidP="00CF47A1">
      <w:pPr>
        <w:pStyle w:val="Puslapioinaostekstas"/>
        <w:jc w:val="both"/>
        <w:rPr>
          <w:rFonts w:ascii="Times New Roman" w:hAnsi="Times New Roman" w:cs="Times New Roman"/>
        </w:rPr>
      </w:pPr>
      <w:r w:rsidRPr="000304EE">
        <w:rPr>
          <w:rStyle w:val="Puslapioinaosnuoroda"/>
          <w:rFonts w:ascii="Times New Roman" w:hAnsi="Times New Roman" w:cs="Times New Roman"/>
        </w:rPr>
        <w:footnoteRef/>
      </w:r>
      <w:r w:rsidRPr="000304EE">
        <w:rPr>
          <w:rFonts w:ascii="Times New Roman" w:hAnsi="Times New Roman" w:cs="Times New Roman"/>
        </w:rPr>
        <w:t xml:space="preserve"> </w:t>
      </w:r>
      <w:r w:rsidRPr="000304EE">
        <w:rPr>
          <w:rFonts w:ascii="Times New Roman" w:hAnsi="Times New Roman" w:cs="Times New Roman"/>
        </w:rPr>
        <w:t xml:space="preserve">„GE </w:t>
      </w:r>
      <w:proofErr w:type="spellStart"/>
      <w:r w:rsidRPr="000304EE">
        <w:rPr>
          <w:rFonts w:ascii="Times New Roman" w:hAnsi="Times New Roman" w:cs="Times New Roman"/>
        </w:rPr>
        <w:t>Aviation</w:t>
      </w:r>
      <w:proofErr w:type="spellEnd"/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Czech</w:t>
      </w:r>
      <w:proofErr w:type="spellEnd"/>
      <w:r w:rsidRPr="000304EE">
        <w:rPr>
          <w:rFonts w:ascii="Times New Roman" w:hAnsi="Times New Roman" w:cs="Times New Roman"/>
        </w:rPr>
        <w:t xml:space="preserve"> </w:t>
      </w:r>
      <w:proofErr w:type="spellStart"/>
      <w:r w:rsidRPr="000304EE">
        <w:rPr>
          <w:rFonts w:ascii="Times New Roman" w:hAnsi="Times New Roman" w:cs="Times New Roman"/>
        </w:rPr>
        <w:t>s.r.o</w:t>
      </w:r>
      <w:proofErr w:type="spellEnd"/>
      <w:r w:rsidRPr="000304EE">
        <w:rPr>
          <w:rFonts w:ascii="Times New Roman" w:hAnsi="Times New Roman" w:cs="Times New Roman"/>
        </w:rPr>
        <w:t xml:space="preserve">.“ </w:t>
      </w:r>
      <w:r w:rsidRPr="000304EE">
        <w:rPr>
          <w:rFonts w:ascii="Times New Roman" w:eastAsia="Calibri" w:hAnsi="Times New Roman" w:cs="Times New Roman"/>
        </w:rPr>
        <w:t>vienintelė turi Europos Sąjungos valstybės narės Civilinės aviacijos administracijos pagal Europos komisijos reglamento</w:t>
      </w:r>
      <w:r w:rsidR="00963B69" w:rsidRPr="000304EE">
        <w:rPr>
          <w:rFonts w:ascii="Times New Roman" w:eastAsia="Calibri" w:hAnsi="Times New Roman" w:cs="Times New Roman"/>
        </w:rPr>
        <w:t xml:space="preserve"> Nr. </w:t>
      </w:r>
      <w:r w:rsidR="00963B69" w:rsidRPr="000304EE">
        <w:rPr>
          <w:rFonts w:ascii="Times New Roman" w:hAnsi="Times New Roman" w:cs="Times New Roman"/>
        </w:rPr>
        <w:t>1321/2014</w:t>
      </w:r>
      <w:r w:rsidRPr="000304EE">
        <w:rPr>
          <w:rFonts w:ascii="Times New Roman" w:eastAsia="Calibri" w:hAnsi="Times New Roman" w:cs="Times New Roman"/>
        </w:rPr>
        <w:t xml:space="preserve"> 145 dalies reikalavimus išduotą techninės priežiūros organizacijos sertifikatą ir variklių gamintojo (sertifikato turėtojo) leidimą bei visą reikalingą technologinę dokumentaciją atlikti lėktuvų L410 UVP aviacinių variklių M601D kapitalinį remontą</w:t>
      </w:r>
      <w:r w:rsidR="00963B69" w:rsidRPr="000304EE">
        <w:rPr>
          <w:rFonts w:ascii="Times New Roman" w:eastAsia="Calibri" w:hAnsi="Times New Roman" w:cs="Times New Roman"/>
        </w:rPr>
        <w:t>;</w:t>
      </w:r>
    </w:p>
  </w:footnote>
  <w:footnote w:id="5">
    <w:p w14:paraId="2E846C7C" w14:textId="486F6FA3" w:rsidR="000304EE" w:rsidRPr="000304EE" w:rsidRDefault="000304EE" w:rsidP="00CF47A1">
      <w:pPr>
        <w:pStyle w:val="Puslapioinaostekstas"/>
        <w:jc w:val="both"/>
        <w:rPr>
          <w:rFonts w:ascii="Times New Roman" w:hAnsi="Times New Roman" w:cs="Times New Roman"/>
        </w:rPr>
      </w:pPr>
      <w:r w:rsidRPr="000304EE">
        <w:rPr>
          <w:rStyle w:val="Puslapioinaosnuoroda"/>
          <w:rFonts w:ascii="Times New Roman" w:hAnsi="Times New Roman" w:cs="Times New Roman"/>
        </w:rPr>
        <w:footnoteRef/>
      </w:r>
      <w:r w:rsidRPr="000304EE">
        <w:rPr>
          <w:rFonts w:ascii="Times New Roman" w:hAnsi="Times New Roman" w:cs="Times New Roman"/>
        </w:rPr>
        <w:t xml:space="preserve"> </w:t>
      </w:r>
      <w:r w:rsidRPr="000304EE">
        <w:rPr>
          <w:rFonts w:ascii="Times New Roman" w:hAnsi="Times New Roman" w:cs="Times New Roman"/>
        </w:rPr>
        <w:t>gamykliniai numeriai Nr. 410662178 ir Nr. 640662774;</w:t>
      </w:r>
    </w:p>
  </w:footnote>
  <w:footnote w:id="6">
    <w:p w14:paraId="47D89AF3" w14:textId="1762A470" w:rsidR="000304EE" w:rsidRPr="00FF19DE" w:rsidRDefault="000304EE" w:rsidP="00FF19DE">
      <w:pPr>
        <w:pStyle w:val="Puslapioinaostekstas"/>
        <w:jc w:val="both"/>
        <w:rPr>
          <w:rFonts w:ascii="Times New Roman" w:hAnsi="Times New Roman" w:cs="Times New Roman"/>
        </w:rPr>
      </w:pPr>
      <w:r w:rsidRPr="00FF19DE">
        <w:rPr>
          <w:rStyle w:val="Puslapioinaosnuoroda"/>
          <w:rFonts w:ascii="Times New Roman" w:hAnsi="Times New Roman" w:cs="Times New Roman"/>
        </w:rPr>
        <w:footnoteRef/>
      </w:r>
      <w:r w:rsidRPr="00FF19DE">
        <w:rPr>
          <w:rFonts w:ascii="Times New Roman" w:hAnsi="Times New Roman" w:cs="Times New Roman"/>
        </w:rPr>
        <w:t xml:space="preserve"> </w:t>
      </w:r>
      <w:proofErr w:type="spellStart"/>
      <w:r w:rsidR="006D244C" w:rsidRPr="00FF19DE">
        <w:rPr>
          <w:rFonts w:ascii="Times New Roman" w:hAnsi="Times New Roman" w:cs="Times New Roman"/>
        </w:rPr>
        <w:t>Maintenance</w:t>
      </w:r>
      <w:proofErr w:type="spellEnd"/>
      <w:r w:rsidR="006D244C" w:rsidRPr="00FF19DE">
        <w:rPr>
          <w:rFonts w:ascii="Times New Roman" w:hAnsi="Times New Roman" w:cs="Times New Roman"/>
        </w:rPr>
        <w:t xml:space="preserve"> </w:t>
      </w:r>
      <w:proofErr w:type="spellStart"/>
      <w:r w:rsidR="006D244C" w:rsidRPr="00FF19DE">
        <w:rPr>
          <w:rFonts w:ascii="Times New Roman" w:hAnsi="Times New Roman" w:cs="Times New Roman"/>
        </w:rPr>
        <w:t>organisation</w:t>
      </w:r>
      <w:proofErr w:type="spellEnd"/>
      <w:r w:rsidR="006D244C" w:rsidRPr="00FF19DE">
        <w:rPr>
          <w:rFonts w:ascii="Times New Roman" w:hAnsi="Times New Roman" w:cs="Times New Roman"/>
        </w:rPr>
        <w:t xml:space="preserve"> </w:t>
      </w:r>
      <w:proofErr w:type="spellStart"/>
      <w:r w:rsidR="006D244C" w:rsidRPr="00FF19DE">
        <w:rPr>
          <w:rFonts w:ascii="Times New Roman" w:hAnsi="Times New Roman" w:cs="Times New Roman"/>
        </w:rPr>
        <w:t>approval</w:t>
      </w:r>
      <w:proofErr w:type="spellEnd"/>
      <w:r w:rsidR="006D244C" w:rsidRPr="00FF19DE">
        <w:rPr>
          <w:rFonts w:ascii="Times New Roman" w:hAnsi="Times New Roman" w:cs="Times New Roman"/>
        </w:rPr>
        <w:t xml:space="preserve"> </w:t>
      </w:r>
      <w:proofErr w:type="spellStart"/>
      <w:r w:rsidR="006D244C" w:rsidRPr="00FF19DE">
        <w:rPr>
          <w:rFonts w:ascii="Times New Roman" w:hAnsi="Times New Roman" w:cs="Times New Roman"/>
        </w:rPr>
        <w:t>schedule</w:t>
      </w:r>
      <w:proofErr w:type="spellEnd"/>
      <w:r w:rsidR="006D244C" w:rsidRPr="00FF19DE">
        <w:rPr>
          <w:rFonts w:ascii="Times New Roman" w:hAnsi="Times New Roman" w:cs="Times New Roman"/>
        </w:rPr>
        <w:t xml:space="preserve"> </w:t>
      </w:r>
      <w:r w:rsidR="006D244C" w:rsidRPr="00FF19DE">
        <w:rPr>
          <w:rFonts w:ascii="Times New Roman" w:hAnsi="Times New Roman" w:cs="Times New Roman"/>
          <w:lang w:val="en-US"/>
        </w:rPr>
        <w:t>CZ.145.0019;</w:t>
      </w:r>
    </w:p>
  </w:footnote>
  <w:footnote w:id="7">
    <w:p w14:paraId="7992444C" w14:textId="16DDF659" w:rsidR="00E11F88" w:rsidRPr="00392B8A" w:rsidRDefault="00E11F88" w:rsidP="00FF19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B69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963B69">
        <w:rPr>
          <w:rFonts w:ascii="Times New Roman" w:hAnsi="Times New Roman" w:cs="Times New Roman"/>
          <w:sz w:val="20"/>
          <w:szCs w:val="20"/>
        </w:rPr>
        <w:t xml:space="preserve"> </w:t>
      </w:r>
      <w:r w:rsidRPr="00963B6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Komisijos posėdžio protokolas, kuriuo būtų priimtas sprendimas pirkimą atlikti neskelbiamų derybų būdu, Tarnybai nepateiktas vadovaujantis Perkančiosios organizacijos </w:t>
      </w:r>
      <w:r w:rsidRPr="00963B69">
        <w:rPr>
          <w:rFonts w:ascii="Times New Roman" w:hAnsi="Times New Roman" w:cs="Times New Roman"/>
          <w:sz w:val="20"/>
          <w:szCs w:val="20"/>
        </w:rPr>
        <w:t xml:space="preserve">pirkimų vykdymo tvarkos aprašo </w:t>
      </w:r>
      <w:r w:rsidR="00FF19DE">
        <w:rPr>
          <w:rFonts w:ascii="Times New Roman" w:hAnsi="Times New Roman" w:cs="Times New Roman"/>
          <w:sz w:val="20"/>
          <w:szCs w:val="20"/>
        </w:rPr>
        <w:t xml:space="preserve">Nr. </w:t>
      </w:r>
      <w:r w:rsidRPr="00963B69">
        <w:rPr>
          <w:rFonts w:ascii="Times New Roman" w:hAnsi="Times New Roman" w:cs="Times New Roman"/>
          <w:sz w:val="20"/>
          <w:szCs w:val="20"/>
        </w:rPr>
        <w:t>V-81 11 punktu „Jeigu yra VPĮ 71 str. ar VPAGSSĮ 19 str. nurodytų aplinkybių, dėl kurių pirkimas turi būti atliekamas neskelbiamų derybų būdu, &lt;...&gt; pirkimų iniciatoriai, teikdami informaciją GRA planui parengti ar pakeisti, lydraštyje turi nurodyti šias aplinkybes“, t. y. komisija formuojama tik gavus pirkimus vykdymui po inicijavimo procedūrų</w:t>
      </w:r>
      <w:r w:rsidR="00392B8A">
        <w:rPr>
          <w:rFonts w:ascii="Times New Roman" w:hAnsi="Times New Roman" w:cs="Times New Roman"/>
          <w:sz w:val="20"/>
          <w:szCs w:val="20"/>
        </w:rPr>
        <w:t>;</w:t>
      </w:r>
    </w:p>
  </w:footnote>
  <w:footnote w:id="8">
    <w:p w14:paraId="044E2C2F" w14:textId="137ED6C9" w:rsidR="00392B8A" w:rsidRPr="00392B8A" w:rsidRDefault="00392B8A" w:rsidP="00FF19DE">
      <w:pPr>
        <w:pStyle w:val="Puslapioinaostekstas"/>
        <w:jc w:val="both"/>
        <w:rPr>
          <w:rFonts w:ascii="Times New Roman" w:hAnsi="Times New Roman" w:cs="Times New Roman"/>
        </w:rPr>
      </w:pPr>
      <w:r w:rsidRPr="00392B8A">
        <w:rPr>
          <w:rStyle w:val="Puslapioinaosnuoroda"/>
          <w:rFonts w:ascii="Times New Roman" w:hAnsi="Times New Roman" w:cs="Times New Roman"/>
        </w:rPr>
        <w:footnoteRef/>
      </w:r>
      <w:r w:rsidRPr="00392B8A">
        <w:rPr>
          <w:rFonts w:ascii="Times New Roman" w:hAnsi="Times New Roman" w:cs="Times New Roman"/>
        </w:rPr>
        <w:t xml:space="preserve"> </w:t>
      </w:r>
      <w:r w:rsidRPr="00392B8A">
        <w:rPr>
          <w:rFonts w:ascii="Times New Roman" w:hAnsi="Times New Roman" w:cs="Times New Roman"/>
        </w:rPr>
        <w:t>2021 m. rugpjūčio 4 d. el. laiškas.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352B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352B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2AE"/>
    <w:multiLevelType w:val="multilevel"/>
    <w:tmpl w:val="3946BB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150" w:hanging="72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130" w:hanging="108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110" w:hanging="144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3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2C3B"/>
    <w:rsid w:val="00005305"/>
    <w:rsid w:val="0000795D"/>
    <w:rsid w:val="00007E39"/>
    <w:rsid w:val="00007FE7"/>
    <w:rsid w:val="000109DE"/>
    <w:rsid w:val="00012AE2"/>
    <w:rsid w:val="000235EA"/>
    <w:rsid w:val="00023BB9"/>
    <w:rsid w:val="000247A2"/>
    <w:rsid w:val="00026F51"/>
    <w:rsid w:val="000304EE"/>
    <w:rsid w:val="00034134"/>
    <w:rsid w:val="000346B0"/>
    <w:rsid w:val="00036A1A"/>
    <w:rsid w:val="00041E40"/>
    <w:rsid w:val="0004399C"/>
    <w:rsid w:val="00045C48"/>
    <w:rsid w:val="00051642"/>
    <w:rsid w:val="00052065"/>
    <w:rsid w:val="00053836"/>
    <w:rsid w:val="00054F38"/>
    <w:rsid w:val="000555F7"/>
    <w:rsid w:val="00057F5A"/>
    <w:rsid w:val="00060915"/>
    <w:rsid w:val="00066E27"/>
    <w:rsid w:val="00067CF7"/>
    <w:rsid w:val="00070CD8"/>
    <w:rsid w:val="00072683"/>
    <w:rsid w:val="00080E0A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B7C36"/>
    <w:rsid w:val="000C4049"/>
    <w:rsid w:val="000C4AFC"/>
    <w:rsid w:val="000D2B9E"/>
    <w:rsid w:val="000D2D59"/>
    <w:rsid w:val="000D5124"/>
    <w:rsid w:val="000D7557"/>
    <w:rsid w:val="000E2F00"/>
    <w:rsid w:val="000E365F"/>
    <w:rsid w:val="000E4C54"/>
    <w:rsid w:val="000E5ADB"/>
    <w:rsid w:val="000F0E3D"/>
    <w:rsid w:val="00100B19"/>
    <w:rsid w:val="001014E7"/>
    <w:rsid w:val="00101D97"/>
    <w:rsid w:val="0010262B"/>
    <w:rsid w:val="00104B76"/>
    <w:rsid w:val="0010614B"/>
    <w:rsid w:val="00111549"/>
    <w:rsid w:val="00113011"/>
    <w:rsid w:val="001164FD"/>
    <w:rsid w:val="001205CF"/>
    <w:rsid w:val="001217B9"/>
    <w:rsid w:val="0012396A"/>
    <w:rsid w:val="0012489C"/>
    <w:rsid w:val="001406A0"/>
    <w:rsid w:val="001501C4"/>
    <w:rsid w:val="00150F16"/>
    <w:rsid w:val="00160816"/>
    <w:rsid w:val="0016279D"/>
    <w:rsid w:val="00163DF9"/>
    <w:rsid w:val="001655E4"/>
    <w:rsid w:val="00172BE1"/>
    <w:rsid w:val="00174824"/>
    <w:rsid w:val="001753A4"/>
    <w:rsid w:val="00175AA8"/>
    <w:rsid w:val="0017757D"/>
    <w:rsid w:val="0018108B"/>
    <w:rsid w:val="00181EF8"/>
    <w:rsid w:val="00182AFF"/>
    <w:rsid w:val="00192521"/>
    <w:rsid w:val="00193A9A"/>
    <w:rsid w:val="001956C8"/>
    <w:rsid w:val="001960C2"/>
    <w:rsid w:val="00196361"/>
    <w:rsid w:val="001A46CA"/>
    <w:rsid w:val="001A641A"/>
    <w:rsid w:val="001A736A"/>
    <w:rsid w:val="001B4AE3"/>
    <w:rsid w:val="001B7BAA"/>
    <w:rsid w:val="001C0205"/>
    <w:rsid w:val="001C57DA"/>
    <w:rsid w:val="001D5A02"/>
    <w:rsid w:val="001D7AD1"/>
    <w:rsid w:val="001E2167"/>
    <w:rsid w:val="001E539D"/>
    <w:rsid w:val="001E6A1D"/>
    <w:rsid w:val="001F66AF"/>
    <w:rsid w:val="002005C6"/>
    <w:rsid w:val="00200CEE"/>
    <w:rsid w:val="00203480"/>
    <w:rsid w:val="002043F3"/>
    <w:rsid w:val="00205D01"/>
    <w:rsid w:val="00222775"/>
    <w:rsid w:val="0022459D"/>
    <w:rsid w:val="002252D5"/>
    <w:rsid w:val="00227411"/>
    <w:rsid w:val="002362BE"/>
    <w:rsid w:val="00236B7C"/>
    <w:rsid w:val="00237BD2"/>
    <w:rsid w:val="0024377D"/>
    <w:rsid w:val="002479B5"/>
    <w:rsid w:val="00247A77"/>
    <w:rsid w:val="00263E4F"/>
    <w:rsid w:val="00264A3B"/>
    <w:rsid w:val="00267761"/>
    <w:rsid w:val="00267DBF"/>
    <w:rsid w:val="002711C3"/>
    <w:rsid w:val="002718F5"/>
    <w:rsid w:val="00285673"/>
    <w:rsid w:val="00287501"/>
    <w:rsid w:val="0029132D"/>
    <w:rsid w:val="00296520"/>
    <w:rsid w:val="00296EED"/>
    <w:rsid w:val="00297EA6"/>
    <w:rsid w:val="002A016B"/>
    <w:rsid w:val="002A2A0A"/>
    <w:rsid w:val="002A3684"/>
    <w:rsid w:val="002A4034"/>
    <w:rsid w:val="002A5619"/>
    <w:rsid w:val="002A592B"/>
    <w:rsid w:val="002B07D1"/>
    <w:rsid w:val="002B1D26"/>
    <w:rsid w:val="002B32D7"/>
    <w:rsid w:val="002C399D"/>
    <w:rsid w:val="002C6D79"/>
    <w:rsid w:val="002D28D6"/>
    <w:rsid w:val="002D5A76"/>
    <w:rsid w:val="002D619F"/>
    <w:rsid w:val="002E1B27"/>
    <w:rsid w:val="002E3895"/>
    <w:rsid w:val="002E44D7"/>
    <w:rsid w:val="002E5B40"/>
    <w:rsid w:val="002E5D81"/>
    <w:rsid w:val="002E5DA2"/>
    <w:rsid w:val="002F201C"/>
    <w:rsid w:val="002F64AD"/>
    <w:rsid w:val="002F6FD7"/>
    <w:rsid w:val="00300469"/>
    <w:rsid w:val="00303555"/>
    <w:rsid w:val="003051B1"/>
    <w:rsid w:val="00305E5E"/>
    <w:rsid w:val="00311F8C"/>
    <w:rsid w:val="0031378D"/>
    <w:rsid w:val="003146F4"/>
    <w:rsid w:val="00314C74"/>
    <w:rsid w:val="003168E3"/>
    <w:rsid w:val="00322B33"/>
    <w:rsid w:val="00333C7C"/>
    <w:rsid w:val="00334C72"/>
    <w:rsid w:val="00335678"/>
    <w:rsid w:val="00340684"/>
    <w:rsid w:val="00352B47"/>
    <w:rsid w:val="003602FF"/>
    <w:rsid w:val="003606A2"/>
    <w:rsid w:val="00362F8E"/>
    <w:rsid w:val="003722AD"/>
    <w:rsid w:val="003739F0"/>
    <w:rsid w:val="003759B3"/>
    <w:rsid w:val="0037679C"/>
    <w:rsid w:val="003824C1"/>
    <w:rsid w:val="0038591F"/>
    <w:rsid w:val="00391B29"/>
    <w:rsid w:val="00391D78"/>
    <w:rsid w:val="00392B8A"/>
    <w:rsid w:val="00393212"/>
    <w:rsid w:val="00396D12"/>
    <w:rsid w:val="00397E9E"/>
    <w:rsid w:val="00397F4F"/>
    <w:rsid w:val="003A1CD3"/>
    <w:rsid w:val="003B1229"/>
    <w:rsid w:val="003B305A"/>
    <w:rsid w:val="003C3F8E"/>
    <w:rsid w:val="003C4628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17A8"/>
    <w:rsid w:val="00425E7C"/>
    <w:rsid w:val="004265A1"/>
    <w:rsid w:val="0043239D"/>
    <w:rsid w:val="00437775"/>
    <w:rsid w:val="00442F56"/>
    <w:rsid w:val="004436E3"/>
    <w:rsid w:val="00446EB4"/>
    <w:rsid w:val="004500D9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48F3"/>
    <w:rsid w:val="0047616A"/>
    <w:rsid w:val="00477EF5"/>
    <w:rsid w:val="0048076F"/>
    <w:rsid w:val="00484049"/>
    <w:rsid w:val="004927F3"/>
    <w:rsid w:val="00493E41"/>
    <w:rsid w:val="0049457A"/>
    <w:rsid w:val="004948EF"/>
    <w:rsid w:val="00496492"/>
    <w:rsid w:val="004A7607"/>
    <w:rsid w:val="004B2C65"/>
    <w:rsid w:val="004B55C9"/>
    <w:rsid w:val="004B7E0D"/>
    <w:rsid w:val="004C05A1"/>
    <w:rsid w:val="004C218F"/>
    <w:rsid w:val="004C2923"/>
    <w:rsid w:val="004C7BCF"/>
    <w:rsid w:val="004D3A6D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16A5"/>
    <w:rsid w:val="0050297B"/>
    <w:rsid w:val="00506829"/>
    <w:rsid w:val="00514029"/>
    <w:rsid w:val="00517032"/>
    <w:rsid w:val="005207FD"/>
    <w:rsid w:val="00522220"/>
    <w:rsid w:val="00524376"/>
    <w:rsid w:val="00533A35"/>
    <w:rsid w:val="00533EF3"/>
    <w:rsid w:val="005365D6"/>
    <w:rsid w:val="00540EBB"/>
    <w:rsid w:val="00541F84"/>
    <w:rsid w:val="00542488"/>
    <w:rsid w:val="0054267A"/>
    <w:rsid w:val="00542EA0"/>
    <w:rsid w:val="0054550C"/>
    <w:rsid w:val="00545626"/>
    <w:rsid w:val="00546B5E"/>
    <w:rsid w:val="00551DBC"/>
    <w:rsid w:val="00556378"/>
    <w:rsid w:val="00556D42"/>
    <w:rsid w:val="0056156A"/>
    <w:rsid w:val="005639CD"/>
    <w:rsid w:val="00563D9A"/>
    <w:rsid w:val="00565C84"/>
    <w:rsid w:val="00565E2A"/>
    <w:rsid w:val="00566911"/>
    <w:rsid w:val="00573C82"/>
    <w:rsid w:val="00577839"/>
    <w:rsid w:val="00582C0C"/>
    <w:rsid w:val="00591CE6"/>
    <w:rsid w:val="005932D9"/>
    <w:rsid w:val="005A58FD"/>
    <w:rsid w:val="005A7652"/>
    <w:rsid w:val="005B14F1"/>
    <w:rsid w:val="005B1A1E"/>
    <w:rsid w:val="005B6514"/>
    <w:rsid w:val="005B7560"/>
    <w:rsid w:val="005D5522"/>
    <w:rsid w:val="005E0669"/>
    <w:rsid w:val="005E21E0"/>
    <w:rsid w:val="005E3B47"/>
    <w:rsid w:val="005E647C"/>
    <w:rsid w:val="005E7C14"/>
    <w:rsid w:val="005F53EC"/>
    <w:rsid w:val="00604C78"/>
    <w:rsid w:val="0060644D"/>
    <w:rsid w:val="006073CB"/>
    <w:rsid w:val="00607AEC"/>
    <w:rsid w:val="00612509"/>
    <w:rsid w:val="0061272F"/>
    <w:rsid w:val="00622D9A"/>
    <w:rsid w:val="00632923"/>
    <w:rsid w:val="006329E8"/>
    <w:rsid w:val="0063455B"/>
    <w:rsid w:val="00635396"/>
    <w:rsid w:val="00640BF0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5C5F"/>
    <w:rsid w:val="006C6986"/>
    <w:rsid w:val="006C6F38"/>
    <w:rsid w:val="006D244C"/>
    <w:rsid w:val="006D358A"/>
    <w:rsid w:val="006D4B83"/>
    <w:rsid w:val="006E307D"/>
    <w:rsid w:val="006E4C64"/>
    <w:rsid w:val="006E7C09"/>
    <w:rsid w:val="006F0D8D"/>
    <w:rsid w:val="006F3F8F"/>
    <w:rsid w:val="006F4100"/>
    <w:rsid w:val="00706D84"/>
    <w:rsid w:val="0071185E"/>
    <w:rsid w:val="00712977"/>
    <w:rsid w:val="007134A9"/>
    <w:rsid w:val="00720122"/>
    <w:rsid w:val="00720986"/>
    <w:rsid w:val="00721EF5"/>
    <w:rsid w:val="00723316"/>
    <w:rsid w:val="00731041"/>
    <w:rsid w:val="00732F55"/>
    <w:rsid w:val="007345AD"/>
    <w:rsid w:val="00735F28"/>
    <w:rsid w:val="00746052"/>
    <w:rsid w:val="007472E7"/>
    <w:rsid w:val="007505A0"/>
    <w:rsid w:val="00754637"/>
    <w:rsid w:val="00761694"/>
    <w:rsid w:val="00762D77"/>
    <w:rsid w:val="007652F2"/>
    <w:rsid w:val="00773109"/>
    <w:rsid w:val="007905C9"/>
    <w:rsid w:val="00790DD3"/>
    <w:rsid w:val="007921D0"/>
    <w:rsid w:val="00793017"/>
    <w:rsid w:val="00795C88"/>
    <w:rsid w:val="00796ECE"/>
    <w:rsid w:val="007A4210"/>
    <w:rsid w:val="007A5120"/>
    <w:rsid w:val="007A6854"/>
    <w:rsid w:val="007B2764"/>
    <w:rsid w:val="007B2CD2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16FE1"/>
    <w:rsid w:val="00821102"/>
    <w:rsid w:val="008243C7"/>
    <w:rsid w:val="00826F11"/>
    <w:rsid w:val="00831875"/>
    <w:rsid w:val="00836106"/>
    <w:rsid w:val="00837346"/>
    <w:rsid w:val="00840EDC"/>
    <w:rsid w:val="00846A67"/>
    <w:rsid w:val="008510A4"/>
    <w:rsid w:val="00852442"/>
    <w:rsid w:val="0085763E"/>
    <w:rsid w:val="00861979"/>
    <w:rsid w:val="008622BC"/>
    <w:rsid w:val="0086312F"/>
    <w:rsid w:val="00864253"/>
    <w:rsid w:val="00865D7A"/>
    <w:rsid w:val="008674F7"/>
    <w:rsid w:val="00871F59"/>
    <w:rsid w:val="00874877"/>
    <w:rsid w:val="00874A78"/>
    <w:rsid w:val="00877469"/>
    <w:rsid w:val="00886DE7"/>
    <w:rsid w:val="00890962"/>
    <w:rsid w:val="008910D6"/>
    <w:rsid w:val="00893918"/>
    <w:rsid w:val="00896A38"/>
    <w:rsid w:val="00897313"/>
    <w:rsid w:val="008A13CB"/>
    <w:rsid w:val="008A1798"/>
    <w:rsid w:val="008A25FB"/>
    <w:rsid w:val="008A4612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8F1DC6"/>
    <w:rsid w:val="0090399B"/>
    <w:rsid w:val="00903FE6"/>
    <w:rsid w:val="009056FF"/>
    <w:rsid w:val="00915190"/>
    <w:rsid w:val="00923D61"/>
    <w:rsid w:val="00936F50"/>
    <w:rsid w:val="00942934"/>
    <w:rsid w:val="00942DDE"/>
    <w:rsid w:val="00943B8E"/>
    <w:rsid w:val="00943D15"/>
    <w:rsid w:val="00946086"/>
    <w:rsid w:val="00946694"/>
    <w:rsid w:val="00946A9D"/>
    <w:rsid w:val="00953D13"/>
    <w:rsid w:val="00953E05"/>
    <w:rsid w:val="00955045"/>
    <w:rsid w:val="0095599C"/>
    <w:rsid w:val="009566DA"/>
    <w:rsid w:val="009601C0"/>
    <w:rsid w:val="00960E06"/>
    <w:rsid w:val="00962D92"/>
    <w:rsid w:val="00963B69"/>
    <w:rsid w:val="00967AED"/>
    <w:rsid w:val="00972ED5"/>
    <w:rsid w:val="009736D9"/>
    <w:rsid w:val="009844EB"/>
    <w:rsid w:val="0098776D"/>
    <w:rsid w:val="009950CD"/>
    <w:rsid w:val="009957B6"/>
    <w:rsid w:val="0099772C"/>
    <w:rsid w:val="009A0520"/>
    <w:rsid w:val="009A504E"/>
    <w:rsid w:val="009B0E5B"/>
    <w:rsid w:val="009B16B8"/>
    <w:rsid w:val="009B3043"/>
    <w:rsid w:val="009B555C"/>
    <w:rsid w:val="009B7ADC"/>
    <w:rsid w:val="009C2D88"/>
    <w:rsid w:val="009C2F96"/>
    <w:rsid w:val="009D0F4A"/>
    <w:rsid w:val="009D35A8"/>
    <w:rsid w:val="009E3283"/>
    <w:rsid w:val="009E5A42"/>
    <w:rsid w:val="009E6ADB"/>
    <w:rsid w:val="009E7238"/>
    <w:rsid w:val="009F0156"/>
    <w:rsid w:val="009F17F6"/>
    <w:rsid w:val="00A0442F"/>
    <w:rsid w:val="00A04FE7"/>
    <w:rsid w:val="00A0682B"/>
    <w:rsid w:val="00A12C72"/>
    <w:rsid w:val="00A12EC0"/>
    <w:rsid w:val="00A12FAC"/>
    <w:rsid w:val="00A14C68"/>
    <w:rsid w:val="00A17B8E"/>
    <w:rsid w:val="00A223FA"/>
    <w:rsid w:val="00A252EC"/>
    <w:rsid w:val="00A30A6D"/>
    <w:rsid w:val="00A35EEB"/>
    <w:rsid w:val="00A43C15"/>
    <w:rsid w:val="00A43FBC"/>
    <w:rsid w:val="00A46900"/>
    <w:rsid w:val="00A46FA7"/>
    <w:rsid w:val="00A47FC1"/>
    <w:rsid w:val="00A54847"/>
    <w:rsid w:val="00A54CDE"/>
    <w:rsid w:val="00A62503"/>
    <w:rsid w:val="00A626B3"/>
    <w:rsid w:val="00A62DC6"/>
    <w:rsid w:val="00A64CA2"/>
    <w:rsid w:val="00A665D9"/>
    <w:rsid w:val="00A67326"/>
    <w:rsid w:val="00A71426"/>
    <w:rsid w:val="00A7230D"/>
    <w:rsid w:val="00A72425"/>
    <w:rsid w:val="00A73A98"/>
    <w:rsid w:val="00A75945"/>
    <w:rsid w:val="00A82AC2"/>
    <w:rsid w:val="00A874AA"/>
    <w:rsid w:val="00A910E7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4E81"/>
    <w:rsid w:val="00AB650F"/>
    <w:rsid w:val="00AC22B0"/>
    <w:rsid w:val="00AC2AB2"/>
    <w:rsid w:val="00AC4A7D"/>
    <w:rsid w:val="00AD320C"/>
    <w:rsid w:val="00AD4A34"/>
    <w:rsid w:val="00AD5090"/>
    <w:rsid w:val="00AE0802"/>
    <w:rsid w:val="00AE345B"/>
    <w:rsid w:val="00AF6DE0"/>
    <w:rsid w:val="00B02132"/>
    <w:rsid w:val="00B16FC1"/>
    <w:rsid w:val="00B1773C"/>
    <w:rsid w:val="00B223D3"/>
    <w:rsid w:val="00B37DAE"/>
    <w:rsid w:val="00B4212E"/>
    <w:rsid w:val="00B46413"/>
    <w:rsid w:val="00B4644A"/>
    <w:rsid w:val="00B50208"/>
    <w:rsid w:val="00B54F69"/>
    <w:rsid w:val="00B6264E"/>
    <w:rsid w:val="00B630C1"/>
    <w:rsid w:val="00B63D6B"/>
    <w:rsid w:val="00B663AB"/>
    <w:rsid w:val="00B72FD4"/>
    <w:rsid w:val="00B80646"/>
    <w:rsid w:val="00B81281"/>
    <w:rsid w:val="00B8134D"/>
    <w:rsid w:val="00B81527"/>
    <w:rsid w:val="00B8326A"/>
    <w:rsid w:val="00B83AE2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3222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0FF3"/>
    <w:rsid w:val="00C41975"/>
    <w:rsid w:val="00C4501F"/>
    <w:rsid w:val="00C45C81"/>
    <w:rsid w:val="00C47895"/>
    <w:rsid w:val="00C47D15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773FA"/>
    <w:rsid w:val="00C81F55"/>
    <w:rsid w:val="00C861D8"/>
    <w:rsid w:val="00C9152C"/>
    <w:rsid w:val="00C924D5"/>
    <w:rsid w:val="00C92DBF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0BF1"/>
    <w:rsid w:val="00CE0EEE"/>
    <w:rsid w:val="00CE22A2"/>
    <w:rsid w:val="00CE37DF"/>
    <w:rsid w:val="00CE7EBE"/>
    <w:rsid w:val="00CF38A6"/>
    <w:rsid w:val="00CF47A1"/>
    <w:rsid w:val="00D00E72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2B77"/>
    <w:rsid w:val="00D24B35"/>
    <w:rsid w:val="00D31C61"/>
    <w:rsid w:val="00D36348"/>
    <w:rsid w:val="00D43B8A"/>
    <w:rsid w:val="00D467EE"/>
    <w:rsid w:val="00D54E95"/>
    <w:rsid w:val="00D570E1"/>
    <w:rsid w:val="00D601B5"/>
    <w:rsid w:val="00D61722"/>
    <w:rsid w:val="00D64F89"/>
    <w:rsid w:val="00D674B2"/>
    <w:rsid w:val="00D76BD1"/>
    <w:rsid w:val="00D80660"/>
    <w:rsid w:val="00D821D4"/>
    <w:rsid w:val="00D840AA"/>
    <w:rsid w:val="00D85B65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331D"/>
    <w:rsid w:val="00DB4688"/>
    <w:rsid w:val="00DB77E5"/>
    <w:rsid w:val="00DC0421"/>
    <w:rsid w:val="00DC1422"/>
    <w:rsid w:val="00DC30F0"/>
    <w:rsid w:val="00DC44EA"/>
    <w:rsid w:val="00DD1C28"/>
    <w:rsid w:val="00DE012A"/>
    <w:rsid w:val="00DE08FC"/>
    <w:rsid w:val="00DE0F76"/>
    <w:rsid w:val="00DE25BA"/>
    <w:rsid w:val="00DE473D"/>
    <w:rsid w:val="00DE5BF4"/>
    <w:rsid w:val="00DF0B2A"/>
    <w:rsid w:val="00DF0F7B"/>
    <w:rsid w:val="00DF44AF"/>
    <w:rsid w:val="00DF6E27"/>
    <w:rsid w:val="00E04DD5"/>
    <w:rsid w:val="00E0636B"/>
    <w:rsid w:val="00E06A53"/>
    <w:rsid w:val="00E11F88"/>
    <w:rsid w:val="00E15DE9"/>
    <w:rsid w:val="00E24DA6"/>
    <w:rsid w:val="00E25EF0"/>
    <w:rsid w:val="00E27346"/>
    <w:rsid w:val="00E30D25"/>
    <w:rsid w:val="00E344F5"/>
    <w:rsid w:val="00E3602F"/>
    <w:rsid w:val="00E435FD"/>
    <w:rsid w:val="00E4408D"/>
    <w:rsid w:val="00E440CF"/>
    <w:rsid w:val="00E45EC7"/>
    <w:rsid w:val="00E46A15"/>
    <w:rsid w:val="00E54A48"/>
    <w:rsid w:val="00E57B51"/>
    <w:rsid w:val="00E60006"/>
    <w:rsid w:val="00E72E38"/>
    <w:rsid w:val="00E744F1"/>
    <w:rsid w:val="00E76D1C"/>
    <w:rsid w:val="00E81E95"/>
    <w:rsid w:val="00E83E81"/>
    <w:rsid w:val="00E84EDA"/>
    <w:rsid w:val="00E87AAD"/>
    <w:rsid w:val="00E92BC8"/>
    <w:rsid w:val="00E93D50"/>
    <w:rsid w:val="00EA0294"/>
    <w:rsid w:val="00EA4C23"/>
    <w:rsid w:val="00EA7367"/>
    <w:rsid w:val="00EB1011"/>
    <w:rsid w:val="00EB43D6"/>
    <w:rsid w:val="00EB5CAC"/>
    <w:rsid w:val="00EB64EB"/>
    <w:rsid w:val="00EC2359"/>
    <w:rsid w:val="00EC2CD4"/>
    <w:rsid w:val="00EC7966"/>
    <w:rsid w:val="00ED7F1F"/>
    <w:rsid w:val="00EE485D"/>
    <w:rsid w:val="00EE4B5D"/>
    <w:rsid w:val="00EE7EA2"/>
    <w:rsid w:val="00EF28E5"/>
    <w:rsid w:val="00EF28F6"/>
    <w:rsid w:val="00EF3E40"/>
    <w:rsid w:val="00F01C63"/>
    <w:rsid w:val="00F0403E"/>
    <w:rsid w:val="00F12B35"/>
    <w:rsid w:val="00F143A0"/>
    <w:rsid w:val="00F16A06"/>
    <w:rsid w:val="00F17BFC"/>
    <w:rsid w:val="00F2100E"/>
    <w:rsid w:val="00F22060"/>
    <w:rsid w:val="00F33E11"/>
    <w:rsid w:val="00F477E9"/>
    <w:rsid w:val="00F51024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2A50"/>
    <w:rsid w:val="00F832C8"/>
    <w:rsid w:val="00F853B6"/>
    <w:rsid w:val="00F87EED"/>
    <w:rsid w:val="00F91539"/>
    <w:rsid w:val="00F93588"/>
    <w:rsid w:val="00F94BE3"/>
    <w:rsid w:val="00FA15D8"/>
    <w:rsid w:val="00FA420E"/>
    <w:rsid w:val="00FA5BBC"/>
    <w:rsid w:val="00FA5ECB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E5B43"/>
    <w:rsid w:val="00FF19DE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@k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9CDA-1C95-4F41-A57A-C2508266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3031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3</cp:revision>
  <cp:lastPrinted>2021-04-28T07:42:00Z</cp:lastPrinted>
  <dcterms:created xsi:type="dcterms:W3CDTF">2021-08-17T07:27:00Z</dcterms:created>
  <dcterms:modified xsi:type="dcterms:W3CDTF">2021-08-17T07:28:00Z</dcterms:modified>
</cp:coreProperties>
</file>