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E5A4" w14:textId="77777777" w:rsidR="00D57C0D" w:rsidRDefault="004E4368" w:rsidP="00D57C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50D831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88295019" r:id="rId9"/>
        </w:object>
      </w:r>
    </w:p>
    <w:p w14:paraId="48BF9E6B" w14:textId="77777777" w:rsidR="00D57C0D" w:rsidRPr="008A38CD" w:rsidRDefault="00D57C0D" w:rsidP="00D57C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A2D408A" w14:textId="77777777" w:rsidR="00D57C0D" w:rsidRPr="008A38CD" w:rsidRDefault="00D57C0D" w:rsidP="00D57C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BDFEBC5" w14:textId="5A88AA89" w:rsidR="00D57C0D" w:rsidRPr="008A38CD" w:rsidRDefault="00D57C0D" w:rsidP="000C6C36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286490ED" w14:textId="4D74CDA9" w:rsidR="00D57C0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029BE5" w14:textId="77777777" w:rsidR="000C6C36" w:rsidRPr="008A38CD" w:rsidRDefault="000C6C36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189BF4" w14:textId="77777777" w:rsidR="00D57C0D" w:rsidRPr="008A38C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D57C0D" w:rsidRPr="008A38CD" w14:paraId="2CDF8AD2" w14:textId="77777777" w:rsidTr="005751A1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0ECB5398" w14:textId="57B6C405" w:rsidR="009440C0" w:rsidRDefault="00467106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Ignitis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grupės paslaugų centras“</w:t>
            </w:r>
          </w:p>
          <w:p w14:paraId="52AC088D" w14:textId="4BB2FF37" w:rsidR="00595888" w:rsidRDefault="00467106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="00D937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Juozapavičiaus g. 13</w:t>
            </w:r>
          </w:p>
          <w:p w14:paraId="661B8D5A" w14:textId="7CCAE83A" w:rsidR="000C6C36" w:rsidRDefault="00467106" w:rsidP="000C6C3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09311</w:t>
            </w:r>
            <w:r w:rsidR="00944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Vilnius</w:t>
            </w:r>
          </w:p>
          <w:p w14:paraId="0F3BE8B7" w14:textId="77777777" w:rsidR="002C09CF" w:rsidRPr="000440D4" w:rsidRDefault="002C09CF" w:rsidP="000C6C3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2CADF9E" w14:textId="710C5F95" w:rsidR="00D57C0D" w:rsidRPr="002E6266" w:rsidRDefault="00D57C0D" w:rsidP="002E6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0D4">
              <w:rPr>
                <w:rFonts w:ascii="Times New Roman" w:eastAsia="Times New Roman" w:hAnsi="Times New Roman" w:cs="Times New Roman"/>
                <w:sz w:val="24"/>
                <w:szCs w:val="24"/>
              </w:rPr>
              <w:t>El. p.: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7106">
              <w:rPr>
                <w:rFonts w:ascii="Times New Roman" w:eastAsia="Times New Roman" w:hAnsi="Times New Roman" w:cs="Times New Roman"/>
                <w:sz w:val="24"/>
                <w:szCs w:val="24"/>
              </w:rPr>
              <w:t>gpc</w:t>
            </w:r>
            <w:r w:rsidRPr="00CC14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467106">
              <w:rPr>
                <w:rFonts w:ascii="Times New Roman" w:hAnsi="Times New Roman" w:cs="Times New Roman"/>
                <w:sz w:val="24"/>
                <w:szCs w:val="24"/>
              </w:rPr>
              <w:t>ignitis</w:t>
            </w:r>
            <w:r w:rsidR="00D95337"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</w:p>
        </w:tc>
        <w:tc>
          <w:tcPr>
            <w:tcW w:w="1620" w:type="dxa"/>
          </w:tcPr>
          <w:p w14:paraId="5BF1649F" w14:textId="7ADC0E13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CB1A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671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56AE18C1" w14:textId="479CEBD2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</w:t>
            </w:r>
            <w:r w:rsidR="00CB1A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67106">
              <w:rPr>
                <w:rFonts w:ascii="Times New Roman" w:eastAsia="Times New Roman" w:hAnsi="Times New Roman" w:cs="Times New Roman"/>
                <w:sz w:val="24"/>
                <w:szCs w:val="24"/>
              </w:rPr>
              <w:t>07-09</w:t>
            </w:r>
          </w:p>
          <w:p w14:paraId="3ABFDEF0" w14:textId="4CBA8D43" w:rsidR="00FD41F4" w:rsidRDefault="00D82C5F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FF87AA7" w14:textId="05DD9F9A" w:rsidR="002F2FDF" w:rsidRPr="008A38CD" w:rsidRDefault="002F2FDF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40" w:type="dxa"/>
          </w:tcPr>
          <w:p w14:paraId="2A865101" w14:textId="77777777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7DDE6269" w14:textId="77777777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2BC8CC7D" w14:textId="5CC42E61" w:rsidR="002F2FDF" w:rsidRDefault="00D9374E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772482F" w14:textId="19394074" w:rsidR="00D57C0D" w:rsidRPr="008A38CD" w:rsidRDefault="002F2FDF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1EB06AFA" w14:textId="77777777" w:rsidR="002F2FDF" w:rsidRDefault="00D57C0D" w:rsidP="00D82C5F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044F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E60E2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F204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E60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CAA029" w14:textId="2E461FDD" w:rsidR="00D57C0D" w:rsidRDefault="009440C0" w:rsidP="00D82C5F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467106">
              <w:rPr>
                <w:rFonts w:ascii="Times New Roman" w:eastAsia="Times New Roman" w:hAnsi="Times New Roman" w:cs="Times New Roman"/>
                <w:sz w:val="24"/>
                <w:szCs w:val="24"/>
              </w:rPr>
              <w:t>D-104-21</w:t>
            </w:r>
          </w:p>
          <w:p w14:paraId="072F31A5" w14:textId="2DEE7E7F" w:rsidR="00D9374E" w:rsidRDefault="00D9374E" w:rsidP="00D82C5F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11DC97" w14:textId="66C80CB4" w:rsidR="00C35580" w:rsidRDefault="00C35580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25B415" w14:textId="4378C500" w:rsidR="002F2FDF" w:rsidRDefault="002F2FDF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6F10CD" w14:textId="77777777" w:rsidR="00D57C0D" w:rsidRPr="008A38CD" w:rsidRDefault="00D57C0D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E43C05" w14:textId="77777777" w:rsidR="00D57C0D" w:rsidRPr="008A38CD" w:rsidRDefault="00D57C0D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106F6B" w14:textId="5DFDC567" w:rsidR="00D57C0D" w:rsidRDefault="00D57C0D" w:rsidP="00467106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</w:t>
      </w:r>
      <w:r w:rsidR="00BC1A3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PIRKIM</w:t>
      </w:r>
      <w:r w:rsidR="00AC738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Ą</w:t>
      </w:r>
      <w:r w:rsidR="00BC1A3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NESKELBIAMŲ DERYBŲ BŪDU</w:t>
      </w:r>
    </w:p>
    <w:p w14:paraId="398F4658" w14:textId="0D0371D3" w:rsidR="00D57C0D" w:rsidRDefault="00D57C0D" w:rsidP="00D57C0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327442" w14:textId="77777777" w:rsidR="00CB1AD4" w:rsidRDefault="00CB1AD4" w:rsidP="00D57C0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6EFB7C" w14:textId="77389F6F" w:rsidR="00F63B44" w:rsidRDefault="00F63B44" w:rsidP="002F2FD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 w:rsidR="00467106">
        <w:rPr>
          <w:rFonts w:ascii="Times New Roman" w:eastAsia="Calibri" w:hAnsi="Times New Roman" w:cs="Times New Roman"/>
          <w:sz w:val="24"/>
          <w:szCs w:val="24"/>
        </w:rPr>
        <w:t>uždarosios akcinės bendrovės „</w:t>
      </w:r>
      <w:proofErr w:type="spellStart"/>
      <w:r w:rsidR="00467106">
        <w:rPr>
          <w:rFonts w:ascii="Times New Roman" w:eastAsia="Calibri" w:hAnsi="Times New Roman" w:cs="Times New Roman"/>
          <w:sz w:val="24"/>
          <w:szCs w:val="24"/>
        </w:rPr>
        <w:t>Ignitis</w:t>
      </w:r>
      <w:proofErr w:type="spellEnd"/>
      <w:r w:rsidR="00467106">
        <w:rPr>
          <w:rFonts w:ascii="Times New Roman" w:eastAsia="Calibri" w:hAnsi="Times New Roman" w:cs="Times New Roman"/>
          <w:sz w:val="24"/>
          <w:szCs w:val="24"/>
        </w:rPr>
        <w:t xml:space="preserve"> grupės paslaugų centras“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(toliau –</w:t>
      </w:r>
      <w:r w:rsidR="006E4C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Perkančioji organizacija</w:t>
      </w:r>
      <w:r w:rsidR="0068595E">
        <w:rPr>
          <w:rFonts w:ascii="Times New Roman" w:eastAsia="Calibri" w:hAnsi="Times New Roman" w:cs="Times New Roman"/>
          <w:sz w:val="24"/>
          <w:szCs w:val="24"/>
        </w:rPr>
        <w:t xml:space="preserve"> ir UAB „</w:t>
      </w:r>
      <w:proofErr w:type="spellStart"/>
      <w:r w:rsidR="0068595E">
        <w:rPr>
          <w:rFonts w:ascii="Times New Roman" w:eastAsia="Calibri" w:hAnsi="Times New Roman" w:cs="Times New Roman"/>
          <w:sz w:val="24"/>
          <w:szCs w:val="24"/>
        </w:rPr>
        <w:t>Ignitis</w:t>
      </w:r>
      <w:proofErr w:type="spellEnd"/>
      <w:r w:rsidR="0068595E">
        <w:rPr>
          <w:rFonts w:ascii="Times New Roman" w:eastAsia="Calibri" w:hAnsi="Times New Roman" w:cs="Times New Roman"/>
          <w:sz w:val="24"/>
          <w:szCs w:val="24"/>
        </w:rPr>
        <w:t xml:space="preserve"> grupės paslaugų centras“</w:t>
      </w:r>
      <w:r>
        <w:rPr>
          <w:rFonts w:ascii="Times New Roman" w:eastAsia="Calibri" w:hAnsi="Times New Roman" w:cs="Times New Roman"/>
          <w:sz w:val="24"/>
          <w:szCs w:val="24"/>
        </w:rPr>
        <w:t>) prašymą sutikti</w:t>
      </w:r>
      <w:r w:rsidR="002F2F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Hlk69904764"/>
      <w:r w:rsidR="0068595E">
        <w:rPr>
          <w:rFonts w:ascii="Times New Roman" w:hAnsi="Times New Roman" w:cs="Times New Roman"/>
          <w:bCs/>
          <w:i/>
          <w:iCs/>
          <w:sz w:val="24"/>
          <w:szCs w:val="24"/>
        </w:rPr>
        <w:t>Duomenų bazių debesijos</w:t>
      </w:r>
      <w:r w:rsidR="00C502F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AC738D">
        <w:rPr>
          <w:rFonts w:ascii="Times New Roman" w:hAnsi="Times New Roman" w:cs="Times New Roman"/>
          <w:bCs/>
          <w:i/>
          <w:iCs/>
          <w:sz w:val="24"/>
          <w:szCs w:val="24"/>
        </w:rPr>
        <w:t>paslaugų</w:t>
      </w:r>
      <w:bookmarkEnd w:id="0"/>
      <w:r w:rsidR="00804E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(susidedančių iš </w:t>
      </w:r>
      <w:proofErr w:type="spellStart"/>
      <w:r w:rsidR="00804E14">
        <w:rPr>
          <w:rFonts w:ascii="Times New Roman" w:hAnsi="Times New Roman" w:cs="Times New Roman"/>
          <w:bCs/>
          <w:i/>
          <w:iCs/>
          <w:sz w:val="24"/>
          <w:szCs w:val="24"/>
        </w:rPr>
        <w:t>Exadata</w:t>
      </w:r>
      <w:proofErr w:type="spellEnd"/>
      <w:r w:rsidR="00804E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techninio</w:t>
      </w:r>
      <w:r w:rsidR="00AC73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804E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sprendimo ir </w:t>
      </w:r>
      <w:proofErr w:type="spellStart"/>
      <w:r w:rsidR="00804E14">
        <w:rPr>
          <w:rFonts w:ascii="Times New Roman" w:hAnsi="Times New Roman" w:cs="Times New Roman"/>
          <w:bCs/>
          <w:i/>
          <w:iCs/>
          <w:sz w:val="24"/>
          <w:szCs w:val="24"/>
        </w:rPr>
        <w:t>Oracle</w:t>
      </w:r>
      <w:proofErr w:type="spellEnd"/>
      <w:r w:rsidR="00804E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804E14">
        <w:rPr>
          <w:rFonts w:ascii="Times New Roman" w:hAnsi="Times New Roman" w:cs="Times New Roman"/>
          <w:bCs/>
          <w:i/>
          <w:iCs/>
          <w:sz w:val="24"/>
          <w:szCs w:val="24"/>
        </w:rPr>
        <w:t>Cloud</w:t>
      </w:r>
      <w:proofErr w:type="spellEnd"/>
      <w:r w:rsidR="00804E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kreditų</w:t>
      </w:r>
      <w:r w:rsidR="00804E14">
        <w:rPr>
          <w:rStyle w:val="FootnoteReference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  <w:r w:rsidR="00804E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 </w:t>
      </w:r>
      <w:r w:rsidR="006C74CE" w:rsidRPr="00100B49">
        <w:rPr>
          <w:rFonts w:ascii="Times New Roman" w:hAnsi="Times New Roman" w:cs="Times New Roman"/>
          <w:bCs/>
          <w:sz w:val="24"/>
          <w:szCs w:val="24"/>
        </w:rPr>
        <w:t>(toliau – Paslaugos)</w:t>
      </w:r>
      <w:r w:rsidR="006C74C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AC73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pirkimą </w:t>
      </w:r>
      <w:r w:rsidR="00AC738D" w:rsidRPr="00AC738D">
        <w:rPr>
          <w:rFonts w:ascii="Times New Roman" w:hAnsi="Times New Roman" w:cs="Times New Roman"/>
          <w:bCs/>
          <w:sz w:val="24"/>
          <w:szCs w:val="24"/>
        </w:rPr>
        <w:t>(toliau – Pirkimas)</w:t>
      </w:r>
      <w:r w:rsidRPr="00AC73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vykdyti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neskelbiamų derybų būdu, vadovaujantis Įstatymo</w:t>
      </w:r>
      <w:r w:rsidR="00BA7C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71 straipsnio 1 dalies 2 punkto (c) papunkčio nuostatomis.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37D6FF41" w14:textId="5788C70E" w:rsidR="00E639B4" w:rsidRPr="00E639B4" w:rsidRDefault="002E413C" w:rsidP="00E639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39B4">
        <w:rPr>
          <w:rFonts w:ascii="Times New Roman" w:eastAsia="Calibri" w:hAnsi="Times New Roman" w:cs="Times New Roman"/>
          <w:sz w:val="24"/>
          <w:szCs w:val="24"/>
        </w:rPr>
        <w:t xml:space="preserve">Susipažinus su Tarnybai pateiktais dokumentais nustatyta, kad </w:t>
      </w:r>
      <w:r w:rsidR="004D3821" w:rsidRPr="00E639B4">
        <w:rPr>
          <w:rFonts w:ascii="Times New Roman" w:eastAsia="Calibri" w:hAnsi="Times New Roman" w:cs="Times New Roman"/>
          <w:sz w:val="24"/>
          <w:szCs w:val="24"/>
        </w:rPr>
        <w:t xml:space="preserve">Perkančioji organizacija </w:t>
      </w:r>
      <w:r w:rsidR="009823A7" w:rsidRPr="00E639B4">
        <w:rPr>
          <w:rFonts w:ascii="Times New Roman" w:eastAsia="Calibri" w:hAnsi="Times New Roman" w:cs="Times New Roman"/>
          <w:sz w:val="24"/>
          <w:szCs w:val="24"/>
        </w:rPr>
        <w:t>šiuo metu eksploatuoja šia</w:t>
      </w:r>
      <w:r w:rsidR="00E639B4" w:rsidRPr="00E639B4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9823A7" w:rsidRPr="00E639B4">
        <w:rPr>
          <w:rFonts w:ascii="Times New Roman" w:eastAsia="Calibri" w:hAnsi="Times New Roman" w:cs="Times New Roman"/>
          <w:sz w:val="24"/>
          <w:szCs w:val="24"/>
        </w:rPr>
        <w:t xml:space="preserve">sistemas, veikiančias </w:t>
      </w:r>
      <w:proofErr w:type="spellStart"/>
      <w:r w:rsidR="009823A7" w:rsidRPr="00E639B4">
        <w:rPr>
          <w:rFonts w:ascii="Times New Roman" w:eastAsia="Calibri" w:hAnsi="Times New Roman" w:cs="Times New Roman"/>
          <w:sz w:val="24"/>
          <w:szCs w:val="24"/>
        </w:rPr>
        <w:t>Oracle</w:t>
      </w:r>
      <w:proofErr w:type="spellEnd"/>
      <w:r w:rsidR="009823A7" w:rsidRPr="00E639B4">
        <w:rPr>
          <w:rFonts w:ascii="Times New Roman" w:eastAsia="Calibri" w:hAnsi="Times New Roman" w:cs="Times New Roman"/>
          <w:sz w:val="24"/>
          <w:szCs w:val="24"/>
        </w:rPr>
        <w:t xml:space="preserve"> duomenų bazės pagrindu: </w:t>
      </w:r>
      <w:r w:rsidR="009823A7" w:rsidRPr="001D0579">
        <w:rPr>
          <w:rFonts w:ascii="Times New Roman" w:eastAsia="Calibri" w:hAnsi="Times New Roman" w:cs="Times New Roman"/>
          <w:i/>
          <w:iCs/>
          <w:sz w:val="24"/>
          <w:szCs w:val="24"/>
        </w:rPr>
        <w:t>EMCOS</w:t>
      </w:r>
      <w:r w:rsidR="009823A7" w:rsidRPr="00E639B4">
        <w:rPr>
          <w:rFonts w:ascii="Times New Roman" w:eastAsia="Calibri" w:hAnsi="Times New Roman" w:cs="Times New Roman"/>
          <w:sz w:val="24"/>
          <w:szCs w:val="24"/>
        </w:rPr>
        <w:t xml:space="preserve"> (skirta dujų ir elektros skaitiklių rodmenų automatizuotas apskaitai); </w:t>
      </w:r>
      <w:r w:rsidR="009823A7" w:rsidRPr="00E639B4">
        <w:rPr>
          <w:rFonts w:ascii="Times New Roman" w:hAnsi="Times New Roman" w:cs="Times New Roman"/>
          <w:i/>
          <w:iCs/>
          <w:sz w:val="24"/>
          <w:szCs w:val="24"/>
        </w:rPr>
        <w:t>AB „Energijos skirstymo operatorius“ / UAB „</w:t>
      </w:r>
      <w:proofErr w:type="spellStart"/>
      <w:r w:rsidR="009823A7" w:rsidRPr="00E639B4">
        <w:rPr>
          <w:rFonts w:ascii="Times New Roman" w:hAnsi="Times New Roman" w:cs="Times New Roman"/>
          <w:i/>
          <w:iCs/>
          <w:sz w:val="24"/>
          <w:szCs w:val="24"/>
        </w:rPr>
        <w:t>Ignitis</w:t>
      </w:r>
      <w:proofErr w:type="spellEnd"/>
      <w:r w:rsidR="001D0579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9823A7" w:rsidRPr="00E639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823A7" w:rsidRPr="00E639B4">
        <w:rPr>
          <w:rFonts w:ascii="Times New Roman" w:hAnsi="Times New Roman" w:cs="Times New Roman"/>
          <w:i/>
          <w:iCs/>
          <w:sz w:val="24"/>
          <w:szCs w:val="24"/>
        </w:rPr>
        <w:t>Bilingas</w:t>
      </w:r>
      <w:proofErr w:type="spellEnd"/>
      <w:r w:rsidR="009823A7" w:rsidRPr="00E639B4">
        <w:rPr>
          <w:rFonts w:ascii="Times New Roman" w:hAnsi="Times New Roman" w:cs="Times New Roman"/>
          <w:sz w:val="24"/>
          <w:szCs w:val="24"/>
        </w:rPr>
        <w:t xml:space="preserve"> (informacinių technologijų sistema, skirta AB „Energijos skirstymo operatorius“ ir UAB „</w:t>
      </w:r>
      <w:proofErr w:type="spellStart"/>
      <w:r w:rsidR="009823A7" w:rsidRPr="00E639B4">
        <w:rPr>
          <w:rFonts w:ascii="Times New Roman" w:hAnsi="Times New Roman" w:cs="Times New Roman"/>
          <w:sz w:val="24"/>
          <w:szCs w:val="24"/>
        </w:rPr>
        <w:t>Ignitis</w:t>
      </w:r>
      <w:proofErr w:type="spellEnd"/>
      <w:r w:rsidR="001D0579">
        <w:rPr>
          <w:rFonts w:ascii="Times New Roman" w:hAnsi="Times New Roman" w:cs="Times New Roman"/>
          <w:sz w:val="24"/>
          <w:szCs w:val="24"/>
        </w:rPr>
        <w:t>“</w:t>
      </w:r>
      <w:r w:rsidR="009823A7" w:rsidRPr="00E639B4">
        <w:rPr>
          <w:rFonts w:ascii="Times New Roman" w:hAnsi="Times New Roman" w:cs="Times New Roman"/>
          <w:sz w:val="24"/>
          <w:szCs w:val="24"/>
        </w:rPr>
        <w:t xml:space="preserve"> privačių ir juridinių asmenų paslaugų apskaitai ir sąskaitų išrašymui, elektros sutarčių sudarymui ir kt.); </w:t>
      </w:r>
      <w:r w:rsidR="009823A7" w:rsidRPr="00E639B4">
        <w:rPr>
          <w:rFonts w:ascii="Times New Roman" w:hAnsi="Times New Roman" w:cs="Times New Roman"/>
          <w:i/>
          <w:iCs/>
          <w:sz w:val="24"/>
          <w:szCs w:val="24"/>
        </w:rPr>
        <w:t>UVIS</w:t>
      </w:r>
      <w:r w:rsidR="009823A7" w:rsidRPr="00E639B4">
        <w:rPr>
          <w:rFonts w:ascii="Times New Roman" w:hAnsi="Times New Roman" w:cs="Times New Roman"/>
          <w:sz w:val="24"/>
          <w:szCs w:val="24"/>
        </w:rPr>
        <w:t xml:space="preserve"> ir </w:t>
      </w:r>
      <w:r w:rsidR="009823A7" w:rsidRPr="00E639B4">
        <w:rPr>
          <w:rFonts w:ascii="Times New Roman" w:hAnsi="Times New Roman" w:cs="Times New Roman"/>
          <w:i/>
          <w:iCs/>
          <w:sz w:val="24"/>
          <w:szCs w:val="24"/>
        </w:rPr>
        <w:t>Vienas langas</w:t>
      </w:r>
      <w:r w:rsidR="009823A7" w:rsidRPr="00E639B4">
        <w:rPr>
          <w:rFonts w:ascii="Times New Roman" w:hAnsi="Times New Roman" w:cs="Times New Roman"/>
          <w:sz w:val="24"/>
          <w:szCs w:val="24"/>
        </w:rPr>
        <w:t xml:space="preserve"> (AB „Energijos skirstymo operatorius“ klientų valdymo sistema); </w:t>
      </w:r>
      <w:r w:rsidR="009823A7" w:rsidRPr="00E639B4">
        <w:rPr>
          <w:rFonts w:ascii="Times New Roman" w:hAnsi="Times New Roman" w:cs="Times New Roman"/>
          <w:i/>
          <w:iCs/>
          <w:sz w:val="24"/>
          <w:szCs w:val="24"/>
        </w:rPr>
        <w:t>NV</w:t>
      </w:r>
      <w:r w:rsidR="009823A7" w:rsidRPr="00E639B4">
        <w:rPr>
          <w:rFonts w:ascii="Times New Roman" w:hAnsi="Times New Roman" w:cs="Times New Roman"/>
          <w:sz w:val="24"/>
          <w:szCs w:val="24"/>
        </w:rPr>
        <w:t xml:space="preserve"> (AB „Energijos skirstymo operatorius“ naujų klientų užsakymų valdymo sistema); </w:t>
      </w:r>
      <w:r w:rsidR="009823A7" w:rsidRPr="00E639B4">
        <w:rPr>
          <w:rFonts w:ascii="Times New Roman" w:hAnsi="Times New Roman" w:cs="Times New Roman"/>
          <w:i/>
          <w:iCs/>
          <w:sz w:val="24"/>
          <w:szCs w:val="24"/>
        </w:rPr>
        <w:t>TEVIS/TIVIS/NĮP</w:t>
      </w:r>
      <w:r w:rsidR="009823A7" w:rsidRPr="00E639B4">
        <w:rPr>
          <w:rFonts w:ascii="Times New Roman" w:hAnsi="Times New Roman" w:cs="Times New Roman"/>
          <w:sz w:val="24"/>
          <w:szCs w:val="24"/>
        </w:rPr>
        <w:t xml:space="preserve"> (AB „Energijos skirstymo operatorius“ turto valdymo sistema); </w:t>
      </w:r>
      <w:r w:rsidR="009823A7" w:rsidRPr="00E639B4">
        <w:rPr>
          <w:rFonts w:ascii="Times New Roman" w:hAnsi="Times New Roman" w:cs="Times New Roman"/>
          <w:i/>
          <w:iCs/>
          <w:sz w:val="24"/>
          <w:szCs w:val="24"/>
        </w:rPr>
        <w:t>ADMIN/Paskata/TAAS</w:t>
      </w:r>
      <w:r w:rsidR="009823A7" w:rsidRPr="00E639B4">
        <w:rPr>
          <w:rFonts w:ascii="Times New Roman" w:hAnsi="Times New Roman" w:cs="Times New Roman"/>
          <w:sz w:val="24"/>
          <w:szCs w:val="24"/>
        </w:rPr>
        <w:t xml:space="preserve"> (AB „</w:t>
      </w:r>
      <w:proofErr w:type="spellStart"/>
      <w:r w:rsidR="009823A7" w:rsidRPr="00E639B4">
        <w:rPr>
          <w:rFonts w:ascii="Times New Roman" w:hAnsi="Times New Roman" w:cs="Times New Roman"/>
          <w:sz w:val="24"/>
          <w:szCs w:val="24"/>
        </w:rPr>
        <w:t>Ignitis</w:t>
      </w:r>
      <w:proofErr w:type="spellEnd"/>
      <w:r w:rsidR="009823A7" w:rsidRPr="00E639B4">
        <w:rPr>
          <w:rFonts w:ascii="Times New Roman" w:hAnsi="Times New Roman" w:cs="Times New Roman"/>
          <w:sz w:val="24"/>
          <w:szCs w:val="24"/>
        </w:rPr>
        <w:t xml:space="preserve"> grupė</w:t>
      </w:r>
      <w:r w:rsidR="001D0579">
        <w:rPr>
          <w:rFonts w:ascii="Times New Roman" w:hAnsi="Times New Roman" w:cs="Times New Roman"/>
          <w:sz w:val="24"/>
          <w:szCs w:val="24"/>
        </w:rPr>
        <w:t>“</w:t>
      </w:r>
      <w:r w:rsidR="009823A7" w:rsidRPr="00E639B4">
        <w:rPr>
          <w:rFonts w:ascii="Times New Roman" w:hAnsi="Times New Roman" w:cs="Times New Roman"/>
          <w:sz w:val="24"/>
          <w:szCs w:val="24"/>
        </w:rPr>
        <w:t xml:space="preserve"> įmonių grupės centralizuotos sistemos, skirtos darbuotojų darbo laiko, mobiliojo ryšio paslaugų apskaitai ir kt.); </w:t>
      </w:r>
      <w:r w:rsidR="009823A7" w:rsidRPr="00E639B4">
        <w:rPr>
          <w:rFonts w:ascii="Times New Roman" w:hAnsi="Times New Roman" w:cs="Times New Roman"/>
          <w:i/>
          <w:iCs/>
          <w:sz w:val="24"/>
          <w:szCs w:val="24"/>
        </w:rPr>
        <w:t>OM</w:t>
      </w:r>
      <w:r w:rsidR="009823A7" w:rsidRPr="00E639B4">
        <w:rPr>
          <w:rFonts w:ascii="Times New Roman" w:hAnsi="Times New Roman" w:cs="Times New Roman"/>
          <w:sz w:val="24"/>
          <w:szCs w:val="24"/>
        </w:rPr>
        <w:t xml:space="preserve"> (šiuo metu diegiama programinė įranga, skirta pakeisti esamą naujų klientų užsakymų valdymo sistemą, kuriai diegti ir vystyti yra būtini </w:t>
      </w:r>
      <w:proofErr w:type="spellStart"/>
      <w:r w:rsidR="009823A7" w:rsidRPr="00E639B4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="009823A7" w:rsidRPr="00E639B4">
        <w:rPr>
          <w:rFonts w:ascii="Times New Roman" w:hAnsi="Times New Roman" w:cs="Times New Roman"/>
          <w:sz w:val="24"/>
          <w:szCs w:val="24"/>
        </w:rPr>
        <w:t xml:space="preserve"> duomenų bazių infrastruktūros resursai). </w:t>
      </w:r>
      <w:r w:rsidR="00E639B4" w:rsidRPr="00E639B4">
        <w:rPr>
          <w:rFonts w:ascii="Times New Roman" w:hAnsi="Times New Roman" w:cs="Times New Roman"/>
          <w:sz w:val="24"/>
          <w:szCs w:val="24"/>
        </w:rPr>
        <w:t>Perkančioji organizacija nurodo, kad visos šios sistemos yra itin svarbios AB „</w:t>
      </w:r>
      <w:proofErr w:type="spellStart"/>
      <w:r w:rsidR="00E639B4" w:rsidRPr="00E639B4">
        <w:rPr>
          <w:rFonts w:ascii="Times New Roman" w:hAnsi="Times New Roman" w:cs="Times New Roman"/>
          <w:sz w:val="24"/>
          <w:szCs w:val="24"/>
        </w:rPr>
        <w:t>Ignitis</w:t>
      </w:r>
      <w:proofErr w:type="spellEnd"/>
      <w:r w:rsidR="00E639B4" w:rsidRPr="00E639B4">
        <w:rPr>
          <w:rFonts w:ascii="Times New Roman" w:hAnsi="Times New Roman" w:cs="Times New Roman"/>
          <w:sz w:val="24"/>
          <w:szCs w:val="24"/>
        </w:rPr>
        <w:t xml:space="preserve"> grupė“ įmonių grupei</w:t>
      </w:r>
      <w:r w:rsidR="00E639B4" w:rsidRPr="00E639B4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2"/>
      </w:r>
      <w:r w:rsidR="00E639B4" w:rsidRPr="00E639B4">
        <w:rPr>
          <w:rFonts w:ascii="Times New Roman" w:hAnsi="Times New Roman" w:cs="Times New Roman"/>
          <w:sz w:val="24"/>
          <w:szCs w:val="24"/>
        </w:rPr>
        <w:t xml:space="preserve"> ir pačiai Perkančiajai organizacijai, kadangi tai yra grupės įmonių veiklai vykdyti būtinos IT Sistemos, skirtos elektros ir dujų skaitiklių rodmenų fiksavimui, vartotojų sutarčių sudarymui, paslaugų sąskaitų išrašymui, naujų vartotojų </w:t>
      </w:r>
      <w:r w:rsidR="00E639B4" w:rsidRPr="00E639B4">
        <w:rPr>
          <w:rFonts w:ascii="Times New Roman" w:hAnsi="Times New Roman" w:cs="Times New Roman"/>
          <w:sz w:val="24"/>
          <w:szCs w:val="24"/>
        </w:rPr>
        <w:lastRenderedPageBreak/>
        <w:t xml:space="preserve">prijungimui ir kt.; šios sistemos veikia </w:t>
      </w:r>
      <w:proofErr w:type="spellStart"/>
      <w:r w:rsidR="00E639B4" w:rsidRPr="00E639B4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="00E639B4" w:rsidRPr="00E639B4">
        <w:rPr>
          <w:rFonts w:ascii="Times New Roman" w:hAnsi="Times New Roman" w:cs="Times New Roman"/>
          <w:sz w:val="24"/>
          <w:szCs w:val="24"/>
        </w:rPr>
        <w:t xml:space="preserve"> duomenų bazių pagrindu ir </w:t>
      </w:r>
      <w:r w:rsidR="00D45D3B">
        <w:rPr>
          <w:rFonts w:ascii="Times New Roman" w:hAnsi="Times New Roman" w:cs="Times New Roman"/>
          <w:sz w:val="24"/>
          <w:szCs w:val="24"/>
        </w:rPr>
        <w:t xml:space="preserve">šiuo atveju </w:t>
      </w:r>
      <w:r w:rsidR="00E639B4" w:rsidRPr="00E639B4">
        <w:rPr>
          <w:rFonts w:ascii="Times New Roman" w:hAnsi="Times New Roman" w:cs="Times New Roman"/>
          <w:sz w:val="24"/>
          <w:szCs w:val="24"/>
        </w:rPr>
        <w:t xml:space="preserve">neegzistuoja jokio analogiško produkto ir ekonomiškai pagrįsto būdo pakeisti informacinėse sistemose naudojamas </w:t>
      </w:r>
      <w:proofErr w:type="spellStart"/>
      <w:r w:rsidR="00E639B4" w:rsidRPr="00E639B4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="00E639B4" w:rsidRPr="00E639B4">
        <w:rPr>
          <w:rFonts w:ascii="Times New Roman" w:hAnsi="Times New Roman" w:cs="Times New Roman"/>
          <w:sz w:val="24"/>
          <w:szCs w:val="24"/>
        </w:rPr>
        <w:t xml:space="preserve"> duomenų bazes bet kokio kito gamintojo duomenų bazių produktu, neperprogramavus ir neperkompiliavus informacinių technologijų sistemų iš esmės.</w:t>
      </w:r>
    </w:p>
    <w:p w14:paraId="0A1874F6" w14:textId="15D19399" w:rsidR="00E639B4" w:rsidRDefault="00E639B4" w:rsidP="001D05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0579">
        <w:rPr>
          <w:rFonts w:ascii="Times New Roman" w:eastAsia="Calibri" w:hAnsi="Times New Roman" w:cs="Times New Roman"/>
          <w:sz w:val="24"/>
          <w:szCs w:val="24"/>
        </w:rPr>
        <w:t>Tarnybai pateiktame prašyme nurodoma, kad Perkančiosios organizacijos</w:t>
      </w:r>
      <w:r w:rsidR="001D0579" w:rsidRPr="001D05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0579">
        <w:rPr>
          <w:rFonts w:ascii="Times New Roman" w:hAnsi="Times New Roman" w:cs="Times New Roman"/>
          <w:sz w:val="24"/>
          <w:szCs w:val="24"/>
        </w:rPr>
        <w:t>valdoma infrastruktūra, skirta aukščiau nurodytoms sistemo</w:t>
      </w:r>
      <w:r w:rsidR="00100B49">
        <w:rPr>
          <w:rFonts w:ascii="Times New Roman" w:hAnsi="Times New Roman" w:cs="Times New Roman"/>
          <w:sz w:val="24"/>
          <w:szCs w:val="24"/>
        </w:rPr>
        <w:t>m</w:t>
      </w:r>
      <w:r w:rsidRPr="001D0579">
        <w:rPr>
          <w:rFonts w:ascii="Times New Roman" w:hAnsi="Times New Roman" w:cs="Times New Roman"/>
          <w:sz w:val="24"/>
          <w:szCs w:val="24"/>
        </w:rPr>
        <w:t xml:space="preserve">s ir naudojama </w:t>
      </w:r>
      <w:r w:rsidR="00D45D3B">
        <w:rPr>
          <w:rFonts w:ascii="Times New Roman" w:hAnsi="Times New Roman" w:cs="Times New Roman"/>
          <w:sz w:val="24"/>
          <w:szCs w:val="24"/>
        </w:rPr>
        <w:t>grupės įmonėse</w:t>
      </w:r>
      <w:r w:rsidRPr="001D0579">
        <w:rPr>
          <w:rFonts w:ascii="Times New Roman" w:hAnsi="Times New Roman" w:cs="Times New Roman"/>
          <w:sz w:val="24"/>
          <w:szCs w:val="24"/>
        </w:rPr>
        <w:t xml:space="preserve">, yra pasiekusi savo galimybių ribas, todėl kilo poreikis ją plėsti. </w:t>
      </w:r>
      <w:r w:rsidR="00D45D3B">
        <w:rPr>
          <w:rFonts w:ascii="Times New Roman" w:hAnsi="Times New Roman" w:cs="Times New Roman"/>
          <w:sz w:val="24"/>
          <w:szCs w:val="24"/>
        </w:rPr>
        <w:t>P</w:t>
      </w:r>
      <w:r w:rsidRPr="001D0579">
        <w:rPr>
          <w:rFonts w:ascii="Times New Roman" w:hAnsi="Times New Roman" w:cs="Times New Roman"/>
          <w:sz w:val="24"/>
          <w:szCs w:val="24"/>
        </w:rPr>
        <w:t>lėtra galima</w:t>
      </w:r>
      <w:r w:rsidR="001D0579" w:rsidRPr="001D0579">
        <w:rPr>
          <w:rFonts w:ascii="Times New Roman" w:hAnsi="Times New Roman" w:cs="Times New Roman"/>
          <w:sz w:val="24"/>
          <w:szCs w:val="24"/>
        </w:rPr>
        <w:t xml:space="preserve"> </w:t>
      </w:r>
      <w:r w:rsidRPr="001D0579">
        <w:rPr>
          <w:rFonts w:ascii="Times New Roman" w:hAnsi="Times New Roman" w:cs="Times New Roman"/>
          <w:sz w:val="24"/>
          <w:szCs w:val="24"/>
        </w:rPr>
        <w:t xml:space="preserve">darant reikšmingas investicijas į </w:t>
      </w:r>
      <w:proofErr w:type="spellStart"/>
      <w:r w:rsidRPr="001D0579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1D0579">
        <w:rPr>
          <w:rFonts w:ascii="Times New Roman" w:hAnsi="Times New Roman" w:cs="Times New Roman"/>
          <w:sz w:val="24"/>
          <w:szCs w:val="24"/>
        </w:rPr>
        <w:t xml:space="preserve"> programinę įrangą ir techninę IT infrastruktūros įrangą arba įsigyjant </w:t>
      </w:r>
      <w:proofErr w:type="spellStart"/>
      <w:r w:rsidRPr="001D0579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1D0579">
        <w:rPr>
          <w:rFonts w:ascii="Times New Roman" w:hAnsi="Times New Roman" w:cs="Times New Roman"/>
          <w:sz w:val="24"/>
          <w:szCs w:val="24"/>
        </w:rPr>
        <w:t xml:space="preserve"> duomenų bazių paslaugas</w:t>
      </w:r>
      <w:r w:rsidR="00100B49">
        <w:rPr>
          <w:rFonts w:ascii="Times New Roman" w:hAnsi="Times New Roman" w:cs="Times New Roman"/>
          <w:sz w:val="24"/>
          <w:szCs w:val="24"/>
        </w:rPr>
        <w:t>.</w:t>
      </w:r>
      <w:r w:rsidR="001D0579" w:rsidRPr="001D0579">
        <w:rPr>
          <w:rFonts w:ascii="Times New Roman" w:hAnsi="Times New Roman" w:cs="Times New Roman"/>
          <w:sz w:val="24"/>
          <w:szCs w:val="24"/>
        </w:rPr>
        <w:t xml:space="preserve"> </w:t>
      </w:r>
      <w:r w:rsidR="006C74CE">
        <w:rPr>
          <w:rFonts w:ascii="Times New Roman" w:hAnsi="Times New Roman" w:cs="Times New Roman"/>
          <w:sz w:val="24"/>
          <w:szCs w:val="24"/>
        </w:rPr>
        <w:t>S</w:t>
      </w:r>
      <w:r w:rsidRPr="001D0579">
        <w:rPr>
          <w:rFonts w:ascii="Times New Roman" w:hAnsi="Times New Roman" w:cs="Times New Roman"/>
          <w:sz w:val="24"/>
          <w:szCs w:val="24"/>
        </w:rPr>
        <w:t>iekiant užtikrinti tinkamą funkcionalumų įgyvendinimą, duomenų saugą ir racionalų lėšų panaudojimą</w:t>
      </w:r>
      <w:r w:rsidR="006C74CE">
        <w:rPr>
          <w:rFonts w:ascii="Times New Roman" w:hAnsi="Times New Roman" w:cs="Times New Roman"/>
          <w:sz w:val="24"/>
          <w:szCs w:val="24"/>
        </w:rPr>
        <w:t xml:space="preserve">, </w:t>
      </w:r>
      <w:r w:rsidR="006C74CE" w:rsidRPr="001D0579">
        <w:rPr>
          <w:rFonts w:ascii="Times New Roman" w:hAnsi="Times New Roman" w:cs="Times New Roman"/>
          <w:sz w:val="24"/>
          <w:szCs w:val="24"/>
        </w:rPr>
        <w:t>buvo nuspręsta įsigyti Paslaugas</w:t>
      </w:r>
      <w:r w:rsidRPr="001D0579">
        <w:rPr>
          <w:rFonts w:ascii="Times New Roman" w:hAnsi="Times New Roman" w:cs="Times New Roman"/>
          <w:sz w:val="24"/>
          <w:szCs w:val="24"/>
        </w:rPr>
        <w:t xml:space="preserve">. Nurodoma, kad </w:t>
      </w:r>
      <w:r w:rsidR="001D0579" w:rsidRPr="001D0579">
        <w:rPr>
          <w:rFonts w:ascii="Times New Roman" w:hAnsi="Times New Roman" w:cs="Times New Roman"/>
          <w:sz w:val="24"/>
          <w:szCs w:val="24"/>
        </w:rPr>
        <w:t>P</w:t>
      </w:r>
      <w:r w:rsidRPr="001D0579">
        <w:rPr>
          <w:rFonts w:ascii="Times New Roman" w:hAnsi="Times New Roman" w:cs="Times New Roman"/>
          <w:sz w:val="24"/>
          <w:szCs w:val="24"/>
        </w:rPr>
        <w:t xml:space="preserve">aslauga veikia </w:t>
      </w:r>
      <w:proofErr w:type="spellStart"/>
      <w:r w:rsidRPr="001D0579">
        <w:rPr>
          <w:rFonts w:ascii="Times New Roman" w:hAnsi="Times New Roman" w:cs="Times New Roman"/>
          <w:i/>
          <w:iCs/>
          <w:sz w:val="24"/>
          <w:szCs w:val="24"/>
        </w:rPr>
        <w:t>Database</w:t>
      </w:r>
      <w:proofErr w:type="spellEnd"/>
      <w:r w:rsidRPr="001D05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D0579">
        <w:rPr>
          <w:rFonts w:ascii="Times New Roman" w:hAnsi="Times New Roman" w:cs="Times New Roman"/>
          <w:i/>
          <w:iCs/>
          <w:sz w:val="24"/>
          <w:szCs w:val="24"/>
        </w:rPr>
        <w:t>as</w:t>
      </w:r>
      <w:proofErr w:type="spellEnd"/>
      <w:r w:rsidRPr="001D0579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1D0579">
        <w:rPr>
          <w:rFonts w:ascii="Times New Roman" w:hAnsi="Times New Roman" w:cs="Times New Roman"/>
          <w:i/>
          <w:iCs/>
          <w:sz w:val="24"/>
          <w:szCs w:val="24"/>
        </w:rPr>
        <w:t>Service</w:t>
      </w:r>
      <w:proofErr w:type="spellEnd"/>
      <w:r w:rsidRPr="001D0579">
        <w:rPr>
          <w:rFonts w:ascii="Times New Roman" w:hAnsi="Times New Roman" w:cs="Times New Roman"/>
          <w:sz w:val="24"/>
          <w:szCs w:val="24"/>
        </w:rPr>
        <w:t xml:space="preserve"> principu ir </w:t>
      </w:r>
      <w:proofErr w:type="spellStart"/>
      <w:r w:rsidRPr="001D0579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1D0579">
        <w:rPr>
          <w:rFonts w:ascii="Times New Roman" w:hAnsi="Times New Roman" w:cs="Times New Roman"/>
          <w:sz w:val="24"/>
          <w:szCs w:val="24"/>
        </w:rPr>
        <w:t xml:space="preserve"> duomenų bazių programinės įrangos pagrindu, todėl funkcionalumo prasme yra visiškai suderinama su turimomis sistemomis, naudojančiomis esamą </w:t>
      </w:r>
      <w:r w:rsidR="006C74CE">
        <w:rPr>
          <w:rFonts w:ascii="Times New Roman" w:hAnsi="Times New Roman" w:cs="Times New Roman"/>
          <w:sz w:val="24"/>
          <w:szCs w:val="24"/>
        </w:rPr>
        <w:t xml:space="preserve">ir </w:t>
      </w:r>
      <w:r w:rsidR="00C35261" w:rsidRPr="001D0579">
        <w:rPr>
          <w:rFonts w:ascii="Times New Roman" w:hAnsi="Times New Roman" w:cs="Times New Roman"/>
          <w:sz w:val="24"/>
          <w:szCs w:val="24"/>
        </w:rPr>
        <w:t>Perkančiosios organizacijos</w:t>
      </w:r>
      <w:r w:rsidRPr="001D0579">
        <w:rPr>
          <w:rFonts w:ascii="Times New Roman" w:hAnsi="Times New Roman" w:cs="Times New Roman"/>
          <w:sz w:val="24"/>
          <w:szCs w:val="24"/>
        </w:rPr>
        <w:t xml:space="preserve"> valdomą </w:t>
      </w:r>
      <w:proofErr w:type="spellStart"/>
      <w:r w:rsidRPr="001D0579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1D0579">
        <w:rPr>
          <w:rFonts w:ascii="Times New Roman" w:hAnsi="Times New Roman" w:cs="Times New Roman"/>
          <w:sz w:val="24"/>
          <w:szCs w:val="24"/>
        </w:rPr>
        <w:t xml:space="preserve"> duomenų bazių infrastruktūrą. </w:t>
      </w:r>
      <w:r w:rsidR="001D0579" w:rsidRPr="001D0579">
        <w:rPr>
          <w:rFonts w:ascii="Times New Roman" w:hAnsi="Times New Roman" w:cs="Times New Roman"/>
          <w:sz w:val="24"/>
          <w:szCs w:val="24"/>
        </w:rPr>
        <w:t>P</w:t>
      </w:r>
      <w:r w:rsidRPr="001D0579">
        <w:rPr>
          <w:rFonts w:ascii="Times New Roman" w:hAnsi="Times New Roman" w:cs="Times New Roman"/>
          <w:sz w:val="24"/>
          <w:szCs w:val="24"/>
        </w:rPr>
        <w:t xml:space="preserve">aslaugai teikti reikalinga techninė įranga, priklausanti ir prižiūrima </w:t>
      </w:r>
      <w:proofErr w:type="spellStart"/>
      <w:r w:rsidRPr="001D0579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1D0579">
        <w:rPr>
          <w:rFonts w:ascii="Times New Roman" w:hAnsi="Times New Roman" w:cs="Times New Roman"/>
          <w:sz w:val="24"/>
          <w:szCs w:val="24"/>
        </w:rPr>
        <w:t xml:space="preserve">, bus talpinama </w:t>
      </w:r>
      <w:r w:rsidR="00C35261" w:rsidRPr="001D0579">
        <w:rPr>
          <w:rFonts w:ascii="Times New Roman" w:hAnsi="Times New Roman" w:cs="Times New Roman"/>
          <w:sz w:val="24"/>
          <w:szCs w:val="24"/>
        </w:rPr>
        <w:t>Perkančiosios organizacijos</w:t>
      </w:r>
      <w:r w:rsidRPr="001D0579">
        <w:rPr>
          <w:rFonts w:ascii="Times New Roman" w:hAnsi="Times New Roman" w:cs="Times New Roman"/>
          <w:sz w:val="24"/>
          <w:szCs w:val="24"/>
        </w:rPr>
        <w:t xml:space="preserve"> duomenų centruose, taip užtikrinant duomenų saugumo reikalavimus. </w:t>
      </w:r>
      <w:r w:rsidR="006C74CE">
        <w:rPr>
          <w:rFonts w:ascii="Times New Roman" w:hAnsi="Times New Roman" w:cs="Times New Roman"/>
          <w:sz w:val="24"/>
          <w:szCs w:val="24"/>
        </w:rPr>
        <w:t>Prašyme nurodoma</w:t>
      </w:r>
      <w:r w:rsidR="00C35261" w:rsidRPr="001D0579">
        <w:rPr>
          <w:rFonts w:ascii="Times New Roman" w:hAnsi="Times New Roman" w:cs="Times New Roman"/>
          <w:sz w:val="24"/>
          <w:szCs w:val="24"/>
        </w:rPr>
        <w:t xml:space="preserve">, kad </w:t>
      </w:r>
      <w:r w:rsidR="001D0579" w:rsidRPr="001D0579">
        <w:rPr>
          <w:rFonts w:ascii="Times New Roman" w:hAnsi="Times New Roman" w:cs="Times New Roman"/>
          <w:sz w:val="24"/>
          <w:szCs w:val="24"/>
        </w:rPr>
        <w:t>P</w:t>
      </w:r>
      <w:r w:rsidRPr="001D0579">
        <w:rPr>
          <w:rFonts w:ascii="Times New Roman" w:hAnsi="Times New Roman" w:cs="Times New Roman"/>
          <w:sz w:val="24"/>
          <w:szCs w:val="24"/>
        </w:rPr>
        <w:t>aslauga suteik</w:t>
      </w:r>
      <w:r w:rsidR="00091AA4">
        <w:rPr>
          <w:rFonts w:ascii="Times New Roman" w:hAnsi="Times New Roman" w:cs="Times New Roman"/>
          <w:sz w:val="24"/>
          <w:szCs w:val="24"/>
        </w:rPr>
        <w:t>tų</w:t>
      </w:r>
      <w:r w:rsidRPr="001D0579">
        <w:rPr>
          <w:rFonts w:ascii="Times New Roman" w:hAnsi="Times New Roman" w:cs="Times New Roman"/>
          <w:sz w:val="24"/>
          <w:szCs w:val="24"/>
        </w:rPr>
        <w:t xml:space="preserve"> galimybes dinamiškai valdyti </w:t>
      </w:r>
      <w:proofErr w:type="spellStart"/>
      <w:r w:rsidRPr="001D0579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1D0579">
        <w:rPr>
          <w:rFonts w:ascii="Times New Roman" w:hAnsi="Times New Roman" w:cs="Times New Roman"/>
          <w:sz w:val="24"/>
          <w:szCs w:val="24"/>
        </w:rPr>
        <w:t xml:space="preserve"> duomenų bazių infrastruktūros resursus ir mokėti už faktinį jų naudojimą, todėl </w:t>
      </w:r>
      <w:r w:rsidR="00C35261" w:rsidRPr="001D0579">
        <w:rPr>
          <w:rFonts w:ascii="Times New Roman" w:hAnsi="Times New Roman" w:cs="Times New Roman"/>
          <w:sz w:val="24"/>
          <w:szCs w:val="24"/>
        </w:rPr>
        <w:t>Perkanči</w:t>
      </w:r>
      <w:r w:rsidR="00091AA4">
        <w:rPr>
          <w:rFonts w:ascii="Times New Roman" w:hAnsi="Times New Roman" w:cs="Times New Roman"/>
          <w:sz w:val="24"/>
          <w:szCs w:val="24"/>
        </w:rPr>
        <w:t>osios</w:t>
      </w:r>
      <w:r w:rsidR="00C35261" w:rsidRPr="001D0579">
        <w:rPr>
          <w:rFonts w:ascii="Times New Roman" w:hAnsi="Times New Roman" w:cs="Times New Roman"/>
          <w:sz w:val="24"/>
          <w:szCs w:val="24"/>
        </w:rPr>
        <w:t xml:space="preserve"> organizacij</w:t>
      </w:r>
      <w:r w:rsidR="00091AA4">
        <w:rPr>
          <w:rFonts w:ascii="Times New Roman" w:hAnsi="Times New Roman" w:cs="Times New Roman"/>
          <w:sz w:val="24"/>
          <w:szCs w:val="24"/>
        </w:rPr>
        <w:t>os</w:t>
      </w:r>
      <w:r w:rsidRPr="001D0579">
        <w:rPr>
          <w:rFonts w:ascii="Times New Roman" w:hAnsi="Times New Roman" w:cs="Times New Roman"/>
          <w:sz w:val="24"/>
          <w:szCs w:val="24"/>
        </w:rPr>
        <w:t xml:space="preserve"> prižiūrimai </w:t>
      </w:r>
      <w:proofErr w:type="spellStart"/>
      <w:r w:rsidRPr="001D0579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1D0579">
        <w:rPr>
          <w:rFonts w:ascii="Times New Roman" w:hAnsi="Times New Roman" w:cs="Times New Roman"/>
          <w:sz w:val="24"/>
          <w:szCs w:val="24"/>
        </w:rPr>
        <w:t xml:space="preserve"> duomenų bazės pagrindu veikiančių sistemų plėtrai nereikėtų skirti pradinių reikšmingų investicijų tam, kad </w:t>
      </w:r>
      <w:r w:rsidR="00091AA4">
        <w:rPr>
          <w:rFonts w:ascii="Times New Roman" w:hAnsi="Times New Roman" w:cs="Times New Roman"/>
          <w:sz w:val="24"/>
          <w:szCs w:val="24"/>
        </w:rPr>
        <w:t xml:space="preserve">būtų </w:t>
      </w:r>
      <w:r w:rsidRPr="001D0579">
        <w:rPr>
          <w:rFonts w:ascii="Times New Roman" w:hAnsi="Times New Roman" w:cs="Times New Roman"/>
          <w:sz w:val="24"/>
          <w:szCs w:val="24"/>
        </w:rPr>
        <w:t>įsigyt</w:t>
      </w:r>
      <w:r w:rsidR="00091AA4">
        <w:rPr>
          <w:rFonts w:ascii="Times New Roman" w:hAnsi="Times New Roman" w:cs="Times New Roman"/>
          <w:sz w:val="24"/>
          <w:szCs w:val="24"/>
        </w:rPr>
        <w:t>a</w:t>
      </w:r>
      <w:r w:rsidRPr="001D0579">
        <w:rPr>
          <w:rFonts w:ascii="Times New Roman" w:hAnsi="Times New Roman" w:cs="Times New Roman"/>
          <w:sz w:val="24"/>
          <w:szCs w:val="24"/>
        </w:rPr>
        <w:t xml:space="preserve"> papildom</w:t>
      </w:r>
      <w:r w:rsidR="00091AA4">
        <w:rPr>
          <w:rFonts w:ascii="Times New Roman" w:hAnsi="Times New Roman" w:cs="Times New Roman"/>
          <w:sz w:val="24"/>
          <w:szCs w:val="24"/>
        </w:rPr>
        <w:t>a</w:t>
      </w:r>
      <w:r w:rsidRPr="001D0579">
        <w:rPr>
          <w:rFonts w:ascii="Times New Roman" w:hAnsi="Times New Roman" w:cs="Times New Roman"/>
          <w:sz w:val="24"/>
          <w:szCs w:val="24"/>
        </w:rPr>
        <w:t xml:space="preserve"> techninė įrang</w:t>
      </w:r>
      <w:r w:rsidR="00091AA4">
        <w:rPr>
          <w:rFonts w:ascii="Times New Roman" w:hAnsi="Times New Roman" w:cs="Times New Roman"/>
          <w:sz w:val="24"/>
          <w:szCs w:val="24"/>
        </w:rPr>
        <w:t>a</w:t>
      </w:r>
      <w:r w:rsidRPr="001D0579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1D0579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1D0579">
        <w:rPr>
          <w:rFonts w:ascii="Times New Roman" w:hAnsi="Times New Roman" w:cs="Times New Roman"/>
          <w:sz w:val="24"/>
          <w:szCs w:val="24"/>
        </w:rPr>
        <w:t xml:space="preserve"> programinės įrangos licencij</w:t>
      </w:r>
      <w:r w:rsidR="00407B3E">
        <w:rPr>
          <w:rFonts w:ascii="Times New Roman" w:hAnsi="Times New Roman" w:cs="Times New Roman"/>
          <w:sz w:val="24"/>
          <w:szCs w:val="24"/>
        </w:rPr>
        <w:t>os bei perkamos</w:t>
      </w:r>
      <w:r w:rsidRPr="001D0579">
        <w:rPr>
          <w:rFonts w:ascii="Times New Roman" w:hAnsi="Times New Roman" w:cs="Times New Roman"/>
          <w:sz w:val="24"/>
          <w:szCs w:val="24"/>
        </w:rPr>
        <w:t xml:space="preserve"> jų palaikymo</w:t>
      </w:r>
      <w:r w:rsidR="00407B3E">
        <w:rPr>
          <w:rFonts w:ascii="Times New Roman" w:hAnsi="Times New Roman" w:cs="Times New Roman"/>
          <w:sz w:val="24"/>
          <w:szCs w:val="24"/>
        </w:rPr>
        <w:t xml:space="preserve"> paslaugos</w:t>
      </w:r>
      <w:r w:rsidRPr="001D0579">
        <w:rPr>
          <w:rFonts w:ascii="Times New Roman" w:hAnsi="Times New Roman" w:cs="Times New Roman"/>
          <w:sz w:val="24"/>
          <w:szCs w:val="24"/>
        </w:rPr>
        <w:t xml:space="preserve">. </w:t>
      </w:r>
      <w:r w:rsidR="001D0579" w:rsidRPr="001D0579">
        <w:rPr>
          <w:rFonts w:ascii="Times New Roman" w:hAnsi="Times New Roman" w:cs="Times New Roman"/>
          <w:sz w:val="24"/>
          <w:szCs w:val="24"/>
        </w:rPr>
        <w:t>Teigiama, kad P</w:t>
      </w:r>
      <w:r w:rsidRPr="001D0579">
        <w:rPr>
          <w:rFonts w:ascii="Times New Roman" w:hAnsi="Times New Roman" w:cs="Times New Roman"/>
          <w:sz w:val="24"/>
          <w:szCs w:val="24"/>
        </w:rPr>
        <w:t xml:space="preserve">aslauga leistų </w:t>
      </w:r>
      <w:r w:rsidR="00C35261" w:rsidRPr="001D0579">
        <w:rPr>
          <w:rFonts w:ascii="Times New Roman" w:hAnsi="Times New Roman" w:cs="Times New Roman"/>
          <w:sz w:val="24"/>
          <w:szCs w:val="24"/>
        </w:rPr>
        <w:t>Perkančiajai organizacijai</w:t>
      </w:r>
      <w:r w:rsidRPr="001D0579">
        <w:rPr>
          <w:rFonts w:ascii="Times New Roman" w:hAnsi="Times New Roman" w:cs="Times New Roman"/>
          <w:sz w:val="24"/>
          <w:szCs w:val="24"/>
        </w:rPr>
        <w:t xml:space="preserve"> operatyviai didinti / mažinti reikalingus infrastruktūrinius resursus (p</w:t>
      </w:r>
      <w:r w:rsidR="00C35261" w:rsidRPr="001D0579">
        <w:rPr>
          <w:rFonts w:ascii="Times New Roman" w:hAnsi="Times New Roman" w:cs="Times New Roman"/>
          <w:sz w:val="24"/>
          <w:szCs w:val="24"/>
        </w:rPr>
        <w:t>avyzdžiui,</w:t>
      </w:r>
      <w:r w:rsidRPr="001D0579">
        <w:rPr>
          <w:rFonts w:ascii="Times New Roman" w:hAnsi="Times New Roman" w:cs="Times New Roman"/>
          <w:sz w:val="24"/>
          <w:szCs w:val="24"/>
        </w:rPr>
        <w:t xml:space="preserve"> periodiniams didesnio intensyvumo laikotarpiams), kadangi resursų apskaita būtų vykdoma 1 val. tikslumu, o atsiskaitymas už </w:t>
      </w:r>
      <w:r w:rsidR="001D0579" w:rsidRPr="001D0579">
        <w:rPr>
          <w:rFonts w:ascii="Times New Roman" w:hAnsi="Times New Roman" w:cs="Times New Roman"/>
          <w:sz w:val="24"/>
          <w:szCs w:val="24"/>
        </w:rPr>
        <w:t>P</w:t>
      </w:r>
      <w:r w:rsidRPr="001D0579">
        <w:rPr>
          <w:rFonts w:ascii="Times New Roman" w:hAnsi="Times New Roman" w:cs="Times New Roman"/>
          <w:sz w:val="24"/>
          <w:szCs w:val="24"/>
        </w:rPr>
        <w:t>aslaug</w:t>
      </w:r>
      <w:r w:rsidR="001D0579" w:rsidRPr="001D0579">
        <w:rPr>
          <w:rFonts w:ascii="Times New Roman" w:hAnsi="Times New Roman" w:cs="Times New Roman"/>
          <w:sz w:val="24"/>
          <w:szCs w:val="24"/>
        </w:rPr>
        <w:t>as</w:t>
      </w:r>
      <w:r w:rsidRPr="001D0579">
        <w:rPr>
          <w:rFonts w:ascii="Times New Roman" w:hAnsi="Times New Roman" w:cs="Times New Roman"/>
          <w:sz w:val="24"/>
          <w:szCs w:val="24"/>
        </w:rPr>
        <w:t xml:space="preserve"> būtų atliekamas pagal faktinį resurso panaudojimą.</w:t>
      </w:r>
    </w:p>
    <w:p w14:paraId="3E0756BA" w14:textId="36E34B85" w:rsidR="009E084B" w:rsidRDefault="00B27664" w:rsidP="009E08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084B">
        <w:rPr>
          <w:rFonts w:ascii="Times New Roman" w:hAnsi="Times New Roman" w:cs="Times New Roman"/>
          <w:bCs/>
          <w:sz w:val="24"/>
          <w:szCs w:val="24"/>
        </w:rPr>
        <w:t xml:space="preserve">Tarnybai pateiktame </w:t>
      </w:r>
      <w:proofErr w:type="spellStart"/>
      <w:r w:rsidRPr="009E084B">
        <w:rPr>
          <w:rFonts w:ascii="Times New Roman" w:hAnsi="Times New Roman" w:cs="Times New Roman"/>
          <w:bCs/>
          <w:sz w:val="24"/>
          <w:szCs w:val="24"/>
        </w:rPr>
        <w:t>Oracle</w:t>
      </w:r>
      <w:proofErr w:type="spellEnd"/>
      <w:r w:rsidRPr="009E084B">
        <w:rPr>
          <w:rFonts w:ascii="Times New Roman" w:hAnsi="Times New Roman" w:cs="Times New Roman"/>
          <w:bCs/>
          <w:sz w:val="24"/>
          <w:szCs w:val="24"/>
        </w:rPr>
        <w:t xml:space="preserve"> programinės įrangos gamintojo rašte</w:t>
      </w:r>
      <w:r w:rsidRPr="009E084B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3"/>
      </w:r>
      <w:r w:rsidRPr="009E084B">
        <w:rPr>
          <w:rFonts w:ascii="Times New Roman" w:hAnsi="Times New Roman" w:cs="Times New Roman"/>
          <w:bCs/>
          <w:sz w:val="24"/>
          <w:szCs w:val="24"/>
        </w:rPr>
        <w:t xml:space="preserve"> nurodoma, kad</w:t>
      </w:r>
      <w:r w:rsidR="009E084B" w:rsidRPr="009E084B">
        <w:rPr>
          <w:rFonts w:ascii="Times New Roman" w:hAnsi="Times New Roman" w:cs="Times New Roman"/>
          <w:bCs/>
          <w:sz w:val="24"/>
          <w:szCs w:val="24"/>
        </w:rPr>
        <w:t xml:space="preserve"> k</w:t>
      </w:r>
      <w:r w:rsidR="009E084B" w:rsidRPr="009E084B">
        <w:rPr>
          <w:rFonts w:ascii="Times New Roman" w:hAnsi="Times New Roman" w:cs="Times New Roman"/>
          <w:sz w:val="24"/>
          <w:szCs w:val="24"/>
        </w:rPr>
        <w:t xml:space="preserve">ompanija </w:t>
      </w:r>
      <w:proofErr w:type="spellStart"/>
      <w:r w:rsidR="009E084B" w:rsidRPr="009E084B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="009E084B" w:rsidRPr="009E084B">
        <w:rPr>
          <w:rFonts w:ascii="Times New Roman" w:hAnsi="Times New Roman" w:cs="Times New Roman"/>
          <w:sz w:val="24"/>
          <w:szCs w:val="24"/>
        </w:rPr>
        <w:t xml:space="preserve">, kartu su jai priklausančiomis atstovybėmis (toliau – </w:t>
      </w:r>
      <w:proofErr w:type="spellStart"/>
      <w:r w:rsidR="009E084B" w:rsidRPr="009E084B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="009E084B" w:rsidRPr="009E084B">
        <w:rPr>
          <w:rFonts w:ascii="Times New Roman" w:hAnsi="Times New Roman" w:cs="Times New Roman"/>
          <w:sz w:val="24"/>
          <w:szCs w:val="24"/>
        </w:rPr>
        <w:t xml:space="preserve"> Korporacija) turi išskirtinę teisę teikti </w:t>
      </w:r>
      <w:proofErr w:type="spellStart"/>
      <w:r w:rsidR="009E084B" w:rsidRPr="009E084B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="009E084B" w:rsidRPr="009E0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84B" w:rsidRPr="009E084B">
        <w:rPr>
          <w:rFonts w:ascii="Times New Roman" w:hAnsi="Times New Roman" w:cs="Times New Roman"/>
          <w:sz w:val="24"/>
          <w:szCs w:val="24"/>
        </w:rPr>
        <w:t>Exadata</w:t>
      </w:r>
      <w:proofErr w:type="spellEnd"/>
      <w:r w:rsidR="009E084B" w:rsidRPr="009E0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84B" w:rsidRPr="009E084B">
        <w:rPr>
          <w:rFonts w:ascii="Times New Roman" w:hAnsi="Times New Roman" w:cs="Times New Roman"/>
          <w:sz w:val="24"/>
          <w:szCs w:val="24"/>
        </w:rPr>
        <w:t>Cloud</w:t>
      </w:r>
      <w:proofErr w:type="spellEnd"/>
      <w:r w:rsidR="009E084B" w:rsidRPr="009E084B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9E084B" w:rsidRPr="009E084B"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 w:rsidR="009E084B" w:rsidRPr="009E084B">
        <w:rPr>
          <w:rFonts w:ascii="Times New Roman" w:hAnsi="Times New Roman" w:cs="Times New Roman"/>
          <w:sz w:val="24"/>
          <w:szCs w:val="24"/>
        </w:rPr>
        <w:t xml:space="preserve"> (toliau – </w:t>
      </w:r>
      <w:proofErr w:type="spellStart"/>
      <w:r w:rsidR="009E084B" w:rsidRPr="009E084B">
        <w:rPr>
          <w:rFonts w:ascii="Times New Roman" w:hAnsi="Times New Roman" w:cs="Times New Roman"/>
          <w:sz w:val="24"/>
          <w:szCs w:val="24"/>
        </w:rPr>
        <w:t>ExaC@C</w:t>
      </w:r>
      <w:proofErr w:type="spellEnd"/>
      <w:r w:rsidR="009E084B" w:rsidRPr="009E084B">
        <w:rPr>
          <w:rFonts w:ascii="Times New Roman" w:hAnsi="Times New Roman" w:cs="Times New Roman"/>
          <w:sz w:val="24"/>
          <w:szCs w:val="24"/>
        </w:rPr>
        <w:t xml:space="preserve">) paslaugas. </w:t>
      </w:r>
      <w:proofErr w:type="spellStart"/>
      <w:r w:rsidR="009E084B" w:rsidRPr="009E084B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="009E084B" w:rsidRPr="009E084B">
        <w:rPr>
          <w:rFonts w:ascii="Times New Roman" w:hAnsi="Times New Roman" w:cs="Times New Roman"/>
          <w:sz w:val="24"/>
          <w:szCs w:val="24"/>
        </w:rPr>
        <w:t xml:space="preserve"> korporacijai priklauso intelektinės bei nuosavybės teisės, paslaugos parduodamos ir teikiamos paties gamintojo. Nurodoma, kad </w:t>
      </w:r>
      <w:proofErr w:type="spellStart"/>
      <w:r w:rsidR="009E084B" w:rsidRPr="009E084B">
        <w:rPr>
          <w:rFonts w:ascii="Times New Roman" w:hAnsi="Times New Roman" w:cs="Times New Roman"/>
          <w:sz w:val="24"/>
          <w:szCs w:val="24"/>
        </w:rPr>
        <w:t>ExaC@C</w:t>
      </w:r>
      <w:proofErr w:type="spellEnd"/>
      <w:r w:rsidR="009E084B" w:rsidRPr="009E084B">
        <w:rPr>
          <w:rFonts w:ascii="Times New Roman" w:hAnsi="Times New Roman" w:cs="Times New Roman"/>
          <w:sz w:val="24"/>
          <w:szCs w:val="24"/>
        </w:rPr>
        <w:t xml:space="preserve"> teikiama </w:t>
      </w:r>
      <w:proofErr w:type="spellStart"/>
      <w:r w:rsidR="009E084B" w:rsidRPr="009E084B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="009E084B" w:rsidRPr="009E084B">
        <w:rPr>
          <w:rFonts w:ascii="Times New Roman" w:hAnsi="Times New Roman" w:cs="Times New Roman"/>
          <w:sz w:val="24"/>
          <w:szCs w:val="24"/>
        </w:rPr>
        <w:t xml:space="preserve"> viešoji </w:t>
      </w:r>
      <w:proofErr w:type="spellStart"/>
      <w:r w:rsidR="009E084B" w:rsidRPr="009E084B">
        <w:rPr>
          <w:rFonts w:ascii="Times New Roman" w:hAnsi="Times New Roman" w:cs="Times New Roman"/>
          <w:sz w:val="24"/>
          <w:szCs w:val="24"/>
        </w:rPr>
        <w:t>Exadata</w:t>
      </w:r>
      <w:proofErr w:type="spellEnd"/>
      <w:r w:rsidR="009E084B" w:rsidRPr="009E0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84B" w:rsidRPr="009E084B">
        <w:rPr>
          <w:rFonts w:ascii="Times New Roman" w:hAnsi="Times New Roman" w:cs="Times New Roman"/>
          <w:sz w:val="24"/>
          <w:szCs w:val="24"/>
        </w:rPr>
        <w:t>Cloud</w:t>
      </w:r>
      <w:proofErr w:type="spellEnd"/>
      <w:r w:rsidR="009E084B" w:rsidRPr="009E084B">
        <w:rPr>
          <w:rFonts w:ascii="Times New Roman" w:hAnsi="Times New Roman" w:cs="Times New Roman"/>
          <w:sz w:val="24"/>
          <w:szCs w:val="24"/>
        </w:rPr>
        <w:t xml:space="preserve"> paslauga, susidedanti iš aparatinės dalies – </w:t>
      </w:r>
      <w:proofErr w:type="spellStart"/>
      <w:r w:rsidR="009E084B" w:rsidRPr="009E084B">
        <w:rPr>
          <w:rFonts w:ascii="Times New Roman" w:hAnsi="Times New Roman" w:cs="Times New Roman"/>
          <w:sz w:val="24"/>
          <w:szCs w:val="24"/>
        </w:rPr>
        <w:t>Exadata</w:t>
      </w:r>
      <w:proofErr w:type="spellEnd"/>
      <w:r w:rsidR="009E084B" w:rsidRPr="009E084B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9E084B" w:rsidRPr="009E084B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="009E084B" w:rsidRPr="009E0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84B" w:rsidRPr="009E084B">
        <w:rPr>
          <w:rFonts w:ascii="Times New Roman" w:hAnsi="Times New Roman" w:cs="Times New Roman"/>
          <w:sz w:val="24"/>
          <w:szCs w:val="24"/>
        </w:rPr>
        <w:t>Cloud</w:t>
      </w:r>
      <w:proofErr w:type="spellEnd"/>
      <w:r w:rsidR="009E084B" w:rsidRPr="009E084B">
        <w:rPr>
          <w:rFonts w:ascii="Times New Roman" w:hAnsi="Times New Roman" w:cs="Times New Roman"/>
          <w:sz w:val="24"/>
          <w:szCs w:val="24"/>
        </w:rPr>
        <w:t xml:space="preserve"> kreditų skirtų naudoti Debesijos paslaugoms, yra vientisa ir nedaloma paslauga kliento duomenų centre Lietuvoje, yra ir bus laikoma išskirtine </w:t>
      </w:r>
      <w:proofErr w:type="spellStart"/>
      <w:r w:rsidR="009E084B" w:rsidRPr="009E084B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="009E084B" w:rsidRPr="009E084B">
        <w:rPr>
          <w:rFonts w:ascii="Times New Roman" w:hAnsi="Times New Roman" w:cs="Times New Roman"/>
          <w:sz w:val="24"/>
          <w:szCs w:val="24"/>
        </w:rPr>
        <w:t xml:space="preserve"> nuosavybe visos sutarties apimtimi. Pažymi, jog </w:t>
      </w:r>
      <w:proofErr w:type="spellStart"/>
      <w:r w:rsidR="009E084B" w:rsidRPr="009E084B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="009E084B" w:rsidRPr="009E0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84B" w:rsidRPr="009E084B">
        <w:rPr>
          <w:rFonts w:ascii="Times New Roman" w:hAnsi="Times New Roman" w:cs="Times New Roman"/>
          <w:sz w:val="24"/>
          <w:szCs w:val="24"/>
        </w:rPr>
        <w:t>ExaC@C</w:t>
      </w:r>
      <w:proofErr w:type="spellEnd"/>
      <w:r w:rsidR="009E084B" w:rsidRPr="009E084B">
        <w:rPr>
          <w:rFonts w:ascii="Times New Roman" w:hAnsi="Times New Roman" w:cs="Times New Roman"/>
          <w:sz w:val="24"/>
          <w:szCs w:val="24"/>
        </w:rPr>
        <w:t xml:space="preserve"> Debesijos paslaugas teikia išskirtinai tik </w:t>
      </w:r>
      <w:proofErr w:type="spellStart"/>
      <w:r w:rsidR="009E084B" w:rsidRPr="009E084B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="009E084B" w:rsidRPr="009E084B">
        <w:rPr>
          <w:rFonts w:ascii="Times New Roman" w:hAnsi="Times New Roman" w:cs="Times New Roman"/>
          <w:sz w:val="24"/>
          <w:szCs w:val="24"/>
        </w:rPr>
        <w:t xml:space="preserve"> gamintojas ir šios funkcijos neperleidžiamos trečiosioms šalims.</w:t>
      </w:r>
    </w:p>
    <w:p w14:paraId="7550E1E0" w14:textId="1C0E7B5C" w:rsidR="009823A7" w:rsidRPr="001F24B9" w:rsidRDefault="009E084B" w:rsidP="001F24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7342">
        <w:rPr>
          <w:rFonts w:ascii="Times New Roman" w:hAnsi="Times New Roman" w:cs="Times New Roman"/>
          <w:sz w:val="24"/>
          <w:szCs w:val="24"/>
        </w:rPr>
        <w:t>Perkančioji organizacija, įvertinusi tai, kad</w:t>
      </w:r>
      <w:r w:rsidR="00BE5221" w:rsidRPr="00417342">
        <w:rPr>
          <w:rFonts w:ascii="Times New Roman" w:hAnsi="Times New Roman" w:cs="Times New Roman"/>
          <w:sz w:val="24"/>
          <w:szCs w:val="24"/>
        </w:rPr>
        <w:t xml:space="preserve"> turimų IT sistemų nepertraukiamam darbui yra būtina plėtra, ir </w:t>
      </w:r>
      <w:r w:rsidRPr="00417342">
        <w:rPr>
          <w:rFonts w:ascii="Times New Roman" w:hAnsi="Times New Roman" w:cs="Times New Roman"/>
          <w:sz w:val="24"/>
          <w:szCs w:val="24"/>
        </w:rPr>
        <w:t xml:space="preserve">IT </w:t>
      </w:r>
      <w:r w:rsidRPr="00417342">
        <w:rPr>
          <w:rFonts w:ascii="Times New Roman" w:hAnsi="Times New Roman" w:cs="Times New Roman"/>
          <w:color w:val="000000"/>
          <w:sz w:val="24"/>
          <w:szCs w:val="24"/>
        </w:rPr>
        <w:t xml:space="preserve">sistemos, skirtos </w:t>
      </w:r>
      <w:r w:rsidRPr="00417342">
        <w:rPr>
          <w:rFonts w:ascii="Times New Roman" w:hAnsi="Times New Roman" w:cs="Times New Roman"/>
          <w:sz w:val="24"/>
          <w:szCs w:val="24"/>
        </w:rPr>
        <w:t xml:space="preserve">grupės </w:t>
      </w:r>
      <w:r w:rsidR="006C74CE">
        <w:rPr>
          <w:rFonts w:ascii="Times New Roman" w:hAnsi="Times New Roman" w:cs="Times New Roman"/>
          <w:sz w:val="24"/>
          <w:szCs w:val="24"/>
        </w:rPr>
        <w:t xml:space="preserve">įmonių </w:t>
      </w:r>
      <w:r w:rsidRPr="00417342">
        <w:rPr>
          <w:rFonts w:ascii="Times New Roman" w:hAnsi="Times New Roman" w:cs="Times New Roman"/>
          <w:sz w:val="24"/>
          <w:szCs w:val="24"/>
        </w:rPr>
        <w:t xml:space="preserve">klientų aptarnavimui, sąskaitybai, naujų klientų prijungimui, elektros ir dujų skaitliukų rodmenų automatiniam nurašymui ir kt., </w:t>
      </w:r>
      <w:r w:rsidRPr="00417342">
        <w:rPr>
          <w:rFonts w:ascii="Times New Roman" w:hAnsi="Times New Roman" w:cs="Times New Roman"/>
          <w:color w:val="000000"/>
          <w:sz w:val="24"/>
          <w:szCs w:val="24"/>
        </w:rPr>
        <w:t xml:space="preserve">veikia </w:t>
      </w:r>
      <w:proofErr w:type="spellStart"/>
      <w:r w:rsidRPr="00417342">
        <w:rPr>
          <w:rFonts w:ascii="Times New Roman" w:hAnsi="Times New Roman" w:cs="Times New Roman"/>
          <w:color w:val="000000"/>
          <w:sz w:val="24"/>
          <w:szCs w:val="24"/>
        </w:rPr>
        <w:t>Oracle</w:t>
      </w:r>
      <w:proofErr w:type="spellEnd"/>
      <w:r w:rsidRPr="00417342">
        <w:rPr>
          <w:rFonts w:ascii="Times New Roman" w:hAnsi="Times New Roman" w:cs="Times New Roman"/>
          <w:color w:val="000000"/>
          <w:sz w:val="24"/>
          <w:szCs w:val="24"/>
        </w:rPr>
        <w:t xml:space="preserve"> duomenų bazės pagrindu, o duomenų bazės sprendimo pakeitimas į alternatyvų sprendimą</w:t>
      </w:r>
      <w:r w:rsidR="00BE5221" w:rsidRPr="004173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7342">
        <w:rPr>
          <w:rFonts w:ascii="Times New Roman" w:hAnsi="Times New Roman" w:cs="Times New Roman"/>
          <w:color w:val="000000"/>
          <w:sz w:val="24"/>
          <w:szCs w:val="24"/>
        </w:rPr>
        <w:t>yra neįmanomas dėl to, kad duomenų bazė yra integrali IT sistemos dalis ir jos pakeitimui yra būtina perrašyti visą IT sistemos programinį kodą</w:t>
      </w:r>
      <w:r w:rsidR="00BE5221" w:rsidRPr="00417342">
        <w:rPr>
          <w:rFonts w:ascii="Times New Roman" w:hAnsi="Times New Roman" w:cs="Times New Roman"/>
          <w:color w:val="000000"/>
          <w:sz w:val="24"/>
          <w:szCs w:val="24"/>
        </w:rPr>
        <w:t xml:space="preserve">, taip </w:t>
      </w:r>
      <w:r w:rsidR="006C74CE">
        <w:rPr>
          <w:rFonts w:ascii="Times New Roman" w:hAnsi="Times New Roman" w:cs="Times New Roman"/>
          <w:color w:val="000000"/>
          <w:sz w:val="24"/>
          <w:szCs w:val="24"/>
        </w:rPr>
        <w:t xml:space="preserve">pat </w:t>
      </w:r>
      <w:r w:rsidR="00BE5221" w:rsidRPr="00417342">
        <w:rPr>
          <w:rFonts w:ascii="Times New Roman" w:hAnsi="Times New Roman" w:cs="Times New Roman"/>
          <w:color w:val="000000"/>
          <w:sz w:val="24"/>
          <w:szCs w:val="24"/>
        </w:rPr>
        <w:t xml:space="preserve">įvertinusi, jog alternatyvūs sprendimai (papildomos techninės įrangos ir papildomų </w:t>
      </w:r>
      <w:proofErr w:type="spellStart"/>
      <w:r w:rsidR="00BE5221" w:rsidRPr="00417342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="00BE5221" w:rsidRPr="00417342">
        <w:rPr>
          <w:rFonts w:ascii="Times New Roman" w:hAnsi="Times New Roman" w:cs="Times New Roman"/>
          <w:sz w:val="24"/>
          <w:szCs w:val="24"/>
        </w:rPr>
        <w:t xml:space="preserve"> programinės įrangos licencijų įsigijimas vietoje paslaugos įsigijimo) </w:t>
      </w:r>
      <w:r w:rsidR="006C74CE">
        <w:rPr>
          <w:rFonts w:ascii="Times New Roman" w:hAnsi="Times New Roman" w:cs="Times New Roman"/>
          <w:sz w:val="24"/>
          <w:szCs w:val="24"/>
        </w:rPr>
        <w:t>grupės įmonėms</w:t>
      </w:r>
      <w:r w:rsidR="00BE5221" w:rsidRPr="00417342">
        <w:rPr>
          <w:rFonts w:ascii="Times New Roman" w:hAnsi="Times New Roman" w:cs="Times New Roman"/>
          <w:sz w:val="24"/>
          <w:szCs w:val="24"/>
        </w:rPr>
        <w:t xml:space="preserve"> yra nepriimtini dėl neproporcingo ir neracionalaus investicinių kaštų skirtumo</w:t>
      </w:r>
      <w:r w:rsidR="00BE5221" w:rsidRPr="00417342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BE5221" w:rsidRPr="00417342">
        <w:rPr>
          <w:rFonts w:ascii="Times New Roman" w:hAnsi="Times New Roman" w:cs="Times New Roman"/>
          <w:sz w:val="24"/>
          <w:szCs w:val="24"/>
        </w:rPr>
        <w:t xml:space="preserve">, bei atsižvelgdama į tai, kad </w:t>
      </w:r>
      <w:r w:rsidRPr="00417342">
        <w:rPr>
          <w:rFonts w:ascii="Times New Roman" w:hAnsi="Times New Roman" w:cs="Times New Roman"/>
          <w:bCs/>
          <w:sz w:val="24"/>
          <w:szCs w:val="24"/>
        </w:rPr>
        <w:t>d</w:t>
      </w:r>
      <w:r w:rsidR="00B27664" w:rsidRPr="00417342">
        <w:rPr>
          <w:rFonts w:ascii="Times New Roman" w:hAnsi="Times New Roman" w:cs="Times New Roman"/>
          <w:sz w:val="24"/>
          <w:szCs w:val="24"/>
        </w:rPr>
        <w:t xml:space="preserve">uomenų bazių debesijos paslauga yra laikoma išskirtine </w:t>
      </w:r>
      <w:proofErr w:type="spellStart"/>
      <w:r w:rsidR="00B27664" w:rsidRPr="00417342">
        <w:rPr>
          <w:rFonts w:ascii="Times New Roman" w:hAnsi="Times New Roman" w:cs="Times New Roman"/>
          <w:sz w:val="24"/>
          <w:szCs w:val="24"/>
        </w:rPr>
        <w:lastRenderedPageBreak/>
        <w:t>Oracle</w:t>
      </w:r>
      <w:proofErr w:type="spellEnd"/>
      <w:r w:rsidR="00B27664" w:rsidRPr="00417342">
        <w:rPr>
          <w:rFonts w:ascii="Times New Roman" w:hAnsi="Times New Roman" w:cs="Times New Roman"/>
          <w:sz w:val="24"/>
          <w:szCs w:val="24"/>
        </w:rPr>
        <w:t xml:space="preserve"> intelektine nuosavybe</w:t>
      </w:r>
      <w:r w:rsidRPr="00417342">
        <w:rPr>
          <w:rFonts w:ascii="Times New Roman" w:hAnsi="Times New Roman" w:cs="Times New Roman"/>
          <w:sz w:val="24"/>
          <w:szCs w:val="24"/>
        </w:rPr>
        <w:t>,</w:t>
      </w:r>
      <w:r w:rsidR="00B647D6">
        <w:rPr>
          <w:rFonts w:ascii="Times New Roman" w:hAnsi="Times New Roman" w:cs="Times New Roman"/>
          <w:sz w:val="24"/>
          <w:szCs w:val="24"/>
        </w:rPr>
        <w:t xml:space="preserve"> </w:t>
      </w:r>
      <w:r w:rsidR="00BE5221" w:rsidRPr="00417342">
        <w:rPr>
          <w:rFonts w:ascii="Times New Roman" w:hAnsi="Times New Roman" w:cs="Times New Roman"/>
          <w:sz w:val="24"/>
          <w:szCs w:val="24"/>
        </w:rPr>
        <w:t xml:space="preserve">dėl </w:t>
      </w:r>
      <w:r w:rsidR="006C74CE">
        <w:rPr>
          <w:rFonts w:ascii="Times New Roman" w:hAnsi="Times New Roman" w:cs="Times New Roman"/>
          <w:sz w:val="24"/>
          <w:szCs w:val="24"/>
        </w:rPr>
        <w:t xml:space="preserve">ko </w:t>
      </w:r>
      <w:r w:rsidR="00BE5221" w:rsidRPr="00417342">
        <w:rPr>
          <w:rFonts w:ascii="Times New Roman" w:hAnsi="Times New Roman" w:cs="Times New Roman"/>
          <w:sz w:val="24"/>
          <w:szCs w:val="24"/>
        </w:rPr>
        <w:t xml:space="preserve">šiuo atveju Pirkimu siekiamas įsigyti Paslaugas galėtų suteikti tik konkretus tiekėjas, nusprendė Pirkimą vykdyti neskelbiamų derybų būdu vadovaudamasi Įstatymo </w:t>
      </w:r>
      <w:r w:rsidR="00BE5221" w:rsidRPr="00417342">
        <w:rPr>
          <w:rFonts w:ascii="Times New Roman" w:eastAsia="Calibri" w:hAnsi="Times New Roman" w:cs="Times New Roman"/>
          <w:sz w:val="24"/>
          <w:szCs w:val="24"/>
        </w:rPr>
        <w:t xml:space="preserve">71 straipsnio 1 dalies 2 punkto (c) papunkčio nuostatomis į derybas kviečiant </w:t>
      </w:r>
      <w:proofErr w:type="spellStart"/>
      <w:r w:rsidR="00BE5221" w:rsidRPr="00417342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="00BE5221" w:rsidRPr="0041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221" w:rsidRPr="00417342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="00BE5221" w:rsidRPr="0041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221" w:rsidRPr="00417342">
        <w:rPr>
          <w:rFonts w:ascii="Times New Roman" w:hAnsi="Times New Roman" w:cs="Times New Roman"/>
          <w:sz w:val="24"/>
          <w:szCs w:val="24"/>
        </w:rPr>
        <w:t>Central</w:t>
      </w:r>
      <w:proofErr w:type="spellEnd"/>
      <w:r w:rsidR="00BE5221" w:rsidRPr="0041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221" w:rsidRPr="00417342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="00BE5221" w:rsidRPr="0041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221" w:rsidRPr="00417342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="00BE5221" w:rsidRPr="00417342">
        <w:rPr>
          <w:rFonts w:ascii="Times New Roman" w:hAnsi="Times New Roman" w:cs="Times New Roman"/>
          <w:sz w:val="24"/>
          <w:szCs w:val="24"/>
        </w:rPr>
        <w:t xml:space="preserve"> filialą ir kreiptis į Tarnybą sutikimo dėl tokio pirkimo būdo pasirinkimo</w:t>
      </w:r>
      <w:r w:rsidR="00BE5221" w:rsidRPr="00417342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5"/>
      </w:r>
      <w:r w:rsidR="00BE5221" w:rsidRPr="00417342">
        <w:rPr>
          <w:rFonts w:ascii="Times New Roman" w:eastAsia="Calibri" w:hAnsi="Times New Roman" w:cs="Times New Roman"/>
          <w:sz w:val="24"/>
          <w:szCs w:val="24"/>
        </w:rPr>
        <w:t>.</w:t>
      </w:r>
      <w:r w:rsidR="00BE5221" w:rsidRPr="0041734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E5221" w:rsidRPr="00417342">
        <w:rPr>
          <w:rFonts w:ascii="Times New Roman" w:hAnsi="Times New Roman" w:cs="Times New Roman"/>
          <w:bCs/>
          <w:sz w:val="24"/>
          <w:szCs w:val="24"/>
        </w:rPr>
        <w:t xml:space="preserve">Planuojama Pirkimui skirti lėšų suma – </w:t>
      </w:r>
      <w:r w:rsidR="00996C01">
        <w:rPr>
          <w:rFonts w:ascii="Times New Roman" w:hAnsi="Times New Roman" w:cs="Times New Roman"/>
          <w:bCs/>
          <w:sz w:val="24"/>
          <w:szCs w:val="24"/>
        </w:rPr>
        <w:t>6 400 000,</w:t>
      </w:r>
      <w:r w:rsidR="00BE5221" w:rsidRPr="00417342">
        <w:rPr>
          <w:rFonts w:ascii="Times New Roman" w:hAnsi="Times New Roman" w:cs="Times New Roman"/>
          <w:bCs/>
          <w:sz w:val="24"/>
          <w:szCs w:val="24"/>
        </w:rPr>
        <w:t xml:space="preserve">00 Eur be PVM, </w:t>
      </w:r>
      <w:r w:rsidR="00996C01">
        <w:rPr>
          <w:rFonts w:ascii="Times New Roman" w:hAnsi="Times New Roman" w:cs="Times New Roman"/>
          <w:bCs/>
          <w:sz w:val="24"/>
          <w:szCs w:val="24"/>
        </w:rPr>
        <w:t>planuojamos sudaryti</w:t>
      </w:r>
      <w:r w:rsidR="00BE5221" w:rsidRPr="00417342">
        <w:rPr>
          <w:rFonts w:ascii="Times New Roman" w:hAnsi="Times New Roman" w:cs="Times New Roman"/>
          <w:bCs/>
          <w:sz w:val="24"/>
          <w:szCs w:val="24"/>
        </w:rPr>
        <w:t xml:space="preserve"> sutarties trukmė – </w:t>
      </w:r>
      <w:r w:rsidR="00996C01">
        <w:rPr>
          <w:rFonts w:ascii="Times New Roman" w:hAnsi="Times New Roman" w:cs="Times New Roman"/>
          <w:bCs/>
          <w:sz w:val="24"/>
          <w:szCs w:val="24"/>
        </w:rPr>
        <w:t>48-60</w:t>
      </w:r>
      <w:r w:rsidR="00BE5221" w:rsidRPr="00417342">
        <w:rPr>
          <w:rFonts w:ascii="Times New Roman" w:hAnsi="Times New Roman" w:cs="Times New Roman"/>
          <w:bCs/>
          <w:sz w:val="24"/>
          <w:szCs w:val="24"/>
        </w:rPr>
        <w:t xml:space="preserve"> mėnesi</w:t>
      </w:r>
      <w:r w:rsidR="00996C01">
        <w:rPr>
          <w:rFonts w:ascii="Times New Roman" w:hAnsi="Times New Roman" w:cs="Times New Roman"/>
          <w:bCs/>
          <w:sz w:val="24"/>
          <w:szCs w:val="24"/>
        </w:rPr>
        <w:t xml:space="preserve">ų. </w:t>
      </w:r>
    </w:p>
    <w:p w14:paraId="7295770E" w14:textId="77777777" w:rsidR="00400D16" w:rsidRDefault="00400D16" w:rsidP="00400D1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Įstatymo 71 straipsnio 1 dalies 2 punkto (c) papunkčio nuostatose įtvirtinta, kad prekės, paslaugos ar darbai neskelbiamų derybų būdu gali būti perkami: </w:t>
      </w:r>
      <w:r w:rsidRPr="000D6F76"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jeigu prekes patiekti, paslaugas teikti ar darbus atlikti gali tik konkretus tiekėjas dėl vienos iš šių priežasčių: &lt;...&gt; c) dėl išimtinių teisių, įskaitant intelektinės nuosavybės teises, apsaugos &lt;...&gt;</w:t>
      </w:r>
      <w:r w:rsidRPr="000D6F76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6B0538A3" w14:textId="642C86D5" w:rsidR="00400D16" w:rsidRPr="002C6DFD" w:rsidRDefault="00400D16" w:rsidP="002C6D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Į</w:t>
      </w:r>
      <w:r w:rsidRPr="00BD552A">
        <w:rPr>
          <w:rFonts w:ascii="Times New Roman" w:eastAsia="Calibri" w:hAnsi="Times New Roman" w:cs="Times New Roman"/>
          <w:iCs/>
          <w:sz w:val="24"/>
          <w:szCs w:val="24"/>
        </w:rPr>
        <w:t>vertinus pateiktus dokumentus</w:t>
      </w:r>
      <w:r w:rsidR="00B647D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BD552A">
        <w:rPr>
          <w:rFonts w:ascii="Times New Roman" w:eastAsia="Calibri" w:hAnsi="Times New Roman" w:cs="Times New Roman"/>
          <w:iCs/>
          <w:sz w:val="24"/>
          <w:szCs w:val="24"/>
        </w:rPr>
        <w:t>nustatyta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kad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Perkančiosios organizacijos priimtas sprendimas ir pasirinktas paslaugų pirkimo būdas atitinka Įstatymo 71 straipsnio 1 dalies 2 punkto (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c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) papunkčio nuostatas,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t. y. Pirkimu siekiamas įsigyti </w:t>
      </w:r>
      <w:r w:rsidR="00091AA4">
        <w:rPr>
          <w:rFonts w:ascii="Times New Roman" w:eastAsia="Calibri" w:hAnsi="Times New Roman" w:cs="Times New Roman"/>
          <w:sz w:val="24"/>
          <w:szCs w:val="24"/>
          <w:lang w:eastAsia="lt-LT"/>
        </w:rPr>
        <w:t>Paslaugas –</w:t>
      </w:r>
      <w:r w:rsidR="00E2597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E259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Duomenų bazių debesijos (susidedančias iš </w:t>
      </w:r>
      <w:proofErr w:type="spellStart"/>
      <w:r w:rsidR="00E25977">
        <w:rPr>
          <w:rFonts w:ascii="Times New Roman" w:hAnsi="Times New Roman" w:cs="Times New Roman"/>
          <w:bCs/>
          <w:i/>
          <w:iCs/>
          <w:sz w:val="24"/>
          <w:szCs w:val="24"/>
        </w:rPr>
        <w:t>Exadata</w:t>
      </w:r>
      <w:proofErr w:type="spellEnd"/>
      <w:r w:rsidR="00E259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techninio sprendimo ir </w:t>
      </w:r>
      <w:proofErr w:type="spellStart"/>
      <w:r w:rsidR="00E25977">
        <w:rPr>
          <w:rFonts w:ascii="Times New Roman" w:hAnsi="Times New Roman" w:cs="Times New Roman"/>
          <w:bCs/>
          <w:i/>
          <w:iCs/>
          <w:sz w:val="24"/>
          <w:szCs w:val="24"/>
        </w:rPr>
        <w:t>Oracle</w:t>
      </w:r>
      <w:proofErr w:type="spellEnd"/>
      <w:r w:rsidR="00E259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E25977">
        <w:rPr>
          <w:rFonts w:ascii="Times New Roman" w:hAnsi="Times New Roman" w:cs="Times New Roman"/>
          <w:bCs/>
          <w:i/>
          <w:iCs/>
          <w:sz w:val="24"/>
          <w:szCs w:val="24"/>
        </w:rPr>
        <w:t>Cloud</w:t>
      </w:r>
      <w:proofErr w:type="spellEnd"/>
      <w:r w:rsidR="00E259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kreditų)</w:t>
      </w:r>
      <w:r w:rsidR="00E2597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091AA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paslaugas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gali suteikti tik konkretus tiekėjas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032D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032D">
        <w:rPr>
          <w:rFonts w:ascii="Times New Roman" w:eastAsia="Times New Roman" w:hAnsi="Times New Roman" w:cs="Times New Roman"/>
          <w:sz w:val="24"/>
          <w:szCs w:val="24"/>
        </w:rPr>
        <w:t>Oracle</w:t>
      </w:r>
      <w:proofErr w:type="spellEnd"/>
      <w:r w:rsidR="0051032D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rograminės įrangos gamintoj</w:t>
      </w:r>
      <w:r w:rsidR="0051032D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2C6DF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103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6DFD">
        <w:rPr>
          <w:rFonts w:ascii="Times New Roman" w:eastAsia="Times New Roman" w:hAnsi="Times New Roman" w:cs="Times New Roman"/>
          <w:sz w:val="24"/>
          <w:szCs w:val="24"/>
        </w:rPr>
        <w:t>Oracle</w:t>
      </w:r>
      <w:proofErr w:type="spellEnd"/>
      <w:r w:rsidR="002C6DFD">
        <w:rPr>
          <w:rFonts w:ascii="Times New Roman" w:eastAsia="Times New Roman" w:hAnsi="Times New Roman" w:cs="Times New Roman"/>
          <w:sz w:val="24"/>
          <w:szCs w:val="24"/>
        </w:rPr>
        <w:t xml:space="preserve"> Korporacija (nagrinėjamu atveju – </w:t>
      </w:r>
      <w:bookmarkStart w:id="1" w:name="_Hlk77601177"/>
      <w:proofErr w:type="spellStart"/>
      <w:r w:rsidR="0051032D" w:rsidRPr="00417342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="0051032D" w:rsidRPr="0041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32D" w:rsidRPr="00417342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="0051032D" w:rsidRPr="0041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32D" w:rsidRPr="00417342">
        <w:rPr>
          <w:rFonts w:ascii="Times New Roman" w:hAnsi="Times New Roman" w:cs="Times New Roman"/>
          <w:sz w:val="24"/>
          <w:szCs w:val="24"/>
        </w:rPr>
        <w:t>Central</w:t>
      </w:r>
      <w:proofErr w:type="spellEnd"/>
      <w:r w:rsidR="0051032D" w:rsidRPr="0041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32D" w:rsidRPr="00417342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="0051032D" w:rsidRPr="0041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32D" w:rsidRPr="00417342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="0051032D" w:rsidRPr="00417342">
        <w:rPr>
          <w:rFonts w:ascii="Times New Roman" w:hAnsi="Times New Roman" w:cs="Times New Roman"/>
          <w:sz w:val="24"/>
          <w:szCs w:val="24"/>
        </w:rPr>
        <w:t xml:space="preserve"> filial</w:t>
      </w:r>
      <w:r w:rsidR="002C6DFD">
        <w:rPr>
          <w:rFonts w:ascii="Times New Roman" w:hAnsi="Times New Roman" w:cs="Times New Roman"/>
          <w:sz w:val="24"/>
          <w:szCs w:val="24"/>
        </w:rPr>
        <w:t>as</w:t>
      </w:r>
      <w:bookmarkEnd w:id="1"/>
      <w:r w:rsidR="002C6DF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91AA4">
        <w:rPr>
          <w:rFonts w:ascii="Times New Roman" w:eastAsia="Times New Roman" w:hAnsi="Times New Roman" w:cs="Times New Roman"/>
          <w:sz w:val="24"/>
          <w:szCs w:val="24"/>
        </w:rPr>
        <w:t>kadangi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tik jis turi </w:t>
      </w:r>
      <w:r w:rsidR="002C6DFD">
        <w:rPr>
          <w:rFonts w:ascii="Times New Roman" w:eastAsia="Times New Roman" w:hAnsi="Times New Roman" w:cs="Times New Roman"/>
          <w:sz w:val="24"/>
          <w:szCs w:val="24"/>
        </w:rPr>
        <w:t xml:space="preserve">teisę teikti </w:t>
      </w:r>
      <w:proofErr w:type="spellStart"/>
      <w:r w:rsidR="002C6DFD">
        <w:rPr>
          <w:rFonts w:ascii="Times New Roman" w:eastAsia="Times New Roman" w:hAnsi="Times New Roman" w:cs="Times New Roman"/>
          <w:sz w:val="24"/>
          <w:szCs w:val="24"/>
        </w:rPr>
        <w:t>Oracle</w:t>
      </w:r>
      <w:proofErr w:type="spellEnd"/>
      <w:r w:rsidR="002C6D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6DFD">
        <w:rPr>
          <w:rFonts w:ascii="Times New Roman" w:eastAsia="Times New Roman" w:hAnsi="Times New Roman" w:cs="Times New Roman"/>
          <w:sz w:val="24"/>
          <w:szCs w:val="24"/>
        </w:rPr>
        <w:t>Exadata</w:t>
      </w:r>
      <w:proofErr w:type="spellEnd"/>
      <w:r w:rsidR="002C6D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6DFD">
        <w:rPr>
          <w:rFonts w:ascii="Times New Roman" w:eastAsia="Times New Roman" w:hAnsi="Times New Roman" w:cs="Times New Roman"/>
          <w:sz w:val="24"/>
          <w:szCs w:val="24"/>
        </w:rPr>
        <w:t>Cloud</w:t>
      </w:r>
      <w:proofErr w:type="spellEnd"/>
      <w:r w:rsidR="002C6DFD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="002C6DFD">
        <w:rPr>
          <w:rFonts w:ascii="Times New Roman" w:eastAsia="Times New Roman" w:hAnsi="Times New Roman" w:cs="Times New Roman"/>
          <w:sz w:val="24"/>
          <w:szCs w:val="24"/>
        </w:rPr>
        <w:t>Customer</w:t>
      </w:r>
      <w:proofErr w:type="spellEnd"/>
      <w:r w:rsidR="002C6DFD">
        <w:rPr>
          <w:rFonts w:ascii="Times New Roman" w:eastAsia="Times New Roman" w:hAnsi="Times New Roman" w:cs="Times New Roman"/>
          <w:sz w:val="24"/>
          <w:szCs w:val="24"/>
        </w:rPr>
        <w:t xml:space="preserve"> paslaugas (Perkančiajai organizacijai paslaugos bus teikiamos </w:t>
      </w:r>
      <w:proofErr w:type="spellStart"/>
      <w:r w:rsidR="002C6DFD">
        <w:rPr>
          <w:rFonts w:ascii="Times New Roman" w:eastAsia="Times New Roman" w:hAnsi="Times New Roman" w:cs="Times New Roman"/>
          <w:sz w:val="24"/>
          <w:szCs w:val="24"/>
        </w:rPr>
        <w:t>Oracle</w:t>
      </w:r>
      <w:proofErr w:type="spellEnd"/>
      <w:r w:rsidR="002C6D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6DFD">
        <w:rPr>
          <w:rFonts w:ascii="Times New Roman" w:eastAsia="Times New Roman" w:hAnsi="Times New Roman" w:cs="Times New Roman"/>
          <w:sz w:val="24"/>
          <w:szCs w:val="24"/>
        </w:rPr>
        <w:t>Cloud</w:t>
      </w:r>
      <w:proofErr w:type="spellEnd"/>
      <w:r w:rsidR="002C6DFD">
        <w:rPr>
          <w:rFonts w:ascii="Times New Roman" w:eastAsia="Times New Roman" w:hAnsi="Times New Roman" w:cs="Times New Roman"/>
          <w:sz w:val="24"/>
          <w:szCs w:val="24"/>
        </w:rPr>
        <w:t xml:space="preserve"> (Debesijos paslaugų) palaikymo padalinio</w:t>
      </w:r>
      <w:r w:rsidR="002C6DFD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6"/>
      </w:r>
      <w:r w:rsidR="002C6DFD">
        <w:rPr>
          <w:rFonts w:ascii="Times New Roman" w:eastAsia="Times New Roman" w:hAnsi="Times New Roman" w:cs="Times New Roman"/>
          <w:sz w:val="24"/>
          <w:szCs w:val="24"/>
        </w:rPr>
        <w:t>), šios funkcijos nėra perleistos tretiesiems asmenims</w:t>
      </w:r>
      <w:r w:rsidR="00091AA4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7"/>
      </w:r>
      <w:r w:rsidR="002C6D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Atsižvelgdama į nurodytą ir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vadovaudamasi Įstatymo 95 straipsnio 2 dalies 6 punkto nuostatomis,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Tarnyba </w:t>
      </w:r>
      <w:r w:rsidRPr="000B350C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sutinka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kad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Perkančioji organizacija Pirkimą 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>vykdytų neskelbiamų derybų būdu, vadovaujantis Įstatymo 71 straipsnio 1 dalies 2 punkto (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c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>) papunkčio nuostatomis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į derybas kviečian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proofErr w:type="spellStart"/>
      <w:r w:rsidR="002C6DFD" w:rsidRPr="00417342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="002C6DFD" w:rsidRPr="0041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DFD" w:rsidRPr="00417342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="002C6DFD" w:rsidRPr="0041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DFD" w:rsidRPr="00417342">
        <w:rPr>
          <w:rFonts w:ascii="Times New Roman" w:hAnsi="Times New Roman" w:cs="Times New Roman"/>
          <w:sz w:val="24"/>
          <w:szCs w:val="24"/>
        </w:rPr>
        <w:t>Central</w:t>
      </w:r>
      <w:proofErr w:type="spellEnd"/>
      <w:r w:rsidR="002C6DFD" w:rsidRPr="0041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DFD" w:rsidRPr="00417342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="002C6DFD" w:rsidRPr="0041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DFD" w:rsidRPr="00417342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="002C6DFD" w:rsidRPr="00417342">
        <w:rPr>
          <w:rFonts w:ascii="Times New Roman" w:hAnsi="Times New Roman" w:cs="Times New Roman"/>
          <w:sz w:val="24"/>
          <w:szCs w:val="24"/>
        </w:rPr>
        <w:t xml:space="preserve"> filial</w:t>
      </w:r>
      <w:r w:rsidR="002C6DFD">
        <w:rPr>
          <w:rFonts w:ascii="Times New Roman" w:hAnsi="Times New Roman" w:cs="Times New Roman"/>
          <w:sz w:val="24"/>
          <w:szCs w:val="24"/>
        </w:rPr>
        <w:t>ą.</w:t>
      </w:r>
    </w:p>
    <w:p w14:paraId="5E7599C0" w14:textId="77777777" w:rsidR="00973132" w:rsidRDefault="00973132" w:rsidP="00472A5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5462A0" w14:textId="4EECD90E" w:rsidR="001F24B9" w:rsidRDefault="001F24B9" w:rsidP="002E6266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4FBD5C" w14:textId="77777777" w:rsidR="002C6DFD" w:rsidRPr="002E6266" w:rsidRDefault="002C6DFD" w:rsidP="002E6266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5C49BC" w14:textId="4C5A599B" w:rsidR="00617770" w:rsidRDefault="00EF24E0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2AB">
        <w:rPr>
          <w:rFonts w:ascii="Times New Roman" w:hAnsi="Times New Roman" w:cs="Times New Roman"/>
          <w:sz w:val="24"/>
          <w:szCs w:val="24"/>
        </w:rPr>
        <w:t>Direktori</w:t>
      </w:r>
      <w:r w:rsidR="00260D6B">
        <w:rPr>
          <w:rFonts w:ascii="Times New Roman" w:hAnsi="Times New Roman" w:cs="Times New Roman"/>
          <w:sz w:val="24"/>
          <w:szCs w:val="24"/>
        </w:rPr>
        <w:t xml:space="preserve">us </w:t>
      </w:r>
      <w:r w:rsidR="00260D6B">
        <w:rPr>
          <w:rFonts w:ascii="Times New Roman" w:hAnsi="Times New Roman" w:cs="Times New Roman"/>
          <w:sz w:val="24"/>
          <w:szCs w:val="24"/>
        </w:rPr>
        <w:tab/>
      </w:r>
      <w:r w:rsidR="00260D6B">
        <w:rPr>
          <w:rFonts w:ascii="Times New Roman" w:hAnsi="Times New Roman" w:cs="Times New Roman"/>
          <w:sz w:val="24"/>
          <w:szCs w:val="24"/>
        </w:rPr>
        <w:tab/>
      </w:r>
      <w:r w:rsidRPr="00E362A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260D6B">
        <w:rPr>
          <w:rFonts w:ascii="Times New Roman" w:eastAsia="Times New Roman" w:hAnsi="Times New Roman" w:cs="Times New Roman"/>
          <w:sz w:val="24"/>
          <w:szCs w:val="24"/>
        </w:rPr>
        <w:t>Darius Vedrickas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18660B" w14:textId="428F3CE5" w:rsidR="00DD2BE2" w:rsidRDefault="00DD2BE2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62D4BF" w14:textId="77F65FFF" w:rsidR="002E6266" w:rsidRDefault="002E6266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37CD58" w14:textId="5BCEFF46" w:rsidR="002E6266" w:rsidRDefault="002E6266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240A9B" w14:textId="14B79E8C" w:rsidR="002C6DFD" w:rsidRDefault="002C6DF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4A2A36" w14:textId="2F425327" w:rsidR="002C6DFD" w:rsidRDefault="002C6DF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7CCA79" w14:textId="34704C7D" w:rsidR="002C6DFD" w:rsidRDefault="002C6DF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332AA8" w14:textId="6CF8414D" w:rsidR="002C6DFD" w:rsidRDefault="002C6DF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EE11C0" w14:textId="6A2BA014" w:rsidR="002C6DFD" w:rsidRDefault="002C6DF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CB5278" w14:textId="0A27A37C" w:rsidR="002C6DFD" w:rsidRDefault="002C6DF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B77004" w14:textId="7151041F" w:rsidR="002C6DFD" w:rsidRDefault="002C6DF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17FBB8" w14:textId="4F208F65" w:rsidR="002C6DFD" w:rsidRDefault="002C6DF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CA9CC4" w14:textId="77777777" w:rsidR="002C6DFD" w:rsidRDefault="002C6DF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9E4C03" w14:textId="77777777" w:rsidR="002E6266" w:rsidRDefault="002E6266" w:rsidP="002E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859CAB" w14:textId="22496B18" w:rsidR="000F7AD1" w:rsidRPr="00D57C0D" w:rsidRDefault="00B2320C" w:rsidP="002E626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Agnė Marčiulionytė</w:t>
      </w:r>
      <w:r w:rsidR="00D57C0D" w:rsidRPr="00731BA6">
        <w:rPr>
          <w:rFonts w:ascii="Times New Roman" w:eastAsia="Times New Roman" w:hAnsi="Times New Roman" w:cs="Times New Roman"/>
          <w:sz w:val="24"/>
          <w:szCs w:val="24"/>
        </w:rPr>
        <w:t xml:space="preserve">, tel. (8 5) </w:t>
      </w:r>
      <w:r>
        <w:rPr>
          <w:rFonts w:ascii="Times New Roman" w:eastAsia="Times New Roman" w:hAnsi="Times New Roman" w:cs="Times New Roman"/>
          <w:sz w:val="24"/>
          <w:szCs w:val="24"/>
        </w:rPr>
        <w:t>219 7011</w:t>
      </w:r>
      <w:r w:rsidR="00D57C0D" w:rsidRPr="00731BA6">
        <w:rPr>
          <w:rFonts w:ascii="Times New Roman" w:eastAsia="Times New Roman" w:hAnsi="Times New Roman" w:cs="Times New Roman"/>
          <w:sz w:val="24"/>
          <w:szCs w:val="24"/>
        </w:rPr>
        <w:t xml:space="preserve">, faks. (8 5) 213 6213, el. p. </w:t>
      </w:r>
      <w:r>
        <w:rPr>
          <w:rFonts w:ascii="Times New Roman" w:eastAsia="Times New Roman" w:hAnsi="Times New Roman" w:cs="Times New Roman"/>
          <w:sz w:val="24"/>
          <w:szCs w:val="24"/>
        </w:rPr>
        <w:t>Agne.Marciulionyte</w:t>
      </w:r>
      <w:r w:rsidR="00D57C0D" w:rsidRPr="00731BA6">
        <w:rPr>
          <w:rFonts w:ascii="Times New Roman" w:eastAsia="Times New Roman" w:hAnsi="Times New Roman" w:cs="Times New Roman"/>
          <w:sz w:val="24"/>
          <w:szCs w:val="24"/>
        </w:rPr>
        <w:t>@vpt.lt</w:t>
      </w:r>
      <w:r w:rsidR="002E349E">
        <w:t xml:space="preserve"> </w:t>
      </w:r>
    </w:p>
    <w:sectPr w:rsidR="000F7AD1" w:rsidRPr="00D57C0D" w:rsidSect="00E52A99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21C1F" w14:textId="77777777" w:rsidR="004E4368" w:rsidRDefault="004E4368">
      <w:pPr>
        <w:spacing w:after="0" w:line="240" w:lineRule="auto"/>
      </w:pPr>
      <w:r>
        <w:separator/>
      </w:r>
    </w:p>
  </w:endnote>
  <w:endnote w:type="continuationSeparator" w:id="0">
    <w:p w14:paraId="11C38F99" w14:textId="77777777" w:rsidR="004E4368" w:rsidRDefault="004E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1E27" w14:textId="77777777" w:rsidR="006C06BD" w:rsidRDefault="004E4368">
    <w:pPr>
      <w:pStyle w:val="Footer"/>
    </w:pPr>
  </w:p>
  <w:p w14:paraId="028287AD" w14:textId="77777777" w:rsidR="006C06BD" w:rsidRDefault="004E4368">
    <w:pPr>
      <w:pStyle w:val="Footer"/>
    </w:pPr>
  </w:p>
  <w:p w14:paraId="649BB297" w14:textId="77777777" w:rsidR="006C06BD" w:rsidRDefault="004E4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1F71" w14:textId="7DF040B0" w:rsidR="008049BB" w:rsidRPr="004948EF" w:rsidRDefault="008049BB" w:rsidP="008049BB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</w:t>
    </w:r>
    <w:r w:rsidR="00EC42C5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Duomenys kaupiami ir saugomi              </w:t>
    </w:r>
  </w:p>
  <w:p w14:paraId="46F71C60" w14:textId="04EE908F" w:rsidR="008049BB" w:rsidRPr="004948EF" w:rsidRDefault="008049BB" w:rsidP="008049B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</w:t>
    </w:r>
    <w:r w:rsidR="00EC42C5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Juridinių asmenų registre </w:t>
    </w:r>
  </w:p>
  <w:p w14:paraId="11085F0D" w14:textId="21C2786F" w:rsidR="008049BB" w:rsidRPr="004948EF" w:rsidRDefault="004E4368" w:rsidP="008049B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8049BB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8049BB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8049BB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8049BB" w:rsidRPr="004948EF">
      <w:rPr>
        <w:rFonts w:ascii="Times New Roman" w:hAnsi="Times New Roman" w:cs="Times New Roman"/>
        <w:sz w:val="20"/>
        <w:szCs w:val="20"/>
      </w:rPr>
      <w:t xml:space="preserve">                   </w:t>
    </w:r>
    <w:r w:rsidR="00EC42C5">
      <w:rPr>
        <w:rFonts w:ascii="Times New Roman" w:hAnsi="Times New Roman" w:cs="Times New Roman"/>
        <w:sz w:val="20"/>
        <w:szCs w:val="20"/>
      </w:rPr>
      <w:tab/>
    </w:r>
    <w:r w:rsidR="008049BB" w:rsidRPr="004948EF">
      <w:rPr>
        <w:rFonts w:ascii="Times New Roman" w:hAnsi="Times New Roman" w:cs="Times New Roman"/>
        <w:sz w:val="20"/>
        <w:szCs w:val="20"/>
      </w:rPr>
      <w:t xml:space="preserve">Kodas 188656261                                   </w:t>
    </w:r>
  </w:p>
  <w:p w14:paraId="093336D7" w14:textId="77777777" w:rsidR="008049BB" w:rsidRPr="004948EF" w:rsidRDefault="008049BB" w:rsidP="008049BB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0CCB83AA" w14:textId="77777777" w:rsidR="008049BB" w:rsidRPr="004948EF" w:rsidRDefault="008049BB" w:rsidP="008049BB">
    <w:pPr>
      <w:pStyle w:val="Footer"/>
      <w:rPr>
        <w:rFonts w:ascii="Times New Roman" w:hAnsi="Times New Roman" w:cs="Times New Roman"/>
        <w:sz w:val="20"/>
        <w:szCs w:val="20"/>
      </w:rPr>
    </w:pPr>
  </w:p>
  <w:p w14:paraId="7686D504" w14:textId="77777777" w:rsidR="008049BB" w:rsidRPr="00380BA0" w:rsidRDefault="008049BB" w:rsidP="008049BB">
    <w:pPr>
      <w:pStyle w:val="Footer"/>
    </w:pPr>
  </w:p>
  <w:p w14:paraId="3618489E" w14:textId="77777777" w:rsidR="006C06BD" w:rsidRPr="008049BB" w:rsidRDefault="004E4368" w:rsidP="00804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169C5" w14:textId="77777777" w:rsidR="004E4368" w:rsidRDefault="004E4368">
      <w:pPr>
        <w:spacing w:after="0" w:line="240" w:lineRule="auto"/>
      </w:pPr>
      <w:r>
        <w:separator/>
      </w:r>
    </w:p>
  </w:footnote>
  <w:footnote w:type="continuationSeparator" w:id="0">
    <w:p w14:paraId="1D079361" w14:textId="77777777" w:rsidR="004E4368" w:rsidRDefault="004E4368">
      <w:pPr>
        <w:spacing w:after="0" w:line="240" w:lineRule="auto"/>
      </w:pPr>
      <w:r>
        <w:continuationSeparator/>
      </w:r>
    </w:p>
  </w:footnote>
  <w:footnote w:id="1">
    <w:p w14:paraId="53F7B744" w14:textId="2C5F79D3" w:rsidR="00804E14" w:rsidRPr="009823A7" w:rsidRDefault="00804E14" w:rsidP="00804E14">
      <w:pPr>
        <w:pStyle w:val="FootnoteText"/>
        <w:jc w:val="both"/>
        <w:rPr>
          <w:rFonts w:ascii="Times New Roman" w:hAnsi="Times New Roman" w:cs="Times New Roman"/>
        </w:rPr>
      </w:pPr>
      <w:r w:rsidRPr="009823A7">
        <w:rPr>
          <w:rStyle w:val="FootnoteReference"/>
          <w:rFonts w:ascii="Times New Roman" w:hAnsi="Times New Roman" w:cs="Times New Roman"/>
        </w:rPr>
        <w:footnoteRef/>
      </w:r>
      <w:r w:rsidRPr="009823A7">
        <w:rPr>
          <w:rFonts w:ascii="Times New Roman" w:hAnsi="Times New Roman" w:cs="Times New Roman"/>
        </w:rPr>
        <w:t xml:space="preserve"> </w:t>
      </w:r>
      <w:proofErr w:type="spellStart"/>
      <w:r w:rsidRPr="009823A7">
        <w:rPr>
          <w:rFonts w:ascii="Times New Roman" w:hAnsi="Times New Roman" w:cs="Times New Roman"/>
        </w:rPr>
        <w:t>Oracle</w:t>
      </w:r>
      <w:proofErr w:type="spellEnd"/>
      <w:r w:rsidRPr="009823A7">
        <w:rPr>
          <w:rFonts w:ascii="Times New Roman" w:hAnsi="Times New Roman" w:cs="Times New Roman"/>
        </w:rPr>
        <w:t xml:space="preserve"> </w:t>
      </w:r>
      <w:proofErr w:type="spellStart"/>
      <w:r w:rsidRPr="009823A7">
        <w:rPr>
          <w:rFonts w:ascii="Times New Roman" w:hAnsi="Times New Roman" w:cs="Times New Roman"/>
        </w:rPr>
        <w:t>Exadata</w:t>
      </w:r>
      <w:proofErr w:type="spellEnd"/>
      <w:r w:rsidRPr="009823A7">
        <w:rPr>
          <w:rFonts w:ascii="Times New Roman" w:hAnsi="Times New Roman" w:cs="Times New Roman"/>
        </w:rPr>
        <w:t xml:space="preserve"> at </w:t>
      </w:r>
      <w:proofErr w:type="spellStart"/>
      <w:r w:rsidRPr="009823A7">
        <w:rPr>
          <w:rFonts w:ascii="Times New Roman" w:hAnsi="Times New Roman" w:cs="Times New Roman"/>
        </w:rPr>
        <w:t>Customer</w:t>
      </w:r>
      <w:proofErr w:type="spellEnd"/>
      <w:r w:rsidRPr="009823A7">
        <w:rPr>
          <w:rFonts w:ascii="Times New Roman" w:hAnsi="Times New Roman" w:cs="Times New Roman"/>
        </w:rPr>
        <w:t xml:space="preserve">, daugiau informacijos apie paslaugos veikimo principus galima rasti </w:t>
      </w:r>
      <w:hyperlink r:id="rId1" w:history="1">
        <w:proofErr w:type="spellStart"/>
        <w:r w:rsidRPr="009823A7">
          <w:rPr>
            <w:rStyle w:val="Hyperlink"/>
            <w:rFonts w:ascii="Times New Roman" w:hAnsi="Times New Roman" w:cs="Times New Roman"/>
          </w:rPr>
          <w:t>Oracle</w:t>
        </w:r>
        <w:proofErr w:type="spellEnd"/>
        <w:r w:rsidRPr="009823A7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009823A7">
          <w:rPr>
            <w:rStyle w:val="Hyperlink"/>
            <w:rFonts w:ascii="Times New Roman" w:hAnsi="Times New Roman" w:cs="Times New Roman"/>
          </w:rPr>
          <w:t>Exadata</w:t>
        </w:r>
        <w:proofErr w:type="spellEnd"/>
        <w:r w:rsidRPr="009823A7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009823A7">
          <w:rPr>
            <w:rStyle w:val="Hyperlink"/>
            <w:rFonts w:ascii="Times New Roman" w:hAnsi="Times New Roman" w:cs="Times New Roman"/>
          </w:rPr>
          <w:t>Cloud@Customer</w:t>
        </w:r>
        <w:proofErr w:type="spellEnd"/>
        <w:r w:rsidRPr="009823A7">
          <w:rPr>
            <w:rStyle w:val="Hyperlink"/>
            <w:rFonts w:ascii="Times New Roman" w:hAnsi="Times New Roman" w:cs="Times New Roman"/>
          </w:rPr>
          <w:t xml:space="preserve"> | </w:t>
        </w:r>
        <w:proofErr w:type="spellStart"/>
        <w:r w:rsidRPr="009823A7">
          <w:rPr>
            <w:rStyle w:val="Hyperlink"/>
            <w:rFonts w:ascii="Times New Roman" w:hAnsi="Times New Roman" w:cs="Times New Roman"/>
          </w:rPr>
          <w:t>Oracle</w:t>
        </w:r>
        <w:proofErr w:type="spellEnd"/>
      </w:hyperlink>
      <w:r w:rsidRPr="009823A7">
        <w:rPr>
          <w:rStyle w:val="Hyperlink"/>
          <w:rFonts w:ascii="Times New Roman" w:hAnsi="Times New Roman" w:cs="Times New Roman"/>
        </w:rPr>
        <w:t>;</w:t>
      </w:r>
    </w:p>
  </w:footnote>
  <w:footnote w:id="2">
    <w:p w14:paraId="7034AEF2" w14:textId="2AC2D2C0" w:rsidR="00E639B4" w:rsidRPr="009823A7" w:rsidRDefault="00E639B4" w:rsidP="00E639B4">
      <w:pPr>
        <w:pStyle w:val="FootnoteText"/>
        <w:rPr>
          <w:rFonts w:ascii="Times New Roman" w:hAnsi="Times New Roman" w:cs="Times New Roman"/>
        </w:rPr>
      </w:pPr>
      <w:r w:rsidRPr="009823A7">
        <w:rPr>
          <w:rStyle w:val="FootnoteReference"/>
          <w:rFonts w:ascii="Times New Roman" w:hAnsi="Times New Roman" w:cs="Times New Roman"/>
        </w:rPr>
        <w:footnoteRef/>
      </w:r>
      <w:r w:rsidRPr="009823A7">
        <w:rPr>
          <w:rFonts w:ascii="Times New Roman" w:hAnsi="Times New Roman" w:cs="Times New Roman"/>
        </w:rPr>
        <w:t xml:space="preserve"> </w:t>
      </w:r>
      <w:r w:rsidR="00D45D3B">
        <w:rPr>
          <w:rFonts w:ascii="Times New Roman" w:hAnsi="Times New Roman" w:cs="Times New Roman"/>
        </w:rPr>
        <w:t xml:space="preserve">kurią sudaro </w:t>
      </w:r>
      <w:r w:rsidRPr="009823A7">
        <w:rPr>
          <w:rFonts w:ascii="Times New Roman" w:hAnsi="Times New Roman" w:cs="Times New Roman"/>
        </w:rPr>
        <w:t>AB „Energijos skirstymo operatorius“, UAB „</w:t>
      </w:r>
      <w:proofErr w:type="spellStart"/>
      <w:r w:rsidRPr="009823A7">
        <w:rPr>
          <w:rFonts w:ascii="Times New Roman" w:hAnsi="Times New Roman" w:cs="Times New Roman"/>
        </w:rPr>
        <w:t>Ignitis</w:t>
      </w:r>
      <w:proofErr w:type="spellEnd"/>
      <w:r w:rsidRPr="009823A7">
        <w:rPr>
          <w:rFonts w:ascii="Times New Roman" w:hAnsi="Times New Roman" w:cs="Times New Roman"/>
        </w:rPr>
        <w:t>“, AB „</w:t>
      </w:r>
      <w:proofErr w:type="spellStart"/>
      <w:r w:rsidRPr="009823A7">
        <w:rPr>
          <w:rFonts w:ascii="Times New Roman" w:hAnsi="Times New Roman" w:cs="Times New Roman"/>
        </w:rPr>
        <w:t>Ignitis</w:t>
      </w:r>
      <w:proofErr w:type="spellEnd"/>
      <w:r w:rsidRPr="009823A7">
        <w:rPr>
          <w:rFonts w:ascii="Times New Roman" w:hAnsi="Times New Roman" w:cs="Times New Roman"/>
        </w:rPr>
        <w:t xml:space="preserve"> grupė“ ir kt.</w:t>
      </w:r>
      <w:r w:rsidR="00D45D3B">
        <w:rPr>
          <w:rFonts w:ascii="Times New Roman" w:hAnsi="Times New Roman" w:cs="Times New Roman"/>
        </w:rPr>
        <w:t xml:space="preserve"> (toliau – grupės įmonės)</w:t>
      </w:r>
      <w:r w:rsidRPr="009823A7">
        <w:rPr>
          <w:rFonts w:ascii="Times New Roman" w:hAnsi="Times New Roman" w:cs="Times New Roman"/>
        </w:rPr>
        <w:t>;</w:t>
      </w:r>
    </w:p>
  </w:footnote>
  <w:footnote w:id="3">
    <w:p w14:paraId="678BBA12" w14:textId="3665B8DB" w:rsidR="00B27664" w:rsidRPr="00B27664" w:rsidRDefault="00B27664" w:rsidP="00B27664">
      <w:pPr>
        <w:pStyle w:val="FootnoteText"/>
        <w:jc w:val="both"/>
        <w:rPr>
          <w:rFonts w:ascii="Times New Roman" w:hAnsi="Times New Roman" w:cs="Times New Roman"/>
        </w:rPr>
      </w:pPr>
      <w:r w:rsidRPr="00B27664">
        <w:rPr>
          <w:rStyle w:val="FootnoteReference"/>
          <w:rFonts w:ascii="Times New Roman" w:hAnsi="Times New Roman" w:cs="Times New Roman"/>
        </w:rPr>
        <w:footnoteRef/>
      </w:r>
      <w:r w:rsidRPr="00B27664">
        <w:rPr>
          <w:rFonts w:ascii="Times New Roman" w:hAnsi="Times New Roman" w:cs="Times New Roman"/>
        </w:rPr>
        <w:t xml:space="preserve"> 2021 m. gegužės 26 d. </w:t>
      </w:r>
      <w:proofErr w:type="spellStart"/>
      <w:r w:rsidRPr="00B27664">
        <w:rPr>
          <w:rFonts w:ascii="Times New Roman" w:hAnsi="Times New Roman" w:cs="Times New Roman"/>
        </w:rPr>
        <w:t>Oracle</w:t>
      </w:r>
      <w:proofErr w:type="spellEnd"/>
      <w:r w:rsidRPr="00B27664">
        <w:rPr>
          <w:rFonts w:ascii="Times New Roman" w:hAnsi="Times New Roman" w:cs="Times New Roman"/>
        </w:rPr>
        <w:t xml:space="preserve"> </w:t>
      </w:r>
      <w:proofErr w:type="spellStart"/>
      <w:r w:rsidRPr="00B27664">
        <w:rPr>
          <w:rFonts w:ascii="Times New Roman" w:hAnsi="Times New Roman" w:cs="Times New Roman"/>
        </w:rPr>
        <w:t>East</w:t>
      </w:r>
      <w:proofErr w:type="spellEnd"/>
      <w:r w:rsidRPr="00B27664">
        <w:rPr>
          <w:rFonts w:ascii="Times New Roman" w:hAnsi="Times New Roman" w:cs="Times New Roman"/>
        </w:rPr>
        <w:t xml:space="preserve"> </w:t>
      </w:r>
      <w:proofErr w:type="spellStart"/>
      <w:r w:rsidRPr="00B27664">
        <w:rPr>
          <w:rFonts w:ascii="Times New Roman" w:hAnsi="Times New Roman" w:cs="Times New Roman"/>
        </w:rPr>
        <w:t>Central</w:t>
      </w:r>
      <w:proofErr w:type="spellEnd"/>
      <w:r w:rsidRPr="00B27664">
        <w:rPr>
          <w:rFonts w:ascii="Times New Roman" w:hAnsi="Times New Roman" w:cs="Times New Roman"/>
        </w:rPr>
        <w:t xml:space="preserve"> </w:t>
      </w:r>
      <w:proofErr w:type="spellStart"/>
      <w:r w:rsidRPr="00B27664">
        <w:rPr>
          <w:rFonts w:ascii="Times New Roman" w:hAnsi="Times New Roman" w:cs="Times New Roman"/>
        </w:rPr>
        <w:t>Europe</w:t>
      </w:r>
      <w:proofErr w:type="spellEnd"/>
      <w:r w:rsidRPr="00B27664">
        <w:rPr>
          <w:rFonts w:ascii="Times New Roman" w:hAnsi="Times New Roman" w:cs="Times New Roman"/>
        </w:rPr>
        <w:t xml:space="preserve"> </w:t>
      </w:r>
      <w:proofErr w:type="spellStart"/>
      <w:r w:rsidRPr="00B27664">
        <w:rPr>
          <w:rFonts w:ascii="Times New Roman" w:hAnsi="Times New Roman" w:cs="Times New Roman"/>
        </w:rPr>
        <w:t>Limited</w:t>
      </w:r>
      <w:proofErr w:type="spellEnd"/>
      <w:r w:rsidRPr="00B27664">
        <w:rPr>
          <w:rFonts w:ascii="Times New Roman" w:hAnsi="Times New Roman" w:cs="Times New Roman"/>
        </w:rPr>
        <w:t xml:space="preserve"> filialo pažyma „Dėl </w:t>
      </w:r>
      <w:proofErr w:type="spellStart"/>
      <w:r w:rsidRPr="00B27664">
        <w:rPr>
          <w:rFonts w:ascii="Times New Roman" w:hAnsi="Times New Roman" w:cs="Times New Roman"/>
        </w:rPr>
        <w:t>Oracle</w:t>
      </w:r>
      <w:proofErr w:type="spellEnd"/>
      <w:r w:rsidRPr="00B27664">
        <w:rPr>
          <w:rFonts w:ascii="Times New Roman" w:hAnsi="Times New Roman" w:cs="Times New Roman"/>
        </w:rPr>
        <w:t xml:space="preserve"> programinės įrangos nuosavybės teisės priklausymo ir </w:t>
      </w:r>
      <w:proofErr w:type="spellStart"/>
      <w:r w:rsidRPr="00B27664">
        <w:rPr>
          <w:rFonts w:ascii="Times New Roman" w:hAnsi="Times New Roman" w:cs="Times New Roman"/>
        </w:rPr>
        <w:t>Exadata</w:t>
      </w:r>
      <w:proofErr w:type="spellEnd"/>
      <w:r w:rsidRPr="00B27664">
        <w:rPr>
          <w:rFonts w:ascii="Times New Roman" w:hAnsi="Times New Roman" w:cs="Times New Roman"/>
        </w:rPr>
        <w:t xml:space="preserve"> C@C paslaugų sąlygų teikimo“ Nr. 01300412;</w:t>
      </w:r>
    </w:p>
  </w:footnote>
  <w:footnote w:id="4">
    <w:p w14:paraId="17AB6E37" w14:textId="4B9F422B" w:rsidR="00BE5221" w:rsidRPr="00417342" w:rsidRDefault="00BE5221" w:rsidP="00417342">
      <w:pPr>
        <w:pStyle w:val="ListParagraph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17342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417342">
        <w:rPr>
          <w:rFonts w:ascii="Times New Roman" w:hAnsi="Times New Roman" w:cs="Times New Roman"/>
          <w:sz w:val="20"/>
          <w:szCs w:val="20"/>
        </w:rPr>
        <w:t xml:space="preserve"> Preliminariais skaičiavimais papildomos techninės įrangos ir </w:t>
      </w:r>
      <w:proofErr w:type="spellStart"/>
      <w:r w:rsidRPr="00417342">
        <w:rPr>
          <w:rFonts w:ascii="Times New Roman" w:hAnsi="Times New Roman" w:cs="Times New Roman"/>
          <w:sz w:val="20"/>
          <w:szCs w:val="20"/>
        </w:rPr>
        <w:t>Oracle</w:t>
      </w:r>
      <w:proofErr w:type="spellEnd"/>
      <w:r w:rsidRPr="00417342">
        <w:rPr>
          <w:rFonts w:ascii="Times New Roman" w:hAnsi="Times New Roman" w:cs="Times New Roman"/>
          <w:sz w:val="20"/>
          <w:szCs w:val="20"/>
        </w:rPr>
        <w:t xml:space="preserve"> programinės įrangos licencijų įsigijimas (jei nebūtų perkamos Paslaugos) kainuotų ~875 tūkst. Eur, kai, perkant Paslaugas, vienkartinė investicija kainuotų ~59 tūkst. Eur (einamosios metinės papildomos įrangos / papildomų licencijų arba paslaugos sąnaudos esmingai nesiskirtų). Įvertinus neseniai įsigytos OM sistemos poreikius ir neperkant Paslaugų, kitąmet būtų reikalinga investuoti dar tiek pat (apie 1 mln. Eur) įsigyjant reikiamą techninę įrangą ir papildomas </w:t>
      </w:r>
      <w:proofErr w:type="spellStart"/>
      <w:r w:rsidRPr="00417342">
        <w:rPr>
          <w:rFonts w:ascii="Times New Roman" w:hAnsi="Times New Roman" w:cs="Times New Roman"/>
          <w:sz w:val="20"/>
          <w:szCs w:val="20"/>
        </w:rPr>
        <w:t>Oracle</w:t>
      </w:r>
      <w:proofErr w:type="spellEnd"/>
      <w:r w:rsidRPr="00417342">
        <w:rPr>
          <w:rFonts w:ascii="Times New Roman" w:hAnsi="Times New Roman" w:cs="Times New Roman"/>
          <w:sz w:val="20"/>
          <w:szCs w:val="20"/>
        </w:rPr>
        <w:t xml:space="preserve"> programinės įrangos licencijas.</w:t>
      </w:r>
      <w:r w:rsidR="00417342" w:rsidRPr="00417342">
        <w:rPr>
          <w:rFonts w:ascii="Times New Roman" w:hAnsi="Times New Roman" w:cs="Times New Roman"/>
          <w:sz w:val="20"/>
          <w:szCs w:val="20"/>
        </w:rPr>
        <w:t xml:space="preserve"> Tačiau į</w:t>
      </w:r>
      <w:r w:rsidRPr="00417342">
        <w:rPr>
          <w:rFonts w:ascii="Times New Roman" w:hAnsi="Times New Roman" w:cs="Times New Roman"/>
          <w:sz w:val="20"/>
          <w:szCs w:val="20"/>
        </w:rPr>
        <w:t xml:space="preserve">sigijus </w:t>
      </w:r>
      <w:r w:rsidR="00417342" w:rsidRPr="00417342">
        <w:rPr>
          <w:rFonts w:ascii="Times New Roman" w:hAnsi="Times New Roman" w:cs="Times New Roman"/>
          <w:sz w:val="20"/>
          <w:szCs w:val="20"/>
        </w:rPr>
        <w:t>P</w:t>
      </w:r>
      <w:r w:rsidRPr="00417342">
        <w:rPr>
          <w:rFonts w:ascii="Times New Roman" w:hAnsi="Times New Roman" w:cs="Times New Roman"/>
          <w:sz w:val="20"/>
          <w:szCs w:val="20"/>
        </w:rPr>
        <w:t>aslaug</w:t>
      </w:r>
      <w:r w:rsidR="00417342" w:rsidRPr="00417342">
        <w:rPr>
          <w:rFonts w:ascii="Times New Roman" w:hAnsi="Times New Roman" w:cs="Times New Roman"/>
          <w:sz w:val="20"/>
          <w:szCs w:val="20"/>
        </w:rPr>
        <w:t>as</w:t>
      </w:r>
      <w:r w:rsidRPr="00417342">
        <w:rPr>
          <w:rFonts w:ascii="Times New Roman" w:hAnsi="Times New Roman" w:cs="Times New Roman"/>
          <w:sz w:val="20"/>
          <w:szCs w:val="20"/>
        </w:rPr>
        <w:t xml:space="preserve">, jokių ilgalaikių investicijų į techninę įrangą ar </w:t>
      </w:r>
      <w:proofErr w:type="spellStart"/>
      <w:r w:rsidRPr="00417342">
        <w:rPr>
          <w:rFonts w:ascii="Times New Roman" w:hAnsi="Times New Roman" w:cs="Times New Roman"/>
          <w:sz w:val="20"/>
          <w:szCs w:val="20"/>
        </w:rPr>
        <w:t>Oracle</w:t>
      </w:r>
      <w:proofErr w:type="spellEnd"/>
      <w:r w:rsidRPr="00417342">
        <w:rPr>
          <w:rFonts w:ascii="Times New Roman" w:hAnsi="Times New Roman" w:cs="Times New Roman"/>
          <w:sz w:val="20"/>
          <w:szCs w:val="20"/>
        </w:rPr>
        <w:t xml:space="preserve"> duomenų bazių programinę įrangą nereikėtų visą paslaugų sutarties galiojimo laikotarpį, t. y. 4 </w:t>
      </w:r>
      <w:r w:rsidR="00417342" w:rsidRPr="00417342">
        <w:rPr>
          <w:rFonts w:ascii="Times New Roman" w:hAnsi="Times New Roman" w:cs="Times New Roman"/>
          <w:sz w:val="20"/>
          <w:szCs w:val="20"/>
        </w:rPr>
        <w:t>–</w:t>
      </w:r>
      <w:r w:rsidRPr="00417342">
        <w:rPr>
          <w:rFonts w:ascii="Times New Roman" w:hAnsi="Times New Roman" w:cs="Times New Roman"/>
          <w:sz w:val="20"/>
          <w:szCs w:val="20"/>
        </w:rPr>
        <w:t xml:space="preserve"> 5 metus</w:t>
      </w:r>
      <w:r w:rsidR="00417342" w:rsidRPr="00417342">
        <w:rPr>
          <w:rFonts w:ascii="Times New Roman" w:hAnsi="Times New Roman" w:cs="Times New Roman"/>
          <w:sz w:val="20"/>
          <w:szCs w:val="20"/>
        </w:rPr>
        <w:t>;</w:t>
      </w:r>
    </w:p>
  </w:footnote>
  <w:footnote w:id="5">
    <w:p w14:paraId="53606E9D" w14:textId="0ADFF31F" w:rsidR="00BE5221" w:rsidRPr="002E515E" w:rsidRDefault="00BE5221" w:rsidP="00BE5221">
      <w:pPr>
        <w:pStyle w:val="FootnoteText"/>
        <w:ind w:right="-142"/>
        <w:jc w:val="both"/>
        <w:rPr>
          <w:rFonts w:ascii="Times New Roman" w:hAnsi="Times New Roman" w:cs="Times New Roman"/>
        </w:rPr>
      </w:pPr>
      <w:r w:rsidRPr="002E515E">
        <w:rPr>
          <w:rStyle w:val="FootnoteReference"/>
          <w:rFonts w:ascii="Times New Roman" w:hAnsi="Times New Roman" w:cs="Times New Roman"/>
        </w:rPr>
        <w:footnoteRef/>
      </w:r>
      <w:r w:rsidRPr="002E51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Perkančiosios organizacijos Viešųjų pirkimų komisijos posėdžio protokolas;</w:t>
      </w:r>
    </w:p>
  </w:footnote>
  <w:footnote w:id="6">
    <w:p w14:paraId="2BDDA41A" w14:textId="56497748" w:rsidR="002C6DFD" w:rsidRPr="002C6DFD" w:rsidRDefault="002C6DFD">
      <w:pPr>
        <w:pStyle w:val="FootnoteText"/>
        <w:rPr>
          <w:rFonts w:ascii="Times New Roman" w:hAnsi="Times New Roman" w:cs="Times New Roman"/>
        </w:rPr>
      </w:pPr>
      <w:r w:rsidRPr="002C6DFD">
        <w:rPr>
          <w:rStyle w:val="FootnoteReference"/>
          <w:rFonts w:ascii="Times New Roman" w:hAnsi="Times New Roman" w:cs="Times New Roman"/>
        </w:rPr>
        <w:footnoteRef/>
      </w:r>
      <w:r w:rsidRPr="002C6DFD">
        <w:rPr>
          <w:rFonts w:ascii="Times New Roman" w:hAnsi="Times New Roman" w:cs="Times New Roman"/>
        </w:rPr>
        <w:t xml:space="preserve"> Žr. išnašą Nr. 3</w:t>
      </w:r>
      <w:r w:rsidR="00091AA4">
        <w:rPr>
          <w:rFonts w:ascii="Times New Roman" w:hAnsi="Times New Roman" w:cs="Times New Roman"/>
        </w:rPr>
        <w:t>;</w:t>
      </w:r>
      <w:r w:rsidRPr="002C6DFD">
        <w:rPr>
          <w:rFonts w:ascii="Times New Roman" w:hAnsi="Times New Roman" w:cs="Times New Roman"/>
        </w:rPr>
        <w:t xml:space="preserve"> </w:t>
      </w:r>
    </w:p>
  </w:footnote>
  <w:footnote w:id="7">
    <w:p w14:paraId="7504055A" w14:textId="14DB8957" w:rsidR="00091AA4" w:rsidRPr="00100B49" w:rsidRDefault="00091AA4" w:rsidP="00100B49">
      <w:pPr>
        <w:pStyle w:val="FootnoteText"/>
        <w:jc w:val="both"/>
        <w:rPr>
          <w:rFonts w:ascii="Times New Roman" w:hAnsi="Times New Roman" w:cs="Times New Roman"/>
        </w:rPr>
      </w:pPr>
      <w:r w:rsidRPr="00100B49">
        <w:rPr>
          <w:rStyle w:val="FootnoteReference"/>
          <w:rFonts w:ascii="Times New Roman" w:hAnsi="Times New Roman" w:cs="Times New Roman"/>
        </w:rPr>
        <w:footnoteRef/>
      </w:r>
      <w:r w:rsidRPr="00100B49">
        <w:rPr>
          <w:rFonts w:ascii="Times New Roman" w:hAnsi="Times New Roman" w:cs="Times New Roman"/>
        </w:rPr>
        <w:t xml:space="preserve"> kritinės grupės įmonių IT sistemos, skirtos klientų aptarnavimui, sąskaitybai, naujų klientų prijungimui, elektros ir dujų skaitliukų rodmenų automatiniam nurašymui ir kt., veikia </w:t>
      </w:r>
      <w:proofErr w:type="spellStart"/>
      <w:r w:rsidRPr="00100B49">
        <w:rPr>
          <w:rFonts w:ascii="Times New Roman" w:hAnsi="Times New Roman" w:cs="Times New Roman"/>
        </w:rPr>
        <w:t>Oracle</w:t>
      </w:r>
      <w:proofErr w:type="spellEnd"/>
      <w:r w:rsidRPr="00100B49">
        <w:rPr>
          <w:rFonts w:ascii="Times New Roman" w:hAnsi="Times New Roman" w:cs="Times New Roman"/>
        </w:rPr>
        <w:t xml:space="preserve"> duomenų bazės pagrindu,</w:t>
      </w:r>
      <w:r w:rsidRPr="00100B49">
        <w:rPr>
          <w:rFonts w:ascii="Times New Roman" w:eastAsia="Times New Roman" w:hAnsi="Times New Roman" w:cs="Times New Roman"/>
          <w:color w:val="000000"/>
        </w:rPr>
        <w:t xml:space="preserve"> </w:t>
      </w:r>
      <w:r w:rsidRPr="00100B49">
        <w:rPr>
          <w:rFonts w:ascii="Times New Roman" w:hAnsi="Times New Roman" w:cs="Times New Roman"/>
        </w:rPr>
        <w:t>o duomenų bazės sprendimo pakeitimas į alternatyvų sprendimą, iš esmės, yra neįmanomas dėl to, kad duomenų bazė yra integrali IT sistemos dalis ir jos pakeitimui yra būtina perrašyti visą IT sistemos programinį kodą.</w:t>
      </w:r>
    </w:p>
    <w:p w14:paraId="6FA567B4" w14:textId="364E54A4" w:rsidR="00091AA4" w:rsidRDefault="00091AA4" w:rsidP="00100B49">
      <w:pPr>
        <w:pStyle w:val="FootnoteTex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51A5" w14:textId="77777777" w:rsidR="006C06BD" w:rsidRDefault="00823C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1D7F2" w14:textId="77777777" w:rsidR="006C06BD" w:rsidRDefault="004E43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637F" w14:textId="77777777" w:rsidR="006C06BD" w:rsidRDefault="00823C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5C0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D4C100" w14:textId="77777777" w:rsidR="006C06BD" w:rsidRDefault="004E43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C6E71"/>
    <w:multiLevelType w:val="hybridMultilevel"/>
    <w:tmpl w:val="C91AA8C4"/>
    <w:lvl w:ilvl="0" w:tplc="10AA97E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931C9"/>
    <w:multiLevelType w:val="hybridMultilevel"/>
    <w:tmpl w:val="5830C604"/>
    <w:lvl w:ilvl="0" w:tplc="443E7ED6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273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7864071"/>
    <w:multiLevelType w:val="hybridMultilevel"/>
    <w:tmpl w:val="659EC9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9E"/>
    <w:rsid w:val="00014B4E"/>
    <w:rsid w:val="0001705B"/>
    <w:rsid w:val="000231EA"/>
    <w:rsid w:val="000266AD"/>
    <w:rsid w:val="00032CEB"/>
    <w:rsid w:val="000669CC"/>
    <w:rsid w:val="00074D28"/>
    <w:rsid w:val="000753CE"/>
    <w:rsid w:val="000849B5"/>
    <w:rsid w:val="00091646"/>
    <w:rsid w:val="00091AA4"/>
    <w:rsid w:val="000A2DBA"/>
    <w:rsid w:val="000A6C1B"/>
    <w:rsid w:val="000B1944"/>
    <w:rsid w:val="000B534A"/>
    <w:rsid w:val="000B6400"/>
    <w:rsid w:val="000C0F3C"/>
    <w:rsid w:val="000C23C5"/>
    <w:rsid w:val="000C4329"/>
    <w:rsid w:val="000C6C36"/>
    <w:rsid w:val="000D08E4"/>
    <w:rsid w:val="000D0D27"/>
    <w:rsid w:val="000D6F76"/>
    <w:rsid w:val="000E25C4"/>
    <w:rsid w:val="000E5100"/>
    <w:rsid w:val="000E5BAC"/>
    <w:rsid w:val="000F128B"/>
    <w:rsid w:val="000F7AD1"/>
    <w:rsid w:val="00100B49"/>
    <w:rsid w:val="00107FCE"/>
    <w:rsid w:val="00112578"/>
    <w:rsid w:val="001361B4"/>
    <w:rsid w:val="00140BF1"/>
    <w:rsid w:val="00143CC1"/>
    <w:rsid w:val="001624D5"/>
    <w:rsid w:val="00167F14"/>
    <w:rsid w:val="001703C9"/>
    <w:rsid w:val="00196318"/>
    <w:rsid w:val="001A0227"/>
    <w:rsid w:val="001A0F26"/>
    <w:rsid w:val="001A17A7"/>
    <w:rsid w:val="001A19E5"/>
    <w:rsid w:val="001C0B19"/>
    <w:rsid w:val="001D0259"/>
    <w:rsid w:val="001D0579"/>
    <w:rsid w:val="001D6BE8"/>
    <w:rsid w:val="001F24B9"/>
    <w:rsid w:val="001F2E59"/>
    <w:rsid w:val="00205662"/>
    <w:rsid w:val="00207C02"/>
    <w:rsid w:val="00213A97"/>
    <w:rsid w:val="00222EFB"/>
    <w:rsid w:val="00227EF7"/>
    <w:rsid w:val="00227FC0"/>
    <w:rsid w:val="002410F9"/>
    <w:rsid w:val="00257569"/>
    <w:rsid w:val="00260D6B"/>
    <w:rsid w:val="002632A5"/>
    <w:rsid w:val="00264608"/>
    <w:rsid w:val="002663E8"/>
    <w:rsid w:val="00282153"/>
    <w:rsid w:val="00284943"/>
    <w:rsid w:val="00285909"/>
    <w:rsid w:val="00295779"/>
    <w:rsid w:val="002A361F"/>
    <w:rsid w:val="002A6BE1"/>
    <w:rsid w:val="002B6087"/>
    <w:rsid w:val="002C09CF"/>
    <w:rsid w:val="002C6DFD"/>
    <w:rsid w:val="002E349E"/>
    <w:rsid w:val="002E413C"/>
    <w:rsid w:val="002E515E"/>
    <w:rsid w:val="002E6266"/>
    <w:rsid w:val="002F0C50"/>
    <w:rsid w:val="002F0D3C"/>
    <w:rsid w:val="002F2FDF"/>
    <w:rsid w:val="002F3218"/>
    <w:rsid w:val="002F414C"/>
    <w:rsid w:val="0031140A"/>
    <w:rsid w:val="0031232A"/>
    <w:rsid w:val="00314A91"/>
    <w:rsid w:val="00321AF8"/>
    <w:rsid w:val="00325B9D"/>
    <w:rsid w:val="00331FF9"/>
    <w:rsid w:val="0033479B"/>
    <w:rsid w:val="00347F4A"/>
    <w:rsid w:val="003515C7"/>
    <w:rsid w:val="00356324"/>
    <w:rsid w:val="0036177B"/>
    <w:rsid w:val="003629C2"/>
    <w:rsid w:val="003666E5"/>
    <w:rsid w:val="003728D5"/>
    <w:rsid w:val="00391723"/>
    <w:rsid w:val="00392132"/>
    <w:rsid w:val="003D3C7B"/>
    <w:rsid w:val="003D5104"/>
    <w:rsid w:val="003D53AF"/>
    <w:rsid w:val="003E36AC"/>
    <w:rsid w:val="003E694E"/>
    <w:rsid w:val="003F1FCA"/>
    <w:rsid w:val="003F338B"/>
    <w:rsid w:val="003F5368"/>
    <w:rsid w:val="003F6397"/>
    <w:rsid w:val="003F7C8E"/>
    <w:rsid w:val="00400D16"/>
    <w:rsid w:val="00403175"/>
    <w:rsid w:val="00405ED2"/>
    <w:rsid w:val="004076C5"/>
    <w:rsid w:val="00407B3E"/>
    <w:rsid w:val="00417342"/>
    <w:rsid w:val="00420A28"/>
    <w:rsid w:val="00426B96"/>
    <w:rsid w:val="00430EE1"/>
    <w:rsid w:val="0043264D"/>
    <w:rsid w:val="00437475"/>
    <w:rsid w:val="00445489"/>
    <w:rsid w:val="004579BE"/>
    <w:rsid w:val="00467106"/>
    <w:rsid w:val="00471998"/>
    <w:rsid w:val="00472A56"/>
    <w:rsid w:val="00486C7C"/>
    <w:rsid w:val="00490DAA"/>
    <w:rsid w:val="004B39D0"/>
    <w:rsid w:val="004C670B"/>
    <w:rsid w:val="004D1254"/>
    <w:rsid w:val="004D3821"/>
    <w:rsid w:val="004D3F43"/>
    <w:rsid w:val="004D7805"/>
    <w:rsid w:val="004E0DEF"/>
    <w:rsid w:val="004E1D44"/>
    <w:rsid w:val="004E4368"/>
    <w:rsid w:val="004E6727"/>
    <w:rsid w:val="0051032D"/>
    <w:rsid w:val="00512031"/>
    <w:rsid w:val="005138D3"/>
    <w:rsid w:val="0051500B"/>
    <w:rsid w:val="00516207"/>
    <w:rsid w:val="00520A70"/>
    <w:rsid w:val="0052425A"/>
    <w:rsid w:val="0052463D"/>
    <w:rsid w:val="00550D77"/>
    <w:rsid w:val="00555994"/>
    <w:rsid w:val="0058585C"/>
    <w:rsid w:val="00586DD5"/>
    <w:rsid w:val="00590603"/>
    <w:rsid w:val="00595888"/>
    <w:rsid w:val="0059709E"/>
    <w:rsid w:val="005A4815"/>
    <w:rsid w:val="005A5048"/>
    <w:rsid w:val="005B733E"/>
    <w:rsid w:val="005C2085"/>
    <w:rsid w:val="005D0D7F"/>
    <w:rsid w:val="005D40B7"/>
    <w:rsid w:val="005E309A"/>
    <w:rsid w:val="005F593F"/>
    <w:rsid w:val="005F6733"/>
    <w:rsid w:val="00601E12"/>
    <w:rsid w:val="006048DB"/>
    <w:rsid w:val="00617770"/>
    <w:rsid w:val="00627AB1"/>
    <w:rsid w:val="00631E12"/>
    <w:rsid w:val="00647D38"/>
    <w:rsid w:val="00663E6D"/>
    <w:rsid w:val="006752AB"/>
    <w:rsid w:val="00680581"/>
    <w:rsid w:val="00680891"/>
    <w:rsid w:val="00680C2F"/>
    <w:rsid w:val="00683C94"/>
    <w:rsid w:val="0068595E"/>
    <w:rsid w:val="00691CFD"/>
    <w:rsid w:val="006A3055"/>
    <w:rsid w:val="006A6A6B"/>
    <w:rsid w:val="006B0B3A"/>
    <w:rsid w:val="006B1D68"/>
    <w:rsid w:val="006B5620"/>
    <w:rsid w:val="006C11D6"/>
    <w:rsid w:val="006C5F7A"/>
    <w:rsid w:val="006C74CE"/>
    <w:rsid w:val="006D7B5F"/>
    <w:rsid w:val="006E4C30"/>
    <w:rsid w:val="006F539E"/>
    <w:rsid w:val="007022F9"/>
    <w:rsid w:val="00704A4F"/>
    <w:rsid w:val="00707C18"/>
    <w:rsid w:val="0072253C"/>
    <w:rsid w:val="00734A10"/>
    <w:rsid w:val="007356A3"/>
    <w:rsid w:val="00735803"/>
    <w:rsid w:val="007409D8"/>
    <w:rsid w:val="00742311"/>
    <w:rsid w:val="00745A0E"/>
    <w:rsid w:val="0075352E"/>
    <w:rsid w:val="00762E00"/>
    <w:rsid w:val="00786FA1"/>
    <w:rsid w:val="00790B76"/>
    <w:rsid w:val="0079685E"/>
    <w:rsid w:val="007A4BF9"/>
    <w:rsid w:val="007B17EF"/>
    <w:rsid w:val="007B352E"/>
    <w:rsid w:val="007B3E37"/>
    <w:rsid w:val="007B495B"/>
    <w:rsid w:val="007E177E"/>
    <w:rsid w:val="007E382A"/>
    <w:rsid w:val="007E41C0"/>
    <w:rsid w:val="007E7C76"/>
    <w:rsid w:val="007F08AD"/>
    <w:rsid w:val="007F44A4"/>
    <w:rsid w:val="008049BB"/>
    <w:rsid w:val="00804E14"/>
    <w:rsid w:val="008116C6"/>
    <w:rsid w:val="00823CC6"/>
    <w:rsid w:val="0082665B"/>
    <w:rsid w:val="00831665"/>
    <w:rsid w:val="0084391A"/>
    <w:rsid w:val="00843D68"/>
    <w:rsid w:val="008451A4"/>
    <w:rsid w:val="008524F7"/>
    <w:rsid w:val="00856E07"/>
    <w:rsid w:val="00860690"/>
    <w:rsid w:val="00861353"/>
    <w:rsid w:val="00863E1A"/>
    <w:rsid w:val="00866ABB"/>
    <w:rsid w:val="00877F2C"/>
    <w:rsid w:val="00883198"/>
    <w:rsid w:val="0088690F"/>
    <w:rsid w:val="008A2EB1"/>
    <w:rsid w:val="008B0B67"/>
    <w:rsid w:val="008B1C24"/>
    <w:rsid w:val="008B2380"/>
    <w:rsid w:val="008B33B5"/>
    <w:rsid w:val="008B4A8A"/>
    <w:rsid w:val="008D1858"/>
    <w:rsid w:val="008D5E93"/>
    <w:rsid w:val="008E3041"/>
    <w:rsid w:val="008E50FD"/>
    <w:rsid w:val="008F2E64"/>
    <w:rsid w:val="008F4FD2"/>
    <w:rsid w:val="009019C8"/>
    <w:rsid w:val="0090445A"/>
    <w:rsid w:val="00905321"/>
    <w:rsid w:val="009112CA"/>
    <w:rsid w:val="00920D8B"/>
    <w:rsid w:val="00923F37"/>
    <w:rsid w:val="00931A44"/>
    <w:rsid w:val="009440C0"/>
    <w:rsid w:val="009572C5"/>
    <w:rsid w:val="0096725F"/>
    <w:rsid w:val="0097199E"/>
    <w:rsid w:val="00971DE0"/>
    <w:rsid w:val="00973132"/>
    <w:rsid w:val="009823A7"/>
    <w:rsid w:val="00986295"/>
    <w:rsid w:val="009951C1"/>
    <w:rsid w:val="00996C01"/>
    <w:rsid w:val="00996ECC"/>
    <w:rsid w:val="009A2EBD"/>
    <w:rsid w:val="009C6814"/>
    <w:rsid w:val="009C69BB"/>
    <w:rsid w:val="009D63DF"/>
    <w:rsid w:val="009E084B"/>
    <w:rsid w:val="009E214F"/>
    <w:rsid w:val="009F07E7"/>
    <w:rsid w:val="009F1167"/>
    <w:rsid w:val="009F7979"/>
    <w:rsid w:val="00A136F9"/>
    <w:rsid w:val="00A1397E"/>
    <w:rsid w:val="00A247AA"/>
    <w:rsid w:val="00A33E3A"/>
    <w:rsid w:val="00A52758"/>
    <w:rsid w:val="00A62B78"/>
    <w:rsid w:val="00A65012"/>
    <w:rsid w:val="00A665FA"/>
    <w:rsid w:val="00A66787"/>
    <w:rsid w:val="00A71E11"/>
    <w:rsid w:val="00A96A73"/>
    <w:rsid w:val="00AA0A6E"/>
    <w:rsid w:val="00AA4D90"/>
    <w:rsid w:val="00AC16D2"/>
    <w:rsid w:val="00AC2F38"/>
    <w:rsid w:val="00AC58C3"/>
    <w:rsid w:val="00AC6567"/>
    <w:rsid w:val="00AC738D"/>
    <w:rsid w:val="00AD0B07"/>
    <w:rsid w:val="00AD1C2B"/>
    <w:rsid w:val="00AD25B6"/>
    <w:rsid w:val="00AE41FC"/>
    <w:rsid w:val="00AF4DF2"/>
    <w:rsid w:val="00AF4E31"/>
    <w:rsid w:val="00B027D4"/>
    <w:rsid w:val="00B2320C"/>
    <w:rsid w:val="00B27295"/>
    <w:rsid w:val="00B27664"/>
    <w:rsid w:val="00B30B72"/>
    <w:rsid w:val="00B35FC4"/>
    <w:rsid w:val="00B43329"/>
    <w:rsid w:val="00B445DD"/>
    <w:rsid w:val="00B511CE"/>
    <w:rsid w:val="00B55C06"/>
    <w:rsid w:val="00B647D6"/>
    <w:rsid w:val="00B821AF"/>
    <w:rsid w:val="00B927EC"/>
    <w:rsid w:val="00BA6F77"/>
    <w:rsid w:val="00BA7CD6"/>
    <w:rsid w:val="00BB38D1"/>
    <w:rsid w:val="00BB4A2E"/>
    <w:rsid w:val="00BB73CA"/>
    <w:rsid w:val="00BC1A3D"/>
    <w:rsid w:val="00BC4E38"/>
    <w:rsid w:val="00BC55D4"/>
    <w:rsid w:val="00BE5221"/>
    <w:rsid w:val="00BF7A77"/>
    <w:rsid w:val="00C049CA"/>
    <w:rsid w:val="00C10598"/>
    <w:rsid w:val="00C23A13"/>
    <w:rsid w:val="00C333F3"/>
    <w:rsid w:val="00C33E89"/>
    <w:rsid w:val="00C35261"/>
    <w:rsid w:val="00C35580"/>
    <w:rsid w:val="00C35D8E"/>
    <w:rsid w:val="00C4336F"/>
    <w:rsid w:val="00C502F5"/>
    <w:rsid w:val="00C513C8"/>
    <w:rsid w:val="00C52440"/>
    <w:rsid w:val="00C54E83"/>
    <w:rsid w:val="00C61639"/>
    <w:rsid w:val="00C710E9"/>
    <w:rsid w:val="00C71E45"/>
    <w:rsid w:val="00CA564E"/>
    <w:rsid w:val="00CB1AD4"/>
    <w:rsid w:val="00CB5567"/>
    <w:rsid w:val="00CB5AF2"/>
    <w:rsid w:val="00CC5D5F"/>
    <w:rsid w:val="00CC6759"/>
    <w:rsid w:val="00CC7730"/>
    <w:rsid w:val="00CD2838"/>
    <w:rsid w:val="00CE3ACB"/>
    <w:rsid w:val="00CE48D3"/>
    <w:rsid w:val="00CE7F2D"/>
    <w:rsid w:val="00CF04D0"/>
    <w:rsid w:val="00D04D9D"/>
    <w:rsid w:val="00D10420"/>
    <w:rsid w:val="00D147DA"/>
    <w:rsid w:val="00D14EB2"/>
    <w:rsid w:val="00D15A26"/>
    <w:rsid w:val="00D22C4C"/>
    <w:rsid w:val="00D23D1F"/>
    <w:rsid w:val="00D3214E"/>
    <w:rsid w:val="00D45D3B"/>
    <w:rsid w:val="00D56C4D"/>
    <w:rsid w:val="00D57C0D"/>
    <w:rsid w:val="00D65355"/>
    <w:rsid w:val="00D653FB"/>
    <w:rsid w:val="00D667CE"/>
    <w:rsid w:val="00D75484"/>
    <w:rsid w:val="00D766E4"/>
    <w:rsid w:val="00D82C5F"/>
    <w:rsid w:val="00D8792E"/>
    <w:rsid w:val="00D918B5"/>
    <w:rsid w:val="00D932E4"/>
    <w:rsid w:val="00D9374E"/>
    <w:rsid w:val="00D95337"/>
    <w:rsid w:val="00D975EF"/>
    <w:rsid w:val="00DB40E8"/>
    <w:rsid w:val="00DC60E3"/>
    <w:rsid w:val="00DD2BE2"/>
    <w:rsid w:val="00DD3780"/>
    <w:rsid w:val="00DD43F3"/>
    <w:rsid w:val="00DE44D9"/>
    <w:rsid w:val="00DF5551"/>
    <w:rsid w:val="00DF66C1"/>
    <w:rsid w:val="00E1302E"/>
    <w:rsid w:val="00E231BC"/>
    <w:rsid w:val="00E2366E"/>
    <w:rsid w:val="00E25977"/>
    <w:rsid w:val="00E278D4"/>
    <w:rsid w:val="00E27F2C"/>
    <w:rsid w:val="00E3639B"/>
    <w:rsid w:val="00E47C15"/>
    <w:rsid w:val="00E50A95"/>
    <w:rsid w:val="00E52A99"/>
    <w:rsid w:val="00E60E22"/>
    <w:rsid w:val="00E61462"/>
    <w:rsid w:val="00E639B4"/>
    <w:rsid w:val="00E64544"/>
    <w:rsid w:val="00E71CDB"/>
    <w:rsid w:val="00E72D7B"/>
    <w:rsid w:val="00E80D70"/>
    <w:rsid w:val="00EA5A87"/>
    <w:rsid w:val="00EA5C01"/>
    <w:rsid w:val="00EB2264"/>
    <w:rsid w:val="00EB30FE"/>
    <w:rsid w:val="00EB7F79"/>
    <w:rsid w:val="00EC3A65"/>
    <w:rsid w:val="00EC42C5"/>
    <w:rsid w:val="00EC5587"/>
    <w:rsid w:val="00EE0E0F"/>
    <w:rsid w:val="00EE3540"/>
    <w:rsid w:val="00EE392A"/>
    <w:rsid w:val="00EF1808"/>
    <w:rsid w:val="00EF24E0"/>
    <w:rsid w:val="00EF4B66"/>
    <w:rsid w:val="00EF6F4E"/>
    <w:rsid w:val="00F044B6"/>
    <w:rsid w:val="00F053B4"/>
    <w:rsid w:val="00F05FFC"/>
    <w:rsid w:val="00F16C6E"/>
    <w:rsid w:val="00F200D5"/>
    <w:rsid w:val="00F2044F"/>
    <w:rsid w:val="00F22EF0"/>
    <w:rsid w:val="00F34AF4"/>
    <w:rsid w:val="00F57F6F"/>
    <w:rsid w:val="00F63B44"/>
    <w:rsid w:val="00F66BF8"/>
    <w:rsid w:val="00F75166"/>
    <w:rsid w:val="00F867E4"/>
    <w:rsid w:val="00FA0BD4"/>
    <w:rsid w:val="00FB20B8"/>
    <w:rsid w:val="00FB5913"/>
    <w:rsid w:val="00FD3B79"/>
    <w:rsid w:val="00FD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ED4602"/>
  <w15:docId w15:val="{23F9746A-059E-474E-8850-B1FD058D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49E"/>
  </w:style>
  <w:style w:type="paragraph" w:styleId="Footer">
    <w:name w:val="footer"/>
    <w:basedOn w:val="Normal"/>
    <w:link w:val="FooterChar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49E"/>
  </w:style>
  <w:style w:type="character" w:styleId="PageNumber">
    <w:name w:val="page number"/>
    <w:basedOn w:val="DefaultParagraphFont"/>
    <w:rsid w:val="002E349E"/>
  </w:style>
  <w:style w:type="paragraph" w:styleId="BalloonText">
    <w:name w:val="Balloon Text"/>
    <w:basedOn w:val="Normal"/>
    <w:link w:val="BalloonTextChar"/>
    <w:uiPriority w:val="99"/>
    <w:semiHidden/>
    <w:unhideWhenUsed/>
    <w:rsid w:val="00595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8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AC2F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2F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2F38"/>
    <w:rPr>
      <w:vertAlign w:val="superscrip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EF4B66"/>
    <w:pPr>
      <w:ind w:left="720"/>
      <w:contextualSpacing/>
    </w:pPr>
  </w:style>
  <w:style w:type="character" w:styleId="Hyperlink">
    <w:name w:val="Hyperlink"/>
    <w:uiPriority w:val="99"/>
    <w:unhideWhenUsed/>
    <w:rsid w:val="00EF24E0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E50A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A95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0753CE"/>
    <w:pPr>
      <w:tabs>
        <w:tab w:val="left" w:pos="9214"/>
      </w:tabs>
      <w:spacing w:after="0" w:line="240" w:lineRule="auto"/>
      <w:ind w:right="9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753CE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27">
    <w:name w:val="Style27"/>
    <w:basedOn w:val="Normal"/>
    <w:uiPriority w:val="99"/>
    <w:rsid w:val="00B821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FontStyle37">
    <w:name w:val="Font Style37"/>
    <w:basedOn w:val="DefaultParagraphFont"/>
    <w:uiPriority w:val="99"/>
    <w:rsid w:val="00B821AF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2">
    <w:name w:val="Style2"/>
    <w:basedOn w:val="Normal"/>
    <w:uiPriority w:val="99"/>
    <w:rsid w:val="004326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982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acle.com/engineered-systems/exadata/cloud-at-customer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14AC-C2EC-4C13-984C-12128D21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5242</Words>
  <Characters>2989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Nariūnienė</dc:creator>
  <cp:lastModifiedBy>Agnė Marčiulionytė</cp:lastModifiedBy>
  <cp:revision>2</cp:revision>
  <cp:lastPrinted>2017-08-09T12:55:00Z</cp:lastPrinted>
  <dcterms:created xsi:type="dcterms:W3CDTF">2021-07-20T11:04:00Z</dcterms:created>
  <dcterms:modified xsi:type="dcterms:W3CDTF">2021-07-20T11:04:00Z</dcterms:modified>
</cp:coreProperties>
</file>