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Default="007034DE"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4729157"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4A7432C5" w:rsidR="00D57C0D" w:rsidRDefault="000B4966"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 Vilniaus universitetui</w:t>
            </w:r>
          </w:p>
          <w:p w14:paraId="52AC088D" w14:textId="031FE04E" w:rsidR="00595888" w:rsidRPr="0005252A" w:rsidRDefault="00543415" w:rsidP="0005252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Universiteto</w:t>
            </w:r>
            <w:r w:rsidR="0005252A" w:rsidRPr="0005252A">
              <w:rPr>
                <w:rFonts w:ascii="Times New Roman" w:eastAsia="Times New Roman" w:hAnsi="Times New Roman" w:cs="Times New Roman"/>
                <w:bCs/>
                <w:sz w:val="24"/>
                <w:szCs w:val="24"/>
              </w:rPr>
              <w:t xml:space="preserve"> g. </w:t>
            </w:r>
            <w:r>
              <w:rPr>
                <w:rFonts w:ascii="Times New Roman" w:eastAsia="Times New Roman" w:hAnsi="Times New Roman" w:cs="Times New Roman"/>
                <w:bCs/>
                <w:sz w:val="24"/>
                <w:szCs w:val="24"/>
              </w:rPr>
              <w:t>3</w:t>
            </w:r>
          </w:p>
          <w:p w14:paraId="66ABF713" w14:textId="11D1F0A9" w:rsidR="00D57C0D" w:rsidRDefault="00543415"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01513 Vilnius</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78C51544" w:rsidR="00D57C0D" w:rsidRPr="00543415" w:rsidRDefault="00D57C0D" w:rsidP="005751A1">
            <w:pPr>
              <w:spacing w:after="0"/>
              <w:rPr>
                <w:rFonts w:ascii="Times New Roman" w:hAnsi="Times New Roman" w:cs="Times New Roman"/>
                <w:sz w:val="24"/>
                <w:szCs w:val="24"/>
                <w:lang w:val="en-US"/>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proofErr w:type="spellStart"/>
            <w:r w:rsidR="00543415">
              <w:rPr>
                <w:rFonts w:ascii="Times New Roman" w:eastAsia="Times New Roman" w:hAnsi="Times New Roman" w:cs="Times New Roman"/>
                <w:sz w:val="24"/>
                <w:szCs w:val="24"/>
              </w:rPr>
              <w:t>infor</w:t>
            </w:r>
            <w:proofErr w:type="spellEnd"/>
            <w:r w:rsidR="00543415">
              <w:rPr>
                <w:rFonts w:ascii="Times New Roman" w:eastAsia="Times New Roman" w:hAnsi="Times New Roman" w:cs="Times New Roman"/>
                <w:sz w:val="24"/>
                <w:szCs w:val="24"/>
                <w:lang w:val="en-US"/>
              </w:rPr>
              <w:t>@cr.vu.lt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5E757691"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F87774">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8A29FA">
              <w:rPr>
                <w:rFonts w:ascii="Times New Roman" w:eastAsia="Times New Roman" w:hAnsi="Times New Roman" w:cs="Times New Roman"/>
                <w:sz w:val="24"/>
                <w:szCs w:val="24"/>
              </w:rPr>
              <w:t>06</w:t>
            </w:r>
            <w:r w:rsidRPr="008A38CD">
              <w:rPr>
                <w:rFonts w:ascii="Times New Roman" w:eastAsia="Times New Roman" w:hAnsi="Times New Roman" w:cs="Times New Roman"/>
                <w:sz w:val="24"/>
                <w:szCs w:val="24"/>
              </w:rPr>
              <w:t>-</w:t>
            </w:r>
          </w:p>
          <w:p w14:paraId="56AE18C1" w14:textId="383BB94F"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F87774">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CB1AD4">
              <w:rPr>
                <w:rFonts w:ascii="Times New Roman" w:eastAsia="Times New Roman" w:hAnsi="Times New Roman" w:cs="Times New Roman"/>
                <w:sz w:val="24"/>
                <w:szCs w:val="24"/>
              </w:rPr>
              <w:t>0</w:t>
            </w:r>
            <w:r w:rsidR="0005252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543415">
              <w:rPr>
                <w:rFonts w:ascii="Times New Roman" w:eastAsia="Times New Roman" w:hAnsi="Times New Roman" w:cs="Times New Roman"/>
                <w:sz w:val="24"/>
                <w:szCs w:val="24"/>
              </w:rPr>
              <w:t>28</w:t>
            </w:r>
          </w:p>
          <w:p w14:paraId="6FF87AA7" w14:textId="77777777" w:rsidR="00FD41F4" w:rsidRPr="008A38CD" w:rsidRDefault="00FD41F4" w:rsidP="005751A1">
            <w:pPr>
              <w:tabs>
                <w:tab w:val="left" w:pos="900"/>
              </w:tabs>
              <w:spacing w:after="0"/>
              <w:rPr>
                <w:rFonts w:ascii="Times New Roman" w:eastAsia="Times New Roman" w:hAnsi="Times New Roman" w:cs="Times New Roman"/>
                <w:sz w:val="24"/>
                <w:szCs w:val="24"/>
              </w:rPr>
            </w:pP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2363" w:type="dxa"/>
          </w:tcPr>
          <w:p w14:paraId="56481E98" w14:textId="5C047513"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F87774">
              <w:rPr>
                <w:rFonts w:ascii="Times New Roman" w:eastAsia="Times New Roman" w:hAnsi="Times New Roman" w:cs="Times New Roman"/>
                <w:sz w:val="24"/>
                <w:szCs w:val="24"/>
              </w:rPr>
              <w:t xml:space="preserve">15 </w:t>
            </w:r>
            <w:proofErr w:type="spellStart"/>
            <w:r w:rsidR="00F87774">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p>
          <w:p w14:paraId="236F10CD" w14:textId="15FEA9B2" w:rsidR="00D57C0D" w:rsidRPr="008A38CD" w:rsidRDefault="00543415"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(1.41E)14800-S-131</w:t>
            </w: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22F2C3B9" w:rsidR="00D57C0D" w:rsidRDefault="00D57C0D" w:rsidP="00B10A24">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544768">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B10A24">
      <w:pPr>
        <w:tabs>
          <w:tab w:val="left" w:pos="1134"/>
        </w:tabs>
        <w:spacing w:after="0"/>
        <w:jc w:val="center"/>
        <w:rPr>
          <w:rFonts w:ascii="Times New Roman" w:hAnsi="Times New Roman" w:cs="Times New Roman"/>
          <w:sz w:val="24"/>
          <w:szCs w:val="24"/>
        </w:rPr>
      </w:pPr>
    </w:p>
    <w:p w14:paraId="58327442" w14:textId="77777777" w:rsidR="00CB1AD4" w:rsidRDefault="00CB1AD4" w:rsidP="00B10A24">
      <w:pPr>
        <w:tabs>
          <w:tab w:val="left" w:pos="1134"/>
        </w:tabs>
        <w:spacing w:after="0"/>
        <w:jc w:val="center"/>
        <w:rPr>
          <w:rFonts w:ascii="Times New Roman" w:hAnsi="Times New Roman" w:cs="Times New Roman"/>
          <w:sz w:val="24"/>
          <w:szCs w:val="24"/>
        </w:rPr>
      </w:pPr>
    </w:p>
    <w:p w14:paraId="7E54E484" w14:textId="502684EF" w:rsidR="00D707F4" w:rsidRPr="002438A2" w:rsidRDefault="00D57C0D" w:rsidP="003935BF">
      <w:pPr>
        <w:tabs>
          <w:tab w:val="left" w:pos="851"/>
        </w:tabs>
        <w:spacing w:after="0" w:line="300" w:lineRule="exact"/>
        <w:ind w:firstLine="851"/>
        <w:contextualSpacing/>
        <w:jc w:val="both"/>
        <w:rPr>
          <w:rFonts w:ascii="Times New Roman" w:hAnsi="Times New Roman" w:cs="Times New Roman"/>
          <w:sz w:val="24"/>
          <w:szCs w:val="24"/>
        </w:rPr>
      </w:pPr>
      <w:r w:rsidRPr="002438A2">
        <w:rPr>
          <w:rFonts w:ascii="Times New Roman" w:hAnsi="Times New Roman" w:cs="Times New Roman"/>
          <w:sz w:val="24"/>
          <w:szCs w:val="24"/>
        </w:rPr>
        <w:t xml:space="preserve">Viešųjų pirkimų tarnyba (toliau – Tarnyba), vadovaudamasi Lietuvos Respublikos viešųjų pirkimų įstatymo (toliau – Įstatymas) </w:t>
      </w:r>
      <w:r w:rsidRPr="002438A2">
        <w:rPr>
          <w:rFonts w:ascii="Times New Roman" w:eastAsia="Times New Roman" w:hAnsi="Times New Roman" w:cs="Times New Roman"/>
          <w:sz w:val="24"/>
          <w:szCs w:val="24"/>
        </w:rPr>
        <w:t>95 straipsnio 2 dalies 6 punkto nuostatomis</w:t>
      </w:r>
      <w:r w:rsidRPr="002438A2">
        <w:rPr>
          <w:rFonts w:ascii="Times New Roman" w:hAnsi="Times New Roman" w:cs="Times New Roman"/>
          <w:sz w:val="24"/>
          <w:szCs w:val="24"/>
        </w:rPr>
        <w:t xml:space="preserve">, išnagrinėjo </w:t>
      </w:r>
      <w:r w:rsidR="00543415" w:rsidRPr="002438A2">
        <w:rPr>
          <w:rFonts w:ascii="Times New Roman" w:hAnsi="Times New Roman" w:cs="Times New Roman"/>
          <w:sz w:val="24"/>
          <w:szCs w:val="24"/>
        </w:rPr>
        <w:t>V</w:t>
      </w:r>
      <w:r w:rsidR="008A29FA">
        <w:rPr>
          <w:rFonts w:ascii="Times New Roman" w:hAnsi="Times New Roman" w:cs="Times New Roman"/>
          <w:sz w:val="24"/>
          <w:szCs w:val="24"/>
        </w:rPr>
        <w:t>š</w:t>
      </w:r>
      <w:r w:rsidR="00543415" w:rsidRPr="002438A2">
        <w:rPr>
          <w:rFonts w:ascii="Times New Roman" w:hAnsi="Times New Roman" w:cs="Times New Roman"/>
          <w:sz w:val="24"/>
          <w:szCs w:val="24"/>
        </w:rPr>
        <w:t>Į Vilniaus universiteto</w:t>
      </w:r>
      <w:r w:rsidRPr="002438A2">
        <w:rPr>
          <w:rFonts w:ascii="Times New Roman" w:hAnsi="Times New Roman" w:cs="Times New Roman"/>
          <w:sz w:val="24"/>
          <w:szCs w:val="24"/>
        </w:rPr>
        <w:t xml:space="preserve"> (</w:t>
      </w:r>
      <w:r w:rsidRPr="002438A2">
        <w:rPr>
          <w:rFonts w:ascii="Times New Roman" w:eastAsia="Times New Roman" w:hAnsi="Times New Roman" w:cs="Times New Roman"/>
          <w:sz w:val="24"/>
          <w:szCs w:val="24"/>
        </w:rPr>
        <w:t>toliau – Perkančioji organizacija)</w:t>
      </w:r>
      <w:r w:rsidRPr="002438A2">
        <w:rPr>
          <w:rFonts w:ascii="Times New Roman" w:hAnsi="Times New Roman" w:cs="Times New Roman"/>
          <w:sz w:val="24"/>
          <w:szCs w:val="24"/>
        </w:rPr>
        <w:t xml:space="preserve"> prašymą sutikti </w:t>
      </w:r>
      <w:bookmarkStart w:id="0" w:name="_Hlk74049745"/>
      <w:proofErr w:type="spellStart"/>
      <w:r w:rsidR="00543415" w:rsidRPr="002438A2">
        <w:rPr>
          <w:rFonts w:ascii="Times New Roman" w:hAnsi="Times New Roman" w:cs="Times New Roman"/>
          <w:i/>
          <w:sz w:val="24"/>
          <w:szCs w:val="24"/>
        </w:rPr>
        <w:t>Sekoskaitos</w:t>
      </w:r>
      <w:proofErr w:type="spellEnd"/>
      <w:r w:rsidR="00543415" w:rsidRPr="002438A2">
        <w:rPr>
          <w:rFonts w:ascii="Times New Roman" w:hAnsi="Times New Roman" w:cs="Times New Roman"/>
          <w:i/>
          <w:sz w:val="24"/>
          <w:szCs w:val="24"/>
        </w:rPr>
        <w:t xml:space="preserve"> produktų </w:t>
      </w:r>
      <w:r w:rsidR="008A29FA">
        <w:rPr>
          <w:rFonts w:ascii="Times New Roman" w:hAnsi="Times New Roman" w:cs="Times New Roman"/>
          <w:i/>
          <w:sz w:val="24"/>
          <w:szCs w:val="24"/>
        </w:rPr>
        <w:t xml:space="preserve">ir fermentų rinkinių </w:t>
      </w:r>
      <w:bookmarkEnd w:id="0"/>
      <w:r w:rsidR="00392132" w:rsidRPr="002438A2">
        <w:rPr>
          <w:rFonts w:ascii="Times New Roman" w:hAnsi="Times New Roman" w:cs="Times New Roman"/>
          <w:iCs/>
          <w:sz w:val="24"/>
          <w:szCs w:val="24"/>
        </w:rPr>
        <w:t>pirkim</w:t>
      </w:r>
      <w:r w:rsidR="00544768" w:rsidRPr="002438A2">
        <w:rPr>
          <w:rFonts w:ascii="Times New Roman" w:hAnsi="Times New Roman" w:cs="Times New Roman"/>
          <w:iCs/>
          <w:sz w:val="24"/>
          <w:szCs w:val="24"/>
        </w:rPr>
        <w:t>ą</w:t>
      </w:r>
      <w:r w:rsidR="00586DD5" w:rsidRPr="002438A2">
        <w:rPr>
          <w:rFonts w:ascii="Times New Roman" w:hAnsi="Times New Roman" w:cs="Times New Roman"/>
          <w:sz w:val="24"/>
          <w:szCs w:val="24"/>
        </w:rPr>
        <w:t xml:space="preserve"> </w:t>
      </w:r>
      <w:r w:rsidR="00BC1A3D" w:rsidRPr="002438A2">
        <w:rPr>
          <w:rFonts w:ascii="Times New Roman" w:hAnsi="Times New Roman" w:cs="Times New Roman"/>
          <w:sz w:val="24"/>
          <w:szCs w:val="24"/>
        </w:rPr>
        <w:t xml:space="preserve">(toliau </w:t>
      </w:r>
      <w:r w:rsidR="00AC6567" w:rsidRPr="002438A2">
        <w:rPr>
          <w:rFonts w:ascii="Times New Roman" w:hAnsi="Times New Roman" w:cs="Times New Roman"/>
          <w:sz w:val="24"/>
          <w:szCs w:val="24"/>
        </w:rPr>
        <w:t xml:space="preserve">– </w:t>
      </w:r>
      <w:r w:rsidR="00392132" w:rsidRPr="002438A2">
        <w:rPr>
          <w:rFonts w:ascii="Times New Roman" w:hAnsi="Times New Roman" w:cs="Times New Roman"/>
          <w:sz w:val="24"/>
          <w:szCs w:val="24"/>
        </w:rPr>
        <w:t>Pirkima</w:t>
      </w:r>
      <w:r w:rsidR="00544768" w:rsidRPr="002438A2">
        <w:rPr>
          <w:rFonts w:ascii="Times New Roman" w:hAnsi="Times New Roman" w:cs="Times New Roman"/>
          <w:sz w:val="24"/>
          <w:szCs w:val="24"/>
        </w:rPr>
        <w:t>s</w:t>
      </w:r>
      <w:r w:rsidR="00392132" w:rsidRPr="002438A2">
        <w:rPr>
          <w:rFonts w:ascii="Times New Roman" w:hAnsi="Times New Roman" w:cs="Times New Roman"/>
          <w:sz w:val="24"/>
          <w:szCs w:val="24"/>
        </w:rPr>
        <w:t xml:space="preserve">) vykdyti </w:t>
      </w:r>
      <w:r w:rsidRPr="002438A2">
        <w:rPr>
          <w:rFonts w:ascii="Times New Roman" w:eastAsia="Times New Roman" w:hAnsi="Times New Roman" w:cs="Times New Roman"/>
          <w:sz w:val="24"/>
          <w:szCs w:val="24"/>
        </w:rPr>
        <w:t xml:space="preserve">neskelbiamų derybų būdu, vadovaujantis Įstatymo </w:t>
      </w:r>
      <w:r w:rsidR="00DC08BF" w:rsidRPr="002438A2">
        <w:rPr>
          <w:rFonts w:ascii="Times New Roman" w:eastAsia="Calibri" w:hAnsi="Times New Roman" w:cs="Times New Roman"/>
          <w:sz w:val="24"/>
          <w:szCs w:val="24"/>
        </w:rPr>
        <w:t xml:space="preserve">71 straipsnio </w:t>
      </w:r>
      <w:r w:rsidR="008A29FA" w:rsidRPr="002438A2">
        <w:rPr>
          <w:rFonts w:ascii="Times New Roman" w:hAnsi="Times New Roman" w:cs="Times New Roman"/>
          <w:sz w:val="24"/>
          <w:szCs w:val="24"/>
        </w:rPr>
        <w:t>3 dalies 1 punkto</w:t>
      </w:r>
      <w:r w:rsidR="008A29FA" w:rsidRPr="002438A2">
        <w:rPr>
          <w:rFonts w:ascii="Times New Roman" w:eastAsia="Calibri" w:hAnsi="Times New Roman" w:cs="Times New Roman"/>
          <w:sz w:val="24"/>
          <w:szCs w:val="24"/>
        </w:rPr>
        <w:t xml:space="preserve"> </w:t>
      </w:r>
      <w:r w:rsidR="008A29FA">
        <w:rPr>
          <w:rFonts w:ascii="Times New Roman" w:eastAsia="Calibri" w:hAnsi="Times New Roman" w:cs="Times New Roman"/>
          <w:sz w:val="24"/>
          <w:szCs w:val="24"/>
        </w:rPr>
        <w:t xml:space="preserve">ir </w:t>
      </w:r>
      <w:r w:rsidR="00DC08BF" w:rsidRPr="002438A2">
        <w:rPr>
          <w:rFonts w:ascii="Times New Roman" w:eastAsia="Calibri" w:hAnsi="Times New Roman" w:cs="Times New Roman"/>
          <w:sz w:val="24"/>
          <w:szCs w:val="24"/>
        </w:rPr>
        <w:t>1 dalies 2 (c) punkto</w:t>
      </w:r>
      <w:r w:rsidR="007D5B01">
        <w:rPr>
          <w:rFonts w:ascii="Times New Roman" w:eastAsia="Calibri" w:hAnsi="Times New Roman" w:cs="Times New Roman"/>
          <w:sz w:val="24"/>
          <w:szCs w:val="24"/>
        </w:rPr>
        <w:t xml:space="preserve"> </w:t>
      </w:r>
      <w:r w:rsidRPr="002438A2">
        <w:rPr>
          <w:rFonts w:ascii="Times New Roman" w:hAnsi="Times New Roman" w:cs="Times New Roman"/>
          <w:sz w:val="24"/>
          <w:szCs w:val="24"/>
        </w:rPr>
        <w:t>nuostatomis.</w:t>
      </w:r>
    </w:p>
    <w:p w14:paraId="653C3D50" w14:textId="5D7B16CF" w:rsidR="000F7EF3" w:rsidRPr="002438A2" w:rsidRDefault="00B10A24" w:rsidP="003935BF">
      <w:pPr>
        <w:spacing w:after="0" w:line="300" w:lineRule="exact"/>
        <w:ind w:firstLine="851"/>
        <w:contextualSpacing/>
        <w:jc w:val="both"/>
        <w:rPr>
          <w:rFonts w:ascii="Times New Roman" w:hAnsi="Times New Roman" w:cs="Times New Roman"/>
          <w:sz w:val="24"/>
          <w:szCs w:val="24"/>
        </w:rPr>
      </w:pPr>
      <w:r>
        <w:rPr>
          <w:rFonts w:ascii="Times New Roman" w:hAnsi="Times New Roman" w:cs="Times New Roman"/>
          <w:sz w:val="24"/>
          <w:szCs w:val="24"/>
        </w:rPr>
        <w:t>Prašyme</w:t>
      </w:r>
      <w:r w:rsidR="00D707F4" w:rsidRPr="002438A2">
        <w:rPr>
          <w:rFonts w:ascii="Times New Roman" w:hAnsi="Times New Roman" w:cs="Times New Roman"/>
          <w:sz w:val="24"/>
          <w:szCs w:val="24"/>
        </w:rPr>
        <w:t xml:space="preserve"> nu</w:t>
      </w:r>
      <w:r>
        <w:rPr>
          <w:rFonts w:ascii="Times New Roman" w:hAnsi="Times New Roman" w:cs="Times New Roman"/>
          <w:sz w:val="24"/>
          <w:szCs w:val="24"/>
        </w:rPr>
        <w:t>rodyta</w:t>
      </w:r>
      <w:r w:rsidR="00D707F4" w:rsidRPr="002438A2">
        <w:rPr>
          <w:rFonts w:ascii="Times New Roman" w:hAnsi="Times New Roman" w:cs="Times New Roman"/>
          <w:sz w:val="24"/>
          <w:szCs w:val="24"/>
        </w:rPr>
        <w:t xml:space="preserve">, kad Vilniaus universiteto Gyvybės mokslų centras (toliau – </w:t>
      </w:r>
      <w:bookmarkStart w:id="1" w:name="_Hlk74040191"/>
      <w:r w:rsidR="00D707F4" w:rsidRPr="002438A2">
        <w:rPr>
          <w:rFonts w:ascii="Times New Roman" w:hAnsi="Times New Roman" w:cs="Times New Roman"/>
          <w:sz w:val="24"/>
          <w:szCs w:val="24"/>
        </w:rPr>
        <w:t>VU GMC</w:t>
      </w:r>
      <w:bookmarkEnd w:id="1"/>
      <w:r w:rsidR="00D707F4" w:rsidRPr="002438A2">
        <w:rPr>
          <w:rFonts w:ascii="Times New Roman" w:hAnsi="Times New Roman" w:cs="Times New Roman"/>
          <w:sz w:val="24"/>
          <w:szCs w:val="24"/>
        </w:rPr>
        <w:t>) dalyvauja „</w:t>
      </w:r>
      <w:proofErr w:type="spellStart"/>
      <w:r w:rsidR="00D707F4" w:rsidRPr="002438A2">
        <w:rPr>
          <w:rFonts w:ascii="Times New Roman" w:hAnsi="Times New Roman" w:cs="Times New Roman"/>
          <w:sz w:val="24"/>
          <w:szCs w:val="24"/>
        </w:rPr>
        <w:t>Dvigrandžių</w:t>
      </w:r>
      <w:proofErr w:type="spellEnd"/>
      <w:r w:rsidR="00D707F4" w:rsidRPr="002438A2">
        <w:rPr>
          <w:rFonts w:ascii="Times New Roman" w:hAnsi="Times New Roman" w:cs="Times New Roman"/>
          <w:sz w:val="24"/>
          <w:szCs w:val="24"/>
        </w:rPr>
        <w:t xml:space="preserve"> DNR trūkių </w:t>
      </w:r>
      <w:proofErr w:type="spellStart"/>
      <w:r w:rsidR="00D707F4" w:rsidRPr="002438A2">
        <w:rPr>
          <w:rFonts w:ascii="Times New Roman" w:hAnsi="Times New Roman" w:cs="Times New Roman"/>
          <w:sz w:val="24"/>
          <w:szCs w:val="24"/>
        </w:rPr>
        <w:t>sekoskaitos</w:t>
      </w:r>
      <w:proofErr w:type="spellEnd"/>
      <w:r w:rsidR="00D707F4" w:rsidRPr="002438A2">
        <w:rPr>
          <w:rFonts w:ascii="Times New Roman" w:hAnsi="Times New Roman" w:cs="Times New Roman"/>
          <w:sz w:val="24"/>
          <w:szCs w:val="24"/>
        </w:rPr>
        <w:t xml:space="preserve"> centras“ projekte (toliau – Projektas)</w:t>
      </w:r>
      <w:r w:rsidR="00D707F4" w:rsidRPr="002438A2">
        <w:rPr>
          <w:rStyle w:val="Puslapioinaosnuoroda"/>
          <w:rFonts w:ascii="Times New Roman" w:hAnsi="Times New Roman" w:cs="Times New Roman"/>
          <w:sz w:val="24"/>
          <w:szCs w:val="24"/>
        </w:rPr>
        <w:footnoteReference w:id="1"/>
      </w:r>
      <w:r w:rsidR="00D707F4" w:rsidRPr="002438A2">
        <w:rPr>
          <w:rFonts w:ascii="Times New Roman" w:hAnsi="Times New Roman" w:cs="Times New Roman"/>
          <w:sz w:val="24"/>
          <w:szCs w:val="24"/>
        </w:rPr>
        <w:t xml:space="preserve">. </w:t>
      </w:r>
      <w:r w:rsidR="00184341" w:rsidRPr="002438A2">
        <w:rPr>
          <w:rFonts w:ascii="Times New Roman" w:hAnsi="Times New Roman" w:cs="Times New Roman"/>
          <w:sz w:val="24"/>
          <w:szCs w:val="24"/>
        </w:rPr>
        <w:t xml:space="preserve">Perkančioji organizacija nurodo, kad vykdant Projektą </w:t>
      </w:r>
      <w:r w:rsidR="008A29FA">
        <w:rPr>
          <w:rFonts w:ascii="Times New Roman" w:hAnsi="Times New Roman" w:cs="Times New Roman"/>
          <w:sz w:val="24"/>
          <w:szCs w:val="24"/>
        </w:rPr>
        <w:t xml:space="preserve">jau ne vienerius metus </w:t>
      </w:r>
      <w:r w:rsidR="00184341" w:rsidRPr="002438A2">
        <w:rPr>
          <w:rFonts w:ascii="Times New Roman" w:hAnsi="Times New Roman" w:cs="Times New Roman"/>
          <w:sz w:val="24"/>
          <w:szCs w:val="24"/>
        </w:rPr>
        <w:t xml:space="preserve">kuriamas bei tobulinamas </w:t>
      </w:r>
      <w:proofErr w:type="spellStart"/>
      <w:r w:rsidR="00184341" w:rsidRPr="002438A2">
        <w:rPr>
          <w:rFonts w:ascii="Times New Roman" w:hAnsi="Times New Roman" w:cs="Times New Roman"/>
          <w:sz w:val="24"/>
          <w:szCs w:val="24"/>
        </w:rPr>
        <w:t>dvigrandžių</w:t>
      </w:r>
      <w:proofErr w:type="spellEnd"/>
      <w:r w:rsidR="00184341" w:rsidRPr="002438A2">
        <w:rPr>
          <w:rFonts w:ascii="Times New Roman" w:hAnsi="Times New Roman" w:cs="Times New Roman"/>
          <w:sz w:val="24"/>
          <w:szCs w:val="24"/>
        </w:rPr>
        <w:t xml:space="preserve"> DNR trūkių nustatymo metodas, bei vykdomi kiti VU GMC mokslininkų DNR moksliniai tyrimai naudojant gamintojo </w:t>
      </w:r>
      <w:proofErr w:type="spellStart"/>
      <w:r w:rsidR="00184341" w:rsidRPr="002438A2">
        <w:rPr>
          <w:rFonts w:ascii="Times New Roman" w:hAnsi="Times New Roman" w:cs="Times New Roman"/>
          <w:sz w:val="24"/>
          <w:szCs w:val="24"/>
        </w:rPr>
        <w:t>Lexogen</w:t>
      </w:r>
      <w:proofErr w:type="spellEnd"/>
      <w:r w:rsidR="00184341" w:rsidRPr="002438A2">
        <w:rPr>
          <w:rFonts w:ascii="Times New Roman" w:hAnsi="Times New Roman" w:cs="Times New Roman"/>
          <w:sz w:val="24"/>
          <w:szCs w:val="24"/>
        </w:rPr>
        <w:t xml:space="preserve"> </w:t>
      </w:r>
      <w:proofErr w:type="spellStart"/>
      <w:r w:rsidR="00184341" w:rsidRPr="002438A2">
        <w:rPr>
          <w:rFonts w:ascii="Times New Roman" w:hAnsi="Times New Roman" w:cs="Times New Roman"/>
          <w:sz w:val="24"/>
          <w:szCs w:val="24"/>
        </w:rPr>
        <w:t>GmbH</w:t>
      </w:r>
      <w:proofErr w:type="spellEnd"/>
      <w:r w:rsidR="00184341" w:rsidRPr="002438A2">
        <w:rPr>
          <w:rFonts w:ascii="Times New Roman" w:hAnsi="Times New Roman" w:cs="Times New Roman"/>
          <w:sz w:val="24"/>
          <w:szCs w:val="24"/>
        </w:rPr>
        <w:t xml:space="preserve"> </w:t>
      </w:r>
      <w:r w:rsidR="00880D7C">
        <w:rPr>
          <w:rFonts w:ascii="Times New Roman" w:hAnsi="Times New Roman" w:cs="Times New Roman"/>
          <w:sz w:val="24"/>
          <w:szCs w:val="24"/>
        </w:rPr>
        <w:t xml:space="preserve">(toliau – Gamintojas) </w:t>
      </w:r>
      <w:proofErr w:type="spellStart"/>
      <w:r w:rsidR="00184341" w:rsidRPr="002438A2">
        <w:rPr>
          <w:rFonts w:ascii="Times New Roman" w:hAnsi="Times New Roman" w:cs="Times New Roman"/>
          <w:sz w:val="24"/>
          <w:szCs w:val="24"/>
        </w:rPr>
        <w:t>sekoskaitos</w:t>
      </w:r>
      <w:proofErr w:type="spellEnd"/>
      <w:r w:rsidR="00184341" w:rsidRPr="002438A2">
        <w:rPr>
          <w:rFonts w:ascii="Times New Roman" w:hAnsi="Times New Roman" w:cs="Times New Roman"/>
          <w:sz w:val="24"/>
          <w:szCs w:val="24"/>
        </w:rPr>
        <w:t xml:space="preserve"> produkt</w:t>
      </w:r>
      <w:r w:rsidR="008B320C" w:rsidRPr="002438A2">
        <w:rPr>
          <w:rFonts w:ascii="Times New Roman" w:hAnsi="Times New Roman" w:cs="Times New Roman"/>
          <w:sz w:val="24"/>
          <w:szCs w:val="24"/>
        </w:rPr>
        <w:t>us</w:t>
      </w:r>
      <w:r w:rsidR="00184341" w:rsidRPr="002438A2">
        <w:rPr>
          <w:rFonts w:ascii="Times New Roman" w:hAnsi="Times New Roman" w:cs="Times New Roman"/>
          <w:sz w:val="24"/>
          <w:szCs w:val="24"/>
        </w:rPr>
        <w:t xml:space="preserve"> ir fermentų rinkini</w:t>
      </w:r>
      <w:r w:rsidR="008B320C" w:rsidRPr="002438A2">
        <w:rPr>
          <w:rFonts w:ascii="Times New Roman" w:hAnsi="Times New Roman" w:cs="Times New Roman"/>
          <w:sz w:val="24"/>
          <w:szCs w:val="24"/>
        </w:rPr>
        <w:t>us</w:t>
      </w:r>
      <w:r w:rsidR="00184341" w:rsidRPr="002438A2">
        <w:rPr>
          <w:rFonts w:ascii="Times New Roman" w:hAnsi="Times New Roman" w:cs="Times New Roman"/>
          <w:sz w:val="24"/>
          <w:szCs w:val="24"/>
        </w:rPr>
        <w:t xml:space="preserve">. Perkančioji organizacija teigia, </w:t>
      </w:r>
      <w:bookmarkStart w:id="2" w:name="_Hlk74043806"/>
      <w:r w:rsidR="00184341" w:rsidRPr="002438A2">
        <w:rPr>
          <w:rFonts w:ascii="Times New Roman" w:hAnsi="Times New Roman" w:cs="Times New Roman"/>
          <w:sz w:val="24"/>
          <w:szCs w:val="24"/>
        </w:rPr>
        <w:t xml:space="preserve">kad tam, kad būtų sėkmingai tęsiami pradėti tyrimai būtina įsigyti to paties </w:t>
      </w:r>
      <w:r w:rsidR="009207D6">
        <w:rPr>
          <w:rFonts w:ascii="Times New Roman" w:hAnsi="Times New Roman" w:cs="Times New Roman"/>
          <w:sz w:val="24"/>
          <w:szCs w:val="24"/>
        </w:rPr>
        <w:t>Gamintoj</w:t>
      </w:r>
      <w:r w:rsidR="00880D7C">
        <w:rPr>
          <w:rFonts w:ascii="Times New Roman" w:hAnsi="Times New Roman" w:cs="Times New Roman"/>
          <w:sz w:val="24"/>
          <w:szCs w:val="24"/>
        </w:rPr>
        <w:t>o</w:t>
      </w:r>
      <w:r w:rsidR="008248B7" w:rsidRPr="002438A2">
        <w:rPr>
          <w:rFonts w:ascii="Times New Roman" w:hAnsi="Times New Roman" w:cs="Times New Roman"/>
          <w:sz w:val="24"/>
          <w:szCs w:val="24"/>
        </w:rPr>
        <w:t xml:space="preserve"> </w:t>
      </w:r>
      <w:r w:rsidR="008A29FA">
        <w:rPr>
          <w:rFonts w:ascii="Times New Roman" w:hAnsi="Times New Roman" w:cs="Times New Roman"/>
          <w:sz w:val="24"/>
          <w:szCs w:val="24"/>
        </w:rPr>
        <w:t xml:space="preserve">gaminamus </w:t>
      </w:r>
      <w:r w:rsidR="00184341" w:rsidRPr="002438A2">
        <w:rPr>
          <w:rFonts w:ascii="Times New Roman" w:hAnsi="Times New Roman" w:cs="Times New Roman"/>
          <w:sz w:val="24"/>
          <w:szCs w:val="24"/>
        </w:rPr>
        <w:t>produktus, kadangi moksliniuose tyrimuose naudo</w:t>
      </w:r>
      <w:r w:rsidR="008B320C" w:rsidRPr="002438A2">
        <w:rPr>
          <w:rFonts w:ascii="Times New Roman" w:hAnsi="Times New Roman" w:cs="Times New Roman"/>
          <w:sz w:val="24"/>
          <w:szCs w:val="24"/>
        </w:rPr>
        <w:t>j</w:t>
      </w:r>
      <w:r w:rsidR="00184341" w:rsidRPr="002438A2">
        <w:rPr>
          <w:rFonts w:ascii="Times New Roman" w:hAnsi="Times New Roman" w:cs="Times New Roman"/>
          <w:sz w:val="24"/>
          <w:szCs w:val="24"/>
        </w:rPr>
        <w:t>amų reagentų pastovumas</w:t>
      </w:r>
      <w:r w:rsidR="008B320C" w:rsidRPr="002438A2">
        <w:rPr>
          <w:rFonts w:ascii="Times New Roman" w:hAnsi="Times New Roman" w:cs="Times New Roman"/>
          <w:sz w:val="24"/>
          <w:szCs w:val="24"/>
        </w:rPr>
        <w:t xml:space="preserve"> užtikrina gaunamų rezultatų tikslumą, patikimumą ir analogiškų rezultatų pakartotinį gavimą. </w:t>
      </w:r>
      <w:r w:rsidR="007D5B01">
        <w:rPr>
          <w:rFonts w:ascii="Times New Roman" w:hAnsi="Times New Roman" w:cs="Times New Roman"/>
          <w:sz w:val="24"/>
          <w:szCs w:val="24"/>
        </w:rPr>
        <w:t>Perkančioji organizacija pažymi, kad t</w:t>
      </w:r>
      <w:r w:rsidR="008A29FA" w:rsidRPr="008A29FA">
        <w:rPr>
          <w:rFonts w:ascii="Times New Roman" w:hAnsi="Times New Roman" w:cs="Times New Roman"/>
          <w:sz w:val="24"/>
          <w:szCs w:val="24"/>
        </w:rPr>
        <w:t>ik tapačių medžiagų naudojimas užtikrina patikimus ir pakartojamus mokslinio tyrimo rezultatus</w:t>
      </w:r>
      <w:bookmarkEnd w:id="2"/>
      <w:r w:rsidR="008A29FA" w:rsidRPr="008A29FA">
        <w:rPr>
          <w:rFonts w:ascii="Times New Roman" w:hAnsi="Times New Roman" w:cs="Times New Roman"/>
          <w:sz w:val="24"/>
          <w:szCs w:val="24"/>
        </w:rPr>
        <w:t xml:space="preserve">. </w:t>
      </w:r>
      <w:r w:rsidR="008A29FA">
        <w:rPr>
          <w:rFonts w:ascii="Times New Roman" w:hAnsi="Times New Roman" w:cs="Times New Roman"/>
          <w:sz w:val="24"/>
          <w:szCs w:val="24"/>
        </w:rPr>
        <w:t xml:space="preserve">Kaip nurodo </w:t>
      </w:r>
      <w:r w:rsidR="008B320C" w:rsidRPr="002438A2">
        <w:rPr>
          <w:rFonts w:ascii="Times New Roman" w:hAnsi="Times New Roman" w:cs="Times New Roman"/>
          <w:sz w:val="24"/>
          <w:szCs w:val="24"/>
        </w:rPr>
        <w:t xml:space="preserve">VU GMC </w:t>
      </w:r>
      <w:r w:rsidR="007D5B01" w:rsidRPr="002438A2">
        <w:rPr>
          <w:rFonts w:ascii="Times New Roman" w:hAnsi="Times New Roman" w:cs="Times New Roman"/>
          <w:sz w:val="24"/>
          <w:szCs w:val="24"/>
        </w:rPr>
        <w:t>mokslininka</w:t>
      </w:r>
      <w:r w:rsidR="007D5B01">
        <w:rPr>
          <w:rFonts w:ascii="Times New Roman" w:hAnsi="Times New Roman" w:cs="Times New Roman"/>
          <w:sz w:val="24"/>
          <w:szCs w:val="24"/>
        </w:rPr>
        <w:t>i</w:t>
      </w:r>
      <w:r w:rsidR="008A29FA">
        <w:rPr>
          <w:rFonts w:ascii="Times New Roman" w:hAnsi="Times New Roman" w:cs="Times New Roman"/>
          <w:sz w:val="24"/>
          <w:szCs w:val="24"/>
        </w:rPr>
        <w:t>,</w:t>
      </w:r>
      <w:r w:rsidR="008B320C" w:rsidRPr="002438A2">
        <w:rPr>
          <w:rFonts w:ascii="Times New Roman" w:hAnsi="Times New Roman" w:cs="Times New Roman"/>
          <w:sz w:val="24"/>
          <w:szCs w:val="24"/>
        </w:rPr>
        <w:t xml:space="preserve"> tyrimuose naudotų fermentų rinkinių sudėtis</w:t>
      </w:r>
      <w:r w:rsidR="008B320C" w:rsidRPr="002438A2">
        <w:rPr>
          <w:rStyle w:val="Puslapioinaosnuoroda"/>
          <w:rFonts w:ascii="Times New Roman" w:hAnsi="Times New Roman" w:cs="Times New Roman"/>
          <w:sz w:val="24"/>
          <w:szCs w:val="24"/>
        </w:rPr>
        <w:footnoteReference w:id="2"/>
      </w:r>
      <w:r w:rsidR="008B320C" w:rsidRPr="002438A2">
        <w:rPr>
          <w:rFonts w:ascii="Times New Roman" w:hAnsi="Times New Roman" w:cs="Times New Roman"/>
          <w:sz w:val="24"/>
          <w:szCs w:val="24"/>
        </w:rPr>
        <w:t xml:space="preserve"> yra neskelbiama, kadangi ji sudaro gamintojo </w:t>
      </w:r>
      <w:r w:rsidR="008B320C" w:rsidRPr="009207D6">
        <w:rPr>
          <w:rFonts w:ascii="Times New Roman" w:hAnsi="Times New Roman" w:cs="Times New Roman"/>
          <w:i/>
          <w:iCs/>
          <w:sz w:val="24"/>
          <w:szCs w:val="24"/>
        </w:rPr>
        <w:t>„</w:t>
      </w:r>
      <w:proofErr w:type="spellStart"/>
      <w:r w:rsidR="008B320C" w:rsidRPr="009207D6">
        <w:rPr>
          <w:rFonts w:ascii="Times New Roman" w:hAnsi="Times New Roman" w:cs="Times New Roman"/>
          <w:i/>
          <w:iCs/>
          <w:sz w:val="24"/>
          <w:szCs w:val="24"/>
        </w:rPr>
        <w:t>know</w:t>
      </w:r>
      <w:proofErr w:type="spellEnd"/>
      <w:r w:rsidR="008B320C" w:rsidRPr="009207D6">
        <w:rPr>
          <w:rFonts w:ascii="Times New Roman" w:hAnsi="Times New Roman" w:cs="Times New Roman"/>
          <w:i/>
          <w:iCs/>
          <w:sz w:val="24"/>
          <w:szCs w:val="24"/>
        </w:rPr>
        <w:t xml:space="preserve"> – </w:t>
      </w:r>
      <w:proofErr w:type="spellStart"/>
      <w:r w:rsidR="008B320C" w:rsidRPr="009207D6">
        <w:rPr>
          <w:rFonts w:ascii="Times New Roman" w:hAnsi="Times New Roman" w:cs="Times New Roman"/>
          <w:i/>
          <w:iCs/>
          <w:sz w:val="24"/>
          <w:szCs w:val="24"/>
        </w:rPr>
        <w:t>how</w:t>
      </w:r>
      <w:proofErr w:type="spellEnd"/>
      <w:r w:rsidR="008B320C" w:rsidRPr="009207D6">
        <w:rPr>
          <w:rFonts w:ascii="Times New Roman" w:hAnsi="Times New Roman" w:cs="Times New Roman"/>
          <w:i/>
          <w:iCs/>
          <w:sz w:val="24"/>
          <w:szCs w:val="24"/>
        </w:rPr>
        <w:t>“</w:t>
      </w:r>
      <w:r w:rsidR="008B320C" w:rsidRPr="002438A2">
        <w:rPr>
          <w:rFonts w:ascii="Times New Roman" w:hAnsi="Times New Roman" w:cs="Times New Roman"/>
          <w:sz w:val="24"/>
          <w:szCs w:val="24"/>
        </w:rPr>
        <w:t xml:space="preserve"> arba yra patentuota, todėl nėra galimybės </w:t>
      </w:r>
      <w:r w:rsidR="000F7EF3" w:rsidRPr="002438A2">
        <w:rPr>
          <w:rFonts w:ascii="Times New Roman" w:hAnsi="Times New Roman" w:cs="Times New Roman"/>
          <w:sz w:val="24"/>
          <w:szCs w:val="24"/>
        </w:rPr>
        <w:t>šių rinkinių</w:t>
      </w:r>
      <w:r w:rsidR="008B320C" w:rsidRPr="002438A2">
        <w:rPr>
          <w:rFonts w:ascii="Times New Roman" w:hAnsi="Times New Roman" w:cs="Times New Roman"/>
          <w:sz w:val="24"/>
          <w:szCs w:val="24"/>
        </w:rPr>
        <w:t xml:space="preserve"> užsakyti iš kitų tiekėjų ar susikomplektuoti identiškus rinkinius </w:t>
      </w:r>
      <w:r w:rsidR="009207D6">
        <w:rPr>
          <w:rFonts w:ascii="Times New Roman" w:hAnsi="Times New Roman" w:cs="Times New Roman"/>
          <w:sz w:val="24"/>
          <w:szCs w:val="24"/>
        </w:rPr>
        <w:t xml:space="preserve">naudojant </w:t>
      </w:r>
      <w:r w:rsidR="008B320C" w:rsidRPr="002438A2">
        <w:rPr>
          <w:rFonts w:ascii="Times New Roman" w:hAnsi="Times New Roman" w:cs="Times New Roman"/>
          <w:sz w:val="24"/>
          <w:szCs w:val="24"/>
        </w:rPr>
        <w:t>kitų tiekėjų siūlom</w:t>
      </w:r>
      <w:r w:rsidR="009207D6">
        <w:rPr>
          <w:rFonts w:ascii="Times New Roman" w:hAnsi="Times New Roman" w:cs="Times New Roman"/>
          <w:sz w:val="24"/>
          <w:szCs w:val="24"/>
        </w:rPr>
        <w:t>us</w:t>
      </w:r>
      <w:r w:rsidR="008B320C" w:rsidRPr="002438A2">
        <w:rPr>
          <w:rFonts w:ascii="Times New Roman" w:hAnsi="Times New Roman" w:cs="Times New Roman"/>
          <w:sz w:val="24"/>
          <w:szCs w:val="24"/>
        </w:rPr>
        <w:t xml:space="preserve"> produkt</w:t>
      </w:r>
      <w:r w:rsidR="009207D6">
        <w:rPr>
          <w:rFonts w:ascii="Times New Roman" w:hAnsi="Times New Roman" w:cs="Times New Roman"/>
          <w:sz w:val="24"/>
          <w:szCs w:val="24"/>
        </w:rPr>
        <w:t>us</w:t>
      </w:r>
      <w:r w:rsidR="00BB3025" w:rsidRPr="002438A2">
        <w:rPr>
          <w:rFonts w:ascii="Times New Roman" w:hAnsi="Times New Roman" w:cs="Times New Roman"/>
          <w:sz w:val="24"/>
          <w:szCs w:val="24"/>
        </w:rPr>
        <w:t>, o nuo tyrimuose naudojamų fermentų rinkinių sudėties priklauso paruoštų DNR bibliotekų savybės</w:t>
      </w:r>
      <w:r w:rsidR="00BB3025" w:rsidRPr="002438A2">
        <w:rPr>
          <w:rStyle w:val="Puslapioinaosnuoroda"/>
          <w:rFonts w:ascii="Times New Roman" w:hAnsi="Times New Roman" w:cs="Times New Roman"/>
          <w:sz w:val="24"/>
          <w:szCs w:val="24"/>
        </w:rPr>
        <w:footnoteReference w:id="3"/>
      </w:r>
      <w:r w:rsidR="00BB3025" w:rsidRPr="002438A2">
        <w:rPr>
          <w:rFonts w:ascii="Times New Roman" w:hAnsi="Times New Roman" w:cs="Times New Roman"/>
          <w:sz w:val="24"/>
          <w:szCs w:val="24"/>
        </w:rPr>
        <w:t xml:space="preserve">, kurios yra </w:t>
      </w:r>
      <w:r w:rsidR="00AA31F6" w:rsidRPr="002438A2">
        <w:rPr>
          <w:rFonts w:ascii="Times New Roman" w:hAnsi="Times New Roman" w:cs="Times New Roman"/>
          <w:sz w:val="24"/>
          <w:szCs w:val="24"/>
        </w:rPr>
        <w:lastRenderedPageBreak/>
        <w:t xml:space="preserve">kritiškos tolimesnei DNR bibliotekos </w:t>
      </w:r>
      <w:proofErr w:type="spellStart"/>
      <w:r w:rsidR="00AA31F6" w:rsidRPr="002438A2">
        <w:rPr>
          <w:rFonts w:ascii="Times New Roman" w:hAnsi="Times New Roman" w:cs="Times New Roman"/>
          <w:sz w:val="24"/>
          <w:szCs w:val="24"/>
        </w:rPr>
        <w:t>sekoskaitos</w:t>
      </w:r>
      <w:proofErr w:type="spellEnd"/>
      <w:r w:rsidR="00AA31F6" w:rsidRPr="002438A2">
        <w:rPr>
          <w:rFonts w:ascii="Times New Roman" w:hAnsi="Times New Roman" w:cs="Times New Roman"/>
          <w:sz w:val="24"/>
          <w:szCs w:val="24"/>
        </w:rPr>
        <w:t xml:space="preserve"> stadijai ir jos analizės rezultatų kokybei, patikimumui ir </w:t>
      </w:r>
      <w:proofErr w:type="spellStart"/>
      <w:r w:rsidR="00AA31F6" w:rsidRPr="002438A2">
        <w:rPr>
          <w:rFonts w:ascii="Times New Roman" w:hAnsi="Times New Roman" w:cs="Times New Roman"/>
          <w:sz w:val="24"/>
          <w:szCs w:val="24"/>
        </w:rPr>
        <w:t>atsikartojamumui</w:t>
      </w:r>
      <w:proofErr w:type="spellEnd"/>
      <w:r w:rsidR="00AA31F6" w:rsidRPr="002438A2">
        <w:rPr>
          <w:rStyle w:val="Puslapioinaosnuoroda"/>
          <w:rFonts w:ascii="Times New Roman" w:hAnsi="Times New Roman" w:cs="Times New Roman"/>
          <w:sz w:val="24"/>
          <w:szCs w:val="24"/>
        </w:rPr>
        <w:footnoteReference w:id="4"/>
      </w:r>
      <w:r w:rsidR="00AA31F6" w:rsidRPr="002438A2">
        <w:rPr>
          <w:rFonts w:ascii="Times New Roman" w:hAnsi="Times New Roman" w:cs="Times New Roman"/>
          <w:sz w:val="24"/>
          <w:szCs w:val="24"/>
        </w:rPr>
        <w:t xml:space="preserve">. </w:t>
      </w:r>
    </w:p>
    <w:p w14:paraId="79A5BF5E" w14:textId="1A548E7A" w:rsidR="000F7EF3" w:rsidRPr="002438A2" w:rsidRDefault="000F7EF3" w:rsidP="003935BF">
      <w:pPr>
        <w:tabs>
          <w:tab w:val="left" w:pos="851"/>
        </w:tabs>
        <w:spacing w:after="0" w:line="300" w:lineRule="exact"/>
        <w:ind w:firstLine="851"/>
        <w:contextualSpacing/>
        <w:jc w:val="both"/>
        <w:rPr>
          <w:rFonts w:ascii="Times New Roman" w:hAnsi="Times New Roman" w:cs="Times New Roman"/>
          <w:sz w:val="24"/>
          <w:szCs w:val="24"/>
        </w:rPr>
      </w:pPr>
      <w:r w:rsidRPr="002438A2">
        <w:rPr>
          <w:rFonts w:ascii="Times New Roman" w:hAnsi="Times New Roman" w:cs="Times New Roman"/>
          <w:sz w:val="24"/>
          <w:szCs w:val="24"/>
        </w:rPr>
        <w:t xml:space="preserve">Prašyme </w:t>
      </w:r>
      <w:r w:rsidR="009207D6">
        <w:rPr>
          <w:rFonts w:ascii="Times New Roman" w:hAnsi="Times New Roman" w:cs="Times New Roman"/>
          <w:sz w:val="24"/>
          <w:szCs w:val="24"/>
        </w:rPr>
        <w:t>nurodoma</w:t>
      </w:r>
      <w:r w:rsidRPr="002438A2">
        <w:rPr>
          <w:rFonts w:ascii="Times New Roman" w:hAnsi="Times New Roman" w:cs="Times New Roman"/>
          <w:sz w:val="24"/>
          <w:szCs w:val="24"/>
        </w:rPr>
        <w:t xml:space="preserve">, kad </w:t>
      </w:r>
      <w:r w:rsidR="009207D6">
        <w:rPr>
          <w:rFonts w:ascii="Times New Roman" w:hAnsi="Times New Roman" w:cs="Times New Roman"/>
          <w:sz w:val="24"/>
          <w:szCs w:val="24"/>
        </w:rPr>
        <w:t xml:space="preserve">Gamintojas </w:t>
      </w:r>
      <w:r w:rsidRPr="002438A2">
        <w:rPr>
          <w:rFonts w:ascii="Times New Roman" w:hAnsi="Times New Roman" w:cs="Times New Roman"/>
          <w:color w:val="000000"/>
          <w:sz w:val="24"/>
          <w:szCs w:val="24"/>
          <w:shd w:val="clear" w:color="auto" w:fill="FFFFFF"/>
        </w:rPr>
        <w:t xml:space="preserve">užtikrina </w:t>
      </w:r>
      <w:r w:rsidR="009207D6">
        <w:rPr>
          <w:rFonts w:ascii="Times New Roman" w:hAnsi="Times New Roman" w:cs="Times New Roman"/>
          <w:color w:val="000000"/>
          <w:sz w:val="24"/>
          <w:szCs w:val="24"/>
          <w:shd w:val="clear" w:color="auto" w:fill="FFFFFF"/>
        </w:rPr>
        <w:t>nurodytų</w:t>
      </w:r>
      <w:r w:rsidR="009207D6" w:rsidRPr="002438A2">
        <w:rPr>
          <w:rFonts w:ascii="Times New Roman" w:hAnsi="Times New Roman" w:cs="Times New Roman"/>
          <w:color w:val="000000"/>
          <w:sz w:val="24"/>
          <w:szCs w:val="24"/>
          <w:shd w:val="clear" w:color="auto" w:fill="FFFFFF"/>
        </w:rPr>
        <w:t xml:space="preserve"> </w:t>
      </w:r>
      <w:r w:rsidRPr="002438A2">
        <w:rPr>
          <w:rFonts w:ascii="Times New Roman" w:hAnsi="Times New Roman" w:cs="Times New Roman"/>
          <w:color w:val="000000"/>
          <w:sz w:val="24"/>
          <w:szCs w:val="24"/>
          <w:shd w:val="clear" w:color="auto" w:fill="FFFFFF"/>
        </w:rPr>
        <w:t xml:space="preserve">produktų </w:t>
      </w:r>
      <w:proofErr w:type="spellStart"/>
      <w:r w:rsidRPr="002438A2">
        <w:rPr>
          <w:rFonts w:ascii="Times New Roman" w:hAnsi="Times New Roman" w:cs="Times New Roman"/>
          <w:color w:val="000000"/>
          <w:sz w:val="24"/>
          <w:szCs w:val="24"/>
          <w:shd w:val="clear" w:color="auto" w:fill="FFFFFF"/>
        </w:rPr>
        <w:t>sekoskaitos</w:t>
      </w:r>
      <w:proofErr w:type="spellEnd"/>
      <w:r w:rsidRPr="002438A2">
        <w:rPr>
          <w:rFonts w:ascii="Times New Roman" w:hAnsi="Times New Roman" w:cs="Times New Roman"/>
          <w:color w:val="000000"/>
          <w:sz w:val="24"/>
          <w:szCs w:val="24"/>
          <w:shd w:val="clear" w:color="auto" w:fill="FFFFFF"/>
        </w:rPr>
        <w:t xml:space="preserve"> rezultatų kokybę, patikimumą ir </w:t>
      </w:r>
      <w:proofErr w:type="spellStart"/>
      <w:r w:rsidRPr="002438A2">
        <w:rPr>
          <w:rFonts w:ascii="Times New Roman" w:hAnsi="Times New Roman" w:cs="Times New Roman"/>
          <w:color w:val="000000"/>
          <w:sz w:val="24"/>
          <w:szCs w:val="24"/>
          <w:shd w:val="clear" w:color="auto" w:fill="FFFFFF"/>
        </w:rPr>
        <w:t>atsikartojamumą</w:t>
      </w:r>
      <w:proofErr w:type="spellEnd"/>
      <w:r w:rsidRPr="002438A2">
        <w:rPr>
          <w:rFonts w:ascii="Times New Roman" w:hAnsi="Times New Roman" w:cs="Times New Roman"/>
          <w:color w:val="000000"/>
          <w:sz w:val="24"/>
          <w:szCs w:val="24"/>
          <w:shd w:val="clear" w:color="auto" w:fill="FFFFFF"/>
        </w:rPr>
        <w:t xml:space="preserve">, atlikdamas pateiktų DNR bibliotekų kokybės kontrolę, kurios metu įvertinama DNR bibliotekos koncentracija bei DNR fragmentų ilgių profilis. </w:t>
      </w:r>
      <w:r w:rsidR="00221C8A">
        <w:rPr>
          <w:rFonts w:ascii="Times New Roman" w:hAnsi="Times New Roman" w:cs="Times New Roman"/>
          <w:color w:val="000000"/>
          <w:sz w:val="24"/>
          <w:szCs w:val="24"/>
          <w:shd w:val="clear" w:color="auto" w:fill="FFFFFF"/>
        </w:rPr>
        <w:t>K</w:t>
      </w:r>
      <w:r w:rsidR="00B10A24">
        <w:rPr>
          <w:rFonts w:ascii="Times New Roman" w:hAnsi="Times New Roman" w:cs="Times New Roman"/>
          <w:color w:val="000000"/>
          <w:sz w:val="24"/>
          <w:szCs w:val="24"/>
          <w:shd w:val="clear" w:color="auto" w:fill="FFFFFF"/>
        </w:rPr>
        <w:t>itų</w:t>
      </w:r>
      <w:r w:rsidRPr="002438A2">
        <w:rPr>
          <w:rFonts w:ascii="Times New Roman" w:hAnsi="Times New Roman" w:cs="Times New Roman"/>
          <w:sz w:val="24"/>
          <w:szCs w:val="24"/>
        </w:rPr>
        <w:t xml:space="preserve"> gamintojų reagentų naudojimas vykdant konkretų mokslinį tyrimą nulems nepatikimus, netikslius ir nepasikartojančius rezultatus, kurie negali būti publikuojami ar pristatomi mokslinėse konferencijose</w:t>
      </w:r>
      <w:r w:rsidR="00221C8A">
        <w:rPr>
          <w:rFonts w:ascii="Times New Roman" w:hAnsi="Times New Roman" w:cs="Times New Roman"/>
          <w:sz w:val="24"/>
          <w:szCs w:val="24"/>
        </w:rPr>
        <w:t xml:space="preserve">, </w:t>
      </w:r>
      <w:r w:rsidRPr="002438A2">
        <w:rPr>
          <w:rFonts w:ascii="Times New Roman" w:hAnsi="Times New Roman" w:cs="Times New Roman"/>
          <w:sz w:val="24"/>
          <w:szCs w:val="24"/>
        </w:rPr>
        <w:t>ne</w:t>
      </w:r>
      <w:r w:rsidR="007D5B01">
        <w:rPr>
          <w:rFonts w:ascii="Times New Roman" w:hAnsi="Times New Roman" w:cs="Times New Roman"/>
          <w:sz w:val="24"/>
          <w:szCs w:val="24"/>
        </w:rPr>
        <w:t>turint G</w:t>
      </w:r>
      <w:r w:rsidRPr="002438A2">
        <w:rPr>
          <w:rFonts w:ascii="Times New Roman" w:hAnsi="Times New Roman" w:cs="Times New Roman"/>
          <w:sz w:val="24"/>
          <w:szCs w:val="24"/>
        </w:rPr>
        <w:t xml:space="preserve">amintojo </w:t>
      </w:r>
      <w:r w:rsidR="007D5B01">
        <w:rPr>
          <w:rFonts w:ascii="Times New Roman" w:hAnsi="Times New Roman" w:cs="Times New Roman"/>
          <w:sz w:val="24"/>
          <w:szCs w:val="24"/>
        </w:rPr>
        <w:t xml:space="preserve">gaminamų </w:t>
      </w:r>
      <w:r w:rsidRPr="002438A2">
        <w:rPr>
          <w:rFonts w:ascii="Times New Roman" w:hAnsi="Times New Roman" w:cs="Times New Roman"/>
          <w:sz w:val="24"/>
          <w:szCs w:val="24"/>
        </w:rPr>
        <w:t xml:space="preserve">tokių pačių specifikacijų </w:t>
      </w:r>
      <w:r w:rsidR="005D29F4">
        <w:rPr>
          <w:rFonts w:ascii="Times New Roman" w:hAnsi="Times New Roman" w:cs="Times New Roman"/>
          <w:sz w:val="24"/>
          <w:szCs w:val="24"/>
        </w:rPr>
        <w:t>p</w:t>
      </w:r>
      <w:r w:rsidRPr="002438A2">
        <w:rPr>
          <w:rFonts w:ascii="Times New Roman" w:hAnsi="Times New Roman" w:cs="Times New Roman"/>
          <w:sz w:val="24"/>
          <w:szCs w:val="24"/>
        </w:rPr>
        <w:t>roduktų, iškils reali grėsmė sėkmingam, savalaikiam ir minimalias išlaidas užtikrinančiam projektų bei mokslinių tyrimų vykdymui</w:t>
      </w:r>
      <w:r w:rsidR="00221C8A">
        <w:rPr>
          <w:rFonts w:ascii="Times New Roman" w:hAnsi="Times New Roman" w:cs="Times New Roman"/>
          <w:sz w:val="24"/>
          <w:szCs w:val="24"/>
        </w:rPr>
        <w:t xml:space="preserve">, todėl </w:t>
      </w:r>
      <w:r w:rsidR="00221C8A" w:rsidRPr="002438A2">
        <w:rPr>
          <w:rFonts w:ascii="Times New Roman" w:hAnsi="Times New Roman" w:cs="Times New Roman"/>
          <w:sz w:val="24"/>
          <w:szCs w:val="24"/>
        </w:rPr>
        <w:t>VU GMC</w:t>
      </w:r>
      <w:r w:rsidR="00221C8A">
        <w:rPr>
          <w:rFonts w:ascii="Times New Roman" w:hAnsi="Times New Roman" w:cs="Times New Roman"/>
          <w:sz w:val="24"/>
          <w:szCs w:val="24"/>
        </w:rPr>
        <w:t xml:space="preserve"> veikloje šio Gamintojo priemonės yra</w:t>
      </w:r>
      <w:r w:rsidR="007D5B01">
        <w:rPr>
          <w:rFonts w:ascii="Times New Roman" w:hAnsi="Times New Roman" w:cs="Times New Roman"/>
          <w:sz w:val="24"/>
          <w:szCs w:val="24"/>
        </w:rPr>
        <w:t xml:space="preserve"> būtinos</w:t>
      </w:r>
      <w:r w:rsidR="002438A2" w:rsidRPr="002438A2">
        <w:rPr>
          <w:rFonts w:ascii="Times New Roman" w:hAnsi="Times New Roman" w:cs="Times New Roman"/>
          <w:sz w:val="24"/>
          <w:szCs w:val="24"/>
        </w:rPr>
        <w:t xml:space="preserve">. </w:t>
      </w:r>
    </w:p>
    <w:p w14:paraId="78BAF629" w14:textId="641E52E4" w:rsidR="00EE2E2C" w:rsidRDefault="00F05300" w:rsidP="003935BF">
      <w:pPr>
        <w:tabs>
          <w:tab w:val="left" w:pos="1560"/>
        </w:tabs>
        <w:spacing w:after="0" w:line="300" w:lineRule="exact"/>
        <w:ind w:firstLine="851"/>
        <w:contextualSpacing/>
        <w:jc w:val="both"/>
        <w:rPr>
          <w:rStyle w:val="A22"/>
          <w:rFonts w:ascii="Times New Roman" w:hAnsi="Times New Roman" w:cs="Times New Roman"/>
          <w:sz w:val="24"/>
          <w:szCs w:val="24"/>
        </w:rPr>
      </w:pPr>
      <w:r w:rsidRPr="00F05300">
        <w:rPr>
          <w:rFonts w:ascii="Times New Roman" w:hAnsi="Times New Roman" w:cs="Times New Roman"/>
          <w:sz w:val="24"/>
          <w:szCs w:val="24"/>
        </w:rPr>
        <w:t>Perkančiosios organizacijos pateikt</w:t>
      </w:r>
      <w:r w:rsidR="00221C8A">
        <w:rPr>
          <w:rFonts w:ascii="Times New Roman" w:hAnsi="Times New Roman" w:cs="Times New Roman"/>
          <w:sz w:val="24"/>
          <w:szCs w:val="24"/>
        </w:rPr>
        <w:t>i</w:t>
      </w:r>
      <w:r w:rsidRPr="00F05300">
        <w:rPr>
          <w:rFonts w:ascii="Times New Roman" w:hAnsi="Times New Roman" w:cs="Times New Roman"/>
          <w:sz w:val="24"/>
          <w:szCs w:val="24"/>
        </w:rPr>
        <w:t xml:space="preserve"> dokument</w:t>
      </w:r>
      <w:r w:rsidR="00221C8A">
        <w:rPr>
          <w:rFonts w:ascii="Times New Roman" w:hAnsi="Times New Roman" w:cs="Times New Roman"/>
          <w:sz w:val="24"/>
          <w:szCs w:val="24"/>
        </w:rPr>
        <w:t>ai patvirtina</w:t>
      </w:r>
      <w:r w:rsidRPr="00F05300">
        <w:rPr>
          <w:rFonts w:ascii="Times New Roman" w:hAnsi="Times New Roman" w:cs="Times New Roman"/>
          <w:sz w:val="24"/>
          <w:szCs w:val="24"/>
        </w:rPr>
        <w:t xml:space="preserve">, kad </w:t>
      </w:r>
      <w:proofErr w:type="spellStart"/>
      <w:r w:rsidR="00AE28F1" w:rsidRPr="009C7546">
        <w:rPr>
          <w:rStyle w:val="A23"/>
          <w:rFonts w:ascii="Times New Roman" w:hAnsi="Times New Roman" w:cs="Times New Roman"/>
          <w:sz w:val="24"/>
          <w:szCs w:val="24"/>
        </w:rPr>
        <w:t>QuantSeq</w:t>
      </w:r>
      <w:proofErr w:type="spellEnd"/>
      <w:r w:rsidR="00AE28F1" w:rsidRPr="009C7546">
        <w:rPr>
          <w:rStyle w:val="A23"/>
          <w:rFonts w:ascii="Times New Roman" w:hAnsi="Times New Roman" w:cs="Times New Roman"/>
          <w:sz w:val="24"/>
          <w:szCs w:val="24"/>
        </w:rPr>
        <w:t xml:space="preserve"> 3‘ </w:t>
      </w:r>
      <w:proofErr w:type="spellStart"/>
      <w:r w:rsidR="00AE28F1" w:rsidRPr="009C7546">
        <w:rPr>
          <w:rStyle w:val="A23"/>
          <w:rFonts w:ascii="Times New Roman" w:hAnsi="Times New Roman" w:cs="Times New Roman"/>
          <w:sz w:val="24"/>
          <w:szCs w:val="24"/>
        </w:rPr>
        <w:t>mRNA</w:t>
      </w:r>
      <w:proofErr w:type="spellEnd"/>
      <w:r w:rsidR="00AE28F1">
        <w:rPr>
          <w:rStyle w:val="A23"/>
          <w:rFonts w:ascii="Times New Roman" w:hAnsi="Times New Roman" w:cs="Times New Roman"/>
          <w:sz w:val="24"/>
          <w:szCs w:val="24"/>
        </w:rPr>
        <w:t xml:space="preserve"> – </w:t>
      </w:r>
      <w:proofErr w:type="spellStart"/>
      <w:r w:rsidR="00AE28F1">
        <w:rPr>
          <w:rStyle w:val="A23"/>
          <w:rFonts w:ascii="Times New Roman" w:hAnsi="Times New Roman" w:cs="Times New Roman"/>
          <w:sz w:val="24"/>
          <w:szCs w:val="24"/>
        </w:rPr>
        <w:t>Seq</w:t>
      </w:r>
      <w:proofErr w:type="spellEnd"/>
      <w:r w:rsidR="00AE28F1">
        <w:rPr>
          <w:rStyle w:val="A23"/>
          <w:rFonts w:ascii="Times New Roman" w:hAnsi="Times New Roman" w:cs="Times New Roman"/>
          <w:sz w:val="24"/>
          <w:szCs w:val="24"/>
        </w:rPr>
        <w:t xml:space="preserve"> </w:t>
      </w:r>
      <w:proofErr w:type="spellStart"/>
      <w:r w:rsidR="00AE28F1">
        <w:rPr>
          <w:rStyle w:val="A23"/>
          <w:rFonts w:ascii="Times New Roman" w:hAnsi="Times New Roman" w:cs="Times New Roman"/>
          <w:sz w:val="24"/>
          <w:szCs w:val="24"/>
        </w:rPr>
        <w:t>library</w:t>
      </w:r>
      <w:proofErr w:type="spellEnd"/>
      <w:r w:rsidR="00AE28F1">
        <w:rPr>
          <w:rStyle w:val="A23"/>
          <w:rFonts w:ascii="Times New Roman" w:hAnsi="Times New Roman" w:cs="Times New Roman"/>
          <w:sz w:val="24"/>
          <w:szCs w:val="24"/>
        </w:rPr>
        <w:t xml:space="preserve"> </w:t>
      </w:r>
      <w:proofErr w:type="spellStart"/>
      <w:r w:rsidR="00AE28F1">
        <w:rPr>
          <w:rStyle w:val="A23"/>
          <w:rFonts w:ascii="Times New Roman" w:hAnsi="Times New Roman" w:cs="Times New Roman"/>
          <w:sz w:val="24"/>
          <w:szCs w:val="24"/>
        </w:rPr>
        <w:t>prep</w:t>
      </w:r>
      <w:proofErr w:type="spellEnd"/>
      <w:r w:rsidR="00AE28F1">
        <w:rPr>
          <w:rStyle w:val="A23"/>
          <w:rFonts w:ascii="Times New Roman" w:hAnsi="Times New Roman" w:cs="Times New Roman"/>
          <w:sz w:val="24"/>
          <w:szCs w:val="24"/>
        </w:rPr>
        <w:t xml:space="preserve"> </w:t>
      </w:r>
      <w:proofErr w:type="spellStart"/>
      <w:r w:rsidR="00AE28F1">
        <w:rPr>
          <w:rStyle w:val="A23"/>
          <w:rFonts w:ascii="Times New Roman" w:hAnsi="Times New Roman" w:cs="Times New Roman"/>
          <w:sz w:val="24"/>
          <w:szCs w:val="24"/>
        </w:rPr>
        <w:t>kit</w:t>
      </w:r>
      <w:proofErr w:type="spellEnd"/>
      <w:r w:rsidR="00AE28F1" w:rsidRPr="009C7546">
        <w:rPr>
          <w:rStyle w:val="A23"/>
          <w:rFonts w:ascii="Times New Roman" w:hAnsi="Times New Roman" w:cs="Times New Roman"/>
          <w:sz w:val="24"/>
          <w:szCs w:val="24"/>
        </w:rPr>
        <w:t xml:space="preserve">, </w:t>
      </w:r>
      <w:r w:rsidR="00AE28F1" w:rsidRPr="009C7546">
        <w:rPr>
          <w:rStyle w:val="A2"/>
          <w:rFonts w:ascii="Times New Roman" w:hAnsi="Times New Roman" w:cs="Times New Roman"/>
          <w:sz w:val="24"/>
          <w:szCs w:val="24"/>
        </w:rPr>
        <w:t xml:space="preserve">CORALL </w:t>
      </w:r>
      <w:proofErr w:type="spellStart"/>
      <w:r w:rsidR="00AE28F1">
        <w:rPr>
          <w:rStyle w:val="A2"/>
          <w:rFonts w:ascii="Times New Roman" w:hAnsi="Times New Roman" w:cs="Times New Roman"/>
          <w:sz w:val="24"/>
          <w:szCs w:val="24"/>
        </w:rPr>
        <w:t>total</w:t>
      </w:r>
      <w:proofErr w:type="spellEnd"/>
      <w:r w:rsidR="00AE28F1">
        <w:rPr>
          <w:rStyle w:val="A2"/>
          <w:rFonts w:ascii="Times New Roman" w:hAnsi="Times New Roman" w:cs="Times New Roman"/>
          <w:sz w:val="24"/>
          <w:szCs w:val="24"/>
        </w:rPr>
        <w:t xml:space="preserve"> </w:t>
      </w:r>
      <w:r w:rsidR="00AE28F1" w:rsidRPr="009C7546">
        <w:rPr>
          <w:rStyle w:val="A2"/>
          <w:rFonts w:ascii="Times New Roman" w:hAnsi="Times New Roman" w:cs="Times New Roman"/>
          <w:sz w:val="24"/>
          <w:szCs w:val="24"/>
        </w:rPr>
        <w:t>RNA</w:t>
      </w:r>
      <w:r w:rsidR="00AE28F1">
        <w:rPr>
          <w:rStyle w:val="A2"/>
          <w:rFonts w:ascii="Times New Roman" w:hAnsi="Times New Roman" w:cs="Times New Roman"/>
          <w:sz w:val="24"/>
          <w:szCs w:val="24"/>
        </w:rPr>
        <w:t xml:space="preserve"> – </w:t>
      </w:r>
      <w:proofErr w:type="spellStart"/>
      <w:r w:rsidR="00AE28F1">
        <w:rPr>
          <w:rStyle w:val="A2"/>
          <w:rFonts w:ascii="Times New Roman" w:hAnsi="Times New Roman" w:cs="Times New Roman"/>
          <w:sz w:val="24"/>
          <w:szCs w:val="24"/>
        </w:rPr>
        <w:t>Seq</w:t>
      </w:r>
      <w:proofErr w:type="spellEnd"/>
      <w:r w:rsidR="00AE28F1">
        <w:rPr>
          <w:rStyle w:val="A2"/>
          <w:rFonts w:ascii="Times New Roman" w:hAnsi="Times New Roman" w:cs="Times New Roman"/>
          <w:sz w:val="24"/>
          <w:szCs w:val="24"/>
        </w:rPr>
        <w:t xml:space="preserve"> </w:t>
      </w:r>
      <w:proofErr w:type="spellStart"/>
      <w:r w:rsidR="00AE28F1">
        <w:rPr>
          <w:rStyle w:val="A2"/>
          <w:rFonts w:ascii="Times New Roman" w:hAnsi="Times New Roman" w:cs="Times New Roman"/>
          <w:sz w:val="24"/>
          <w:szCs w:val="24"/>
        </w:rPr>
        <w:t>library</w:t>
      </w:r>
      <w:proofErr w:type="spellEnd"/>
      <w:r w:rsidR="00AE28F1">
        <w:rPr>
          <w:rStyle w:val="A2"/>
          <w:rFonts w:ascii="Times New Roman" w:hAnsi="Times New Roman" w:cs="Times New Roman"/>
          <w:sz w:val="24"/>
          <w:szCs w:val="24"/>
        </w:rPr>
        <w:t xml:space="preserve"> </w:t>
      </w:r>
      <w:proofErr w:type="spellStart"/>
      <w:r w:rsidR="00AE28F1">
        <w:rPr>
          <w:rStyle w:val="A2"/>
          <w:rFonts w:ascii="Times New Roman" w:hAnsi="Times New Roman" w:cs="Times New Roman"/>
          <w:sz w:val="24"/>
          <w:szCs w:val="24"/>
        </w:rPr>
        <w:t>prep</w:t>
      </w:r>
      <w:proofErr w:type="spellEnd"/>
      <w:r w:rsidR="00AE28F1">
        <w:rPr>
          <w:rStyle w:val="A2"/>
          <w:rFonts w:ascii="Times New Roman" w:hAnsi="Times New Roman" w:cs="Times New Roman"/>
          <w:sz w:val="24"/>
          <w:szCs w:val="24"/>
        </w:rPr>
        <w:t xml:space="preserve"> </w:t>
      </w:r>
      <w:proofErr w:type="spellStart"/>
      <w:r w:rsidR="00AE28F1">
        <w:rPr>
          <w:rStyle w:val="A2"/>
          <w:rFonts w:ascii="Times New Roman" w:hAnsi="Times New Roman" w:cs="Times New Roman"/>
          <w:sz w:val="24"/>
          <w:szCs w:val="24"/>
        </w:rPr>
        <w:t>kit</w:t>
      </w:r>
      <w:proofErr w:type="spellEnd"/>
      <w:r w:rsidR="00AE28F1" w:rsidRPr="009C7546">
        <w:rPr>
          <w:rStyle w:val="A2"/>
          <w:rFonts w:ascii="Times New Roman" w:hAnsi="Times New Roman" w:cs="Times New Roman"/>
          <w:sz w:val="24"/>
          <w:szCs w:val="24"/>
        </w:rPr>
        <w:t xml:space="preserve">, </w:t>
      </w:r>
      <w:proofErr w:type="spellStart"/>
      <w:r w:rsidR="00AE28F1" w:rsidRPr="009C7546">
        <w:rPr>
          <w:rStyle w:val="A21"/>
          <w:rFonts w:ascii="Times New Roman" w:hAnsi="Times New Roman" w:cs="Times New Roman"/>
          <w:sz w:val="24"/>
          <w:szCs w:val="24"/>
        </w:rPr>
        <w:t>QuantSeq</w:t>
      </w:r>
      <w:r w:rsidR="00AE28F1">
        <w:rPr>
          <w:rStyle w:val="A21"/>
          <w:rFonts w:ascii="Times New Roman" w:hAnsi="Times New Roman" w:cs="Times New Roman"/>
          <w:sz w:val="24"/>
          <w:szCs w:val="24"/>
        </w:rPr>
        <w:t>-Flex</w:t>
      </w:r>
      <w:proofErr w:type="spellEnd"/>
      <w:r w:rsidR="00AE28F1">
        <w:rPr>
          <w:rStyle w:val="A21"/>
          <w:rFonts w:ascii="Times New Roman" w:hAnsi="Times New Roman" w:cs="Times New Roman"/>
          <w:sz w:val="24"/>
          <w:szCs w:val="24"/>
        </w:rPr>
        <w:t xml:space="preserve"> </w:t>
      </w:r>
      <w:proofErr w:type="spellStart"/>
      <w:r w:rsidR="00AE28F1">
        <w:rPr>
          <w:rStyle w:val="A21"/>
          <w:rFonts w:ascii="Times New Roman" w:hAnsi="Times New Roman" w:cs="Times New Roman"/>
          <w:sz w:val="24"/>
          <w:szCs w:val="24"/>
        </w:rPr>
        <w:t>targeted</w:t>
      </w:r>
      <w:proofErr w:type="spellEnd"/>
      <w:r w:rsidR="00AE28F1">
        <w:rPr>
          <w:rStyle w:val="A21"/>
          <w:rFonts w:ascii="Times New Roman" w:hAnsi="Times New Roman" w:cs="Times New Roman"/>
          <w:sz w:val="24"/>
          <w:szCs w:val="24"/>
        </w:rPr>
        <w:t xml:space="preserve"> RNA-</w:t>
      </w:r>
      <w:proofErr w:type="spellStart"/>
      <w:r w:rsidR="00AE28F1">
        <w:rPr>
          <w:rStyle w:val="A21"/>
          <w:rFonts w:ascii="Times New Roman" w:hAnsi="Times New Roman" w:cs="Times New Roman"/>
          <w:sz w:val="24"/>
          <w:szCs w:val="24"/>
        </w:rPr>
        <w:t>Seq</w:t>
      </w:r>
      <w:proofErr w:type="spellEnd"/>
      <w:r w:rsidR="00AE28F1">
        <w:rPr>
          <w:rStyle w:val="A21"/>
          <w:rFonts w:ascii="Times New Roman" w:hAnsi="Times New Roman" w:cs="Times New Roman"/>
          <w:sz w:val="24"/>
          <w:szCs w:val="24"/>
        </w:rPr>
        <w:t xml:space="preserve"> </w:t>
      </w:r>
      <w:proofErr w:type="spellStart"/>
      <w:r w:rsidR="00AE28F1">
        <w:rPr>
          <w:rStyle w:val="A21"/>
          <w:rFonts w:ascii="Times New Roman" w:hAnsi="Times New Roman" w:cs="Times New Roman"/>
          <w:sz w:val="24"/>
          <w:szCs w:val="24"/>
        </w:rPr>
        <w:t>library</w:t>
      </w:r>
      <w:proofErr w:type="spellEnd"/>
      <w:r w:rsidR="00AE28F1">
        <w:rPr>
          <w:rStyle w:val="A21"/>
          <w:rFonts w:ascii="Times New Roman" w:hAnsi="Times New Roman" w:cs="Times New Roman"/>
          <w:sz w:val="24"/>
          <w:szCs w:val="24"/>
        </w:rPr>
        <w:t xml:space="preserve"> </w:t>
      </w:r>
      <w:proofErr w:type="spellStart"/>
      <w:r w:rsidR="00AE28F1">
        <w:rPr>
          <w:rStyle w:val="A21"/>
          <w:rFonts w:ascii="Times New Roman" w:hAnsi="Times New Roman" w:cs="Times New Roman"/>
          <w:sz w:val="24"/>
          <w:szCs w:val="24"/>
        </w:rPr>
        <w:t>prep</w:t>
      </w:r>
      <w:proofErr w:type="spellEnd"/>
      <w:r w:rsidR="00AE28F1">
        <w:rPr>
          <w:rStyle w:val="A21"/>
          <w:rFonts w:ascii="Times New Roman" w:hAnsi="Times New Roman" w:cs="Times New Roman"/>
          <w:sz w:val="24"/>
          <w:szCs w:val="24"/>
        </w:rPr>
        <w:t xml:space="preserve"> </w:t>
      </w:r>
      <w:proofErr w:type="spellStart"/>
      <w:r w:rsidR="00AE28F1">
        <w:rPr>
          <w:rStyle w:val="A21"/>
          <w:rFonts w:ascii="Times New Roman" w:hAnsi="Times New Roman" w:cs="Times New Roman"/>
          <w:sz w:val="24"/>
          <w:szCs w:val="24"/>
        </w:rPr>
        <w:t>kit</w:t>
      </w:r>
      <w:proofErr w:type="spellEnd"/>
      <w:r w:rsidR="00AE28F1">
        <w:rPr>
          <w:rStyle w:val="A21"/>
          <w:rFonts w:ascii="Times New Roman" w:hAnsi="Times New Roman" w:cs="Times New Roman"/>
          <w:sz w:val="24"/>
          <w:szCs w:val="24"/>
        </w:rPr>
        <w:t xml:space="preserve"> V2</w:t>
      </w:r>
      <w:r w:rsidR="00AE28F1" w:rsidRPr="009C7546">
        <w:rPr>
          <w:rStyle w:val="A21"/>
          <w:rFonts w:ascii="Times New Roman" w:hAnsi="Times New Roman" w:cs="Times New Roman"/>
          <w:sz w:val="24"/>
          <w:szCs w:val="24"/>
        </w:rPr>
        <w:t xml:space="preserve"> ir </w:t>
      </w:r>
      <w:proofErr w:type="spellStart"/>
      <w:r w:rsidR="00AE28F1" w:rsidRPr="009C7546">
        <w:rPr>
          <w:rStyle w:val="A22"/>
          <w:rFonts w:ascii="Times New Roman" w:hAnsi="Times New Roman" w:cs="Times New Roman"/>
          <w:sz w:val="24"/>
          <w:szCs w:val="24"/>
        </w:rPr>
        <w:t>Small</w:t>
      </w:r>
      <w:proofErr w:type="spellEnd"/>
      <w:r w:rsidR="00AE28F1" w:rsidRPr="009C7546">
        <w:rPr>
          <w:rStyle w:val="A22"/>
          <w:rFonts w:ascii="Times New Roman" w:hAnsi="Times New Roman" w:cs="Times New Roman"/>
          <w:sz w:val="24"/>
          <w:szCs w:val="24"/>
        </w:rPr>
        <w:t xml:space="preserve"> RNA</w:t>
      </w:r>
      <w:r w:rsidR="00AE28F1">
        <w:rPr>
          <w:rStyle w:val="A22"/>
          <w:rFonts w:ascii="Times New Roman" w:hAnsi="Times New Roman" w:cs="Times New Roman"/>
          <w:sz w:val="24"/>
          <w:szCs w:val="24"/>
        </w:rPr>
        <w:t xml:space="preserve"> – </w:t>
      </w:r>
      <w:proofErr w:type="spellStart"/>
      <w:r w:rsidR="00AE28F1">
        <w:rPr>
          <w:rStyle w:val="A22"/>
          <w:rFonts w:ascii="Times New Roman" w:hAnsi="Times New Roman" w:cs="Times New Roman"/>
          <w:sz w:val="24"/>
          <w:szCs w:val="24"/>
        </w:rPr>
        <w:t>Seq</w:t>
      </w:r>
      <w:proofErr w:type="spellEnd"/>
      <w:r w:rsidR="00AE28F1">
        <w:rPr>
          <w:rStyle w:val="A22"/>
          <w:rFonts w:ascii="Times New Roman" w:hAnsi="Times New Roman" w:cs="Times New Roman"/>
          <w:sz w:val="24"/>
          <w:szCs w:val="24"/>
        </w:rPr>
        <w:t xml:space="preserve"> </w:t>
      </w:r>
      <w:proofErr w:type="spellStart"/>
      <w:r w:rsidR="00AE28F1">
        <w:rPr>
          <w:rStyle w:val="A22"/>
          <w:rFonts w:ascii="Times New Roman" w:hAnsi="Times New Roman" w:cs="Times New Roman"/>
          <w:sz w:val="24"/>
          <w:szCs w:val="24"/>
        </w:rPr>
        <w:t>library</w:t>
      </w:r>
      <w:proofErr w:type="spellEnd"/>
      <w:r w:rsidR="00AE28F1">
        <w:rPr>
          <w:rStyle w:val="A22"/>
          <w:rFonts w:ascii="Times New Roman" w:hAnsi="Times New Roman" w:cs="Times New Roman"/>
          <w:sz w:val="24"/>
          <w:szCs w:val="24"/>
        </w:rPr>
        <w:t xml:space="preserve"> </w:t>
      </w:r>
      <w:proofErr w:type="spellStart"/>
      <w:r w:rsidR="00AE28F1">
        <w:rPr>
          <w:rStyle w:val="A22"/>
          <w:rFonts w:ascii="Times New Roman" w:hAnsi="Times New Roman" w:cs="Times New Roman"/>
          <w:sz w:val="24"/>
          <w:szCs w:val="24"/>
        </w:rPr>
        <w:t>prep</w:t>
      </w:r>
      <w:proofErr w:type="spellEnd"/>
      <w:r w:rsidR="00AE28F1">
        <w:rPr>
          <w:rStyle w:val="A22"/>
          <w:rFonts w:ascii="Times New Roman" w:hAnsi="Times New Roman" w:cs="Times New Roman"/>
          <w:sz w:val="24"/>
          <w:szCs w:val="24"/>
        </w:rPr>
        <w:t xml:space="preserve"> </w:t>
      </w:r>
      <w:proofErr w:type="spellStart"/>
      <w:r w:rsidR="00AE28F1">
        <w:rPr>
          <w:rStyle w:val="A22"/>
          <w:rFonts w:ascii="Times New Roman" w:hAnsi="Times New Roman" w:cs="Times New Roman"/>
          <w:sz w:val="24"/>
          <w:szCs w:val="24"/>
        </w:rPr>
        <w:t>kit</w:t>
      </w:r>
      <w:proofErr w:type="spellEnd"/>
      <w:r w:rsidR="00221C8A">
        <w:rPr>
          <w:rStyle w:val="A22"/>
          <w:rFonts w:ascii="Times New Roman" w:hAnsi="Times New Roman" w:cs="Times New Roman"/>
          <w:sz w:val="24"/>
          <w:szCs w:val="24"/>
        </w:rPr>
        <w:t xml:space="preserve">. </w:t>
      </w:r>
      <w:bookmarkStart w:id="3" w:name="_Hlk74044461"/>
      <w:r w:rsidR="00C73CF3">
        <w:rPr>
          <w:rStyle w:val="A22"/>
          <w:rFonts w:ascii="Times New Roman" w:hAnsi="Times New Roman" w:cs="Times New Roman"/>
          <w:sz w:val="24"/>
          <w:szCs w:val="24"/>
        </w:rPr>
        <w:t xml:space="preserve">produktų rinkiniai </w:t>
      </w:r>
      <w:r>
        <w:rPr>
          <w:rStyle w:val="A22"/>
          <w:rFonts w:ascii="Times New Roman" w:hAnsi="Times New Roman" w:cs="Times New Roman"/>
          <w:sz w:val="24"/>
          <w:szCs w:val="24"/>
        </w:rPr>
        <w:t>yra</w:t>
      </w:r>
      <w:r w:rsidR="00221C8A">
        <w:rPr>
          <w:rStyle w:val="A22"/>
          <w:rFonts w:ascii="Times New Roman" w:hAnsi="Times New Roman" w:cs="Times New Roman"/>
          <w:sz w:val="24"/>
          <w:szCs w:val="24"/>
        </w:rPr>
        <w:t xml:space="preserve"> patentuoti ir</w:t>
      </w:r>
      <w:r>
        <w:rPr>
          <w:rStyle w:val="A22"/>
          <w:rFonts w:ascii="Times New Roman" w:hAnsi="Times New Roman" w:cs="Times New Roman"/>
          <w:sz w:val="24"/>
          <w:szCs w:val="24"/>
        </w:rPr>
        <w:t xml:space="preserve"> registruoti </w:t>
      </w:r>
      <w:r w:rsidR="00221C8A">
        <w:rPr>
          <w:rStyle w:val="A22"/>
          <w:rFonts w:ascii="Times New Roman" w:hAnsi="Times New Roman" w:cs="Times New Roman"/>
          <w:sz w:val="24"/>
          <w:szCs w:val="24"/>
        </w:rPr>
        <w:t>Gamintojo (</w:t>
      </w:r>
      <w:proofErr w:type="spellStart"/>
      <w:r>
        <w:rPr>
          <w:rStyle w:val="A22"/>
          <w:rFonts w:ascii="Times New Roman" w:hAnsi="Times New Roman" w:cs="Times New Roman"/>
          <w:sz w:val="24"/>
          <w:szCs w:val="24"/>
        </w:rPr>
        <w:t>Lexogen</w:t>
      </w:r>
      <w:proofErr w:type="spellEnd"/>
      <w:r>
        <w:rPr>
          <w:rStyle w:val="A22"/>
          <w:rFonts w:ascii="Times New Roman" w:hAnsi="Times New Roman" w:cs="Times New Roman"/>
          <w:sz w:val="24"/>
          <w:szCs w:val="24"/>
        </w:rPr>
        <w:t xml:space="preserve"> </w:t>
      </w:r>
      <w:proofErr w:type="spellStart"/>
      <w:r>
        <w:rPr>
          <w:rStyle w:val="A22"/>
          <w:rFonts w:ascii="Times New Roman" w:hAnsi="Times New Roman" w:cs="Times New Roman"/>
          <w:sz w:val="24"/>
          <w:szCs w:val="24"/>
        </w:rPr>
        <w:t>GmbH</w:t>
      </w:r>
      <w:proofErr w:type="spellEnd"/>
      <w:r w:rsidR="00221C8A">
        <w:rPr>
          <w:rStyle w:val="A22"/>
          <w:rFonts w:ascii="Times New Roman" w:hAnsi="Times New Roman" w:cs="Times New Roman"/>
          <w:sz w:val="24"/>
          <w:szCs w:val="24"/>
        </w:rPr>
        <w:t>) vardu, kas lemia išimtinę teisinės apsaugos form</w:t>
      </w:r>
      <w:r w:rsidR="00A8229E">
        <w:rPr>
          <w:rStyle w:val="A22"/>
          <w:rFonts w:ascii="Times New Roman" w:hAnsi="Times New Roman" w:cs="Times New Roman"/>
          <w:sz w:val="24"/>
          <w:szCs w:val="24"/>
        </w:rPr>
        <w:t>ą</w:t>
      </w:r>
      <w:r w:rsidR="00221C8A">
        <w:rPr>
          <w:rStyle w:val="A22"/>
          <w:rFonts w:ascii="Times New Roman" w:hAnsi="Times New Roman" w:cs="Times New Roman"/>
          <w:sz w:val="24"/>
          <w:szCs w:val="24"/>
        </w:rPr>
        <w:t xml:space="preserve"> šių produktų atžvilgiu</w:t>
      </w:r>
      <w:bookmarkEnd w:id="3"/>
      <w:r w:rsidR="00371370">
        <w:rPr>
          <w:rStyle w:val="Puslapioinaosnuoroda"/>
          <w:rFonts w:ascii="Times New Roman" w:hAnsi="Times New Roman" w:cs="Times New Roman"/>
          <w:color w:val="000000"/>
          <w:sz w:val="24"/>
          <w:szCs w:val="24"/>
        </w:rPr>
        <w:footnoteReference w:id="5"/>
      </w:r>
      <w:r w:rsidR="00221C8A">
        <w:rPr>
          <w:rStyle w:val="A22"/>
          <w:rFonts w:ascii="Times New Roman" w:hAnsi="Times New Roman" w:cs="Times New Roman"/>
          <w:sz w:val="24"/>
          <w:szCs w:val="24"/>
        </w:rPr>
        <w:t xml:space="preserve">. Šie </w:t>
      </w:r>
      <w:r w:rsidR="00C73CF3">
        <w:rPr>
          <w:rStyle w:val="A22"/>
          <w:rFonts w:ascii="Times New Roman" w:hAnsi="Times New Roman" w:cs="Times New Roman"/>
          <w:sz w:val="24"/>
          <w:szCs w:val="24"/>
        </w:rPr>
        <w:t>produktai</w:t>
      </w:r>
      <w:r w:rsidR="00AE28F1">
        <w:rPr>
          <w:rStyle w:val="A22"/>
          <w:rFonts w:ascii="Times New Roman" w:hAnsi="Times New Roman" w:cs="Times New Roman"/>
          <w:sz w:val="24"/>
          <w:szCs w:val="24"/>
        </w:rPr>
        <w:t xml:space="preserve"> (</w:t>
      </w:r>
      <w:r w:rsidR="00221C8A">
        <w:rPr>
          <w:rStyle w:val="A22"/>
          <w:rFonts w:ascii="Times New Roman" w:hAnsi="Times New Roman" w:cs="Times New Roman"/>
          <w:sz w:val="24"/>
          <w:szCs w:val="24"/>
        </w:rPr>
        <w:t xml:space="preserve">produktų </w:t>
      </w:r>
      <w:r w:rsidR="00AE28F1">
        <w:rPr>
          <w:rStyle w:val="A22"/>
          <w:rFonts w:ascii="Times New Roman" w:hAnsi="Times New Roman" w:cs="Times New Roman"/>
          <w:sz w:val="24"/>
          <w:szCs w:val="24"/>
        </w:rPr>
        <w:t>rinkiniai)</w:t>
      </w:r>
      <w:r w:rsidR="00C73CF3">
        <w:rPr>
          <w:rStyle w:val="A22"/>
          <w:rFonts w:ascii="Times New Roman" w:hAnsi="Times New Roman" w:cs="Times New Roman"/>
          <w:sz w:val="24"/>
          <w:szCs w:val="24"/>
        </w:rPr>
        <w:t xml:space="preserve"> naudojami tik tyrimams</w:t>
      </w:r>
      <w:r w:rsidR="00371370">
        <w:rPr>
          <w:rStyle w:val="A22"/>
          <w:rFonts w:ascii="Times New Roman" w:hAnsi="Times New Roman" w:cs="Times New Roman"/>
          <w:sz w:val="24"/>
          <w:szCs w:val="24"/>
        </w:rPr>
        <w:t xml:space="preserve"> ir </w:t>
      </w:r>
      <w:r w:rsidR="00C73CF3">
        <w:rPr>
          <w:rStyle w:val="A22"/>
          <w:rFonts w:ascii="Times New Roman" w:hAnsi="Times New Roman" w:cs="Times New Roman"/>
          <w:sz w:val="24"/>
          <w:szCs w:val="24"/>
        </w:rPr>
        <w:t xml:space="preserve">jie nėra skirti </w:t>
      </w:r>
      <w:r w:rsidR="00371370">
        <w:rPr>
          <w:rStyle w:val="A22"/>
          <w:rFonts w:ascii="Times New Roman" w:hAnsi="Times New Roman" w:cs="Times New Roman"/>
          <w:sz w:val="24"/>
          <w:szCs w:val="24"/>
        </w:rPr>
        <w:t xml:space="preserve">atlikti </w:t>
      </w:r>
      <w:r w:rsidR="00C73CF3">
        <w:rPr>
          <w:rStyle w:val="A22"/>
          <w:rFonts w:ascii="Times New Roman" w:hAnsi="Times New Roman" w:cs="Times New Roman"/>
          <w:sz w:val="24"/>
          <w:szCs w:val="24"/>
        </w:rPr>
        <w:t>diagnostik</w:t>
      </w:r>
      <w:r w:rsidR="00371370">
        <w:rPr>
          <w:rStyle w:val="A22"/>
          <w:rFonts w:ascii="Times New Roman" w:hAnsi="Times New Roman" w:cs="Times New Roman"/>
          <w:sz w:val="24"/>
          <w:szCs w:val="24"/>
        </w:rPr>
        <w:t>ą</w:t>
      </w:r>
      <w:r w:rsidR="00C73CF3">
        <w:rPr>
          <w:rStyle w:val="A22"/>
          <w:rFonts w:ascii="Times New Roman" w:hAnsi="Times New Roman" w:cs="Times New Roman"/>
          <w:sz w:val="24"/>
          <w:szCs w:val="24"/>
        </w:rPr>
        <w:t xml:space="preserve"> ar</w:t>
      </w:r>
      <w:r w:rsidR="00371370">
        <w:rPr>
          <w:rStyle w:val="A22"/>
          <w:rFonts w:ascii="Times New Roman" w:hAnsi="Times New Roman" w:cs="Times New Roman"/>
          <w:sz w:val="24"/>
          <w:szCs w:val="24"/>
        </w:rPr>
        <w:t xml:space="preserve"> naudoti </w:t>
      </w:r>
      <w:r w:rsidR="00C73CF3">
        <w:rPr>
          <w:rStyle w:val="A22"/>
          <w:rFonts w:ascii="Times New Roman" w:hAnsi="Times New Roman" w:cs="Times New Roman"/>
          <w:sz w:val="24"/>
          <w:szCs w:val="24"/>
        </w:rPr>
        <w:t>terapij</w:t>
      </w:r>
      <w:r w:rsidR="00371370">
        <w:rPr>
          <w:rStyle w:val="A22"/>
          <w:rFonts w:ascii="Times New Roman" w:hAnsi="Times New Roman" w:cs="Times New Roman"/>
          <w:sz w:val="24"/>
          <w:szCs w:val="24"/>
        </w:rPr>
        <w:t>oje</w:t>
      </w:r>
      <w:r w:rsidR="00C73CF3">
        <w:rPr>
          <w:rStyle w:val="A22"/>
          <w:rFonts w:ascii="Times New Roman" w:hAnsi="Times New Roman" w:cs="Times New Roman"/>
          <w:sz w:val="24"/>
          <w:szCs w:val="24"/>
        </w:rPr>
        <w:t>.</w:t>
      </w:r>
      <w:r w:rsidR="00EE2E2C" w:rsidRPr="00EE2E2C">
        <w:rPr>
          <w:rStyle w:val="A22"/>
          <w:rFonts w:ascii="Times New Roman" w:hAnsi="Times New Roman" w:cs="Times New Roman"/>
          <w:sz w:val="24"/>
          <w:szCs w:val="24"/>
        </w:rPr>
        <w:t xml:space="preserve"> </w:t>
      </w:r>
      <w:r w:rsidR="007D5B01">
        <w:rPr>
          <w:rStyle w:val="A22"/>
          <w:rFonts w:ascii="Times New Roman" w:hAnsi="Times New Roman" w:cs="Times New Roman"/>
          <w:sz w:val="24"/>
          <w:szCs w:val="24"/>
        </w:rPr>
        <w:t xml:space="preserve">Gamintojas </w:t>
      </w:r>
      <w:r w:rsidR="00EE2E2C">
        <w:rPr>
          <w:rStyle w:val="A22"/>
          <w:rFonts w:ascii="Times New Roman" w:hAnsi="Times New Roman" w:cs="Times New Roman"/>
          <w:sz w:val="24"/>
          <w:szCs w:val="24"/>
        </w:rPr>
        <w:t>Perkančiajai organizacijai pateikė raštą dėl įgalioto atstovo Lietuvos Respublikos teritorijoje paskyrimo</w:t>
      </w:r>
      <w:r w:rsidR="00EE2E2C">
        <w:rPr>
          <w:rStyle w:val="Puslapioinaosnuoroda"/>
          <w:rFonts w:ascii="Times New Roman" w:hAnsi="Times New Roman" w:cs="Times New Roman"/>
          <w:color w:val="000000"/>
          <w:sz w:val="24"/>
          <w:szCs w:val="24"/>
        </w:rPr>
        <w:footnoteReference w:id="6"/>
      </w:r>
      <w:r w:rsidR="00EE2E2C">
        <w:rPr>
          <w:rStyle w:val="A22"/>
          <w:rFonts w:ascii="Times New Roman" w:hAnsi="Times New Roman" w:cs="Times New Roman"/>
          <w:sz w:val="24"/>
          <w:szCs w:val="24"/>
        </w:rPr>
        <w:t>, kur</w:t>
      </w:r>
      <w:r w:rsidR="00621256">
        <w:rPr>
          <w:rStyle w:val="A22"/>
          <w:rFonts w:ascii="Times New Roman" w:hAnsi="Times New Roman" w:cs="Times New Roman"/>
          <w:sz w:val="24"/>
          <w:szCs w:val="24"/>
        </w:rPr>
        <w:t>iame</w:t>
      </w:r>
      <w:r w:rsidR="00EE2E2C">
        <w:rPr>
          <w:rStyle w:val="A22"/>
          <w:rFonts w:ascii="Times New Roman" w:hAnsi="Times New Roman" w:cs="Times New Roman"/>
          <w:sz w:val="24"/>
          <w:szCs w:val="24"/>
        </w:rPr>
        <w:t xml:space="preserve"> nurodyta, kad UAB „</w:t>
      </w:r>
      <w:proofErr w:type="spellStart"/>
      <w:r w:rsidR="00EE2E2C">
        <w:rPr>
          <w:rStyle w:val="A22"/>
          <w:rFonts w:ascii="Times New Roman" w:hAnsi="Times New Roman" w:cs="Times New Roman"/>
          <w:sz w:val="24"/>
          <w:szCs w:val="24"/>
        </w:rPr>
        <w:t>Nanodiagnostika</w:t>
      </w:r>
      <w:proofErr w:type="spellEnd"/>
      <w:r w:rsidR="00EE2E2C">
        <w:rPr>
          <w:rStyle w:val="A22"/>
          <w:rFonts w:ascii="Times New Roman" w:hAnsi="Times New Roman" w:cs="Times New Roman"/>
          <w:sz w:val="24"/>
          <w:szCs w:val="24"/>
        </w:rPr>
        <w:t xml:space="preserve">“ paskirta vienintele </w:t>
      </w:r>
      <w:r w:rsidR="009F151B">
        <w:rPr>
          <w:rStyle w:val="A22"/>
          <w:rFonts w:ascii="Times New Roman" w:hAnsi="Times New Roman" w:cs="Times New Roman"/>
          <w:sz w:val="24"/>
          <w:szCs w:val="24"/>
        </w:rPr>
        <w:t xml:space="preserve">Gamintojo </w:t>
      </w:r>
      <w:r w:rsidR="00EE2E2C">
        <w:rPr>
          <w:rStyle w:val="A22"/>
          <w:rFonts w:ascii="Times New Roman" w:hAnsi="Times New Roman" w:cs="Times New Roman"/>
          <w:sz w:val="24"/>
          <w:szCs w:val="24"/>
        </w:rPr>
        <w:t>atstove Lietuvoje.</w:t>
      </w:r>
    </w:p>
    <w:p w14:paraId="6A608D87" w14:textId="77BB4789" w:rsidR="00EE2E2C" w:rsidRDefault="00EE2E2C" w:rsidP="003935BF">
      <w:pPr>
        <w:tabs>
          <w:tab w:val="left" w:pos="1560"/>
        </w:tabs>
        <w:spacing w:after="0" w:line="300" w:lineRule="exact"/>
        <w:ind w:firstLine="851"/>
        <w:contextualSpacing/>
        <w:jc w:val="both"/>
        <w:rPr>
          <w:rStyle w:val="A22"/>
          <w:rFonts w:ascii="Times New Roman" w:hAnsi="Times New Roman" w:cs="Times New Roman"/>
          <w:sz w:val="24"/>
          <w:szCs w:val="24"/>
        </w:rPr>
      </w:pPr>
      <w:r>
        <w:rPr>
          <w:rStyle w:val="A22"/>
          <w:rFonts w:ascii="Times New Roman" w:hAnsi="Times New Roman" w:cs="Times New Roman"/>
          <w:sz w:val="24"/>
          <w:szCs w:val="24"/>
        </w:rPr>
        <w:t>Perkančioji organizacija nurod</w:t>
      </w:r>
      <w:r w:rsidR="007D5B01">
        <w:rPr>
          <w:rStyle w:val="A22"/>
          <w:rFonts w:ascii="Times New Roman" w:hAnsi="Times New Roman" w:cs="Times New Roman"/>
          <w:sz w:val="24"/>
          <w:szCs w:val="24"/>
        </w:rPr>
        <w:t>o</w:t>
      </w:r>
      <w:r>
        <w:rPr>
          <w:rStyle w:val="A22"/>
          <w:rFonts w:ascii="Times New Roman" w:hAnsi="Times New Roman" w:cs="Times New Roman"/>
          <w:sz w:val="24"/>
          <w:szCs w:val="24"/>
        </w:rPr>
        <w:t xml:space="preserve">, kad </w:t>
      </w:r>
      <w:r w:rsidR="00467EBF">
        <w:rPr>
          <w:rStyle w:val="A22"/>
          <w:rFonts w:ascii="Times New Roman" w:hAnsi="Times New Roman" w:cs="Times New Roman"/>
          <w:sz w:val="24"/>
          <w:szCs w:val="24"/>
        </w:rPr>
        <w:t>preliminari numatomos sudaryti sutarties vertė 3 metų laikotarpiui – 79.550,00 Eur be PVM.</w:t>
      </w:r>
    </w:p>
    <w:p w14:paraId="5E93F073" w14:textId="2C2B2B73" w:rsidR="00BA6F77" w:rsidRPr="00A75072" w:rsidRDefault="00371370" w:rsidP="003935BF">
      <w:pPr>
        <w:tabs>
          <w:tab w:val="left" w:pos="1560"/>
        </w:tabs>
        <w:spacing w:after="0" w:line="300" w:lineRule="exact"/>
        <w:ind w:firstLine="851"/>
        <w:contextualSpacing/>
        <w:jc w:val="both"/>
        <w:rPr>
          <w:rFonts w:ascii="Times New Roman" w:hAnsi="Times New Roman" w:cs="Times New Roman"/>
          <w:sz w:val="24"/>
          <w:szCs w:val="24"/>
          <w:shd w:val="clear" w:color="auto" w:fill="FFFFFF"/>
        </w:rPr>
      </w:pPr>
      <w:r>
        <w:rPr>
          <w:rStyle w:val="A22"/>
          <w:rFonts w:ascii="Times New Roman" w:hAnsi="Times New Roman" w:cs="Times New Roman"/>
          <w:sz w:val="24"/>
          <w:szCs w:val="24"/>
        </w:rPr>
        <w:t xml:space="preserve">Atsižvelgdama į </w:t>
      </w:r>
      <w:r w:rsidR="009F151B">
        <w:rPr>
          <w:rStyle w:val="A22"/>
          <w:rFonts w:ascii="Times New Roman" w:hAnsi="Times New Roman" w:cs="Times New Roman"/>
          <w:sz w:val="24"/>
          <w:szCs w:val="24"/>
        </w:rPr>
        <w:t>aukščiau nurodytas aplinkybes</w:t>
      </w:r>
      <w:r>
        <w:rPr>
          <w:rStyle w:val="A22"/>
          <w:rFonts w:ascii="Times New Roman" w:hAnsi="Times New Roman" w:cs="Times New Roman"/>
          <w:sz w:val="24"/>
          <w:szCs w:val="24"/>
        </w:rPr>
        <w:t xml:space="preserve">, Perkančiosios organizacijos </w:t>
      </w:r>
      <w:r w:rsidR="002F1D82">
        <w:rPr>
          <w:rStyle w:val="A22"/>
          <w:rFonts w:ascii="Times New Roman" w:hAnsi="Times New Roman" w:cs="Times New Roman"/>
          <w:sz w:val="24"/>
          <w:szCs w:val="24"/>
        </w:rPr>
        <w:t xml:space="preserve">centralizuota viešųjų pirkimų </w:t>
      </w:r>
      <w:r w:rsidR="00A75072" w:rsidRPr="00A75072">
        <w:rPr>
          <w:rFonts w:ascii="Times New Roman" w:eastAsia="Calibri" w:hAnsi="Times New Roman" w:cs="Times New Roman"/>
          <w:sz w:val="24"/>
          <w:szCs w:val="24"/>
        </w:rPr>
        <w:t>k</w:t>
      </w:r>
      <w:r w:rsidR="007E41C0" w:rsidRPr="00A75072">
        <w:rPr>
          <w:rFonts w:ascii="Times New Roman" w:eastAsia="Calibri" w:hAnsi="Times New Roman" w:cs="Times New Roman"/>
          <w:sz w:val="24"/>
          <w:szCs w:val="24"/>
        </w:rPr>
        <w:t xml:space="preserve">omisija </w:t>
      </w:r>
      <w:r w:rsidR="002F1D82">
        <w:rPr>
          <w:rFonts w:ascii="Times New Roman" w:eastAsia="Calibri" w:hAnsi="Times New Roman" w:cs="Times New Roman"/>
          <w:sz w:val="24"/>
          <w:szCs w:val="24"/>
        </w:rPr>
        <w:t xml:space="preserve">(toliau – Komisija) </w:t>
      </w:r>
      <w:r w:rsidR="007E41C0" w:rsidRPr="00A75072">
        <w:rPr>
          <w:rFonts w:ascii="Times New Roman" w:eastAsia="Calibri" w:hAnsi="Times New Roman" w:cs="Times New Roman"/>
          <w:sz w:val="24"/>
          <w:szCs w:val="24"/>
        </w:rPr>
        <w:t>nusprendė</w:t>
      </w:r>
      <w:r w:rsidR="002F1D82">
        <w:rPr>
          <w:rFonts w:ascii="Times New Roman" w:eastAsia="Calibri" w:hAnsi="Times New Roman" w:cs="Times New Roman"/>
          <w:sz w:val="24"/>
          <w:szCs w:val="24"/>
        </w:rPr>
        <w:t>, kad egzistuoja Įstatyme nustatytos priežastys</w:t>
      </w:r>
      <w:r w:rsidR="007E41C0" w:rsidRPr="00A75072">
        <w:rPr>
          <w:rFonts w:ascii="Times New Roman" w:eastAsia="Calibri" w:hAnsi="Times New Roman" w:cs="Times New Roman"/>
          <w:sz w:val="24"/>
          <w:szCs w:val="24"/>
        </w:rPr>
        <w:t xml:space="preserve"> </w:t>
      </w:r>
      <w:r w:rsidR="00445489" w:rsidRPr="00A75072">
        <w:rPr>
          <w:rFonts w:ascii="Times New Roman" w:eastAsia="Calibri" w:hAnsi="Times New Roman" w:cs="Times New Roman"/>
          <w:sz w:val="24"/>
          <w:szCs w:val="24"/>
        </w:rPr>
        <w:t xml:space="preserve">Pirkimą </w:t>
      </w:r>
      <w:r w:rsidR="007E41C0" w:rsidRPr="00A75072">
        <w:rPr>
          <w:rFonts w:ascii="Times New Roman" w:eastAsia="Calibri" w:hAnsi="Times New Roman" w:cs="Times New Roman"/>
          <w:sz w:val="24"/>
          <w:szCs w:val="24"/>
        </w:rPr>
        <w:t xml:space="preserve">vykdyti neskelbiamų derybų būdu vadovaujantis </w:t>
      </w:r>
      <w:r>
        <w:rPr>
          <w:rFonts w:ascii="Times New Roman" w:eastAsia="Calibri" w:hAnsi="Times New Roman" w:cs="Times New Roman"/>
          <w:sz w:val="24"/>
          <w:szCs w:val="24"/>
        </w:rPr>
        <w:t xml:space="preserve">Įstatymo </w:t>
      </w:r>
      <w:r w:rsidR="000E25C4" w:rsidRPr="00A75072">
        <w:rPr>
          <w:rFonts w:ascii="Times New Roman" w:eastAsia="Calibri" w:hAnsi="Times New Roman" w:cs="Times New Roman"/>
          <w:sz w:val="24"/>
          <w:szCs w:val="24"/>
        </w:rPr>
        <w:t xml:space="preserve">71 straipsnio </w:t>
      </w:r>
      <w:r>
        <w:rPr>
          <w:rFonts w:ascii="Times New Roman" w:eastAsia="Calibri" w:hAnsi="Times New Roman" w:cs="Times New Roman"/>
          <w:sz w:val="24"/>
          <w:szCs w:val="24"/>
        </w:rPr>
        <w:t>1 dalies 2 (c)</w:t>
      </w:r>
      <w:r w:rsidR="00621256">
        <w:rPr>
          <w:rStyle w:val="Puslapioinaosnuoroda"/>
          <w:rFonts w:ascii="Times New Roman" w:eastAsia="Calibri" w:hAnsi="Times New Roman" w:cs="Times New Roman"/>
          <w:sz w:val="24"/>
          <w:szCs w:val="24"/>
        </w:rPr>
        <w:footnoteReference w:id="7"/>
      </w:r>
      <w:r>
        <w:rPr>
          <w:rFonts w:ascii="Times New Roman" w:eastAsia="Calibri" w:hAnsi="Times New Roman" w:cs="Times New Roman"/>
          <w:sz w:val="24"/>
          <w:szCs w:val="24"/>
        </w:rPr>
        <w:t xml:space="preserve"> punkto ir </w:t>
      </w:r>
      <w:r w:rsidR="000E25C4" w:rsidRPr="00A75072">
        <w:rPr>
          <w:rFonts w:ascii="Times New Roman" w:eastAsia="Calibri" w:hAnsi="Times New Roman" w:cs="Times New Roman"/>
          <w:sz w:val="24"/>
          <w:szCs w:val="24"/>
        </w:rPr>
        <w:t>3 dalies 1 punkto</w:t>
      </w:r>
      <w:r w:rsidR="00621256">
        <w:rPr>
          <w:rStyle w:val="Puslapioinaosnuoroda"/>
          <w:rFonts w:ascii="Times New Roman" w:eastAsia="Calibri" w:hAnsi="Times New Roman" w:cs="Times New Roman"/>
          <w:sz w:val="24"/>
          <w:szCs w:val="24"/>
        </w:rPr>
        <w:footnoteReference w:id="8"/>
      </w:r>
      <w:r w:rsidR="000E25C4" w:rsidRPr="00A75072">
        <w:rPr>
          <w:rFonts w:ascii="Times New Roman" w:eastAsia="Calibri" w:hAnsi="Times New Roman" w:cs="Times New Roman"/>
          <w:sz w:val="24"/>
          <w:szCs w:val="24"/>
        </w:rPr>
        <w:t xml:space="preserve"> </w:t>
      </w:r>
      <w:r w:rsidR="007E41C0" w:rsidRPr="00A75072">
        <w:rPr>
          <w:rFonts w:ascii="Times New Roman" w:eastAsia="Calibri" w:hAnsi="Times New Roman" w:cs="Times New Roman"/>
          <w:sz w:val="24"/>
          <w:szCs w:val="24"/>
        </w:rPr>
        <w:t xml:space="preserve">nuostatomis </w:t>
      </w:r>
      <w:r w:rsidR="00A136F9" w:rsidRPr="00A75072">
        <w:rPr>
          <w:rFonts w:ascii="Times New Roman" w:eastAsia="Calibri" w:hAnsi="Times New Roman" w:cs="Times New Roman"/>
          <w:sz w:val="24"/>
          <w:szCs w:val="24"/>
        </w:rPr>
        <w:t>ir</w:t>
      </w:r>
      <w:r w:rsidR="0001705B" w:rsidRPr="00A75072">
        <w:rPr>
          <w:rFonts w:ascii="Times New Roman" w:eastAsia="Calibri" w:hAnsi="Times New Roman" w:cs="Times New Roman"/>
          <w:sz w:val="24"/>
          <w:szCs w:val="24"/>
        </w:rPr>
        <w:t xml:space="preserve"> </w:t>
      </w:r>
      <w:r w:rsidR="002F1D82">
        <w:rPr>
          <w:rFonts w:ascii="Times New Roman" w:eastAsia="Calibri" w:hAnsi="Times New Roman" w:cs="Times New Roman"/>
          <w:sz w:val="24"/>
          <w:szCs w:val="24"/>
        </w:rPr>
        <w:t xml:space="preserve">priėmė sprendimą </w:t>
      </w:r>
      <w:r w:rsidR="007E41C0" w:rsidRPr="00A75072">
        <w:rPr>
          <w:rFonts w:ascii="Times New Roman" w:eastAsia="Calibri" w:hAnsi="Times New Roman" w:cs="Times New Roman"/>
          <w:sz w:val="24"/>
          <w:szCs w:val="24"/>
        </w:rPr>
        <w:t>kreiptis į Tarnybą sutikimo dėl tokio pirkimo būdo pasirinkimo</w:t>
      </w:r>
      <w:r w:rsidR="007E41C0" w:rsidRPr="00A75072">
        <w:rPr>
          <w:rStyle w:val="Puslapioinaosnuoroda"/>
          <w:rFonts w:ascii="Times New Roman" w:eastAsia="Calibri" w:hAnsi="Times New Roman" w:cs="Times New Roman"/>
          <w:sz w:val="24"/>
          <w:szCs w:val="24"/>
        </w:rPr>
        <w:footnoteReference w:id="9"/>
      </w:r>
      <w:r w:rsidR="007E41C0" w:rsidRPr="00A75072">
        <w:rPr>
          <w:rFonts w:ascii="Times New Roman" w:eastAsia="Calibri" w:hAnsi="Times New Roman" w:cs="Times New Roman"/>
          <w:sz w:val="24"/>
          <w:szCs w:val="24"/>
        </w:rPr>
        <w:t>.</w:t>
      </w:r>
    </w:p>
    <w:p w14:paraId="58874E6A" w14:textId="6368E480" w:rsidR="00467EBF" w:rsidRDefault="00467EBF" w:rsidP="003935BF">
      <w:pPr>
        <w:spacing w:after="0" w:line="300" w:lineRule="exact"/>
        <w:ind w:firstLine="851"/>
        <w:contextualSpacing/>
        <w:jc w:val="both"/>
        <w:rPr>
          <w:rFonts w:ascii="Times New Roman" w:eastAsia="Calibri" w:hAnsi="Times New Roman" w:cs="Times New Roman"/>
          <w:iCs/>
          <w:sz w:val="24"/>
          <w:szCs w:val="24"/>
        </w:rPr>
      </w:pPr>
      <w:r>
        <w:rPr>
          <w:rFonts w:ascii="Times New Roman" w:eastAsia="Calibri" w:hAnsi="Times New Roman" w:cs="Times New Roman"/>
          <w:sz w:val="24"/>
          <w:szCs w:val="24"/>
        </w:rPr>
        <w:t>Įvertinus p</w:t>
      </w:r>
      <w:r w:rsidRPr="0059709E">
        <w:rPr>
          <w:rFonts w:ascii="Times New Roman" w:eastAsia="Calibri" w:hAnsi="Times New Roman" w:cs="Times New Roman"/>
          <w:sz w:val="24"/>
          <w:szCs w:val="24"/>
        </w:rPr>
        <w:t>rašyme nurodyt</w:t>
      </w:r>
      <w:r>
        <w:rPr>
          <w:rFonts w:ascii="Times New Roman" w:eastAsia="Calibri" w:hAnsi="Times New Roman" w:cs="Times New Roman"/>
          <w:sz w:val="24"/>
          <w:szCs w:val="24"/>
        </w:rPr>
        <w:t>a</w:t>
      </w:r>
      <w:r w:rsidRPr="0059709E">
        <w:rPr>
          <w:rFonts w:ascii="Times New Roman" w:eastAsia="Calibri" w:hAnsi="Times New Roman" w:cs="Times New Roman"/>
          <w:sz w:val="24"/>
          <w:szCs w:val="24"/>
        </w:rPr>
        <w:t>s aplinkyb</w:t>
      </w:r>
      <w:r>
        <w:rPr>
          <w:rFonts w:ascii="Times New Roman" w:eastAsia="Calibri" w:hAnsi="Times New Roman" w:cs="Times New Roman"/>
          <w:sz w:val="24"/>
          <w:szCs w:val="24"/>
        </w:rPr>
        <w:t>e</w:t>
      </w:r>
      <w:r w:rsidRPr="0059709E">
        <w:rPr>
          <w:rFonts w:ascii="Times New Roman" w:eastAsia="Calibri" w:hAnsi="Times New Roman" w:cs="Times New Roman"/>
          <w:sz w:val="24"/>
          <w:szCs w:val="24"/>
        </w:rPr>
        <w:t>s ir pateikt</w:t>
      </w:r>
      <w:r>
        <w:rPr>
          <w:rFonts w:ascii="Times New Roman" w:eastAsia="Calibri" w:hAnsi="Times New Roman" w:cs="Times New Roman"/>
          <w:sz w:val="24"/>
          <w:szCs w:val="24"/>
        </w:rPr>
        <w:t>us argumentus, darytina išvada</w:t>
      </w:r>
      <w:r w:rsidRPr="0059709E">
        <w:rPr>
          <w:rFonts w:ascii="Times New Roman" w:eastAsia="Calibri" w:hAnsi="Times New Roman" w:cs="Times New Roman"/>
          <w:sz w:val="24"/>
          <w:szCs w:val="24"/>
        </w:rPr>
        <w:t xml:space="preserve">, jog </w:t>
      </w:r>
      <w:r w:rsidR="00880D7C" w:rsidRPr="00880D7C">
        <w:rPr>
          <w:rFonts w:ascii="Times New Roman" w:eastAsia="Calibri" w:hAnsi="Times New Roman" w:cs="Times New Roman"/>
          <w:sz w:val="24"/>
          <w:szCs w:val="24"/>
        </w:rPr>
        <w:t xml:space="preserve">tam, kad būtų sėkmingai tęsiami </w:t>
      </w:r>
      <w:r w:rsidR="007D5B01">
        <w:rPr>
          <w:rFonts w:ascii="Times New Roman" w:eastAsia="Calibri" w:hAnsi="Times New Roman" w:cs="Times New Roman"/>
          <w:sz w:val="24"/>
          <w:szCs w:val="24"/>
        </w:rPr>
        <w:t xml:space="preserve">mokslininkų </w:t>
      </w:r>
      <w:r w:rsidR="00880D7C" w:rsidRPr="00880D7C">
        <w:rPr>
          <w:rFonts w:ascii="Times New Roman" w:eastAsia="Calibri" w:hAnsi="Times New Roman" w:cs="Times New Roman"/>
          <w:sz w:val="24"/>
          <w:szCs w:val="24"/>
        </w:rPr>
        <w:t xml:space="preserve">pradėti tyrimai </w:t>
      </w:r>
      <w:r w:rsidR="007D5B01">
        <w:rPr>
          <w:rFonts w:ascii="Times New Roman" w:eastAsia="Calibri" w:hAnsi="Times New Roman" w:cs="Times New Roman"/>
          <w:sz w:val="24"/>
          <w:szCs w:val="24"/>
        </w:rPr>
        <w:t>reikia</w:t>
      </w:r>
      <w:r w:rsidR="00880D7C" w:rsidRPr="00880D7C">
        <w:rPr>
          <w:rFonts w:ascii="Times New Roman" w:eastAsia="Calibri" w:hAnsi="Times New Roman" w:cs="Times New Roman"/>
          <w:sz w:val="24"/>
          <w:szCs w:val="24"/>
        </w:rPr>
        <w:t xml:space="preserve"> </w:t>
      </w:r>
      <w:r w:rsidR="00880D7C">
        <w:rPr>
          <w:rFonts w:ascii="Times New Roman" w:eastAsia="Calibri" w:hAnsi="Times New Roman" w:cs="Times New Roman"/>
          <w:sz w:val="24"/>
          <w:szCs w:val="24"/>
        </w:rPr>
        <w:t xml:space="preserve">naudoti </w:t>
      </w:r>
      <w:r w:rsidR="00880D7C" w:rsidRPr="00880D7C">
        <w:rPr>
          <w:rFonts w:ascii="Times New Roman" w:eastAsia="Calibri" w:hAnsi="Times New Roman" w:cs="Times New Roman"/>
          <w:sz w:val="24"/>
          <w:szCs w:val="24"/>
        </w:rPr>
        <w:t xml:space="preserve">to paties </w:t>
      </w:r>
      <w:r w:rsidR="007D5B01">
        <w:rPr>
          <w:rFonts w:ascii="Times New Roman" w:eastAsia="Calibri" w:hAnsi="Times New Roman" w:cs="Times New Roman"/>
          <w:sz w:val="24"/>
          <w:szCs w:val="24"/>
        </w:rPr>
        <w:t>g</w:t>
      </w:r>
      <w:r w:rsidR="00880D7C" w:rsidRPr="00880D7C">
        <w:rPr>
          <w:rFonts w:ascii="Times New Roman" w:eastAsia="Calibri" w:hAnsi="Times New Roman" w:cs="Times New Roman"/>
          <w:sz w:val="24"/>
          <w:szCs w:val="24"/>
        </w:rPr>
        <w:t>amintojo produktus</w:t>
      </w:r>
      <w:r w:rsidR="007D5B01">
        <w:rPr>
          <w:rFonts w:ascii="Times New Roman" w:eastAsia="Calibri" w:hAnsi="Times New Roman" w:cs="Times New Roman"/>
          <w:sz w:val="24"/>
          <w:szCs w:val="24"/>
        </w:rPr>
        <w:t xml:space="preserve"> – </w:t>
      </w:r>
      <w:proofErr w:type="spellStart"/>
      <w:r w:rsidR="007D5B01">
        <w:rPr>
          <w:rFonts w:ascii="Times New Roman" w:eastAsia="Calibri" w:hAnsi="Times New Roman" w:cs="Times New Roman"/>
          <w:sz w:val="24"/>
          <w:szCs w:val="24"/>
        </w:rPr>
        <w:t>s</w:t>
      </w:r>
      <w:r w:rsidR="007D5B01" w:rsidRPr="007D5B01">
        <w:rPr>
          <w:rFonts w:ascii="Times New Roman" w:hAnsi="Times New Roman" w:cs="Times New Roman"/>
          <w:iCs/>
          <w:sz w:val="24"/>
          <w:szCs w:val="24"/>
        </w:rPr>
        <w:t>ekoskaitos</w:t>
      </w:r>
      <w:proofErr w:type="spellEnd"/>
      <w:r w:rsidR="007D5B01" w:rsidRPr="007D5B01">
        <w:rPr>
          <w:rFonts w:ascii="Times New Roman" w:hAnsi="Times New Roman" w:cs="Times New Roman"/>
          <w:iCs/>
          <w:sz w:val="24"/>
          <w:szCs w:val="24"/>
        </w:rPr>
        <w:t xml:space="preserve"> produkt</w:t>
      </w:r>
      <w:r w:rsidR="007D5B01">
        <w:rPr>
          <w:rFonts w:ascii="Times New Roman" w:hAnsi="Times New Roman" w:cs="Times New Roman"/>
          <w:iCs/>
          <w:sz w:val="24"/>
          <w:szCs w:val="24"/>
        </w:rPr>
        <w:t>us</w:t>
      </w:r>
      <w:r w:rsidR="007D5B01" w:rsidRPr="007D5B01">
        <w:rPr>
          <w:rFonts w:ascii="Times New Roman" w:hAnsi="Times New Roman" w:cs="Times New Roman"/>
          <w:iCs/>
          <w:sz w:val="24"/>
          <w:szCs w:val="24"/>
        </w:rPr>
        <w:t xml:space="preserve"> ir fermentų rinkini</w:t>
      </w:r>
      <w:r w:rsidR="007D5B01">
        <w:rPr>
          <w:rFonts w:ascii="Times New Roman" w:hAnsi="Times New Roman" w:cs="Times New Roman"/>
          <w:iCs/>
          <w:sz w:val="24"/>
          <w:szCs w:val="24"/>
        </w:rPr>
        <w:t>us</w:t>
      </w:r>
      <w:r w:rsidR="00880D7C" w:rsidRPr="007D5B01">
        <w:rPr>
          <w:rFonts w:ascii="Times New Roman" w:eastAsia="Calibri" w:hAnsi="Times New Roman" w:cs="Times New Roman"/>
          <w:iCs/>
          <w:sz w:val="24"/>
          <w:szCs w:val="24"/>
        </w:rPr>
        <w:t>,</w:t>
      </w:r>
      <w:r w:rsidR="00880D7C" w:rsidRPr="00880D7C">
        <w:rPr>
          <w:rFonts w:ascii="Times New Roman" w:eastAsia="Calibri" w:hAnsi="Times New Roman" w:cs="Times New Roman"/>
          <w:sz w:val="24"/>
          <w:szCs w:val="24"/>
        </w:rPr>
        <w:t xml:space="preserve"> </w:t>
      </w:r>
      <w:r w:rsidR="00880D7C">
        <w:rPr>
          <w:rFonts w:ascii="Times New Roman" w:eastAsia="Calibri" w:hAnsi="Times New Roman" w:cs="Times New Roman"/>
          <w:sz w:val="24"/>
          <w:szCs w:val="24"/>
        </w:rPr>
        <w:t>kadangi t</w:t>
      </w:r>
      <w:r w:rsidR="00880D7C" w:rsidRPr="00880D7C">
        <w:rPr>
          <w:rFonts w:ascii="Times New Roman" w:eastAsia="Calibri" w:hAnsi="Times New Roman" w:cs="Times New Roman"/>
          <w:sz w:val="24"/>
          <w:szCs w:val="24"/>
        </w:rPr>
        <w:t>ik tapačių medžiagų naudojimas užtikrina patikimus ir pakartojamus mokslinio tyrimo rezultatus</w:t>
      </w:r>
      <w:r w:rsidR="00880D7C">
        <w:rPr>
          <w:rFonts w:ascii="Times New Roman" w:eastAsia="Calibri" w:hAnsi="Times New Roman" w:cs="Times New Roman"/>
          <w:sz w:val="24"/>
          <w:szCs w:val="24"/>
        </w:rPr>
        <w:t xml:space="preserve">, todėl </w:t>
      </w:r>
      <w:r w:rsidRPr="00621256">
        <w:rPr>
          <w:rFonts w:ascii="Times New Roman" w:eastAsia="Calibri" w:hAnsi="Times New Roman" w:cs="Times New Roman"/>
          <w:sz w:val="24"/>
          <w:szCs w:val="24"/>
        </w:rPr>
        <w:t>Perkančiosios organizacijos poreikius</w:t>
      </w:r>
      <w:r w:rsidR="002F1D82">
        <w:rPr>
          <w:rFonts w:ascii="Times New Roman" w:eastAsia="Calibri" w:hAnsi="Times New Roman" w:cs="Times New Roman"/>
          <w:sz w:val="24"/>
          <w:szCs w:val="24"/>
        </w:rPr>
        <w:t xml:space="preserve">, t. y. </w:t>
      </w:r>
      <w:r w:rsidRPr="00621256">
        <w:rPr>
          <w:rFonts w:ascii="Times New Roman" w:eastAsia="Calibri" w:hAnsi="Times New Roman" w:cs="Times New Roman"/>
          <w:sz w:val="24"/>
          <w:szCs w:val="24"/>
        </w:rPr>
        <w:t xml:space="preserve">galimybę atlikti </w:t>
      </w:r>
      <w:r w:rsidR="00621256" w:rsidRPr="00621256">
        <w:rPr>
          <w:rFonts w:ascii="Times New Roman" w:eastAsia="Calibri" w:hAnsi="Times New Roman" w:cs="Times New Roman"/>
          <w:sz w:val="24"/>
          <w:szCs w:val="24"/>
        </w:rPr>
        <w:t xml:space="preserve">DNR </w:t>
      </w:r>
      <w:r w:rsidRPr="00621256">
        <w:rPr>
          <w:rFonts w:ascii="Times New Roman" w:hAnsi="Times New Roman" w:cs="Times New Roman"/>
          <w:sz w:val="24"/>
          <w:szCs w:val="24"/>
        </w:rPr>
        <w:t xml:space="preserve">mokslinius tyrimus, leidžiančius </w:t>
      </w:r>
      <w:r w:rsidR="00621256" w:rsidRPr="00621256">
        <w:rPr>
          <w:rFonts w:ascii="Times New Roman" w:hAnsi="Times New Roman" w:cs="Times New Roman"/>
          <w:sz w:val="24"/>
          <w:szCs w:val="24"/>
        </w:rPr>
        <w:t>kurti ir tobulinti</w:t>
      </w:r>
      <w:r w:rsidR="00621256">
        <w:rPr>
          <w:rFonts w:ascii="Times New Roman" w:hAnsi="Times New Roman" w:cs="Times New Roman"/>
          <w:sz w:val="24"/>
          <w:szCs w:val="24"/>
        </w:rPr>
        <w:t xml:space="preserve"> </w:t>
      </w:r>
      <w:proofErr w:type="spellStart"/>
      <w:r w:rsidR="00621256">
        <w:rPr>
          <w:rFonts w:ascii="Times New Roman" w:hAnsi="Times New Roman" w:cs="Times New Roman"/>
          <w:sz w:val="24"/>
          <w:szCs w:val="24"/>
        </w:rPr>
        <w:t>dvigrandžių</w:t>
      </w:r>
      <w:proofErr w:type="spellEnd"/>
      <w:r w:rsidR="00621256">
        <w:rPr>
          <w:rFonts w:ascii="Times New Roman" w:hAnsi="Times New Roman" w:cs="Times New Roman"/>
          <w:sz w:val="24"/>
          <w:szCs w:val="24"/>
        </w:rPr>
        <w:t xml:space="preserve"> DNR trūkių nustatymo metodą, bei kitus DNR mokslinius tyrimus</w:t>
      </w:r>
      <w:r w:rsidR="002F1D82">
        <w:rPr>
          <w:rFonts w:ascii="Times New Roman" w:hAnsi="Times New Roman" w:cs="Times New Roman"/>
          <w:sz w:val="24"/>
          <w:szCs w:val="24"/>
        </w:rPr>
        <w:t>,</w:t>
      </w:r>
      <w:r w:rsidR="00621256">
        <w:rPr>
          <w:rFonts w:ascii="Times New Roman" w:hAnsi="Times New Roman" w:cs="Times New Roman"/>
          <w:sz w:val="24"/>
          <w:szCs w:val="24"/>
        </w:rPr>
        <w:t xml:space="preserve"> </w:t>
      </w:r>
      <w:r>
        <w:rPr>
          <w:rFonts w:ascii="Times New Roman" w:eastAsia="Calibri" w:hAnsi="Times New Roman" w:cs="Times New Roman"/>
          <w:sz w:val="24"/>
          <w:szCs w:val="24"/>
        </w:rPr>
        <w:t xml:space="preserve">atitinka </w:t>
      </w:r>
      <w:r w:rsidR="00880D7C">
        <w:rPr>
          <w:rFonts w:ascii="Times New Roman" w:eastAsia="Calibri" w:hAnsi="Times New Roman" w:cs="Times New Roman"/>
          <w:sz w:val="24"/>
          <w:szCs w:val="24"/>
        </w:rPr>
        <w:t xml:space="preserve">konkretaus tiekėjo </w:t>
      </w:r>
      <w:proofErr w:type="spellStart"/>
      <w:r w:rsidR="00621256">
        <w:rPr>
          <w:rFonts w:ascii="Times New Roman" w:eastAsia="Calibri" w:hAnsi="Times New Roman" w:cs="Times New Roman"/>
          <w:sz w:val="24"/>
          <w:szCs w:val="24"/>
        </w:rPr>
        <w:t>Lexogen</w:t>
      </w:r>
      <w:proofErr w:type="spellEnd"/>
      <w:r w:rsidR="00621256">
        <w:rPr>
          <w:rFonts w:ascii="Times New Roman" w:eastAsia="Calibri" w:hAnsi="Times New Roman" w:cs="Times New Roman"/>
          <w:sz w:val="24"/>
          <w:szCs w:val="24"/>
        </w:rPr>
        <w:t xml:space="preserve"> </w:t>
      </w:r>
      <w:proofErr w:type="spellStart"/>
      <w:r w:rsidR="00621256">
        <w:rPr>
          <w:rFonts w:ascii="Times New Roman" w:eastAsia="Calibri" w:hAnsi="Times New Roman" w:cs="Times New Roman"/>
          <w:sz w:val="24"/>
          <w:szCs w:val="24"/>
        </w:rPr>
        <w:t>GmbH</w:t>
      </w:r>
      <w:proofErr w:type="spellEnd"/>
      <w:r w:rsidR="00621256">
        <w:rPr>
          <w:rFonts w:ascii="Times New Roman" w:eastAsia="Calibri" w:hAnsi="Times New Roman" w:cs="Times New Roman"/>
          <w:sz w:val="24"/>
          <w:szCs w:val="24"/>
        </w:rPr>
        <w:t xml:space="preserve"> </w:t>
      </w:r>
      <w:r w:rsidR="00880D7C">
        <w:rPr>
          <w:rFonts w:ascii="Times New Roman" w:eastAsia="Calibri" w:hAnsi="Times New Roman" w:cs="Times New Roman"/>
          <w:sz w:val="24"/>
          <w:szCs w:val="24"/>
        </w:rPr>
        <w:t>(Gamintojo) sukurti ir tik eksperimentiniams tikslams</w:t>
      </w:r>
      <w:r w:rsidR="00880D7C">
        <w:rPr>
          <w:rStyle w:val="Puslapioinaosnuoroda"/>
          <w:rFonts w:ascii="Times New Roman" w:hAnsi="Times New Roman" w:cs="Times New Roman"/>
          <w:color w:val="000000"/>
          <w:sz w:val="24"/>
          <w:szCs w:val="24"/>
        </w:rPr>
        <w:footnoteReference w:id="10"/>
      </w:r>
      <w:r w:rsidR="00880D7C" w:rsidRPr="005F6733">
        <w:rPr>
          <w:rFonts w:ascii="Times New Roman" w:hAnsi="Times New Roman" w:cs="Times New Roman"/>
          <w:sz w:val="24"/>
          <w:szCs w:val="24"/>
        </w:rPr>
        <w:t xml:space="preserve"> </w:t>
      </w:r>
      <w:r w:rsidRPr="005F6733">
        <w:rPr>
          <w:rFonts w:ascii="Times New Roman" w:hAnsi="Times New Roman" w:cs="Times New Roman"/>
          <w:sz w:val="24"/>
          <w:szCs w:val="24"/>
        </w:rPr>
        <w:t>gamin</w:t>
      </w:r>
      <w:r w:rsidR="00621256">
        <w:rPr>
          <w:rFonts w:ascii="Times New Roman" w:hAnsi="Times New Roman" w:cs="Times New Roman"/>
          <w:sz w:val="24"/>
          <w:szCs w:val="24"/>
        </w:rPr>
        <w:t xml:space="preserve">ami </w:t>
      </w:r>
      <w:proofErr w:type="spellStart"/>
      <w:r w:rsidR="00621256">
        <w:rPr>
          <w:rFonts w:ascii="Times New Roman" w:hAnsi="Times New Roman" w:cs="Times New Roman"/>
          <w:sz w:val="24"/>
          <w:szCs w:val="24"/>
        </w:rPr>
        <w:t>sekoskaitos</w:t>
      </w:r>
      <w:proofErr w:type="spellEnd"/>
      <w:r w:rsidR="00621256">
        <w:rPr>
          <w:rFonts w:ascii="Times New Roman" w:hAnsi="Times New Roman" w:cs="Times New Roman"/>
          <w:sz w:val="24"/>
          <w:szCs w:val="24"/>
        </w:rPr>
        <w:t xml:space="preserve"> produktai ir fermentų rinkiniai (</w:t>
      </w:r>
      <w:proofErr w:type="spellStart"/>
      <w:r w:rsidR="00621256" w:rsidRPr="009C7546">
        <w:rPr>
          <w:rStyle w:val="A23"/>
          <w:rFonts w:ascii="Times New Roman" w:hAnsi="Times New Roman" w:cs="Times New Roman"/>
          <w:sz w:val="24"/>
          <w:szCs w:val="24"/>
        </w:rPr>
        <w:t>QuantSeq</w:t>
      </w:r>
      <w:proofErr w:type="spellEnd"/>
      <w:r w:rsidR="00621256" w:rsidRPr="009C7546">
        <w:rPr>
          <w:rStyle w:val="A23"/>
          <w:rFonts w:ascii="Times New Roman" w:hAnsi="Times New Roman" w:cs="Times New Roman"/>
          <w:sz w:val="24"/>
          <w:szCs w:val="24"/>
        </w:rPr>
        <w:t xml:space="preserve"> 3‘ </w:t>
      </w:r>
      <w:proofErr w:type="spellStart"/>
      <w:r w:rsidR="00621256" w:rsidRPr="009C7546">
        <w:rPr>
          <w:rStyle w:val="A23"/>
          <w:rFonts w:ascii="Times New Roman" w:hAnsi="Times New Roman" w:cs="Times New Roman"/>
          <w:sz w:val="24"/>
          <w:szCs w:val="24"/>
        </w:rPr>
        <w:t>mRNA</w:t>
      </w:r>
      <w:proofErr w:type="spellEnd"/>
      <w:r w:rsidR="00621256">
        <w:rPr>
          <w:rStyle w:val="A23"/>
          <w:rFonts w:ascii="Times New Roman" w:hAnsi="Times New Roman" w:cs="Times New Roman"/>
          <w:sz w:val="24"/>
          <w:szCs w:val="24"/>
        </w:rPr>
        <w:t xml:space="preserve"> – </w:t>
      </w:r>
      <w:proofErr w:type="spellStart"/>
      <w:r w:rsidR="00621256">
        <w:rPr>
          <w:rStyle w:val="A23"/>
          <w:rFonts w:ascii="Times New Roman" w:hAnsi="Times New Roman" w:cs="Times New Roman"/>
          <w:sz w:val="24"/>
          <w:szCs w:val="24"/>
        </w:rPr>
        <w:t>Seq</w:t>
      </w:r>
      <w:proofErr w:type="spellEnd"/>
      <w:r w:rsidR="00621256">
        <w:rPr>
          <w:rStyle w:val="A23"/>
          <w:rFonts w:ascii="Times New Roman" w:hAnsi="Times New Roman" w:cs="Times New Roman"/>
          <w:sz w:val="24"/>
          <w:szCs w:val="24"/>
        </w:rPr>
        <w:t xml:space="preserve"> </w:t>
      </w:r>
      <w:proofErr w:type="spellStart"/>
      <w:r w:rsidR="00621256">
        <w:rPr>
          <w:rStyle w:val="A23"/>
          <w:rFonts w:ascii="Times New Roman" w:hAnsi="Times New Roman" w:cs="Times New Roman"/>
          <w:sz w:val="24"/>
          <w:szCs w:val="24"/>
        </w:rPr>
        <w:t>library</w:t>
      </w:r>
      <w:proofErr w:type="spellEnd"/>
      <w:r w:rsidR="00621256">
        <w:rPr>
          <w:rStyle w:val="A23"/>
          <w:rFonts w:ascii="Times New Roman" w:hAnsi="Times New Roman" w:cs="Times New Roman"/>
          <w:sz w:val="24"/>
          <w:szCs w:val="24"/>
        </w:rPr>
        <w:t xml:space="preserve"> </w:t>
      </w:r>
      <w:proofErr w:type="spellStart"/>
      <w:r w:rsidR="00621256">
        <w:rPr>
          <w:rStyle w:val="A23"/>
          <w:rFonts w:ascii="Times New Roman" w:hAnsi="Times New Roman" w:cs="Times New Roman"/>
          <w:sz w:val="24"/>
          <w:szCs w:val="24"/>
        </w:rPr>
        <w:t>prep</w:t>
      </w:r>
      <w:proofErr w:type="spellEnd"/>
      <w:r w:rsidR="00621256">
        <w:rPr>
          <w:rStyle w:val="A23"/>
          <w:rFonts w:ascii="Times New Roman" w:hAnsi="Times New Roman" w:cs="Times New Roman"/>
          <w:sz w:val="24"/>
          <w:szCs w:val="24"/>
        </w:rPr>
        <w:t xml:space="preserve"> </w:t>
      </w:r>
      <w:proofErr w:type="spellStart"/>
      <w:r w:rsidR="00621256">
        <w:rPr>
          <w:rStyle w:val="A23"/>
          <w:rFonts w:ascii="Times New Roman" w:hAnsi="Times New Roman" w:cs="Times New Roman"/>
          <w:sz w:val="24"/>
          <w:szCs w:val="24"/>
        </w:rPr>
        <w:t>kit</w:t>
      </w:r>
      <w:proofErr w:type="spellEnd"/>
      <w:r w:rsidR="00621256" w:rsidRPr="009C7546">
        <w:rPr>
          <w:rStyle w:val="A23"/>
          <w:rFonts w:ascii="Times New Roman" w:hAnsi="Times New Roman" w:cs="Times New Roman"/>
          <w:sz w:val="24"/>
          <w:szCs w:val="24"/>
        </w:rPr>
        <w:t xml:space="preserve">, </w:t>
      </w:r>
      <w:r w:rsidR="00621256" w:rsidRPr="009C7546">
        <w:rPr>
          <w:rStyle w:val="A2"/>
          <w:rFonts w:ascii="Times New Roman" w:hAnsi="Times New Roman" w:cs="Times New Roman"/>
          <w:sz w:val="24"/>
          <w:szCs w:val="24"/>
        </w:rPr>
        <w:t xml:space="preserve">CORALL </w:t>
      </w:r>
      <w:proofErr w:type="spellStart"/>
      <w:r w:rsidR="00621256">
        <w:rPr>
          <w:rStyle w:val="A2"/>
          <w:rFonts w:ascii="Times New Roman" w:hAnsi="Times New Roman" w:cs="Times New Roman"/>
          <w:sz w:val="24"/>
          <w:szCs w:val="24"/>
        </w:rPr>
        <w:t>total</w:t>
      </w:r>
      <w:proofErr w:type="spellEnd"/>
      <w:r w:rsidR="00621256">
        <w:rPr>
          <w:rStyle w:val="A2"/>
          <w:rFonts w:ascii="Times New Roman" w:hAnsi="Times New Roman" w:cs="Times New Roman"/>
          <w:sz w:val="24"/>
          <w:szCs w:val="24"/>
        </w:rPr>
        <w:t xml:space="preserve"> </w:t>
      </w:r>
      <w:r w:rsidR="00621256" w:rsidRPr="009C7546">
        <w:rPr>
          <w:rStyle w:val="A2"/>
          <w:rFonts w:ascii="Times New Roman" w:hAnsi="Times New Roman" w:cs="Times New Roman"/>
          <w:sz w:val="24"/>
          <w:szCs w:val="24"/>
        </w:rPr>
        <w:t>RNA</w:t>
      </w:r>
      <w:r w:rsidR="00621256">
        <w:rPr>
          <w:rStyle w:val="A2"/>
          <w:rFonts w:ascii="Times New Roman" w:hAnsi="Times New Roman" w:cs="Times New Roman"/>
          <w:sz w:val="24"/>
          <w:szCs w:val="24"/>
        </w:rPr>
        <w:t xml:space="preserve"> – </w:t>
      </w:r>
      <w:proofErr w:type="spellStart"/>
      <w:r w:rsidR="00621256">
        <w:rPr>
          <w:rStyle w:val="A2"/>
          <w:rFonts w:ascii="Times New Roman" w:hAnsi="Times New Roman" w:cs="Times New Roman"/>
          <w:sz w:val="24"/>
          <w:szCs w:val="24"/>
        </w:rPr>
        <w:t>Seq</w:t>
      </w:r>
      <w:proofErr w:type="spellEnd"/>
      <w:r w:rsidR="00621256">
        <w:rPr>
          <w:rStyle w:val="A2"/>
          <w:rFonts w:ascii="Times New Roman" w:hAnsi="Times New Roman" w:cs="Times New Roman"/>
          <w:sz w:val="24"/>
          <w:szCs w:val="24"/>
        </w:rPr>
        <w:t xml:space="preserve"> </w:t>
      </w:r>
      <w:proofErr w:type="spellStart"/>
      <w:r w:rsidR="00621256">
        <w:rPr>
          <w:rStyle w:val="A2"/>
          <w:rFonts w:ascii="Times New Roman" w:hAnsi="Times New Roman" w:cs="Times New Roman"/>
          <w:sz w:val="24"/>
          <w:szCs w:val="24"/>
        </w:rPr>
        <w:t>library</w:t>
      </w:r>
      <w:proofErr w:type="spellEnd"/>
      <w:r w:rsidR="00621256">
        <w:rPr>
          <w:rStyle w:val="A2"/>
          <w:rFonts w:ascii="Times New Roman" w:hAnsi="Times New Roman" w:cs="Times New Roman"/>
          <w:sz w:val="24"/>
          <w:szCs w:val="24"/>
        </w:rPr>
        <w:t xml:space="preserve"> </w:t>
      </w:r>
      <w:proofErr w:type="spellStart"/>
      <w:r w:rsidR="00621256">
        <w:rPr>
          <w:rStyle w:val="A2"/>
          <w:rFonts w:ascii="Times New Roman" w:hAnsi="Times New Roman" w:cs="Times New Roman"/>
          <w:sz w:val="24"/>
          <w:szCs w:val="24"/>
        </w:rPr>
        <w:t>prep</w:t>
      </w:r>
      <w:proofErr w:type="spellEnd"/>
      <w:r w:rsidR="00621256">
        <w:rPr>
          <w:rStyle w:val="A2"/>
          <w:rFonts w:ascii="Times New Roman" w:hAnsi="Times New Roman" w:cs="Times New Roman"/>
          <w:sz w:val="24"/>
          <w:szCs w:val="24"/>
        </w:rPr>
        <w:t xml:space="preserve"> </w:t>
      </w:r>
      <w:proofErr w:type="spellStart"/>
      <w:r w:rsidR="00621256">
        <w:rPr>
          <w:rStyle w:val="A2"/>
          <w:rFonts w:ascii="Times New Roman" w:hAnsi="Times New Roman" w:cs="Times New Roman"/>
          <w:sz w:val="24"/>
          <w:szCs w:val="24"/>
        </w:rPr>
        <w:t>kit</w:t>
      </w:r>
      <w:proofErr w:type="spellEnd"/>
      <w:r w:rsidR="00621256" w:rsidRPr="009C7546">
        <w:rPr>
          <w:rStyle w:val="A2"/>
          <w:rFonts w:ascii="Times New Roman" w:hAnsi="Times New Roman" w:cs="Times New Roman"/>
          <w:sz w:val="24"/>
          <w:szCs w:val="24"/>
        </w:rPr>
        <w:t xml:space="preserve">, </w:t>
      </w:r>
      <w:proofErr w:type="spellStart"/>
      <w:r w:rsidR="00621256" w:rsidRPr="009C7546">
        <w:rPr>
          <w:rStyle w:val="A21"/>
          <w:rFonts w:ascii="Times New Roman" w:hAnsi="Times New Roman" w:cs="Times New Roman"/>
          <w:sz w:val="24"/>
          <w:szCs w:val="24"/>
        </w:rPr>
        <w:t>QuantSeq</w:t>
      </w:r>
      <w:r w:rsidR="00621256">
        <w:rPr>
          <w:rStyle w:val="A21"/>
          <w:rFonts w:ascii="Times New Roman" w:hAnsi="Times New Roman" w:cs="Times New Roman"/>
          <w:sz w:val="24"/>
          <w:szCs w:val="24"/>
        </w:rPr>
        <w:t>-Flex</w:t>
      </w:r>
      <w:proofErr w:type="spellEnd"/>
      <w:r w:rsidR="00621256">
        <w:rPr>
          <w:rStyle w:val="A21"/>
          <w:rFonts w:ascii="Times New Roman" w:hAnsi="Times New Roman" w:cs="Times New Roman"/>
          <w:sz w:val="24"/>
          <w:szCs w:val="24"/>
        </w:rPr>
        <w:t xml:space="preserve"> </w:t>
      </w:r>
      <w:proofErr w:type="spellStart"/>
      <w:r w:rsidR="00621256">
        <w:rPr>
          <w:rStyle w:val="A21"/>
          <w:rFonts w:ascii="Times New Roman" w:hAnsi="Times New Roman" w:cs="Times New Roman"/>
          <w:sz w:val="24"/>
          <w:szCs w:val="24"/>
        </w:rPr>
        <w:t>targeted</w:t>
      </w:r>
      <w:proofErr w:type="spellEnd"/>
      <w:r w:rsidR="00621256">
        <w:rPr>
          <w:rStyle w:val="A21"/>
          <w:rFonts w:ascii="Times New Roman" w:hAnsi="Times New Roman" w:cs="Times New Roman"/>
          <w:sz w:val="24"/>
          <w:szCs w:val="24"/>
        </w:rPr>
        <w:t xml:space="preserve"> RNA-</w:t>
      </w:r>
      <w:proofErr w:type="spellStart"/>
      <w:r w:rsidR="00621256">
        <w:rPr>
          <w:rStyle w:val="A21"/>
          <w:rFonts w:ascii="Times New Roman" w:hAnsi="Times New Roman" w:cs="Times New Roman"/>
          <w:sz w:val="24"/>
          <w:szCs w:val="24"/>
        </w:rPr>
        <w:t>Seq</w:t>
      </w:r>
      <w:proofErr w:type="spellEnd"/>
      <w:r w:rsidR="00621256">
        <w:rPr>
          <w:rStyle w:val="A21"/>
          <w:rFonts w:ascii="Times New Roman" w:hAnsi="Times New Roman" w:cs="Times New Roman"/>
          <w:sz w:val="24"/>
          <w:szCs w:val="24"/>
        </w:rPr>
        <w:t xml:space="preserve"> </w:t>
      </w:r>
      <w:proofErr w:type="spellStart"/>
      <w:r w:rsidR="00621256">
        <w:rPr>
          <w:rStyle w:val="A21"/>
          <w:rFonts w:ascii="Times New Roman" w:hAnsi="Times New Roman" w:cs="Times New Roman"/>
          <w:sz w:val="24"/>
          <w:szCs w:val="24"/>
        </w:rPr>
        <w:t>library</w:t>
      </w:r>
      <w:proofErr w:type="spellEnd"/>
      <w:r w:rsidR="00621256">
        <w:rPr>
          <w:rStyle w:val="A21"/>
          <w:rFonts w:ascii="Times New Roman" w:hAnsi="Times New Roman" w:cs="Times New Roman"/>
          <w:sz w:val="24"/>
          <w:szCs w:val="24"/>
        </w:rPr>
        <w:t xml:space="preserve"> </w:t>
      </w:r>
      <w:proofErr w:type="spellStart"/>
      <w:r w:rsidR="00621256">
        <w:rPr>
          <w:rStyle w:val="A21"/>
          <w:rFonts w:ascii="Times New Roman" w:hAnsi="Times New Roman" w:cs="Times New Roman"/>
          <w:sz w:val="24"/>
          <w:szCs w:val="24"/>
        </w:rPr>
        <w:t>prep</w:t>
      </w:r>
      <w:proofErr w:type="spellEnd"/>
      <w:r w:rsidR="00621256">
        <w:rPr>
          <w:rStyle w:val="A21"/>
          <w:rFonts w:ascii="Times New Roman" w:hAnsi="Times New Roman" w:cs="Times New Roman"/>
          <w:sz w:val="24"/>
          <w:szCs w:val="24"/>
        </w:rPr>
        <w:t xml:space="preserve"> </w:t>
      </w:r>
      <w:proofErr w:type="spellStart"/>
      <w:r w:rsidR="00621256">
        <w:rPr>
          <w:rStyle w:val="A21"/>
          <w:rFonts w:ascii="Times New Roman" w:hAnsi="Times New Roman" w:cs="Times New Roman"/>
          <w:sz w:val="24"/>
          <w:szCs w:val="24"/>
        </w:rPr>
        <w:t>kit</w:t>
      </w:r>
      <w:proofErr w:type="spellEnd"/>
      <w:r w:rsidR="00621256">
        <w:rPr>
          <w:rStyle w:val="A21"/>
          <w:rFonts w:ascii="Times New Roman" w:hAnsi="Times New Roman" w:cs="Times New Roman"/>
          <w:sz w:val="24"/>
          <w:szCs w:val="24"/>
        </w:rPr>
        <w:t xml:space="preserve"> V2</w:t>
      </w:r>
      <w:r w:rsidR="00621256" w:rsidRPr="009C7546">
        <w:rPr>
          <w:rStyle w:val="A21"/>
          <w:rFonts w:ascii="Times New Roman" w:hAnsi="Times New Roman" w:cs="Times New Roman"/>
          <w:sz w:val="24"/>
          <w:szCs w:val="24"/>
        </w:rPr>
        <w:t xml:space="preserve"> ir </w:t>
      </w:r>
      <w:proofErr w:type="spellStart"/>
      <w:r w:rsidR="00621256" w:rsidRPr="009C7546">
        <w:rPr>
          <w:rStyle w:val="A22"/>
          <w:rFonts w:ascii="Times New Roman" w:hAnsi="Times New Roman" w:cs="Times New Roman"/>
          <w:sz w:val="24"/>
          <w:szCs w:val="24"/>
        </w:rPr>
        <w:t>Small</w:t>
      </w:r>
      <w:proofErr w:type="spellEnd"/>
      <w:r w:rsidR="00621256" w:rsidRPr="009C7546">
        <w:rPr>
          <w:rStyle w:val="A22"/>
          <w:rFonts w:ascii="Times New Roman" w:hAnsi="Times New Roman" w:cs="Times New Roman"/>
          <w:sz w:val="24"/>
          <w:szCs w:val="24"/>
        </w:rPr>
        <w:t xml:space="preserve"> RNA</w:t>
      </w:r>
      <w:r w:rsidR="00621256">
        <w:rPr>
          <w:rStyle w:val="A22"/>
          <w:rFonts w:ascii="Times New Roman" w:hAnsi="Times New Roman" w:cs="Times New Roman"/>
          <w:sz w:val="24"/>
          <w:szCs w:val="24"/>
        </w:rPr>
        <w:t xml:space="preserve"> – </w:t>
      </w:r>
      <w:proofErr w:type="spellStart"/>
      <w:r w:rsidR="00621256">
        <w:rPr>
          <w:rStyle w:val="A22"/>
          <w:rFonts w:ascii="Times New Roman" w:hAnsi="Times New Roman" w:cs="Times New Roman"/>
          <w:sz w:val="24"/>
          <w:szCs w:val="24"/>
        </w:rPr>
        <w:t>Seq</w:t>
      </w:r>
      <w:proofErr w:type="spellEnd"/>
      <w:r w:rsidR="00621256">
        <w:rPr>
          <w:rStyle w:val="A22"/>
          <w:rFonts w:ascii="Times New Roman" w:hAnsi="Times New Roman" w:cs="Times New Roman"/>
          <w:sz w:val="24"/>
          <w:szCs w:val="24"/>
        </w:rPr>
        <w:t xml:space="preserve"> </w:t>
      </w:r>
      <w:proofErr w:type="spellStart"/>
      <w:r w:rsidR="00621256">
        <w:rPr>
          <w:rStyle w:val="A22"/>
          <w:rFonts w:ascii="Times New Roman" w:hAnsi="Times New Roman" w:cs="Times New Roman"/>
          <w:sz w:val="24"/>
          <w:szCs w:val="24"/>
        </w:rPr>
        <w:t>library</w:t>
      </w:r>
      <w:proofErr w:type="spellEnd"/>
      <w:r w:rsidR="00621256">
        <w:rPr>
          <w:rStyle w:val="A22"/>
          <w:rFonts w:ascii="Times New Roman" w:hAnsi="Times New Roman" w:cs="Times New Roman"/>
          <w:sz w:val="24"/>
          <w:szCs w:val="24"/>
        </w:rPr>
        <w:t xml:space="preserve"> </w:t>
      </w:r>
      <w:proofErr w:type="spellStart"/>
      <w:r w:rsidR="00621256">
        <w:rPr>
          <w:rStyle w:val="A22"/>
          <w:rFonts w:ascii="Times New Roman" w:hAnsi="Times New Roman" w:cs="Times New Roman"/>
          <w:sz w:val="24"/>
          <w:szCs w:val="24"/>
        </w:rPr>
        <w:t>prep</w:t>
      </w:r>
      <w:proofErr w:type="spellEnd"/>
      <w:r w:rsidR="00621256">
        <w:rPr>
          <w:rStyle w:val="A22"/>
          <w:rFonts w:ascii="Times New Roman" w:hAnsi="Times New Roman" w:cs="Times New Roman"/>
          <w:sz w:val="24"/>
          <w:szCs w:val="24"/>
        </w:rPr>
        <w:t xml:space="preserve"> </w:t>
      </w:r>
      <w:proofErr w:type="spellStart"/>
      <w:r w:rsidR="00621256">
        <w:rPr>
          <w:rStyle w:val="A22"/>
          <w:rFonts w:ascii="Times New Roman" w:hAnsi="Times New Roman" w:cs="Times New Roman"/>
          <w:sz w:val="24"/>
          <w:szCs w:val="24"/>
        </w:rPr>
        <w:t>kit</w:t>
      </w:r>
      <w:proofErr w:type="spellEnd"/>
      <w:r w:rsidR="00621256">
        <w:rPr>
          <w:rStyle w:val="A22"/>
          <w:rFonts w:ascii="Times New Roman" w:hAnsi="Times New Roman" w:cs="Times New Roman"/>
          <w:sz w:val="24"/>
          <w:szCs w:val="24"/>
        </w:rPr>
        <w:t>)</w:t>
      </w:r>
      <w:r w:rsidR="00880D7C">
        <w:rPr>
          <w:rStyle w:val="A22"/>
          <w:rFonts w:ascii="Times New Roman" w:hAnsi="Times New Roman" w:cs="Times New Roman"/>
          <w:sz w:val="24"/>
          <w:szCs w:val="24"/>
        </w:rPr>
        <w:t xml:space="preserve">. </w:t>
      </w:r>
    </w:p>
    <w:p w14:paraId="145D24DF" w14:textId="593CB7B6" w:rsidR="003935BF" w:rsidRDefault="00621256" w:rsidP="003935BF">
      <w:pPr>
        <w:spacing w:after="0" w:line="300" w:lineRule="exact"/>
        <w:ind w:firstLine="851"/>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Įvertinus išdėstytą,</w:t>
      </w:r>
      <w:r w:rsidR="00AE28F1" w:rsidRPr="00AE28F1">
        <w:rPr>
          <w:rFonts w:ascii="Times New Roman" w:eastAsia="Calibri" w:hAnsi="Times New Roman" w:cs="Times New Roman"/>
          <w:sz w:val="24"/>
          <w:szCs w:val="24"/>
          <w:lang w:eastAsia="lt-LT"/>
        </w:rPr>
        <w:t xml:space="preserve"> Perkančiosios organizacijos priimtas sprendimas ir pasirinktas </w:t>
      </w:r>
      <w:r w:rsidR="00AE28F1">
        <w:rPr>
          <w:rFonts w:ascii="Times New Roman" w:eastAsia="Calibri" w:hAnsi="Times New Roman" w:cs="Times New Roman"/>
          <w:sz w:val="24"/>
          <w:szCs w:val="24"/>
          <w:lang w:eastAsia="lt-LT"/>
        </w:rPr>
        <w:t>P</w:t>
      </w:r>
      <w:r w:rsidR="00AE28F1" w:rsidRPr="00AE28F1">
        <w:rPr>
          <w:rFonts w:ascii="Times New Roman" w:eastAsia="Calibri" w:hAnsi="Times New Roman" w:cs="Times New Roman"/>
          <w:sz w:val="24"/>
          <w:szCs w:val="24"/>
          <w:lang w:eastAsia="lt-LT"/>
        </w:rPr>
        <w:t xml:space="preserve">irkimo būdas atitinka Įstatymo </w:t>
      </w:r>
      <w:r w:rsidR="00880D7C">
        <w:rPr>
          <w:rFonts w:ascii="Times New Roman" w:eastAsia="Calibri" w:hAnsi="Times New Roman" w:cs="Times New Roman"/>
          <w:sz w:val="24"/>
          <w:szCs w:val="24"/>
        </w:rPr>
        <w:t xml:space="preserve">71 straipsnio 3 dalies 1 punkto nuostatas, t. y. </w:t>
      </w:r>
      <w:r w:rsidR="00E02A43">
        <w:rPr>
          <w:rFonts w:ascii="Times New Roman" w:eastAsia="Calibri" w:hAnsi="Times New Roman" w:cs="Times New Roman"/>
          <w:sz w:val="24"/>
          <w:szCs w:val="24"/>
        </w:rPr>
        <w:t>siekiam</w:t>
      </w:r>
      <w:r w:rsidR="001247FD">
        <w:rPr>
          <w:rFonts w:ascii="Times New Roman" w:eastAsia="Calibri" w:hAnsi="Times New Roman" w:cs="Times New Roman"/>
          <w:sz w:val="24"/>
          <w:szCs w:val="24"/>
        </w:rPr>
        <w:t>o</w:t>
      </w:r>
      <w:r w:rsidR="00E02A43">
        <w:rPr>
          <w:rFonts w:ascii="Times New Roman" w:eastAsia="Calibri" w:hAnsi="Times New Roman" w:cs="Times New Roman"/>
          <w:sz w:val="24"/>
          <w:szCs w:val="24"/>
        </w:rPr>
        <w:t xml:space="preserve">s įsigyti </w:t>
      </w:r>
      <w:r w:rsidR="00880D7C">
        <w:rPr>
          <w:rFonts w:ascii="Times New Roman" w:eastAsia="Calibri" w:hAnsi="Times New Roman" w:cs="Times New Roman"/>
          <w:sz w:val="24"/>
          <w:szCs w:val="24"/>
        </w:rPr>
        <w:t xml:space="preserve">prekės </w:t>
      </w:r>
      <w:r w:rsidR="00E02A43">
        <w:rPr>
          <w:rFonts w:ascii="Times New Roman" w:eastAsia="Calibri" w:hAnsi="Times New Roman" w:cs="Times New Roman"/>
          <w:sz w:val="24"/>
          <w:szCs w:val="24"/>
        </w:rPr>
        <w:lastRenderedPageBreak/>
        <w:t xml:space="preserve">(produktai) </w:t>
      </w:r>
      <w:r w:rsidR="00880D7C">
        <w:rPr>
          <w:rFonts w:ascii="Times New Roman" w:eastAsia="Calibri" w:hAnsi="Times New Roman" w:cs="Times New Roman"/>
          <w:sz w:val="24"/>
          <w:szCs w:val="24"/>
        </w:rPr>
        <w:t xml:space="preserve">gaminamos tik mokslinių tyrimų, eksperimentų, studijų ar eksperimentinės plėtros tikslais, </w:t>
      </w:r>
      <w:r w:rsidR="00880D7C">
        <w:rPr>
          <w:rFonts w:ascii="Times New Roman" w:hAnsi="Times New Roman" w:cs="Times New Roman"/>
          <w:sz w:val="24"/>
          <w:szCs w:val="24"/>
        </w:rPr>
        <w:t>ir P</w:t>
      </w:r>
      <w:r w:rsidR="00880D7C" w:rsidRPr="008524F7">
        <w:rPr>
          <w:rFonts w:ascii="Times New Roman" w:hAnsi="Times New Roman" w:cs="Times New Roman"/>
          <w:sz w:val="24"/>
          <w:szCs w:val="24"/>
        </w:rPr>
        <w:t>erkančioji organizacija nesiekia įsigyjamo</w:t>
      </w:r>
      <w:r w:rsidR="00880D7C">
        <w:rPr>
          <w:rFonts w:ascii="Times New Roman" w:hAnsi="Times New Roman" w:cs="Times New Roman"/>
          <w:sz w:val="24"/>
          <w:szCs w:val="24"/>
        </w:rPr>
        <w:t>s</w:t>
      </w:r>
      <w:r w:rsidR="00880D7C" w:rsidRPr="008524F7">
        <w:rPr>
          <w:rFonts w:ascii="Times New Roman" w:hAnsi="Times New Roman" w:cs="Times New Roman"/>
          <w:sz w:val="24"/>
          <w:szCs w:val="24"/>
        </w:rPr>
        <w:t xml:space="preserve"> </w:t>
      </w:r>
      <w:r w:rsidR="00880D7C">
        <w:rPr>
          <w:rFonts w:ascii="Times New Roman" w:hAnsi="Times New Roman" w:cs="Times New Roman"/>
          <w:sz w:val="24"/>
          <w:szCs w:val="24"/>
        </w:rPr>
        <w:t>prekės</w:t>
      </w:r>
      <w:r w:rsidR="00880D7C" w:rsidRPr="008524F7">
        <w:rPr>
          <w:rFonts w:ascii="Times New Roman" w:hAnsi="Times New Roman" w:cs="Times New Roman"/>
          <w:sz w:val="24"/>
          <w:szCs w:val="24"/>
        </w:rPr>
        <w:t xml:space="preserve"> masine gamyba sustiprinti komercinio pajėgumo arba padengti mokslinių tyrimų ir eksperimentinės plėtros išlaidų</w:t>
      </w:r>
      <w:r w:rsidR="00880D7C">
        <w:rPr>
          <w:rFonts w:ascii="Times New Roman" w:hAnsi="Times New Roman" w:cs="Times New Roman"/>
          <w:sz w:val="24"/>
          <w:szCs w:val="24"/>
        </w:rPr>
        <w:t xml:space="preserve"> bei </w:t>
      </w:r>
      <w:r w:rsidR="00AE28F1" w:rsidRPr="00AE28F1">
        <w:rPr>
          <w:rFonts w:ascii="Times New Roman" w:eastAsia="Calibri" w:hAnsi="Times New Roman" w:cs="Times New Roman"/>
          <w:sz w:val="24"/>
          <w:szCs w:val="24"/>
          <w:lang w:eastAsia="lt-LT"/>
        </w:rPr>
        <w:t xml:space="preserve">71 straipsnio 1 dalies 2 (c) </w:t>
      </w:r>
      <w:r w:rsidR="001247FD" w:rsidRPr="00AE28F1">
        <w:rPr>
          <w:rFonts w:ascii="Times New Roman" w:eastAsia="Calibri" w:hAnsi="Times New Roman" w:cs="Times New Roman"/>
          <w:sz w:val="24"/>
          <w:szCs w:val="24"/>
          <w:lang w:eastAsia="lt-LT"/>
        </w:rPr>
        <w:t xml:space="preserve">punkto </w:t>
      </w:r>
      <w:r w:rsidR="00AE28F1" w:rsidRPr="00AE28F1">
        <w:rPr>
          <w:rFonts w:ascii="Times New Roman" w:eastAsia="Calibri" w:hAnsi="Times New Roman" w:cs="Times New Roman"/>
          <w:sz w:val="24"/>
          <w:szCs w:val="24"/>
          <w:lang w:eastAsia="lt-LT"/>
        </w:rPr>
        <w:t>nuostatas</w:t>
      </w:r>
      <w:r w:rsidR="00C061CC">
        <w:rPr>
          <w:rFonts w:ascii="Times New Roman" w:eastAsia="Calibri" w:hAnsi="Times New Roman" w:cs="Times New Roman"/>
          <w:sz w:val="24"/>
          <w:szCs w:val="24"/>
          <w:lang w:eastAsia="lt-LT"/>
        </w:rPr>
        <w:t xml:space="preserve"> – </w:t>
      </w:r>
      <w:r w:rsidR="00AE28F1" w:rsidRPr="00AE28F1">
        <w:rPr>
          <w:rFonts w:ascii="Times New Roman" w:eastAsia="Calibri" w:hAnsi="Times New Roman" w:cs="Times New Roman"/>
          <w:sz w:val="24"/>
          <w:szCs w:val="24"/>
          <w:lang w:eastAsia="lt-LT"/>
        </w:rPr>
        <w:t>Pirkimu siekiam</w:t>
      </w:r>
      <w:r w:rsidR="00C061CC">
        <w:rPr>
          <w:rFonts w:ascii="Times New Roman" w:eastAsia="Calibri" w:hAnsi="Times New Roman" w:cs="Times New Roman"/>
          <w:sz w:val="24"/>
          <w:szCs w:val="24"/>
          <w:lang w:eastAsia="lt-LT"/>
        </w:rPr>
        <w:t xml:space="preserve">us </w:t>
      </w:r>
      <w:r w:rsidR="00AE28F1" w:rsidRPr="00AE28F1">
        <w:rPr>
          <w:rFonts w:ascii="Times New Roman" w:eastAsia="Calibri" w:hAnsi="Times New Roman" w:cs="Times New Roman"/>
          <w:sz w:val="24"/>
          <w:szCs w:val="24"/>
          <w:lang w:eastAsia="lt-LT"/>
        </w:rPr>
        <w:t xml:space="preserve">įsigyti </w:t>
      </w:r>
      <w:proofErr w:type="spellStart"/>
      <w:r w:rsidR="00AE28F1">
        <w:rPr>
          <w:rFonts w:ascii="Times New Roman" w:eastAsia="Calibri" w:hAnsi="Times New Roman" w:cs="Times New Roman"/>
          <w:sz w:val="24"/>
          <w:szCs w:val="24"/>
          <w:lang w:eastAsia="lt-LT"/>
        </w:rPr>
        <w:t>sekoskaitos</w:t>
      </w:r>
      <w:proofErr w:type="spellEnd"/>
      <w:r w:rsidR="00AE28F1">
        <w:rPr>
          <w:rFonts w:ascii="Times New Roman" w:eastAsia="Calibri" w:hAnsi="Times New Roman" w:cs="Times New Roman"/>
          <w:sz w:val="24"/>
          <w:szCs w:val="24"/>
          <w:lang w:eastAsia="lt-LT"/>
        </w:rPr>
        <w:t xml:space="preserve"> produkt</w:t>
      </w:r>
      <w:r w:rsidR="00721C7F">
        <w:rPr>
          <w:rFonts w:ascii="Times New Roman" w:eastAsia="Calibri" w:hAnsi="Times New Roman" w:cs="Times New Roman"/>
          <w:sz w:val="24"/>
          <w:szCs w:val="24"/>
          <w:lang w:eastAsia="lt-LT"/>
        </w:rPr>
        <w:t xml:space="preserve">us </w:t>
      </w:r>
      <w:r w:rsidR="00AE28F1">
        <w:rPr>
          <w:rFonts w:ascii="Times New Roman" w:eastAsia="Calibri" w:hAnsi="Times New Roman" w:cs="Times New Roman"/>
          <w:sz w:val="24"/>
          <w:szCs w:val="24"/>
          <w:lang w:eastAsia="lt-LT"/>
        </w:rPr>
        <w:t>bei fermentų rinkini</w:t>
      </w:r>
      <w:r w:rsidR="00721C7F">
        <w:rPr>
          <w:rFonts w:ascii="Times New Roman" w:eastAsia="Calibri" w:hAnsi="Times New Roman" w:cs="Times New Roman"/>
          <w:sz w:val="24"/>
          <w:szCs w:val="24"/>
          <w:lang w:eastAsia="lt-LT"/>
        </w:rPr>
        <w:t>us</w:t>
      </w:r>
      <w:r w:rsidR="00AE28F1" w:rsidRPr="00AE28F1">
        <w:rPr>
          <w:rFonts w:ascii="Times New Roman" w:eastAsia="Calibri" w:hAnsi="Times New Roman" w:cs="Times New Roman"/>
          <w:sz w:val="24"/>
          <w:szCs w:val="24"/>
        </w:rPr>
        <w:t>,</w:t>
      </w:r>
      <w:r w:rsidR="00AE28F1" w:rsidRPr="00AE28F1">
        <w:rPr>
          <w:rFonts w:ascii="Times New Roman" w:eastAsia="Calibri" w:hAnsi="Times New Roman" w:cs="Times New Roman"/>
          <w:sz w:val="24"/>
          <w:szCs w:val="24"/>
          <w:lang w:eastAsia="lt-LT"/>
        </w:rPr>
        <w:t xml:space="preserve"> gali </w:t>
      </w:r>
      <w:r w:rsidR="00721C7F">
        <w:rPr>
          <w:rFonts w:ascii="Times New Roman" w:eastAsia="Calibri" w:hAnsi="Times New Roman" w:cs="Times New Roman"/>
          <w:sz w:val="24"/>
          <w:szCs w:val="24"/>
          <w:lang w:eastAsia="lt-LT"/>
        </w:rPr>
        <w:t>pa</w:t>
      </w:r>
      <w:r w:rsidR="001247FD">
        <w:rPr>
          <w:rFonts w:ascii="Times New Roman" w:eastAsia="Calibri" w:hAnsi="Times New Roman" w:cs="Times New Roman"/>
          <w:sz w:val="24"/>
          <w:szCs w:val="24"/>
          <w:lang w:eastAsia="lt-LT"/>
        </w:rPr>
        <w:t>teikti</w:t>
      </w:r>
      <w:r w:rsidR="00AE28F1" w:rsidRPr="00AE28F1">
        <w:rPr>
          <w:rFonts w:ascii="Times New Roman" w:eastAsia="Calibri" w:hAnsi="Times New Roman" w:cs="Times New Roman"/>
          <w:sz w:val="24"/>
          <w:szCs w:val="24"/>
          <w:lang w:eastAsia="lt-LT"/>
        </w:rPr>
        <w:t xml:space="preserve"> </w:t>
      </w:r>
      <w:r w:rsidR="00C061CC">
        <w:rPr>
          <w:rFonts w:ascii="Times New Roman" w:eastAsia="Calibri" w:hAnsi="Times New Roman" w:cs="Times New Roman"/>
          <w:sz w:val="24"/>
          <w:szCs w:val="24"/>
          <w:lang w:eastAsia="lt-LT"/>
        </w:rPr>
        <w:t>konkretus t</w:t>
      </w:r>
      <w:r w:rsidR="00721C7F">
        <w:rPr>
          <w:rFonts w:ascii="Times New Roman" w:eastAsia="Calibri" w:hAnsi="Times New Roman" w:cs="Times New Roman"/>
          <w:sz w:val="24"/>
          <w:szCs w:val="24"/>
          <w:lang w:eastAsia="lt-LT"/>
        </w:rPr>
        <w:t xml:space="preserve">iekėjas </w:t>
      </w:r>
      <w:bookmarkStart w:id="4" w:name="_Hlk74044722"/>
      <w:proofErr w:type="spellStart"/>
      <w:r w:rsidR="00721C7F">
        <w:rPr>
          <w:rFonts w:ascii="Times New Roman" w:eastAsia="Calibri" w:hAnsi="Times New Roman" w:cs="Times New Roman"/>
          <w:sz w:val="24"/>
          <w:szCs w:val="24"/>
          <w:lang w:eastAsia="lt-LT"/>
        </w:rPr>
        <w:t>Lexogen</w:t>
      </w:r>
      <w:proofErr w:type="spellEnd"/>
      <w:r w:rsidR="00721C7F">
        <w:rPr>
          <w:rFonts w:ascii="Times New Roman" w:eastAsia="Calibri" w:hAnsi="Times New Roman" w:cs="Times New Roman"/>
          <w:sz w:val="24"/>
          <w:szCs w:val="24"/>
          <w:lang w:eastAsia="lt-LT"/>
        </w:rPr>
        <w:t xml:space="preserve"> </w:t>
      </w:r>
      <w:proofErr w:type="spellStart"/>
      <w:r w:rsidR="00721C7F">
        <w:rPr>
          <w:rFonts w:ascii="Times New Roman" w:eastAsia="Calibri" w:hAnsi="Times New Roman" w:cs="Times New Roman"/>
          <w:sz w:val="24"/>
          <w:szCs w:val="24"/>
          <w:lang w:eastAsia="lt-LT"/>
        </w:rPr>
        <w:t>GmbH</w:t>
      </w:r>
      <w:proofErr w:type="spellEnd"/>
      <w:r w:rsidR="00467EBF">
        <w:rPr>
          <w:rFonts w:ascii="Times New Roman" w:eastAsia="Calibri" w:hAnsi="Times New Roman" w:cs="Times New Roman"/>
          <w:sz w:val="24"/>
          <w:szCs w:val="24"/>
          <w:lang w:eastAsia="lt-LT"/>
        </w:rPr>
        <w:t xml:space="preserve"> </w:t>
      </w:r>
      <w:r w:rsidR="00C061CC">
        <w:rPr>
          <w:rFonts w:ascii="Times New Roman" w:eastAsia="Calibri" w:hAnsi="Times New Roman" w:cs="Times New Roman"/>
          <w:sz w:val="24"/>
          <w:szCs w:val="24"/>
          <w:lang w:eastAsia="lt-LT"/>
        </w:rPr>
        <w:t>(Gamintojas)</w:t>
      </w:r>
      <w:bookmarkEnd w:id="4"/>
      <w:r w:rsidR="00C061CC">
        <w:rPr>
          <w:rFonts w:ascii="Times New Roman" w:eastAsia="Calibri" w:hAnsi="Times New Roman" w:cs="Times New Roman"/>
          <w:sz w:val="24"/>
          <w:szCs w:val="24"/>
          <w:lang w:eastAsia="lt-LT"/>
        </w:rPr>
        <w:t xml:space="preserve">, kadangi </w:t>
      </w:r>
      <w:r w:rsidR="00C061CC">
        <w:rPr>
          <w:rStyle w:val="A22"/>
          <w:rFonts w:ascii="Times New Roman" w:hAnsi="Times New Roman" w:cs="Times New Roman"/>
          <w:sz w:val="24"/>
          <w:szCs w:val="24"/>
        </w:rPr>
        <w:t>produktų rinkiniai yra patentuoti ir registruoti Gamintojo vardu ir j</w:t>
      </w:r>
      <w:r w:rsidR="00E02A43">
        <w:rPr>
          <w:rStyle w:val="A22"/>
          <w:rFonts w:ascii="Times New Roman" w:hAnsi="Times New Roman" w:cs="Times New Roman"/>
          <w:sz w:val="24"/>
          <w:szCs w:val="24"/>
        </w:rPr>
        <w:t>am priklauso</w:t>
      </w:r>
      <w:r w:rsidR="00C061CC">
        <w:rPr>
          <w:rStyle w:val="A22"/>
          <w:rFonts w:ascii="Times New Roman" w:hAnsi="Times New Roman" w:cs="Times New Roman"/>
          <w:sz w:val="24"/>
          <w:szCs w:val="24"/>
        </w:rPr>
        <w:t xml:space="preserve"> išimtin</w:t>
      </w:r>
      <w:r w:rsidR="00E02A43">
        <w:rPr>
          <w:rStyle w:val="A22"/>
          <w:rFonts w:ascii="Times New Roman" w:hAnsi="Times New Roman" w:cs="Times New Roman"/>
          <w:sz w:val="24"/>
          <w:szCs w:val="24"/>
        </w:rPr>
        <w:t xml:space="preserve">ės </w:t>
      </w:r>
      <w:r w:rsidR="00C061CC">
        <w:rPr>
          <w:rStyle w:val="A22"/>
          <w:rFonts w:ascii="Times New Roman" w:hAnsi="Times New Roman" w:cs="Times New Roman"/>
          <w:sz w:val="24"/>
          <w:szCs w:val="24"/>
        </w:rPr>
        <w:t>teis</w:t>
      </w:r>
      <w:r w:rsidR="00E02A43">
        <w:rPr>
          <w:rStyle w:val="A22"/>
          <w:rFonts w:ascii="Times New Roman" w:hAnsi="Times New Roman" w:cs="Times New Roman"/>
          <w:sz w:val="24"/>
          <w:szCs w:val="24"/>
        </w:rPr>
        <w:t>ės</w:t>
      </w:r>
      <w:r w:rsidR="00467EBF">
        <w:rPr>
          <w:rFonts w:ascii="Times New Roman" w:hAnsi="Times New Roman" w:cs="Times New Roman"/>
          <w:sz w:val="24"/>
          <w:szCs w:val="24"/>
        </w:rPr>
        <w:t>, t. y. nagrinėjamu atveju yra tenkinamos neskelbiamų derybų sąlygos</w:t>
      </w:r>
      <w:r w:rsidR="00AE28F1" w:rsidRPr="00AE28F1">
        <w:rPr>
          <w:rFonts w:ascii="Times New Roman" w:eastAsia="Times New Roman" w:hAnsi="Times New Roman" w:cs="Times New Roman"/>
          <w:sz w:val="24"/>
          <w:szCs w:val="24"/>
        </w:rPr>
        <w:t>.</w:t>
      </w:r>
      <w:r w:rsidR="00AE28F1" w:rsidRPr="00AE28F1">
        <w:rPr>
          <w:rFonts w:ascii="Times New Roman" w:eastAsia="Calibri" w:hAnsi="Times New Roman" w:cs="Times New Roman"/>
          <w:sz w:val="24"/>
          <w:szCs w:val="24"/>
        </w:rPr>
        <w:t xml:space="preserve"> </w:t>
      </w:r>
    </w:p>
    <w:p w14:paraId="3C450EE8" w14:textId="0960A4C7" w:rsidR="00AE28F1" w:rsidRPr="00AE28F1" w:rsidRDefault="00AE28F1" w:rsidP="003935BF">
      <w:pPr>
        <w:spacing w:after="0" w:line="300" w:lineRule="exact"/>
        <w:ind w:firstLine="851"/>
        <w:contextualSpacing/>
        <w:jc w:val="both"/>
        <w:rPr>
          <w:rFonts w:ascii="Times New Roman" w:eastAsia="Calibri" w:hAnsi="Times New Roman" w:cs="Times New Roman"/>
          <w:bCs/>
          <w:i/>
          <w:iCs/>
          <w:sz w:val="24"/>
          <w:szCs w:val="24"/>
        </w:rPr>
      </w:pPr>
      <w:r w:rsidRPr="00AE28F1">
        <w:rPr>
          <w:rFonts w:ascii="Times New Roman" w:eastAsia="Times New Roman" w:hAnsi="Times New Roman" w:cs="Times New Roman"/>
          <w:sz w:val="24"/>
          <w:szCs w:val="24"/>
        </w:rPr>
        <w:t>Atsižvelgdama į nurodytą ir</w:t>
      </w:r>
      <w:r w:rsidRPr="00AE28F1">
        <w:rPr>
          <w:rFonts w:ascii="Times New Roman" w:eastAsia="Calibri" w:hAnsi="Times New Roman" w:cs="Times New Roman"/>
          <w:sz w:val="24"/>
          <w:szCs w:val="24"/>
          <w:lang w:eastAsia="lt-LT"/>
        </w:rPr>
        <w:t xml:space="preserve"> vadovaudamasi Įstatymo 95 straipsnio 2 dalies 6 punkto nuostatomis, Tarnyba </w:t>
      </w:r>
      <w:r w:rsidRPr="00AE28F1">
        <w:rPr>
          <w:rFonts w:ascii="Times New Roman" w:eastAsia="Calibri" w:hAnsi="Times New Roman" w:cs="Times New Roman"/>
          <w:b/>
          <w:bCs/>
          <w:sz w:val="24"/>
          <w:szCs w:val="24"/>
          <w:lang w:eastAsia="lt-LT"/>
        </w:rPr>
        <w:t>sutinka</w:t>
      </w:r>
      <w:r w:rsidRPr="00AE28F1">
        <w:rPr>
          <w:rFonts w:ascii="Times New Roman" w:eastAsia="Calibri" w:hAnsi="Times New Roman" w:cs="Times New Roman"/>
          <w:sz w:val="24"/>
          <w:szCs w:val="24"/>
          <w:lang w:eastAsia="lt-LT"/>
        </w:rPr>
        <w:t xml:space="preserve">, kad Perkančioji organizacija Pirkimą vykdytų neskelbiamų derybų būdu, vadovaujantis </w:t>
      </w:r>
      <w:r w:rsidR="00E02A43">
        <w:rPr>
          <w:rFonts w:ascii="Times New Roman" w:eastAsia="Calibri" w:hAnsi="Times New Roman" w:cs="Times New Roman"/>
          <w:sz w:val="24"/>
          <w:szCs w:val="24"/>
          <w:lang w:eastAsia="lt-LT"/>
        </w:rPr>
        <w:t>Įstatymo 71 straipsnio 3 dalies 1 punkto</w:t>
      </w:r>
      <w:r w:rsidR="00E02A43" w:rsidRPr="00AE28F1">
        <w:rPr>
          <w:rFonts w:ascii="Times New Roman" w:eastAsia="Calibri" w:hAnsi="Times New Roman" w:cs="Times New Roman"/>
          <w:sz w:val="24"/>
          <w:szCs w:val="24"/>
          <w:lang w:eastAsia="lt-LT"/>
        </w:rPr>
        <w:t xml:space="preserve"> </w:t>
      </w:r>
      <w:r w:rsidR="00E02A43">
        <w:rPr>
          <w:rFonts w:ascii="Times New Roman" w:eastAsia="Calibri" w:hAnsi="Times New Roman" w:cs="Times New Roman"/>
          <w:sz w:val="24"/>
          <w:szCs w:val="24"/>
          <w:lang w:eastAsia="lt-LT"/>
        </w:rPr>
        <w:t xml:space="preserve">ir </w:t>
      </w:r>
      <w:r w:rsidRPr="00AE28F1">
        <w:rPr>
          <w:rFonts w:ascii="Times New Roman" w:eastAsia="Calibri" w:hAnsi="Times New Roman" w:cs="Times New Roman"/>
          <w:sz w:val="24"/>
          <w:szCs w:val="24"/>
          <w:lang w:eastAsia="lt-LT"/>
        </w:rPr>
        <w:t xml:space="preserve">71 straipsnio 1 dalies 2 (c) </w:t>
      </w:r>
      <w:r w:rsidR="001247FD" w:rsidRPr="00AE28F1">
        <w:rPr>
          <w:rFonts w:ascii="Times New Roman" w:eastAsia="Calibri" w:hAnsi="Times New Roman" w:cs="Times New Roman"/>
          <w:sz w:val="24"/>
          <w:szCs w:val="24"/>
          <w:lang w:eastAsia="lt-LT"/>
        </w:rPr>
        <w:t xml:space="preserve">punkto </w:t>
      </w:r>
      <w:r w:rsidRPr="00AE28F1">
        <w:rPr>
          <w:rFonts w:ascii="Times New Roman" w:eastAsia="Calibri" w:hAnsi="Times New Roman" w:cs="Times New Roman"/>
          <w:sz w:val="24"/>
          <w:szCs w:val="24"/>
          <w:lang w:eastAsia="lt-LT"/>
        </w:rPr>
        <w:t>nuostatomis į derybas kviečian</w:t>
      </w:r>
      <w:r w:rsidRPr="00AE28F1">
        <w:rPr>
          <w:rFonts w:ascii="Times New Roman" w:eastAsia="Times New Roman" w:hAnsi="Times New Roman" w:cs="Times New Roman"/>
          <w:sz w:val="24"/>
          <w:szCs w:val="24"/>
        </w:rPr>
        <w:t xml:space="preserve">t </w:t>
      </w:r>
      <w:proofErr w:type="spellStart"/>
      <w:r w:rsidR="00C061CC">
        <w:rPr>
          <w:rFonts w:ascii="Times New Roman" w:eastAsia="Calibri" w:hAnsi="Times New Roman" w:cs="Times New Roman"/>
          <w:sz w:val="24"/>
          <w:szCs w:val="24"/>
          <w:lang w:eastAsia="lt-LT"/>
        </w:rPr>
        <w:t>Lexogen</w:t>
      </w:r>
      <w:proofErr w:type="spellEnd"/>
      <w:r w:rsidR="00C061CC">
        <w:rPr>
          <w:rFonts w:ascii="Times New Roman" w:eastAsia="Calibri" w:hAnsi="Times New Roman" w:cs="Times New Roman"/>
          <w:sz w:val="24"/>
          <w:szCs w:val="24"/>
          <w:lang w:eastAsia="lt-LT"/>
        </w:rPr>
        <w:t xml:space="preserve"> </w:t>
      </w:r>
      <w:proofErr w:type="spellStart"/>
      <w:r w:rsidR="00C061CC">
        <w:rPr>
          <w:rFonts w:ascii="Times New Roman" w:eastAsia="Calibri" w:hAnsi="Times New Roman" w:cs="Times New Roman"/>
          <w:sz w:val="24"/>
          <w:szCs w:val="24"/>
          <w:lang w:eastAsia="lt-LT"/>
        </w:rPr>
        <w:t>GmbH</w:t>
      </w:r>
      <w:proofErr w:type="spellEnd"/>
      <w:r w:rsidR="00C061CC">
        <w:rPr>
          <w:rFonts w:ascii="Times New Roman" w:eastAsia="Calibri" w:hAnsi="Times New Roman" w:cs="Times New Roman"/>
          <w:sz w:val="24"/>
          <w:szCs w:val="24"/>
          <w:lang w:eastAsia="lt-LT"/>
        </w:rPr>
        <w:t xml:space="preserve"> (Gamintoj</w:t>
      </w:r>
      <w:r w:rsidR="00E02A43">
        <w:rPr>
          <w:rFonts w:ascii="Times New Roman" w:eastAsia="Calibri" w:hAnsi="Times New Roman" w:cs="Times New Roman"/>
          <w:sz w:val="24"/>
          <w:szCs w:val="24"/>
          <w:lang w:eastAsia="lt-LT"/>
        </w:rPr>
        <w:t>o</w:t>
      </w:r>
      <w:r w:rsidR="00C061CC">
        <w:rPr>
          <w:rFonts w:ascii="Times New Roman" w:eastAsia="Calibri" w:hAnsi="Times New Roman" w:cs="Times New Roman"/>
          <w:sz w:val="24"/>
          <w:szCs w:val="24"/>
          <w:lang w:eastAsia="lt-LT"/>
        </w:rPr>
        <w:t xml:space="preserve">) </w:t>
      </w:r>
      <w:r w:rsidR="00E02A43">
        <w:rPr>
          <w:rFonts w:ascii="Times New Roman" w:eastAsia="Calibri" w:hAnsi="Times New Roman" w:cs="Times New Roman"/>
          <w:sz w:val="24"/>
          <w:szCs w:val="24"/>
          <w:lang w:eastAsia="lt-LT"/>
        </w:rPr>
        <w:t xml:space="preserve">įgaliotą </w:t>
      </w:r>
      <w:r w:rsidR="00C061CC">
        <w:rPr>
          <w:rFonts w:ascii="Times New Roman" w:eastAsia="Calibri" w:hAnsi="Times New Roman" w:cs="Times New Roman"/>
          <w:sz w:val="24"/>
          <w:szCs w:val="24"/>
          <w:lang w:eastAsia="lt-LT"/>
        </w:rPr>
        <w:t xml:space="preserve">atstovą Lietuvoje </w:t>
      </w:r>
      <w:r w:rsidR="00E02A43">
        <w:rPr>
          <w:rFonts w:ascii="Times New Roman" w:eastAsia="Calibri" w:hAnsi="Times New Roman" w:cs="Times New Roman"/>
          <w:sz w:val="24"/>
          <w:szCs w:val="24"/>
          <w:lang w:eastAsia="lt-LT"/>
        </w:rPr>
        <w:t xml:space="preserve">– tiekėją </w:t>
      </w:r>
      <w:r w:rsidRPr="00AE28F1">
        <w:rPr>
          <w:rFonts w:ascii="Times New Roman" w:eastAsia="Times New Roman" w:hAnsi="Times New Roman" w:cs="Times New Roman"/>
          <w:sz w:val="24"/>
          <w:szCs w:val="24"/>
        </w:rPr>
        <w:t>UAB „</w:t>
      </w:r>
      <w:proofErr w:type="spellStart"/>
      <w:r w:rsidR="00721C7F">
        <w:rPr>
          <w:rFonts w:ascii="Times New Roman" w:eastAsia="Calibri" w:hAnsi="Times New Roman" w:cs="Times New Roman"/>
          <w:bCs/>
          <w:sz w:val="24"/>
          <w:szCs w:val="24"/>
        </w:rPr>
        <w:t>Nanodiagnostika</w:t>
      </w:r>
      <w:proofErr w:type="spellEnd"/>
      <w:r w:rsidRPr="00AE28F1">
        <w:rPr>
          <w:rFonts w:ascii="Times New Roman" w:eastAsia="Times New Roman" w:hAnsi="Times New Roman" w:cs="Times New Roman"/>
          <w:sz w:val="24"/>
          <w:szCs w:val="24"/>
        </w:rPr>
        <w:t>“.</w:t>
      </w:r>
    </w:p>
    <w:p w14:paraId="17C23F0F" w14:textId="77777777" w:rsidR="00AE28F1" w:rsidRDefault="00AE28F1" w:rsidP="00B10A24">
      <w:pPr>
        <w:tabs>
          <w:tab w:val="left" w:pos="851"/>
        </w:tabs>
        <w:spacing w:after="0" w:line="240" w:lineRule="auto"/>
        <w:ind w:firstLine="851"/>
        <w:jc w:val="both"/>
        <w:rPr>
          <w:rFonts w:ascii="Times New Roman" w:eastAsia="Calibri" w:hAnsi="Times New Roman" w:cs="Times New Roman"/>
          <w:sz w:val="24"/>
          <w:szCs w:val="24"/>
        </w:rPr>
      </w:pPr>
    </w:p>
    <w:p w14:paraId="3C3CAC7B" w14:textId="77777777" w:rsidR="00AE28F1" w:rsidRDefault="00AE28F1" w:rsidP="00B10A24">
      <w:pPr>
        <w:tabs>
          <w:tab w:val="left" w:pos="851"/>
        </w:tabs>
        <w:spacing w:after="0" w:line="240" w:lineRule="auto"/>
        <w:ind w:firstLine="851"/>
        <w:jc w:val="both"/>
        <w:rPr>
          <w:rFonts w:ascii="Times New Roman" w:eastAsia="Calibri" w:hAnsi="Times New Roman" w:cs="Times New Roman"/>
          <w:sz w:val="24"/>
          <w:szCs w:val="24"/>
        </w:rPr>
      </w:pPr>
    </w:p>
    <w:p w14:paraId="00B2D694" w14:textId="67DE8D2E" w:rsidR="00371370" w:rsidRDefault="00371370" w:rsidP="00B10A24">
      <w:pPr>
        <w:tabs>
          <w:tab w:val="left" w:pos="851"/>
        </w:tabs>
        <w:spacing w:after="0" w:line="240" w:lineRule="auto"/>
        <w:ind w:firstLine="851"/>
        <w:jc w:val="both"/>
        <w:rPr>
          <w:rFonts w:eastAsia="Calibri"/>
          <w:szCs w:val="24"/>
        </w:rPr>
      </w:pPr>
    </w:p>
    <w:p w14:paraId="5FDB1E5D" w14:textId="77777777" w:rsidR="00371370" w:rsidRDefault="00371370" w:rsidP="00B10A24">
      <w:pPr>
        <w:tabs>
          <w:tab w:val="left" w:pos="851"/>
        </w:tabs>
        <w:spacing w:after="0" w:line="240" w:lineRule="auto"/>
        <w:ind w:firstLine="851"/>
        <w:jc w:val="both"/>
        <w:rPr>
          <w:rFonts w:eastAsia="Calibri"/>
          <w:szCs w:val="24"/>
        </w:rPr>
      </w:pPr>
    </w:p>
    <w:p w14:paraId="2C46814B" w14:textId="6D367F7A" w:rsidR="004E1D44" w:rsidRPr="00BF7B05" w:rsidRDefault="00EA5C01" w:rsidP="00B10A24">
      <w:pPr>
        <w:tabs>
          <w:tab w:val="left" w:pos="851"/>
        </w:tabs>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ab/>
      </w:r>
      <w:r w:rsidR="008D6FAD">
        <w:rPr>
          <w:rFonts w:ascii="Times New Roman" w:eastAsia="Calibri" w:hAnsi="Times New Roman" w:cs="Times New Roman"/>
          <w:sz w:val="24"/>
          <w:szCs w:val="24"/>
        </w:rPr>
        <w:t xml:space="preserve"> </w:t>
      </w:r>
    </w:p>
    <w:p w14:paraId="43235DBC" w14:textId="77777777" w:rsidR="00BC7BB0" w:rsidRPr="007034DE" w:rsidRDefault="00BC7BB0" w:rsidP="00BC7BB0">
      <w:pPr>
        <w:spacing w:after="0" w:line="240" w:lineRule="auto"/>
        <w:jc w:val="both"/>
        <w:rPr>
          <w:rFonts w:ascii="Times New Roman" w:hAnsi="Times New Roman" w:cs="Times New Roman"/>
          <w:sz w:val="24"/>
          <w:szCs w:val="24"/>
        </w:rPr>
      </w:pPr>
      <w:r w:rsidRPr="007034DE">
        <w:rPr>
          <w:rFonts w:ascii="Times New Roman" w:hAnsi="Times New Roman" w:cs="Times New Roman"/>
          <w:sz w:val="24"/>
          <w:szCs w:val="24"/>
        </w:rPr>
        <w:t>Direktoriaus pavaduotojas,</w:t>
      </w:r>
    </w:p>
    <w:p w14:paraId="3ECFCBEA" w14:textId="77777777" w:rsidR="00BC7BB0" w:rsidRPr="007034DE" w:rsidRDefault="00BC7BB0" w:rsidP="00BC7BB0">
      <w:pPr>
        <w:spacing w:after="0" w:line="240" w:lineRule="auto"/>
        <w:jc w:val="both"/>
        <w:rPr>
          <w:rFonts w:ascii="Times New Roman" w:hAnsi="Times New Roman" w:cs="Times New Roman"/>
          <w:sz w:val="24"/>
          <w:szCs w:val="24"/>
        </w:rPr>
      </w:pPr>
      <w:r w:rsidRPr="007034DE">
        <w:rPr>
          <w:rFonts w:ascii="Times New Roman" w:hAnsi="Times New Roman" w:cs="Times New Roman"/>
          <w:sz w:val="24"/>
          <w:szCs w:val="24"/>
        </w:rPr>
        <w:t>laikinai atliekantis direktoriaus funkcijas                                                                Arūnas Siniauskas</w:t>
      </w:r>
    </w:p>
    <w:p w14:paraId="67B790E6" w14:textId="3FF850AD" w:rsidR="000C6C36" w:rsidRPr="007034DE" w:rsidRDefault="000C6C36" w:rsidP="00B10A24">
      <w:pPr>
        <w:tabs>
          <w:tab w:val="left" w:pos="1134"/>
        </w:tabs>
        <w:spacing w:after="0"/>
        <w:ind w:firstLine="851"/>
        <w:jc w:val="both"/>
        <w:rPr>
          <w:rFonts w:ascii="Times New Roman" w:eastAsia="Times New Roman" w:hAnsi="Times New Roman" w:cs="Times New Roman"/>
          <w:sz w:val="24"/>
          <w:szCs w:val="24"/>
        </w:rPr>
      </w:pPr>
    </w:p>
    <w:p w14:paraId="27D17246" w14:textId="314E78A8" w:rsidR="008B2380" w:rsidRDefault="008B2380" w:rsidP="00B10A24">
      <w:pPr>
        <w:tabs>
          <w:tab w:val="left" w:pos="1134"/>
        </w:tabs>
        <w:spacing w:after="0"/>
        <w:ind w:firstLine="851"/>
        <w:jc w:val="both"/>
        <w:rPr>
          <w:rFonts w:ascii="Times New Roman" w:eastAsia="Times New Roman" w:hAnsi="Times New Roman" w:cs="Times New Roman"/>
          <w:sz w:val="24"/>
          <w:szCs w:val="24"/>
        </w:rPr>
      </w:pPr>
    </w:p>
    <w:p w14:paraId="2A779415" w14:textId="4878B54E" w:rsidR="00BF7B05" w:rsidRDefault="00BF7B05" w:rsidP="00B10A24">
      <w:pPr>
        <w:tabs>
          <w:tab w:val="left" w:pos="1134"/>
        </w:tabs>
        <w:spacing w:after="0"/>
        <w:ind w:firstLine="851"/>
        <w:jc w:val="both"/>
        <w:rPr>
          <w:rFonts w:ascii="Times New Roman" w:eastAsia="Times New Roman" w:hAnsi="Times New Roman" w:cs="Times New Roman"/>
          <w:sz w:val="24"/>
          <w:szCs w:val="24"/>
        </w:rPr>
      </w:pPr>
    </w:p>
    <w:p w14:paraId="4A2B6621" w14:textId="44936434" w:rsidR="001D6BE8" w:rsidRDefault="001D6BE8" w:rsidP="00B10A24">
      <w:pPr>
        <w:tabs>
          <w:tab w:val="left" w:pos="1134"/>
        </w:tabs>
        <w:spacing w:after="0"/>
        <w:ind w:firstLine="851"/>
        <w:jc w:val="both"/>
        <w:rPr>
          <w:rFonts w:ascii="Times New Roman" w:eastAsia="Times New Roman" w:hAnsi="Times New Roman" w:cs="Times New Roman"/>
          <w:sz w:val="24"/>
          <w:szCs w:val="24"/>
        </w:rPr>
      </w:pPr>
    </w:p>
    <w:p w14:paraId="65780B16" w14:textId="77777777" w:rsidR="00193EFD" w:rsidRDefault="00193EFD" w:rsidP="00B10A24">
      <w:pPr>
        <w:tabs>
          <w:tab w:val="left" w:pos="1134"/>
        </w:tabs>
        <w:spacing w:after="0"/>
        <w:ind w:firstLine="851"/>
        <w:jc w:val="both"/>
        <w:rPr>
          <w:rFonts w:ascii="Times New Roman" w:eastAsia="Times New Roman" w:hAnsi="Times New Roman" w:cs="Times New Roman"/>
          <w:sz w:val="24"/>
          <w:szCs w:val="24"/>
        </w:rPr>
      </w:pPr>
    </w:p>
    <w:p w14:paraId="60CA56E7" w14:textId="20924927" w:rsidR="000C6C36" w:rsidRDefault="000C6C36" w:rsidP="00B10A24">
      <w:pPr>
        <w:tabs>
          <w:tab w:val="left" w:pos="1134"/>
        </w:tabs>
        <w:spacing w:after="0"/>
        <w:ind w:firstLine="851"/>
        <w:jc w:val="both"/>
        <w:rPr>
          <w:rFonts w:ascii="Times New Roman" w:eastAsia="Times New Roman" w:hAnsi="Times New Roman" w:cs="Times New Roman"/>
          <w:sz w:val="24"/>
          <w:szCs w:val="24"/>
        </w:rPr>
      </w:pPr>
    </w:p>
    <w:p w14:paraId="270D2926" w14:textId="3EF05153"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246CB1AC" w14:textId="78E8E920"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1A446212" w14:textId="4C730050"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72DFEA9B" w14:textId="13382B95"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6CEC9C90" w14:textId="4C3F2B4F"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2E6D5E3A" w14:textId="34C49975"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753FF4CB" w14:textId="319F010A"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3BF7A8B0" w14:textId="270F296D"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0BB50B00" w14:textId="3B73AEA8"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60002A96" w14:textId="016EA83E"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0D390DA5" w14:textId="60CD327B"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3B167F39" w14:textId="691B8A77"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609BF27C" w14:textId="59B27788"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2EA0793E" w14:textId="5D581B62"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181F72F8" w14:textId="098A4AF2"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1969D7E5" w14:textId="0C8C2597"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778ACA93" w14:textId="228A5680"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486BE288" w14:textId="6DDE5B03" w:rsidR="003935BF" w:rsidRDefault="003935BF" w:rsidP="00B10A24">
      <w:pPr>
        <w:tabs>
          <w:tab w:val="left" w:pos="1134"/>
        </w:tabs>
        <w:spacing w:after="0"/>
        <w:ind w:firstLine="851"/>
        <w:jc w:val="both"/>
        <w:rPr>
          <w:rFonts w:ascii="Times New Roman" w:eastAsia="Times New Roman" w:hAnsi="Times New Roman" w:cs="Times New Roman"/>
          <w:sz w:val="24"/>
          <w:szCs w:val="24"/>
        </w:rPr>
      </w:pPr>
    </w:p>
    <w:p w14:paraId="0656799B" w14:textId="77777777" w:rsidR="003935BF" w:rsidRPr="000C6C36" w:rsidRDefault="003935BF" w:rsidP="003935BF">
      <w:pPr>
        <w:tabs>
          <w:tab w:val="left" w:pos="1134"/>
        </w:tabs>
        <w:spacing w:after="0"/>
        <w:jc w:val="both"/>
        <w:rPr>
          <w:rFonts w:ascii="Times New Roman" w:eastAsia="Times New Roman" w:hAnsi="Times New Roman" w:cs="Times New Roman"/>
          <w:sz w:val="24"/>
          <w:szCs w:val="24"/>
        </w:rPr>
      </w:pPr>
    </w:p>
    <w:p w14:paraId="70859CAB" w14:textId="56EF88BE" w:rsidR="000F7AD1" w:rsidRPr="00D57C0D" w:rsidRDefault="003935BF" w:rsidP="003935BF">
      <w:pPr>
        <w:rPr>
          <w:rFonts w:ascii="Times New Roman" w:eastAsia="Times New Roman" w:hAnsi="Times New Roman" w:cs="Times New Roman"/>
        </w:rPr>
      </w:pPr>
      <w:r>
        <w:rPr>
          <w:rFonts w:ascii="Times New Roman" w:eastAsia="Times New Roman" w:hAnsi="Times New Roman" w:cs="Times New Roman"/>
          <w:sz w:val="24"/>
          <w:szCs w:val="24"/>
        </w:rPr>
        <w:t>J. Grudinkė</w:t>
      </w:r>
      <w:r w:rsidR="00D57C0D" w:rsidRPr="00731BA6">
        <w:rPr>
          <w:rFonts w:ascii="Times New Roman" w:eastAsia="Times New Roman" w:hAnsi="Times New Roman" w:cs="Times New Roman"/>
          <w:sz w:val="24"/>
          <w:szCs w:val="24"/>
        </w:rPr>
        <w:t xml:space="preserve">, tel. (8 5) </w:t>
      </w:r>
      <w:r w:rsidR="00B2320C">
        <w:rPr>
          <w:rFonts w:ascii="Times New Roman" w:eastAsia="Times New Roman" w:hAnsi="Times New Roman" w:cs="Times New Roman"/>
          <w:sz w:val="24"/>
          <w:szCs w:val="24"/>
        </w:rPr>
        <w:t>219 701</w:t>
      </w:r>
      <w:r>
        <w:rPr>
          <w:rFonts w:ascii="Times New Roman" w:eastAsia="Times New Roman" w:hAnsi="Times New Roman" w:cs="Times New Roman"/>
          <w:sz w:val="24"/>
          <w:szCs w:val="24"/>
        </w:rPr>
        <w:t>7</w:t>
      </w:r>
      <w:r w:rsidR="00D57C0D" w:rsidRPr="00731BA6">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julija.grudinke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DD3B" w14:textId="77777777" w:rsidR="00DA349D" w:rsidRDefault="00DA349D">
      <w:pPr>
        <w:spacing w:after="0" w:line="240" w:lineRule="auto"/>
      </w:pPr>
      <w:r>
        <w:separator/>
      </w:r>
    </w:p>
  </w:endnote>
  <w:endnote w:type="continuationSeparator" w:id="0">
    <w:p w14:paraId="1B4B7B6A" w14:textId="77777777" w:rsidR="00DA349D" w:rsidRDefault="00DA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5047" w14:textId="77777777" w:rsidR="00CA7B9D" w:rsidRDefault="00CA7B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7034DE">
    <w:pPr>
      <w:pStyle w:val="Porat"/>
    </w:pPr>
  </w:p>
  <w:p w14:paraId="028287AD" w14:textId="77777777" w:rsidR="006C06BD" w:rsidRDefault="007034DE">
    <w:pPr>
      <w:pStyle w:val="Porat"/>
    </w:pPr>
  </w:p>
  <w:p w14:paraId="649BB297" w14:textId="77777777" w:rsidR="006C06BD" w:rsidRDefault="007034D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690D714C"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CA7B9D">
      <w:rPr>
        <w:rFonts w:ascii="Times New Roman" w:hAnsi="Times New Roman" w:cs="Times New Roman"/>
        <w:sz w:val="20"/>
        <w:szCs w:val="20"/>
      </w:rPr>
      <w:tab/>
    </w:r>
    <w:r w:rsidRPr="004948EF">
      <w:rPr>
        <w:rFonts w:ascii="Times New Roman" w:hAnsi="Times New Roman" w:cs="Times New Roman"/>
        <w:sz w:val="20"/>
        <w:szCs w:val="20"/>
      </w:rPr>
      <w:t xml:space="preserve"> Duomenys kaupiami ir saugomi              </w:t>
    </w:r>
  </w:p>
  <w:p w14:paraId="46F71C60" w14:textId="43C05A42"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CA7B9D">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45537429" w:rsidR="008049BB" w:rsidRPr="004948EF" w:rsidRDefault="007034DE"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ipersaitas"/>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ipersaitas"/>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CA7B9D">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Porat"/>
      <w:rPr>
        <w:rFonts w:ascii="Times New Roman" w:hAnsi="Times New Roman" w:cs="Times New Roman"/>
        <w:sz w:val="20"/>
        <w:szCs w:val="20"/>
      </w:rPr>
    </w:pPr>
  </w:p>
  <w:p w14:paraId="7686D504" w14:textId="77777777" w:rsidR="008049BB" w:rsidRPr="00380BA0" w:rsidRDefault="008049BB" w:rsidP="008049BB">
    <w:pPr>
      <w:pStyle w:val="Porat"/>
    </w:pPr>
  </w:p>
  <w:p w14:paraId="3618489E" w14:textId="77777777" w:rsidR="006C06BD" w:rsidRPr="008049BB" w:rsidRDefault="007034DE" w:rsidP="008049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ABE14" w14:textId="77777777" w:rsidR="00DA349D" w:rsidRDefault="00DA349D">
      <w:pPr>
        <w:spacing w:after="0" w:line="240" w:lineRule="auto"/>
      </w:pPr>
      <w:r>
        <w:separator/>
      </w:r>
    </w:p>
  </w:footnote>
  <w:footnote w:type="continuationSeparator" w:id="0">
    <w:p w14:paraId="52F7AA83" w14:textId="77777777" w:rsidR="00DA349D" w:rsidRDefault="00DA349D">
      <w:pPr>
        <w:spacing w:after="0" w:line="240" w:lineRule="auto"/>
      </w:pPr>
      <w:r>
        <w:continuationSeparator/>
      </w:r>
    </w:p>
  </w:footnote>
  <w:footnote w:id="1">
    <w:p w14:paraId="574E60A1" w14:textId="7BFDEAD0" w:rsidR="00D707F4" w:rsidRPr="00AA31F6" w:rsidRDefault="00D707F4" w:rsidP="00AA31F6">
      <w:pPr>
        <w:pStyle w:val="Puslapioinaostekstas"/>
        <w:jc w:val="both"/>
        <w:rPr>
          <w:rFonts w:ascii="Times New Roman" w:hAnsi="Times New Roman" w:cs="Times New Roman"/>
        </w:rPr>
      </w:pPr>
      <w:r w:rsidRPr="00AA31F6">
        <w:rPr>
          <w:rStyle w:val="Puslapioinaosnuoroda"/>
          <w:rFonts w:ascii="Times New Roman" w:hAnsi="Times New Roman" w:cs="Times New Roman"/>
        </w:rPr>
        <w:footnoteRef/>
      </w:r>
      <w:r w:rsidRPr="00AA31F6">
        <w:rPr>
          <w:rFonts w:ascii="Times New Roman" w:hAnsi="Times New Roman" w:cs="Times New Roman"/>
        </w:rPr>
        <w:t xml:space="preserve"> Projekto Nr. CPVA-K-703-02-0010;</w:t>
      </w:r>
    </w:p>
  </w:footnote>
  <w:footnote w:id="2">
    <w:p w14:paraId="526085D5" w14:textId="2DB1A1B5" w:rsidR="008B320C" w:rsidRPr="00AA31F6" w:rsidRDefault="008B320C" w:rsidP="00AA31F6">
      <w:pPr>
        <w:pStyle w:val="Puslapioinaostekstas"/>
        <w:jc w:val="both"/>
        <w:rPr>
          <w:rFonts w:ascii="Times New Roman" w:hAnsi="Times New Roman" w:cs="Times New Roman"/>
        </w:rPr>
      </w:pPr>
      <w:r w:rsidRPr="00AA31F6">
        <w:rPr>
          <w:rStyle w:val="Puslapioinaosnuoroda"/>
          <w:rFonts w:ascii="Times New Roman" w:hAnsi="Times New Roman" w:cs="Times New Roman"/>
        </w:rPr>
        <w:footnoteRef/>
      </w:r>
      <w:r w:rsidRPr="00AA31F6">
        <w:rPr>
          <w:rFonts w:ascii="Times New Roman" w:hAnsi="Times New Roman" w:cs="Times New Roman"/>
        </w:rPr>
        <w:t xml:space="preserve"> </w:t>
      </w:r>
      <w:r w:rsidR="00BB3025" w:rsidRPr="00AA31F6">
        <w:rPr>
          <w:rFonts w:ascii="Times New Roman" w:hAnsi="Times New Roman" w:cs="Times New Roman"/>
        </w:rPr>
        <w:t>t</w:t>
      </w:r>
      <w:r w:rsidRPr="00AA31F6">
        <w:rPr>
          <w:rFonts w:ascii="Times New Roman" w:hAnsi="Times New Roman" w:cs="Times New Roman"/>
        </w:rPr>
        <w:t>. y. kokie konkretūs fermentai į juos įeina, kokia jų koncentracija bei buferinių tirpalų bei papildomų komponentų sudėtis bei koncentracija, PGR naudojamų DNR pradmenų koncentracija, pradmenų nukleotidų modifikacijos ir kt.;</w:t>
      </w:r>
    </w:p>
  </w:footnote>
  <w:footnote w:id="3">
    <w:p w14:paraId="7FDE30EE" w14:textId="4B371545" w:rsidR="00BB3025" w:rsidRPr="00AA31F6" w:rsidRDefault="00BB3025" w:rsidP="00AA31F6">
      <w:pPr>
        <w:pStyle w:val="Puslapioinaostekstas"/>
        <w:jc w:val="both"/>
        <w:rPr>
          <w:rFonts w:ascii="Times New Roman" w:hAnsi="Times New Roman" w:cs="Times New Roman"/>
        </w:rPr>
      </w:pPr>
      <w:r w:rsidRPr="00AA31F6">
        <w:rPr>
          <w:rStyle w:val="Puslapioinaosnuoroda"/>
          <w:rFonts w:ascii="Times New Roman" w:hAnsi="Times New Roman" w:cs="Times New Roman"/>
        </w:rPr>
        <w:footnoteRef/>
      </w:r>
      <w:r w:rsidRPr="00AA31F6">
        <w:rPr>
          <w:rFonts w:ascii="Times New Roman" w:hAnsi="Times New Roman" w:cs="Times New Roman"/>
        </w:rPr>
        <w:t xml:space="preserve"> pvz.: gautų DNR fragmentų išeiga bei koncentracija, jų ilgių pasiskirstymo profilis, grynumas, atsitiktinių mutacijų įsivedimo dažnis ir kt.;</w:t>
      </w:r>
    </w:p>
  </w:footnote>
  <w:footnote w:id="4">
    <w:p w14:paraId="0F33BDC0" w14:textId="53191A4C" w:rsidR="00AA31F6" w:rsidRDefault="00AA31F6" w:rsidP="00AA31F6">
      <w:pPr>
        <w:pStyle w:val="Puslapioinaostekstas"/>
        <w:jc w:val="both"/>
      </w:pPr>
      <w:r w:rsidRPr="00AA31F6">
        <w:rPr>
          <w:rStyle w:val="Puslapioinaosnuoroda"/>
          <w:rFonts w:ascii="Times New Roman" w:hAnsi="Times New Roman" w:cs="Times New Roman"/>
        </w:rPr>
        <w:footnoteRef/>
      </w:r>
      <w:r w:rsidRPr="00AA31F6">
        <w:rPr>
          <w:rFonts w:ascii="Times New Roman" w:hAnsi="Times New Roman" w:cs="Times New Roman"/>
        </w:rPr>
        <w:t xml:space="preserve"> </w:t>
      </w:r>
      <w:r w:rsidRPr="00AA31F6">
        <w:rPr>
          <w:rFonts w:ascii="Times New Roman" w:hAnsi="Times New Roman" w:cs="Times New Roman"/>
        </w:rPr>
        <w:t>Gautų nuskaitymų kiekiui, jų kokybei, atsitiktinių mutacijų atsiradimui, skirtingų mėginių atskyrimui</w:t>
      </w:r>
      <w:r w:rsidR="00B10A24">
        <w:rPr>
          <w:rFonts w:ascii="Times New Roman" w:hAnsi="Times New Roman" w:cs="Times New Roman"/>
        </w:rPr>
        <w:t xml:space="preserve"> pagal jų </w:t>
      </w:r>
      <w:proofErr w:type="spellStart"/>
      <w:r w:rsidR="00B10A24">
        <w:rPr>
          <w:rFonts w:ascii="Times New Roman" w:hAnsi="Times New Roman" w:cs="Times New Roman"/>
        </w:rPr>
        <w:t>barkodines</w:t>
      </w:r>
      <w:proofErr w:type="spellEnd"/>
      <w:r w:rsidR="00B10A24">
        <w:rPr>
          <w:rFonts w:ascii="Times New Roman" w:hAnsi="Times New Roman" w:cs="Times New Roman"/>
        </w:rPr>
        <w:t xml:space="preserve"> sekas ir kt.</w:t>
      </w:r>
      <w:r w:rsidRPr="00AA31F6">
        <w:rPr>
          <w:rFonts w:ascii="Times New Roman" w:hAnsi="Times New Roman" w:cs="Times New Roman"/>
        </w:rPr>
        <w:t>;</w:t>
      </w:r>
    </w:p>
  </w:footnote>
  <w:footnote w:id="5">
    <w:p w14:paraId="10F66551" w14:textId="3945C245" w:rsidR="00371370" w:rsidRPr="00621256" w:rsidRDefault="00371370" w:rsidP="00621256">
      <w:pPr>
        <w:pStyle w:val="Puslapioinaostekstas"/>
        <w:jc w:val="both"/>
        <w:rPr>
          <w:rFonts w:ascii="Times New Roman" w:hAnsi="Times New Roman" w:cs="Times New Roman"/>
        </w:rPr>
      </w:pPr>
      <w:r w:rsidRPr="00621256">
        <w:rPr>
          <w:rStyle w:val="Puslapioinaosnuoroda"/>
          <w:rFonts w:ascii="Times New Roman" w:hAnsi="Times New Roman" w:cs="Times New Roman"/>
        </w:rPr>
        <w:footnoteRef/>
      </w:r>
      <w:r w:rsidRPr="00621256">
        <w:rPr>
          <w:rFonts w:ascii="Times New Roman" w:hAnsi="Times New Roman" w:cs="Times New Roman"/>
        </w:rPr>
        <w:t xml:space="preserve"> </w:t>
      </w:r>
      <w:hyperlink r:id="rId1" w:history="1">
        <w:r w:rsidRPr="00621256">
          <w:rPr>
            <w:rStyle w:val="Hipersaitas"/>
            <w:rFonts w:ascii="Times New Roman" w:hAnsi="Times New Roman" w:cs="Times New Roman"/>
            <w:color w:val="auto"/>
          </w:rPr>
          <w:t>Terms and Conditions | Lexogen</w:t>
        </w:r>
      </w:hyperlink>
      <w:r w:rsidRPr="00621256">
        <w:rPr>
          <w:rFonts w:ascii="Times New Roman" w:hAnsi="Times New Roman" w:cs="Times New Roman"/>
        </w:rPr>
        <w:t xml:space="preserve"> (https://www.lexogen.com/terms-and-conditions/);</w:t>
      </w:r>
    </w:p>
  </w:footnote>
  <w:footnote w:id="6">
    <w:p w14:paraId="04793943" w14:textId="77777777" w:rsidR="00EE2E2C" w:rsidRPr="00621256" w:rsidRDefault="00EE2E2C" w:rsidP="00621256">
      <w:pPr>
        <w:pStyle w:val="Puslapioinaostekstas"/>
        <w:jc w:val="both"/>
        <w:rPr>
          <w:rFonts w:ascii="Times New Roman" w:hAnsi="Times New Roman" w:cs="Times New Roman"/>
        </w:rPr>
      </w:pPr>
      <w:r w:rsidRPr="00621256">
        <w:rPr>
          <w:rStyle w:val="Puslapioinaosnuoroda"/>
          <w:rFonts w:ascii="Times New Roman" w:hAnsi="Times New Roman" w:cs="Times New Roman"/>
        </w:rPr>
        <w:footnoteRef/>
      </w:r>
      <w:r w:rsidRPr="00621256">
        <w:rPr>
          <w:rFonts w:ascii="Times New Roman" w:hAnsi="Times New Roman" w:cs="Times New Roman"/>
        </w:rPr>
        <w:t xml:space="preserve"> </w:t>
      </w:r>
      <w:r w:rsidRPr="00621256">
        <w:rPr>
          <w:rFonts w:ascii="Times New Roman" w:hAnsi="Times New Roman" w:cs="Times New Roman"/>
        </w:rPr>
        <w:t>2021-04-23 „</w:t>
      </w:r>
      <w:proofErr w:type="spellStart"/>
      <w:r w:rsidRPr="00621256">
        <w:rPr>
          <w:rFonts w:ascii="Times New Roman" w:hAnsi="Times New Roman" w:cs="Times New Roman"/>
        </w:rPr>
        <w:t>Sole</w:t>
      </w:r>
      <w:proofErr w:type="spellEnd"/>
      <w:r w:rsidRPr="00621256">
        <w:rPr>
          <w:rFonts w:ascii="Times New Roman" w:hAnsi="Times New Roman" w:cs="Times New Roman"/>
        </w:rPr>
        <w:t xml:space="preserve"> </w:t>
      </w:r>
      <w:proofErr w:type="spellStart"/>
      <w:r w:rsidRPr="00621256">
        <w:rPr>
          <w:rFonts w:ascii="Times New Roman" w:hAnsi="Times New Roman" w:cs="Times New Roman"/>
        </w:rPr>
        <w:t>distributor</w:t>
      </w:r>
      <w:proofErr w:type="spellEnd"/>
      <w:r w:rsidRPr="00621256">
        <w:rPr>
          <w:rFonts w:ascii="Times New Roman" w:hAnsi="Times New Roman" w:cs="Times New Roman"/>
        </w:rPr>
        <w:t xml:space="preserve"> </w:t>
      </w:r>
      <w:proofErr w:type="spellStart"/>
      <w:r w:rsidRPr="00621256">
        <w:rPr>
          <w:rFonts w:ascii="Times New Roman" w:hAnsi="Times New Roman" w:cs="Times New Roman"/>
        </w:rPr>
        <w:t>declaration</w:t>
      </w:r>
      <w:proofErr w:type="spellEnd"/>
      <w:r w:rsidRPr="00621256">
        <w:rPr>
          <w:rFonts w:ascii="Times New Roman" w:hAnsi="Times New Roman" w:cs="Times New Roman"/>
        </w:rPr>
        <w:t xml:space="preserve"> </w:t>
      </w:r>
      <w:proofErr w:type="spellStart"/>
      <w:r w:rsidRPr="00621256">
        <w:rPr>
          <w:rFonts w:ascii="Times New Roman" w:hAnsi="Times New Roman" w:cs="Times New Roman"/>
        </w:rPr>
        <w:t>for</w:t>
      </w:r>
      <w:proofErr w:type="spellEnd"/>
      <w:r w:rsidRPr="00621256">
        <w:rPr>
          <w:rFonts w:ascii="Times New Roman" w:hAnsi="Times New Roman" w:cs="Times New Roman"/>
        </w:rPr>
        <w:t xml:space="preserve"> </w:t>
      </w:r>
      <w:proofErr w:type="spellStart"/>
      <w:r w:rsidRPr="00621256">
        <w:rPr>
          <w:rFonts w:ascii="Times New Roman" w:hAnsi="Times New Roman" w:cs="Times New Roman"/>
        </w:rPr>
        <w:t>the</w:t>
      </w:r>
      <w:proofErr w:type="spellEnd"/>
      <w:r w:rsidRPr="00621256">
        <w:rPr>
          <w:rFonts w:ascii="Times New Roman" w:hAnsi="Times New Roman" w:cs="Times New Roman"/>
        </w:rPr>
        <w:t xml:space="preserve"> </w:t>
      </w:r>
      <w:proofErr w:type="spellStart"/>
      <w:r w:rsidRPr="00621256">
        <w:rPr>
          <w:rFonts w:ascii="Times New Roman" w:hAnsi="Times New Roman" w:cs="Times New Roman"/>
        </w:rPr>
        <w:t>territory</w:t>
      </w:r>
      <w:proofErr w:type="spellEnd"/>
      <w:r w:rsidRPr="00621256">
        <w:rPr>
          <w:rFonts w:ascii="Times New Roman" w:hAnsi="Times New Roman" w:cs="Times New Roman"/>
        </w:rPr>
        <w:t xml:space="preserve"> </w:t>
      </w:r>
      <w:proofErr w:type="spellStart"/>
      <w:r w:rsidRPr="00621256">
        <w:rPr>
          <w:rFonts w:ascii="Times New Roman" w:hAnsi="Times New Roman" w:cs="Times New Roman"/>
        </w:rPr>
        <w:t>of</w:t>
      </w:r>
      <w:proofErr w:type="spellEnd"/>
      <w:r w:rsidRPr="00621256">
        <w:rPr>
          <w:rFonts w:ascii="Times New Roman" w:hAnsi="Times New Roman" w:cs="Times New Roman"/>
        </w:rPr>
        <w:t xml:space="preserve"> Lithuania“;</w:t>
      </w:r>
    </w:p>
  </w:footnote>
  <w:footnote w:id="7">
    <w:p w14:paraId="48D70747" w14:textId="145578A2" w:rsidR="00621256" w:rsidRPr="00621256" w:rsidRDefault="00621256" w:rsidP="00621256">
      <w:pPr>
        <w:pStyle w:val="Puslapioinaostekstas"/>
        <w:jc w:val="both"/>
        <w:rPr>
          <w:rFonts w:ascii="Times New Roman" w:hAnsi="Times New Roman" w:cs="Times New Roman"/>
        </w:rPr>
      </w:pPr>
      <w:r w:rsidRPr="00621256">
        <w:rPr>
          <w:rStyle w:val="Puslapioinaosnuoroda"/>
          <w:rFonts w:ascii="Times New Roman" w:hAnsi="Times New Roman" w:cs="Times New Roman"/>
        </w:rPr>
        <w:footnoteRef/>
      </w:r>
      <w:r w:rsidRPr="00621256">
        <w:rPr>
          <w:rFonts w:ascii="Times New Roman" w:hAnsi="Times New Roman" w:cs="Times New Roman"/>
        </w:rPr>
        <w:t xml:space="preserve"> </w:t>
      </w:r>
      <w:r w:rsidRPr="00621256">
        <w:rPr>
          <w:rFonts w:ascii="Times New Roman" w:eastAsia="Calibri" w:hAnsi="Times New Roman" w:cs="Times New Roman"/>
        </w:rPr>
        <w:t>„jeigu prekes patiekti, paslaugas teikti ar darbus atlikti gali tik konkretus tiekėjas dėl vienos iš šių priežasčių: &lt;...&gt; c) dėl išimtinių teisių, įskaitant intelektinės nuosavybės teises, apsaugos &lt;...&gt;“;</w:t>
      </w:r>
    </w:p>
  </w:footnote>
  <w:footnote w:id="8">
    <w:p w14:paraId="0CC1F8EA" w14:textId="6C92A08F" w:rsidR="00621256" w:rsidRPr="00621256" w:rsidRDefault="00621256" w:rsidP="00621256">
      <w:pPr>
        <w:pStyle w:val="Puslapioinaostekstas"/>
        <w:jc w:val="both"/>
        <w:rPr>
          <w:rFonts w:ascii="Times New Roman" w:hAnsi="Times New Roman" w:cs="Times New Roman"/>
        </w:rPr>
      </w:pPr>
      <w:r w:rsidRPr="00621256">
        <w:rPr>
          <w:rStyle w:val="Puslapioinaosnuoroda"/>
          <w:rFonts w:ascii="Times New Roman" w:hAnsi="Times New Roman" w:cs="Times New Roman"/>
        </w:rPr>
        <w:footnoteRef/>
      </w:r>
      <w:r w:rsidRPr="00621256">
        <w:rPr>
          <w:rFonts w:ascii="Times New Roman" w:hAnsi="Times New Roman" w:cs="Times New Roman"/>
        </w:rPr>
        <w:t xml:space="preserve"> </w:t>
      </w:r>
      <w:r w:rsidRPr="00621256">
        <w:rPr>
          <w:rFonts w:ascii="Times New Roman" w:eastAsia="Times New Roman" w:hAnsi="Times New Roman" w:cs="Times New Roman"/>
        </w:rPr>
        <w:t xml:space="preserve">„jeigu </w:t>
      </w:r>
      <w:r w:rsidRPr="00621256">
        <w:rPr>
          <w:rFonts w:ascii="Times New Roman" w:eastAsia="Calibri" w:hAnsi="Times New Roman" w:cs="Times New Roman"/>
        </w:rPr>
        <w:t>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 &lt;...&gt;“</w:t>
      </w:r>
      <w:r w:rsidR="00BC7BB0">
        <w:rPr>
          <w:rFonts w:ascii="Times New Roman" w:eastAsia="Calibri" w:hAnsi="Times New Roman" w:cs="Times New Roman"/>
        </w:rPr>
        <w:t>;</w:t>
      </w:r>
    </w:p>
  </w:footnote>
  <w:footnote w:id="9">
    <w:p w14:paraId="71DBBAAD" w14:textId="2684706B" w:rsidR="007E41C0" w:rsidRPr="00621256" w:rsidRDefault="007E41C0" w:rsidP="00621256">
      <w:pPr>
        <w:pStyle w:val="Puslapioinaostekstas"/>
        <w:jc w:val="both"/>
        <w:rPr>
          <w:rFonts w:ascii="Times New Roman" w:hAnsi="Times New Roman" w:cs="Times New Roman"/>
        </w:rPr>
      </w:pPr>
      <w:r w:rsidRPr="00621256">
        <w:rPr>
          <w:rStyle w:val="Puslapioinaosnuoroda"/>
          <w:rFonts w:ascii="Times New Roman" w:hAnsi="Times New Roman" w:cs="Times New Roman"/>
        </w:rPr>
        <w:footnoteRef/>
      </w:r>
      <w:r w:rsidRPr="00621256">
        <w:rPr>
          <w:rFonts w:ascii="Times New Roman" w:hAnsi="Times New Roman" w:cs="Times New Roman"/>
        </w:rPr>
        <w:t xml:space="preserve"> </w:t>
      </w:r>
      <w:r w:rsidR="00371370" w:rsidRPr="00621256">
        <w:rPr>
          <w:rFonts w:ascii="Times New Roman" w:hAnsi="Times New Roman" w:cs="Times New Roman"/>
        </w:rPr>
        <w:t>2021</w:t>
      </w:r>
      <w:r w:rsidR="003935BF">
        <w:rPr>
          <w:rFonts w:ascii="Times New Roman" w:hAnsi="Times New Roman" w:cs="Times New Roman"/>
        </w:rPr>
        <w:t>-05-</w:t>
      </w:r>
      <w:r w:rsidR="00371370" w:rsidRPr="00621256">
        <w:rPr>
          <w:rFonts w:ascii="Times New Roman" w:hAnsi="Times New Roman" w:cs="Times New Roman"/>
        </w:rPr>
        <w:t xml:space="preserve">26 </w:t>
      </w:r>
      <w:r w:rsidR="002F1D82">
        <w:rPr>
          <w:rFonts w:ascii="Times New Roman" w:hAnsi="Times New Roman" w:cs="Times New Roman"/>
        </w:rPr>
        <w:t>K</w:t>
      </w:r>
      <w:r w:rsidR="00371370" w:rsidRPr="00621256">
        <w:rPr>
          <w:rFonts w:ascii="Times New Roman" w:hAnsi="Times New Roman" w:cs="Times New Roman"/>
        </w:rPr>
        <w:t>omisijos protokolas Nr. VU22673-1;</w:t>
      </w:r>
      <w:r w:rsidRPr="00621256">
        <w:rPr>
          <w:rFonts w:ascii="Times New Roman" w:hAnsi="Times New Roman" w:cs="Times New Roman"/>
        </w:rPr>
        <w:t xml:space="preserve"> </w:t>
      </w:r>
    </w:p>
  </w:footnote>
  <w:footnote w:id="10">
    <w:p w14:paraId="14F1ED88" w14:textId="77777777" w:rsidR="00880D7C" w:rsidRPr="00193EFD" w:rsidRDefault="00880D7C" w:rsidP="00880D7C">
      <w:pPr>
        <w:pStyle w:val="Puslapioinaostekstas"/>
        <w:jc w:val="both"/>
        <w:rPr>
          <w:rFonts w:ascii="Times New Roman" w:hAnsi="Times New Roman" w:cs="Times New Roman"/>
        </w:rPr>
      </w:pPr>
      <w:r w:rsidRPr="00193EFD">
        <w:rPr>
          <w:rStyle w:val="Puslapioinaosnuoroda"/>
          <w:rFonts w:ascii="Times New Roman" w:hAnsi="Times New Roman" w:cs="Times New Roman"/>
        </w:rPr>
        <w:footnoteRef/>
      </w:r>
      <w:r>
        <w:rPr>
          <w:rFonts w:ascii="Times New Roman" w:hAnsi="Times New Roman" w:cs="Times New Roman"/>
        </w:rPr>
        <w:t xml:space="preserve"> </w:t>
      </w:r>
      <w:r w:rsidRPr="00721C7F">
        <w:rPr>
          <w:rFonts w:ascii="Times New Roman" w:hAnsi="Times New Roman" w:cs="Times New Roman"/>
        </w:rPr>
        <w:t>2021-04-23 „</w:t>
      </w:r>
      <w:proofErr w:type="spellStart"/>
      <w:r w:rsidRPr="00721C7F">
        <w:rPr>
          <w:rFonts w:ascii="Times New Roman" w:hAnsi="Times New Roman" w:cs="Times New Roman"/>
        </w:rPr>
        <w:t>Declaration</w:t>
      </w:r>
      <w:proofErr w:type="spellEnd"/>
      <w:r w:rsidRPr="00721C7F">
        <w:rPr>
          <w:rFonts w:ascii="Times New Roman" w:hAnsi="Times New Roman" w:cs="Times New Roman"/>
        </w:rPr>
        <w:t xml:space="preserve"> </w:t>
      </w:r>
      <w:proofErr w:type="spellStart"/>
      <w:r w:rsidRPr="00721C7F">
        <w:rPr>
          <w:rFonts w:ascii="Times New Roman" w:hAnsi="Times New Roman" w:cs="Times New Roman"/>
        </w:rPr>
        <w:t>concerning</w:t>
      </w:r>
      <w:proofErr w:type="spellEnd"/>
      <w:r w:rsidRPr="00721C7F">
        <w:rPr>
          <w:rFonts w:ascii="Times New Roman" w:hAnsi="Times New Roman" w:cs="Times New Roman"/>
        </w:rPr>
        <w:t xml:space="preserve"> </w:t>
      </w:r>
      <w:proofErr w:type="spellStart"/>
      <w:r w:rsidRPr="00721C7F">
        <w:rPr>
          <w:rFonts w:ascii="Times New Roman" w:hAnsi="Times New Roman" w:cs="Times New Roman"/>
        </w:rPr>
        <w:t>Lexogen</w:t>
      </w:r>
      <w:proofErr w:type="spellEnd"/>
      <w:r w:rsidRPr="00721C7F">
        <w:rPr>
          <w:rFonts w:ascii="Times New Roman" w:hAnsi="Times New Roman" w:cs="Times New Roman"/>
        </w:rPr>
        <w:t xml:space="preserve"> </w:t>
      </w:r>
      <w:proofErr w:type="spellStart"/>
      <w:r w:rsidRPr="00721C7F">
        <w:rPr>
          <w:rFonts w:ascii="Times New Roman" w:hAnsi="Times New Roman" w:cs="Times New Roman"/>
        </w:rPr>
        <w:t>products</w:t>
      </w:r>
      <w:proofErr w:type="spellEnd"/>
      <w:r w:rsidRPr="00721C7F">
        <w:rPr>
          <w:rFonts w:ascii="Times New Roman" w:hAnsi="Times New Roman" w:cs="Times New Roman"/>
        </w:rPr>
        <w:t xml:space="preserve"> „To </w:t>
      </w:r>
      <w:proofErr w:type="spellStart"/>
      <w:r w:rsidRPr="00721C7F">
        <w:rPr>
          <w:rFonts w:ascii="Times New Roman" w:hAnsi="Times New Roman" w:cs="Times New Roman"/>
        </w:rPr>
        <w:t>whom</w:t>
      </w:r>
      <w:proofErr w:type="spellEnd"/>
      <w:r w:rsidRPr="00721C7F">
        <w:rPr>
          <w:rFonts w:ascii="Times New Roman" w:hAnsi="Times New Roman" w:cs="Times New Roman"/>
        </w:rPr>
        <w:t xml:space="preserve"> it </w:t>
      </w:r>
      <w:proofErr w:type="spellStart"/>
      <w:r w:rsidRPr="00721C7F">
        <w:rPr>
          <w:rFonts w:ascii="Times New Roman" w:hAnsi="Times New Roman" w:cs="Times New Roman"/>
        </w:rPr>
        <w:t>may</w:t>
      </w:r>
      <w:proofErr w:type="spellEnd"/>
      <w:r w:rsidRPr="00721C7F">
        <w:rPr>
          <w:rFonts w:ascii="Times New Roman" w:hAnsi="Times New Roman" w:cs="Times New Roman"/>
        </w:rPr>
        <w:t xml:space="preserve"> </w:t>
      </w:r>
      <w:proofErr w:type="spellStart"/>
      <w:r w:rsidRPr="00721C7F">
        <w:rPr>
          <w:rFonts w:ascii="Times New Roman" w:hAnsi="Times New Roman" w:cs="Times New Roman"/>
        </w:rPr>
        <w:t>concern</w:t>
      </w:r>
      <w:proofErr w:type="spellEnd"/>
      <w:r w:rsidRPr="00721C7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21D7F2" w14:textId="77777777" w:rsidR="006C06BD" w:rsidRDefault="007034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5C06">
      <w:rPr>
        <w:rStyle w:val="Puslapionumeris"/>
        <w:noProof/>
      </w:rPr>
      <w:t>2</w:t>
    </w:r>
    <w:r>
      <w:rPr>
        <w:rStyle w:val="Puslapionumeris"/>
      </w:rPr>
      <w:fldChar w:fldCharType="end"/>
    </w:r>
  </w:p>
  <w:p w14:paraId="30D4C100" w14:textId="77777777" w:rsidR="006C06BD" w:rsidRDefault="007034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9914" w14:textId="77777777" w:rsidR="00CA7B9D" w:rsidRDefault="00CA7B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040968"/>
    <w:multiLevelType w:val="hybridMultilevel"/>
    <w:tmpl w:val="FEFE22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42269"/>
    <w:rsid w:val="0005252A"/>
    <w:rsid w:val="000849B5"/>
    <w:rsid w:val="00087418"/>
    <w:rsid w:val="000A2DBA"/>
    <w:rsid w:val="000A6C1B"/>
    <w:rsid w:val="000B1944"/>
    <w:rsid w:val="000B4966"/>
    <w:rsid w:val="000B534A"/>
    <w:rsid w:val="000B6400"/>
    <w:rsid w:val="000C0DF9"/>
    <w:rsid w:val="000C0F3C"/>
    <w:rsid w:val="000C23C5"/>
    <w:rsid w:val="000C4329"/>
    <w:rsid w:val="000C6C36"/>
    <w:rsid w:val="000D08E4"/>
    <w:rsid w:val="000D4BB1"/>
    <w:rsid w:val="000E25C4"/>
    <w:rsid w:val="000E5100"/>
    <w:rsid w:val="000F128B"/>
    <w:rsid w:val="000F7AD1"/>
    <w:rsid w:val="000F7EF3"/>
    <w:rsid w:val="00112578"/>
    <w:rsid w:val="001247FD"/>
    <w:rsid w:val="0013423C"/>
    <w:rsid w:val="001361B4"/>
    <w:rsid w:val="00140BF1"/>
    <w:rsid w:val="00143CC1"/>
    <w:rsid w:val="001624D5"/>
    <w:rsid w:val="0016404B"/>
    <w:rsid w:val="0018060E"/>
    <w:rsid w:val="00184341"/>
    <w:rsid w:val="00193EFD"/>
    <w:rsid w:val="00196318"/>
    <w:rsid w:val="001A0227"/>
    <w:rsid w:val="001A14F2"/>
    <w:rsid w:val="001A17A7"/>
    <w:rsid w:val="001C0B19"/>
    <w:rsid w:val="001D16BD"/>
    <w:rsid w:val="001D6BE8"/>
    <w:rsid w:val="00207C02"/>
    <w:rsid w:val="00213A97"/>
    <w:rsid w:val="0022162E"/>
    <w:rsid w:val="00221C8A"/>
    <w:rsid w:val="00227EF7"/>
    <w:rsid w:val="002410F9"/>
    <w:rsid w:val="002438A2"/>
    <w:rsid w:val="00257569"/>
    <w:rsid w:val="00264608"/>
    <w:rsid w:val="00282153"/>
    <w:rsid w:val="00284943"/>
    <w:rsid w:val="00295779"/>
    <w:rsid w:val="002A361F"/>
    <w:rsid w:val="002A6BE1"/>
    <w:rsid w:val="002B208B"/>
    <w:rsid w:val="002B6087"/>
    <w:rsid w:val="002E2E67"/>
    <w:rsid w:val="002E349E"/>
    <w:rsid w:val="002E46A0"/>
    <w:rsid w:val="002F0C50"/>
    <w:rsid w:val="002F0D3C"/>
    <w:rsid w:val="002F1D82"/>
    <w:rsid w:val="002F3218"/>
    <w:rsid w:val="002F414C"/>
    <w:rsid w:val="0031140A"/>
    <w:rsid w:val="0031232A"/>
    <w:rsid w:val="00314F8F"/>
    <w:rsid w:val="00321AF8"/>
    <w:rsid w:val="00331FF9"/>
    <w:rsid w:val="0033479B"/>
    <w:rsid w:val="003515C7"/>
    <w:rsid w:val="0036177B"/>
    <w:rsid w:val="003629C2"/>
    <w:rsid w:val="00371370"/>
    <w:rsid w:val="003728D5"/>
    <w:rsid w:val="003821EF"/>
    <w:rsid w:val="00391723"/>
    <w:rsid w:val="00392132"/>
    <w:rsid w:val="003935BF"/>
    <w:rsid w:val="003A4A17"/>
    <w:rsid w:val="003D3C7B"/>
    <w:rsid w:val="003E694E"/>
    <w:rsid w:val="003E6D0A"/>
    <w:rsid w:val="003F1FCA"/>
    <w:rsid w:val="003F338B"/>
    <w:rsid w:val="003F4493"/>
    <w:rsid w:val="00403175"/>
    <w:rsid w:val="00405ED2"/>
    <w:rsid w:val="004076C5"/>
    <w:rsid w:val="00420A28"/>
    <w:rsid w:val="00426B96"/>
    <w:rsid w:val="00430EE1"/>
    <w:rsid w:val="00437475"/>
    <w:rsid w:val="00445489"/>
    <w:rsid w:val="00467EBF"/>
    <w:rsid w:val="00486C7C"/>
    <w:rsid w:val="004876AF"/>
    <w:rsid w:val="00490DAA"/>
    <w:rsid w:val="004B39D0"/>
    <w:rsid w:val="004C670B"/>
    <w:rsid w:val="004D1254"/>
    <w:rsid w:val="004E1D44"/>
    <w:rsid w:val="00512031"/>
    <w:rsid w:val="005138D3"/>
    <w:rsid w:val="00516207"/>
    <w:rsid w:val="0052425A"/>
    <w:rsid w:val="00543415"/>
    <w:rsid w:val="00544768"/>
    <w:rsid w:val="00550D77"/>
    <w:rsid w:val="00555994"/>
    <w:rsid w:val="0057478D"/>
    <w:rsid w:val="0058585C"/>
    <w:rsid w:val="00586DD5"/>
    <w:rsid w:val="00595888"/>
    <w:rsid w:val="0059709E"/>
    <w:rsid w:val="005A5048"/>
    <w:rsid w:val="005B733E"/>
    <w:rsid w:val="005D29F4"/>
    <w:rsid w:val="005D40B7"/>
    <w:rsid w:val="005E309A"/>
    <w:rsid w:val="005F593F"/>
    <w:rsid w:val="005F6733"/>
    <w:rsid w:val="00601E12"/>
    <w:rsid w:val="006048DB"/>
    <w:rsid w:val="00617770"/>
    <w:rsid w:val="00621256"/>
    <w:rsid w:val="00627AB1"/>
    <w:rsid w:val="00631E12"/>
    <w:rsid w:val="00643B69"/>
    <w:rsid w:val="00647D38"/>
    <w:rsid w:val="00680891"/>
    <w:rsid w:val="00680C2F"/>
    <w:rsid w:val="00691CFD"/>
    <w:rsid w:val="006941CC"/>
    <w:rsid w:val="006A3055"/>
    <w:rsid w:val="006A6A6B"/>
    <w:rsid w:val="006B1D68"/>
    <w:rsid w:val="006C11D6"/>
    <w:rsid w:val="006F539E"/>
    <w:rsid w:val="007034DE"/>
    <w:rsid w:val="00704A4F"/>
    <w:rsid w:val="00707C18"/>
    <w:rsid w:val="00721C7F"/>
    <w:rsid w:val="0072519E"/>
    <w:rsid w:val="007314C7"/>
    <w:rsid w:val="00734A10"/>
    <w:rsid w:val="007356A3"/>
    <w:rsid w:val="00735803"/>
    <w:rsid w:val="00745A0E"/>
    <w:rsid w:val="00750FCB"/>
    <w:rsid w:val="0075352E"/>
    <w:rsid w:val="00762E00"/>
    <w:rsid w:val="00766487"/>
    <w:rsid w:val="00790B76"/>
    <w:rsid w:val="0079685E"/>
    <w:rsid w:val="007A4BF9"/>
    <w:rsid w:val="007B352E"/>
    <w:rsid w:val="007B3E37"/>
    <w:rsid w:val="007B495B"/>
    <w:rsid w:val="007D5B01"/>
    <w:rsid w:val="007E177E"/>
    <w:rsid w:val="007E382A"/>
    <w:rsid w:val="007E41C0"/>
    <w:rsid w:val="007F08AD"/>
    <w:rsid w:val="007F44A4"/>
    <w:rsid w:val="008049BB"/>
    <w:rsid w:val="008116C6"/>
    <w:rsid w:val="00823CC6"/>
    <w:rsid w:val="008248B7"/>
    <w:rsid w:val="0082665B"/>
    <w:rsid w:val="0084391A"/>
    <w:rsid w:val="00843D68"/>
    <w:rsid w:val="008451A4"/>
    <w:rsid w:val="008524F7"/>
    <w:rsid w:val="008544AE"/>
    <w:rsid w:val="00860690"/>
    <w:rsid w:val="00861353"/>
    <w:rsid w:val="00863E1A"/>
    <w:rsid w:val="00866ABB"/>
    <w:rsid w:val="00877F2C"/>
    <w:rsid w:val="00880D7C"/>
    <w:rsid w:val="0088690F"/>
    <w:rsid w:val="00890FE1"/>
    <w:rsid w:val="008A29FA"/>
    <w:rsid w:val="008A2EB1"/>
    <w:rsid w:val="008B0B67"/>
    <w:rsid w:val="008B2380"/>
    <w:rsid w:val="008B320C"/>
    <w:rsid w:val="008B33B5"/>
    <w:rsid w:val="008B4A8A"/>
    <w:rsid w:val="008D1858"/>
    <w:rsid w:val="008D6FAD"/>
    <w:rsid w:val="008E3041"/>
    <w:rsid w:val="008E50FD"/>
    <w:rsid w:val="008F2E64"/>
    <w:rsid w:val="008F4FD2"/>
    <w:rsid w:val="009019C8"/>
    <w:rsid w:val="0090445A"/>
    <w:rsid w:val="00905321"/>
    <w:rsid w:val="009207D6"/>
    <w:rsid w:val="00920D8B"/>
    <w:rsid w:val="00923F37"/>
    <w:rsid w:val="00931A44"/>
    <w:rsid w:val="0096169B"/>
    <w:rsid w:val="0096725F"/>
    <w:rsid w:val="0097199E"/>
    <w:rsid w:val="00986295"/>
    <w:rsid w:val="00996ECC"/>
    <w:rsid w:val="009A2EBD"/>
    <w:rsid w:val="009C2426"/>
    <w:rsid w:val="009C6814"/>
    <w:rsid w:val="009C69BB"/>
    <w:rsid w:val="009C7546"/>
    <w:rsid w:val="009D63DF"/>
    <w:rsid w:val="009E0039"/>
    <w:rsid w:val="009E214F"/>
    <w:rsid w:val="009E2508"/>
    <w:rsid w:val="009F07E7"/>
    <w:rsid w:val="009F1167"/>
    <w:rsid w:val="009F151B"/>
    <w:rsid w:val="00A136F9"/>
    <w:rsid w:val="00A20589"/>
    <w:rsid w:val="00A45317"/>
    <w:rsid w:val="00A510D6"/>
    <w:rsid w:val="00A52758"/>
    <w:rsid w:val="00A65012"/>
    <w:rsid w:val="00A66787"/>
    <w:rsid w:val="00A75072"/>
    <w:rsid w:val="00A8229E"/>
    <w:rsid w:val="00A9002D"/>
    <w:rsid w:val="00A93C49"/>
    <w:rsid w:val="00A96A73"/>
    <w:rsid w:val="00AA0A6E"/>
    <w:rsid w:val="00AA31F6"/>
    <w:rsid w:val="00AA4D90"/>
    <w:rsid w:val="00AC16D2"/>
    <w:rsid w:val="00AC2F38"/>
    <w:rsid w:val="00AC388E"/>
    <w:rsid w:val="00AC58C3"/>
    <w:rsid w:val="00AC6567"/>
    <w:rsid w:val="00AD0B07"/>
    <w:rsid w:val="00AD1C2B"/>
    <w:rsid w:val="00AD25B6"/>
    <w:rsid w:val="00AE1194"/>
    <w:rsid w:val="00AE28F1"/>
    <w:rsid w:val="00B027D4"/>
    <w:rsid w:val="00B049C6"/>
    <w:rsid w:val="00B1042D"/>
    <w:rsid w:val="00B10A24"/>
    <w:rsid w:val="00B2320C"/>
    <w:rsid w:val="00B24E33"/>
    <w:rsid w:val="00B27295"/>
    <w:rsid w:val="00B43329"/>
    <w:rsid w:val="00B445DD"/>
    <w:rsid w:val="00B511CE"/>
    <w:rsid w:val="00B55C06"/>
    <w:rsid w:val="00B57814"/>
    <w:rsid w:val="00B971D4"/>
    <w:rsid w:val="00BA3DBB"/>
    <w:rsid w:val="00BA6F77"/>
    <w:rsid w:val="00BB3025"/>
    <w:rsid w:val="00BB38D1"/>
    <w:rsid w:val="00BB4A2E"/>
    <w:rsid w:val="00BB73CA"/>
    <w:rsid w:val="00BC1A3D"/>
    <w:rsid w:val="00BC4E38"/>
    <w:rsid w:val="00BC55D4"/>
    <w:rsid w:val="00BC7BB0"/>
    <w:rsid w:val="00BF7A77"/>
    <w:rsid w:val="00BF7B05"/>
    <w:rsid w:val="00C061CC"/>
    <w:rsid w:val="00C10598"/>
    <w:rsid w:val="00C110C2"/>
    <w:rsid w:val="00C115DF"/>
    <w:rsid w:val="00C23A13"/>
    <w:rsid w:val="00C333F3"/>
    <w:rsid w:val="00C33E89"/>
    <w:rsid w:val="00C4336F"/>
    <w:rsid w:val="00C513C8"/>
    <w:rsid w:val="00C71E45"/>
    <w:rsid w:val="00C73CF3"/>
    <w:rsid w:val="00CA7B9D"/>
    <w:rsid w:val="00CB1AD4"/>
    <w:rsid w:val="00CB5567"/>
    <w:rsid w:val="00CC1DF2"/>
    <w:rsid w:val="00CC6759"/>
    <w:rsid w:val="00CC7730"/>
    <w:rsid w:val="00CD2838"/>
    <w:rsid w:val="00CE3ACB"/>
    <w:rsid w:val="00CE48D3"/>
    <w:rsid w:val="00CE7F2D"/>
    <w:rsid w:val="00D04D9D"/>
    <w:rsid w:val="00D12597"/>
    <w:rsid w:val="00D147DA"/>
    <w:rsid w:val="00D22C4C"/>
    <w:rsid w:val="00D3214E"/>
    <w:rsid w:val="00D46669"/>
    <w:rsid w:val="00D56C4D"/>
    <w:rsid w:val="00D57C0D"/>
    <w:rsid w:val="00D65355"/>
    <w:rsid w:val="00D653FB"/>
    <w:rsid w:val="00D667CE"/>
    <w:rsid w:val="00D707F4"/>
    <w:rsid w:val="00D75484"/>
    <w:rsid w:val="00D8792E"/>
    <w:rsid w:val="00D95337"/>
    <w:rsid w:val="00D975EF"/>
    <w:rsid w:val="00DA349D"/>
    <w:rsid w:val="00DB40E8"/>
    <w:rsid w:val="00DC08BF"/>
    <w:rsid w:val="00DC60E3"/>
    <w:rsid w:val="00DD43F3"/>
    <w:rsid w:val="00DF66C1"/>
    <w:rsid w:val="00E02A43"/>
    <w:rsid w:val="00E170AD"/>
    <w:rsid w:val="00E27F2C"/>
    <w:rsid w:val="00E47C15"/>
    <w:rsid w:val="00E50A95"/>
    <w:rsid w:val="00E52A99"/>
    <w:rsid w:val="00E61462"/>
    <w:rsid w:val="00E64544"/>
    <w:rsid w:val="00E71CDB"/>
    <w:rsid w:val="00E8095A"/>
    <w:rsid w:val="00E80D70"/>
    <w:rsid w:val="00EA5A87"/>
    <w:rsid w:val="00EA5C01"/>
    <w:rsid w:val="00EB2264"/>
    <w:rsid w:val="00EB30FE"/>
    <w:rsid w:val="00EB7437"/>
    <w:rsid w:val="00EB7F79"/>
    <w:rsid w:val="00EC3A65"/>
    <w:rsid w:val="00EC5587"/>
    <w:rsid w:val="00EE0E0F"/>
    <w:rsid w:val="00EE2E2C"/>
    <w:rsid w:val="00EE392A"/>
    <w:rsid w:val="00EF24E0"/>
    <w:rsid w:val="00EF4B66"/>
    <w:rsid w:val="00EF6F4E"/>
    <w:rsid w:val="00F0421A"/>
    <w:rsid w:val="00F05300"/>
    <w:rsid w:val="00F053B4"/>
    <w:rsid w:val="00F200D5"/>
    <w:rsid w:val="00F2044F"/>
    <w:rsid w:val="00F22EF0"/>
    <w:rsid w:val="00F27381"/>
    <w:rsid w:val="00F35DC2"/>
    <w:rsid w:val="00F40B9A"/>
    <w:rsid w:val="00F56C62"/>
    <w:rsid w:val="00F66BF8"/>
    <w:rsid w:val="00F75166"/>
    <w:rsid w:val="00F75EAB"/>
    <w:rsid w:val="00F87774"/>
    <w:rsid w:val="00FA0BD4"/>
    <w:rsid w:val="00FB5418"/>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4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34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349E"/>
  </w:style>
  <w:style w:type="paragraph" w:styleId="Porat">
    <w:name w:val="footer"/>
    <w:basedOn w:val="prastasis"/>
    <w:link w:val="PoratDiagrama"/>
    <w:uiPriority w:val="99"/>
    <w:unhideWhenUsed/>
    <w:rsid w:val="002E34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349E"/>
  </w:style>
  <w:style w:type="character" w:styleId="Puslapionumeris">
    <w:name w:val="page number"/>
    <w:basedOn w:val="Numatytasispastraiposriftas"/>
    <w:rsid w:val="002E349E"/>
  </w:style>
  <w:style w:type="paragraph" w:styleId="Debesliotekstas">
    <w:name w:val="Balloon Text"/>
    <w:basedOn w:val="prastasis"/>
    <w:link w:val="DebesliotekstasDiagrama"/>
    <w:uiPriority w:val="99"/>
    <w:semiHidden/>
    <w:unhideWhenUsed/>
    <w:rsid w:val="005958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5888"/>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AC2F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2F38"/>
    <w:rPr>
      <w:sz w:val="20"/>
      <w:szCs w:val="20"/>
    </w:rPr>
  </w:style>
  <w:style w:type="character" w:styleId="Puslapioinaosnuoroda">
    <w:name w:val="footnote reference"/>
    <w:basedOn w:val="Numatytasispastraiposriftas"/>
    <w:uiPriority w:val="99"/>
    <w:semiHidden/>
    <w:unhideWhenUsed/>
    <w:rsid w:val="00AC2F38"/>
    <w:rPr>
      <w:vertAlign w:val="superscript"/>
    </w:rPr>
  </w:style>
  <w:style w:type="paragraph" w:styleId="Sraopastraipa">
    <w:name w:val="List Paragraph"/>
    <w:basedOn w:val="prastasis"/>
    <w:uiPriority w:val="34"/>
    <w:qFormat/>
    <w:rsid w:val="00EF4B66"/>
    <w:pPr>
      <w:ind w:left="720"/>
      <w:contextualSpacing/>
    </w:pPr>
  </w:style>
  <w:style w:type="character" w:styleId="Hipersaitas">
    <w:name w:val="Hyperlink"/>
    <w:uiPriority w:val="99"/>
    <w:unhideWhenUsed/>
    <w:rsid w:val="00EF24E0"/>
    <w:rPr>
      <w:strike w:val="0"/>
      <w:dstrike w:val="0"/>
      <w:color w:val="6E717F"/>
      <w:u w:val="none"/>
      <w:effect w:val="none"/>
      <w:shd w:val="clear" w:color="auto" w:fill="auto"/>
    </w:rPr>
  </w:style>
  <w:style w:type="character" w:styleId="Neapdorotaspaminjimas">
    <w:name w:val="Unresolved Mention"/>
    <w:basedOn w:val="Numatytasispastraiposriftas"/>
    <w:uiPriority w:val="99"/>
    <w:semiHidden/>
    <w:unhideWhenUsed/>
    <w:rsid w:val="00E50A95"/>
    <w:rPr>
      <w:color w:val="605E5C"/>
      <w:shd w:val="clear" w:color="auto" w:fill="E1DFDD"/>
    </w:rPr>
  </w:style>
  <w:style w:type="character" w:styleId="Perirtashipersaitas">
    <w:name w:val="FollowedHyperlink"/>
    <w:basedOn w:val="Numatytasispastraiposriftas"/>
    <w:uiPriority w:val="99"/>
    <w:semiHidden/>
    <w:unhideWhenUsed/>
    <w:rsid w:val="00E50A95"/>
    <w:rPr>
      <w:color w:val="800080" w:themeColor="followedHyperlink"/>
      <w:u w:val="single"/>
    </w:rPr>
  </w:style>
  <w:style w:type="character" w:customStyle="1" w:styleId="normaltextrun">
    <w:name w:val="normaltextrun"/>
    <w:basedOn w:val="Numatytasispastraiposriftas"/>
    <w:rsid w:val="00F35DC2"/>
  </w:style>
  <w:style w:type="paragraph" w:customStyle="1" w:styleId="Default">
    <w:name w:val="Default"/>
    <w:rsid w:val="005D29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3">
    <w:name w:val="A2_3"/>
    <w:uiPriority w:val="99"/>
    <w:rsid w:val="00F40B9A"/>
    <w:rPr>
      <w:rFonts w:cs="Myriad Pro Light"/>
      <w:color w:val="000000"/>
      <w:sz w:val="16"/>
      <w:szCs w:val="16"/>
    </w:rPr>
  </w:style>
  <w:style w:type="character" w:customStyle="1" w:styleId="A2">
    <w:name w:val="A2"/>
    <w:uiPriority w:val="99"/>
    <w:rsid w:val="00F05300"/>
    <w:rPr>
      <w:rFonts w:cs="Myriad Pro Light"/>
      <w:color w:val="000000"/>
      <w:sz w:val="16"/>
      <w:szCs w:val="16"/>
    </w:rPr>
  </w:style>
  <w:style w:type="character" w:customStyle="1" w:styleId="A21">
    <w:name w:val="A2++1"/>
    <w:uiPriority w:val="99"/>
    <w:rsid w:val="00F05300"/>
    <w:rPr>
      <w:rFonts w:cs="Myriad Pro Light"/>
      <w:color w:val="000000"/>
      <w:sz w:val="16"/>
      <w:szCs w:val="16"/>
    </w:rPr>
  </w:style>
  <w:style w:type="character" w:customStyle="1" w:styleId="A22">
    <w:name w:val="A2_2"/>
    <w:uiPriority w:val="99"/>
    <w:rsid w:val="00F05300"/>
    <w:rPr>
      <w:rFonts w:cs="Myriad Pro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6731">
      <w:bodyDiv w:val="1"/>
      <w:marLeft w:val="0"/>
      <w:marRight w:val="0"/>
      <w:marTop w:val="0"/>
      <w:marBottom w:val="0"/>
      <w:divBdr>
        <w:top w:val="none" w:sz="0" w:space="0" w:color="auto"/>
        <w:left w:val="none" w:sz="0" w:space="0" w:color="auto"/>
        <w:bottom w:val="none" w:sz="0" w:space="0" w:color="auto"/>
        <w:right w:val="none" w:sz="0" w:space="0" w:color="auto"/>
      </w:divBdr>
    </w:div>
    <w:div w:id="101875401">
      <w:bodyDiv w:val="1"/>
      <w:marLeft w:val="0"/>
      <w:marRight w:val="0"/>
      <w:marTop w:val="0"/>
      <w:marBottom w:val="0"/>
      <w:divBdr>
        <w:top w:val="none" w:sz="0" w:space="0" w:color="auto"/>
        <w:left w:val="none" w:sz="0" w:space="0" w:color="auto"/>
        <w:bottom w:val="none" w:sz="0" w:space="0" w:color="auto"/>
        <w:right w:val="none" w:sz="0" w:space="0" w:color="auto"/>
      </w:divBdr>
    </w:div>
    <w:div w:id="397751648">
      <w:bodyDiv w:val="1"/>
      <w:marLeft w:val="0"/>
      <w:marRight w:val="0"/>
      <w:marTop w:val="0"/>
      <w:marBottom w:val="0"/>
      <w:divBdr>
        <w:top w:val="none" w:sz="0" w:space="0" w:color="auto"/>
        <w:left w:val="none" w:sz="0" w:space="0" w:color="auto"/>
        <w:bottom w:val="none" w:sz="0" w:space="0" w:color="auto"/>
        <w:right w:val="none" w:sz="0" w:space="0" w:color="auto"/>
      </w:divBdr>
    </w:div>
    <w:div w:id="501051218">
      <w:bodyDiv w:val="1"/>
      <w:marLeft w:val="0"/>
      <w:marRight w:val="0"/>
      <w:marTop w:val="0"/>
      <w:marBottom w:val="0"/>
      <w:divBdr>
        <w:top w:val="none" w:sz="0" w:space="0" w:color="auto"/>
        <w:left w:val="none" w:sz="0" w:space="0" w:color="auto"/>
        <w:bottom w:val="none" w:sz="0" w:space="0" w:color="auto"/>
        <w:right w:val="none" w:sz="0" w:space="0" w:color="auto"/>
      </w:divBdr>
    </w:div>
    <w:div w:id="570777859">
      <w:bodyDiv w:val="1"/>
      <w:marLeft w:val="0"/>
      <w:marRight w:val="0"/>
      <w:marTop w:val="0"/>
      <w:marBottom w:val="0"/>
      <w:divBdr>
        <w:top w:val="none" w:sz="0" w:space="0" w:color="auto"/>
        <w:left w:val="none" w:sz="0" w:space="0" w:color="auto"/>
        <w:bottom w:val="none" w:sz="0" w:space="0" w:color="auto"/>
        <w:right w:val="none" w:sz="0" w:space="0" w:color="auto"/>
      </w:divBdr>
    </w:div>
    <w:div w:id="685059659">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904923514">
      <w:bodyDiv w:val="1"/>
      <w:marLeft w:val="0"/>
      <w:marRight w:val="0"/>
      <w:marTop w:val="0"/>
      <w:marBottom w:val="0"/>
      <w:divBdr>
        <w:top w:val="none" w:sz="0" w:space="0" w:color="auto"/>
        <w:left w:val="none" w:sz="0" w:space="0" w:color="auto"/>
        <w:bottom w:val="none" w:sz="0" w:space="0" w:color="auto"/>
        <w:right w:val="none" w:sz="0" w:space="0" w:color="auto"/>
      </w:divBdr>
    </w:div>
    <w:div w:id="1824471732">
      <w:bodyDiv w:val="1"/>
      <w:marLeft w:val="0"/>
      <w:marRight w:val="0"/>
      <w:marTop w:val="0"/>
      <w:marBottom w:val="0"/>
      <w:divBdr>
        <w:top w:val="none" w:sz="0" w:space="0" w:color="auto"/>
        <w:left w:val="none" w:sz="0" w:space="0" w:color="auto"/>
        <w:bottom w:val="none" w:sz="0" w:space="0" w:color="auto"/>
        <w:right w:val="none" w:sz="0" w:space="0" w:color="auto"/>
      </w:divBdr>
    </w:div>
    <w:div w:id="1869683324">
      <w:bodyDiv w:val="1"/>
      <w:marLeft w:val="0"/>
      <w:marRight w:val="0"/>
      <w:marTop w:val="0"/>
      <w:marBottom w:val="0"/>
      <w:divBdr>
        <w:top w:val="none" w:sz="0" w:space="0" w:color="auto"/>
        <w:left w:val="none" w:sz="0" w:space="0" w:color="auto"/>
        <w:bottom w:val="none" w:sz="0" w:space="0" w:color="auto"/>
        <w:right w:val="none" w:sz="0" w:space="0" w:color="auto"/>
      </w:divBdr>
    </w:div>
    <w:div w:id="18724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xogen.com/terms-and-condition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4101</Words>
  <Characters>2338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Julija Grudinkė</cp:lastModifiedBy>
  <cp:revision>2</cp:revision>
  <cp:lastPrinted>2017-08-09T12:55:00Z</cp:lastPrinted>
  <dcterms:created xsi:type="dcterms:W3CDTF">2021-06-09T04:33:00Z</dcterms:created>
  <dcterms:modified xsi:type="dcterms:W3CDTF">2021-06-09T04:33:00Z</dcterms:modified>
</cp:coreProperties>
</file>